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ms-word.document.macroEnabled.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45D3" w:rsidRPr="002A36E8" w:rsidRDefault="00706C56" w:rsidP="002A36E8">
      <w:pPr>
        <w:jc w:val="center"/>
        <w:rPr>
          <w:rFonts w:ascii="Times New Roman" w:hAnsi="Times New Roman" w:cs="Times New Roman"/>
          <w:b/>
          <w:sz w:val="28"/>
          <w:szCs w:val="28"/>
        </w:rPr>
      </w:pPr>
      <w:r w:rsidRPr="002A36E8">
        <w:rPr>
          <w:rFonts w:ascii="Times New Roman" w:hAnsi="Times New Roman" w:cs="Times New Roman"/>
          <w:b/>
          <w:sz w:val="28"/>
          <w:szCs w:val="28"/>
        </w:rPr>
        <w:t>Univerzita Palackého v Olomouci</w:t>
      </w:r>
    </w:p>
    <w:p w:rsidR="00706C56" w:rsidRPr="00706C56" w:rsidRDefault="00706C56" w:rsidP="00706C56">
      <w:pPr>
        <w:jc w:val="center"/>
        <w:rPr>
          <w:rFonts w:ascii="Times New Roman" w:hAnsi="Times New Roman" w:cs="Times New Roman"/>
          <w:b/>
          <w:sz w:val="28"/>
          <w:szCs w:val="28"/>
        </w:rPr>
      </w:pPr>
      <w:r w:rsidRPr="00706C56">
        <w:rPr>
          <w:rFonts w:ascii="Times New Roman" w:hAnsi="Times New Roman" w:cs="Times New Roman"/>
          <w:b/>
          <w:sz w:val="28"/>
          <w:szCs w:val="28"/>
        </w:rPr>
        <w:t>Právnická fakulta</w:t>
      </w:r>
    </w:p>
    <w:p w:rsidR="00706C56" w:rsidRPr="00706C56" w:rsidRDefault="00706C56" w:rsidP="00706C56">
      <w:pPr>
        <w:rPr>
          <w:rFonts w:ascii="Times New Roman" w:hAnsi="Times New Roman" w:cs="Times New Roman"/>
          <w:b/>
          <w:sz w:val="28"/>
          <w:szCs w:val="28"/>
        </w:rPr>
      </w:pPr>
    </w:p>
    <w:p w:rsidR="00706C56" w:rsidRDefault="00706C56" w:rsidP="00706C56">
      <w:pPr>
        <w:rPr>
          <w:rFonts w:ascii="Times New Roman" w:hAnsi="Times New Roman" w:cs="Times New Roman"/>
          <w:b/>
          <w:sz w:val="28"/>
          <w:szCs w:val="28"/>
        </w:rPr>
      </w:pPr>
    </w:p>
    <w:p w:rsidR="00CF450A" w:rsidRDefault="00CF450A" w:rsidP="00706C56">
      <w:pPr>
        <w:rPr>
          <w:rFonts w:ascii="Times New Roman" w:hAnsi="Times New Roman" w:cs="Times New Roman"/>
          <w:b/>
          <w:sz w:val="28"/>
          <w:szCs w:val="28"/>
        </w:rPr>
      </w:pPr>
    </w:p>
    <w:p w:rsidR="00244617" w:rsidRPr="00706C56" w:rsidRDefault="00244617" w:rsidP="00706C56">
      <w:pPr>
        <w:rPr>
          <w:rFonts w:ascii="Times New Roman" w:hAnsi="Times New Roman" w:cs="Times New Roman"/>
          <w:b/>
          <w:sz w:val="28"/>
          <w:szCs w:val="28"/>
        </w:rPr>
      </w:pPr>
    </w:p>
    <w:p w:rsidR="00706C56" w:rsidRPr="00706C56" w:rsidRDefault="00706C56" w:rsidP="00706C56">
      <w:pPr>
        <w:rPr>
          <w:rFonts w:ascii="Times New Roman" w:hAnsi="Times New Roman" w:cs="Times New Roman"/>
          <w:b/>
          <w:sz w:val="28"/>
          <w:szCs w:val="28"/>
        </w:rPr>
      </w:pPr>
    </w:p>
    <w:p w:rsidR="00706C56" w:rsidRPr="00706C56" w:rsidRDefault="00706C56" w:rsidP="00706C56">
      <w:pPr>
        <w:rPr>
          <w:rFonts w:ascii="Times New Roman" w:hAnsi="Times New Roman" w:cs="Times New Roman"/>
          <w:b/>
          <w:sz w:val="28"/>
          <w:szCs w:val="28"/>
        </w:rPr>
      </w:pPr>
    </w:p>
    <w:p w:rsidR="00706C56" w:rsidRPr="00706C56" w:rsidRDefault="00706C56" w:rsidP="00383E0B">
      <w:pPr>
        <w:jc w:val="right"/>
        <w:rPr>
          <w:rFonts w:ascii="Times New Roman" w:hAnsi="Times New Roman" w:cs="Times New Roman"/>
          <w:b/>
          <w:sz w:val="28"/>
          <w:szCs w:val="28"/>
        </w:rPr>
      </w:pPr>
    </w:p>
    <w:p w:rsidR="00706C56" w:rsidRDefault="00706C56" w:rsidP="00706C56">
      <w:pPr>
        <w:jc w:val="center"/>
        <w:rPr>
          <w:rFonts w:ascii="Times New Roman" w:hAnsi="Times New Roman" w:cs="Times New Roman"/>
          <w:b/>
          <w:sz w:val="28"/>
          <w:szCs w:val="28"/>
        </w:rPr>
      </w:pPr>
      <w:r w:rsidRPr="00706C56">
        <w:rPr>
          <w:rFonts w:ascii="Times New Roman" w:hAnsi="Times New Roman" w:cs="Times New Roman"/>
          <w:b/>
          <w:sz w:val="28"/>
          <w:szCs w:val="28"/>
        </w:rPr>
        <w:t>Dominika Bušková</w:t>
      </w:r>
    </w:p>
    <w:p w:rsidR="00706C56" w:rsidRDefault="00706C56" w:rsidP="00CF450A">
      <w:pPr>
        <w:rPr>
          <w:rFonts w:ascii="Times New Roman" w:hAnsi="Times New Roman" w:cs="Times New Roman"/>
          <w:b/>
          <w:sz w:val="28"/>
          <w:szCs w:val="28"/>
        </w:rPr>
      </w:pPr>
    </w:p>
    <w:p w:rsidR="00244617" w:rsidRDefault="00244617" w:rsidP="00CF450A">
      <w:pPr>
        <w:rPr>
          <w:rFonts w:ascii="Times New Roman" w:hAnsi="Times New Roman" w:cs="Times New Roman"/>
          <w:b/>
          <w:sz w:val="28"/>
          <w:szCs w:val="28"/>
        </w:rPr>
      </w:pPr>
    </w:p>
    <w:p w:rsidR="00654784" w:rsidRPr="00706C56" w:rsidRDefault="00654784" w:rsidP="00706C56">
      <w:pPr>
        <w:jc w:val="center"/>
        <w:rPr>
          <w:rFonts w:ascii="Times New Roman" w:hAnsi="Times New Roman" w:cs="Times New Roman"/>
          <w:b/>
          <w:sz w:val="28"/>
          <w:szCs w:val="28"/>
        </w:rPr>
      </w:pPr>
    </w:p>
    <w:p w:rsidR="00654784" w:rsidRPr="00654784" w:rsidRDefault="00706C56" w:rsidP="00654784">
      <w:pPr>
        <w:jc w:val="center"/>
        <w:rPr>
          <w:rFonts w:ascii="Times New Roman" w:hAnsi="Times New Roman" w:cs="Times New Roman"/>
          <w:b/>
          <w:sz w:val="32"/>
          <w:szCs w:val="32"/>
          <w:u w:val="single"/>
        </w:rPr>
      </w:pPr>
      <w:r w:rsidRPr="00654784">
        <w:rPr>
          <w:rFonts w:ascii="Times New Roman" w:hAnsi="Times New Roman" w:cs="Times New Roman"/>
          <w:b/>
          <w:sz w:val="32"/>
          <w:szCs w:val="32"/>
          <w:u w:val="single"/>
        </w:rPr>
        <w:t>Smlouva o běžném účtu</w:t>
      </w:r>
    </w:p>
    <w:p w:rsidR="00706C56" w:rsidRPr="00706C56" w:rsidRDefault="00706C56" w:rsidP="00706C56">
      <w:pPr>
        <w:jc w:val="center"/>
        <w:rPr>
          <w:rFonts w:ascii="Times New Roman" w:hAnsi="Times New Roman" w:cs="Times New Roman"/>
          <w:b/>
          <w:sz w:val="28"/>
          <w:szCs w:val="28"/>
        </w:rPr>
      </w:pPr>
      <w:r w:rsidRPr="00706C56">
        <w:rPr>
          <w:rFonts w:ascii="Times New Roman" w:hAnsi="Times New Roman" w:cs="Times New Roman"/>
          <w:b/>
          <w:sz w:val="28"/>
          <w:szCs w:val="28"/>
        </w:rPr>
        <w:t>Diplomová práce</w:t>
      </w:r>
    </w:p>
    <w:p w:rsidR="00706C56" w:rsidRPr="00706C56" w:rsidRDefault="00706C56" w:rsidP="00CF450A">
      <w:pPr>
        <w:rPr>
          <w:rFonts w:ascii="Times New Roman" w:hAnsi="Times New Roman" w:cs="Times New Roman"/>
          <w:b/>
          <w:sz w:val="28"/>
          <w:szCs w:val="28"/>
        </w:rPr>
      </w:pPr>
    </w:p>
    <w:p w:rsidR="00706C56" w:rsidRPr="00706C56" w:rsidRDefault="00706C56" w:rsidP="00706C56">
      <w:pPr>
        <w:jc w:val="center"/>
        <w:rPr>
          <w:rFonts w:ascii="Times New Roman" w:hAnsi="Times New Roman" w:cs="Times New Roman"/>
          <w:b/>
          <w:sz w:val="28"/>
          <w:szCs w:val="28"/>
        </w:rPr>
      </w:pPr>
    </w:p>
    <w:p w:rsidR="00706C56" w:rsidRPr="00706C56" w:rsidRDefault="00706C56" w:rsidP="00706C56">
      <w:pPr>
        <w:jc w:val="center"/>
        <w:rPr>
          <w:rFonts w:ascii="Times New Roman" w:hAnsi="Times New Roman" w:cs="Times New Roman"/>
          <w:b/>
          <w:sz w:val="28"/>
          <w:szCs w:val="28"/>
        </w:rPr>
      </w:pPr>
    </w:p>
    <w:p w:rsidR="00706C56" w:rsidRPr="00706C56" w:rsidRDefault="00706C56" w:rsidP="00706C56">
      <w:pPr>
        <w:jc w:val="center"/>
        <w:rPr>
          <w:rFonts w:ascii="Times New Roman" w:hAnsi="Times New Roman" w:cs="Times New Roman"/>
          <w:b/>
          <w:sz w:val="28"/>
          <w:szCs w:val="28"/>
        </w:rPr>
      </w:pPr>
    </w:p>
    <w:p w:rsidR="00706C56" w:rsidRPr="00706C56" w:rsidRDefault="00706C56" w:rsidP="00244617">
      <w:pPr>
        <w:rPr>
          <w:rFonts w:ascii="Times New Roman" w:hAnsi="Times New Roman" w:cs="Times New Roman"/>
          <w:b/>
          <w:sz w:val="28"/>
          <w:szCs w:val="28"/>
        </w:rPr>
      </w:pPr>
    </w:p>
    <w:p w:rsidR="00706C56" w:rsidRPr="00706C56" w:rsidRDefault="00706C56" w:rsidP="00706C56">
      <w:pPr>
        <w:jc w:val="center"/>
        <w:rPr>
          <w:rFonts w:ascii="Times New Roman" w:hAnsi="Times New Roman" w:cs="Times New Roman"/>
          <w:b/>
          <w:sz w:val="28"/>
          <w:szCs w:val="28"/>
        </w:rPr>
      </w:pPr>
    </w:p>
    <w:p w:rsidR="00706C56" w:rsidRPr="00706C56" w:rsidRDefault="00706C56" w:rsidP="00706C56">
      <w:pPr>
        <w:jc w:val="center"/>
        <w:rPr>
          <w:rFonts w:ascii="Times New Roman" w:hAnsi="Times New Roman" w:cs="Times New Roman"/>
          <w:b/>
          <w:sz w:val="28"/>
          <w:szCs w:val="28"/>
        </w:rPr>
      </w:pPr>
    </w:p>
    <w:p w:rsidR="00706C56" w:rsidRPr="00706C56" w:rsidRDefault="00706C56" w:rsidP="00706C56">
      <w:pPr>
        <w:jc w:val="center"/>
        <w:rPr>
          <w:rFonts w:ascii="Times New Roman" w:hAnsi="Times New Roman" w:cs="Times New Roman"/>
          <w:b/>
          <w:sz w:val="28"/>
          <w:szCs w:val="28"/>
        </w:rPr>
      </w:pPr>
    </w:p>
    <w:p w:rsidR="00706C56" w:rsidRDefault="00706C56" w:rsidP="00706C56">
      <w:pPr>
        <w:jc w:val="center"/>
        <w:rPr>
          <w:rFonts w:ascii="Times New Roman" w:hAnsi="Times New Roman" w:cs="Times New Roman"/>
          <w:b/>
          <w:sz w:val="28"/>
          <w:szCs w:val="28"/>
        </w:rPr>
      </w:pPr>
      <w:r w:rsidRPr="00706C56">
        <w:rPr>
          <w:rFonts w:ascii="Times New Roman" w:hAnsi="Times New Roman" w:cs="Times New Roman"/>
          <w:b/>
          <w:sz w:val="28"/>
          <w:szCs w:val="28"/>
        </w:rPr>
        <w:t>Olomouc 2011</w:t>
      </w:r>
    </w:p>
    <w:p w:rsidR="00706C56" w:rsidRDefault="00706C56">
      <w:pPr>
        <w:rPr>
          <w:rFonts w:ascii="Times New Roman" w:hAnsi="Times New Roman" w:cs="Times New Roman"/>
          <w:b/>
          <w:sz w:val="28"/>
          <w:szCs w:val="28"/>
        </w:rPr>
      </w:pPr>
    </w:p>
    <w:p w:rsidR="00015121" w:rsidRDefault="00015121">
      <w:pPr>
        <w:rPr>
          <w:rFonts w:ascii="Times New Roman" w:hAnsi="Times New Roman" w:cs="Times New Roman"/>
          <w:b/>
          <w:sz w:val="28"/>
          <w:szCs w:val="28"/>
        </w:rPr>
      </w:pPr>
    </w:p>
    <w:p w:rsidR="00015121" w:rsidRDefault="00015121">
      <w:pPr>
        <w:rPr>
          <w:rFonts w:ascii="Times New Roman" w:hAnsi="Times New Roman" w:cs="Times New Roman"/>
          <w:b/>
          <w:sz w:val="28"/>
          <w:szCs w:val="28"/>
        </w:rPr>
      </w:pPr>
    </w:p>
    <w:p w:rsidR="00015121" w:rsidRDefault="00015121">
      <w:pPr>
        <w:rPr>
          <w:rFonts w:ascii="Times New Roman" w:hAnsi="Times New Roman" w:cs="Times New Roman"/>
          <w:b/>
          <w:sz w:val="28"/>
          <w:szCs w:val="28"/>
        </w:rPr>
      </w:pPr>
    </w:p>
    <w:p w:rsidR="00015121" w:rsidRDefault="00015121">
      <w:pPr>
        <w:rPr>
          <w:rFonts w:ascii="Times New Roman" w:hAnsi="Times New Roman" w:cs="Times New Roman"/>
          <w:b/>
          <w:sz w:val="28"/>
          <w:szCs w:val="28"/>
        </w:rPr>
      </w:pPr>
    </w:p>
    <w:p w:rsidR="00015121" w:rsidRDefault="00015121">
      <w:pPr>
        <w:rPr>
          <w:rFonts w:ascii="Times New Roman" w:hAnsi="Times New Roman" w:cs="Times New Roman"/>
          <w:b/>
          <w:sz w:val="28"/>
          <w:szCs w:val="28"/>
        </w:rPr>
      </w:pPr>
    </w:p>
    <w:p w:rsidR="00015121" w:rsidRDefault="00015121">
      <w:pPr>
        <w:rPr>
          <w:rFonts w:ascii="Times New Roman" w:hAnsi="Times New Roman" w:cs="Times New Roman"/>
          <w:b/>
          <w:sz w:val="28"/>
          <w:szCs w:val="28"/>
        </w:rPr>
      </w:pPr>
    </w:p>
    <w:p w:rsidR="00015121" w:rsidRDefault="00015121">
      <w:pPr>
        <w:rPr>
          <w:rFonts w:ascii="Times New Roman" w:hAnsi="Times New Roman" w:cs="Times New Roman"/>
          <w:b/>
          <w:sz w:val="28"/>
          <w:szCs w:val="28"/>
        </w:rPr>
      </w:pPr>
    </w:p>
    <w:p w:rsidR="00015121" w:rsidRDefault="00015121">
      <w:pPr>
        <w:rPr>
          <w:rFonts w:ascii="Times New Roman" w:hAnsi="Times New Roman" w:cs="Times New Roman"/>
          <w:b/>
          <w:sz w:val="28"/>
          <w:szCs w:val="28"/>
        </w:rPr>
      </w:pPr>
    </w:p>
    <w:p w:rsidR="00015121" w:rsidRPr="00654784" w:rsidRDefault="00015121" w:rsidP="00654784">
      <w:pPr>
        <w:jc w:val="both"/>
        <w:rPr>
          <w:rFonts w:ascii="Times New Roman" w:hAnsi="Times New Roman" w:cs="Times New Roman"/>
          <w:b/>
          <w:sz w:val="24"/>
          <w:szCs w:val="24"/>
        </w:rPr>
      </w:pPr>
    </w:p>
    <w:p w:rsidR="00015121" w:rsidRPr="00654784" w:rsidRDefault="00654784" w:rsidP="00EB399D">
      <w:pPr>
        <w:jc w:val="both"/>
        <w:rPr>
          <w:rFonts w:ascii="Times New Roman" w:hAnsi="Times New Roman" w:cs="Times New Roman"/>
          <w:b/>
          <w:sz w:val="24"/>
          <w:szCs w:val="24"/>
        </w:rPr>
      </w:pPr>
      <w:r w:rsidRPr="00654784">
        <w:rPr>
          <w:rFonts w:ascii="Times New Roman" w:hAnsi="Times New Roman" w:cs="Times New Roman"/>
          <w:sz w:val="24"/>
          <w:szCs w:val="24"/>
        </w:rPr>
        <w:t xml:space="preserve">Já, níže podepsaná </w:t>
      </w:r>
      <w:r>
        <w:rPr>
          <w:rFonts w:ascii="Times New Roman" w:hAnsi="Times New Roman" w:cs="Times New Roman"/>
          <w:sz w:val="24"/>
          <w:szCs w:val="24"/>
        </w:rPr>
        <w:t>Dominika Bušková</w:t>
      </w:r>
      <w:r w:rsidRPr="00654784">
        <w:rPr>
          <w:rFonts w:ascii="Times New Roman" w:hAnsi="Times New Roman" w:cs="Times New Roman"/>
          <w:sz w:val="24"/>
          <w:szCs w:val="24"/>
        </w:rPr>
        <w:t xml:space="preserve">, autorka diplomové práce na téma </w:t>
      </w:r>
      <w:r>
        <w:rPr>
          <w:rFonts w:ascii="Times New Roman" w:hAnsi="Times New Roman" w:cs="Times New Roman"/>
          <w:sz w:val="24"/>
          <w:szCs w:val="24"/>
        </w:rPr>
        <w:t xml:space="preserve">Smlouva o běžném účtu, </w:t>
      </w:r>
      <w:r w:rsidRPr="00654784">
        <w:rPr>
          <w:rFonts w:ascii="Times New Roman" w:hAnsi="Times New Roman" w:cs="Times New Roman"/>
          <w:sz w:val="24"/>
          <w:szCs w:val="24"/>
        </w:rPr>
        <w:t>která je literárním dílem ve smyslu zákona č. 121/2000 Sb., dávám tímto jako subjekt údajů svůj souhlas ve smyslu § 4 písm. e) zákona č. 101/2000 Sb., správci:</w:t>
      </w:r>
      <w:r w:rsidRPr="00654784">
        <w:rPr>
          <w:rFonts w:ascii="Times New Roman" w:hAnsi="Times New Roman" w:cs="Times New Roman"/>
          <w:sz w:val="24"/>
          <w:szCs w:val="24"/>
        </w:rPr>
        <w:br/>
      </w:r>
      <w:r w:rsidRPr="00654784">
        <w:rPr>
          <w:rFonts w:ascii="Times New Roman" w:hAnsi="Times New Roman" w:cs="Times New Roman"/>
          <w:sz w:val="24"/>
          <w:szCs w:val="24"/>
        </w:rPr>
        <w:br/>
        <w:t>Univerzita Palackého v Olomouci, Křížkovského 8, Olomouc 771 47, Česká republika</w:t>
      </w:r>
      <w:r w:rsidRPr="00654784">
        <w:rPr>
          <w:rFonts w:ascii="Times New Roman" w:hAnsi="Times New Roman" w:cs="Times New Roman"/>
          <w:sz w:val="24"/>
          <w:szCs w:val="24"/>
        </w:rPr>
        <w:br/>
      </w:r>
      <w:r w:rsidRPr="00654784">
        <w:rPr>
          <w:rFonts w:ascii="Times New Roman" w:hAnsi="Times New Roman" w:cs="Times New Roman"/>
          <w:sz w:val="24"/>
          <w:szCs w:val="24"/>
        </w:rPr>
        <w:br/>
        <w:t>ke zpracování osobních údajů v tomto rozsahu: jména a příjmení v informačním systému, a to včetně zařazení do katalogů, a dále ke zpřístupnění jména a příjmení v katalozích a informačních systémech UP, a to včetně neadresného zpřístupnění pomocí metod dálkového přístupu. Údaje mohou být takto zpřístupněny uživatelům služeb Univerzity Palackého. Realizaci zpřístupnění zajišťuje ke dni tohoto prohlášení vnitřní složka</w:t>
      </w:r>
      <w:r w:rsidR="00EB399D">
        <w:rPr>
          <w:rFonts w:ascii="Times New Roman" w:hAnsi="Times New Roman" w:cs="Times New Roman"/>
          <w:sz w:val="24"/>
          <w:szCs w:val="24"/>
        </w:rPr>
        <w:t xml:space="preserve"> UP, která se nazývá </w:t>
      </w:r>
      <w:r w:rsidR="00EB399D" w:rsidRPr="00BA357A">
        <w:rPr>
          <w:rFonts w:ascii="Times New Roman" w:hAnsi="Times New Roman" w:cs="Times New Roman"/>
          <w:sz w:val="24"/>
          <w:szCs w:val="24"/>
        </w:rPr>
        <w:t>Informační</w:t>
      </w:r>
      <w:r w:rsidR="00BA357A">
        <w:rPr>
          <w:rFonts w:ascii="Times New Roman" w:hAnsi="Times New Roman" w:cs="Times New Roman"/>
          <w:sz w:val="24"/>
          <w:szCs w:val="24"/>
        </w:rPr>
        <w:t xml:space="preserve"> </w:t>
      </w:r>
      <w:r w:rsidR="00BA357A" w:rsidRPr="00BA357A">
        <w:rPr>
          <w:rFonts w:ascii="Times New Roman" w:hAnsi="Times New Roman" w:cs="Times New Roman"/>
          <w:sz w:val="24"/>
          <w:szCs w:val="24"/>
        </w:rPr>
        <w:t>centrum</w:t>
      </w:r>
      <w:r w:rsidR="00BA357A">
        <w:rPr>
          <w:rFonts w:ascii="Times New Roman" w:hAnsi="Times New Roman" w:cs="Times New Roman"/>
          <w:sz w:val="24"/>
          <w:szCs w:val="24"/>
        </w:rPr>
        <w:t xml:space="preserve"> </w:t>
      </w:r>
      <w:r w:rsidRPr="00BA357A">
        <w:rPr>
          <w:rFonts w:ascii="Times New Roman" w:hAnsi="Times New Roman" w:cs="Times New Roman"/>
          <w:sz w:val="24"/>
          <w:szCs w:val="24"/>
        </w:rPr>
        <w:t>UP.</w:t>
      </w:r>
      <w:r w:rsidR="00BA357A">
        <w:rPr>
          <w:rFonts w:ascii="Times New Roman" w:hAnsi="Times New Roman" w:cs="Times New Roman"/>
          <w:sz w:val="24"/>
          <w:szCs w:val="24"/>
        </w:rPr>
        <w:t xml:space="preserve"> </w:t>
      </w:r>
      <w:r w:rsidRPr="00654784">
        <w:rPr>
          <w:rFonts w:ascii="Times New Roman" w:hAnsi="Times New Roman" w:cs="Times New Roman"/>
          <w:sz w:val="24"/>
          <w:szCs w:val="24"/>
        </w:rPr>
        <w:t>Souhlas se poskytuje na dobu ochrany autorsk</w:t>
      </w:r>
      <w:r w:rsidR="00BA357A">
        <w:rPr>
          <w:rFonts w:ascii="Times New Roman" w:hAnsi="Times New Roman" w:cs="Times New Roman"/>
          <w:sz w:val="24"/>
          <w:szCs w:val="24"/>
        </w:rPr>
        <w:t>ého díla dle zákona č. 121/2000</w:t>
      </w:r>
      <w:r w:rsidRPr="00654784">
        <w:rPr>
          <w:rFonts w:ascii="Times New Roman" w:hAnsi="Times New Roman" w:cs="Times New Roman"/>
          <w:sz w:val="24"/>
          <w:szCs w:val="24"/>
        </w:rPr>
        <w:t>Sb.</w:t>
      </w:r>
      <w:r w:rsidRPr="00654784">
        <w:rPr>
          <w:rFonts w:ascii="Times New Roman" w:hAnsi="Times New Roman" w:cs="Times New Roman"/>
          <w:sz w:val="24"/>
          <w:szCs w:val="24"/>
        </w:rPr>
        <w:br/>
      </w:r>
      <w:r w:rsidRPr="00654784">
        <w:rPr>
          <w:rFonts w:ascii="Times New Roman" w:hAnsi="Times New Roman" w:cs="Times New Roman"/>
          <w:sz w:val="24"/>
          <w:szCs w:val="24"/>
        </w:rPr>
        <w:br/>
        <w:t>Prohlašuji, že moje osobní údaje výše uvedené jsou pravdivé.</w:t>
      </w:r>
    </w:p>
    <w:p w:rsidR="00015121" w:rsidRPr="00015121" w:rsidRDefault="00015121" w:rsidP="00015121">
      <w:pPr>
        <w:jc w:val="both"/>
        <w:rPr>
          <w:rFonts w:ascii="Times New Roman" w:hAnsi="Times New Roman" w:cs="Times New Roman"/>
          <w:sz w:val="24"/>
          <w:szCs w:val="24"/>
        </w:rPr>
      </w:pPr>
      <w:r w:rsidRPr="00015121">
        <w:rPr>
          <w:rFonts w:ascii="Times New Roman" w:hAnsi="Times New Roman" w:cs="Times New Roman"/>
          <w:sz w:val="24"/>
          <w:szCs w:val="24"/>
        </w:rPr>
        <w:t>Prohlašuji, že jsem diplomovou práci na téma Smlouva o běžném účtu vypracovala samostatně a citovala jsem všechny použité zdroje.</w:t>
      </w:r>
    </w:p>
    <w:p w:rsidR="00015121" w:rsidRDefault="00EA3C94" w:rsidP="00015121">
      <w:pPr>
        <w:jc w:val="both"/>
        <w:rPr>
          <w:rFonts w:ascii="Times New Roman" w:hAnsi="Times New Roman" w:cs="Times New Roman"/>
          <w:sz w:val="24"/>
          <w:szCs w:val="24"/>
        </w:rPr>
      </w:pPr>
      <w:r>
        <w:rPr>
          <w:rFonts w:ascii="Times New Roman" w:hAnsi="Times New Roman" w:cs="Times New Roman"/>
          <w:sz w:val="24"/>
          <w:szCs w:val="24"/>
        </w:rPr>
        <w:t>V Olomouci, dne</w:t>
      </w:r>
    </w:p>
    <w:p w:rsidR="00015121" w:rsidRDefault="00015121" w:rsidP="00015121">
      <w:pPr>
        <w:jc w:val="both"/>
        <w:rPr>
          <w:rFonts w:ascii="Times New Roman" w:hAnsi="Times New Roman" w:cs="Times New Roman"/>
          <w:sz w:val="24"/>
          <w:szCs w:val="24"/>
        </w:rPr>
      </w:pPr>
    </w:p>
    <w:p w:rsidR="00015121" w:rsidRDefault="00015121" w:rsidP="00015121">
      <w:pPr>
        <w:jc w:val="both"/>
        <w:rPr>
          <w:rFonts w:ascii="Times New Roman" w:hAnsi="Times New Roman" w:cs="Times New Roman"/>
          <w:sz w:val="24"/>
          <w:szCs w:val="24"/>
        </w:rPr>
      </w:pPr>
    </w:p>
    <w:p w:rsidR="00015121" w:rsidRDefault="00015121" w:rsidP="00015121">
      <w:pPr>
        <w:jc w:val="both"/>
        <w:rPr>
          <w:rFonts w:ascii="Times New Roman" w:hAnsi="Times New Roman" w:cs="Times New Roman"/>
          <w:sz w:val="24"/>
          <w:szCs w:val="24"/>
        </w:rPr>
      </w:pPr>
    </w:p>
    <w:p w:rsidR="00015121" w:rsidRDefault="00015121" w:rsidP="00015121">
      <w:pPr>
        <w:jc w:val="both"/>
        <w:rPr>
          <w:rFonts w:ascii="Times New Roman" w:hAnsi="Times New Roman" w:cs="Times New Roman"/>
          <w:sz w:val="24"/>
          <w:szCs w:val="24"/>
        </w:rPr>
      </w:pPr>
    </w:p>
    <w:p w:rsidR="00015121" w:rsidRDefault="00015121" w:rsidP="00015121">
      <w:pPr>
        <w:jc w:val="both"/>
        <w:rPr>
          <w:rFonts w:ascii="Times New Roman" w:hAnsi="Times New Roman" w:cs="Times New Roman"/>
          <w:sz w:val="24"/>
          <w:szCs w:val="24"/>
        </w:rPr>
      </w:pPr>
    </w:p>
    <w:p w:rsidR="00015121" w:rsidRDefault="00015121" w:rsidP="00015121">
      <w:pPr>
        <w:jc w:val="both"/>
        <w:rPr>
          <w:rFonts w:ascii="Times New Roman" w:hAnsi="Times New Roman" w:cs="Times New Roman"/>
          <w:sz w:val="24"/>
          <w:szCs w:val="24"/>
        </w:rPr>
      </w:pPr>
    </w:p>
    <w:p w:rsidR="00015121" w:rsidRDefault="00015121" w:rsidP="00015121">
      <w:pPr>
        <w:jc w:val="both"/>
        <w:rPr>
          <w:rFonts w:ascii="Times New Roman" w:hAnsi="Times New Roman" w:cs="Times New Roman"/>
          <w:sz w:val="24"/>
          <w:szCs w:val="24"/>
        </w:rPr>
      </w:pPr>
    </w:p>
    <w:p w:rsidR="00015121" w:rsidRDefault="00015121" w:rsidP="00015121">
      <w:pPr>
        <w:jc w:val="both"/>
        <w:rPr>
          <w:rFonts w:ascii="Times New Roman" w:hAnsi="Times New Roman" w:cs="Times New Roman"/>
          <w:sz w:val="24"/>
          <w:szCs w:val="24"/>
        </w:rPr>
      </w:pPr>
    </w:p>
    <w:p w:rsidR="00015121" w:rsidRDefault="00015121" w:rsidP="00015121">
      <w:pPr>
        <w:jc w:val="both"/>
        <w:rPr>
          <w:rFonts w:ascii="Times New Roman" w:hAnsi="Times New Roman" w:cs="Times New Roman"/>
          <w:sz w:val="24"/>
          <w:szCs w:val="24"/>
        </w:rPr>
      </w:pPr>
    </w:p>
    <w:p w:rsidR="00015121" w:rsidRDefault="00015121" w:rsidP="00015121">
      <w:pPr>
        <w:jc w:val="both"/>
        <w:rPr>
          <w:rFonts w:ascii="Times New Roman" w:hAnsi="Times New Roman" w:cs="Times New Roman"/>
          <w:sz w:val="24"/>
          <w:szCs w:val="24"/>
        </w:rPr>
      </w:pPr>
    </w:p>
    <w:p w:rsidR="00015121" w:rsidRDefault="00015121" w:rsidP="00015121">
      <w:pPr>
        <w:jc w:val="both"/>
        <w:rPr>
          <w:rFonts w:ascii="Times New Roman" w:hAnsi="Times New Roman" w:cs="Times New Roman"/>
          <w:sz w:val="24"/>
          <w:szCs w:val="24"/>
        </w:rPr>
      </w:pPr>
    </w:p>
    <w:p w:rsidR="00015121" w:rsidRDefault="00015121" w:rsidP="00015121">
      <w:pPr>
        <w:jc w:val="both"/>
        <w:rPr>
          <w:rFonts w:ascii="Times New Roman" w:hAnsi="Times New Roman" w:cs="Times New Roman"/>
          <w:sz w:val="24"/>
          <w:szCs w:val="24"/>
        </w:rPr>
      </w:pPr>
    </w:p>
    <w:p w:rsidR="00015121" w:rsidRDefault="00015121" w:rsidP="00015121">
      <w:pPr>
        <w:jc w:val="both"/>
        <w:rPr>
          <w:rFonts w:ascii="Times New Roman" w:hAnsi="Times New Roman" w:cs="Times New Roman"/>
          <w:sz w:val="24"/>
          <w:szCs w:val="24"/>
        </w:rPr>
      </w:pPr>
    </w:p>
    <w:p w:rsidR="00015121" w:rsidRDefault="00015121" w:rsidP="00015121">
      <w:pPr>
        <w:jc w:val="both"/>
        <w:rPr>
          <w:rFonts w:ascii="Times New Roman" w:hAnsi="Times New Roman" w:cs="Times New Roman"/>
          <w:sz w:val="24"/>
          <w:szCs w:val="24"/>
        </w:rPr>
      </w:pPr>
    </w:p>
    <w:p w:rsidR="00015121" w:rsidRDefault="00015121" w:rsidP="00015121">
      <w:pPr>
        <w:jc w:val="both"/>
        <w:rPr>
          <w:rFonts w:ascii="Times New Roman" w:hAnsi="Times New Roman" w:cs="Times New Roman"/>
          <w:sz w:val="24"/>
          <w:szCs w:val="24"/>
        </w:rPr>
      </w:pPr>
    </w:p>
    <w:p w:rsidR="00015121" w:rsidRDefault="00015121" w:rsidP="00015121">
      <w:pPr>
        <w:jc w:val="both"/>
        <w:rPr>
          <w:rFonts w:ascii="Times New Roman" w:hAnsi="Times New Roman" w:cs="Times New Roman"/>
          <w:sz w:val="24"/>
          <w:szCs w:val="24"/>
        </w:rPr>
      </w:pPr>
    </w:p>
    <w:p w:rsidR="00015121" w:rsidRDefault="00015121" w:rsidP="00015121">
      <w:pPr>
        <w:jc w:val="both"/>
        <w:rPr>
          <w:rFonts w:ascii="Times New Roman" w:hAnsi="Times New Roman" w:cs="Times New Roman"/>
          <w:sz w:val="24"/>
          <w:szCs w:val="24"/>
        </w:rPr>
      </w:pPr>
    </w:p>
    <w:p w:rsidR="00015121" w:rsidRDefault="00015121" w:rsidP="00015121">
      <w:pPr>
        <w:jc w:val="both"/>
        <w:rPr>
          <w:rFonts w:ascii="Times New Roman" w:hAnsi="Times New Roman" w:cs="Times New Roman"/>
          <w:sz w:val="24"/>
          <w:szCs w:val="24"/>
        </w:rPr>
      </w:pPr>
    </w:p>
    <w:p w:rsidR="00015121" w:rsidRDefault="00015121" w:rsidP="00015121">
      <w:pPr>
        <w:jc w:val="both"/>
        <w:rPr>
          <w:rFonts w:ascii="Times New Roman" w:hAnsi="Times New Roman" w:cs="Times New Roman"/>
          <w:sz w:val="24"/>
          <w:szCs w:val="24"/>
        </w:rPr>
      </w:pPr>
    </w:p>
    <w:p w:rsidR="00015121" w:rsidRDefault="00015121" w:rsidP="00015121">
      <w:pPr>
        <w:jc w:val="both"/>
        <w:rPr>
          <w:rFonts w:ascii="Times New Roman" w:hAnsi="Times New Roman" w:cs="Times New Roman"/>
          <w:sz w:val="24"/>
          <w:szCs w:val="24"/>
        </w:rPr>
      </w:pPr>
    </w:p>
    <w:p w:rsidR="00015121" w:rsidRPr="00015121" w:rsidRDefault="00015121" w:rsidP="00015121">
      <w:pPr>
        <w:jc w:val="both"/>
        <w:rPr>
          <w:rFonts w:ascii="Times New Roman" w:hAnsi="Times New Roman" w:cs="Times New Roman"/>
          <w:sz w:val="24"/>
          <w:szCs w:val="24"/>
        </w:rPr>
      </w:pPr>
    </w:p>
    <w:p w:rsidR="00015121" w:rsidRDefault="00015121" w:rsidP="00706C56">
      <w:pPr>
        <w:jc w:val="center"/>
        <w:rPr>
          <w:rFonts w:ascii="Times New Roman" w:hAnsi="Times New Roman" w:cs="Times New Roman"/>
          <w:b/>
          <w:sz w:val="28"/>
          <w:szCs w:val="28"/>
        </w:rPr>
      </w:pPr>
    </w:p>
    <w:p w:rsidR="00015121" w:rsidRDefault="00015121" w:rsidP="00706C56">
      <w:pPr>
        <w:jc w:val="center"/>
        <w:rPr>
          <w:rFonts w:ascii="Times New Roman" w:hAnsi="Times New Roman" w:cs="Times New Roman"/>
          <w:b/>
          <w:sz w:val="28"/>
          <w:szCs w:val="28"/>
        </w:rPr>
      </w:pPr>
    </w:p>
    <w:p w:rsidR="00015121" w:rsidRDefault="00015121" w:rsidP="00706C56">
      <w:pPr>
        <w:jc w:val="center"/>
        <w:rPr>
          <w:rFonts w:ascii="Times New Roman" w:hAnsi="Times New Roman" w:cs="Times New Roman"/>
          <w:b/>
          <w:sz w:val="28"/>
          <w:szCs w:val="28"/>
        </w:rPr>
      </w:pPr>
    </w:p>
    <w:p w:rsidR="00015121" w:rsidRDefault="00015121" w:rsidP="00706C56">
      <w:pPr>
        <w:jc w:val="center"/>
        <w:rPr>
          <w:rFonts w:ascii="Times New Roman" w:hAnsi="Times New Roman" w:cs="Times New Roman"/>
          <w:b/>
          <w:sz w:val="28"/>
          <w:szCs w:val="28"/>
        </w:rPr>
      </w:pPr>
    </w:p>
    <w:p w:rsidR="00015121" w:rsidRDefault="00F52098" w:rsidP="00706C56">
      <w:pPr>
        <w:jc w:val="center"/>
        <w:rPr>
          <w:rFonts w:ascii="Times New Roman" w:hAnsi="Times New Roman" w:cs="Times New Roman"/>
          <w:b/>
          <w:sz w:val="28"/>
          <w:szCs w:val="28"/>
        </w:rPr>
      </w:pPr>
      <w:r>
        <w:rPr>
          <w:rFonts w:ascii="Times New Roman" w:hAnsi="Times New Roman" w:cs="Times New Roman"/>
          <w:b/>
          <w:sz w:val="28"/>
          <w:szCs w:val="28"/>
        </w:rPr>
        <w:t>P</w:t>
      </w:r>
      <w:r w:rsidR="00015121">
        <w:rPr>
          <w:rFonts w:ascii="Times New Roman" w:hAnsi="Times New Roman" w:cs="Times New Roman"/>
          <w:b/>
          <w:sz w:val="28"/>
          <w:szCs w:val="28"/>
        </w:rPr>
        <w:t>oděkování</w:t>
      </w:r>
      <w:r>
        <w:rPr>
          <w:rFonts w:ascii="Times New Roman" w:hAnsi="Times New Roman" w:cs="Times New Roman"/>
          <w:b/>
          <w:sz w:val="28"/>
          <w:szCs w:val="28"/>
        </w:rPr>
        <w:t>:</w:t>
      </w:r>
    </w:p>
    <w:p w:rsidR="00F52098" w:rsidRDefault="00F52098" w:rsidP="00706C56">
      <w:pPr>
        <w:jc w:val="center"/>
        <w:rPr>
          <w:rFonts w:ascii="Times New Roman" w:hAnsi="Times New Roman" w:cs="Times New Roman"/>
          <w:b/>
          <w:sz w:val="28"/>
          <w:szCs w:val="28"/>
        </w:rPr>
      </w:pPr>
    </w:p>
    <w:p w:rsidR="00015121" w:rsidRPr="00F52098" w:rsidRDefault="00F52098" w:rsidP="00706C56">
      <w:pPr>
        <w:jc w:val="center"/>
        <w:rPr>
          <w:rFonts w:ascii="Times New Roman" w:hAnsi="Times New Roman" w:cs="Times New Roman"/>
          <w:sz w:val="24"/>
          <w:szCs w:val="24"/>
        </w:rPr>
      </w:pPr>
      <w:r w:rsidRPr="00F52098">
        <w:rPr>
          <w:rFonts w:ascii="Times New Roman" w:hAnsi="Times New Roman" w:cs="Times New Roman"/>
          <w:sz w:val="24"/>
          <w:szCs w:val="24"/>
        </w:rPr>
        <w:t>Děkuji paní Doc. JUDr. Ludmile Lochmanové Ph.D. za její odbornou pomoc a cenné rady.</w:t>
      </w:r>
    </w:p>
    <w:p w:rsidR="00015121" w:rsidRDefault="00015121" w:rsidP="00706C56">
      <w:pPr>
        <w:jc w:val="center"/>
        <w:rPr>
          <w:rFonts w:ascii="Times New Roman" w:hAnsi="Times New Roman" w:cs="Times New Roman"/>
          <w:b/>
          <w:sz w:val="28"/>
          <w:szCs w:val="28"/>
        </w:rPr>
      </w:pPr>
    </w:p>
    <w:p w:rsidR="00F52098" w:rsidRDefault="00F52098">
      <w:pPr>
        <w:rPr>
          <w:rFonts w:ascii="Times New Roman" w:hAnsi="Times New Roman" w:cs="Times New Roman"/>
          <w:b/>
          <w:sz w:val="28"/>
          <w:szCs w:val="28"/>
        </w:rPr>
      </w:pPr>
      <w:r>
        <w:rPr>
          <w:rFonts w:ascii="Times New Roman" w:hAnsi="Times New Roman" w:cs="Times New Roman"/>
          <w:b/>
          <w:sz w:val="28"/>
          <w:szCs w:val="28"/>
        </w:rPr>
        <w:br w:type="page"/>
      </w:r>
    </w:p>
    <w:p w:rsidR="002A36E8" w:rsidRDefault="00363D00" w:rsidP="00363D00">
      <w:pPr>
        <w:rPr>
          <w:rFonts w:ascii="Times New Roman" w:hAnsi="Times New Roman" w:cs="Times New Roman"/>
          <w:b/>
          <w:sz w:val="28"/>
          <w:szCs w:val="28"/>
        </w:rPr>
      </w:pPr>
      <w:r>
        <w:rPr>
          <w:rFonts w:ascii="Times New Roman" w:hAnsi="Times New Roman" w:cs="Times New Roman"/>
          <w:b/>
          <w:sz w:val="28"/>
          <w:szCs w:val="28"/>
        </w:rPr>
        <w:lastRenderedPageBreak/>
        <w:t>Seznam použitých zkratek</w:t>
      </w:r>
    </w:p>
    <w:p w:rsidR="00441A95" w:rsidRDefault="00441A95" w:rsidP="00363D00">
      <w:pPr>
        <w:rPr>
          <w:rFonts w:ascii="Times New Roman" w:hAnsi="Times New Roman" w:cs="Times New Roman"/>
          <w:b/>
          <w:sz w:val="28"/>
          <w:szCs w:val="28"/>
        </w:rPr>
      </w:pPr>
    </w:p>
    <w:p w:rsidR="00EA3133" w:rsidRDefault="00EA3133">
      <w:pPr>
        <w:rPr>
          <w:rFonts w:ascii="Times New Roman" w:hAnsi="Times New Roman" w:cs="Times New Roman"/>
          <w:sz w:val="24"/>
          <w:szCs w:val="24"/>
        </w:rPr>
      </w:pPr>
      <w:proofErr w:type="spellStart"/>
      <w:r w:rsidRPr="00EA3133">
        <w:rPr>
          <w:rFonts w:ascii="Times New Roman" w:hAnsi="Times New Roman" w:cs="Times New Roman"/>
          <w:sz w:val="24"/>
          <w:szCs w:val="24"/>
        </w:rPr>
        <w:t>ObchZ</w:t>
      </w:r>
      <w:proofErr w:type="spellEnd"/>
      <w:r w:rsidRPr="00EA3133">
        <w:rPr>
          <w:rFonts w:ascii="Times New Roman" w:hAnsi="Times New Roman" w:cs="Times New Roman"/>
          <w:sz w:val="24"/>
          <w:szCs w:val="24"/>
        </w:rPr>
        <w:t xml:space="preserve"> </w:t>
      </w:r>
      <w:r w:rsidRPr="00EA3133">
        <w:rPr>
          <w:rFonts w:ascii="Times New Roman" w:hAnsi="Times New Roman" w:cs="Times New Roman"/>
          <w:sz w:val="24"/>
          <w:szCs w:val="24"/>
        </w:rPr>
        <w:tab/>
        <w:t>- zákon č. 513/1991 Sb., Obchodní zákoník, ve znění pozdějších předpisů</w:t>
      </w:r>
    </w:p>
    <w:p w:rsidR="004278F8" w:rsidRPr="00EA3133" w:rsidRDefault="004278F8">
      <w:pPr>
        <w:rPr>
          <w:rFonts w:ascii="Times New Roman" w:hAnsi="Times New Roman" w:cs="Times New Roman"/>
          <w:sz w:val="24"/>
          <w:szCs w:val="24"/>
        </w:rPr>
      </w:pPr>
      <w:proofErr w:type="spellStart"/>
      <w:r>
        <w:rPr>
          <w:rFonts w:ascii="Times New Roman" w:hAnsi="Times New Roman" w:cs="Times New Roman"/>
          <w:sz w:val="24"/>
          <w:szCs w:val="24"/>
        </w:rPr>
        <w:t>ObčZ</w:t>
      </w:r>
      <w:proofErr w:type="spellEnd"/>
      <w:r>
        <w:rPr>
          <w:rFonts w:ascii="Times New Roman" w:hAnsi="Times New Roman" w:cs="Times New Roman"/>
          <w:sz w:val="24"/>
          <w:szCs w:val="24"/>
        </w:rPr>
        <w:tab/>
      </w:r>
      <w:r>
        <w:rPr>
          <w:rFonts w:ascii="Times New Roman" w:hAnsi="Times New Roman" w:cs="Times New Roman"/>
          <w:sz w:val="24"/>
          <w:szCs w:val="24"/>
        </w:rPr>
        <w:tab/>
        <w:t>- zákon č. 40/1964 Sb., Občanský zákoník, ve znění pozdějších předpisů</w:t>
      </w:r>
    </w:p>
    <w:p w:rsidR="00EA3133" w:rsidRPr="00EA3133" w:rsidRDefault="00EA3133">
      <w:pPr>
        <w:rPr>
          <w:rFonts w:ascii="Times New Roman" w:hAnsi="Times New Roman" w:cs="Times New Roman"/>
          <w:sz w:val="24"/>
          <w:szCs w:val="24"/>
        </w:rPr>
      </w:pPr>
      <w:proofErr w:type="spellStart"/>
      <w:r w:rsidRPr="00EA3133">
        <w:rPr>
          <w:rFonts w:ascii="Times New Roman" w:hAnsi="Times New Roman" w:cs="Times New Roman"/>
          <w:sz w:val="24"/>
          <w:szCs w:val="24"/>
        </w:rPr>
        <w:t>ZoPS</w:t>
      </w:r>
      <w:proofErr w:type="spellEnd"/>
      <w:r w:rsidRPr="00EA3133">
        <w:rPr>
          <w:rFonts w:ascii="Times New Roman" w:hAnsi="Times New Roman" w:cs="Times New Roman"/>
          <w:sz w:val="24"/>
          <w:szCs w:val="24"/>
        </w:rPr>
        <w:t xml:space="preserve"> </w:t>
      </w:r>
      <w:r w:rsidRPr="00EA3133">
        <w:rPr>
          <w:rFonts w:ascii="Times New Roman" w:hAnsi="Times New Roman" w:cs="Times New Roman"/>
          <w:sz w:val="24"/>
          <w:szCs w:val="24"/>
        </w:rPr>
        <w:tab/>
      </w:r>
      <w:r w:rsidRPr="00EA3133">
        <w:rPr>
          <w:rFonts w:ascii="Times New Roman" w:hAnsi="Times New Roman" w:cs="Times New Roman"/>
          <w:sz w:val="24"/>
          <w:szCs w:val="24"/>
        </w:rPr>
        <w:tab/>
        <w:t>- zákon č. 284/2009 Sb., o platebním styku, ve znění pozdějších předpisů</w:t>
      </w:r>
    </w:p>
    <w:p w:rsidR="00EA3133" w:rsidRDefault="00EA3133">
      <w:pPr>
        <w:rPr>
          <w:rFonts w:ascii="Times New Roman" w:hAnsi="Times New Roman" w:cs="Times New Roman"/>
          <w:sz w:val="24"/>
          <w:szCs w:val="24"/>
        </w:rPr>
      </w:pPr>
      <w:proofErr w:type="spellStart"/>
      <w:r w:rsidRPr="00EA3133">
        <w:rPr>
          <w:rFonts w:ascii="Times New Roman" w:hAnsi="Times New Roman" w:cs="Times New Roman"/>
          <w:sz w:val="24"/>
          <w:szCs w:val="24"/>
        </w:rPr>
        <w:t>ZoB</w:t>
      </w:r>
      <w:proofErr w:type="spellEnd"/>
      <w:r w:rsidRPr="00EA3133">
        <w:rPr>
          <w:rFonts w:ascii="Times New Roman" w:hAnsi="Times New Roman" w:cs="Times New Roman"/>
          <w:sz w:val="24"/>
          <w:szCs w:val="24"/>
        </w:rPr>
        <w:tab/>
      </w:r>
      <w:r w:rsidRPr="00EA3133">
        <w:rPr>
          <w:rFonts w:ascii="Times New Roman" w:hAnsi="Times New Roman" w:cs="Times New Roman"/>
          <w:sz w:val="24"/>
          <w:szCs w:val="24"/>
        </w:rPr>
        <w:tab/>
        <w:t>- zákon č. 21/1992 Sb., o bankách, ve znění pozdějších předpisů</w:t>
      </w:r>
    </w:p>
    <w:p w:rsidR="004278F8" w:rsidRDefault="0086080A">
      <w:pPr>
        <w:rPr>
          <w:rFonts w:ascii="Times New Roman" w:hAnsi="Times New Roman" w:cs="Times New Roman"/>
          <w:sz w:val="24"/>
          <w:szCs w:val="24"/>
        </w:rPr>
      </w:pPr>
      <w:proofErr w:type="spellStart"/>
      <w:r>
        <w:rPr>
          <w:rFonts w:ascii="Times New Roman" w:hAnsi="Times New Roman" w:cs="Times New Roman"/>
          <w:sz w:val="24"/>
          <w:szCs w:val="24"/>
        </w:rPr>
        <w:t>ZpLV</w:t>
      </w:r>
      <w:proofErr w:type="spellEnd"/>
      <w:r>
        <w:rPr>
          <w:rFonts w:ascii="Times New Roman" w:hAnsi="Times New Roman" w:cs="Times New Roman"/>
          <w:sz w:val="24"/>
          <w:szCs w:val="24"/>
        </w:rPr>
        <w:tab/>
      </w:r>
      <w:r>
        <w:rPr>
          <w:rFonts w:ascii="Times New Roman" w:hAnsi="Times New Roman" w:cs="Times New Roman"/>
          <w:sz w:val="24"/>
          <w:szCs w:val="24"/>
        </w:rPr>
        <w:tab/>
        <w:t>- zákon č. 253/2008 Sb., o některých opatřeních proti legalizaci výnosů z trestné činnosti a financování terorismu</w:t>
      </w:r>
    </w:p>
    <w:p w:rsidR="0086080A" w:rsidRDefault="0086080A">
      <w:pPr>
        <w:rPr>
          <w:rFonts w:ascii="Times New Roman" w:hAnsi="Times New Roman" w:cs="Times New Roman"/>
          <w:sz w:val="24"/>
          <w:szCs w:val="24"/>
        </w:rPr>
      </w:pPr>
      <w:proofErr w:type="spellStart"/>
      <w:r>
        <w:rPr>
          <w:rFonts w:ascii="Times New Roman" w:hAnsi="Times New Roman" w:cs="Times New Roman"/>
          <w:sz w:val="24"/>
          <w:szCs w:val="24"/>
        </w:rPr>
        <w:t>ZoOPH</w:t>
      </w:r>
      <w:proofErr w:type="spellEnd"/>
      <w:r>
        <w:rPr>
          <w:rFonts w:ascii="Times New Roman" w:hAnsi="Times New Roman" w:cs="Times New Roman"/>
          <w:sz w:val="24"/>
          <w:szCs w:val="24"/>
        </w:rPr>
        <w:tab/>
        <w:t xml:space="preserve">- zákon č. 254/2004 Sb., o omezení plateb v hotovosti </w:t>
      </w:r>
      <w:r w:rsidRPr="0086080A">
        <w:rPr>
          <w:rFonts w:ascii="Times New Roman" w:hAnsi="Times New Roman" w:cs="Times New Roman"/>
          <w:sz w:val="24"/>
          <w:szCs w:val="24"/>
        </w:rPr>
        <w:t>a o změně zákona č.337/1992 Sb., o správě daní a poplatků, ve znění pozdějších předpisů</w:t>
      </w:r>
    </w:p>
    <w:p w:rsidR="000A7D6D" w:rsidRDefault="000A7D6D">
      <w:pPr>
        <w:rPr>
          <w:rFonts w:ascii="Times New Roman" w:hAnsi="Times New Roman" w:cs="Times New Roman"/>
          <w:sz w:val="24"/>
          <w:szCs w:val="24"/>
        </w:rPr>
      </w:pPr>
      <w:r>
        <w:rPr>
          <w:rFonts w:ascii="Times New Roman" w:hAnsi="Times New Roman" w:cs="Times New Roman"/>
          <w:sz w:val="24"/>
          <w:szCs w:val="24"/>
        </w:rPr>
        <w:t>TZ</w:t>
      </w:r>
      <w:r w:rsidR="00A54E0E">
        <w:rPr>
          <w:rFonts w:ascii="Times New Roman" w:hAnsi="Times New Roman" w:cs="Times New Roman"/>
          <w:sz w:val="24"/>
          <w:szCs w:val="24"/>
        </w:rPr>
        <w:tab/>
      </w:r>
      <w:r w:rsidR="00A54E0E">
        <w:rPr>
          <w:rFonts w:ascii="Times New Roman" w:hAnsi="Times New Roman" w:cs="Times New Roman"/>
          <w:sz w:val="24"/>
          <w:szCs w:val="24"/>
        </w:rPr>
        <w:tab/>
        <w:t>- zákon č. 40/2009 Sb., trestní zákoník, ve znění pozdějších předpisů</w:t>
      </w:r>
    </w:p>
    <w:p w:rsidR="000A7D6D" w:rsidRDefault="000A7D6D">
      <w:pPr>
        <w:rPr>
          <w:rFonts w:ascii="Times New Roman" w:hAnsi="Times New Roman" w:cs="Times New Roman"/>
          <w:sz w:val="24"/>
          <w:szCs w:val="24"/>
        </w:rPr>
      </w:pPr>
      <w:r>
        <w:rPr>
          <w:rFonts w:ascii="Times New Roman" w:hAnsi="Times New Roman" w:cs="Times New Roman"/>
          <w:sz w:val="24"/>
          <w:szCs w:val="24"/>
        </w:rPr>
        <w:t>ZO</w:t>
      </w:r>
      <w:r w:rsidR="00441A95">
        <w:rPr>
          <w:rFonts w:ascii="Times New Roman" w:hAnsi="Times New Roman" w:cs="Times New Roman"/>
          <w:sz w:val="24"/>
          <w:szCs w:val="24"/>
        </w:rPr>
        <w:t>O</w:t>
      </w:r>
      <w:r>
        <w:rPr>
          <w:rFonts w:ascii="Times New Roman" w:hAnsi="Times New Roman" w:cs="Times New Roman"/>
          <w:sz w:val="24"/>
          <w:szCs w:val="24"/>
        </w:rPr>
        <w:t>Ú</w:t>
      </w:r>
      <w:r w:rsidR="00441A95">
        <w:rPr>
          <w:rFonts w:ascii="Times New Roman" w:hAnsi="Times New Roman" w:cs="Times New Roman"/>
          <w:sz w:val="24"/>
          <w:szCs w:val="24"/>
        </w:rPr>
        <w:tab/>
      </w:r>
      <w:r w:rsidR="00441A95">
        <w:rPr>
          <w:rFonts w:ascii="Times New Roman" w:hAnsi="Times New Roman" w:cs="Times New Roman"/>
          <w:sz w:val="24"/>
          <w:szCs w:val="24"/>
        </w:rPr>
        <w:tab/>
        <w:t>- zákona č. 101/2000 Sb., o ochraně osobních údajů, ve znění pozdějších předpisů</w:t>
      </w:r>
    </w:p>
    <w:p w:rsidR="000A7D6D" w:rsidRDefault="000A7D6D">
      <w:pPr>
        <w:rPr>
          <w:rFonts w:ascii="Times New Roman" w:hAnsi="Times New Roman" w:cs="Times New Roman"/>
          <w:sz w:val="24"/>
          <w:szCs w:val="24"/>
        </w:rPr>
      </w:pPr>
      <w:r>
        <w:rPr>
          <w:rFonts w:ascii="Times New Roman" w:hAnsi="Times New Roman" w:cs="Times New Roman"/>
          <w:sz w:val="24"/>
          <w:szCs w:val="24"/>
        </w:rPr>
        <w:t>VOP</w:t>
      </w:r>
      <w:r w:rsidR="00A54E0E">
        <w:rPr>
          <w:rFonts w:ascii="Times New Roman" w:hAnsi="Times New Roman" w:cs="Times New Roman"/>
          <w:sz w:val="24"/>
          <w:szCs w:val="24"/>
        </w:rPr>
        <w:tab/>
      </w:r>
      <w:r w:rsidR="00A54E0E">
        <w:rPr>
          <w:rFonts w:ascii="Times New Roman" w:hAnsi="Times New Roman" w:cs="Times New Roman"/>
          <w:sz w:val="24"/>
          <w:szCs w:val="24"/>
        </w:rPr>
        <w:tab/>
        <w:t>- Všeobecné obchodní podmínky</w:t>
      </w:r>
    </w:p>
    <w:p w:rsidR="0086080A" w:rsidRDefault="00B42346">
      <w:pPr>
        <w:rPr>
          <w:rFonts w:ascii="Times New Roman" w:hAnsi="Times New Roman" w:cs="Times New Roman"/>
          <w:sz w:val="24"/>
          <w:szCs w:val="24"/>
        </w:rPr>
      </w:pPr>
      <w:r>
        <w:rPr>
          <w:rFonts w:ascii="Times New Roman" w:hAnsi="Times New Roman" w:cs="Times New Roman"/>
          <w:sz w:val="24"/>
          <w:szCs w:val="24"/>
        </w:rPr>
        <w:t>ČNB</w:t>
      </w:r>
      <w:r>
        <w:rPr>
          <w:rFonts w:ascii="Times New Roman" w:hAnsi="Times New Roman" w:cs="Times New Roman"/>
          <w:sz w:val="24"/>
          <w:szCs w:val="24"/>
        </w:rPr>
        <w:tab/>
      </w:r>
      <w:r>
        <w:rPr>
          <w:rFonts w:ascii="Times New Roman" w:hAnsi="Times New Roman" w:cs="Times New Roman"/>
          <w:sz w:val="24"/>
          <w:szCs w:val="24"/>
        </w:rPr>
        <w:tab/>
        <w:t>- Česká národní banka</w:t>
      </w:r>
    </w:p>
    <w:p w:rsidR="00FB23FD" w:rsidRPr="00EA3133" w:rsidRDefault="00FB23FD">
      <w:pPr>
        <w:rPr>
          <w:rFonts w:ascii="Times New Roman" w:hAnsi="Times New Roman" w:cs="Times New Roman"/>
          <w:sz w:val="24"/>
          <w:szCs w:val="24"/>
        </w:rPr>
      </w:pPr>
      <w:r>
        <w:rPr>
          <w:rFonts w:ascii="Times New Roman" w:hAnsi="Times New Roman" w:cs="Times New Roman"/>
          <w:sz w:val="24"/>
          <w:szCs w:val="24"/>
        </w:rPr>
        <w:t>EU</w:t>
      </w:r>
      <w:r>
        <w:rPr>
          <w:rFonts w:ascii="Times New Roman" w:hAnsi="Times New Roman" w:cs="Times New Roman"/>
          <w:sz w:val="24"/>
          <w:szCs w:val="24"/>
        </w:rPr>
        <w:tab/>
      </w:r>
      <w:r>
        <w:rPr>
          <w:rFonts w:ascii="Times New Roman" w:hAnsi="Times New Roman" w:cs="Times New Roman"/>
          <w:sz w:val="24"/>
          <w:szCs w:val="24"/>
        </w:rPr>
        <w:tab/>
        <w:t>- Evropská unie</w:t>
      </w:r>
    </w:p>
    <w:p w:rsidR="002A36E8" w:rsidRDefault="002A36E8">
      <w:pPr>
        <w:rPr>
          <w:rFonts w:ascii="Times New Roman" w:hAnsi="Times New Roman" w:cs="Times New Roman"/>
          <w:b/>
          <w:sz w:val="28"/>
          <w:szCs w:val="28"/>
        </w:rPr>
      </w:pPr>
      <w:r>
        <w:rPr>
          <w:rFonts w:ascii="Times New Roman" w:hAnsi="Times New Roman" w:cs="Times New Roman"/>
          <w:b/>
          <w:sz w:val="28"/>
          <w:szCs w:val="28"/>
        </w:rPr>
        <w:br w:type="page"/>
      </w:r>
    </w:p>
    <w:sdt>
      <w:sdtPr>
        <w:rPr>
          <w:rFonts w:asciiTheme="minorHAnsi" w:eastAsiaTheme="minorHAnsi" w:hAnsiTheme="minorHAnsi" w:cstheme="minorBidi"/>
          <w:b w:val="0"/>
          <w:bCs w:val="0"/>
          <w:color w:val="auto"/>
          <w:sz w:val="22"/>
          <w:szCs w:val="22"/>
        </w:rPr>
        <w:id w:val="283849844"/>
        <w:docPartObj>
          <w:docPartGallery w:val="Table of Contents"/>
          <w:docPartUnique/>
        </w:docPartObj>
      </w:sdtPr>
      <w:sdtEndPr/>
      <w:sdtContent>
        <w:p w:rsidR="002A36E8" w:rsidRDefault="002A36E8">
          <w:pPr>
            <w:pStyle w:val="Nadpisobsahu"/>
          </w:pPr>
          <w:r w:rsidRPr="00441A95">
            <w:rPr>
              <w:rFonts w:ascii="Times New Roman" w:hAnsi="Times New Roman" w:cs="Times New Roman"/>
              <w:color w:val="auto"/>
            </w:rPr>
            <w:t>Obsah</w:t>
          </w:r>
        </w:p>
        <w:p w:rsidR="00465019" w:rsidRDefault="009402A1">
          <w:pPr>
            <w:pStyle w:val="Obsah1"/>
            <w:tabs>
              <w:tab w:val="right" w:leader="dot" w:pos="9061"/>
            </w:tabs>
            <w:rPr>
              <w:rFonts w:eastAsiaTheme="minorEastAsia"/>
              <w:noProof/>
              <w:lang w:eastAsia="cs-CZ"/>
            </w:rPr>
          </w:pPr>
          <w:r>
            <w:fldChar w:fldCharType="begin"/>
          </w:r>
          <w:r w:rsidR="002A36E8">
            <w:instrText xml:space="preserve"> TOC \o "1-3" \h \z \u </w:instrText>
          </w:r>
          <w:r>
            <w:fldChar w:fldCharType="separate"/>
          </w:r>
          <w:hyperlink w:anchor="_Toc308588648" w:history="1">
            <w:r w:rsidR="00465019" w:rsidRPr="00F821EC">
              <w:rPr>
                <w:rStyle w:val="Hypertextovodkaz"/>
                <w:rFonts w:ascii="Times New Roman" w:hAnsi="Times New Roman" w:cs="Times New Roman"/>
                <w:noProof/>
              </w:rPr>
              <w:t>1.Úvod</w:t>
            </w:r>
            <w:r w:rsidR="00465019">
              <w:rPr>
                <w:noProof/>
                <w:webHidden/>
              </w:rPr>
              <w:tab/>
            </w:r>
            <w:r w:rsidR="00465019">
              <w:rPr>
                <w:noProof/>
                <w:webHidden/>
              </w:rPr>
              <w:fldChar w:fldCharType="begin"/>
            </w:r>
            <w:r w:rsidR="00465019">
              <w:rPr>
                <w:noProof/>
                <w:webHidden/>
              </w:rPr>
              <w:instrText xml:space="preserve"> PAGEREF _Toc308588648 \h </w:instrText>
            </w:r>
            <w:r w:rsidR="00465019">
              <w:rPr>
                <w:noProof/>
                <w:webHidden/>
              </w:rPr>
            </w:r>
            <w:r w:rsidR="00465019">
              <w:rPr>
                <w:noProof/>
                <w:webHidden/>
              </w:rPr>
              <w:fldChar w:fldCharType="separate"/>
            </w:r>
            <w:r w:rsidR="00465019">
              <w:rPr>
                <w:noProof/>
                <w:webHidden/>
              </w:rPr>
              <w:t>7</w:t>
            </w:r>
            <w:r w:rsidR="00465019">
              <w:rPr>
                <w:noProof/>
                <w:webHidden/>
              </w:rPr>
              <w:fldChar w:fldCharType="end"/>
            </w:r>
          </w:hyperlink>
        </w:p>
        <w:p w:rsidR="00465019" w:rsidRDefault="00913387">
          <w:pPr>
            <w:pStyle w:val="Obsah1"/>
            <w:tabs>
              <w:tab w:val="right" w:leader="dot" w:pos="9061"/>
            </w:tabs>
            <w:rPr>
              <w:rFonts w:eastAsiaTheme="minorEastAsia"/>
              <w:noProof/>
              <w:lang w:eastAsia="cs-CZ"/>
            </w:rPr>
          </w:pPr>
          <w:hyperlink w:anchor="_Toc308588649" w:history="1">
            <w:r w:rsidR="00465019" w:rsidRPr="00F821EC">
              <w:rPr>
                <w:rStyle w:val="Hypertextovodkaz"/>
                <w:rFonts w:ascii="Times New Roman" w:hAnsi="Times New Roman" w:cs="Times New Roman"/>
                <w:noProof/>
              </w:rPr>
              <w:t>2. Charakteristika a právní povaha smlouvy o běžném účtu</w:t>
            </w:r>
            <w:r w:rsidR="00465019">
              <w:rPr>
                <w:noProof/>
                <w:webHidden/>
              </w:rPr>
              <w:tab/>
            </w:r>
            <w:r w:rsidR="00465019">
              <w:rPr>
                <w:noProof/>
                <w:webHidden/>
              </w:rPr>
              <w:fldChar w:fldCharType="begin"/>
            </w:r>
            <w:r w:rsidR="00465019">
              <w:rPr>
                <w:noProof/>
                <w:webHidden/>
              </w:rPr>
              <w:instrText xml:space="preserve"> PAGEREF _Toc308588649 \h </w:instrText>
            </w:r>
            <w:r w:rsidR="00465019">
              <w:rPr>
                <w:noProof/>
                <w:webHidden/>
              </w:rPr>
            </w:r>
            <w:r w:rsidR="00465019">
              <w:rPr>
                <w:noProof/>
                <w:webHidden/>
              </w:rPr>
              <w:fldChar w:fldCharType="separate"/>
            </w:r>
            <w:r w:rsidR="00465019">
              <w:rPr>
                <w:noProof/>
                <w:webHidden/>
              </w:rPr>
              <w:t>10</w:t>
            </w:r>
            <w:r w:rsidR="00465019">
              <w:rPr>
                <w:noProof/>
                <w:webHidden/>
              </w:rPr>
              <w:fldChar w:fldCharType="end"/>
            </w:r>
          </w:hyperlink>
        </w:p>
        <w:p w:rsidR="00465019" w:rsidRDefault="00913387">
          <w:pPr>
            <w:pStyle w:val="Obsah2"/>
            <w:tabs>
              <w:tab w:val="right" w:leader="dot" w:pos="9061"/>
            </w:tabs>
            <w:rPr>
              <w:rFonts w:eastAsiaTheme="minorEastAsia"/>
              <w:noProof/>
              <w:lang w:eastAsia="cs-CZ"/>
            </w:rPr>
          </w:pPr>
          <w:hyperlink w:anchor="_Toc308588650" w:history="1">
            <w:r w:rsidR="00465019" w:rsidRPr="00F821EC">
              <w:rPr>
                <w:rStyle w:val="Hypertextovodkaz"/>
                <w:rFonts w:ascii="Times New Roman" w:hAnsi="Times New Roman" w:cs="Times New Roman"/>
                <w:noProof/>
              </w:rPr>
              <w:t>2.1 Subjekty smlouvy o běžném účtu</w:t>
            </w:r>
            <w:r w:rsidR="00465019">
              <w:rPr>
                <w:noProof/>
                <w:webHidden/>
              </w:rPr>
              <w:tab/>
            </w:r>
            <w:r w:rsidR="00465019">
              <w:rPr>
                <w:noProof/>
                <w:webHidden/>
              </w:rPr>
              <w:fldChar w:fldCharType="begin"/>
            </w:r>
            <w:r w:rsidR="00465019">
              <w:rPr>
                <w:noProof/>
                <w:webHidden/>
              </w:rPr>
              <w:instrText xml:space="preserve"> PAGEREF _Toc308588650 \h </w:instrText>
            </w:r>
            <w:r w:rsidR="00465019">
              <w:rPr>
                <w:noProof/>
                <w:webHidden/>
              </w:rPr>
            </w:r>
            <w:r w:rsidR="00465019">
              <w:rPr>
                <w:noProof/>
                <w:webHidden/>
              </w:rPr>
              <w:fldChar w:fldCharType="separate"/>
            </w:r>
            <w:r w:rsidR="00465019">
              <w:rPr>
                <w:noProof/>
                <w:webHidden/>
              </w:rPr>
              <w:t>13</w:t>
            </w:r>
            <w:r w:rsidR="00465019">
              <w:rPr>
                <w:noProof/>
                <w:webHidden/>
              </w:rPr>
              <w:fldChar w:fldCharType="end"/>
            </w:r>
          </w:hyperlink>
        </w:p>
        <w:p w:rsidR="00465019" w:rsidRDefault="00913387">
          <w:pPr>
            <w:pStyle w:val="Obsah1"/>
            <w:tabs>
              <w:tab w:val="right" w:leader="dot" w:pos="9061"/>
            </w:tabs>
            <w:rPr>
              <w:rFonts w:eastAsiaTheme="minorEastAsia"/>
              <w:noProof/>
              <w:lang w:eastAsia="cs-CZ"/>
            </w:rPr>
          </w:pPr>
          <w:hyperlink w:anchor="_Toc308588651" w:history="1">
            <w:r w:rsidR="00465019" w:rsidRPr="00F821EC">
              <w:rPr>
                <w:rStyle w:val="Hypertextovodkaz"/>
                <w:rFonts w:ascii="Times New Roman" w:hAnsi="Times New Roman" w:cs="Times New Roman"/>
                <w:noProof/>
              </w:rPr>
              <w:t>3. Náležitosti smlouvy o běžném účtu</w:t>
            </w:r>
            <w:r w:rsidR="00465019">
              <w:rPr>
                <w:noProof/>
                <w:webHidden/>
              </w:rPr>
              <w:tab/>
            </w:r>
            <w:r w:rsidR="00465019">
              <w:rPr>
                <w:noProof/>
                <w:webHidden/>
              </w:rPr>
              <w:fldChar w:fldCharType="begin"/>
            </w:r>
            <w:r w:rsidR="00465019">
              <w:rPr>
                <w:noProof/>
                <w:webHidden/>
              </w:rPr>
              <w:instrText xml:space="preserve"> PAGEREF _Toc308588651 \h </w:instrText>
            </w:r>
            <w:r w:rsidR="00465019">
              <w:rPr>
                <w:noProof/>
                <w:webHidden/>
              </w:rPr>
            </w:r>
            <w:r w:rsidR="00465019">
              <w:rPr>
                <w:noProof/>
                <w:webHidden/>
              </w:rPr>
              <w:fldChar w:fldCharType="separate"/>
            </w:r>
            <w:r w:rsidR="00465019">
              <w:rPr>
                <w:noProof/>
                <w:webHidden/>
              </w:rPr>
              <w:t>18</w:t>
            </w:r>
            <w:r w:rsidR="00465019">
              <w:rPr>
                <w:noProof/>
                <w:webHidden/>
              </w:rPr>
              <w:fldChar w:fldCharType="end"/>
            </w:r>
          </w:hyperlink>
        </w:p>
        <w:p w:rsidR="00465019" w:rsidRDefault="00913387">
          <w:pPr>
            <w:pStyle w:val="Obsah2"/>
            <w:tabs>
              <w:tab w:val="right" w:leader="dot" w:pos="9061"/>
            </w:tabs>
            <w:rPr>
              <w:rFonts w:eastAsiaTheme="minorEastAsia"/>
              <w:noProof/>
              <w:lang w:eastAsia="cs-CZ"/>
            </w:rPr>
          </w:pPr>
          <w:hyperlink w:anchor="_Toc308588652" w:history="1">
            <w:r w:rsidR="00465019" w:rsidRPr="00F821EC">
              <w:rPr>
                <w:rStyle w:val="Hypertextovodkaz"/>
                <w:rFonts w:ascii="Times New Roman" w:hAnsi="Times New Roman" w:cs="Times New Roman"/>
                <w:noProof/>
              </w:rPr>
              <w:t>3.1 Obligatorní náležitosti</w:t>
            </w:r>
            <w:r w:rsidR="00465019">
              <w:rPr>
                <w:noProof/>
                <w:webHidden/>
              </w:rPr>
              <w:tab/>
            </w:r>
            <w:r w:rsidR="00465019">
              <w:rPr>
                <w:noProof/>
                <w:webHidden/>
              </w:rPr>
              <w:fldChar w:fldCharType="begin"/>
            </w:r>
            <w:r w:rsidR="00465019">
              <w:rPr>
                <w:noProof/>
                <w:webHidden/>
              </w:rPr>
              <w:instrText xml:space="preserve"> PAGEREF _Toc308588652 \h </w:instrText>
            </w:r>
            <w:r w:rsidR="00465019">
              <w:rPr>
                <w:noProof/>
                <w:webHidden/>
              </w:rPr>
            </w:r>
            <w:r w:rsidR="00465019">
              <w:rPr>
                <w:noProof/>
                <w:webHidden/>
              </w:rPr>
              <w:fldChar w:fldCharType="separate"/>
            </w:r>
            <w:r w:rsidR="00465019">
              <w:rPr>
                <w:noProof/>
                <w:webHidden/>
              </w:rPr>
              <w:t>18</w:t>
            </w:r>
            <w:r w:rsidR="00465019">
              <w:rPr>
                <w:noProof/>
                <w:webHidden/>
              </w:rPr>
              <w:fldChar w:fldCharType="end"/>
            </w:r>
          </w:hyperlink>
        </w:p>
        <w:p w:rsidR="00465019" w:rsidRDefault="00913387">
          <w:pPr>
            <w:pStyle w:val="Obsah3"/>
            <w:tabs>
              <w:tab w:val="right" w:leader="dot" w:pos="9061"/>
            </w:tabs>
            <w:rPr>
              <w:rFonts w:eastAsiaTheme="minorEastAsia"/>
              <w:noProof/>
              <w:lang w:eastAsia="cs-CZ"/>
            </w:rPr>
          </w:pPr>
          <w:hyperlink w:anchor="_Toc308588653" w:history="1">
            <w:r w:rsidR="00465019" w:rsidRPr="00F821EC">
              <w:rPr>
                <w:rStyle w:val="Hypertextovodkaz"/>
                <w:rFonts w:ascii="Times New Roman" w:hAnsi="Times New Roman" w:cs="Times New Roman"/>
                <w:noProof/>
              </w:rPr>
              <w:t>3.1.1 Označení stran</w:t>
            </w:r>
            <w:r w:rsidR="00465019">
              <w:rPr>
                <w:noProof/>
                <w:webHidden/>
              </w:rPr>
              <w:tab/>
            </w:r>
            <w:r w:rsidR="00465019">
              <w:rPr>
                <w:noProof/>
                <w:webHidden/>
              </w:rPr>
              <w:fldChar w:fldCharType="begin"/>
            </w:r>
            <w:r w:rsidR="00465019">
              <w:rPr>
                <w:noProof/>
                <w:webHidden/>
              </w:rPr>
              <w:instrText xml:space="preserve"> PAGEREF _Toc308588653 \h </w:instrText>
            </w:r>
            <w:r w:rsidR="00465019">
              <w:rPr>
                <w:noProof/>
                <w:webHidden/>
              </w:rPr>
            </w:r>
            <w:r w:rsidR="00465019">
              <w:rPr>
                <w:noProof/>
                <w:webHidden/>
              </w:rPr>
              <w:fldChar w:fldCharType="separate"/>
            </w:r>
            <w:r w:rsidR="00465019">
              <w:rPr>
                <w:noProof/>
                <w:webHidden/>
              </w:rPr>
              <w:t>18</w:t>
            </w:r>
            <w:r w:rsidR="00465019">
              <w:rPr>
                <w:noProof/>
                <w:webHidden/>
              </w:rPr>
              <w:fldChar w:fldCharType="end"/>
            </w:r>
          </w:hyperlink>
        </w:p>
        <w:p w:rsidR="00465019" w:rsidRDefault="00913387">
          <w:pPr>
            <w:pStyle w:val="Obsah3"/>
            <w:tabs>
              <w:tab w:val="right" w:leader="dot" w:pos="9061"/>
            </w:tabs>
            <w:rPr>
              <w:rFonts w:eastAsiaTheme="minorEastAsia"/>
              <w:noProof/>
              <w:lang w:eastAsia="cs-CZ"/>
            </w:rPr>
          </w:pPr>
          <w:hyperlink w:anchor="_Toc308588654" w:history="1">
            <w:r w:rsidR="00465019" w:rsidRPr="00F821EC">
              <w:rPr>
                <w:rStyle w:val="Hypertextovodkaz"/>
                <w:rFonts w:ascii="Times New Roman" w:hAnsi="Times New Roman" w:cs="Times New Roman"/>
                <w:noProof/>
              </w:rPr>
              <w:t>3.1.2 Forma smlouvy o běžném účtu</w:t>
            </w:r>
            <w:r w:rsidR="00465019">
              <w:rPr>
                <w:noProof/>
                <w:webHidden/>
              </w:rPr>
              <w:tab/>
            </w:r>
            <w:r w:rsidR="00465019">
              <w:rPr>
                <w:noProof/>
                <w:webHidden/>
              </w:rPr>
              <w:fldChar w:fldCharType="begin"/>
            </w:r>
            <w:r w:rsidR="00465019">
              <w:rPr>
                <w:noProof/>
                <w:webHidden/>
              </w:rPr>
              <w:instrText xml:space="preserve"> PAGEREF _Toc308588654 \h </w:instrText>
            </w:r>
            <w:r w:rsidR="00465019">
              <w:rPr>
                <w:noProof/>
                <w:webHidden/>
              </w:rPr>
            </w:r>
            <w:r w:rsidR="00465019">
              <w:rPr>
                <w:noProof/>
                <w:webHidden/>
              </w:rPr>
              <w:fldChar w:fldCharType="separate"/>
            </w:r>
            <w:r w:rsidR="00465019">
              <w:rPr>
                <w:noProof/>
                <w:webHidden/>
              </w:rPr>
              <w:t>20</w:t>
            </w:r>
            <w:r w:rsidR="00465019">
              <w:rPr>
                <w:noProof/>
                <w:webHidden/>
              </w:rPr>
              <w:fldChar w:fldCharType="end"/>
            </w:r>
          </w:hyperlink>
        </w:p>
        <w:p w:rsidR="00465019" w:rsidRDefault="00913387">
          <w:pPr>
            <w:pStyle w:val="Obsah3"/>
            <w:tabs>
              <w:tab w:val="right" w:leader="dot" w:pos="9061"/>
            </w:tabs>
            <w:rPr>
              <w:rFonts w:eastAsiaTheme="minorEastAsia"/>
              <w:noProof/>
              <w:lang w:eastAsia="cs-CZ"/>
            </w:rPr>
          </w:pPr>
          <w:hyperlink w:anchor="_Toc308588655" w:history="1">
            <w:r w:rsidR="00465019" w:rsidRPr="00F821EC">
              <w:rPr>
                <w:rStyle w:val="Hypertextovodkaz"/>
                <w:rFonts w:ascii="Times New Roman" w:hAnsi="Times New Roman" w:cs="Times New Roman"/>
                <w:noProof/>
              </w:rPr>
              <w:t>3.1.3 Všeobecné obchodní podmínky a jiné určení obsahu smlouvy</w:t>
            </w:r>
            <w:r w:rsidR="00465019">
              <w:rPr>
                <w:noProof/>
                <w:webHidden/>
              </w:rPr>
              <w:tab/>
            </w:r>
            <w:r w:rsidR="00465019">
              <w:rPr>
                <w:noProof/>
                <w:webHidden/>
              </w:rPr>
              <w:fldChar w:fldCharType="begin"/>
            </w:r>
            <w:r w:rsidR="00465019">
              <w:rPr>
                <w:noProof/>
                <w:webHidden/>
              </w:rPr>
              <w:instrText xml:space="preserve"> PAGEREF _Toc308588655 \h </w:instrText>
            </w:r>
            <w:r w:rsidR="00465019">
              <w:rPr>
                <w:noProof/>
                <w:webHidden/>
              </w:rPr>
            </w:r>
            <w:r w:rsidR="00465019">
              <w:rPr>
                <w:noProof/>
                <w:webHidden/>
              </w:rPr>
              <w:fldChar w:fldCharType="separate"/>
            </w:r>
            <w:r w:rsidR="00465019">
              <w:rPr>
                <w:noProof/>
                <w:webHidden/>
              </w:rPr>
              <w:t>21</w:t>
            </w:r>
            <w:r w:rsidR="00465019">
              <w:rPr>
                <w:noProof/>
                <w:webHidden/>
              </w:rPr>
              <w:fldChar w:fldCharType="end"/>
            </w:r>
          </w:hyperlink>
        </w:p>
        <w:p w:rsidR="00465019" w:rsidRDefault="00913387">
          <w:pPr>
            <w:pStyle w:val="Obsah3"/>
            <w:tabs>
              <w:tab w:val="right" w:leader="dot" w:pos="9061"/>
            </w:tabs>
            <w:rPr>
              <w:rFonts w:eastAsiaTheme="minorEastAsia"/>
              <w:noProof/>
              <w:lang w:eastAsia="cs-CZ"/>
            </w:rPr>
          </w:pPr>
          <w:hyperlink w:anchor="_Toc308588656" w:history="1">
            <w:r w:rsidR="00465019" w:rsidRPr="00F821EC">
              <w:rPr>
                <w:rStyle w:val="Hypertextovodkaz"/>
                <w:rFonts w:ascii="Times New Roman" w:hAnsi="Times New Roman" w:cs="Times New Roman"/>
                <w:noProof/>
              </w:rPr>
              <w:t>3.1.4 Vedení účtu bankou – vycházející z úpravy v ObchZ</w:t>
            </w:r>
            <w:r w:rsidR="00465019">
              <w:rPr>
                <w:noProof/>
                <w:webHidden/>
              </w:rPr>
              <w:tab/>
            </w:r>
            <w:r w:rsidR="00465019">
              <w:rPr>
                <w:noProof/>
                <w:webHidden/>
              </w:rPr>
              <w:fldChar w:fldCharType="begin"/>
            </w:r>
            <w:r w:rsidR="00465019">
              <w:rPr>
                <w:noProof/>
                <w:webHidden/>
              </w:rPr>
              <w:instrText xml:space="preserve"> PAGEREF _Toc308588656 \h </w:instrText>
            </w:r>
            <w:r w:rsidR="00465019">
              <w:rPr>
                <w:noProof/>
                <w:webHidden/>
              </w:rPr>
            </w:r>
            <w:r w:rsidR="00465019">
              <w:rPr>
                <w:noProof/>
                <w:webHidden/>
              </w:rPr>
              <w:fldChar w:fldCharType="separate"/>
            </w:r>
            <w:r w:rsidR="00465019">
              <w:rPr>
                <w:noProof/>
                <w:webHidden/>
              </w:rPr>
              <w:t>24</w:t>
            </w:r>
            <w:r w:rsidR="00465019">
              <w:rPr>
                <w:noProof/>
                <w:webHidden/>
              </w:rPr>
              <w:fldChar w:fldCharType="end"/>
            </w:r>
          </w:hyperlink>
        </w:p>
        <w:p w:rsidR="00465019" w:rsidRDefault="00913387">
          <w:pPr>
            <w:pStyle w:val="Obsah2"/>
            <w:tabs>
              <w:tab w:val="right" w:leader="dot" w:pos="9061"/>
            </w:tabs>
            <w:rPr>
              <w:rFonts w:eastAsiaTheme="minorEastAsia"/>
              <w:noProof/>
              <w:lang w:eastAsia="cs-CZ"/>
            </w:rPr>
          </w:pPr>
          <w:hyperlink w:anchor="_Toc308588657" w:history="1">
            <w:r w:rsidR="00465019" w:rsidRPr="00F821EC">
              <w:rPr>
                <w:rStyle w:val="Hypertextovodkaz"/>
                <w:rFonts w:ascii="Times New Roman" w:hAnsi="Times New Roman" w:cs="Times New Roman"/>
                <w:noProof/>
              </w:rPr>
              <w:t>3.2 Fakultativní náležitosti</w:t>
            </w:r>
            <w:r w:rsidR="00465019">
              <w:rPr>
                <w:noProof/>
                <w:webHidden/>
              </w:rPr>
              <w:tab/>
            </w:r>
            <w:r w:rsidR="00465019">
              <w:rPr>
                <w:noProof/>
                <w:webHidden/>
              </w:rPr>
              <w:fldChar w:fldCharType="begin"/>
            </w:r>
            <w:r w:rsidR="00465019">
              <w:rPr>
                <w:noProof/>
                <w:webHidden/>
              </w:rPr>
              <w:instrText xml:space="preserve"> PAGEREF _Toc308588657 \h </w:instrText>
            </w:r>
            <w:r w:rsidR="00465019">
              <w:rPr>
                <w:noProof/>
                <w:webHidden/>
              </w:rPr>
            </w:r>
            <w:r w:rsidR="00465019">
              <w:rPr>
                <w:noProof/>
                <w:webHidden/>
              </w:rPr>
              <w:fldChar w:fldCharType="separate"/>
            </w:r>
            <w:r w:rsidR="00465019">
              <w:rPr>
                <w:noProof/>
                <w:webHidden/>
              </w:rPr>
              <w:t>30</w:t>
            </w:r>
            <w:r w:rsidR="00465019">
              <w:rPr>
                <w:noProof/>
                <w:webHidden/>
              </w:rPr>
              <w:fldChar w:fldCharType="end"/>
            </w:r>
          </w:hyperlink>
        </w:p>
        <w:p w:rsidR="00465019" w:rsidRDefault="00913387">
          <w:pPr>
            <w:pStyle w:val="Obsah3"/>
            <w:tabs>
              <w:tab w:val="right" w:leader="dot" w:pos="9061"/>
            </w:tabs>
            <w:rPr>
              <w:rFonts w:eastAsiaTheme="minorEastAsia"/>
              <w:noProof/>
              <w:lang w:eastAsia="cs-CZ"/>
            </w:rPr>
          </w:pPr>
          <w:hyperlink w:anchor="_Toc308588658" w:history="1">
            <w:r w:rsidR="00465019" w:rsidRPr="00F821EC">
              <w:rPr>
                <w:rStyle w:val="Hypertextovodkaz"/>
                <w:rFonts w:ascii="Times New Roman" w:hAnsi="Times New Roman" w:cs="Times New Roman"/>
                <w:noProof/>
              </w:rPr>
              <w:t>3.2.1 Ad a) osoby oprávněné nakládat s peněžními prostředky a způsob nakládání s nimi</w:t>
            </w:r>
            <w:r w:rsidR="00465019">
              <w:rPr>
                <w:noProof/>
                <w:webHidden/>
              </w:rPr>
              <w:tab/>
            </w:r>
            <w:r w:rsidR="00465019">
              <w:rPr>
                <w:noProof/>
                <w:webHidden/>
              </w:rPr>
              <w:fldChar w:fldCharType="begin"/>
            </w:r>
            <w:r w:rsidR="00465019">
              <w:rPr>
                <w:noProof/>
                <w:webHidden/>
              </w:rPr>
              <w:instrText xml:space="preserve"> PAGEREF _Toc308588658 \h </w:instrText>
            </w:r>
            <w:r w:rsidR="00465019">
              <w:rPr>
                <w:noProof/>
                <w:webHidden/>
              </w:rPr>
            </w:r>
            <w:r w:rsidR="00465019">
              <w:rPr>
                <w:noProof/>
                <w:webHidden/>
              </w:rPr>
              <w:fldChar w:fldCharType="separate"/>
            </w:r>
            <w:r w:rsidR="00465019">
              <w:rPr>
                <w:noProof/>
                <w:webHidden/>
              </w:rPr>
              <w:t>31</w:t>
            </w:r>
            <w:r w:rsidR="00465019">
              <w:rPr>
                <w:noProof/>
                <w:webHidden/>
              </w:rPr>
              <w:fldChar w:fldCharType="end"/>
            </w:r>
          </w:hyperlink>
        </w:p>
        <w:p w:rsidR="00465019" w:rsidRDefault="00913387">
          <w:pPr>
            <w:pStyle w:val="Obsah3"/>
            <w:tabs>
              <w:tab w:val="right" w:leader="dot" w:pos="9061"/>
            </w:tabs>
            <w:rPr>
              <w:rFonts w:eastAsiaTheme="minorEastAsia"/>
              <w:noProof/>
              <w:lang w:eastAsia="cs-CZ"/>
            </w:rPr>
          </w:pPr>
          <w:hyperlink w:anchor="_Toc308588659" w:history="1">
            <w:r w:rsidR="00465019" w:rsidRPr="00F821EC">
              <w:rPr>
                <w:rStyle w:val="Hypertextovodkaz"/>
                <w:rFonts w:ascii="Times New Roman" w:hAnsi="Times New Roman" w:cs="Times New Roman"/>
                <w:noProof/>
              </w:rPr>
              <w:t>3.2.2 Ad b) výše nebo způsob stanovení výše úrokové sazby, období splatnosti úroků</w:t>
            </w:r>
            <w:r w:rsidR="00465019">
              <w:rPr>
                <w:noProof/>
                <w:webHidden/>
              </w:rPr>
              <w:tab/>
            </w:r>
            <w:r w:rsidR="00465019">
              <w:rPr>
                <w:noProof/>
                <w:webHidden/>
              </w:rPr>
              <w:fldChar w:fldCharType="begin"/>
            </w:r>
            <w:r w:rsidR="00465019">
              <w:rPr>
                <w:noProof/>
                <w:webHidden/>
              </w:rPr>
              <w:instrText xml:space="preserve"> PAGEREF _Toc308588659 \h </w:instrText>
            </w:r>
            <w:r w:rsidR="00465019">
              <w:rPr>
                <w:noProof/>
                <w:webHidden/>
              </w:rPr>
            </w:r>
            <w:r w:rsidR="00465019">
              <w:rPr>
                <w:noProof/>
                <w:webHidden/>
              </w:rPr>
              <w:fldChar w:fldCharType="separate"/>
            </w:r>
            <w:r w:rsidR="00465019">
              <w:rPr>
                <w:noProof/>
                <w:webHidden/>
              </w:rPr>
              <w:t>34</w:t>
            </w:r>
            <w:r w:rsidR="00465019">
              <w:rPr>
                <w:noProof/>
                <w:webHidden/>
              </w:rPr>
              <w:fldChar w:fldCharType="end"/>
            </w:r>
          </w:hyperlink>
        </w:p>
        <w:p w:rsidR="00465019" w:rsidRDefault="00913387">
          <w:pPr>
            <w:pStyle w:val="Obsah3"/>
            <w:tabs>
              <w:tab w:val="right" w:leader="dot" w:pos="9061"/>
            </w:tabs>
            <w:rPr>
              <w:rFonts w:eastAsiaTheme="minorEastAsia"/>
              <w:noProof/>
              <w:lang w:eastAsia="cs-CZ"/>
            </w:rPr>
          </w:pPr>
          <w:hyperlink w:anchor="_Toc308588660" w:history="1">
            <w:r w:rsidR="00465019" w:rsidRPr="00F821EC">
              <w:rPr>
                <w:rStyle w:val="Hypertextovodkaz"/>
                <w:rFonts w:ascii="Times New Roman" w:hAnsi="Times New Roman" w:cs="Times New Roman"/>
                <w:noProof/>
              </w:rPr>
              <w:t>3.2.3 Ad c) lhůty pro oznámení o peněžních operacích na účtu a výši zůstatku na účtu a formu tohoto oznámení</w:t>
            </w:r>
            <w:r w:rsidR="00465019">
              <w:rPr>
                <w:noProof/>
                <w:webHidden/>
              </w:rPr>
              <w:tab/>
            </w:r>
            <w:r w:rsidR="00465019">
              <w:rPr>
                <w:noProof/>
                <w:webHidden/>
              </w:rPr>
              <w:fldChar w:fldCharType="begin"/>
            </w:r>
            <w:r w:rsidR="00465019">
              <w:rPr>
                <w:noProof/>
                <w:webHidden/>
              </w:rPr>
              <w:instrText xml:space="preserve"> PAGEREF _Toc308588660 \h </w:instrText>
            </w:r>
            <w:r w:rsidR="00465019">
              <w:rPr>
                <w:noProof/>
                <w:webHidden/>
              </w:rPr>
            </w:r>
            <w:r w:rsidR="00465019">
              <w:rPr>
                <w:noProof/>
                <w:webHidden/>
              </w:rPr>
              <w:fldChar w:fldCharType="separate"/>
            </w:r>
            <w:r w:rsidR="00465019">
              <w:rPr>
                <w:noProof/>
                <w:webHidden/>
              </w:rPr>
              <w:t>36</w:t>
            </w:r>
            <w:r w:rsidR="00465019">
              <w:rPr>
                <w:noProof/>
                <w:webHidden/>
              </w:rPr>
              <w:fldChar w:fldCharType="end"/>
            </w:r>
          </w:hyperlink>
        </w:p>
        <w:p w:rsidR="00465019" w:rsidRDefault="00913387">
          <w:pPr>
            <w:pStyle w:val="Obsah3"/>
            <w:tabs>
              <w:tab w:val="right" w:leader="dot" w:pos="9061"/>
            </w:tabs>
            <w:rPr>
              <w:rFonts w:eastAsiaTheme="minorEastAsia"/>
              <w:noProof/>
              <w:lang w:eastAsia="cs-CZ"/>
            </w:rPr>
          </w:pPr>
          <w:hyperlink w:anchor="_Toc308588661" w:history="1">
            <w:r w:rsidR="00465019" w:rsidRPr="00F821EC">
              <w:rPr>
                <w:rStyle w:val="Hypertextovodkaz"/>
                <w:rFonts w:ascii="Times New Roman" w:hAnsi="Times New Roman" w:cs="Times New Roman"/>
                <w:noProof/>
              </w:rPr>
              <w:t>3.2.4 Ad d) výše nebo způsob určení výše úplaty a způsob jejího zaplacení</w:t>
            </w:r>
            <w:r w:rsidR="00465019">
              <w:rPr>
                <w:noProof/>
                <w:webHidden/>
              </w:rPr>
              <w:tab/>
            </w:r>
            <w:r w:rsidR="00465019">
              <w:rPr>
                <w:noProof/>
                <w:webHidden/>
              </w:rPr>
              <w:fldChar w:fldCharType="begin"/>
            </w:r>
            <w:r w:rsidR="00465019">
              <w:rPr>
                <w:noProof/>
                <w:webHidden/>
              </w:rPr>
              <w:instrText xml:space="preserve"> PAGEREF _Toc308588661 \h </w:instrText>
            </w:r>
            <w:r w:rsidR="00465019">
              <w:rPr>
                <w:noProof/>
                <w:webHidden/>
              </w:rPr>
            </w:r>
            <w:r w:rsidR="00465019">
              <w:rPr>
                <w:noProof/>
                <w:webHidden/>
              </w:rPr>
              <w:fldChar w:fldCharType="separate"/>
            </w:r>
            <w:r w:rsidR="00465019">
              <w:rPr>
                <w:noProof/>
                <w:webHidden/>
              </w:rPr>
              <w:t>39</w:t>
            </w:r>
            <w:r w:rsidR="00465019">
              <w:rPr>
                <w:noProof/>
                <w:webHidden/>
              </w:rPr>
              <w:fldChar w:fldCharType="end"/>
            </w:r>
          </w:hyperlink>
        </w:p>
        <w:p w:rsidR="00465019" w:rsidRDefault="00913387">
          <w:pPr>
            <w:pStyle w:val="Obsah1"/>
            <w:tabs>
              <w:tab w:val="right" w:leader="dot" w:pos="9061"/>
            </w:tabs>
            <w:rPr>
              <w:rFonts w:eastAsiaTheme="minorEastAsia"/>
              <w:noProof/>
              <w:lang w:eastAsia="cs-CZ"/>
            </w:rPr>
          </w:pPr>
          <w:hyperlink w:anchor="_Toc308588662" w:history="1">
            <w:r w:rsidR="00465019" w:rsidRPr="00F821EC">
              <w:rPr>
                <w:rStyle w:val="Hypertextovodkaz"/>
                <w:rFonts w:ascii="Times New Roman" w:hAnsi="Times New Roman" w:cs="Times New Roman"/>
                <w:noProof/>
              </w:rPr>
              <w:t>4. Práva a povinnosti stran podle speciálních zákonů</w:t>
            </w:r>
            <w:r w:rsidR="00465019">
              <w:rPr>
                <w:noProof/>
                <w:webHidden/>
              </w:rPr>
              <w:tab/>
            </w:r>
            <w:r w:rsidR="00465019">
              <w:rPr>
                <w:noProof/>
                <w:webHidden/>
              </w:rPr>
              <w:fldChar w:fldCharType="begin"/>
            </w:r>
            <w:r w:rsidR="00465019">
              <w:rPr>
                <w:noProof/>
                <w:webHidden/>
              </w:rPr>
              <w:instrText xml:space="preserve"> PAGEREF _Toc308588662 \h </w:instrText>
            </w:r>
            <w:r w:rsidR="00465019">
              <w:rPr>
                <w:noProof/>
                <w:webHidden/>
              </w:rPr>
            </w:r>
            <w:r w:rsidR="00465019">
              <w:rPr>
                <w:noProof/>
                <w:webHidden/>
              </w:rPr>
              <w:fldChar w:fldCharType="separate"/>
            </w:r>
            <w:r w:rsidR="00465019">
              <w:rPr>
                <w:noProof/>
                <w:webHidden/>
              </w:rPr>
              <w:t>42</w:t>
            </w:r>
            <w:r w:rsidR="00465019">
              <w:rPr>
                <w:noProof/>
                <w:webHidden/>
              </w:rPr>
              <w:fldChar w:fldCharType="end"/>
            </w:r>
          </w:hyperlink>
        </w:p>
        <w:p w:rsidR="00465019" w:rsidRDefault="00913387">
          <w:pPr>
            <w:pStyle w:val="Obsah2"/>
            <w:tabs>
              <w:tab w:val="right" w:leader="dot" w:pos="9061"/>
            </w:tabs>
            <w:rPr>
              <w:rFonts w:eastAsiaTheme="minorEastAsia"/>
              <w:noProof/>
              <w:lang w:eastAsia="cs-CZ"/>
            </w:rPr>
          </w:pPr>
          <w:hyperlink w:anchor="_Toc308588663" w:history="1">
            <w:r w:rsidR="00465019" w:rsidRPr="00F821EC">
              <w:rPr>
                <w:rStyle w:val="Hypertextovodkaz"/>
                <w:rFonts w:ascii="Times New Roman" w:hAnsi="Times New Roman" w:cs="Times New Roman"/>
                <w:noProof/>
              </w:rPr>
              <w:t>4.1 Informační povinnosti podle ZoPS</w:t>
            </w:r>
            <w:r w:rsidR="00465019">
              <w:rPr>
                <w:noProof/>
                <w:webHidden/>
              </w:rPr>
              <w:tab/>
            </w:r>
            <w:r w:rsidR="00465019">
              <w:rPr>
                <w:noProof/>
                <w:webHidden/>
              </w:rPr>
              <w:fldChar w:fldCharType="begin"/>
            </w:r>
            <w:r w:rsidR="00465019">
              <w:rPr>
                <w:noProof/>
                <w:webHidden/>
              </w:rPr>
              <w:instrText xml:space="preserve"> PAGEREF _Toc308588663 \h </w:instrText>
            </w:r>
            <w:r w:rsidR="00465019">
              <w:rPr>
                <w:noProof/>
                <w:webHidden/>
              </w:rPr>
            </w:r>
            <w:r w:rsidR="00465019">
              <w:rPr>
                <w:noProof/>
                <w:webHidden/>
              </w:rPr>
              <w:fldChar w:fldCharType="separate"/>
            </w:r>
            <w:r w:rsidR="00465019">
              <w:rPr>
                <w:noProof/>
                <w:webHidden/>
              </w:rPr>
              <w:t>42</w:t>
            </w:r>
            <w:r w:rsidR="00465019">
              <w:rPr>
                <w:noProof/>
                <w:webHidden/>
              </w:rPr>
              <w:fldChar w:fldCharType="end"/>
            </w:r>
          </w:hyperlink>
        </w:p>
        <w:p w:rsidR="00465019" w:rsidRDefault="00913387">
          <w:pPr>
            <w:pStyle w:val="Obsah3"/>
            <w:tabs>
              <w:tab w:val="right" w:leader="dot" w:pos="9061"/>
            </w:tabs>
            <w:rPr>
              <w:rFonts w:eastAsiaTheme="minorEastAsia"/>
              <w:noProof/>
              <w:lang w:eastAsia="cs-CZ"/>
            </w:rPr>
          </w:pPr>
          <w:hyperlink w:anchor="_Toc308588664" w:history="1">
            <w:r w:rsidR="00465019" w:rsidRPr="00F821EC">
              <w:rPr>
                <w:rStyle w:val="Hypertextovodkaz"/>
                <w:rFonts w:ascii="Times New Roman" w:hAnsi="Times New Roman" w:cs="Times New Roman"/>
                <w:noProof/>
              </w:rPr>
              <w:t>4.1.1 Ad a) informační povinnost banky před uzavřením smlouvy o platebních službách</w:t>
            </w:r>
            <w:r w:rsidR="00465019">
              <w:rPr>
                <w:noProof/>
                <w:webHidden/>
              </w:rPr>
              <w:tab/>
            </w:r>
            <w:r w:rsidR="00465019">
              <w:rPr>
                <w:noProof/>
                <w:webHidden/>
              </w:rPr>
              <w:fldChar w:fldCharType="begin"/>
            </w:r>
            <w:r w:rsidR="00465019">
              <w:rPr>
                <w:noProof/>
                <w:webHidden/>
              </w:rPr>
              <w:instrText xml:space="preserve"> PAGEREF _Toc308588664 \h </w:instrText>
            </w:r>
            <w:r w:rsidR="00465019">
              <w:rPr>
                <w:noProof/>
                <w:webHidden/>
              </w:rPr>
            </w:r>
            <w:r w:rsidR="00465019">
              <w:rPr>
                <w:noProof/>
                <w:webHidden/>
              </w:rPr>
              <w:fldChar w:fldCharType="separate"/>
            </w:r>
            <w:r w:rsidR="00465019">
              <w:rPr>
                <w:noProof/>
                <w:webHidden/>
              </w:rPr>
              <w:t>43</w:t>
            </w:r>
            <w:r w:rsidR="00465019">
              <w:rPr>
                <w:noProof/>
                <w:webHidden/>
              </w:rPr>
              <w:fldChar w:fldCharType="end"/>
            </w:r>
          </w:hyperlink>
        </w:p>
        <w:p w:rsidR="00465019" w:rsidRDefault="00913387">
          <w:pPr>
            <w:pStyle w:val="Obsah3"/>
            <w:tabs>
              <w:tab w:val="right" w:leader="dot" w:pos="9061"/>
            </w:tabs>
            <w:rPr>
              <w:rFonts w:eastAsiaTheme="minorEastAsia"/>
              <w:noProof/>
              <w:lang w:eastAsia="cs-CZ"/>
            </w:rPr>
          </w:pPr>
          <w:hyperlink w:anchor="_Toc308588665" w:history="1">
            <w:r w:rsidR="00465019" w:rsidRPr="00F821EC">
              <w:rPr>
                <w:rStyle w:val="Hypertextovodkaz"/>
                <w:rFonts w:ascii="Times New Roman" w:hAnsi="Times New Roman" w:cs="Times New Roman"/>
                <w:noProof/>
              </w:rPr>
              <w:t>4.1.2 Ad b) informační povinnost poskytovanou během trvání právního vztahu ze smlouvy o platebních službách</w:t>
            </w:r>
            <w:r w:rsidR="00465019">
              <w:rPr>
                <w:noProof/>
                <w:webHidden/>
              </w:rPr>
              <w:tab/>
            </w:r>
            <w:r w:rsidR="00465019">
              <w:rPr>
                <w:noProof/>
                <w:webHidden/>
              </w:rPr>
              <w:fldChar w:fldCharType="begin"/>
            </w:r>
            <w:r w:rsidR="00465019">
              <w:rPr>
                <w:noProof/>
                <w:webHidden/>
              </w:rPr>
              <w:instrText xml:space="preserve"> PAGEREF _Toc308588665 \h </w:instrText>
            </w:r>
            <w:r w:rsidR="00465019">
              <w:rPr>
                <w:noProof/>
                <w:webHidden/>
              </w:rPr>
            </w:r>
            <w:r w:rsidR="00465019">
              <w:rPr>
                <w:noProof/>
                <w:webHidden/>
              </w:rPr>
              <w:fldChar w:fldCharType="separate"/>
            </w:r>
            <w:r w:rsidR="00465019">
              <w:rPr>
                <w:noProof/>
                <w:webHidden/>
              </w:rPr>
              <w:t>45</w:t>
            </w:r>
            <w:r w:rsidR="00465019">
              <w:rPr>
                <w:noProof/>
                <w:webHidden/>
              </w:rPr>
              <w:fldChar w:fldCharType="end"/>
            </w:r>
          </w:hyperlink>
        </w:p>
        <w:p w:rsidR="00465019" w:rsidRDefault="00913387">
          <w:pPr>
            <w:pStyle w:val="Obsah2"/>
            <w:tabs>
              <w:tab w:val="right" w:leader="dot" w:pos="9061"/>
            </w:tabs>
            <w:rPr>
              <w:rFonts w:eastAsiaTheme="minorEastAsia"/>
              <w:noProof/>
              <w:lang w:eastAsia="cs-CZ"/>
            </w:rPr>
          </w:pPr>
          <w:hyperlink w:anchor="_Toc308588666" w:history="1">
            <w:r w:rsidR="00465019" w:rsidRPr="00F821EC">
              <w:rPr>
                <w:rStyle w:val="Hypertextovodkaz"/>
                <w:rFonts w:ascii="Times New Roman" w:hAnsi="Times New Roman" w:cs="Times New Roman"/>
                <w:noProof/>
              </w:rPr>
              <w:t>4.2 Odpovědnost za neautorizovanou platební transakci a vrácení částky autorizované platební transakce podle ZoPS</w:t>
            </w:r>
            <w:r w:rsidR="00465019">
              <w:rPr>
                <w:noProof/>
                <w:webHidden/>
              </w:rPr>
              <w:tab/>
            </w:r>
            <w:r w:rsidR="00465019">
              <w:rPr>
                <w:noProof/>
                <w:webHidden/>
              </w:rPr>
              <w:fldChar w:fldCharType="begin"/>
            </w:r>
            <w:r w:rsidR="00465019">
              <w:rPr>
                <w:noProof/>
                <w:webHidden/>
              </w:rPr>
              <w:instrText xml:space="preserve"> PAGEREF _Toc308588666 \h </w:instrText>
            </w:r>
            <w:r w:rsidR="00465019">
              <w:rPr>
                <w:noProof/>
                <w:webHidden/>
              </w:rPr>
            </w:r>
            <w:r w:rsidR="00465019">
              <w:rPr>
                <w:noProof/>
                <w:webHidden/>
              </w:rPr>
              <w:fldChar w:fldCharType="separate"/>
            </w:r>
            <w:r w:rsidR="00465019">
              <w:rPr>
                <w:noProof/>
                <w:webHidden/>
              </w:rPr>
              <w:t>47</w:t>
            </w:r>
            <w:r w:rsidR="00465019">
              <w:rPr>
                <w:noProof/>
                <w:webHidden/>
              </w:rPr>
              <w:fldChar w:fldCharType="end"/>
            </w:r>
          </w:hyperlink>
        </w:p>
        <w:p w:rsidR="00465019" w:rsidRDefault="00913387">
          <w:pPr>
            <w:pStyle w:val="Obsah2"/>
            <w:tabs>
              <w:tab w:val="right" w:leader="dot" w:pos="9061"/>
            </w:tabs>
            <w:rPr>
              <w:rFonts w:eastAsiaTheme="minorEastAsia"/>
              <w:noProof/>
              <w:lang w:eastAsia="cs-CZ"/>
            </w:rPr>
          </w:pPr>
          <w:hyperlink w:anchor="_Toc308588667" w:history="1">
            <w:r w:rsidR="00465019" w:rsidRPr="00F821EC">
              <w:rPr>
                <w:rStyle w:val="Hypertextovodkaz"/>
                <w:rFonts w:ascii="Times New Roman" w:hAnsi="Times New Roman" w:cs="Times New Roman"/>
                <w:noProof/>
              </w:rPr>
              <w:t>4.3 Odpovědnost za nesprávně provedenou platební transakci</w:t>
            </w:r>
            <w:r w:rsidR="00465019">
              <w:rPr>
                <w:noProof/>
                <w:webHidden/>
              </w:rPr>
              <w:tab/>
            </w:r>
            <w:r w:rsidR="00465019">
              <w:rPr>
                <w:noProof/>
                <w:webHidden/>
              </w:rPr>
              <w:fldChar w:fldCharType="begin"/>
            </w:r>
            <w:r w:rsidR="00465019">
              <w:rPr>
                <w:noProof/>
                <w:webHidden/>
              </w:rPr>
              <w:instrText xml:space="preserve"> PAGEREF _Toc308588667 \h </w:instrText>
            </w:r>
            <w:r w:rsidR="00465019">
              <w:rPr>
                <w:noProof/>
                <w:webHidden/>
              </w:rPr>
            </w:r>
            <w:r w:rsidR="00465019">
              <w:rPr>
                <w:noProof/>
                <w:webHidden/>
              </w:rPr>
              <w:fldChar w:fldCharType="separate"/>
            </w:r>
            <w:r w:rsidR="00465019">
              <w:rPr>
                <w:noProof/>
                <w:webHidden/>
              </w:rPr>
              <w:t>50</w:t>
            </w:r>
            <w:r w:rsidR="00465019">
              <w:rPr>
                <w:noProof/>
                <w:webHidden/>
              </w:rPr>
              <w:fldChar w:fldCharType="end"/>
            </w:r>
          </w:hyperlink>
        </w:p>
        <w:p w:rsidR="00465019" w:rsidRDefault="00913387">
          <w:pPr>
            <w:pStyle w:val="Obsah2"/>
            <w:tabs>
              <w:tab w:val="right" w:leader="dot" w:pos="9061"/>
            </w:tabs>
            <w:rPr>
              <w:rFonts w:eastAsiaTheme="minorEastAsia"/>
              <w:noProof/>
              <w:lang w:eastAsia="cs-CZ"/>
            </w:rPr>
          </w:pPr>
          <w:hyperlink w:anchor="_Toc308588668" w:history="1">
            <w:r w:rsidR="00465019" w:rsidRPr="00F821EC">
              <w:rPr>
                <w:rStyle w:val="Hypertextovodkaz"/>
                <w:rFonts w:ascii="Times New Roman" w:hAnsi="Times New Roman" w:cs="Times New Roman"/>
                <w:noProof/>
              </w:rPr>
              <w:t>4.4 Bankovní tajemství</w:t>
            </w:r>
            <w:r w:rsidR="00465019">
              <w:rPr>
                <w:noProof/>
                <w:webHidden/>
              </w:rPr>
              <w:tab/>
            </w:r>
            <w:r w:rsidR="00465019">
              <w:rPr>
                <w:noProof/>
                <w:webHidden/>
              </w:rPr>
              <w:fldChar w:fldCharType="begin"/>
            </w:r>
            <w:r w:rsidR="00465019">
              <w:rPr>
                <w:noProof/>
                <w:webHidden/>
              </w:rPr>
              <w:instrText xml:space="preserve"> PAGEREF _Toc308588668 \h </w:instrText>
            </w:r>
            <w:r w:rsidR="00465019">
              <w:rPr>
                <w:noProof/>
                <w:webHidden/>
              </w:rPr>
            </w:r>
            <w:r w:rsidR="00465019">
              <w:rPr>
                <w:noProof/>
                <w:webHidden/>
              </w:rPr>
              <w:fldChar w:fldCharType="separate"/>
            </w:r>
            <w:r w:rsidR="00465019">
              <w:rPr>
                <w:noProof/>
                <w:webHidden/>
              </w:rPr>
              <w:t>52</w:t>
            </w:r>
            <w:r w:rsidR="00465019">
              <w:rPr>
                <w:noProof/>
                <w:webHidden/>
              </w:rPr>
              <w:fldChar w:fldCharType="end"/>
            </w:r>
          </w:hyperlink>
        </w:p>
        <w:p w:rsidR="00465019" w:rsidRDefault="00913387">
          <w:pPr>
            <w:pStyle w:val="Obsah2"/>
            <w:tabs>
              <w:tab w:val="right" w:leader="dot" w:pos="9061"/>
            </w:tabs>
            <w:rPr>
              <w:rFonts w:eastAsiaTheme="minorEastAsia"/>
              <w:noProof/>
              <w:lang w:eastAsia="cs-CZ"/>
            </w:rPr>
          </w:pPr>
          <w:hyperlink w:anchor="_Toc308588669" w:history="1">
            <w:r w:rsidR="00465019" w:rsidRPr="00F821EC">
              <w:rPr>
                <w:rStyle w:val="Hypertextovodkaz"/>
                <w:rFonts w:ascii="Times New Roman" w:hAnsi="Times New Roman" w:cs="Times New Roman"/>
                <w:noProof/>
              </w:rPr>
              <w:t>4.5 Povinnost identifikace klienta a její kontroly podle zákona o opatřeních proti legalizaci výnosů z trestné činnosti a financování terorismu</w:t>
            </w:r>
            <w:r w:rsidR="00465019">
              <w:rPr>
                <w:noProof/>
                <w:webHidden/>
              </w:rPr>
              <w:tab/>
            </w:r>
            <w:r w:rsidR="00465019">
              <w:rPr>
                <w:noProof/>
                <w:webHidden/>
              </w:rPr>
              <w:fldChar w:fldCharType="begin"/>
            </w:r>
            <w:r w:rsidR="00465019">
              <w:rPr>
                <w:noProof/>
                <w:webHidden/>
              </w:rPr>
              <w:instrText xml:space="preserve"> PAGEREF _Toc308588669 \h </w:instrText>
            </w:r>
            <w:r w:rsidR="00465019">
              <w:rPr>
                <w:noProof/>
                <w:webHidden/>
              </w:rPr>
            </w:r>
            <w:r w:rsidR="00465019">
              <w:rPr>
                <w:noProof/>
                <w:webHidden/>
              </w:rPr>
              <w:fldChar w:fldCharType="separate"/>
            </w:r>
            <w:r w:rsidR="00465019">
              <w:rPr>
                <w:noProof/>
                <w:webHidden/>
              </w:rPr>
              <w:t>56</w:t>
            </w:r>
            <w:r w:rsidR="00465019">
              <w:rPr>
                <w:noProof/>
                <w:webHidden/>
              </w:rPr>
              <w:fldChar w:fldCharType="end"/>
            </w:r>
          </w:hyperlink>
        </w:p>
        <w:p w:rsidR="00465019" w:rsidRDefault="00913387">
          <w:pPr>
            <w:pStyle w:val="Obsah1"/>
            <w:tabs>
              <w:tab w:val="right" w:leader="dot" w:pos="9061"/>
            </w:tabs>
            <w:rPr>
              <w:rFonts w:eastAsiaTheme="minorEastAsia"/>
              <w:noProof/>
              <w:lang w:eastAsia="cs-CZ"/>
            </w:rPr>
          </w:pPr>
          <w:hyperlink w:anchor="_Toc308588670" w:history="1">
            <w:r w:rsidR="00465019" w:rsidRPr="00F821EC">
              <w:rPr>
                <w:rStyle w:val="Hypertextovodkaz"/>
                <w:rFonts w:ascii="Times New Roman" w:hAnsi="Times New Roman" w:cs="Times New Roman"/>
                <w:noProof/>
              </w:rPr>
              <w:t>5. Zánik smlouvy o běžném účtu</w:t>
            </w:r>
            <w:r w:rsidR="00465019">
              <w:rPr>
                <w:noProof/>
                <w:webHidden/>
              </w:rPr>
              <w:tab/>
            </w:r>
            <w:r w:rsidR="00465019">
              <w:rPr>
                <w:noProof/>
                <w:webHidden/>
              </w:rPr>
              <w:fldChar w:fldCharType="begin"/>
            </w:r>
            <w:r w:rsidR="00465019">
              <w:rPr>
                <w:noProof/>
                <w:webHidden/>
              </w:rPr>
              <w:instrText xml:space="preserve"> PAGEREF _Toc308588670 \h </w:instrText>
            </w:r>
            <w:r w:rsidR="00465019">
              <w:rPr>
                <w:noProof/>
                <w:webHidden/>
              </w:rPr>
            </w:r>
            <w:r w:rsidR="00465019">
              <w:rPr>
                <w:noProof/>
                <w:webHidden/>
              </w:rPr>
              <w:fldChar w:fldCharType="separate"/>
            </w:r>
            <w:r w:rsidR="00465019">
              <w:rPr>
                <w:noProof/>
                <w:webHidden/>
              </w:rPr>
              <w:t>58</w:t>
            </w:r>
            <w:r w:rsidR="00465019">
              <w:rPr>
                <w:noProof/>
                <w:webHidden/>
              </w:rPr>
              <w:fldChar w:fldCharType="end"/>
            </w:r>
          </w:hyperlink>
        </w:p>
        <w:p w:rsidR="00465019" w:rsidRDefault="00913387">
          <w:pPr>
            <w:pStyle w:val="Obsah2"/>
            <w:tabs>
              <w:tab w:val="right" w:leader="dot" w:pos="9061"/>
            </w:tabs>
            <w:rPr>
              <w:rFonts w:eastAsiaTheme="minorEastAsia"/>
              <w:noProof/>
              <w:lang w:eastAsia="cs-CZ"/>
            </w:rPr>
          </w:pPr>
          <w:hyperlink w:anchor="_Toc308588671" w:history="1">
            <w:r w:rsidR="00465019" w:rsidRPr="00F821EC">
              <w:rPr>
                <w:rStyle w:val="Hypertextovodkaz"/>
                <w:rFonts w:ascii="Times New Roman" w:hAnsi="Times New Roman" w:cs="Times New Roman"/>
                <w:noProof/>
              </w:rPr>
              <w:t>5.1 Výpověď smlouvy o běžném účtu podle ObchZ</w:t>
            </w:r>
            <w:r w:rsidR="00465019">
              <w:rPr>
                <w:noProof/>
                <w:webHidden/>
              </w:rPr>
              <w:tab/>
            </w:r>
            <w:r w:rsidR="00465019">
              <w:rPr>
                <w:noProof/>
                <w:webHidden/>
              </w:rPr>
              <w:fldChar w:fldCharType="begin"/>
            </w:r>
            <w:r w:rsidR="00465019">
              <w:rPr>
                <w:noProof/>
                <w:webHidden/>
              </w:rPr>
              <w:instrText xml:space="preserve"> PAGEREF _Toc308588671 \h </w:instrText>
            </w:r>
            <w:r w:rsidR="00465019">
              <w:rPr>
                <w:noProof/>
                <w:webHidden/>
              </w:rPr>
            </w:r>
            <w:r w:rsidR="00465019">
              <w:rPr>
                <w:noProof/>
                <w:webHidden/>
              </w:rPr>
              <w:fldChar w:fldCharType="separate"/>
            </w:r>
            <w:r w:rsidR="00465019">
              <w:rPr>
                <w:noProof/>
                <w:webHidden/>
              </w:rPr>
              <w:t>58</w:t>
            </w:r>
            <w:r w:rsidR="00465019">
              <w:rPr>
                <w:noProof/>
                <w:webHidden/>
              </w:rPr>
              <w:fldChar w:fldCharType="end"/>
            </w:r>
          </w:hyperlink>
        </w:p>
        <w:p w:rsidR="00465019" w:rsidRDefault="00913387">
          <w:pPr>
            <w:pStyle w:val="Obsah2"/>
            <w:tabs>
              <w:tab w:val="right" w:leader="dot" w:pos="9061"/>
            </w:tabs>
            <w:rPr>
              <w:rFonts w:eastAsiaTheme="minorEastAsia"/>
              <w:noProof/>
              <w:lang w:eastAsia="cs-CZ"/>
            </w:rPr>
          </w:pPr>
          <w:hyperlink w:anchor="_Toc308588672" w:history="1">
            <w:r w:rsidR="00465019" w:rsidRPr="00F821EC">
              <w:rPr>
                <w:rStyle w:val="Hypertextovodkaz"/>
                <w:rFonts w:ascii="Times New Roman" w:eastAsia="Times New Roman" w:hAnsi="Times New Roman" w:cs="Times New Roman"/>
                <w:noProof/>
                <w:lang w:eastAsia="cs-CZ"/>
              </w:rPr>
              <w:t>5.2 Výpověď rámcové smlouvy o běžném účtu, která je smlouvou o platebních službách</w:t>
            </w:r>
            <w:r w:rsidR="00465019">
              <w:rPr>
                <w:noProof/>
                <w:webHidden/>
              </w:rPr>
              <w:tab/>
            </w:r>
            <w:r w:rsidR="00465019">
              <w:rPr>
                <w:noProof/>
                <w:webHidden/>
              </w:rPr>
              <w:fldChar w:fldCharType="begin"/>
            </w:r>
            <w:r w:rsidR="00465019">
              <w:rPr>
                <w:noProof/>
                <w:webHidden/>
              </w:rPr>
              <w:instrText xml:space="preserve"> PAGEREF _Toc308588672 \h </w:instrText>
            </w:r>
            <w:r w:rsidR="00465019">
              <w:rPr>
                <w:noProof/>
                <w:webHidden/>
              </w:rPr>
            </w:r>
            <w:r w:rsidR="00465019">
              <w:rPr>
                <w:noProof/>
                <w:webHidden/>
              </w:rPr>
              <w:fldChar w:fldCharType="separate"/>
            </w:r>
            <w:r w:rsidR="00465019">
              <w:rPr>
                <w:noProof/>
                <w:webHidden/>
              </w:rPr>
              <w:t>61</w:t>
            </w:r>
            <w:r w:rsidR="00465019">
              <w:rPr>
                <w:noProof/>
                <w:webHidden/>
              </w:rPr>
              <w:fldChar w:fldCharType="end"/>
            </w:r>
          </w:hyperlink>
        </w:p>
        <w:p w:rsidR="00465019" w:rsidRDefault="00913387">
          <w:pPr>
            <w:pStyle w:val="Obsah2"/>
            <w:tabs>
              <w:tab w:val="right" w:leader="dot" w:pos="9061"/>
            </w:tabs>
            <w:rPr>
              <w:rFonts w:eastAsiaTheme="minorEastAsia"/>
              <w:noProof/>
              <w:lang w:eastAsia="cs-CZ"/>
            </w:rPr>
          </w:pPr>
          <w:hyperlink w:anchor="_Toc308588673" w:history="1">
            <w:r w:rsidR="00465019" w:rsidRPr="00F821EC">
              <w:rPr>
                <w:rStyle w:val="Hypertextovodkaz"/>
                <w:rFonts w:ascii="Times New Roman" w:hAnsi="Times New Roman" w:cs="Times New Roman"/>
                <w:noProof/>
              </w:rPr>
              <w:t>5.3 Smrt majitele účtu</w:t>
            </w:r>
            <w:r w:rsidR="00465019">
              <w:rPr>
                <w:noProof/>
                <w:webHidden/>
              </w:rPr>
              <w:tab/>
            </w:r>
            <w:r w:rsidR="00465019">
              <w:rPr>
                <w:noProof/>
                <w:webHidden/>
              </w:rPr>
              <w:fldChar w:fldCharType="begin"/>
            </w:r>
            <w:r w:rsidR="00465019">
              <w:rPr>
                <w:noProof/>
                <w:webHidden/>
              </w:rPr>
              <w:instrText xml:space="preserve"> PAGEREF _Toc308588673 \h </w:instrText>
            </w:r>
            <w:r w:rsidR="00465019">
              <w:rPr>
                <w:noProof/>
                <w:webHidden/>
              </w:rPr>
            </w:r>
            <w:r w:rsidR="00465019">
              <w:rPr>
                <w:noProof/>
                <w:webHidden/>
              </w:rPr>
              <w:fldChar w:fldCharType="separate"/>
            </w:r>
            <w:r w:rsidR="00465019">
              <w:rPr>
                <w:noProof/>
                <w:webHidden/>
              </w:rPr>
              <w:t>63</w:t>
            </w:r>
            <w:r w:rsidR="00465019">
              <w:rPr>
                <w:noProof/>
                <w:webHidden/>
              </w:rPr>
              <w:fldChar w:fldCharType="end"/>
            </w:r>
          </w:hyperlink>
        </w:p>
        <w:p w:rsidR="00465019" w:rsidRDefault="00913387">
          <w:pPr>
            <w:pStyle w:val="Obsah1"/>
            <w:tabs>
              <w:tab w:val="right" w:leader="dot" w:pos="9061"/>
            </w:tabs>
            <w:rPr>
              <w:rFonts w:eastAsiaTheme="minorEastAsia"/>
              <w:noProof/>
              <w:lang w:eastAsia="cs-CZ"/>
            </w:rPr>
          </w:pPr>
          <w:hyperlink w:anchor="_Toc308588674" w:history="1">
            <w:r w:rsidR="00465019" w:rsidRPr="00F821EC">
              <w:rPr>
                <w:rStyle w:val="Hypertextovodkaz"/>
                <w:rFonts w:ascii="Times New Roman" w:hAnsi="Times New Roman" w:cs="Times New Roman"/>
                <w:noProof/>
              </w:rPr>
              <w:t>6. Smlouva o vkladovém účtu a smlouva o běžném účtu</w:t>
            </w:r>
            <w:r w:rsidR="00465019">
              <w:rPr>
                <w:noProof/>
                <w:webHidden/>
              </w:rPr>
              <w:tab/>
            </w:r>
            <w:r w:rsidR="00465019">
              <w:rPr>
                <w:noProof/>
                <w:webHidden/>
              </w:rPr>
              <w:fldChar w:fldCharType="begin"/>
            </w:r>
            <w:r w:rsidR="00465019">
              <w:rPr>
                <w:noProof/>
                <w:webHidden/>
              </w:rPr>
              <w:instrText xml:space="preserve"> PAGEREF _Toc308588674 \h </w:instrText>
            </w:r>
            <w:r w:rsidR="00465019">
              <w:rPr>
                <w:noProof/>
                <w:webHidden/>
              </w:rPr>
            </w:r>
            <w:r w:rsidR="00465019">
              <w:rPr>
                <w:noProof/>
                <w:webHidden/>
              </w:rPr>
              <w:fldChar w:fldCharType="separate"/>
            </w:r>
            <w:r w:rsidR="00465019">
              <w:rPr>
                <w:noProof/>
                <w:webHidden/>
              </w:rPr>
              <w:t>65</w:t>
            </w:r>
            <w:r w:rsidR="00465019">
              <w:rPr>
                <w:noProof/>
                <w:webHidden/>
              </w:rPr>
              <w:fldChar w:fldCharType="end"/>
            </w:r>
          </w:hyperlink>
        </w:p>
        <w:p w:rsidR="00465019" w:rsidRDefault="00913387">
          <w:pPr>
            <w:pStyle w:val="Obsah1"/>
            <w:tabs>
              <w:tab w:val="right" w:leader="dot" w:pos="9061"/>
            </w:tabs>
            <w:rPr>
              <w:rFonts w:eastAsiaTheme="minorEastAsia"/>
              <w:noProof/>
              <w:lang w:eastAsia="cs-CZ"/>
            </w:rPr>
          </w:pPr>
          <w:hyperlink w:anchor="_Toc308588675" w:history="1">
            <w:r w:rsidR="00465019" w:rsidRPr="00F821EC">
              <w:rPr>
                <w:rStyle w:val="Hypertextovodkaz"/>
                <w:rFonts w:ascii="Times New Roman" w:hAnsi="Times New Roman" w:cs="Times New Roman"/>
                <w:noProof/>
              </w:rPr>
              <w:t>7. Srovnání Všeobecných obchodních podmínek České spořitelny, a.s.</w:t>
            </w:r>
            <w:r w:rsidR="00465019">
              <w:rPr>
                <w:noProof/>
                <w:webHidden/>
              </w:rPr>
              <w:tab/>
            </w:r>
            <w:r w:rsidR="00465019">
              <w:rPr>
                <w:noProof/>
                <w:webHidden/>
              </w:rPr>
              <w:fldChar w:fldCharType="begin"/>
            </w:r>
            <w:r w:rsidR="00465019">
              <w:rPr>
                <w:noProof/>
                <w:webHidden/>
              </w:rPr>
              <w:instrText xml:space="preserve"> PAGEREF _Toc308588675 \h </w:instrText>
            </w:r>
            <w:r w:rsidR="00465019">
              <w:rPr>
                <w:noProof/>
                <w:webHidden/>
              </w:rPr>
            </w:r>
            <w:r w:rsidR="00465019">
              <w:rPr>
                <w:noProof/>
                <w:webHidden/>
              </w:rPr>
              <w:fldChar w:fldCharType="separate"/>
            </w:r>
            <w:r w:rsidR="00465019">
              <w:rPr>
                <w:noProof/>
                <w:webHidden/>
              </w:rPr>
              <w:t>70</w:t>
            </w:r>
            <w:r w:rsidR="00465019">
              <w:rPr>
                <w:noProof/>
                <w:webHidden/>
              </w:rPr>
              <w:fldChar w:fldCharType="end"/>
            </w:r>
          </w:hyperlink>
        </w:p>
        <w:p w:rsidR="00465019" w:rsidRDefault="00913387">
          <w:pPr>
            <w:pStyle w:val="Obsah2"/>
            <w:tabs>
              <w:tab w:val="right" w:leader="dot" w:pos="9061"/>
            </w:tabs>
            <w:rPr>
              <w:rFonts w:eastAsiaTheme="minorEastAsia"/>
              <w:noProof/>
              <w:lang w:eastAsia="cs-CZ"/>
            </w:rPr>
          </w:pPr>
          <w:hyperlink w:anchor="_Toc308588676" w:history="1">
            <w:r w:rsidR="00465019" w:rsidRPr="00F821EC">
              <w:rPr>
                <w:rStyle w:val="Hypertextovodkaz"/>
                <w:rFonts w:ascii="Times New Roman" w:hAnsi="Times New Roman" w:cs="Times New Roman"/>
                <w:noProof/>
              </w:rPr>
              <w:t>7.1 Změna VOP, změna části sazebníku, úroky a měnové kurzy</w:t>
            </w:r>
            <w:r w:rsidR="00465019">
              <w:rPr>
                <w:noProof/>
                <w:webHidden/>
              </w:rPr>
              <w:tab/>
            </w:r>
            <w:r w:rsidR="00465019">
              <w:rPr>
                <w:noProof/>
                <w:webHidden/>
              </w:rPr>
              <w:fldChar w:fldCharType="begin"/>
            </w:r>
            <w:r w:rsidR="00465019">
              <w:rPr>
                <w:noProof/>
                <w:webHidden/>
              </w:rPr>
              <w:instrText xml:space="preserve"> PAGEREF _Toc308588676 \h </w:instrText>
            </w:r>
            <w:r w:rsidR="00465019">
              <w:rPr>
                <w:noProof/>
                <w:webHidden/>
              </w:rPr>
            </w:r>
            <w:r w:rsidR="00465019">
              <w:rPr>
                <w:noProof/>
                <w:webHidden/>
              </w:rPr>
              <w:fldChar w:fldCharType="separate"/>
            </w:r>
            <w:r w:rsidR="00465019">
              <w:rPr>
                <w:noProof/>
                <w:webHidden/>
              </w:rPr>
              <w:t>70</w:t>
            </w:r>
            <w:r w:rsidR="00465019">
              <w:rPr>
                <w:noProof/>
                <w:webHidden/>
              </w:rPr>
              <w:fldChar w:fldCharType="end"/>
            </w:r>
          </w:hyperlink>
        </w:p>
        <w:p w:rsidR="00465019" w:rsidRDefault="00913387">
          <w:pPr>
            <w:pStyle w:val="Obsah2"/>
            <w:tabs>
              <w:tab w:val="right" w:leader="dot" w:pos="9061"/>
            </w:tabs>
            <w:rPr>
              <w:rFonts w:eastAsiaTheme="minorEastAsia"/>
              <w:noProof/>
              <w:lang w:eastAsia="cs-CZ"/>
            </w:rPr>
          </w:pPr>
          <w:hyperlink w:anchor="_Toc308588677" w:history="1">
            <w:r w:rsidR="00465019" w:rsidRPr="00F821EC">
              <w:rPr>
                <w:rStyle w:val="Hypertextovodkaz"/>
                <w:rFonts w:ascii="Times New Roman" w:hAnsi="Times New Roman" w:cs="Times New Roman"/>
                <w:noProof/>
              </w:rPr>
              <w:t>7.2 Informace o bance a informace v případě platebních služeb</w:t>
            </w:r>
            <w:r w:rsidR="00465019">
              <w:rPr>
                <w:noProof/>
                <w:webHidden/>
              </w:rPr>
              <w:tab/>
            </w:r>
            <w:r w:rsidR="00465019">
              <w:rPr>
                <w:noProof/>
                <w:webHidden/>
              </w:rPr>
              <w:fldChar w:fldCharType="begin"/>
            </w:r>
            <w:r w:rsidR="00465019">
              <w:rPr>
                <w:noProof/>
                <w:webHidden/>
              </w:rPr>
              <w:instrText xml:space="preserve"> PAGEREF _Toc308588677 \h </w:instrText>
            </w:r>
            <w:r w:rsidR="00465019">
              <w:rPr>
                <w:noProof/>
                <w:webHidden/>
              </w:rPr>
            </w:r>
            <w:r w:rsidR="00465019">
              <w:rPr>
                <w:noProof/>
                <w:webHidden/>
              </w:rPr>
              <w:fldChar w:fldCharType="separate"/>
            </w:r>
            <w:r w:rsidR="00465019">
              <w:rPr>
                <w:noProof/>
                <w:webHidden/>
              </w:rPr>
              <w:t>71</w:t>
            </w:r>
            <w:r w:rsidR="00465019">
              <w:rPr>
                <w:noProof/>
                <w:webHidden/>
              </w:rPr>
              <w:fldChar w:fldCharType="end"/>
            </w:r>
          </w:hyperlink>
        </w:p>
        <w:p w:rsidR="00465019" w:rsidRDefault="00913387">
          <w:pPr>
            <w:pStyle w:val="Obsah2"/>
            <w:tabs>
              <w:tab w:val="right" w:leader="dot" w:pos="9061"/>
            </w:tabs>
            <w:rPr>
              <w:rFonts w:eastAsiaTheme="minorEastAsia"/>
              <w:noProof/>
              <w:lang w:eastAsia="cs-CZ"/>
            </w:rPr>
          </w:pPr>
          <w:hyperlink w:anchor="_Toc308588678" w:history="1">
            <w:r w:rsidR="00465019" w:rsidRPr="00F821EC">
              <w:rPr>
                <w:rStyle w:val="Hypertextovodkaz"/>
                <w:rFonts w:ascii="Times New Roman" w:hAnsi="Times New Roman" w:cs="Times New Roman"/>
                <w:noProof/>
              </w:rPr>
              <w:t>7.3 Osobní údaj – rodné číslo</w:t>
            </w:r>
            <w:r w:rsidR="00465019">
              <w:rPr>
                <w:noProof/>
                <w:webHidden/>
              </w:rPr>
              <w:tab/>
            </w:r>
            <w:r w:rsidR="00465019">
              <w:rPr>
                <w:noProof/>
                <w:webHidden/>
              </w:rPr>
              <w:fldChar w:fldCharType="begin"/>
            </w:r>
            <w:r w:rsidR="00465019">
              <w:rPr>
                <w:noProof/>
                <w:webHidden/>
              </w:rPr>
              <w:instrText xml:space="preserve"> PAGEREF _Toc308588678 \h </w:instrText>
            </w:r>
            <w:r w:rsidR="00465019">
              <w:rPr>
                <w:noProof/>
                <w:webHidden/>
              </w:rPr>
            </w:r>
            <w:r w:rsidR="00465019">
              <w:rPr>
                <w:noProof/>
                <w:webHidden/>
              </w:rPr>
              <w:fldChar w:fldCharType="separate"/>
            </w:r>
            <w:r w:rsidR="00465019">
              <w:rPr>
                <w:noProof/>
                <w:webHidden/>
              </w:rPr>
              <w:t>72</w:t>
            </w:r>
            <w:r w:rsidR="00465019">
              <w:rPr>
                <w:noProof/>
                <w:webHidden/>
              </w:rPr>
              <w:fldChar w:fldCharType="end"/>
            </w:r>
          </w:hyperlink>
        </w:p>
        <w:p w:rsidR="00465019" w:rsidRDefault="00913387">
          <w:pPr>
            <w:pStyle w:val="Obsah2"/>
            <w:tabs>
              <w:tab w:val="right" w:leader="dot" w:pos="9061"/>
            </w:tabs>
            <w:rPr>
              <w:rFonts w:eastAsiaTheme="minorEastAsia"/>
              <w:noProof/>
              <w:lang w:eastAsia="cs-CZ"/>
            </w:rPr>
          </w:pPr>
          <w:hyperlink w:anchor="_Toc308588679" w:history="1">
            <w:r w:rsidR="00465019" w:rsidRPr="00F821EC">
              <w:rPr>
                <w:rStyle w:val="Hypertextovodkaz"/>
                <w:rFonts w:ascii="Times New Roman" w:hAnsi="Times New Roman" w:cs="Times New Roman"/>
                <w:noProof/>
              </w:rPr>
              <w:t>7.4 Komunikace s bankou</w:t>
            </w:r>
            <w:r w:rsidR="00465019">
              <w:rPr>
                <w:noProof/>
                <w:webHidden/>
              </w:rPr>
              <w:tab/>
            </w:r>
            <w:r w:rsidR="00465019">
              <w:rPr>
                <w:noProof/>
                <w:webHidden/>
              </w:rPr>
              <w:fldChar w:fldCharType="begin"/>
            </w:r>
            <w:r w:rsidR="00465019">
              <w:rPr>
                <w:noProof/>
                <w:webHidden/>
              </w:rPr>
              <w:instrText xml:space="preserve"> PAGEREF _Toc308588679 \h </w:instrText>
            </w:r>
            <w:r w:rsidR="00465019">
              <w:rPr>
                <w:noProof/>
                <w:webHidden/>
              </w:rPr>
            </w:r>
            <w:r w:rsidR="00465019">
              <w:rPr>
                <w:noProof/>
                <w:webHidden/>
              </w:rPr>
              <w:fldChar w:fldCharType="separate"/>
            </w:r>
            <w:r w:rsidR="00465019">
              <w:rPr>
                <w:noProof/>
                <w:webHidden/>
              </w:rPr>
              <w:t>73</w:t>
            </w:r>
            <w:r w:rsidR="00465019">
              <w:rPr>
                <w:noProof/>
                <w:webHidden/>
              </w:rPr>
              <w:fldChar w:fldCharType="end"/>
            </w:r>
          </w:hyperlink>
        </w:p>
        <w:p w:rsidR="00465019" w:rsidRDefault="00913387">
          <w:pPr>
            <w:pStyle w:val="Obsah2"/>
            <w:tabs>
              <w:tab w:val="right" w:leader="dot" w:pos="9061"/>
            </w:tabs>
            <w:rPr>
              <w:rFonts w:eastAsiaTheme="minorEastAsia"/>
              <w:noProof/>
              <w:lang w:eastAsia="cs-CZ"/>
            </w:rPr>
          </w:pPr>
          <w:hyperlink w:anchor="_Toc308588680" w:history="1">
            <w:r w:rsidR="00465019" w:rsidRPr="00F821EC">
              <w:rPr>
                <w:rStyle w:val="Hypertextovodkaz"/>
                <w:rFonts w:ascii="Times New Roman" w:hAnsi="Times New Roman" w:cs="Times New Roman"/>
                <w:noProof/>
              </w:rPr>
              <w:t>7.5 Výpověď smlouvy</w:t>
            </w:r>
            <w:r w:rsidR="00465019">
              <w:rPr>
                <w:noProof/>
                <w:webHidden/>
              </w:rPr>
              <w:tab/>
            </w:r>
            <w:r w:rsidR="00465019">
              <w:rPr>
                <w:noProof/>
                <w:webHidden/>
              </w:rPr>
              <w:fldChar w:fldCharType="begin"/>
            </w:r>
            <w:r w:rsidR="00465019">
              <w:rPr>
                <w:noProof/>
                <w:webHidden/>
              </w:rPr>
              <w:instrText xml:space="preserve"> PAGEREF _Toc308588680 \h </w:instrText>
            </w:r>
            <w:r w:rsidR="00465019">
              <w:rPr>
                <w:noProof/>
                <w:webHidden/>
              </w:rPr>
            </w:r>
            <w:r w:rsidR="00465019">
              <w:rPr>
                <w:noProof/>
                <w:webHidden/>
              </w:rPr>
              <w:fldChar w:fldCharType="separate"/>
            </w:r>
            <w:r w:rsidR="00465019">
              <w:rPr>
                <w:noProof/>
                <w:webHidden/>
              </w:rPr>
              <w:t>74</w:t>
            </w:r>
            <w:r w:rsidR="00465019">
              <w:rPr>
                <w:noProof/>
                <w:webHidden/>
              </w:rPr>
              <w:fldChar w:fldCharType="end"/>
            </w:r>
          </w:hyperlink>
        </w:p>
        <w:p w:rsidR="00465019" w:rsidRDefault="00913387">
          <w:pPr>
            <w:pStyle w:val="Obsah2"/>
            <w:tabs>
              <w:tab w:val="right" w:leader="dot" w:pos="9061"/>
            </w:tabs>
            <w:rPr>
              <w:rFonts w:eastAsiaTheme="minorEastAsia"/>
              <w:noProof/>
              <w:lang w:eastAsia="cs-CZ"/>
            </w:rPr>
          </w:pPr>
          <w:hyperlink w:anchor="_Toc308588681" w:history="1">
            <w:r w:rsidR="00465019" w:rsidRPr="00F821EC">
              <w:rPr>
                <w:rStyle w:val="Hypertextovodkaz"/>
                <w:rFonts w:ascii="Times New Roman" w:hAnsi="Times New Roman" w:cs="Times New Roman"/>
                <w:noProof/>
              </w:rPr>
              <w:t>7.5 Srážky z částek platebních transakcí</w:t>
            </w:r>
            <w:r w:rsidR="00465019">
              <w:rPr>
                <w:noProof/>
                <w:webHidden/>
              </w:rPr>
              <w:tab/>
            </w:r>
            <w:r w:rsidR="00465019">
              <w:rPr>
                <w:noProof/>
                <w:webHidden/>
              </w:rPr>
              <w:fldChar w:fldCharType="begin"/>
            </w:r>
            <w:r w:rsidR="00465019">
              <w:rPr>
                <w:noProof/>
                <w:webHidden/>
              </w:rPr>
              <w:instrText xml:space="preserve"> PAGEREF _Toc308588681 \h </w:instrText>
            </w:r>
            <w:r w:rsidR="00465019">
              <w:rPr>
                <w:noProof/>
                <w:webHidden/>
              </w:rPr>
            </w:r>
            <w:r w:rsidR="00465019">
              <w:rPr>
                <w:noProof/>
                <w:webHidden/>
              </w:rPr>
              <w:fldChar w:fldCharType="separate"/>
            </w:r>
            <w:r w:rsidR="00465019">
              <w:rPr>
                <w:noProof/>
                <w:webHidden/>
              </w:rPr>
              <w:t>74</w:t>
            </w:r>
            <w:r w:rsidR="00465019">
              <w:rPr>
                <w:noProof/>
                <w:webHidden/>
              </w:rPr>
              <w:fldChar w:fldCharType="end"/>
            </w:r>
          </w:hyperlink>
        </w:p>
        <w:p w:rsidR="00465019" w:rsidRDefault="00913387">
          <w:pPr>
            <w:pStyle w:val="Obsah2"/>
            <w:tabs>
              <w:tab w:val="right" w:leader="dot" w:pos="9061"/>
            </w:tabs>
            <w:rPr>
              <w:rFonts w:eastAsiaTheme="minorEastAsia"/>
              <w:noProof/>
              <w:lang w:eastAsia="cs-CZ"/>
            </w:rPr>
          </w:pPr>
          <w:hyperlink w:anchor="_Toc308588682" w:history="1">
            <w:r w:rsidR="00465019" w:rsidRPr="00F821EC">
              <w:rPr>
                <w:rStyle w:val="Hypertextovodkaz"/>
                <w:rFonts w:ascii="Times New Roman" w:hAnsi="Times New Roman" w:cs="Times New Roman"/>
                <w:noProof/>
              </w:rPr>
              <w:t>7.6 Bezhotovostní platební styk</w:t>
            </w:r>
            <w:r w:rsidR="00465019">
              <w:rPr>
                <w:noProof/>
                <w:webHidden/>
              </w:rPr>
              <w:tab/>
            </w:r>
            <w:r w:rsidR="00465019">
              <w:rPr>
                <w:noProof/>
                <w:webHidden/>
              </w:rPr>
              <w:fldChar w:fldCharType="begin"/>
            </w:r>
            <w:r w:rsidR="00465019">
              <w:rPr>
                <w:noProof/>
                <w:webHidden/>
              </w:rPr>
              <w:instrText xml:space="preserve"> PAGEREF _Toc308588682 \h </w:instrText>
            </w:r>
            <w:r w:rsidR="00465019">
              <w:rPr>
                <w:noProof/>
                <w:webHidden/>
              </w:rPr>
            </w:r>
            <w:r w:rsidR="00465019">
              <w:rPr>
                <w:noProof/>
                <w:webHidden/>
              </w:rPr>
              <w:fldChar w:fldCharType="separate"/>
            </w:r>
            <w:r w:rsidR="00465019">
              <w:rPr>
                <w:noProof/>
                <w:webHidden/>
              </w:rPr>
              <w:t>75</w:t>
            </w:r>
            <w:r w:rsidR="00465019">
              <w:rPr>
                <w:noProof/>
                <w:webHidden/>
              </w:rPr>
              <w:fldChar w:fldCharType="end"/>
            </w:r>
          </w:hyperlink>
        </w:p>
        <w:p w:rsidR="00465019" w:rsidRDefault="00913387">
          <w:pPr>
            <w:pStyle w:val="Obsah1"/>
            <w:tabs>
              <w:tab w:val="right" w:leader="dot" w:pos="9061"/>
            </w:tabs>
            <w:rPr>
              <w:rFonts w:eastAsiaTheme="minorEastAsia"/>
              <w:noProof/>
              <w:lang w:eastAsia="cs-CZ"/>
            </w:rPr>
          </w:pPr>
          <w:hyperlink w:anchor="_Toc308588683" w:history="1">
            <w:r w:rsidR="00465019" w:rsidRPr="00F821EC">
              <w:rPr>
                <w:rStyle w:val="Hypertextovodkaz"/>
                <w:rFonts w:ascii="Times New Roman" w:hAnsi="Times New Roman" w:cs="Times New Roman"/>
                <w:noProof/>
              </w:rPr>
              <w:t>8. Závěr</w:t>
            </w:r>
            <w:r w:rsidR="00465019">
              <w:rPr>
                <w:noProof/>
                <w:webHidden/>
              </w:rPr>
              <w:tab/>
            </w:r>
            <w:r w:rsidR="00465019">
              <w:rPr>
                <w:noProof/>
                <w:webHidden/>
              </w:rPr>
              <w:fldChar w:fldCharType="begin"/>
            </w:r>
            <w:r w:rsidR="00465019">
              <w:rPr>
                <w:noProof/>
                <w:webHidden/>
              </w:rPr>
              <w:instrText xml:space="preserve"> PAGEREF _Toc308588683 \h </w:instrText>
            </w:r>
            <w:r w:rsidR="00465019">
              <w:rPr>
                <w:noProof/>
                <w:webHidden/>
              </w:rPr>
            </w:r>
            <w:r w:rsidR="00465019">
              <w:rPr>
                <w:noProof/>
                <w:webHidden/>
              </w:rPr>
              <w:fldChar w:fldCharType="separate"/>
            </w:r>
            <w:r w:rsidR="00465019">
              <w:rPr>
                <w:noProof/>
                <w:webHidden/>
              </w:rPr>
              <w:t>76</w:t>
            </w:r>
            <w:r w:rsidR="00465019">
              <w:rPr>
                <w:noProof/>
                <w:webHidden/>
              </w:rPr>
              <w:fldChar w:fldCharType="end"/>
            </w:r>
          </w:hyperlink>
        </w:p>
        <w:p w:rsidR="00465019" w:rsidRDefault="00913387">
          <w:pPr>
            <w:pStyle w:val="Obsah1"/>
            <w:tabs>
              <w:tab w:val="right" w:leader="dot" w:pos="9061"/>
            </w:tabs>
            <w:rPr>
              <w:rFonts w:eastAsiaTheme="minorEastAsia"/>
              <w:noProof/>
              <w:lang w:eastAsia="cs-CZ"/>
            </w:rPr>
          </w:pPr>
          <w:hyperlink w:anchor="_Toc308588684" w:history="1">
            <w:r w:rsidR="00465019" w:rsidRPr="00F821EC">
              <w:rPr>
                <w:rStyle w:val="Hypertextovodkaz"/>
                <w:rFonts w:ascii="Times New Roman" w:hAnsi="Times New Roman" w:cs="Times New Roman"/>
                <w:noProof/>
              </w:rPr>
              <w:t>9. Seznam použitých zdrojů</w:t>
            </w:r>
            <w:r w:rsidR="00465019">
              <w:rPr>
                <w:noProof/>
                <w:webHidden/>
              </w:rPr>
              <w:tab/>
            </w:r>
            <w:r w:rsidR="00465019">
              <w:rPr>
                <w:noProof/>
                <w:webHidden/>
              </w:rPr>
              <w:fldChar w:fldCharType="begin"/>
            </w:r>
            <w:r w:rsidR="00465019">
              <w:rPr>
                <w:noProof/>
                <w:webHidden/>
              </w:rPr>
              <w:instrText xml:space="preserve"> PAGEREF _Toc308588684 \h </w:instrText>
            </w:r>
            <w:r w:rsidR="00465019">
              <w:rPr>
                <w:noProof/>
                <w:webHidden/>
              </w:rPr>
            </w:r>
            <w:r w:rsidR="00465019">
              <w:rPr>
                <w:noProof/>
                <w:webHidden/>
              </w:rPr>
              <w:fldChar w:fldCharType="separate"/>
            </w:r>
            <w:r w:rsidR="00465019">
              <w:rPr>
                <w:noProof/>
                <w:webHidden/>
              </w:rPr>
              <w:t>79</w:t>
            </w:r>
            <w:r w:rsidR="00465019">
              <w:rPr>
                <w:noProof/>
                <w:webHidden/>
              </w:rPr>
              <w:fldChar w:fldCharType="end"/>
            </w:r>
          </w:hyperlink>
        </w:p>
        <w:p w:rsidR="00465019" w:rsidRDefault="00913387">
          <w:pPr>
            <w:pStyle w:val="Obsah1"/>
            <w:tabs>
              <w:tab w:val="right" w:leader="dot" w:pos="9061"/>
            </w:tabs>
            <w:rPr>
              <w:rFonts w:eastAsiaTheme="minorEastAsia"/>
              <w:noProof/>
              <w:lang w:eastAsia="cs-CZ"/>
            </w:rPr>
          </w:pPr>
          <w:hyperlink w:anchor="_Toc308588685" w:history="1">
            <w:r w:rsidR="00465019" w:rsidRPr="00F821EC">
              <w:rPr>
                <w:rStyle w:val="Hypertextovodkaz"/>
                <w:rFonts w:ascii="Times New Roman" w:hAnsi="Times New Roman" w:cs="Times New Roman"/>
                <w:noProof/>
              </w:rPr>
              <w:t>10. Shrnutí</w:t>
            </w:r>
            <w:r w:rsidR="00465019">
              <w:rPr>
                <w:noProof/>
                <w:webHidden/>
              </w:rPr>
              <w:tab/>
            </w:r>
            <w:r w:rsidR="00465019">
              <w:rPr>
                <w:noProof/>
                <w:webHidden/>
              </w:rPr>
              <w:fldChar w:fldCharType="begin"/>
            </w:r>
            <w:r w:rsidR="00465019">
              <w:rPr>
                <w:noProof/>
                <w:webHidden/>
              </w:rPr>
              <w:instrText xml:space="preserve"> PAGEREF _Toc308588685 \h </w:instrText>
            </w:r>
            <w:r w:rsidR="00465019">
              <w:rPr>
                <w:noProof/>
                <w:webHidden/>
              </w:rPr>
            </w:r>
            <w:r w:rsidR="00465019">
              <w:rPr>
                <w:noProof/>
                <w:webHidden/>
              </w:rPr>
              <w:fldChar w:fldCharType="separate"/>
            </w:r>
            <w:r w:rsidR="00465019">
              <w:rPr>
                <w:noProof/>
                <w:webHidden/>
              </w:rPr>
              <w:t>84</w:t>
            </w:r>
            <w:r w:rsidR="00465019">
              <w:rPr>
                <w:noProof/>
                <w:webHidden/>
              </w:rPr>
              <w:fldChar w:fldCharType="end"/>
            </w:r>
          </w:hyperlink>
        </w:p>
        <w:p w:rsidR="00465019" w:rsidRDefault="00913387">
          <w:pPr>
            <w:pStyle w:val="Obsah1"/>
            <w:tabs>
              <w:tab w:val="right" w:leader="dot" w:pos="9061"/>
            </w:tabs>
            <w:rPr>
              <w:rFonts w:eastAsiaTheme="minorEastAsia"/>
              <w:noProof/>
              <w:lang w:eastAsia="cs-CZ"/>
            </w:rPr>
          </w:pPr>
          <w:hyperlink w:anchor="_Toc308588686" w:history="1">
            <w:r w:rsidR="00465019" w:rsidRPr="00F821EC">
              <w:rPr>
                <w:rStyle w:val="Hypertextovodkaz"/>
                <w:rFonts w:ascii="Times New Roman" w:hAnsi="Times New Roman" w:cs="Times New Roman"/>
                <w:noProof/>
              </w:rPr>
              <w:t>11. Summary</w:t>
            </w:r>
            <w:r w:rsidR="00465019">
              <w:rPr>
                <w:noProof/>
                <w:webHidden/>
              </w:rPr>
              <w:tab/>
            </w:r>
            <w:r w:rsidR="00465019">
              <w:rPr>
                <w:noProof/>
                <w:webHidden/>
              </w:rPr>
              <w:fldChar w:fldCharType="begin"/>
            </w:r>
            <w:r w:rsidR="00465019">
              <w:rPr>
                <w:noProof/>
                <w:webHidden/>
              </w:rPr>
              <w:instrText xml:space="preserve"> PAGEREF _Toc308588686 \h </w:instrText>
            </w:r>
            <w:r w:rsidR="00465019">
              <w:rPr>
                <w:noProof/>
                <w:webHidden/>
              </w:rPr>
            </w:r>
            <w:r w:rsidR="00465019">
              <w:rPr>
                <w:noProof/>
                <w:webHidden/>
              </w:rPr>
              <w:fldChar w:fldCharType="separate"/>
            </w:r>
            <w:r w:rsidR="00465019">
              <w:rPr>
                <w:noProof/>
                <w:webHidden/>
              </w:rPr>
              <w:t>85</w:t>
            </w:r>
            <w:r w:rsidR="00465019">
              <w:rPr>
                <w:noProof/>
                <w:webHidden/>
              </w:rPr>
              <w:fldChar w:fldCharType="end"/>
            </w:r>
          </w:hyperlink>
        </w:p>
        <w:p w:rsidR="00465019" w:rsidRDefault="00913387">
          <w:pPr>
            <w:pStyle w:val="Obsah1"/>
            <w:tabs>
              <w:tab w:val="right" w:leader="dot" w:pos="9061"/>
            </w:tabs>
            <w:rPr>
              <w:rFonts w:eastAsiaTheme="minorEastAsia"/>
              <w:noProof/>
              <w:lang w:eastAsia="cs-CZ"/>
            </w:rPr>
          </w:pPr>
          <w:hyperlink w:anchor="_Toc308588687" w:history="1">
            <w:r w:rsidR="00465019" w:rsidRPr="00F821EC">
              <w:rPr>
                <w:rStyle w:val="Hypertextovodkaz"/>
                <w:rFonts w:ascii="Times New Roman" w:hAnsi="Times New Roman" w:cs="Times New Roman"/>
                <w:noProof/>
              </w:rPr>
              <w:t>12. Seznam klíčových slov</w:t>
            </w:r>
            <w:r w:rsidR="00465019">
              <w:rPr>
                <w:noProof/>
                <w:webHidden/>
              </w:rPr>
              <w:tab/>
            </w:r>
            <w:r w:rsidR="00465019">
              <w:rPr>
                <w:noProof/>
                <w:webHidden/>
              </w:rPr>
              <w:fldChar w:fldCharType="begin"/>
            </w:r>
            <w:r w:rsidR="00465019">
              <w:rPr>
                <w:noProof/>
                <w:webHidden/>
              </w:rPr>
              <w:instrText xml:space="preserve"> PAGEREF _Toc308588687 \h </w:instrText>
            </w:r>
            <w:r w:rsidR="00465019">
              <w:rPr>
                <w:noProof/>
                <w:webHidden/>
              </w:rPr>
            </w:r>
            <w:r w:rsidR="00465019">
              <w:rPr>
                <w:noProof/>
                <w:webHidden/>
              </w:rPr>
              <w:fldChar w:fldCharType="separate"/>
            </w:r>
            <w:r w:rsidR="00465019">
              <w:rPr>
                <w:noProof/>
                <w:webHidden/>
              </w:rPr>
              <w:t>87</w:t>
            </w:r>
            <w:r w:rsidR="00465019">
              <w:rPr>
                <w:noProof/>
                <w:webHidden/>
              </w:rPr>
              <w:fldChar w:fldCharType="end"/>
            </w:r>
          </w:hyperlink>
        </w:p>
        <w:p w:rsidR="002A36E8" w:rsidRDefault="009402A1" w:rsidP="002A36E8">
          <w:r>
            <w:fldChar w:fldCharType="end"/>
          </w:r>
        </w:p>
      </w:sdtContent>
    </w:sdt>
    <w:p w:rsidR="002A36E8" w:rsidRDefault="002A36E8">
      <w:pPr>
        <w:rPr>
          <w:rFonts w:ascii="Times New Roman" w:eastAsiaTheme="majorEastAsia" w:hAnsi="Times New Roman" w:cs="Times New Roman"/>
          <w:b/>
          <w:bCs/>
          <w:sz w:val="32"/>
          <w:szCs w:val="32"/>
        </w:rPr>
      </w:pPr>
      <w:r>
        <w:rPr>
          <w:rFonts w:ascii="Times New Roman" w:hAnsi="Times New Roman" w:cs="Times New Roman"/>
          <w:sz w:val="32"/>
          <w:szCs w:val="32"/>
        </w:rPr>
        <w:br w:type="page"/>
      </w:r>
    </w:p>
    <w:p w:rsidR="003E749C" w:rsidRPr="009263EB" w:rsidRDefault="009263EB" w:rsidP="00503E8D">
      <w:pPr>
        <w:pStyle w:val="Nadpis1"/>
        <w:spacing w:after="240"/>
        <w:contextualSpacing/>
        <w:rPr>
          <w:rFonts w:ascii="Times New Roman" w:hAnsi="Times New Roman" w:cs="Times New Roman"/>
          <w:color w:val="auto"/>
          <w:sz w:val="32"/>
          <w:szCs w:val="32"/>
        </w:rPr>
      </w:pPr>
      <w:bookmarkStart w:id="0" w:name="_Toc308588648"/>
      <w:r w:rsidRPr="009263EB">
        <w:rPr>
          <w:rFonts w:ascii="Times New Roman" w:hAnsi="Times New Roman" w:cs="Times New Roman"/>
          <w:color w:val="auto"/>
          <w:sz w:val="32"/>
          <w:szCs w:val="32"/>
        </w:rPr>
        <w:lastRenderedPageBreak/>
        <w:t>1.</w:t>
      </w:r>
      <w:r w:rsidR="00913387">
        <w:rPr>
          <w:rFonts w:ascii="Times New Roman" w:hAnsi="Times New Roman" w:cs="Times New Roman"/>
          <w:color w:val="auto"/>
          <w:sz w:val="32"/>
          <w:szCs w:val="32"/>
        </w:rPr>
        <w:t xml:space="preserve"> </w:t>
      </w:r>
      <w:proofErr w:type="gramStart"/>
      <w:r w:rsidR="00BE7806" w:rsidRPr="009263EB">
        <w:rPr>
          <w:rFonts w:ascii="Times New Roman" w:hAnsi="Times New Roman" w:cs="Times New Roman"/>
          <w:color w:val="auto"/>
          <w:sz w:val="32"/>
          <w:szCs w:val="32"/>
        </w:rPr>
        <w:t>Úvod</w:t>
      </w:r>
      <w:bookmarkEnd w:id="0"/>
      <w:proofErr w:type="gramEnd"/>
      <w:r w:rsidR="00BE7806" w:rsidRPr="009263EB">
        <w:rPr>
          <w:rFonts w:ascii="Times New Roman" w:hAnsi="Times New Roman" w:cs="Times New Roman"/>
          <w:color w:val="auto"/>
          <w:sz w:val="32"/>
          <w:szCs w:val="32"/>
        </w:rPr>
        <w:t xml:space="preserve"> </w:t>
      </w:r>
    </w:p>
    <w:p w:rsidR="0040185A" w:rsidRDefault="001D150D" w:rsidP="005557BE">
      <w:pPr>
        <w:spacing w:after="0" w:line="360" w:lineRule="auto"/>
        <w:ind w:firstLine="709"/>
        <w:jc w:val="both"/>
        <w:rPr>
          <w:rFonts w:ascii="Times New Roman" w:hAnsi="Times New Roman" w:cs="Times New Roman"/>
          <w:sz w:val="24"/>
          <w:szCs w:val="32"/>
        </w:rPr>
      </w:pPr>
      <w:r>
        <w:rPr>
          <w:rFonts w:ascii="Times New Roman" w:hAnsi="Times New Roman" w:cs="Times New Roman"/>
          <w:sz w:val="24"/>
          <w:szCs w:val="24"/>
        </w:rPr>
        <w:t xml:space="preserve">Tématem mé diplomové práce je smlouva o běžném účtu. </w:t>
      </w:r>
      <w:r w:rsidR="00557787" w:rsidRPr="00557787">
        <w:rPr>
          <w:rFonts w:ascii="Times New Roman" w:hAnsi="Times New Roman" w:cs="Times New Roman"/>
          <w:sz w:val="24"/>
          <w:szCs w:val="24"/>
        </w:rPr>
        <w:t>Převážně</w:t>
      </w:r>
      <w:r w:rsidR="00557787">
        <w:rPr>
          <w:rFonts w:ascii="Times New Roman" w:hAnsi="Times New Roman" w:cs="Times New Roman"/>
          <w:sz w:val="24"/>
          <w:szCs w:val="24"/>
        </w:rPr>
        <w:t xml:space="preserve"> je bezhotovostní styk</w:t>
      </w:r>
      <w:r>
        <w:rPr>
          <w:rFonts w:ascii="Times New Roman" w:hAnsi="Times New Roman" w:cs="Times New Roman"/>
          <w:sz w:val="24"/>
          <w:szCs w:val="24"/>
        </w:rPr>
        <w:t xml:space="preserve"> uskutečňován prostřednictvím</w:t>
      </w:r>
      <w:r w:rsidRPr="001D150D">
        <w:rPr>
          <w:rFonts w:ascii="Times New Roman" w:hAnsi="Times New Roman" w:cs="Times New Roman"/>
          <w:sz w:val="24"/>
          <w:szCs w:val="32"/>
        </w:rPr>
        <w:t xml:space="preserve"> </w:t>
      </w:r>
      <w:r w:rsidR="006C6B80">
        <w:rPr>
          <w:rFonts w:ascii="Times New Roman" w:hAnsi="Times New Roman" w:cs="Times New Roman"/>
          <w:sz w:val="24"/>
          <w:szCs w:val="32"/>
        </w:rPr>
        <w:t xml:space="preserve">převodů z účtu na účet. Zejména </w:t>
      </w:r>
      <w:r>
        <w:rPr>
          <w:rFonts w:ascii="Times New Roman" w:hAnsi="Times New Roman" w:cs="Times New Roman"/>
          <w:sz w:val="24"/>
          <w:szCs w:val="32"/>
        </w:rPr>
        <w:t>skutečnost praktického využití vedla k tomu, že jsem si</w:t>
      </w:r>
      <w:r w:rsidR="00BF58FB">
        <w:rPr>
          <w:rFonts w:ascii="Times New Roman" w:hAnsi="Times New Roman" w:cs="Times New Roman"/>
          <w:sz w:val="24"/>
          <w:szCs w:val="32"/>
        </w:rPr>
        <w:t xml:space="preserve"> tento běžně využívaný institut</w:t>
      </w:r>
      <w:r>
        <w:rPr>
          <w:rFonts w:ascii="Times New Roman" w:hAnsi="Times New Roman" w:cs="Times New Roman"/>
          <w:sz w:val="24"/>
          <w:szCs w:val="32"/>
        </w:rPr>
        <w:t xml:space="preserve"> vybrala jako téma své diplomové práce. </w:t>
      </w:r>
      <w:r w:rsidR="009D3398">
        <w:rPr>
          <w:rFonts w:ascii="Times New Roman" w:hAnsi="Times New Roman" w:cs="Times New Roman"/>
          <w:sz w:val="24"/>
          <w:szCs w:val="32"/>
        </w:rPr>
        <w:t>S ohledem na přijetí nového</w:t>
      </w:r>
      <w:r w:rsidR="006C6B80">
        <w:rPr>
          <w:rFonts w:ascii="Times New Roman" w:hAnsi="Times New Roman" w:cs="Times New Roman"/>
          <w:sz w:val="24"/>
          <w:szCs w:val="32"/>
        </w:rPr>
        <w:t xml:space="preserve"> </w:t>
      </w:r>
      <w:proofErr w:type="spellStart"/>
      <w:r w:rsidR="006C6B80">
        <w:rPr>
          <w:rFonts w:ascii="Times New Roman" w:hAnsi="Times New Roman" w:cs="Times New Roman"/>
          <w:sz w:val="24"/>
          <w:szCs w:val="32"/>
        </w:rPr>
        <w:t>ZoPS</w:t>
      </w:r>
      <w:proofErr w:type="spellEnd"/>
      <w:r w:rsidR="006C6B80">
        <w:rPr>
          <w:rFonts w:ascii="Times New Roman" w:hAnsi="Times New Roman" w:cs="Times New Roman"/>
          <w:sz w:val="24"/>
          <w:szCs w:val="32"/>
        </w:rPr>
        <w:t xml:space="preserve"> </w:t>
      </w:r>
      <w:r w:rsidR="009D3398">
        <w:rPr>
          <w:rFonts w:ascii="Times New Roman" w:hAnsi="Times New Roman" w:cs="Times New Roman"/>
          <w:sz w:val="24"/>
          <w:szCs w:val="32"/>
        </w:rPr>
        <w:t xml:space="preserve">účinného </w:t>
      </w:r>
      <w:proofErr w:type="gramStart"/>
      <w:r w:rsidR="009D3398">
        <w:rPr>
          <w:rFonts w:ascii="Times New Roman" w:hAnsi="Times New Roman" w:cs="Times New Roman"/>
          <w:sz w:val="24"/>
          <w:szCs w:val="32"/>
        </w:rPr>
        <w:t>od 1.listopadu</w:t>
      </w:r>
      <w:proofErr w:type="gramEnd"/>
      <w:r w:rsidR="009D3398">
        <w:rPr>
          <w:rFonts w:ascii="Times New Roman" w:hAnsi="Times New Roman" w:cs="Times New Roman"/>
          <w:sz w:val="24"/>
          <w:szCs w:val="32"/>
        </w:rPr>
        <w:t xml:space="preserve"> 2009 </w:t>
      </w:r>
      <w:r w:rsidR="006C6B80">
        <w:rPr>
          <w:rFonts w:ascii="Times New Roman" w:hAnsi="Times New Roman" w:cs="Times New Roman"/>
          <w:sz w:val="24"/>
          <w:szCs w:val="32"/>
        </w:rPr>
        <w:t xml:space="preserve">a řadu novelizací </w:t>
      </w:r>
      <w:r w:rsidR="009D3398">
        <w:rPr>
          <w:rFonts w:ascii="Times New Roman" w:hAnsi="Times New Roman" w:cs="Times New Roman"/>
          <w:sz w:val="24"/>
          <w:szCs w:val="32"/>
        </w:rPr>
        <w:t>„</w:t>
      </w:r>
      <w:r w:rsidR="006C6B80">
        <w:rPr>
          <w:rFonts w:ascii="Times New Roman" w:hAnsi="Times New Roman" w:cs="Times New Roman"/>
          <w:sz w:val="24"/>
          <w:szCs w:val="32"/>
        </w:rPr>
        <w:t>příbuzných</w:t>
      </w:r>
      <w:r w:rsidR="009D3398">
        <w:rPr>
          <w:rFonts w:ascii="Times New Roman" w:hAnsi="Times New Roman" w:cs="Times New Roman"/>
          <w:sz w:val="24"/>
          <w:szCs w:val="32"/>
        </w:rPr>
        <w:t>“</w:t>
      </w:r>
      <w:r w:rsidR="006C6B80">
        <w:rPr>
          <w:rFonts w:ascii="Times New Roman" w:hAnsi="Times New Roman" w:cs="Times New Roman"/>
          <w:sz w:val="24"/>
          <w:szCs w:val="32"/>
        </w:rPr>
        <w:t xml:space="preserve"> zákonů, </w:t>
      </w:r>
      <w:r w:rsidR="0045198B">
        <w:rPr>
          <w:rFonts w:ascii="Times New Roman" w:hAnsi="Times New Roman" w:cs="Times New Roman"/>
          <w:sz w:val="24"/>
          <w:szCs w:val="32"/>
        </w:rPr>
        <w:t xml:space="preserve">včetně </w:t>
      </w:r>
      <w:proofErr w:type="spellStart"/>
      <w:r w:rsidR="0045198B">
        <w:rPr>
          <w:rFonts w:ascii="Times New Roman" w:hAnsi="Times New Roman" w:cs="Times New Roman"/>
          <w:sz w:val="24"/>
          <w:szCs w:val="32"/>
        </w:rPr>
        <w:t>ObchZ</w:t>
      </w:r>
      <w:proofErr w:type="spellEnd"/>
      <w:r w:rsidR="0045198B">
        <w:rPr>
          <w:rFonts w:ascii="Times New Roman" w:hAnsi="Times New Roman" w:cs="Times New Roman"/>
          <w:sz w:val="24"/>
          <w:szCs w:val="32"/>
        </w:rPr>
        <w:t>, je v současné době smlouva o běžném účtu smluvním typem, na nějž měly změny vliv. V souvislosti s výše uvedenou skutečno</w:t>
      </w:r>
      <w:r w:rsidR="006A28BA">
        <w:rPr>
          <w:rFonts w:ascii="Times New Roman" w:hAnsi="Times New Roman" w:cs="Times New Roman"/>
          <w:sz w:val="24"/>
          <w:szCs w:val="32"/>
        </w:rPr>
        <w:t xml:space="preserve">stí jsem si stanovila následující hypotézy – </w:t>
      </w:r>
      <w:r w:rsidR="00D769B1">
        <w:rPr>
          <w:rFonts w:ascii="Times New Roman" w:hAnsi="Times New Roman" w:cs="Times New Roman"/>
          <w:sz w:val="24"/>
          <w:szCs w:val="32"/>
        </w:rPr>
        <w:t xml:space="preserve">úprava smlouvy o běžném účtu je z velké části striktně dána a </w:t>
      </w:r>
      <w:r w:rsidR="00D4709D">
        <w:rPr>
          <w:rFonts w:ascii="Times New Roman" w:hAnsi="Times New Roman" w:cs="Times New Roman"/>
          <w:sz w:val="24"/>
          <w:szCs w:val="32"/>
        </w:rPr>
        <w:t>nepanují zde spory ohledně znění právní úpravy</w:t>
      </w:r>
      <w:r w:rsidR="00D769B1">
        <w:rPr>
          <w:rFonts w:ascii="Times New Roman" w:hAnsi="Times New Roman" w:cs="Times New Roman"/>
          <w:sz w:val="24"/>
          <w:szCs w:val="32"/>
        </w:rPr>
        <w:t xml:space="preserve">; </w:t>
      </w:r>
      <w:r w:rsidR="006A28BA">
        <w:rPr>
          <w:rFonts w:ascii="Times New Roman" w:hAnsi="Times New Roman" w:cs="Times New Roman"/>
          <w:sz w:val="24"/>
          <w:szCs w:val="32"/>
        </w:rPr>
        <w:t xml:space="preserve">přijetí nového </w:t>
      </w:r>
      <w:proofErr w:type="spellStart"/>
      <w:r w:rsidR="006A28BA">
        <w:rPr>
          <w:rFonts w:ascii="Times New Roman" w:hAnsi="Times New Roman" w:cs="Times New Roman"/>
          <w:sz w:val="24"/>
          <w:szCs w:val="32"/>
        </w:rPr>
        <w:t>ZoPS</w:t>
      </w:r>
      <w:proofErr w:type="spellEnd"/>
      <w:r w:rsidR="006A28BA">
        <w:rPr>
          <w:rFonts w:ascii="Times New Roman" w:hAnsi="Times New Roman" w:cs="Times New Roman"/>
          <w:sz w:val="24"/>
          <w:szCs w:val="32"/>
        </w:rPr>
        <w:t xml:space="preserve"> se výrazně dotklo úpravy sm</w:t>
      </w:r>
      <w:r w:rsidR="00F938D3">
        <w:rPr>
          <w:rFonts w:ascii="Times New Roman" w:hAnsi="Times New Roman" w:cs="Times New Roman"/>
          <w:sz w:val="24"/>
          <w:szCs w:val="32"/>
        </w:rPr>
        <w:t xml:space="preserve">louvy o běžném účtu; </w:t>
      </w:r>
      <w:r w:rsidR="00D4709D">
        <w:rPr>
          <w:rFonts w:ascii="Times New Roman" w:hAnsi="Times New Roman" w:cs="Times New Roman"/>
          <w:sz w:val="24"/>
          <w:szCs w:val="32"/>
        </w:rPr>
        <w:t xml:space="preserve">dané změny způsobené novým </w:t>
      </w:r>
      <w:proofErr w:type="spellStart"/>
      <w:r w:rsidR="00D4709D">
        <w:rPr>
          <w:rFonts w:ascii="Times New Roman" w:hAnsi="Times New Roman" w:cs="Times New Roman"/>
          <w:sz w:val="24"/>
          <w:szCs w:val="32"/>
        </w:rPr>
        <w:t>ZoPS</w:t>
      </w:r>
      <w:proofErr w:type="spellEnd"/>
      <w:r w:rsidR="00D4709D">
        <w:rPr>
          <w:rFonts w:ascii="Times New Roman" w:hAnsi="Times New Roman" w:cs="Times New Roman"/>
          <w:sz w:val="24"/>
          <w:szCs w:val="32"/>
        </w:rPr>
        <w:t xml:space="preserve"> mají důsledek i na znění všeobecných obchodních podmínek jednotlivých bank; </w:t>
      </w:r>
      <w:r w:rsidR="00F938D3">
        <w:rPr>
          <w:rFonts w:ascii="Times New Roman" w:hAnsi="Times New Roman" w:cs="Times New Roman"/>
          <w:sz w:val="24"/>
          <w:szCs w:val="32"/>
        </w:rPr>
        <w:t>důvodem změn jsou závazky České republiky ze členství v Evropské unii; povinnosti bankovní instituce v rámci závazkového vztahu vyplývajícího ze smlouvy o</w:t>
      </w:r>
      <w:r w:rsidR="00D4709D">
        <w:rPr>
          <w:rFonts w:ascii="Times New Roman" w:hAnsi="Times New Roman" w:cs="Times New Roman"/>
          <w:sz w:val="24"/>
          <w:szCs w:val="32"/>
        </w:rPr>
        <w:t xml:space="preserve"> běžném účtu lze vyčíst z </w:t>
      </w:r>
      <w:proofErr w:type="spellStart"/>
      <w:r w:rsidR="00D4709D">
        <w:rPr>
          <w:rFonts w:ascii="Times New Roman" w:hAnsi="Times New Roman" w:cs="Times New Roman"/>
          <w:sz w:val="24"/>
          <w:szCs w:val="32"/>
        </w:rPr>
        <w:t>ObchZ</w:t>
      </w:r>
      <w:proofErr w:type="spellEnd"/>
      <w:r w:rsidR="00405B13">
        <w:rPr>
          <w:rFonts w:ascii="Times New Roman" w:hAnsi="Times New Roman" w:cs="Times New Roman"/>
          <w:sz w:val="24"/>
          <w:szCs w:val="32"/>
        </w:rPr>
        <w:t>.</w:t>
      </w:r>
    </w:p>
    <w:p w:rsidR="00D769B1" w:rsidRDefault="00D769B1" w:rsidP="005557BE">
      <w:pPr>
        <w:spacing w:after="0" w:line="360" w:lineRule="auto"/>
        <w:ind w:firstLine="709"/>
        <w:jc w:val="both"/>
        <w:rPr>
          <w:rFonts w:ascii="Times New Roman" w:hAnsi="Times New Roman" w:cs="Times New Roman"/>
          <w:sz w:val="24"/>
          <w:szCs w:val="32"/>
        </w:rPr>
      </w:pPr>
      <w:r>
        <w:rPr>
          <w:rFonts w:ascii="Times New Roman" w:hAnsi="Times New Roman" w:cs="Times New Roman"/>
          <w:sz w:val="24"/>
          <w:szCs w:val="32"/>
        </w:rPr>
        <w:t xml:space="preserve">Cílem práce je </w:t>
      </w:r>
      <w:r w:rsidR="00F30865">
        <w:rPr>
          <w:rFonts w:ascii="Times New Roman" w:hAnsi="Times New Roman" w:cs="Times New Roman"/>
          <w:sz w:val="24"/>
          <w:szCs w:val="32"/>
        </w:rPr>
        <w:t xml:space="preserve">zpracovat a interpretovat úpravu smlouvy o běžném účtu po právní stránce, </w:t>
      </w:r>
      <w:r>
        <w:rPr>
          <w:rFonts w:ascii="Times New Roman" w:hAnsi="Times New Roman" w:cs="Times New Roman"/>
          <w:sz w:val="24"/>
          <w:szCs w:val="32"/>
        </w:rPr>
        <w:t xml:space="preserve">poukázat na </w:t>
      </w:r>
      <w:r w:rsidR="00BF58FB">
        <w:rPr>
          <w:rFonts w:ascii="Times New Roman" w:hAnsi="Times New Roman" w:cs="Times New Roman"/>
          <w:sz w:val="24"/>
          <w:szCs w:val="32"/>
        </w:rPr>
        <w:t>případné důsledky, které s</w:t>
      </w:r>
      <w:r w:rsidR="00CD559D">
        <w:rPr>
          <w:rFonts w:ascii="Times New Roman" w:hAnsi="Times New Roman" w:cs="Times New Roman"/>
          <w:sz w:val="24"/>
          <w:szCs w:val="32"/>
        </w:rPr>
        <w:t xml:space="preserve"> sebou přineslo přijetí nového </w:t>
      </w:r>
      <w:proofErr w:type="spellStart"/>
      <w:r w:rsidR="00CD559D">
        <w:rPr>
          <w:rFonts w:ascii="Times New Roman" w:hAnsi="Times New Roman" w:cs="Times New Roman"/>
          <w:sz w:val="24"/>
          <w:szCs w:val="32"/>
        </w:rPr>
        <w:t>ZoPS</w:t>
      </w:r>
      <w:proofErr w:type="spellEnd"/>
      <w:r w:rsidR="00CD559D">
        <w:rPr>
          <w:rFonts w:ascii="Times New Roman" w:hAnsi="Times New Roman" w:cs="Times New Roman"/>
          <w:sz w:val="24"/>
          <w:szCs w:val="32"/>
        </w:rPr>
        <w:t xml:space="preserve">. Dále bych se v této práci zaměřila na zjištění vzájemné provázanosti </w:t>
      </w:r>
      <w:proofErr w:type="spellStart"/>
      <w:r w:rsidR="00CD559D">
        <w:rPr>
          <w:rFonts w:ascii="Times New Roman" w:hAnsi="Times New Roman" w:cs="Times New Roman"/>
          <w:sz w:val="24"/>
          <w:szCs w:val="32"/>
        </w:rPr>
        <w:t>ObchZ</w:t>
      </w:r>
      <w:proofErr w:type="spellEnd"/>
      <w:r w:rsidR="00CD559D">
        <w:rPr>
          <w:rFonts w:ascii="Times New Roman" w:hAnsi="Times New Roman" w:cs="Times New Roman"/>
          <w:sz w:val="24"/>
          <w:szCs w:val="32"/>
        </w:rPr>
        <w:t xml:space="preserve"> a </w:t>
      </w:r>
      <w:proofErr w:type="spellStart"/>
      <w:r w:rsidR="00CD559D">
        <w:rPr>
          <w:rFonts w:ascii="Times New Roman" w:hAnsi="Times New Roman" w:cs="Times New Roman"/>
          <w:sz w:val="24"/>
          <w:szCs w:val="32"/>
        </w:rPr>
        <w:t>ZoPS</w:t>
      </w:r>
      <w:proofErr w:type="spellEnd"/>
      <w:r w:rsidR="00CD559D">
        <w:rPr>
          <w:rFonts w:ascii="Times New Roman" w:hAnsi="Times New Roman" w:cs="Times New Roman"/>
          <w:sz w:val="24"/>
          <w:szCs w:val="32"/>
        </w:rPr>
        <w:t>, případně dalších zákonů.</w:t>
      </w:r>
      <w:r w:rsidR="00D4709D">
        <w:rPr>
          <w:rFonts w:ascii="Times New Roman" w:hAnsi="Times New Roman" w:cs="Times New Roman"/>
          <w:sz w:val="24"/>
          <w:szCs w:val="32"/>
        </w:rPr>
        <w:t xml:space="preserve"> V neposlední řadě bych se ráda zaměřila na srovnání všeobecných obchodních podmínek bank před a po účinnosti </w:t>
      </w:r>
      <w:r w:rsidR="00C40FF7">
        <w:rPr>
          <w:rFonts w:ascii="Times New Roman" w:hAnsi="Times New Roman" w:cs="Times New Roman"/>
          <w:sz w:val="24"/>
          <w:szCs w:val="32"/>
        </w:rPr>
        <w:t xml:space="preserve">současného </w:t>
      </w:r>
      <w:proofErr w:type="spellStart"/>
      <w:r w:rsidR="00C40FF7">
        <w:rPr>
          <w:rFonts w:ascii="Times New Roman" w:hAnsi="Times New Roman" w:cs="Times New Roman"/>
          <w:sz w:val="24"/>
          <w:szCs w:val="32"/>
        </w:rPr>
        <w:t>ZoPS</w:t>
      </w:r>
      <w:proofErr w:type="spellEnd"/>
      <w:r w:rsidR="00C40FF7">
        <w:rPr>
          <w:rFonts w:ascii="Times New Roman" w:hAnsi="Times New Roman" w:cs="Times New Roman"/>
          <w:sz w:val="24"/>
          <w:szCs w:val="32"/>
        </w:rPr>
        <w:t>, popř.</w:t>
      </w:r>
      <w:r w:rsidR="00D4709D">
        <w:rPr>
          <w:rFonts w:ascii="Times New Roman" w:hAnsi="Times New Roman" w:cs="Times New Roman"/>
          <w:sz w:val="24"/>
          <w:szCs w:val="32"/>
        </w:rPr>
        <w:t xml:space="preserve"> na</w:t>
      </w:r>
      <w:r w:rsidR="00C40FF7">
        <w:rPr>
          <w:rFonts w:ascii="Times New Roman" w:hAnsi="Times New Roman" w:cs="Times New Roman"/>
          <w:sz w:val="24"/>
          <w:szCs w:val="32"/>
        </w:rPr>
        <w:t xml:space="preserve"> zjištění, jaký</w:t>
      </w:r>
      <w:r w:rsidR="00D4709D">
        <w:rPr>
          <w:rFonts w:ascii="Times New Roman" w:hAnsi="Times New Roman" w:cs="Times New Roman"/>
          <w:sz w:val="24"/>
          <w:szCs w:val="32"/>
        </w:rPr>
        <w:t xml:space="preserve"> vliv přijetí </w:t>
      </w:r>
      <w:proofErr w:type="spellStart"/>
      <w:r w:rsidR="00D4709D">
        <w:rPr>
          <w:rFonts w:ascii="Times New Roman" w:hAnsi="Times New Roman" w:cs="Times New Roman"/>
          <w:sz w:val="24"/>
          <w:szCs w:val="32"/>
        </w:rPr>
        <w:t>ZoPS</w:t>
      </w:r>
      <w:proofErr w:type="spellEnd"/>
      <w:r w:rsidR="00D4709D">
        <w:rPr>
          <w:rFonts w:ascii="Times New Roman" w:hAnsi="Times New Roman" w:cs="Times New Roman"/>
          <w:sz w:val="24"/>
          <w:szCs w:val="32"/>
        </w:rPr>
        <w:t xml:space="preserve"> na znění těchto podmínek.</w:t>
      </w:r>
    </w:p>
    <w:p w:rsidR="005B5A52" w:rsidRDefault="005B5A52" w:rsidP="005557BE">
      <w:pPr>
        <w:spacing w:after="0" w:line="360" w:lineRule="auto"/>
        <w:ind w:firstLine="709"/>
        <w:jc w:val="both"/>
        <w:rPr>
          <w:rFonts w:ascii="Times New Roman" w:hAnsi="Times New Roman" w:cs="Times New Roman"/>
          <w:sz w:val="24"/>
          <w:szCs w:val="32"/>
        </w:rPr>
      </w:pPr>
      <w:r>
        <w:rPr>
          <w:rFonts w:ascii="Times New Roman" w:hAnsi="Times New Roman" w:cs="Times New Roman"/>
          <w:sz w:val="24"/>
          <w:szCs w:val="32"/>
        </w:rPr>
        <w:t>Samotné téma není nikterak novátorské, nicméně s ohledem na nastalé změny je až s podivem, jakých změn tato úprava po bližším náhledu, dostála. S tím souvisí i skutečnost, že danou problem</w:t>
      </w:r>
      <w:r w:rsidR="00721B38">
        <w:rPr>
          <w:rFonts w:ascii="Times New Roman" w:hAnsi="Times New Roman" w:cs="Times New Roman"/>
          <w:sz w:val="24"/>
          <w:szCs w:val="32"/>
        </w:rPr>
        <w:t xml:space="preserve">atikou do nabytí účinnosti </w:t>
      </w:r>
      <w:proofErr w:type="spellStart"/>
      <w:r w:rsidR="00721B38">
        <w:rPr>
          <w:rFonts w:ascii="Times New Roman" w:hAnsi="Times New Roman" w:cs="Times New Roman"/>
          <w:sz w:val="24"/>
          <w:szCs w:val="32"/>
        </w:rPr>
        <w:t>ZoPS</w:t>
      </w:r>
      <w:proofErr w:type="spellEnd"/>
      <w:r>
        <w:rPr>
          <w:rFonts w:ascii="Times New Roman" w:hAnsi="Times New Roman" w:cs="Times New Roman"/>
          <w:sz w:val="24"/>
          <w:szCs w:val="32"/>
        </w:rPr>
        <w:t xml:space="preserve"> se podrobněji zabývají ve většině případů komentovaná znění obchodního zákoníku</w:t>
      </w:r>
      <w:r w:rsidR="00D95F56">
        <w:rPr>
          <w:rFonts w:ascii="Times New Roman" w:hAnsi="Times New Roman" w:cs="Times New Roman"/>
          <w:sz w:val="24"/>
          <w:szCs w:val="32"/>
        </w:rPr>
        <w:t xml:space="preserve"> a několik </w:t>
      </w:r>
      <w:r w:rsidR="00ED00D0">
        <w:rPr>
          <w:rFonts w:ascii="Times New Roman" w:hAnsi="Times New Roman" w:cs="Times New Roman"/>
          <w:sz w:val="24"/>
          <w:szCs w:val="32"/>
        </w:rPr>
        <w:t>odborných</w:t>
      </w:r>
      <w:r w:rsidR="00D95F56">
        <w:rPr>
          <w:rFonts w:ascii="Times New Roman" w:hAnsi="Times New Roman" w:cs="Times New Roman"/>
          <w:sz w:val="24"/>
          <w:szCs w:val="32"/>
        </w:rPr>
        <w:t xml:space="preserve"> článků</w:t>
      </w:r>
      <w:r>
        <w:rPr>
          <w:rFonts w:ascii="Times New Roman" w:hAnsi="Times New Roman" w:cs="Times New Roman"/>
          <w:sz w:val="24"/>
          <w:szCs w:val="32"/>
        </w:rPr>
        <w:t xml:space="preserve">. </w:t>
      </w:r>
      <w:r w:rsidR="0051200D">
        <w:rPr>
          <w:rFonts w:ascii="Times New Roman" w:hAnsi="Times New Roman" w:cs="Times New Roman"/>
          <w:sz w:val="24"/>
          <w:szCs w:val="32"/>
        </w:rPr>
        <w:t>Z důvodu poměrně malého počtu odborných publikací věnujících se této problematice</w:t>
      </w:r>
      <w:r w:rsidR="00721B38">
        <w:rPr>
          <w:rFonts w:ascii="Times New Roman" w:hAnsi="Times New Roman" w:cs="Times New Roman"/>
          <w:sz w:val="24"/>
          <w:szCs w:val="32"/>
        </w:rPr>
        <w:t xml:space="preserve"> platebního styku</w:t>
      </w:r>
      <w:r w:rsidR="0051200D">
        <w:rPr>
          <w:rFonts w:ascii="Times New Roman" w:hAnsi="Times New Roman" w:cs="Times New Roman"/>
          <w:sz w:val="24"/>
          <w:szCs w:val="32"/>
        </w:rPr>
        <w:t xml:space="preserve"> jsem při psaní své práce</w:t>
      </w:r>
      <w:r w:rsidR="00CE406A">
        <w:rPr>
          <w:rFonts w:ascii="Times New Roman" w:hAnsi="Times New Roman" w:cs="Times New Roman"/>
          <w:sz w:val="24"/>
          <w:szCs w:val="32"/>
        </w:rPr>
        <w:t xml:space="preserve"> vycházela z aktuálního znění právních předpisů spolu se zněním důvodových zpráv</w:t>
      </w:r>
      <w:r w:rsidR="00721B38">
        <w:rPr>
          <w:rFonts w:ascii="Times New Roman" w:hAnsi="Times New Roman" w:cs="Times New Roman"/>
          <w:sz w:val="24"/>
          <w:szCs w:val="32"/>
        </w:rPr>
        <w:t xml:space="preserve">. Jako podkladovým materiálem pro mne posloužily také předpisy ČNB. Po účinnosti </w:t>
      </w:r>
      <w:proofErr w:type="spellStart"/>
      <w:r w:rsidR="00721B38">
        <w:rPr>
          <w:rFonts w:ascii="Times New Roman" w:hAnsi="Times New Roman" w:cs="Times New Roman"/>
          <w:sz w:val="24"/>
          <w:szCs w:val="32"/>
        </w:rPr>
        <w:t>ZoPS</w:t>
      </w:r>
      <w:proofErr w:type="spellEnd"/>
      <w:r w:rsidR="00721B38">
        <w:rPr>
          <w:rFonts w:ascii="Times New Roman" w:hAnsi="Times New Roman" w:cs="Times New Roman"/>
          <w:sz w:val="24"/>
          <w:szCs w:val="32"/>
        </w:rPr>
        <w:t xml:space="preserve"> se ovšem</w:t>
      </w:r>
      <w:r w:rsidR="00CE406A">
        <w:rPr>
          <w:rFonts w:ascii="Times New Roman" w:hAnsi="Times New Roman" w:cs="Times New Roman"/>
          <w:sz w:val="24"/>
          <w:szCs w:val="32"/>
        </w:rPr>
        <w:t xml:space="preserve"> počet </w:t>
      </w:r>
      <w:r>
        <w:rPr>
          <w:rFonts w:ascii="Times New Roman" w:hAnsi="Times New Roman" w:cs="Times New Roman"/>
          <w:sz w:val="24"/>
          <w:szCs w:val="32"/>
        </w:rPr>
        <w:t>právnick</w:t>
      </w:r>
      <w:r w:rsidR="00CE406A">
        <w:rPr>
          <w:rFonts w:ascii="Times New Roman" w:hAnsi="Times New Roman" w:cs="Times New Roman"/>
          <w:sz w:val="24"/>
          <w:szCs w:val="32"/>
        </w:rPr>
        <w:t>ých</w:t>
      </w:r>
      <w:r>
        <w:rPr>
          <w:rFonts w:ascii="Times New Roman" w:hAnsi="Times New Roman" w:cs="Times New Roman"/>
          <w:sz w:val="24"/>
          <w:szCs w:val="32"/>
        </w:rPr>
        <w:t xml:space="preserve"> </w:t>
      </w:r>
      <w:r w:rsidR="00ED00D0">
        <w:rPr>
          <w:rFonts w:ascii="Times New Roman" w:hAnsi="Times New Roman" w:cs="Times New Roman"/>
          <w:sz w:val="24"/>
          <w:szCs w:val="32"/>
        </w:rPr>
        <w:t>odborn</w:t>
      </w:r>
      <w:r w:rsidR="00CE406A">
        <w:rPr>
          <w:rFonts w:ascii="Times New Roman" w:hAnsi="Times New Roman" w:cs="Times New Roman"/>
          <w:sz w:val="24"/>
          <w:szCs w:val="32"/>
        </w:rPr>
        <w:t>ých</w:t>
      </w:r>
      <w:r w:rsidR="00ED00D0">
        <w:rPr>
          <w:rFonts w:ascii="Times New Roman" w:hAnsi="Times New Roman" w:cs="Times New Roman"/>
          <w:sz w:val="24"/>
          <w:szCs w:val="32"/>
        </w:rPr>
        <w:t xml:space="preserve"> </w:t>
      </w:r>
      <w:r w:rsidR="00CE406A">
        <w:rPr>
          <w:rFonts w:ascii="Times New Roman" w:hAnsi="Times New Roman" w:cs="Times New Roman"/>
          <w:sz w:val="24"/>
          <w:szCs w:val="32"/>
        </w:rPr>
        <w:t>článků</w:t>
      </w:r>
      <w:r>
        <w:rPr>
          <w:rFonts w:ascii="Times New Roman" w:hAnsi="Times New Roman" w:cs="Times New Roman"/>
          <w:sz w:val="24"/>
          <w:szCs w:val="32"/>
        </w:rPr>
        <w:t xml:space="preserve"> shrnující</w:t>
      </w:r>
      <w:r w:rsidR="00CE406A">
        <w:rPr>
          <w:rFonts w:ascii="Times New Roman" w:hAnsi="Times New Roman" w:cs="Times New Roman"/>
          <w:sz w:val="24"/>
          <w:szCs w:val="32"/>
        </w:rPr>
        <w:t>ch</w:t>
      </w:r>
      <w:r>
        <w:rPr>
          <w:rFonts w:ascii="Times New Roman" w:hAnsi="Times New Roman" w:cs="Times New Roman"/>
          <w:sz w:val="24"/>
          <w:szCs w:val="32"/>
        </w:rPr>
        <w:t xml:space="preserve"> důsledky nastalýc</w:t>
      </w:r>
      <w:r w:rsidR="000C31CD">
        <w:rPr>
          <w:rFonts w:ascii="Times New Roman" w:hAnsi="Times New Roman" w:cs="Times New Roman"/>
          <w:sz w:val="24"/>
          <w:szCs w:val="32"/>
        </w:rPr>
        <w:t>h změn</w:t>
      </w:r>
      <w:r w:rsidR="00CE406A">
        <w:rPr>
          <w:rFonts w:ascii="Times New Roman" w:hAnsi="Times New Roman" w:cs="Times New Roman"/>
          <w:sz w:val="24"/>
          <w:szCs w:val="32"/>
        </w:rPr>
        <w:t xml:space="preserve"> </w:t>
      </w:r>
      <w:r w:rsidR="00721B38">
        <w:rPr>
          <w:rFonts w:ascii="Times New Roman" w:hAnsi="Times New Roman" w:cs="Times New Roman"/>
          <w:sz w:val="24"/>
          <w:szCs w:val="32"/>
        </w:rPr>
        <w:t xml:space="preserve">trošku </w:t>
      </w:r>
      <w:r w:rsidR="00CE406A">
        <w:rPr>
          <w:rFonts w:ascii="Times New Roman" w:hAnsi="Times New Roman" w:cs="Times New Roman"/>
          <w:sz w:val="24"/>
          <w:szCs w:val="32"/>
        </w:rPr>
        <w:t>rozrostl</w:t>
      </w:r>
      <w:r w:rsidR="000C31CD">
        <w:rPr>
          <w:rFonts w:ascii="Times New Roman" w:hAnsi="Times New Roman" w:cs="Times New Roman"/>
          <w:sz w:val="24"/>
          <w:szCs w:val="32"/>
        </w:rPr>
        <w:t>.</w:t>
      </w:r>
      <w:r w:rsidR="00CE406A">
        <w:rPr>
          <w:rFonts w:ascii="Times New Roman" w:hAnsi="Times New Roman" w:cs="Times New Roman"/>
          <w:sz w:val="24"/>
          <w:szCs w:val="32"/>
        </w:rPr>
        <w:t xml:space="preserve"> </w:t>
      </w:r>
      <w:r w:rsidR="000C31CD">
        <w:rPr>
          <w:rFonts w:ascii="Times New Roman" w:hAnsi="Times New Roman" w:cs="Times New Roman"/>
          <w:sz w:val="24"/>
          <w:szCs w:val="32"/>
        </w:rPr>
        <w:t>Kromě aktuálního znění předpisů EU, je třeba přihlédnout i k</w:t>
      </w:r>
      <w:r w:rsidR="00D95F56">
        <w:rPr>
          <w:rFonts w:ascii="Times New Roman" w:hAnsi="Times New Roman" w:cs="Times New Roman"/>
          <w:sz w:val="24"/>
          <w:szCs w:val="32"/>
        </w:rPr>
        <w:t xml:space="preserve"> otázkám a odpovědím vypracovaným Komisí EU vztahující se na příslušný předpis EU. </w:t>
      </w:r>
      <w:r w:rsidR="00203BC2">
        <w:rPr>
          <w:rFonts w:ascii="Times New Roman" w:hAnsi="Times New Roman" w:cs="Times New Roman"/>
          <w:sz w:val="24"/>
          <w:szCs w:val="32"/>
        </w:rPr>
        <w:t>Pro bližší nahlédnutí na příslušnou problematiku jsem využila judikatury Nejvyššího soudu České republiky.</w:t>
      </w:r>
    </w:p>
    <w:p w:rsidR="003E749C" w:rsidRDefault="001D6D32" w:rsidP="005557BE">
      <w:pPr>
        <w:spacing w:after="0" w:line="360" w:lineRule="auto"/>
        <w:ind w:firstLine="709"/>
        <w:jc w:val="both"/>
        <w:rPr>
          <w:rFonts w:ascii="Times New Roman" w:hAnsi="Times New Roman" w:cs="Times New Roman"/>
          <w:sz w:val="24"/>
          <w:szCs w:val="32"/>
        </w:rPr>
      </w:pPr>
      <w:r>
        <w:rPr>
          <w:rFonts w:ascii="Times New Roman" w:hAnsi="Times New Roman" w:cs="Times New Roman"/>
          <w:sz w:val="24"/>
          <w:szCs w:val="32"/>
        </w:rPr>
        <w:t>První kapitola</w:t>
      </w:r>
      <w:r w:rsidR="003E749C">
        <w:rPr>
          <w:rFonts w:ascii="Times New Roman" w:hAnsi="Times New Roman" w:cs="Times New Roman"/>
          <w:sz w:val="24"/>
          <w:szCs w:val="32"/>
        </w:rPr>
        <w:t xml:space="preserve"> </w:t>
      </w:r>
      <w:r>
        <w:rPr>
          <w:rFonts w:ascii="Times New Roman" w:hAnsi="Times New Roman" w:cs="Times New Roman"/>
          <w:sz w:val="24"/>
          <w:szCs w:val="32"/>
        </w:rPr>
        <w:t xml:space="preserve">je zaměřena na obecnou charakteristiku a právní povahu smlouvy o běžném účtu. O tom, jaké subjekty mohou uzavírat smlouvu o běžném účtu, aby smlouva </w:t>
      </w:r>
      <w:r>
        <w:rPr>
          <w:rFonts w:ascii="Times New Roman" w:hAnsi="Times New Roman" w:cs="Times New Roman"/>
          <w:sz w:val="24"/>
          <w:szCs w:val="32"/>
        </w:rPr>
        <w:lastRenderedPageBreak/>
        <w:t>náležela mezi tzv. bankovní smlouvy, je pojednáno tamtéž. Stejně tak</w:t>
      </w:r>
      <w:r w:rsidR="00941409">
        <w:rPr>
          <w:rFonts w:ascii="Times New Roman" w:hAnsi="Times New Roman" w:cs="Times New Roman"/>
          <w:sz w:val="24"/>
          <w:szCs w:val="32"/>
        </w:rPr>
        <w:t xml:space="preserve"> jsou</w:t>
      </w:r>
      <w:r>
        <w:rPr>
          <w:rFonts w:ascii="Times New Roman" w:hAnsi="Times New Roman" w:cs="Times New Roman"/>
          <w:sz w:val="24"/>
          <w:szCs w:val="32"/>
        </w:rPr>
        <w:t xml:space="preserve"> do první kapitoly zařazeny důvody vedoucí ke změnám rozštěpující smlouvu o běžném účtu na dva právní </w:t>
      </w:r>
      <w:r w:rsidR="008748E4">
        <w:rPr>
          <w:rFonts w:ascii="Times New Roman" w:hAnsi="Times New Roman" w:cs="Times New Roman"/>
          <w:sz w:val="24"/>
          <w:szCs w:val="32"/>
        </w:rPr>
        <w:t>r</w:t>
      </w:r>
      <w:r>
        <w:rPr>
          <w:rFonts w:ascii="Times New Roman" w:hAnsi="Times New Roman" w:cs="Times New Roman"/>
          <w:sz w:val="24"/>
          <w:szCs w:val="32"/>
        </w:rPr>
        <w:t>ežimy.</w:t>
      </w:r>
    </w:p>
    <w:p w:rsidR="008748E4" w:rsidRDefault="008748E4" w:rsidP="005557BE">
      <w:pPr>
        <w:spacing w:after="0" w:line="360" w:lineRule="auto"/>
        <w:ind w:firstLine="709"/>
        <w:jc w:val="both"/>
        <w:rPr>
          <w:rFonts w:ascii="Times New Roman" w:hAnsi="Times New Roman" w:cs="Times New Roman"/>
          <w:sz w:val="24"/>
          <w:szCs w:val="32"/>
        </w:rPr>
      </w:pPr>
      <w:r>
        <w:rPr>
          <w:rFonts w:ascii="Times New Roman" w:hAnsi="Times New Roman" w:cs="Times New Roman"/>
          <w:sz w:val="24"/>
          <w:szCs w:val="32"/>
        </w:rPr>
        <w:t>Druhá kapitola se věnuje náležitostem smlouvy o běžném účtu. Kapitola</w:t>
      </w:r>
      <w:r w:rsidR="00203BC2">
        <w:rPr>
          <w:rFonts w:ascii="Times New Roman" w:hAnsi="Times New Roman" w:cs="Times New Roman"/>
          <w:sz w:val="24"/>
          <w:szCs w:val="32"/>
        </w:rPr>
        <w:t xml:space="preserve"> je členěna do dvou pod</w:t>
      </w:r>
      <w:r w:rsidR="00941409">
        <w:rPr>
          <w:rFonts w:ascii="Times New Roman" w:hAnsi="Times New Roman" w:cs="Times New Roman"/>
          <w:sz w:val="24"/>
          <w:szCs w:val="32"/>
        </w:rPr>
        <w:t>kapitol zahrnující</w:t>
      </w:r>
      <w:r>
        <w:rPr>
          <w:rFonts w:ascii="Times New Roman" w:hAnsi="Times New Roman" w:cs="Times New Roman"/>
          <w:sz w:val="24"/>
          <w:szCs w:val="32"/>
        </w:rPr>
        <w:t xml:space="preserve"> obligatorní náležitosti a fakul</w:t>
      </w:r>
      <w:r w:rsidR="00203BC2">
        <w:rPr>
          <w:rFonts w:ascii="Times New Roman" w:hAnsi="Times New Roman" w:cs="Times New Roman"/>
          <w:sz w:val="24"/>
          <w:szCs w:val="32"/>
        </w:rPr>
        <w:t>tativní náležitosti. V první pod</w:t>
      </w:r>
      <w:r>
        <w:rPr>
          <w:rFonts w:ascii="Times New Roman" w:hAnsi="Times New Roman" w:cs="Times New Roman"/>
          <w:sz w:val="24"/>
          <w:szCs w:val="32"/>
        </w:rPr>
        <w:t xml:space="preserve">kapitole je upravena problematika identifikace stran, forma smlouvy, všeobecné obchodní podmínky a jiné určení obsahu smlouvy a konečně je pojednáno o vedení účtu. V rámci fakultativních náležitostí jsem vycházela z výčtu uvedeného v ustanovení § 709 odst. 2 </w:t>
      </w:r>
      <w:proofErr w:type="spellStart"/>
      <w:r>
        <w:rPr>
          <w:rFonts w:ascii="Times New Roman" w:hAnsi="Times New Roman" w:cs="Times New Roman"/>
          <w:sz w:val="24"/>
          <w:szCs w:val="32"/>
        </w:rPr>
        <w:t>ObchZ</w:t>
      </w:r>
      <w:proofErr w:type="spellEnd"/>
      <w:r w:rsidR="00EC536A">
        <w:rPr>
          <w:rFonts w:ascii="Times New Roman" w:hAnsi="Times New Roman" w:cs="Times New Roman"/>
          <w:sz w:val="24"/>
          <w:szCs w:val="32"/>
        </w:rPr>
        <w:t xml:space="preserve">, a tak tu je možné nalézt </w:t>
      </w:r>
      <w:r w:rsidR="00203BC2">
        <w:rPr>
          <w:rFonts w:ascii="Times New Roman" w:hAnsi="Times New Roman" w:cs="Times New Roman"/>
          <w:sz w:val="24"/>
          <w:szCs w:val="32"/>
        </w:rPr>
        <w:t>oddíly</w:t>
      </w:r>
      <w:r w:rsidR="00EC536A">
        <w:rPr>
          <w:rFonts w:ascii="Times New Roman" w:hAnsi="Times New Roman" w:cs="Times New Roman"/>
          <w:sz w:val="24"/>
          <w:szCs w:val="32"/>
        </w:rPr>
        <w:t xml:space="preserve"> zaměřené na osoby oprávněné nakládat s peněžními prostředky na účtu a způsobu jakým s nimi nakládají. Ste</w:t>
      </w:r>
      <w:r w:rsidR="00203BC2">
        <w:rPr>
          <w:rFonts w:ascii="Times New Roman" w:hAnsi="Times New Roman" w:cs="Times New Roman"/>
          <w:sz w:val="24"/>
          <w:szCs w:val="32"/>
        </w:rPr>
        <w:t xml:space="preserve">jně tak je obsažen oddíl </w:t>
      </w:r>
      <w:r w:rsidR="00EC536A">
        <w:rPr>
          <w:rFonts w:ascii="Times New Roman" w:hAnsi="Times New Roman" w:cs="Times New Roman"/>
          <w:sz w:val="24"/>
          <w:szCs w:val="32"/>
        </w:rPr>
        <w:t>za</w:t>
      </w:r>
      <w:r w:rsidR="00203BC2">
        <w:rPr>
          <w:rFonts w:ascii="Times New Roman" w:hAnsi="Times New Roman" w:cs="Times New Roman"/>
          <w:sz w:val="24"/>
          <w:szCs w:val="32"/>
        </w:rPr>
        <w:t>měřený</w:t>
      </w:r>
      <w:r w:rsidR="00EC536A">
        <w:rPr>
          <w:rFonts w:ascii="Times New Roman" w:hAnsi="Times New Roman" w:cs="Times New Roman"/>
          <w:sz w:val="24"/>
          <w:szCs w:val="32"/>
        </w:rPr>
        <w:t xml:space="preserve"> na problematiku úrokové sazby, lhůt pro oznamování o peněžních prostředcích či o úplatě, kterou poskytuje majitel účtu.</w:t>
      </w:r>
    </w:p>
    <w:p w:rsidR="001D6D32" w:rsidRDefault="008748E4" w:rsidP="005557BE">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Jelikož práva a povinnosti vyplývající z </w:t>
      </w:r>
      <w:proofErr w:type="spellStart"/>
      <w:r>
        <w:rPr>
          <w:rFonts w:ascii="Times New Roman" w:hAnsi="Times New Roman" w:cs="Times New Roman"/>
          <w:sz w:val="24"/>
          <w:szCs w:val="24"/>
        </w:rPr>
        <w:t>ObchZ</w:t>
      </w:r>
      <w:proofErr w:type="spellEnd"/>
      <w:r>
        <w:rPr>
          <w:rFonts w:ascii="Times New Roman" w:hAnsi="Times New Roman" w:cs="Times New Roman"/>
          <w:sz w:val="24"/>
          <w:szCs w:val="24"/>
        </w:rPr>
        <w:t xml:space="preserve"> jsou vymezeny v rámci obligatorních náležitostí, ve třetí kapitole jsou zapracována práva a povinnosti vycház</w:t>
      </w:r>
      <w:r w:rsidR="00EC536A">
        <w:rPr>
          <w:rFonts w:ascii="Times New Roman" w:hAnsi="Times New Roman" w:cs="Times New Roman"/>
          <w:sz w:val="24"/>
          <w:szCs w:val="24"/>
        </w:rPr>
        <w:t>ející ze speciálních zákonů –</w:t>
      </w:r>
      <w:r>
        <w:rPr>
          <w:rFonts w:ascii="Times New Roman" w:hAnsi="Times New Roman" w:cs="Times New Roman"/>
          <w:sz w:val="24"/>
          <w:szCs w:val="24"/>
        </w:rPr>
        <w:t xml:space="preserve"> jedná </w:t>
      </w:r>
      <w:r w:rsidR="00EC536A">
        <w:rPr>
          <w:rFonts w:ascii="Times New Roman" w:hAnsi="Times New Roman" w:cs="Times New Roman"/>
          <w:sz w:val="24"/>
          <w:szCs w:val="24"/>
        </w:rPr>
        <w:t xml:space="preserve">se </w:t>
      </w:r>
      <w:r>
        <w:rPr>
          <w:rFonts w:ascii="Times New Roman" w:hAnsi="Times New Roman" w:cs="Times New Roman"/>
          <w:sz w:val="24"/>
          <w:szCs w:val="24"/>
        </w:rPr>
        <w:t xml:space="preserve">o </w:t>
      </w:r>
      <w:proofErr w:type="spellStart"/>
      <w:r>
        <w:rPr>
          <w:rFonts w:ascii="Times New Roman" w:hAnsi="Times New Roman" w:cs="Times New Roman"/>
          <w:sz w:val="24"/>
          <w:szCs w:val="24"/>
        </w:rPr>
        <w:t>ZoPS</w:t>
      </w:r>
      <w:proofErr w:type="spellEnd"/>
      <w:r>
        <w:rPr>
          <w:rFonts w:ascii="Times New Roman" w:hAnsi="Times New Roman" w:cs="Times New Roman"/>
          <w:sz w:val="24"/>
          <w:szCs w:val="24"/>
        </w:rPr>
        <w:t>, zákon o bankách a zákon o některých opatřeních proti legalizaci výnosů z trestné činnosti.</w:t>
      </w:r>
      <w:r w:rsidR="00EC536A">
        <w:rPr>
          <w:rFonts w:ascii="Times New Roman" w:hAnsi="Times New Roman" w:cs="Times New Roman"/>
          <w:sz w:val="24"/>
          <w:szCs w:val="24"/>
        </w:rPr>
        <w:t xml:space="preserve"> Tato kapitola je tvořena informační povinností bankovní instituce, odpovědnostními vztahy, bankovním tajemstvím a povinností banky identifikace a provedení kontroly dle zákona o některých opatřeních proti legalizaci výnosů z trestné činnosti. </w:t>
      </w:r>
    </w:p>
    <w:p w:rsidR="008748E4" w:rsidRDefault="00EC536A" w:rsidP="005557BE">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V kapitole Zánik smlouvy o běžném účtu je v její úvodní části vymezen</w:t>
      </w:r>
      <w:r w:rsidR="00EB52FE">
        <w:rPr>
          <w:rFonts w:ascii="Times New Roman" w:hAnsi="Times New Roman" w:cs="Times New Roman"/>
          <w:sz w:val="24"/>
          <w:szCs w:val="24"/>
        </w:rPr>
        <w:t>o, jaké mohou obecně být důvody zániku smlouvy o běžném účtu. Jelikož v </w:t>
      </w:r>
      <w:proofErr w:type="spellStart"/>
      <w:r w:rsidR="00EB52FE">
        <w:rPr>
          <w:rFonts w:ascii="Times New Roman" w:hAnsi="Times New Roman" w:cs="Times New Roman"/>
          <w:sz w:val="24"/>
          <w:szCs w:val="24"/>
        </w:rPr>
        <w:t>ObchZ</w:t>
      </w:r>
      <w:proofErr w:type="spellEnd"/>
      <w:r w:rsidR="00EB52FE">
        <w:rPr>
          <w:rFonts w:ascii="Times New Roman" w:hAnsi="Times New Roman" w:cs="Times New Roman"/>
          <w:sz w:val="24"/>
          <w:szCs w:val="24"/>
        </w:rPr>
        <w:t xml:space="preserve"> i </w:t>
      </w:r>
      <w:proofErr w:type="spellStart"/>
      <w:r w:rsidR="00EB52FE">
        <w:rPr>
          <w:rFonts w:ascii="Times New Roman" w:hAnsi="Times New Roman" w:cs="Times New Roman"/>
          <w:sz w:val="24"/>
          <w:szCs w:val="24"/>
        </w:rPr>
        <w:t>ZoPS</w:t>
      </w:r>
      <w:proofErr w:type="spellEnd"/>
      <w:r w:rsidR="00EB52FE">
        <w:rPr>
          <w:rFonts w:ascii="Times New Roman" w:hAnsi="Times New Roman" w:cs="Times New Roman"/>
          <w:sz w:val="24"/>
          <w:szCs w:val="24"/>
        </w:rPr>
        <w:t xml:space="preserve"> se úprava zaměřuje na problematiku výpovědi této smlouvy, nechybí rozbor této skutečnosti ani zde. Důsledkem rozdílnosti těchto úprav je, že v práci je nejprve upravena výpověď podle </w:t>
      </w:r>
      <w:proofErr w:type="spellStart"/>
      <w:r w:rsidR="00EB52FE">
        <w:rPr>
          <w:rFonts w:ascii="Times New Roman" w:hAnsi="Times New Roman" w:cs="Times New Roman"/>
          <w:sz w:val="24"/>
          <w:szCs w:val="24"/>
        </w:rPr>
        <w:t>ObchZ</w:t>
      </w:r>
      <w:proofErr w:type="spellEnd"/>
      <w:r w:rsidR="00EB52FE">
        <w:rPr>
          <w:rFonts w:ascii="Times New Roman" w:hAnsi="Times New Roman" w:cs="Times New Roman"/>
          <w:sz w:val="24"/>
          <w:szCs w:val="24"/>
        </w:rPr>
        <w:t xml:space="preserve">, následně úprava podle </w:t>
      </w:r>
      <w:proofErr w:type="spellStart"/>
      <w:r w:rsidR="00EB52FE">
        <w:rPr>
          <w:rFonts w:ascii="Times New Roman" w:hAnsi="Times New Roman" w:cs="Times New Roman"/>
          <w:sz w:val="24"/>
          <w:szCs w:val="24"/>
        </w:rPr>
        <w:t>ZoPS</w:t>
      </w:r>
      <w:proofErr w:type="spellEnd"/>
      <w:r w:rsidR="00EB52FE">
        <w:rPr>
          <w:rFonts w:ascii="Times New Roman" w:hAnsi="Times New Roman" w:cs="Times New Roman"/>
          <w:sz w:val="24"/>
          <w:szCs w:val="24"/>
        </w:rPr>
        <w:t xml:space="preserve">. Poslední podkapitola je odrazem kogentního ustanovení § 715a </w:t>
      </w:r>
      <w:proofErr w:type="spellStart"/>
      <w:r w:rsidR="00EB52FE">
        <w:rPr>
          <w:rFonts w:ascii="Times New Roman" w:hAnsi="Times New Roman" w:cs="Times New Roman"/>
          <w:sz w:val="24"/>
          <w:szCs w:val="24"/>
        </w:rPr>
        <w:t>ObchZ</w:t>
      </w:r>
      <w:proofErr w:type="spellEnd"/>
      <w:r w:rsidR="00EB52FE">
        <w:rPr>
          <w:rFonts w:ascii="Times New Roman" w:hAnsi="Times New Roman" w:cs="Times New Roman"/>
          <w:sz w:val="24"/>
          <w:szCs w:val="24"/>
        </w:rPr>
        <w:t xml:space="preserve"> pojednávající o smrti majitele účtu.</w:t>
      </w:r>
    </w:p>
    <w:p w:rsidR="00EB52FE" w:rsidRDefault="00F21D50" w:rsidP="005557BE">
      <w:pPr>
        <w:spacing w:after="0" w:line="360" w:lineRule="auto"/>
        <w:ind w:firstLine="709"/>
        <w:jc w:val="both"/>
        <w:rPr>
          <w:rFonts w:ascii="Times New Roman" w:hAnsi="Times New Roman" w:cs="Times New Roman"/>
          <w:sz w:val="24"/>
          <w:szCs w:val="32"/>
        </w:rPr>
      </w:pPr>
      <w:r>
        <w:rPr>
          <w:rFonts w:ascii="Times New Roman" w:hAnsi="Times New Roman" w:cs="Times New Roman"/>
          <w:sz w:val="24"/>
          <w:szCs w:val="32"/>
        </w:rPr>
        <w:t xml:space="preserve">Šestá </w:t>
      </w:r>
      <w:r w:rsidR="00E536E7">
        <w:rPr>
          <w:rFonts w:ascii="Times New Roman" w:hAnsi="Times New Roman" w:cs="Times New Roman"/>
          <w:sz w:val="24"/>
          <w:szCs w:val="32"/>
        </w:rPr>
        <w:t xml:space="preserve">kapitola se věnuje smlouvě o vkladovém účtu ve srovnání se smlouvou o běžném účtu. </w:t>
      </w:r>
    </w:p>
    <w:p w:rsidR="00F21D50" w:rsidRDefault="00F21D50" w:rsidP="005557BE">
      <w:pPr>
        <w:spacing w:after="0" w:line="360" w:lineRule="auto"/>
        <w:ind w:firstLine="709"/>
        <w:jc w:val="both"/>
        <w:rPr>
          <w:rFonts w:ascii="Times New Roman" w:hAnsi="Times New Roman" w:cs="Times New Roman"/>
          <w:sz w:val="24"/>
          <w:szCs w:val="32"/>
        </w:rPr>
      </w:pPr>
      <w:r>
        <w:rPr>
          <w:rFonts w:ascii="Times New Roman" w:hAnsi="Times New Roman" w:cs="Times New Roman"/>
          <w:sz w:val="24"/>
          <w:szCs w:val="32"/>
        </w:rPr>
        <w:t xml:space="preserve">Sedmá kapitola obsahuje srovnání všeobecných obchodních podmínek </w:t>
      </w:r>
      <w:r w:rsidR="005F2DA4">
        <w:rPr>
          <w:rFonts w:ascii="Times New Roman" w:hAnsi="Times New Roman" w:cs="Times New Roman"/>
          <w:sz w:val="24"/>
          <w:szCs w:val="32"/>
        </w:rPr>
        <w:t xml:space="preserve">banky (Česká spořitelna a.s.) </w:t>
      </w:r>
      <w:r>
        <w:rPr>
          <w:rFonts w:ascii="Times New Roman" w:hAnsi="Times New Roman" w:cs="Times New Roman"/>
          <w:sz w:val="24"/>
          <w:szCs w:val="32"/>
        </w:rPr>
        <w:t xml:space="preserve">před účinností nového </w:t>
      </w:r>
      <w:proofErr w:type="spellStart"/>
      <w:r>
        <w:rPr>
          <w:rFonts w:ascii="Times New Roman" w:hAnsi="Times New Roman" w:cs="Times New Roman"/>
          <w:sz w:val="24"/>
          <w:szCs w:val="32"/>
        </w:rPr>
        <w:t>ZoPS</w:t>
      </w:r>
      <w:proofErr w:type="spellEnd"/>
      <w:r>
        <w:rPr>
          <w:rFonts w:ascii="Times New Roman" w:hAnsi="Times New Roman" w:cs="Times New Roman"/>
          <w:sz w:val="24"/>
          <w:szCs w:val="32"/>
        </w:rPr>
        <w:t xml:space="preserve"> a po jeho účinnosti</w:t>
      </w:r>
      <w:r w:rsidR="00D806AB">
        <w:rPr>
          <w:rFonts w:ascii="Times New Roman" w:hAnsi="Times New Roman" w:cs="Times New Roman"/>
          <w:sz w:val="24"/>
          <w:szCs w:val="32"/>
        </w:rPr>
        <w:t>. S ohledem na rozsah byla do této práce vybrána jen některá ustanovení těchto podmínek. Jednotlivá znění ustanovení jsou zde přímo citována</w:t>
      </w:r>
      <w:r w:rsidR="009C5ACC">
        <w:rPr>
          <w:rFonts w:ascii="Times New Roman" w:hAnsi="Times New Roman" w:cs="Times New Roman"/>
          <w:sz w:val="24"/>
          <w:szCs w:val="32"/>
        </w:rPr>
        <w:t xml:space="preserve">, porovnána navzájem </w:t>
      </w:r>
      <w:r w:rsidR="005F2DA4">
        <w:rPr>
          <w:rFonts w:ascii="Times New Roman" w:hAnsi="Times New Roman" w:cs="Times New Roman"/>
          <w:sz w:val="24"/>
          <w:szCs w:val="32"/>
        </w:rPr>
        <w:t xml:space="preserve">a následně je poukázáno na jejich zákonný podklad </w:t>
      </w:r>
      <w:r w:rsidR="00D806AB">
        <w:rPr>
          <w:rFonts w:ascii="Times New Roman" w:hAnsi="Times New Roman" w:cs="Times New Roman"/>
          <w:sz w:val="24"/>
          <w:szCs w:val="32"/>
        </w:rPr>
        <w:t xml:space="preserve">v </w:t>
      </w:r>
      <w:proofErr w:type="spellStart"/>
      <w:r w:rsidR="00D806AB">
        <w:rPr>
          <w:rFonts w:ascii="Times New Roman" w:hAnsi="Times New Roman" w:cs="Times New Roman"/>
          <w:sz w:val="24"/>
          <w:szCs w:val="32"/>
        </w:rPr>
        <w:t>ZoPS</w:t>
      </w:r>
      <w:proofErr w:type="spellEnd"/>
      <w:r w:rsidR="00D806AB">
        <w:rPr>
          <w:rFonts w:ascii="Times New Roman" w:hAnsi="Times New Roman" w:cs="Times New Roman"/>
          <w:sz w:val="24"/>
          <w:szCs w:val="32"/>
        </w:rPr>
        <w:t xml:space="preserve">. </w:t>
      </w:r>
    </w:p>
    <w:p w:rsidR="00962BC6" w:rsidRDefault="005F2DA4" w:rsidP="005557BE">
      <w:pPr>
        <w:spacing w:after="0" w:line="360" w:lineRule="auto"/>
        <w:ind w:firstLine="709"/>
        <w:jc w:val="both"/>
        <w:rPr>
          <w:rFonts w:ascii="Times New Roman" w:hAnsi="Times New Roman" w:cs="Times New Roman"/>
          <w:sz w:val="24"/>
          <w:szCs w:val="32"/>
        </w:rPr>
      </w:pPr>
      <w:r>
        <w:rPr>
          <w:rFonts w:ascii="Times New Roman" w:hAnsi="Times New Roman" w:cs="Times New Roman"/>
          <w:sz w:val="24"/>
          <w:szCs w:val="32"/>
        </w:rPr>
        <w:t xml:space="preserve">V této práci se skloubí metoda deskriptivní spolu s metodou analytickou komparativní, jež se promítá zejména v kapitole pojednávající o důvodech přijetí nového </w:t>
      </w:r>
      <w:proofErr w:type="spellStart"/>
      <w:r>
        <w:rPr>
          <w:rFonts w:ascii="Times New Roman" w:hAnsi="Times New Roman" w:cs="Times New Roman"/>
          <w:sz w:val="24"/>
          <w:szCs w:val="32"/>
        </w:rPr>
        <w:t>ZoPS</w:t>
      </w:r>
      <w:proofErr w:type="spellEnd"/>
      <w:r>
        <w:rPr>
          <w:rFonts w:ascii="Times New Roman" w:hAnsi="Times New Roman" w:cs="Times New Roman"/>
          <w:sz w:val="24"/>
          <w:szCs w:val="32"/>
        </w:rPr>
        <w:t xml:space="preserve"> spolu s předpisy EU, dále pak ve srovnávání úpravy v </w:t>
      </w:r>
      <w:proofErr w:type="spellStart"/>
      <w:r>
        <w:rPr>
          <w:rFonts w:ascii="Times New Roman" w:hAnsi="Times New Roman" w:cs="Times New Roman"/>
          <w:sz w:val="24"/>
          <w:szCs w:val="32"/>
        </w:rPr>
        <w:t>ObchZ</w:t>
      </w:r>
      <w:proofErr w:type="spellEnd"/>
      <w:r>
        <w:rPr>
          <w:rFonts w:ascii="Times New Roman" w:hAnsi="Times New Roman" w:cs="Times New Roman"/>
          <w:sz w:val="24"/>
          <w:szCs w:val="32"/>
        </w:rPr>
        <w:t xml:space="preserve"> a </w:t>
      </w:r>
      <w:proofErr w:type="spellStart"/>
      <w:r>
        <w:rPr>
          <w:rFonts w:ascii="Times New Roman" w:hAnsi="Times New Roman" w:cs="Times New Roman"/>
          <w:sz w:val="24"/>
          <w:szCs w:val="32"/>
        </w:rPr>
        <w:t>ZoPS</w:t>
      </w:r>
      <w:proofErr w:type="spellEnd"/>
      <w:r>
        <w:rPr>
          <w:rFonts w:ascii="Times New Roman" w:hAnsi="Times New Roman" w:cs="Times New Roman"/>
          <w:sz w:val="24"/>
          <w:szCs w:val="32"/>
        </w:rPr>
        <w:t xml:space="preserve"> či při následné</w:t>
      </w:r>
      <w:r w:rsidR="001B2389">
        <w:rPr>
          <w:rFonts w:ascii="Times New Roman" w:hAnsi="Times New Roman" w:cs="Times New Roman"/>
          <w:sz w:val="24"/>
          <w:szCs w:val="32"/>
        </w:rPr>
        <w:t xml:space="preserve"> komparaci</w:t>
      </w:r>
      <w:r>
        <w:rPr>
          <w:rFonts w:ascii="Times New Roman" w:hAnsi="Times New Roman" w:cs="Times New Roman"/>
          <w:sz w:val="24"/>
          <w:szCs w:val="32"/>
        </w:rPr>
        <w:t xml:space="preserve"> </w:t>
      </w:r>
      <w:r>
        <w:rPr>
          <w:rFonts w:ascii="Times New Roman" w:hAnsi="Times New Roman" w:cs="Times New Roman"/>
          <w:sz w:val="24"/>
          <w:szCs w:val="32"/>
        </w:rPr>
        <w:lastRenderedPageBreak/>
        <w:t>všeobecných obchodních podmínek banky</w:t>
      </w:r>
      <w:r w:rsidR="001B2389">
        <w:rPr>
          <w:rFonts w:ascii="Times New Roman" w:hAnsi="Times New Roman" w:cs="Times New Roman"/>
          <w:sz w:val="24"/>
          <w:szCs w:val="32"/>
        </w:rPr>
        <w:t xml:space="preserve"> před změnami a poté. </w:t>
      </w:r>
      <w:r w:rsidR="00962BC6">
        <w:rPr>
          <w:rFonts w:ascii="Times New Roman" w:hAnsi="Times New Roman" w:cs="Times New Roman"/>
          <w:sz w:val="24"/>
          <w:szCs w:val="32"/>
        </w:rPr>
        <w:t>Prvně zmíněná metoda je použita zejména tam, kde se jedná o zpracování změn v pojetí smlouvy o běžném účtu, která je smlouvou o platebních službách.</w:t>
      </w:r>
      <w:r w:rsidR="009C5ACC">
        <w:rPr>
          <w:rFonts w:ascii="Times New Roman" w:hAnsi="Times New Roman" w:cs="Times New Roman"/>
          <w:sz w:val="24"/>
          <w:szCs w:val="32"/>
        </w:rPr>
        <w:t xml:space="preserve"> Prác</w:t>
      </w:r>
      <w:r w:rsidR="00C46B64">
        <w:rPr>
          <w:rFonts w:ascii="Times New Roman" w:hAnsi="Times New Roman" w:cs="Times New Roman"/>
          <w:sz w:val="24"/>
          <w:szCs w:val="32"/>
        </w:rPr>
        <w:t>e je záměrně k</w:t>
      </w:r>
      <w:r w:rsidR="009C5ACC">
        <w:rPr>
          <w:rFonts w:ascii="Times New Roman" w:hAnsi="Times New Roman" w:cs="Times New Roman"/>
          <w:sz w:val="24"/>
          <w:szCs w:val="32"/>
        </w:rPr>
        <w:t>oncipov</w:t>
      </w:r>
      <w:r w:rsidR="00C46B64">
        <w:rPr>
          <w:rFonts w:ascii="Times New Roman" w:hAnsi="Times New Roman" w:cs="Times New Roman"/>
          <w:sz w:val="24"/>
          <w:szCs w:val="32"/>
        </w:rPr>
        <w:t xml:space="preserve">ána tak, že není rozdělena úprava směřující pouze na úpravu podle </w:t>
      </w:r>
      <w:proofErr w:type="spellStart"/>
      <w:r w:rsidR="00C46B64">
        <w:rPr>
          <w:rFonts w:ascii="Times New Roman" w:hAnsi="Times New Roman" w:cs="Times New Roman"/>
          <w:sz w:val="24"/>
          <w:szCs w:val="32"/>
        </w:rPr>
        <w:t>ObchZ</w:t>
      </w:r>
      <w:proofErr w:type="spellEnd"/>
      <w:r w:rsidR="00C46B64">
        <w:rPr>
          <w:rFonts w:ascii="Times New Roman" w:hAnsi="Times New Roman" w:cs="Times New Roman"/>
          <w:sz w:val="24"/>
          <w:szCs w:val="32"/>
        </w:rPr>
        <w:t xml:space="preserve"> a následně až úprava dle </w:t>
      </w:r>
      <w:proofErr w:type="spellStart"/>
      <w:r w:rsidR="00C46B64">
        <w:rPr>
          <w:rFonts w:ascii="Times New Roman" w:hAnsi="Times New Roman" w:cs="Times New Roman"/>
          <w:sz w:val="24"/>
          <w:szCs w:val="32"/>
        </w:rPr>
        <w:t>ZoPS</w:t>
      </w:r>
      <w:proofErr w:type="spellEnd"/>
      <w:r w:rsidR="00C46B64">
        <w:rPr>
          <w:rFonts w:ascii="Times New Roman" w:hAnsi="Times New Roman" w:cs="Times New Roman"/>
          <w:sz w:val="24"/>
          <w:szCs w:val="32"/>
        </w:rPr>
        <w:t>.</w:t>
      </w:r>
      <w:r w:rsidR="009C5ACC">
        <w:rPr>
          <w:rFonts w:ascii="Times New Roman" w:hAnsi="Times New Roman" w:cs="Times New Roman"/>
          <w:sz w:val="24"/>
          <w:szCs w:val="32"/>
        </w:rPr>
        <w:t xml:space="preserve"> M</w:t>
      </w:r>
      <w:r w:rsidR="00962BC6">
        <w:rPr>
          <w:rFonts w:ascii="Times New Roman" w:hAnsi="Times New Roman" w:cs="Times New Roman"/>
          <w:sz w:val="24"/>
          <w:szCs w:val="32"/>
        </w:rPr>
        <w:t>ým</w:t>
      </w:r>
      <w:r w:rsidR="00C46B64">
        <w:rPr>
          <w:rFonts w:ascii="Times New Roman" w:hAnsi="Times New Roman" w:cs="Times New Roman"/>
          <w:sz w:val="24"/>
          <w:szCs w:val="32"/>
        </w:rPr>
        <w:t xml:space="preserve"> záměrem</w:t>
      </w:r>
      <w:r w:rsidR="00962BC6">
        <w:rPr>
          <w:rFonts w:ascii="Times New Roman" w:hAnsi="Times New Roman" w:cs="Times New Roman"/>
          <w:sz w:val="24"/>
          <w:szCs w:val="32"/>
        </w:rPr>
        <w:t xml:space="preserve"> bylo zapracovávat získané informace tak, aby se jednalo o jednotný celek a tam, kde se jednalo o jisté distinkce, aby byly zmíněny. Popisnou metodu jsem volila zejména s ohledem na dlouhodobý a u</w:t>
      </w:r>
      <w:r w:rsidR="00BF58FB">
        <w:rPr>
          <w:rFonts w:ascii="Times New Roman" w:hAnsi="Times New Roman" w:cs="Times New Roman"/>
          <w:sz w:val="24"/>
          <w:szCs w:val="32"/>
        </w:rPr>
        <w:t>stálený</w:t>
      </w:r>
      <w:r w:rsidR="00C46B64">
        <w:rPr>
          <w:rFonts w:ascii="Times New Roman" w:hAnsi="Times New Roman" w:cs="Times New Roman"/>
          <w:sz w:val="24"/>
          <w:szCs w:val="32"/>
        </w:rPr>
        <w:t xml:space="preserve"> jednotný názor, jež k teoretickému vymezení neodmyslitelně patří</w:t>
      </w:r>
      <w:r w:rsidR="00962BC6">
        <w:rPr>
          <w:rFonts w:ascii="Times New Roman" w:hAnsi="Times New Roman" w:cs="Times New Roman"/>
          <w:sz w:val="24"/>
          <w:szCs w:val="32"/>
        </w:rPr>
        <w:t>. V pasážích, kde bylo míst</w:t>
      </w:r>
      <w:r w:rsidR="00C46B64">
        <w:rPr>
          <w:rFonts w:ascii="Times New Roman" w:hAnsi="Times New Roman" w:cs="Times New Roman"/>
          <w:sz w:val="24"/>
          <w:szCs w:val="32"/>
        </w:rPr>
        <w:t>o pro závěry, jsem zaujala</w:t>
      </w:r>
      <w:r w:rsidR="00962BC6">
        <w:rPr>
          <w:rFonts w:ascii="Times New Roman" w:hAnsi="Times New Roman" w:cs="Times New Roman"/>
          <w:sz w:val="24"/>
          <w:szCs w:val="32"/>
        </w:rPr>
        <w:t xml:space="preserve"> vlastní stanovisko</w:t>
      </w:r>
      <w:r w:rsidR="001B2389">
        <w:rPr>
          <w:rFonts w:ascii="Times New Roman" w:hAnsi="Times New Roman" w:cs="Times New Roman"/>
          <w:sz w:val="24"/>
          <w:szCs w:val="32"/>
        </w:rPr>
        <w:t xml:space="preserve"> spolu s jeho odůvodněním</w:t>
      </w:r>
      <w:r w:rsidR="00962BC6">
        <w:rPr>
          <w:rFonts w:ascii="Times New Roman" w:hAnsi="Times New Roman" w:cs="Times New Roman"/>
          <w:sz w:val="24"/>
          <w:szCs w:val="32"/>
        </w:rPr>
        <w:t xml:space="preserve">. </w:t>
      </w:r>
      <w:r w:rsidR="001B2389">
        <w:rPr>
          <w:rFonts w:ascii="Times New Roman" w:hAnsi="Times New Roman" w:cs="Times New Roman"/>
          <w:sz w:val="24"/>
          <w:szCs w:val="32"/>
        </w:rPr>
        <w:t>V neposlední řadě je potřeba ještě dodat, že členění této práce je koncipováno od obecného ke speciálnímu.</w:t>
      </w:r>
    </w:p>
    <w:p w:rsidR="002A36E8" w:rsidRDefault="002A36E8" w:rsidP="005557BE">
      <w:pPr>
        <w:spacing w:after="0"/>
        <w:rPr>
          <w:rFonts w:ascii="Times New Roman" w:eastAsiaTheme="majorEastAsia" w:hAnsi="Times New Roman" w:cs="Times New Roman"/>
          <w:b/>
          <w:bCs/>
          <w:sz w:val="32"/>
          <w:szCs w:val="32"/>
        </w:rPr>
      </w:pPr>
      <w:r>
        <w:rPr>
          <w:rFonts w:ascii="Times New Roman" w:hAnsi="Times New Roman" w:cs="Times New Roman"/>
          <w:sz w:val="32"/>
          <w:szCs w:val="32"/>
        </w:rPr>
        <w:br w:type="page"/>
      </w:r>
    </w:p>
    <w:p w:rsidR="00B13D01" w:rsidRPr="00015121" w:rsidRDefault="009263EB" w:rsidP="00015121">
      <w:pPr>
        <w:pStyle w:val="Nadpis1"/>
        <w:spacing w:after="240"/>
        <w:contextualSpacing/>
        <w:rPr>
          <w:rFonts w:ascii="Times New Roman" w:hAnsi="Times New Roman" w:cs="Times New Roman"/>
          <w:color w:val="auto"/>
          <w:sz w:val="32"/>
          <w:szCs w:val="32"/>
        </w:rPr>
      </w:pPr>
      <w:bookmarkStart w:id="1" w:name="_Toc308588649"/>
      <w:r w:rsidRPr="009263EB">
        <w:rPr>
          <w:rFonts w:ascii="Times New Roman" w:hAnsi="Times New Roman" w:cs="Times New Roman"/>
          <w:color w:val="auto"/>
          <w:sz w:val="32"/>
          <w:szCs w:val="32"/>
        </w:rPr>
        <w:lastRenderedPageBreak/>
        <w:t>2.</w:t>
      </w:r>
      <w:r>
        <w:rPr>
          <w:rFonts w:ascii="Times New Roman" w:hAnsi="Times New Roman" w:cs="Times New Roman"/>
          <w:color w:val="auto"/>
          <w:sz w:val="32"/>
          <w:szCs w:val="32"/>
        </w:rPr>
        <w:t xml:space="preserve"> </w:t>
      </w:r>
      <w:r w:rsidR="007759EA" w:rsidRPr="009263EB">
        <w:rPr>
          <w:rFonts w:ascii="Times New Roman" w:hAnsi="Times New Roman" w:cs="Times New Roman"/>
          <w:color w:val="auto"/>
          <w:sz w:val="32"/>
          <w:szCs w:val="32"/>
        </w:rPr>
        <w:t>Ch</w:t>
      </w:r>
      <w:r w:rsidR="007A4E0A" w:rsidRPr="009263EB">
        <w:rPr>
          <w:rFonts w:ascii="Times New Roman" w:hAnsi="Times New Roman" w:cs="Times New Roman"/>
          <w:color w:val="auto"/>
          <w:sz w:val="32"/>
          <w:szCs w:val="32"/>
        </w:rPr>
        <w:t>arakteristika a právní povaha smlouvy o běžném účtu</w:t>
      </w:r>
      <w:bookmarkEnd w:id="1"/>
    </w:p>
    <w:p w:rsidR="007759EA" w:rsidRDefault="003A11AF" w:rsidP="00503E8D">
      <w:pPr>
        <w:spacing w:before="480" w:after="240"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Smlouva o běžném účtu je v základním ustanovení, tj. v § 708 odst. 1 </w:t>
      </w:r>
      <w:proofErr w:type="spellStart"/>
      <w:r>
        <w:rPr>
          <w:rFonts w:ascii="Times New Roman" w:hAnsi="Times New Roman" w:cs="Times New Roman"/>
          <w:sz w:val="24"/>
          <w:szCs w:val="24"/>
        </w:rPr>
        <w:t>ObchZ</w:t>
      </w:r>
      <w:proofErr w:type="spellEnd"/>
      <w:r>
        <w:rPr>
          <w:rFonts w:ascii="Times New Roman" w:hAnsi="Times New Roman" w:cs="Times New Roman"/>
          <w:sz w:val="24"/>
          <w:szCs w:val="24"/>
        </w:rPr>
        <w:t xml:space="preserve"> charakterizována jako za závazek banky </w:t>
      </w:r>
      <w:r w:rsidR="00883C5A">
        <w:rPr>
          <w:rFonts w:ascii="Times New Roman" w:hAnsi="Times New Roman" w:cs="Times New Roman"/>
          <w:sz w:val="24"/>
          <w:szCs w:val="24"/>
        </w:rPr>
        <w:t>„</w:t>
      </w:r>
      <w:r>
        <w:rPr>
          <w:rFonts w:ascii="Times New Roman" w:hAnsi="Times New Roman" w:cs="Times New Roman"/>
          <w:sz w:val="24"/>
          <w:szCs w:val="24"/>
        </w:rPr>
        <w:t>zřídit od určité doby v určité měně účet pro jeho majitele, přijímat na zřízený účet peněžní prostředky, vyplácet z něj peněžní prostředky nebo z něj či na něj provádět jiné platební transakce</w:t>
      </w:r>
      <w:r w:rsidR="00883C5A">
        <w:rPr>
          <w:rFonts w:ascii="Times New Roman" w:hAnsi="Times New Roman" w:cs="Times New Roman"/>
          <w:sz w:val="24"/>
          <w:szCs w:val="24"/>
        </w:rPr>
        <w:t>“</w:t>
      </w:r>
      <w:r>
        <w:rPr>
          <w:rFonts w:ascii="Times New Roman" w:hAnsi="Times New Roman" w:cs="Times New Roman"/>
          <w:sz w:val="24"/>
          <w:szCs w:val="24"/>
        </w:rPr>
        <w:t xml:space="preserve">. </w:t>
      </w:r>
      <w:r w:rsidR="007759EA">
        <w:rPr>
          <w:rFonts w:ascii="Times New Roman" w:hAnsi="Times New Roman" w:cs="Times New Roman"/>
          <w:sz w:val="24"/>
          <w:szCs w:val="24"/>
        </w:rPr>
        <w:t xml:space="preserve">Smlouvu o běžném účtu </w:t>
      </w:r>
      <w:r w:rsidR="00AD48F8">
        <w:rPr>
          <w:rFonts w:ascii="Times New Roman" w:hAnsi="Times New Roman" w:cs="Times New Roman"/>
          <w:sz w:val="24"/>
          <w:szCs w:val="24"/>
        </w:rPr>
        <w:t xml:space="preserve">lze </w:t>
      </w:r>
      <w:r w:rsidR="007759EA">
        <w:rPr>
          <w:rFonts w:ascii="Times New Roman" w:hAnsi="Times New Roman" w:cs="Times New Roman"/>
          <w:sz w:val="24"/>
          <w:szCs w:val="24"/>
        </w:rPr>
        <w:t xml:space="preserve">charakterizovat jako smlouvu s konsenzuální povahou, pro kterou je typická absence reálných úkonů, jakými může být například složení hotovosti. Z uvedeného vyplývá, že pro vznik tohoto závazkového vztahu je třeba pouze dohoda o podstatných náležitostech. Naproti tomu tento charakter však nemá smlouva o vkladu dle § 778 </w:t>
      </w:r>
      <w:proofErr w:type="spellStart"/>
      <w:r w:rsidR="007759EA">
        <w:rPr>
          <w:rFonts w:ascii="Times New Roman" w:hAnsi="Times New Roman" w:cs="Times New Roman"/>
          <w:sz w:val="24"/>
          <w:szCs w:val="24"/>
        </w:rPr>
        <w:t>ObčZ</w:t>
      </w:r>
      <w:proofErr w:type="spellEnd"/>
      <w:r w:rsidR="007759EA">
        <w:rPr>
          <w:rFonts w:ascii="Times New Roman" w:hAnsi="Times New Roman" w:cs="Times New Roman"/>
          <w:sz w:val="24"/>
          <w:szCs w:val="24"/>
        </w:rPr>
        <w:t>, pro jejíž vznik je třeba složení základního vkladu a jeho přijetí peněžním ústavem.</w:t>
      </w:r>
      <w:r w:rsidR="0085268E">
        <w:rPr>
          <w:rFonts w:ascii="Times New Roman" w:hAnsi="Times New Roman" w:cs="Times New Roman"/>
          <w:sz w:val="24"/>
          <w:szCs w:val="24"/>
        </w:rPr>
        <w:t xml:space="preserve"> </w:t>
      </w:r>
    </w:p>
    <w:p w:rsidR="00D85420" w:rsidRPr="00C950BC" w:rsidRDefault="007759EA" w:rsidP="00503E8D">
      <w:pPr>
        <w:spacing w:before="480" w:after="240" w:line="360" w:lineRule="auto"/>
        <w:ind w:firstLine="708"/>
        <w:contextualSpacing/>
        <w:jc w:val="both"/>
        <w:rPr>
          <w:rFonts w:ascii="Times New Roman" w:hAnsi="Times New Roman" w:cs="Times New Roman"/>
          <w:i/>
          <w:sz w:val="24"/>
          <w:szCs w:val="24"/>
        </w:rPr>
      </w:pPr>
      <w:r>
        <w:rPr>
          <w:rFonts w:ascii="Times New Roman" w:hAnsi="Times New Roman" w:cs="Times New Roman"/>
          <w:sz w:val="24"/>
          <w:szCs w:val="24"/>
        </w:rPr>
        <w:t>Smlouva o běžném účtu je závazkovým právním vztahem, jenž svoji oporu nachází v ustanoveních § 708 – 715a</w:t>
      </w:r>
      <w:r w:rsidR="0085268E">
        <w:rPr>
          <w:rFonts w:ascii="Times New Roman" w:hAnsi="Times New Roman" w:cs="Times New Roman"/>
          <w:sz w:val="24"/>
          <w:szCs w:val="24"/>
        </w:rPr>
        <w:t xml:space="preserve"> </w:t>
      </w:r>
      <w:proofErr w:type="spellStart"/>
      <w:r w:rsidR="0085268E">
        <w:rPr>
          <w:rFonts w:ascii="Times New Roman" w:hAnsi="Times New Roman" w:cs="Times New Roman"/>
          <w:sz w:val="24"/>
          <w:szCs w:val="24"/>
        </w:rPr>
        <w:t>ObchZ</w:t>
      </w:r>
      <w:proofErr w:type="spellEnd"/>
      <w:r>
        <w:rPr>
          <w:rFonts w:ascii="Times New Roman" w:hAnsi="Times New Roman" w:cs="Times New Roman"/>
          <w:sz w:val="24"/>
          <w:szCs w:val="24"/>
        </w:rPr>
        <w:t xml:space="preserve">. </w:t>
      </w:r>
      <w:r w:rsidR="00D85420">
        <w:rPr>
          <w:rFonts w:ascii="Times New Roman" w:hAnsi="Times New Roman" w:cs="Times New Roman"/>
          <w:sz w:val="24"/>
          <w:szCs w:val="24"/>
        </w:rPr>
        <w:t xml:space="preserve">Jak vyplývá z ustanovení § 261 odst. 3 </w:t>
      </w:r>
      <w:proofErr w:type="spellStart"/>
      <w:r w:rsidR="00D85420">
        <w:rPr>
          <w:rFonts w:ascii="Times New Roman" w:hAnsi="Times New Roman" w:cs="Times New Roman"/>
          <w:sz w:val="24"/>
          <w:szCs w:val="24"/>
        </w:rPr>
        <w:t>pís</w:t>
      </w:r>
      <w:proofErr w:type="spellEnd"/>
      <w:r w:rsidR="00D85420">
        <w:rPr>
          <w:rFonts w:ascii="Times New Roman" w:hAnsi="Times New Roman" w:cs="Times New Roman"/>
          <w:sz w:val="24"/>
          <w:szCs w:val="24"/>
        </w:rPr>
        <w:t xml:space="preserve">. d) </w:t>
      </w:r>
      <w:proofErr w:type="spellStart"/>
      <w:r w:rsidR="00D85420">
        <w:rPr>
          <w:rFonts w:ascii="Times New Roman" w:hAnsi="Times New Roman" w:cs="Times New Roman"/>
          <w:sz w:val="24"/>
          <w:szCs w:val="24"/>
        </w:rPr>
        <w:t>ObchZ</w:t>
      </w:r>
      <w:proofErr w:type="spellEnd"/>
      <w:r w:rsidR="00D85420">
        <w:rPr>
          <w:rFonts w:ascii="Times New Roman" w:hAnsi="Times New Roman" w:cs="Times New Roman"/>
          <w:sz w:val="24"/>
          <w:szCs w:val="24"/>
        </w:rPr>
        <w:t xml:space="preserve">, jedná se o </w:t>
      </w:r>
      <w:r w:rsidR="00C950BC">
        <w:rPr>
          <w:rFonts w:ascii="Times New Roman" w:hAnsi="Times New Roman" w:cs="Times New Roman"/>
          <w:sz w:val="24"/>
          <w:szCs w:val="24"/>
        </w:rPr>
        <w:t>„</w:t>
      </w:r>
      <w:r w:rsidR="00D85420">
        <w:rPr>
          <w:rFonts w:ascii="Times New Roman" w:hAnsi="Times New Roman" w:cs="Times New Roman"/>
          <w:sz w:val="24"/>
          <w:szCs w:val="24"/>
        </w:rPr>
        <w:t>absolutní</w:t>
      </w:r>
      <w:r w:rsidR="00C950BC">
        <w:rPr>
          <w:rFonts w:ascii="Times New Roman" w:hAnsi="Times New Roman" w:cs="Times New Roman"/>
          <w:sz w:val="24"/>
          <w:szCs w:val="24"/>
        </w:rPr>
        <w:t>“</w:t>
      </w:r>
      <w:r w:rsidR="00D85420">
        <w:rPr>
          <w:rFonts w:ascii="Times New Roman" w:hAnsi="Times New Roman" w:cs="Times New Roman"/>
          <w:sz w:val="24"/>
          <w:szCs w:val="24"/>
        </w:rPr>
        <w:t xml:space="preserve"> závazkový právní vztah</w:t>
      </w:r>
      <w:r w:rsidR="00AF13FC">
        <w:rPr>
          <w:rFonts w:ascii="Times New Roman" w:hAnsi="Times New Roman" w:cs="Times New Roman"/>
          <w:sz w:val="24"/>
          <w:szCs w:val="24"/>
        </w:rPr>
        <w:t>, u něhož se na povahu účastníků daného kontraktu nepřihlíží, neboť rozhodujícím je obsah smlouvy. To má svůj dopad zejména tam, kdy je stranou osoba nepodnikatele, která obecně subjektem obchodního práva není.</w:t>
      </w:r>
      <w:r w:rsidR="008072DB">
        <w:rPr>
          <w:rFonts w:ascii="Times New Roman" w:hAnsi="Times New Roman" w:cs="Times New Roman"/>
          <w:sz w:val="24"/>
          <w:szCs w:val="24"/>
        </w:rPr>
        <w:t xml:space="preserve"> Odlišení na osoby podnikatele a nepodnikatele má význam </w:t>
      </w:r>
      <w:r w:rsidR="00F07D0C">
        <w:rPr>
          <w:rFonts w:ascii="Times New Roman" w:hAnsi="Times New Roman" w:cs="Times New Roman"/>
          <w:sz w:val="24"/>
          <w:szCs w:val="24"/>
        </w:rPr>
        <w:t xml:space="preserve">pro uplatnění ustanovení § 262 odst. 4 </w:t>
      </w:r>
      <w:proofErr w:type="spellStart"/>
      <w:r w:rsidR="00F07D0C">
        <w:rPr>
          <w:rFonts w:ascii="Times New Roman" w:hAnsi="Times New Roman" w:cs="Times New Roman"/>
          <w:sz w:val="24"/>
          <w:szCs w:val="24"/>
        </w:rPr>
        <w:t>ObchZ</w:t>
      </w:r>
      <w:proofErr w:type="spellEnd"/>
      <w:r w:rsidR="00F07D0C">
        <w:rPr>
          <w:rFonts w:ascii="Times New Roman" w:hAnsi="Times New Roman" w:cs="Times New Roman"/>
          <w:sz w:val="24"/>
          <w:szCs w:val="24"/>
        </w:rPr>
        <w:t>.</w:t>
      </w:r>
      <w:r w:rsidR="00C950BC">
        <w:rPr>
          <w:rFonts w:ascii="Times New Roman" w:hAnsi="Times New Roman" w:cs="Times New Roman"/>
          <w:sz w:val="24"/>
          <w:szCs w:val="24"/>
        </w:rPr>
        <w:t xml:space="preserve"> V současné době se od termínu „absolutní“ závazkový vztah upouští, neboť: „</w:t>
      </w:r>
      <w:r w:rsidR="00C950BC">
        <w:rPr>
          <w:rFonts w:ascii="Times New Roman" w:hAnsi="Times New Roman" w:cs="Times New Roman"/>
          <w:i/>
          <w:sz w:val="24"/>
          <w:szCs w:val="24"/>
        </w:rPr>
        <w:t xml:space="preserve">..§ 262 odst. 4 </w:t>
      </w:r>
      <w:proofErr w:type="spellStart"/>
      <w:r w:rsidR="00C950BC">
        <w:rPr>
          <w:rFonts w:ascii="Times New Roman" w:hAnsi="Times New Roman" w:cs="Times New Roman"/>
          <w:i/>
          <w:sz w:val="24"/>
          <w:szCs w:val="24"/>
        </w:rPr>
        <w:t>ObchZ</w:t>
      </w:r>
      <w:proofErr w:type="spellEnd"/>
      <w:r w:rsidR="00C950BC">
        <w:rPr>
          <w:rFonts w:ascii="Times New Roman" w:hAnsi="Times New Roman" w:cs="Times New Roman"/>
          <w:i/>
          <w:sz w:val="24"/>
          <w:szCs w:val="24"/>
        </w:rPr>
        <w:t xml:space="preserve"> mj. stanoví, že ve vztazích podle § 261 (tedy včetně § 261 odst. 3, který dříve vyjmenovával ony tzv. „absolutní obchody“) se použijí – v případech, kdy je to ve prospěch smluvní </w:t>
      </w:r>
      <w:r w:rsidR="00966878">
        <w:rPr>
          <w:rFonts w:ascii="Times New Roman" w:hAnsi="Times New Roman" w:cs="Times New Roman"/>
          <w:i/>
          <w:sz w:val="24"/>
          <w:szCs w:val="24"/>
        </w:rPr>
        <w:t xml:space="preserve">strany, která není podnikatelem – i ustanovení jiných předpisů, nežli jen obchodního </w:t>
      </w:r>
      <w:proofErr w:type="gramStart"/>
      <w:r w:rsidR="00966878">
        <w:rPr>
          <w:rFonts w:ascii="Times New Roman" w:hAnsi="Times New Roman" w:cs="Times New Roman"/>
          <w:i/>
          <w:sz w:val="24"/>
          <w:szCs w:val="24"/>
        </w:rPr>
        <w:t>zákoníku..</w:t>
      </w:r>
      <w:r w:rsidR="00C950BC">
        <w:rPr>
          <w:rFonts w:ascii="Times New Roman" w:hAnsi="Times New Roman" w:cs="Times New Roman"/>
          <w:i/>
          <w:sz w:val="24"/>
          <w:szCs w:val="24"/>
        </w:rPr>
        <w:t>“</w:t>
      </w:r>
      <w:proofErr w:type="gramEnd"/>
      <w:r w:rsidR="00C950BC">
        <w:rPr>
          <w:rStyle w:val="Znakapoznpodarou"/>
          <w:rFonts w:ascii="Times New Roman" w:hAnsi="Times New Roman" w:cs="Times New Roman"/>
          <w:i/>
          <w:sz w:val="24"/>
          <w:szCs w:val="24"/>
        </w:rPr>
        <w:footnoteReference w:id="1"/>
      </w:r>
    </w:p>
    <w:p w:rsidR="00F97012" w:rsidRDefault="00F97012" w:rsidP="00503E8D">
      <w:pPr>
        <w:spacing w:before="480" w:after="240"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Podle </w:t>
      </w:r>
      <w:r w:rsidR="00941409">
        <w:rPr>
          <w:rFonts w:ascii="Times New Roman" w:hAnsi="Times New Roman" w:cs="Times New Roman"/>
          <w:sz w:val="24"/>
          <w:szCs w:val="24"/>
        </w:rPr>
        <w:t>uvedeného</w:t>
      </w:r>
      <w:r>
        <w:rPr>
          <w:rFonts w:ascii="Times New Roman" w:hAnsi="Times New Roman" w:cs="Times New Roman"/>
          <w:sz w:val="24"/>
          <w:szCs w:val="24"/>
        </w:rPr>
        <w:t xml:space="preserve"> ustanovení </w:t>
      </w:r>
      <w:r w:rsidR="00C950BC">
        <w:rPr>
          <w:rFonts w:ascii="Times New Roman" w:hAnsi="Times New Roman" w:cs="Times New Roman"/>
          <w:sz w:val="24"/>
          <w:szCs w:val="24"/>
        </w:rPr>
        <w:t>§ 262 odst.</w:t>
      </w:r>
      <w:r w:rsidR="006B618E">
        <w:rPr>
          <w:rFonts w:ascii="Times New Roman" w:hAnsi="Times New Roman" w:cs="Times New Roman"/>
          <w:sz w:val="24"/>
          <w:szCs w:val="24"/>
        </w:rPr>
        <w:t xml:space="preserve"> </w:t>
      </w:r>
      <w:r w:rsidR="00C950BC">
        <w:rPr>
          <w:rFonts w:ascii="Times New Roman" w:hAnsi="Times New Roman" w:cs="Times New Roman"/>
          <w:sz w:val="24"/>
          <w:szCs w:val="24"/>
        </w:rPr>
        <w:t xml:space="preserve">4 </w:t>
      </w:r>
      <w:proofErr w:type="spellStart"/>
      <w:r w:rsidR="00C950BC">
        <w:rPr>
          <w:rFonts w:ascii="Times New Roman" w:hAnsi="Times New Roman" w:cs="Times New Roman"/>
          <w:sz w:val="24"/>
          <w:szCs w:val="24"/>
        </w:rPr>
        <w:t>ObchZ</w:t>
      </w:r>
      <w:proofErr w:type="spellEnd"/>
      <w:r w:rsidR="00C950BC">
        <w:rPr>
          <w:rFonts w:ascii="Times New Roman" w:hAnsi="Times New Roman" w:cs="Times New Roman"/>
          <w:sz w:val="24"/>
          <w:szCs w:val="24"/>
        </w:rPr>
        <w:t xml:space="preserve"> </w:t>
      </w:r>
      <w:r>
        <w:rPr>
          <w:rFonts w:ascii="Times New Roman" w:hAnsi="Times New Roman" w:cs="Times New Roman"/>
          <w:sz w:val="24"/>
          <w:szCs w:val="24"/>
        </w:rPr>
        <w:t>se na zmíněné vztahy</w:t>
      </w:r>
      <w:r w:rsidR="004E584F">
        <w:rPr>
          <w:rFonts w:ascii="Times New Roman" w:hAnsi="Times New Roman" w:cs="Times New Roman"/>
          <w:sz w:val="24"/>
          <w:szCs w:val="24"/>
        </w:rPr>
        <w:t xml:space="preserve"> vznikající ze smlouvy o běžném účtu</w:t>
      </w:r>
      <w:r w:rsidR="00883C5A">
        <w:rPr>
          <w:rFonts w:ascii="Times New Roman" w:hAnsi="Times New Roman" w:cs="Times New Roman"/>
          <w:sz w:val="24"/>
          <w:szCs w:val="24"/>
        </w:rPr>
        <w:t xml:space="preserve"> aplikují</w:t>
      </w:r>
      <w:r>
        <w:rPr>
          <w:rFonts w:ascii="Times New Roman" w:hAnsi="Times New Roman" w:cs="Times New Roman"/>
          <w:sz w:val="24"/>
          <w:szCs w:val="24"/>
        </w:rPr>
        <w:t xml:space="preserve"> ustanovení </w:t>
      </w:r>
      <w:proofErr w:type="spellStart"/>
      <w:r w:rsidR="00883C5A">
        <w:rPr>
          <w:rFonts w:ascii="Times New Roman" w:hAnsi="Times New Roman" w:cs="Times New Roman"/>
          <w:sz w:val="24"/>
          <w:szCs w:val="24"/>
        </w:rPr>
        <w:t>ObčZ</w:t>
      </w:r>
      <w:proofErr w:type="spellEnd"/>
      <w:r w:rsidR="00883C5A">
        <w:rPr>
          <w:rFonts w:ascii="Times New Roman" w:hAnsi="Times New Roman" w:cs="Times New Roman"/>
          <w:sz w:val="24"/>
          <w:szCs w:val="24"/>
        </w:rPr>
        <w:t xml:space="preserve"> nebo speciálních</w:t>
      </w:r>
      <w:r>
        <w:rPr>
          <w:rFonts w:ascii="Times New Roman" w:hAnsi="Times New Roman" w:cs="Times New Roman"/>
          <w:sz w:val="24"/>
          <w:szCs w:val="24"/>
        </w:rPr>
        <w:t xml:space="preserve"> právn</w:t>
      </w:r>
      <w:r w:rsidR="004E584F">
        <w:rPr>
          <w:rFonts w:ascii="Times New Roman" w:hAnsi="Times New Roman" w:cs="Times New Roman"/>
          <w:sz w:val="24"/>
          <w:szCs w:val="24"/>
        </w:rPr>
        <w:t xml:space="preserve">ích předpisů o spotřebitelských a </w:t>
      </w:r>
      <w:r>
        <w:rPr>
          <w:rFonts w:ascii="Times New Roman" w:hAnsi="Times New Roman" w:cs="Times New Roman"/>
          <w:sz w:val="24"/>
          <w:szCs w:val="24"/>
        </w:rPr>
        <w:t>adhezních smlouvác</w:t>
      </w:r>
      <w:r w:rsidR="00883C5A">
        <w:rPr>
          <w:rFonts w:ascii="Times New Roman" w:hAnsi="Times New Roman" w:cs="Times New Roman"/>
          <w:sz w:val="24"/>
          <w:szCs w:val="24"/>
        </w:rPr>
        <w:t>h. Stejně tak</w:t>
      </w:r>
      <w:r>
        <w:rPr>
          <w:rFonts w:ascii="Times New Roman" w:hAnsi="Times New Roman" w:cs="Times New Roman"/>
          <w:sz w:val="24"/>
          <w:szCs w:val="24"/>
        </w:rPr>
        <w:t xml:space="preserve"> </w:t>
      </w:r>
      <w:r w:rsidR="00883C5A">
        <w:rPr>
          <w:rFonts w:ascii="Times New Roman" w:hAnsi="Times New Roman" w:cs="Times New Roman"/>
          <w:sz w:val="24"/>
          <w:szCs w:val="24"/>
        </w:rPr>
        <w:t>jsou zaká</w:t>
      </w:r>
      <w:r>
        <w:rPr>
          <w:rFonts w:ascii="Times New Roman" w:hAnsi="Times New Roman" w:cs="Times New Roman"/>
          <w:sz w:val="24"/>
          <w:szCs w:val="24"/>
        </w:rPr>
        <w:t>z</w:t>
      </w:r>
      <w:r w:rsidR="00883C5A">
        <w:rPr>
          <w:rFonts w:ascii="Times New Roman" w:hAnsi="Times New Roman" w:cs="Times New Roman"/>
          <w:sz w:val="24"/>
          <w:szCs w:val="24"/>
        </w:rPr>
        <w:t>ány zneužívající klauzule</w:t>
      </w:r>
      <w:r w:rsidR="00D61588">
        <w:rPr>
          <w:rFonts w:ascii="Times New Roman" w:hAnsi="Times New Roman" w:cs="Times New Roman"/>
          <w:sz w:val="24"/>
          <w:szCs w:val="24"/>
        </w:rPr>
        <w:t xml:space="preserve"> a jiné</w:t>
      </w:r>
      <w:r>
        <w:rPr>
          <w:rFonts w:ascii="Times New Roman" w:hAnsi="Times New Roman" w:cs="Times New Roman"/>
          <w:sz w:val="24"/>
          <w:szCs w:val="24"/>
        </w:rPr>
        <w:t xml:space="preserve"> ustanovení směřujíc</w:t>
      </w:r>
      <w:r w:rsidR="00AD48F8">
        <w:rPr>
          <w:rFonts w:ascii="Times New Roman" w:hAnsi="Times New Roman" w:cs="Times New Roman"/>
          <w:sz w:val="24"/>
          <w:szCs w:val="24"/>
        </w:rPr>
        <w:t>í k ochraně spotřebitele</w:t>
      </w:r>
      <w:r>
        <w:rPr>
          <w:rFonts w:ascii="Times New Roman" w:hAnsi="Times New Roman" w:cs="Times New Roman"/>
          <w:sz w:val="24"/>
          <w:szCs w:val="24"/>
        </w:rPr>
        <w:t xml:space="preserve"> za podmínky prospěchu smluvní strany, která není podnikatelem. V této souvislosti je jisté, že bude třeba použít ochranných ustanovení o spotřebitelských smlouvách, jež</w:t>
      </w:r>
      <w:r w:rsidR="004A3B6C">
        <w:rPr>
          <w:rFonts w:ascii="Times New Roman" w:hAnsi="Times New Roman" w:cs="Times New Roman"/>
          <w:sz w:val="24"/>
          <w:szCs w:val="24"/>
        </w:rPr>
        <w:t xml:space="preserve"> </w:t>
      </w:r>
      <w:r>
        <w:rPr>
          <w:rFonts w:ascii="Times New Roman" w:hAnsi="Times New Roman" w:cs="Times New Roman"/>
          <w:sz w:val="24"/>
          <w:szCs w:val="24"/>
        </w:rPr>
        <w:t>je obsaženo v</w:t>
      </w:r>
      <w:r w:rsidR="004A3B6C">
        <w:rPr>
          <w:rFonts w:ascii="Times New Roman" w:hAnsi="Times New Roman" w:cs="Times New Roman"/>
          <w:sz w:val="24"/>
          <w:szCs w:val="24"/>
        </w:rPr>
        <w:t xml:space="preserve"> § 52 a násl. </w:t>
      </w:r>
      <w:proofErr w:type="spellStart"/>
      <w:r w:rsidR="004A3B6C">
        <w:rPr>
          <w:rFonts w:ascii="Times New Roman" w:hAnsi="Times New Roman" w:cs="Times New Roman"/>
          <w:sz w:val="24"/>
          <w:szCs w:val="24"/>
        </w:rPr>
        <w:t>ObčZ</w:t>
      </w:r>
      <w:proofErr w:type="spellEnd"/>
      <w:r>
        <w:rPr>
          <w:rFonts w:ascii="Times New Roman" w:hAnsi="Times New Roman" w:cs="Times New Roman"/>
          <w:sz w:val="24"/>
          <w:szCs w:val="24"/>
        </w:rPr>
        <w:t>.</w:t>
      </w:r>
      <w:r>
        <w:rPr>
          <w:rStyle w:val="Znakapoznpodarou"/>
          <w:rFonts w:ascii="Times New Roman" w:hAnsi="Times New Roman" w:cs="Times New Roman"/>
          <w:sz w:val="24"/>
          <w:szCs w:val="24"/>
        </w:rPr>
        <w:footnoteReference w:id="2"/>
      </w:r>
      <w:r>
        <w:rPr>
          <w:rFonts w:ascii="Times New Roman" w:hAnsi="Times New Roman" w:cs="Times New Roman"/>
          <w:sz w:val="24"/>
          <w:szCs w:val="24"/>
        </w:rPr>
        <w:t xml:space="preserve"> Za zmínku stojí zejména ustanovení § 56 odst. 3 </w:t>
      </w:r>
      <w:proofErr w:type="spellStart"/>
      <w:r>
        <w:rPr>
          <w:rFonts w:ascii="Times New Roman" w:hAnsi="Times New Roman" w:cs="Times New Roman"/>
          <w:sz w:val="24"/>
          <w:szCs w:val="24"/>
        </w:rPr>
        <w:t>ObčZ</w:t>
      </w:r>
      <w:proofErr w:type="spellEnd"/>
      <w:r>
        <w:rPr>
          <w:rFonts w:ascii="Times New Roman" w:hAnsi="Times New Roman" w:cs="Times New Roman"/>
          <w:sz w:val="24"/>
          <w:szCs w:val="24"/>
        </w:rPr>
        <w:t xml:space="preserve"> věnující se nepřípustným smluvním ujednáním, následně v této práci bude pojednáno zejména o </w:t>
      </w:r>
      <w:proofErr w:type="spellStart"/>
      <w:r>
        <w:rPr>
          <w:rFonts w:ascii="Times New Roman" w:hAnsi="Times New Roman" w:cs="Times New Roman"/>
          <w:sz w:val="24"/>
          <w:szCs w:val="24"/>
        </w:rPr>
        <w:t>pís</w:t>
      </w:r>
      <w:proofErr w:type="spellEnd"/>
      <w:r>
        <w:rPr>
          <w:rFonts w:ascii="Times New Roman" w:hAnsi="Times New Roman" w:cs="Times New Roman"/>
          <w:sz w:val="24"/>
          <w:szCs w:val="24"/>
        </w:rPr>
        <w:t xml:space="preserve">. h) a g), která upravují ujednání zavazující nepodnikatele </w:t>
      </w:r>
      <w:r>
        <w:rPr>
          <w:rFonts w:ascii="Times New Roman" w:hAnsi="Times New Roman" w:cs="Times New Roman"/>
          <w:sz w:val="24"/>
          <w:szCs w:val="24"/>
        </w:rPr>
        <w:lastRenderedPageBreak/>
        <w:t>k plnění podmínek bez předchozího uvědomění či ujednání připouštějící bance jednostranně měnit obsah závazku. Obchodní zákoník pojmy jako „spotřebitel“ či „dodavatel“</w:t>
      </w:r>
      <w:r w:rsidR="006B618E">
        <w:rPr>
          <w:rFonts w:ascii="Times New Roman" w:hAnsi="Times New Roman" w:cs="Times New Roman"/>
          <w:sz w:val="24"/>
          <w:szCs w:val="24"/>
        </w:rPr>
        <w:t>,</w:t>
      </w:r>
      <w:r>
        <w:rPr>
          <w:rFonts w:ascii="Times New Roman" w:hAnsi="Times New Roman" w:cs="Times New Roman"/>
          <w:sz w:val="24"/>
          <w:szCs w:val="24"/>
        </w:rPr>
        <w:t xml:space="preserve"> uvedené </w:t>
      </w:r>
      <w:r w:rsidR="006B618E">
        <w:rPr>
          <w:rFonts w:ascii="Times New Roman" w:hAnsi="Times New Roman" w:cs="Times New Roman"/>
          <w:sz w:val="24"/>
          <w:szCs w:val="24"/>
        </w:rPr>
        <w:t>v </w:t>
      </w:r>
      <w:proofErr w:type="spellStart"/>
      <w:r w:rsidR="006B618E">
        <w:rPr>
          <w:rFonts w:ascii="Times New Roman" w:hAnsi="Times New Roman" w:cs="Times New Roman"/>
          <w:sz w:val="24"/>
          <w:szCs w:val="24"/>
        </w:rPr>
        <w:t>ObčZ</w:t>
      </w:r>
      <w:proofErr w:type="spellEnd"/>
      <w:r w:rsidR="006B618E">
        <w:rPr>
          <w:rFonts w:ascii="Times New Roman" w:hAnsi="Times New Roman" w:cs="Times New Roman"/>
          <w:sz w:val="24"/>
          <w:szCs w:val="24"/>
        </w:rPr>
        <w:t xml:space="preserve"> </w:t>
      </w:r>
      <w:r>
        <w:rPr>
          <w:rFonts w:ascii="Times New Roman" w:hAnsi="Times New Roman" w:cs="Times New Roman"/>
          <w:sz w:val="24"/>
          <w:szCs w:val="24"/>
        </w:rPr>
        <w:t>v úvodním ustanovení věnujícímu se spotřebitelským smlouvám</w:t>
      </w:r>
      <w:r w:rsidR="006B618E">
        <w:rPr>
          <w:rFonts w:ascii="Times New Roman" w:hAnsi="Times New Roman" w:cs="Times New Roman"/>
          <w:sz w:val="24"/>
          <w:szCs w:val="24"/>
        </w:rPr>
        <w:t>,</w:t>
      </w:r>
      <w:r>
        <w:rPr>
          <w:rFonts w:ascii="Times New Roman" w:hAnsi="Times New Roman" w:cs="Times New Roman"/>
          <w:sz w:val="24"/>
          <w:szCs w:val="24"/>
        </w:rPr>
        <w:t xml:space="preserve"> postrádá a vystačí si s pojmy „podnikatel“ a „strana, která není podnikatelem“. </w:t>
      </w:r>
      <w:r w:rsidR="006B618E">
        <w:rPr>
          <w:rFonts w:ascii="Times New Roman" w:hAnsi="Times New Roman" w:cs="Times New Roman"/>
          <w:sz w:val="24"/>
          <w:szCs w:val="24"/>
        </w:rPr>
        <w:t xml:space="preserve">Na </w:t>
      </w:r>
      <w:proofErr w:type="spellStart"/>
      <w:r w:rsidR="006B618E">
        <w:rPr>
          <w:rFonts w:ascii="Times New Roman" w:hAnsi="Times New Roman" w:cs="Times New Roman"/>
          <w:sz w:val="24"/>
          <w:szCs w:val="24"/>
        </w:rPr>
        <w:t>ObčZ</w:t>
      </w:r>
      <w:proofErr w:type="spellEnd"/>
      <w:r>
        <w:rPr>
          <w:rFonts w:ascii="Times New Roman" w:hAnsi="Times New Roman" w:cs="Times New Roman"/>
          <w:sz w:val="24"/>
          <w:szCs w:val="24"/>
        </w:rPr>
        <w:t xml:space="preserve"> je také odkazováno v souvislosti s odpovědností </w:t>
      </w:r>
      <w:r w:rsidR="00B10511">
        <w:rPr>
          <w:rFonts w:ascii="Times New Roman" w:hAnsi="Times New Roman" w:cs="Times New Roman"/>
          <w:sz w:val="24"/>
          <w:szCs w:val="24"/>
        </w:rPr>
        <w:t xml:space="preserve">„nepodnikatele“ </w:t>
      </w:r>
      <w:r>
        <w:rPr>
          <w:rFonts w:ascii="Times New Roman" w:hAnsi="Times New Roman" w:cs="Times New Roman"/>
          <w:sz w:val="24"/>
          <w:szCs w:val="24"/>
        </w:rPr>
        <w:t>za porušení povinnosti vyplývající z příslušného právního vztahu a společné závazky nepodnikatele.</w:t>
      </w:r>
    </w:p>
    <w:p w:rsidR="004D6C38" w:rsidRDefault="00AA3CB3" w:rsidP="00503E8D">
      <w:pPr>
        <w:spacing w:before="480" w:after="240"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Pro smlouvu o běžném účtu dále platí, že je zařazena mezi tzv. bankovní smlouvy, mezi něž se podle § 762 </w:t>
      </w:r>
      <w:proofErr w:type="spellStart"/>
      <w:r>
        <w:rPr>
          <w:rFonts w:ascii="Times New Roman" w:hAnsi="Times New Roman" w:cs="Times New Roman"/>
          <w:sz w:val="24"/>
          <w:szCs w:val="24"/>
        </w:rPr>
        <w:t>ObchZ</w:t>
      </w:r>
      <w:proofErr w:type="spellEnd"/>
      <w:r>
        <w:rPr>
          <w:rFonts w:ascii="Times New Roman" w:hAnsi="Times New Roman" w:cs="Times New Roman"/>
          <w:sz w:val="24"/>
          <w:szCs w:val="24"/>
        </w:rPr>
        <w:t xml:space="preserve"> řadí také</w:t>
      </w:r>
      <w:r w:rsidRPr="00AA3CB3">
        <w:rPr>
          <w:rFonts w:ascii="Times New Roman" w:hAnsi="Times New Roman" w:cs="Times New Roman"/>
          <w:sz w:val="24"/>
          <w:szCs w:val="24"/>
        </w:rPr>
        <w:t xml:space="preserve"> </w:t>
      </w:r>
      <w:r w:rsidR="00733588">
        <w:rPr>
          <w:rFonts w:ascii="Times New Roman" w:hAnsi="Times New Roman" w:cs="Times New Roman"/>
          <w:sz w:val="24"/>
          <w:szCs w:val="24"/>
        </w:rPr>
        <w:t>smlouva o vkladovém účtu,</w:t>
      </w:r>
      <w:r>
        <w:rPr>
          <w:rFonts w:ascii="Times New Roman" w:hAnsi="Times New Roman" w:cs="Times New Roman"/>
          <w:sz w:val="24"/>
          <w:szCs w:val="24"/>
        </w:rPr>
        <w:t xml:space="preserve"> bankovní záruka, smlouva o otevření akreditivu, smlouva o inkasu, smlouva o bankovním uložení věci.  Pro bankovní smlouvy platí, že obligatorním subjektem právního vztahu je </w:t>
      </w:r>
      <w:r w:rsidR="007759EA">
        <w:rPr>
          <w:rFonts w:ascii="Times New Roman" w:hAnsi="Times New Roman" w:cs="Times New Roman"/>
          <w:sz w:val="24"/>
          <w:szCs w:val="24"/>
        </w:rPr>
        <w:t>ban</w:t>
      </w:r>
      <w:r w:rsidR="004D6C38">
        <w:rPr>
          <w:rFonts w:ascii="Times New Roman" w:hAnsi="Times New Roman" w:cs="Times New Roman"/>
          <w:sz w:val="24"/>
          <w:szCs w:val="24"/>
        </w:rPr>
        <w:t>ka, popř. jiná osoba k takové činnosti oprávněná</w:t>
      </w:r>
      <w:r w:rsidR="00FE3E20">
        <w:rPr>
          <w:rFonts w:ascii="Times New Roman" w:hAnsi="Times New Roman" w:cs="Times New Roman"/>
          <w:sz w:val="24"/>
          <w:szCs w:val="24"/>
        </w:rPr>
        <w:t xml:space="preserve"> (viz kap. níže)</w:t>
      </w:r>
      <w:r w:rsidR="004D6C38">
        <w:rPr>
          <w:rFonts w:ascii="Times New Roman" w:hAnsi="Times New Roman" w:cs="Times New Roman"/>
          <w:sz w:val="24"/>
          <w:szCs w:val="24"/>
        </w:rPr>
        <w:t>.</w:t>
      </w:r>
    </w:p>
    <w:p w:rsidR="007A4E0A" w:rsidRDefault="00FB4F93" w:rsidP="00503E8D">
      <w:pPr>
        <w:spacing w:before="480" w:after="240"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S ohledem na závazky, jež plynou České republice z členství v Evropské unii, je nutné zmínit, že materie smlouvy o běžném účtu se nevyčerpává pouze úpravou obsaženou v </w:t>
      </w:r>
      <w:proofErr w:type="spellStart"/>
      <w:r>
        <w:rPr>
          <w:rFonts w:ascii="Times New Roman" w:hAnsi="Times New Roman" w:cs="Times New Roman"/>
          <w:sz w:val="24"/>
          <w:szCs w:val="24"/>
        </w:rPr>
        <w:t>ObchZ</w:t>
      </w:r>
      <w:proofErr w:type="spellEnd"/>
      <w:r>
        <w:rPr>
          <w:rFonts w:ascii="Times New Roman" w:hAnsi="Times New Roman" w:cs="Times New Roman"/>
          <w:sz w:val="24"/>
          <w:szCs w:val="24"/>
        </w:rPr>
        <w:t xml:space="preserve">, jelikož od 1. </w:t>
      </w:r>
      <w:r w:rsidR="005763A6">
        <w:rPr>
          <w:rFonts w:ascii="Times New Roman" w:hAnsi="Times New Roman" w:cs="Times New Roman"/>
          <w:sz w:val="24"/>
          <w:szCs w:val="24"/>
        </w:rPr>
        <w:t>l</w:t>
      </w:r>
      <w:r>
        <w:rPr>
          <w:rFonts w:ascii="Times New Roman" w:hAnsi="Times New Roman" w:cs="Times New Roman"/>
          <w:sz w:val="24"/>
          <w:szCs w:val="24"/>
        </w:rPr>
        <w:t xml:space="preserve">istopadu 2009 vstoupil v účinnost nový </w:t>
      </w:r>
      <w:proofErr w:type="spellStart"/>
      <w:r>
        <w:rPr>
          <w:rFonts w:ascii="Times New Roman" w:hAnsi="Times New Roman" w:cs="Times New Roman"/>
          <w:sz w:val="24"/>
          <w:szCs w:val="24"/>
        </w:rPr>
        <w:t>ZoPS</w:t>
      </w:r>
      <w:proofErr w:type="spellEnd"/>
      <w:r>
        <w:rPr>
          <w:rFonts w:ascii="Times New Roman" w:hAnsi="Times New Roman" w:cs="Times New Roman"/>
          <w:sz w:val="24"/>
          <w:szCs w:val="24"/>
        </w:rPr>
        <w:t xml:space="preserve">, který je důsledkem transpozice směrnice Evropského parlamentu a Rady 2007/64/ES ze dne 13. </w:t>
      </w:r>
      <w:r w:rsidR="005763A6">
        <w:rPr>
          <w:rFonts w:ascii="Times New Roman" w:hAnsi="Times New Roman" w:cs="Times New Roman"/>
          <w:sz w:val="24"/>
          <w:szCs w:val="24"/>
        </w:rPr>
        <w:t>l</w:t>
      </w:r>
      <w:r>
        <w:rPr>
          <w:rFonts w:ascii="Times New Roman" w:hAnsi="Times New Roman" w:cs="Times New Roman"/>
          <w:sz w:val="24"/>
          <w:szCs w:val="24"/>
        </w:rPr>
        <w:t>istopadu 2007 o platebních službách na vnitřním trhu, kterou se mění směrnice 97/7/ES, 2002/65/ES, 2005/60/ES a 2006/48/ES a zrušuje směrnice 97/5/ES</w:t>
      </w:r>
      <w:r w:rsidR="00673541">
        <w:rPr>
          <w:rFonts w:ascii="Times New Roman" w:hAnsi="Times New Roman" w:cs="Times New Roman"/>
          <w:sz w:val="24"/>
          <w:szCs w:val="24"/>
        </w:rPr>
        <w:t>, ve znění směrnice Evropského parlamentu a Rady 2009/111/ES</w:t>
      </w:r>
      <w:r>
        <w:rPr>
          <w:rFonts w:ascii="Times New Roman" w:hAnsi="Times New Roman" w:cs="Times New Roman"/>
          <w:sz w:val="24"/>
          <w:szCs w:val="24"/>
        </w:rPr>
        <w:t xml:space="preserve"> („směrnice o platebních službách“). Jedná se o směrnici, která vyžaduje po členských státech plnou</w:t>
      </w:r>
      <w:r w:rsidR="007C1C5A">
        <w:rPr>
          <w:rFonts w:ascii="Times New Roman" w:hAnsi="Times New Roman" w:cs="Times New Roman"/>
          <w:sz w:val="24"/>
          <w:szCs w:val="24"/>
        </w:rPr>
        <w:t xml:space="preserve"> a včasnou</w:t>
      </w:r>
      <w:r>
        <w:rPr>
          <w:rFonts w:ascii="Times New Roman" w:hAnsi="Times New Roman" w:cs="Times New Roman"/>
          <w:sz w:val="24"/>
          <w:szCs w:val="24"/>
        </w:rPr>
        <w:t xml:space="preserve"> harmonizaci. </w:t>
      </w:r>
      <w:r w:rsidR="00AD48F8">
        <w:rPr>
          <w:rFonts w:ascii="Times New Roman" w:hAnsi="Times New Roman" w:cs="Times New Roman"/>
          <w:sz w:val="24"/>
          <w:szCs w:val="24"/>
        </w:rPr>
        <w:t>Děje se</w:t>
      </w:r>
      <w:r>
        <w:rPr>
          <w:rFonts w:ascii="Times New Roman" w:hAnsi="Times New Roman" w:cs="Times New Roman"/>
          <w:sz w:val="24"/>
          <w:szCs w:val="24"/>
        </w:rPr>
        <w:t xml:space="preserve"> z důvodu hladkého průběhu </w:t>
      </w:r>
      <w:r w:rsidR="007C1C5A">
        <w:rPr>
          <w:rFonts w:ascii="Times New Roman" w:hAnsi="Times New Roman" w:cs="Times New Roman"/>
          <w:sz w:val="24"/>
          <w:szCs w:val="24"/>
        </w:rPr>
        <w:t>přes</w:t>
      </w:r>
      <w:r>
        <w:rPr>
          <w:rFonts w:ascii="Times New Roman" w:hAnsi="Times New Roman" w:cs="Times New Roman"/>
          <w:sz w:val="24"/>
          <w:szCs w:val="24"/>
        </w:rPr>
        <w:t>hraničního platebního styku,</w:t>
      </w:r>
      <w:r w:rsidR="007C1C5A">
        <w:rPr>
          <w:rFonts w:ascii="Times New Roman" w:hAnsi="Times New Roman" w:cs="Times New Roman"/>
          <w:sz w:val="24"/>
          <w:szCs w:val="24"/>
        </w:rPr>
        <w:t xml:space="preserve"> ten</w:t>
      </w:r>
      <w:r>
        <w:rPr>
          <w:rFonts w:ascii="Times New Roman" w:hAnsi="Times New Roman" w:cs="Times New Roman"/>
          <w:sz w:val="24"/>
          <w:szCs w:val="24"/>
        </w:rPr>
        <w:t xml:space="preserve"> by se jinak mohl značně zkomplikovat a způsobit tak </w:t>
      </w:r>
      <w:r w:rsidR="008A7E04">
        <w:rPr>
          <w:rFonts w:ascii="Times New Roman" w:hAnsi="Times New Roman" w:cs="Times New Roman"/>
          <w:sz w:val="24"/>
          <w:szCs w:val="24"/>
        </w:rPr>
        <w:t xml:space="preserve">tuzemským </w:t>
      </w:r>
      <w:r>
        <w:rPr>
          <w:rFonts w:ascii="Times New Roman" w:hAnsi="Times New Roman" w:cs="Times New Roman"/>
          <w:sz w:val="24"/>
          <w:szCs w:val="24"/>
        </w:rPr>
        <w:t>osobám, jejichž podnikání přesahuje hranice, nevýhodné postavení oproti</w:t>
      </w:r>
      <w:r w:rsidR="007C1C5A">
        <w:rPr>
          <w:rFonts w:ascii="Times New Roman" w:hAnsi="Times New Roman" w:cs="Times New Roman"/>
          <w:sz w:val="24"/>
          <w:szCs w:val="24"/>
        </w:rPr>
        <w:t xml:space="preserve"> podnikatelům působícím v zemích, kde by již transpozice proběhla. </w:t>
      </w:r>
      <w:r w:rsidR="008A7E04">
        <w:rPr>
          <w:rFonts w:ascii="Times New Roman" w:hAnsi="Times New Roman" w:cs="Times New Roman"/>
          <w:sz w:val="24"/>
          <w:szCs w:val="24"/>
        </w:rPr>
        <w:t xml:space="preserve"> Do finálního znění </w:t>
      </w:r>
      <w:proofErr w:type="spellStart"/>
      <w:r w:rsidR="008A7E04">
        <w:rPr>
          <w:rFonts w:ascii="Times New Roman" w:hAnsi="Times New Roman" w:cs="Times New Roman"/>
          <w:sz w:val="24"/>
          <w:szCs w:val="24"/>
        </w:rPr>
        <w:t>ZoPS</w:t>
      </w:r>
      <w:proofErr w:type="spellEnd"/>
      <w:r w:rsidR="008A7E04">
        <w:rPr>
          <w:rFonts w:ascii="Times New Roman" w:hAnsi="Times New Roman" w:cs="Times New Roman"/>
          <w:sz w:val="24"/>
          <w:szCs w:val="24"/>
        </w:rPr>
        <w:t xml:space="preserve"> se dále promítl</w:t>
      </w:r>
      <w:r w:rsidR="005B6501">
        <w:rPr>
          <w:rFonts w:ascii="Times New Roman" w:hAnsi="Times New Roman" w:cs="Times New Roman"/>
          <w:sz w:val="24"/>
          <w:szCs w:val="24"/>
        </w:rPr>
        <w:t>y dále tyto předpisy Evropské unie:</w:t>
      </w:r>
    </w:p>
    <w:p w:rsidR="005B6501" w:rsidRDefault="00FA1AF4" w:rsidP="00503E8D">
      <w:pPr>
        <w:pStyle w:val="Odstavecseseznamem"/>
        <w:numPr>
          <w:ilvl w:val="0"/>
          <w:numId w:val="1"/>
        </w:numPr>
        <w:spacing w:before="480" w:after="240" w:line="360" w:lineRule="auto"/>
        <w:jc w:val="both"/>
        <w:rPr>
          <w:rFonts w:ascii="Times New Roman" w:hAnsi="Times New Roman" w:cs="Times New Roman"/>
          <w:sz w:val="24"/>
          <w:szCs w:val="24"/>
        </w:rPr>
      </w:pPr>
      <w:r>
        <w:rPr>
          <w:rFonts w:ascii="Times New Roman" w:hAnsi="Times New Roman" w:cs="Times New Roman"/>
          <w:sz w:val="24"/>
          <w:szCs w:val="24"/>
        </w:rPr>
        <w:t>s</w:t>
      </w:r>
      <w:r w:rsidR="005B6501">
        <w:rPr>
          <w:rFonts w:ascii="Times New Roman" w:hAnsi="Times New Roman" w:cs="Times New Roman"/>
          <w:sz w:val="24"/>
          <w:szCs w:val="24"/>
        </w:rPr>
        <w:t>měrnice Evropského parlamen</w:t>
      </w:r>
      <w:r w:rsidR="00BB4203">
        <w:rPr>
          <w:rFonts w:ascii="Times New Roman" w:hAnsi="Times New Roman" w:cs="Times New Roman"/>
          <w:sz w:val="24"/>
          <w:szCs w:val="24"/>
        </w:rPr>
        <w:t>tu Rady č. 98/26/ES ze dne 19. k</w:t>
      </w:r>
      <w:r w:rsidR="005B6501">
        <w:rPr>
          <w:rFonts w:ascii="Times New Roman" w:hAnsi="Times New Roman" w:cs="Times New Roman"/>
          <w:sz w:val="24"/>
          <w:szCs w:val="24"/>
        </w:rPr>
        <w:t>větna 1998, o neodvolatelnosti zúčtování v platebních systémech a v systémech vypo</w:t>
      </w:r>
      <w:r w:rsidR="00AE5D3C">
        <w:rPr>
          <w:rFonts w:ascii="Times New Roman" w:hAnsi="Times New Roman" w:cs="Times New Roman"/>
          <w:sz w:val="24"/>
          <w:szCs w:val="24"/>
        </w:rPr>
        <w:t>řádání obchodů s cennými papíry</w:t>
      </w:r>
      <w:r>
        <w:rPr>
          <w:rFonts w:ascii="Times New Roman" w:hAnsi="Times New Roman" w:cs="Times New Roman"/>
          <w:sz w:val="24"/>
          <w:szCs w:val="24"/>
        </w:rPr>
        <w:t>,</w:t>
      </w:r>
      <w:r w:rsidR="00AE5D3C">
        <w:rPr>
          <w:rFonts w:ascii="Times New Roman" w:hAnsi="Times New Roman" w:cs="Times New Roman"/>
          <w:sz w:val="24"/>
          <w:szCs w:val="24"/>
        </w:rPr>
        <w:t xml:space="preserve"> ve znění směrnice Evropského parlamentu a Rady 2009/44/ES</w:t>
      </w:r>
      <w:r>
        <w:rPr>
          <w:rFonts w:ascii="Times New Roman" w:hAnsi="Times New Roman" w:cs="Times New Roman"/>
          <w:sz w:val="24"/>
          <w:szCs w:val="24"/>
        </w:rPr>
        <w:t>,</w:t>
      </w:r>
    </w:p>
    <w:p w:rsidR="00673541" w:rsidRDefault="00FA1AF4" w:rsidP="00503E8D">
      <w:pPr>
        <w:pStyle w:val="Odstavecseseznamem"/>
        <w:numPr>
          <w:ilvl w:val="0"/>
          <w:numId w:val="1"/>
        </w:numPr>
        <w:spacing w:before="480" w:after="240" w:line="360" w:lineRule="auto"/>
        <w:jc w:val="both"/>
        <w:rPr>
          <w:rFonts w:ascii="Times New Roman" w:hAnsi="Times New Roman" w:cs="Times New Roman"/>
          <w:sz w:val="24"/>
          <w:szCs w:val="24"/>
        </w:rPr>
      </w:pPr>
      <w:r>
        <w:rPr>
          <w:rFonts w:ascii="Times New Roman" w:hAnsi="Times New Roman" w:cs="Times New Roman"/>
          <w:sz w:val="24"/>
          <w:szCs w:val="24"/>
        </w:rPr>
        <w:t>s</w:t>
      </w:r>
      <w:r w:rsidR="00673541">
        <w:rPr>
          <w:rFonts w:ascii="Times New Roman" w:hAnsi="Times New Roman" w:cs="Times New Roman"/>
          <w:sz w:val="24"/>
          <w:szCs w:val="24"/>
        </w:rPr>
        <w:t xml:space="preserve">měrnice Evropského parlamentu a Rady 2009/44/ES ze </w:t>
      </w:r>
      <w:proofErr w:type="gramStart"/>
      <w:r w:rsidR="00673541">
        <w:rPr>
          <w:rFonts w:ascii="Times New Roman" w:hAnsi="Times New Roman" w:cs="Times New Roman"/>
          <w:sz w:val="24"/>
          <w:szCs w:val="24"/>
        </w:rPr>
        <w:t>dne 6.května</w:t>
      </w:r>
      <w:proofErr w:type="gramEnd"/>
      <w:r w:rsidR="00673541">
        <w:rPr>
          <w:rFonts w:ascii="Times New Roman" w:hAnsi="Times New Roman" w:cs="Times New Roman"/>
          <w:sz w:val="24"/>
          <w:szCs w:val="24"/>
        </w:rPr>
        <w:t xml:space="preserve"> 2009, kterou se mění směrnice 98/26/ES o neodvolatelnosti zúčtování v platebních systémech a v systémech vypořádání obchodů s cennými papíry a směrnice 2002/47/ES o dohodách o finančním zajištění pokud jde o propojené systémy a pohledávky z úvěru,</w:t>
      </w:r>
    </w:p>
    <w:p w:rsidR="00673541" w:rsidRDefault="00FA1AF4" w:rsidP="00503E8D">
      <w:pPr>
        <w:pStyle w:val="Odstavecseseznamem"/>
        <w:numPr>
          <w:ilvl w:val="0"/>
          <w:numId w:val="1"/>
        </w:numPr>
        <w:spacing w:before="480" w:after="24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s</w:t>
      </w:r>
      <w:r w:rsidR="00673541">
        <w:rPr>
          <w:rFonts w:ascii="Times New Roman" w:hAnsi="Times New Roman" w:cs="Times New Roman"/>
          <w:sz w:val="24"/>
          <w:szCs w:val="24"/>
        </w:rPr>
        <w:t xml:space="preserve">měrnice Evropského parlamentu a Rady 2009/110/ES ze dne </w:t>
      </w:r>
      <w:proofErr w:type="gramStart"/>
      <w:r w:rsidR="00673541">
        <w:rPr>
          <w:rFonts w:ascii="Times New Roman" w:hAnsi="Times New Roman" w:cs="Times New Roman"/>
          <w:sz w:val="24"/>
          <w:szCs w:val="24"/>
        </w:rPr>
        <w:t>16.září</w:t>
      </w:r>
      <w:proofErr w:type="gramEnd"/>
      <w:r w:rsidR="00673541">
        <w:rPr>
          <w:rFonts w:ascii="Times New Roman" w:hAnsi="Times New Roman" w:cs="Times New Roman"/>
          <w:sz w:val="24"/>
          <w:szCs w:val="24"/>
        </w:rPr>
        <w:t xml:space="preserve"> 2009 o přístupu k činnosti institucí elektronických peněz, o jejím výkonu a o obezřetnostem dohledu nad touto činností, o změně směrnic 2005/60/ES a 2006/48/ES a o zrušení směrnice 2000/46/ES,</w:t>
      </w:r>
    </w:p>
    <w:p w:rsidR="006F781B" w:rsidRDefault="00FA1AF4" w:rsidP="00503E8D">
      <w:pPr>
        <w:pStyle w:val="Odstavecseseznamem"/>
        <w:numPr>
          <w:ilvl w:val="0"/>
          <w:numId w:val="1"/>
        </w:numPr>
        <w:spacing w:before="480" w:after="240" w:line="360" w:lineRule="auto"/>
        <w:jc w:val="both"/>
        <w:rPr>
          <w:rFonts w:ascii="Times New Roman" w:hAnsi="Times New Roman" w:cs="Times New Roman"/>
          <w:sz w:val="24"/>
          <w:szCs w:val="24"/>
        </w:rPr>
      </w:pPr>
      <w:r>
        <w:rPr>
          <w:rFonts w:ascii="Times New Roman" w:hAnsi="Times New Roman" w:cs="Times New Roman"/>
          <w:sz w:val="24"/>
          <w:szCs w:val="24"/>
        </w:rPr>
        <w:t>n</w:t>
      </w:r>
      <w:r w:rsidR="00AF036F">
        <w:rPr>
          <w:rFonts w:ascii="Times New Roman" w:hAnsi="Times New Roman" w:cs="Times New Roman"/>
          <w:sz w:val="24"/>
          <w:szCs w:val="24"/>
        </w:rPr>
        <w:t>ařízení</w:t>
      </w:r>
      <w:r w:rsidR="005B6501">
        <w:rPr>
          <w:rFonts w:ascii="Times New Roman" w:hAnsi="Times New Roman" w:cs="Times New Roman"/>
          <w:sz w:val="24"/>
          <w:szCs w:val="24"/>
        </w:rPr>
        <w:t xml:space="preserve"> Evropského parlamentu a Rady č. </w:t>
      </w:r>
      <w:r w:rsidR="00BB4203">
        <w:rPr>
          <w:rFonts w:ascii="Times New Roman" w:hAnsi="Times New Roman" w:cs="Times New Roman"/>
          <w:sz w:val="24"/>
          <w:szCs w:val="24"/>
        </w:rPr>
        <w:t>924/2009 ze dne 16. z</w:t>
      </w:r>
      <w:r w:rsidR="003526DF">
        <w:rPr>
          <w:rFonts w:ascii="Times New Roman" w:hAnsi="Times New Roman" w:cs="Times New Roman"/>
          <w:sz w:val="24"/>
          <w:szCs w:val="24"/>
        </w:rPr>
        <w:t>áří 2009 o přes</w:t>
      </w:r>
      <w:r w:rsidR="00AF036F">
        <w:rPr>
          <w:rFonts w:ascii="Times New Roman" w:hAnsi="Times New Roman" w:cs="Times New Roman"/>
          <w:sz w:val="24"/>
          <w:szCs w:val="24"/>
        </w:rPr>
        <w:t>hraničních platbách ve Společenství a zrušení nařízení č. 2560/2001.</w:t>
      </w:r>
      <w:r w:rsidR="00CA71C6">
        <w:rPr>
          <w:rStyle w:val="Znakapoznpodarou"/>
          <w:rFonts w:ascii="Times New Roman" w:hAnsi="Times New Roman" w:cs="Times New Roman"/>
          <w:sz w:val="24"/>
          <w:szCs w:val="24"/>
        </w:rPr>
        <w:footnoteReference w:id="3"/>
      </w:r>
    </w:p>
    <w:p w:rsidR="00DF0100" w:rsidRDefault="006F781B" w:rsidP="00503E8D">
      <w:pPr>
        <w:spacing w:before="480" w:after="240" w:line="360" w:lineRule="auto"/>
        <w:ind w:firstLine="708"/>
        <w:contextualSpacing/>
        <w:jc w:val="both"/>
        <w:rPr>
          <w:rFonts w:ascii="Times New Roman" w:hAnsi="Times New Roman" w:cs="Times New Roman"/>
          <w:sz w:val="24"/>
          <w:szCs w:val="24"/>
        </w:rPr>
      </w:pPr>
      <w:r w:rsidRPr="006F781B">
        <w:rPr>
          <w:rFonts w:ascii="Times New Roman" w:hAnsi="Times New Roman" w:cs="Times New Roman"/>
          <w:sz w:val="24"/>
          <w:szCs w:val="24"/>
        </w:rPr>
        <w:t xml:space="preserve">Hlavním důsledkem </w:t>
      </w:r>
      <w:r>
        <w:rPr>
          <w:rFonts w:ascii="Times New Roman" w:hAnsi="Times New Roman" w:cs="Times New Roman"/>
          <w:sz w:val="24"/>
          <w:szCs w:val="24"/>
        </w:rPr>
        <w:t xml:space="preserve">nové úpravy </w:t>
      </w:r>
      <w:r w:rsidRPr="006F781B">
        <w:rPr>
          <w:rFonts w:ascii="Times New Roman" w:hAnsi="Times New Roman" w:cs="Times New Roman"/>
          <w:sz w:val="24"/>
          <w:szCs w:val="24"/>
        </w:rPr>
        <w:t xml:space="preserve">v souvislosti se smlouvou o běžném účtu je </w:t>
      </w:r>
      <w:r>
        <w:rPr>
          <w:rFonts w:ascii="Times New Roman" w:hAnsi="Times New Roman" w:cs="Times New Roman"/>
          <w:sz w:val="24"/>
          <w:szCs w:val="24"/>
        </w:rPr>
        <w:t xml:space="preserve">skutečnost, že tento zákon upravuje nový institut - </w:t>
      </w:r>
      <w:r w:rsidRPr="006F781B">
        <w:rPr>
          <w:rFonts w:ascii="Times New Roman" w:hAnsi="Times New Roman" w:cs="Times New Roman"/>
          <w:sz w:val="24"/>
          <w:szCs w:val="24"/>
        </w:rPr>
        <w:t>smlouv</w:t>
      </w:r>
      <w:r>
        <w:rPr>
          <w:rFonts w:ascii="Times New Roman" w:hAnsi="Times New Roman" w:cs="Times New Roman"/>
          <w:sz w:val="24"/>
          <w:szCs w:val="24"/>
        </w:rPr>
        <w:t xml:space="preserve">u o </w:t>
      </w:r>
      <w:r w:rsidRPr="006F781B">
        <w:rPr>
          <w:rFonts w:ascii="Times New Roman" w:hAnsi="Times New Roman" w:cs="Times New Roman"/>
          <w:sz w:val="24"/>
          <w:szCs w:val="24"/>
        </w:rPr>
        <w:t>platebních</w:t>
      </w:r>
      <w:r>
        <w:rPr>
          <w:rFonts w:ascii="Times New Roman" w:hAnsi="Times New Roman" w:cs="Times New Roman"/>
          <w:sz w:val="24"/>
          <w:szCs w:val="24"/>
        </w:rPr>
        <w:t xml:space="preserve"> službách. Nejedná se však o nový smluvní typ</w:t>
      </w:r>
      <w:r w:rsidR="00DF0100">
        <w:rPr>
          <w:rFonts w:ascii="Times New Roman" w:hAnsi="Times New Roman" w:cs="Times New Roman"/>
          <w:sz w:val="24"/>
          <w:szCs w:val="24"/>
        </w:rPr>
        <w:t>, zahrnuje v sobě smluvní typy obsažené v </w:t>
      </w:r>
      <w:proofErr w:type="spellStart"/>
      <w:r w:rsidR="00DF0100">
        <w:rPr>
          <w:rFonts w:ascii="Times New Roman" w:hAnsi="Times New Roman" w:cs="Times New Roman"/>
          <w:sz w:val="24"/>
          <w:szCs w:val="24"/>
        </w:rPr>
        <w:t>ObčZ</w:t>
      </w:r>
      <w:proofErr w:type="spellEnd"/>
      <w:r w:rsidR="00DF0100">
        <w:rPr>
          <w:rFonts w:ascii="Times New Roman" w:hAnsi="Times New Roman" w:cs="Times New Roman"/>
          <w:sz w:val="24"/>
          <w:szCs w:val="24"/>
        </w:rPr>
        <w:t xml:space="preserve"> či </w:t>
      </w:r>
      <w:proofErr w:type="spellStart"/>
      <w:r w:rsidR="00DF0100">
        <w:rPr>
          <w:rFonts w:ascii="Times New Roman" w:hAnsi="Times New Roman" w:cs="Times New Roman"/>
          <w:sz w:val="24"/>
          <w:szCs w:val="24"/>
        </w:rPr>
        <w:t>ObchZ</w:t>
      </w:r>
      <w:proofErr w:type="spellEnd"/>
      <w:r w:rsidR="00DF0100">
        <w:rPr>
          <w:rFonts w:ascii="Times New Roman" w:hAnsi="Times New Roman" w:cs="Times New Roman"/>
          <w:sz w:val="24"/>
          <w:szCs w:val="24"/>
        </w:rPr>
        <w:t xml:space="preserve"> nebo jiné </w:t>
      </w:r>
      <w:proofErr w:type="spellStart"/>
      <w:r w:rsidR="00DF0100">
        <w:rPr>
          <w:rFonts w:ascii="Times New Roman" w:hAnsi="Times New Roman" w:cs="Times New Roman"/>
          <w:sz w:val="24"/>
          <w:szCs w:val="24"/>
        </w:rPr>
        <w:t>inominátní</w:t>
      </w:r>
      <w:proofErr w:type="spellEnd"/>
      <w:r w:rsidR="00DF0100">
        <w:rPr>
          <w:rFonts w:ascii="Times New Roman" w:hAnsi="Times New Roman" w:cs="Times New Roman"/>
          <w:sz w:val="24"/>
          <w:szCs w:val="24"/>
        </w:rPr>
        <w:t xml:space="preserve"> smlouvy</w:t>
      </w:r>
      <w:r w:rsidR="00E627E1">
        <w:rPr>
          <w:rFonts w:ascii="Times New Roman" w:hAnsi="Times New Roman" w:cs="Times New Roman"/>
          <w:sz w:val="24"/>
          <w:szCs w:val="24"/>
        </w:rPr>
        <w:t>, jestliže naplňuje</w:t>
      </w:r>
      <w:r w:rsidR="00DF0100">
        <w:rPr>
          <w:rFonts w:ascii="Times New Roman" w:hAnsi="Times New Roman" w:cs="Times New Roman"/>
          <w:sz w:val="24"/>
          <w:szCs w:val="24"/>
        </w:rPr>
        <w:t xml:space="preserve"> kritéria ustanovení § 74 </w:t>
      </w:r>
      <w:proofErr w:type="spellStart"/>
      <w:r w:rsidR="00DF0100">
        <w:rPr>
          <w:rFonts w:ascii="Times New Roman" w:hAnsi="Times New Roman" w:cs="Times New Roman"/>
          <w:sz w:val="24"/>
          <w:szCs w:val="24"/>
        </w:rPr>
        <w:t>ZoPS</w:t>
      </w:r>
      <w:proofErr w:type="spellEnd"/>
      <w:r w:rsidR="00AE47F2">
        <w:rPr>
          <w:rFonts w:ascii="Times New Roman" w:hAnsi="Times New Roman" w:cs="Times New Roman"/>
          <w:sz w:val="24"/>
          <w:szCs w:val="24"/>
        </w:rPr>
        <w:t xml:space="preserve">. </w:t>
      </w:r>
      <w:r w:rsidR="00DF0100">
        <w:rPr>
          <w:rFonts w:ascii="Times New Roman" w:hAnsi="Times New Roman" w:cs="Times New Roman"/>
          <w:sz w:val="24"/>
          <w:szCs w:val="24"/>
        </w:rPr>
        <w:t xml:space="preserve">Platební služba je definována taxativním výčtem v ustanovení § 3 odst. 1 </w:t>
      </w:r>
      <w:proofErr w:type="spellStart"/>
      <w:r w:rsidR="00DF0100">
        <w:rPr>
          <w:rFonts w:ascii="Times New Roman" w:hAnsi="Times New Roman" w:cs="Times New Roman"/>
          <w:sz w:val="24"/>
          <w:szCs w:val="24"/>
        </w:rPr>
        <w:t>pís</w:t>
      </w:r>
      <w:proofErr w:type="spellEnd"/>
      <w:r w:rsidR="00DF0100">
        <w:rPr>
          <w:rFonts w:ascii="Times New Roman" w:hAnsi="Times New Roman" w:cs="Times New Roman"/>
          <w:sz w:val="24"/>
          <w:szCs w:val="24"/>
        </w:rPr>
        <w:t xml:space="preserve">. a-g) </w:t>
      </w:r>
      <w:proofErr w:type="spellStart"/>
      <w:r w:rsidR="00DF0100">
        <w:rPr>
          <w:rFonts w:ascii="Times New Roman" w:hAnsi="Times New Roman" w:cs="Times New Roman"/>
          <w:sz w:val="24"/>
          <w:szCs w:val="24"/>
        </w:rPr>
        <w:t>ZoPS</w:t>
      </w:r>
      <w:proofErr w:type="spellEnd"/>
      <w:r w:rsidR="00DF0100">
        <w:rPr>
          <w:rFonts w:ascii="Times New Roman" w:hAnsi="Times New Roman" w:cs="Times New Roman"/>
          <w:sz w:val="24"/>
          <w:szCs w:val="24"/>
        </w:rPr>
        <w:t>, jde</w:t>
      </w:r>
      <w:r w:rsidR="001F3168">
        <w:rPr>
          <w:rFonts w:ascii="Times New Roman" w:hAnsi="Times New Roman" w:cs="Times New Roman"/>
          <w:sz w:val="24"/>
          <w:szCs w:val="24"/>
        </w:rPr>
        <w:t xml:space="preserve"> jak</w:t>
      </w:r>
      <w:r w:rsidR="00DF0100">
        <w:rPr>
          <w:rFonts w:ascii="Times New Roman" w:hAnsi="Times New Roman" w:cs="Times New Roman"/>
          <w:sz w:val="24"/>
          <w:szCs w:val="24"/>
        </w:rPr>
        <w:t xml:space="preserve"> o hotovostní platební transakce (vložení nebo výběr hotovosti z platebního účtu poskytovatele)</w:t>
      </w:r>
      <w:r w:rsidR="001F3168">
        <w:rPr>
          <w:rFonts w:ascii="Times New Roman" w:hAnsi="Times New Roman" w:cs="Times New Roman"/>
          <w:sz w:val="24"/>
          <w:szCs w:val="24"/>
        </w:rPr>
        <w:t xml:space="preserve"> tak bezhotovostní platební transakce </w:t>
      </w:r>
      <w:r w:rsidR="008D128D">
        <w:rPr>
          <w:rFonts w:ascii="Times New Roman" w:hAnsi="Times New Roman" w:cs="Times New Roman"/>
          <w:sz w:val="24"/>
          <w:szCs w:val="24"/>
        </w:rPr>
        <w:t>(převod peněžních prostředků nebo převod peněžních prostředků, jímž je uživateli poskytnut poskytovatelem úvěr či provedení platební transakce poskytovatelem služeb elektronických</w:t>
      </w:r>
      <w:r w:rsidR="001C77ED">
        <w:rPr>
          <w:rFonts w:ascii="Times New Roman" w:hAnsi="Times New Roman" w:cs="Times New Roman"/>
          <w:sz w:val="24"/>
          <w:szCs w:val="24"/>
        </w:rPr>
        <w:t>, v případě, že je souhlas plátce dán prostřednictvím elektronického komunikačního zařízení</w:t>
      </w:r>
      <w:r w:rsidR="00F664EB">
        <w:rPr>
          <w:rFonts w:ascii="Times New Roman" w:hAnsi="Times New Roman" w:cs="Times New Roman"/>
          <w:sz w:val="24"/>
          <w:szCs w:val="24"/>
        </w:rPr>
        <w:t>), stejně tak i vydávání a správa platebních prostředků a zařízení k přijímání platebních prostředků.</w:t>
      </w:r>
      <w:r w:rsidR="00C60107">
        <w:rPr>
          <w:rFonts w:ascii="Times New Roman" w:hAnsi="Times New Roman" w:cs="Times New Roman"/>
          <w:sz w:val="24"/>
          <w:szCs w:val="24"/>
        </w:rPr>
        <w:t xml:space="preserve"> V</w:t>
      </w:r>
      <w:r w:rsidR="00E55F8E">
        <w:rPr>
          <w:rFonts w:ascii="Times New Roman" w:hAnsi="Times New Roman" w:cs="Times New Roman"/>
          <w:sz w:val="24"/>
          <w:szCs w:val="24"/>
        </w:rPr>
        <w:t> </w:t>
      </w:r>
      <w:proofErr w:type="spellStart"/>
      <w:r w:rsidR="00C60107">
        <w:rPr>
          <w:rFonts w:ascii="Times New Roman" w:hAnsi="Times New Roman" w:cs="Times New Roman"/>
          <w:sz w:val="24"/>
          <w:szCs w:val="24"/>
        </w:rPr>
        <w:t>ZoPS</w:t>
      </w:r>
      <w:proofErr w:type="spellEnd"/>
      <w:r w:rsidR="00E55F8E">
        <w:rPr>
          <w:rFonts w:ascii="Times New Roman" w:hAnsi="Times New Roman" w:cs="Times New Roman"/>
          <w:sz w:val="24"/>
          <w:szCs w:val="24"/>
        </w:rPr>
        <w:t xml:space="preserve"> je </w:t>
      </w:r>
      <w:r w:rsidR="00A86352">
        <w:rPr>
          <w:rFonts w:ascii="Times New Roman" w:hAnsi="Times New Roman" w:cs="Times New Roman"/>
          <w:sz w:val="24"/>
          <w:szCs w:val="24"/>
        </w:rPr>
        <w:t>pojem</w:t>
      </w:r>
      <w:r w:rsidR="00C60107">
        <w:rPr>
          <w:rFonts w:ascii="Times New Roman" w:hAnsi="Times New Roman" w:cs="Times New Roman"/>
          <w:sz w:val="24"/>
          <w:szCs w:val="24"/>
        </w:rPr>
        <w:t xml:space="preserve"> </w:t>
      </w:r>
      <w:r w:rsidR="00A86352">
        <w:rPr>
          <w:rFonts w:ascii="Times New Roman" w:hAnsi="Times New Roman" w:cs="Times New Roman"/>
          <w:sz w:val="24"/>
          <w:szCs w:val="24"/>
        </w:rPr>
        <w:t>p</w:t>
      </w:r>
      <w:r w:rsidR="00C60107">
        <w:rPr>
          <w:rFonts w:ascii="Times New Roman" w:hAnsi="Times New Roman" w:cs="Times New Roman"/>
          <w:sz w:val="24"/>
          <w:szCs w:val="24"/>
        </w:rPr>
        <w:t>latební účet</w:t>
      </w:r>
      <w:r w:rsidR="00A86352">
        <w:rPr>
          <w:rFonts w:ascii="Times New Roman" w:hAnsi="Times New Roman" w:cs="Times New Roman"/>
          <w:sz w:val="24"/>
          <w:szCs w:val="24"/>
        </w:rPr>
        <w:t xml:space="preserve"> často </w:t>
      </w:r>
      <w:r w:rsidR="00A82FB9">
        <w:rPr>
          <w:rFonts w:ascii="Times New Roman" w:hAnsi="Times New Roman" w:cs="Times New Roman"/>
          <w:sz w:val="24"/>
          <w:szCs w:val="24"/>
        </w:rPr>
        <w:t>používaným</w:t>
      </w:r>
      <w:r w:rsidR="00A86352">
        <w:rPr>
          <w:rFonts w:ascii="Times New Roman" w:hAnsi="Times New Roman" w:cs="Times New Roman"/>
          <w:sz w:val="24"/>
          <w:szCs w:val="24"/>
        </w:rPr>
        <w:t xml:space="preserve"> termínem</w:t>
      </w:r>
      <w:r w:rsidR="00C60107">
        <w:rPr>
          <w:rFonts w:ascii="Times New Roman" w:hAnsi="Times New Roman" w:cs="Times New Roman"/>
          <w:sz w:val="24"/>
          <w:szCs w:val="24"/>
        </w:rPr>
        <w:t xml:space="preserve"> - ten</w:t>
      </w:r>
      <w:r w:rsidR="0044220F">
        <w:rPr>
          <w:rFonts w:ascii="Times New Roman" w:hAnsi="Times New Roman" w:cs="Times New Roman"/>
          <w:sz w:val="24"/>
          <w:szCs w:val="24"/>
        </w:rPr>
        <w:t xml:space="preserve"> </w:t>
      </w:r>
      <w:r w:rsidR="00E55F8E">
        <w:rPr>
          <w:rFonts w:ascii="Times New Roman" w:hAnsi="Times New Roman" w:cs="Times New Roman"/>
          <w:sz w:val="24"/>
          <w:szCs w:val="24"/>
        </w:rPr>
        <w:t xml:space="preserve">je </w:t>
      </w:r>
      <w:r w:rsidR="00AD48F8">
        <w:rPr>
          <w:rFonts w:ascii="Times New Roman" w:hAnsi="Times New Roman" w:cs="Times New Roman"/>
          <w:sz w:val="24"/>
          <w:szCs w:val="24"/>
        </w:rPr>
        <w:t>definován</w:t>
      </w:r>
      <w:r w:rsidR="0044220F">
        <w:rPr>
          <w:rFonts w:ascii="Times New Roman" w:hAnsi="Times New Roman" w:cs="Times New Roman"/>
          <w:sz w:val="24"/>
          <w:szCs w:val="24"/>
        </w:rPr>
        <w:t xml:space="preserve"> v ustanovení § 2 odst. 1 </w:t>
      </w:r>
      <w:proofErr w:type="spellStart"/>
      <w:r w:rsidR="0044220F">
        <w:rPr>
          <w:rFonts w:ascii="Times New Roman" w:hAnsi="Times New Roman" w:cs="Times New Roman"/>
          <w:sz w:val="24"/>
          <w:szCs w:val="24"/>
        </w:rPr>
        <w:t>pís</w:t>
      </w:r>
      <w:proofErr w:type="spellEnd"/>
      <w:r w:rsidR="0044220F">
        <w:rPr>
          <w:rFonts w:ascii="Times New Roman" w:hAnsi="Times New Roman" w:cs="Times New Roman"/>
          <w:sz w:val="24"/>
          <w:szCs w:val="24"/>
        </w:rPr>
        <w:t>. b) jako účet sloužící k uskutečňování platebních transakcí</w:t>
      </w:r>
      <w:r w:rsidR="00E82D46">
        <w:rPr>
          <w:rFonts w:ascii="Times New Roman" w:hAnsi="Times New Roman" w:cs="Times New Roman"/>
          <w:sz w:val="24"/>
          <w:szCs w:val="24"/>
        </w:rPr>
        <w:t>m</w:t>
      </w:r>
      <w:r w:rsidR="0044220F">
        <w:rPr>
          <w:rFonts w:ascii="Times New Roman" w:hAnsi="Times New Roman" w:cs="Times New Roman"/>
          <w:sz w:val="24"/>
          <w:szCs w:val="24"/>
        </w:rPr>
        <w:t xml:space="preserve">. </w:t>
      </w:r>
      <w:r w:rsidR="00C60107">
        <w:rPr>
          <w:rFonts w:ascii="Times New Roman" w:hAnsi="Times New Roman" w:cs="Times New Roman"/>
          <w:sz w:val="24"/>
          <w:szCs w:val="24"/>
        </w:rPr>
        <w:t>Platební</w:t>
      </w:r>
      <w:r w:rsidR="00AD48F8">
        <w:rPr>
          <w:rFonts w:ascii="Times New Roman" w:hAnsi="Times New Roman" w:cs="Times New Roman"/>
          <w:sz w:val="24"/>
          <w:szCs w:val="24"/>
        </w:rPr>
        <w:t xml:space="preserve"> transakce</w:t>
      </w:r>
      <w:r w:rsidR="00E55F8E">
        <w:rPr>
          <w:rFonts w:ascii="Times New Roman" w:hAnsi="Times New Roman" w:cs="Times New Roman"/>
          <w:sz w:val="24"/>
          <w:szCs w:val="24"/>
        </w:rPr>
        <w:t>, termín, jež jde ruku v ruce s</w:t>
      </w:r>
      <w:r w:rsidR="00AD48F8">
        <w:rPr>
          <w:rFonts w:ascii="Times New Roman" w:hAnsi="Times New Roman" w:cs="Times New Roman"/>
          <w:sz w:val="24"/>
          <w:szCs w:val="24"/>
        </w:rPr>
        <w:t> pojmem platebního účtu,</w:t>
      </w:r>
      <w:r w:rsidR="00C60107">
        <w:rPr>
          <w:rFonts w:ascii="Times New Roman" w:hAnsi="Times New Roman" w:cs="Times New Roman"/>
          <w:sz w:val="24"/>
          <w:szCs w:val="24"/>
        </w:rPr>
        <w:t xml:space="preserve"> se rozumí podle §</w:t>
      </w:r>
      <w:r w:rsidR="00A86352">
        <w:rPr>
          <w:rFonts w:ascii="Times New Roman" w:hAnsi="Times New Roman" w:cs="Times New Roman"/>
          <w:sz w:val="24"/>
          <w:szCs w:val="24"/>
        </w:rPr>
        <w:t xml:space="preserve"> </w:t>
      </w:r>
      <w:r w:rsidR="00C60107">
        <w:rPr>
          <w:rFonts w:ascii="Times New Roman" w:hAnsi="Times New Roman" w:cs="Times New Roman"/>
          <w:sz w:val="24"/>
          <w:szCs w:val="24"/>
        </w:rPr>
        <w:t xml:space="preserve">2 odst. 1 </w:t>
      </w:r>
      <w:proofErr w:type="spellStart"/>
      <w:r w:rsidR="00C60107">
        <w:rPr>
          <w:rFonts w:ascii="Times New Roman" w:hAnsi="Times New Roman" w:cs="Times New Roman"/>
          <w:sz w:val="24"/>
          <w:szCs w:val="24"/>
        </w:rPr>
        <w:t>pís</w:t>
      </w:r>
      <w:proofErr w:type="spellEnd"/>
      <w:r w:rsidR="00C60107">
        <w:rPr>
          <w:rFonts w:ascii="Times New Roman" w:hAnsi="Times New Roman" w:cs="Times New Roman"/>
          <w:sz w:val="24"/>
          <w:szCs w:val="24"/>
        </w:rPr>
        <w:t>. a) vložení peněžních prostředků na platební účet, jejich výběr či převod. Typickým platebním účtem je právě účet zřízený smlouvou o běžném úč</w:t>
      </w:r>
      <w:r w:rsidR="00E55F8E">
        <w:rPr>
          <w:rFonts w:ascii="Times New Roman" w:hAnsi="Times New Roman" w:cs="Times New Roman"/>
          <w:sz w:val="24"/>
          <w:szCs w:val="24"/>
        </w:rPr>
        <w:t>tu. Avšak smlouva o platebních službách tak, jak je upravena v</w:t>
      </w:r>
      <w:r w:rsidR="00570312">
        <w:rPr>
          <w:rFonts w:ascii="Times New Roman" w:hAnsi="Times New Roman" w:cs="Times New Roman"/>
          <w:sz w:val="24"/>
          <w:szCs w:val="24"/>
        </w:rPr>
        <w:t> </w:t>
      </w:r>
      <w:proofErr w:type="spellStart"/>
      <w:r w:rsidR="00E55F8E">
        <w:rPr>
          <w:rFonts w:ascii="Times New Roman" w:hAnsi="Times New Roman" w:cs="Times New Roman"/>
          <w:sz w:val="24"/>
          <w:szCs w:val="24"/>
        </w:rPr>
        <w:t>ZoPS</w:t>
      </w:r>
      <w:proofErr w:type="spellEnd"/>
      <w:r w:rsidR="00570312">
        <w:rPr>
          <w:rFonts w:ascii="Times New Roman" w:hAnsi="Times New Roman" w:cs="Times New Roman"/>
          <w:sz w:val="24"/>
          <w:szCs w:val="24"/>
        </w:rPr>
        <w:t>,</w:t>
      </w:r>
      <w:r w:rsidR="00E55F8E">
        <w:rPr>
          <w:rFonts w:ascii="Times New Roman" w:hAnsi="Times New Roman" w:cs="Times New Roman"/>
          <w:sz w:val="24"/>
          <w:szCs w:val="24"/>
        </w:rPr>
        <w:t xml:space="preserve"> nedopadá na všechny případy smlouvy o běžném účtu, což vyplývá z § 708 odst. 3 </w:t>
      </w:r>
      <w:proofErr w:type="spellStart"/>
      <w:r w:rsidR="00E55F8E">
        <w:rPr>
          <w:rFonts w:ascii="Times New Roman" w:hAnsi="Times New Roman" w:cs="Times New Roman"/>
          <w:sz w:val="24"/>
          <w:szCs w:val="24"/>
        </w:rPr>
        <w:t>ObchZ</w:t>
      </w:r>
      <w:proofErr w:type="spellEnd"/>
      <w:r w:rsidR="00E55F8E">
        <w:rPr>
          <w:rFonts w:ascii="Times New Roman" w:hAnsi="Times New Roman" w:cs="Times New Roman"/>
          <w:sz w:val="24"/>
          <w:szCs w:val="24"/>
        </w:rPr>
        <w:t xml:space="preserve"> vyjmenovávající ustanovení, na něž se úprava </w:t>
      </w:r>
      <w:r w:rsidR="002049E1">
        <w:rPr>
          <w:rFonts w:ascii="Times New Roman" w:hAnsi="Times New Roman" w:cs="Times New Roman"/>
          <w:sz w:val="24"/>
          <w:szCs w:val="24"/>
        </w:rPr>
        <w:t xml:space="preserve">smlouvy o běžném účtu, který je smlouvou o platebních službách </w:t>
      </w:r>
      <w:r w:rsidR="00E55F8E">
        <w:rPr>
          <w:rFonts w:ascii="Times New Roman" w:hAnsi="Times New Roman" w:cs="Times New Roman"/>
          <w:sz w:val="24"/>
          <w:szCs w:val="24"/>
        </w:rPr>
        <w:t>v</w:t>
      </w:r>
      <w:r w:rsidR="0073755A">
        <w:rPr>
          <w:rFonts w:ascii="Times New Roman" w:hAnsi="Times New Roman" w:cs="Times New Roman"/>
          <w:sz w:val="24"/>
          <w:szCs w:val="24"/>
        </w:rPr>
        <w:t> </w:t>
      </w:r>
      <w:proofErr w:type="spellStart"/>
      <w:r w:rsidR="00E55F8E">
        <w:rPr>
          <w:rFonts w:ascii="Times New Roman" w:hAnsi="Times New Roman" w:cs="Times New Roman"/>
          <w:sz w:val="24"/>
          <w:szCs w:val="24"/>
        </w:rPr>
        <w:t>ObchZ</w:t>
      </w:r>
      <w:proofErr w:type="spellEnd"/>
      <w:r w:rsidR="0073755A">
        <w:rPr>
          <w:rFonts w:ascii="Times New Roman" w:hAnsi="Times New Roman" w:cs="Times New Roman"/>
          <w:sz w:val="24"/>
          <w:szCs w:val="24"/>
        </w:rPr>
        <w:t>,</w:t>
      </w:r>
      <w:r w:rsidR="00E55F8E">
        <w:rPr>
          <w:rFonts w:ascii="Times New Roman" w:hAnsi="Times New Roman" w:cs="Times New Roman"/>
          <w:sz w:val="24"/>
          <w:szCs w:val="24"/>
        </w:rPr>
        <w:t xml:space="preserve"> nepoužije. </w:t>
      </w:r>
      <w:proofErr w:type="spellStart"/>
      <w:r w:rsidR="00A86352">
        <w:rPr>
          <w:rFonts w:ascii="Times New Roman" w:hAnsi="Times New Roman" w:cs="Times New Roman"/>
          <w:sz w:val="24"/>
          <w:szCs w:val="24"/>
        </w:rPr>
        <w:t>ObchZ</w:t>
      </w:r>
      <w:proofErr w:type="spellEnd"/>
      <w:r w:rsidR="00A86352">
        <w:rPr>
          <w:rFonts w:ascii="Times New Roman" w:hAnsi="Times New Roman" w:cs="Times New Roman"/>
          <w:sz w:val="24"/>
          <w:szCs w:val="24"/>
        </w:rPr>
        <w:t xml:space="preserve"> tedy předvídá </w:t>
      </w:r>
      <w:r w:rsidR="00570312">
        <w:rPr>
          <w:rFonts w:ascii="Times New Roman" w:hAnsi="Times New Roman" w:cs="Times New Roman"/>
          <w:sz w:val="24"/>
          <w:szCs w:val="24"/>
        </w:rPr>
        <w:t xml:space="preserve">také </w:t>
      </w:r>
      <w:r w:rsidR="00A86352">
        <w:rPr>
          <w:rFonts w:ascii="Times New Roman" w:hAnsi="Times New Roman" w:cs="Times New Roman"/>
          <w:sz w:val="24"/>
          <w:szCs w:val="24"/>
        </w:rPr>
        <w:t>smlouvy o běžném účtu, jež nenaplňují znaky uvedené v</w:t>
      </w:r>
      <w:r w:rsidR="002049E1">
        <w:rPr>
          <w:rFonts w:ascii="Times New Roman" w:hAnsi="Times New Roman" w:cs="Times New Roman"/>
          <w:sz w:val="24"/>
          <w:szCs w:val="24"/>
        </w:rPr>
        <w:t> </w:t>
      </w:r>
      <w:proofErr w:type="spellStart"/>
      <w:r w:rsidR="00A86352">
        <w:rPr>
          <w:rFonts w:ascii="Times New Roman" w:hAnsi="Times New Roman" w:cs="Times New Roman"/>
          <w:sz w:val="24"/>
          <w:szCs w:val="24"/>
        </w:rPr>
        <w:t>ZoPS</w:t>
      </w:r>
      <w:proofErr w:type="spellEnd"/>
      <w:r w:rsidR="002049E1">
        <w:rPr>
          <w:rFonts w:ascii="Times New Roman" w:hAnsi="Times New Roman" w:cs="Times New Roman"/>
          <w:sz w:val="24"/>
          <w:szCs w:val="24"/>
        </w:rPr>
        <w:t xml:space="preserve"> –</w:t>
      </w:r>
      <w:r w:rsidR="004311D3">
        <w:rPr>
          <w:rFonts w:ascii="Times New Roman" w:hAnsi="Times New Roman" w:cs="Times New Roman"/>
          <w:sz w:val="24"/>
          <w:szCs w:val="24"/>
        </w:rPr>
        <w:t xml:space="preserve"> těmi jsou např. účty vedené mezi bankami nebo účty stavebního spoření</w:t>
      </w:r>
      <w:r w:rsidR="004311D3">
        <w:rPr>
          <w:rStyle w:val="Znakapoznpodarou"/>
          <w:rFonts w:ascii="Times New Roman" w:hAnsi="Times New Roman" w:cs="Times New Roman"/>
          <w:sz w:val="24"/>
          <w:szCs w:val="24"/>
        </w:rPr>
        <w:footnoteReference w:id="4"/>
      </w:r>
      <w:r w:rsidR="004311D3">
        <w:rPr>
          <w:rFonts w:ascii="Times New Roman" w:hAnsi="Times New Roman" w:cs="Times New Roman"/>
          <w:sz w:val="24"/>
          <w:szCs w:val="24"/>
        </w:rPr>
        <w:t>.</w:t>
      </w:r>
      <w:r w:rsidR="001E472E">
        <w:rPr>
          <w:rFonts w:ascii="Times New Roman" w:hAnsi="Times New Roman" w:cs="Times New Roman"/>
          <w:sz w:val="24"/>
          <w:szCs w:val="24"/>
        </w:rPr>
        <w:t xml:space="preserve"> </w:t>
      </w:r>
    </w:p>
    <w:p w:rsidR="00A82FB9" w:rsidRDefault="00A82FB9" w:rsidP="00DE2BC4">
      <w:pPr>
        <w:spacing w:after="0"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Pro shrnutí výše uvedeného – po nabytí účinnosti nového </w:t>
      </w:r>
      <w:proofErr w:type="spellStart"/>
      <w:r>
        <w:rPr>
          <w:rFonts w:ascii="Times New Roman" w:hAnsi="Times New Roman" w:cs="Times New Roman"/>
          <w:sz w:val="24"/>
          <w:szCs w:val="24"/>
        </w:rPr>
        <w:t>ZoPS</w:t>
      </w:r>
      <w:proofErr w:type="spellEnd"/>
      <w:r>
        <w:rPr>
          <w:rFonts w:ascii="Times New Roman" w:hAnsi="Times New Roman" w:cs="Times New Roman"/>
          <w:sz w:val="24"/>
          <w:szCs w:val="24"/>
        </w:rPr>
        <w:t xml:space="preserve"> se smlouva o běžném účtu </w:t>
      </w:r>
      <w:r w:rsidR="00E172A1">
        <w:rPr>
          <w:rFonts w:ascii="Times New Roman" w:hAnsi="Times New Roman" w:cs="Times New Roman"/>
          <w:sz w:val="24"/>
          <w:szCs w:val="24"/>
        </w:rPr>
        <w:t xml:space="preserve">dělí </w:t>
      </w:r>
      <w:proofErr w:type="gramStart"/>
      <w:r w:rsidR="00E172A1">
        <w:rPr>
          <w:rFonts w:ascii="Times New Roman" w:hAnsi="Times New Roman" w:cs="Times New Roman"/>
          <w:sz w:val="24"/>
          <w:szCs w:val="24"/>
        </w:rPr>
        <w:t>na</w:t>
      </w:r>
      <w:proofErr w:type="gramEnd"/>
      <w:r>
        <w:rPr>
          <w:rFonts w:ascii="Times New Roman" w:hAnsi="Times New Roman" w:cs="Times New Roman"/>
          <w:sz w:val="24"/>
          <w:szCs w:val="24"/>
        </w:rPr>
        <w:t>:</w:t>
      </w:r>
    </w:p>
    <w:p w:rsidR="00E172A1" w:rsidRPr="00DE2BC4" w:rsidRDefault="00A82FB9" w:rsidP="00DE2BC4">
      <w:pPr>
        <w:pStyle w:val="Odstavecseseznamem"/>
        <w:numPr>
          <w:ilvl w:val="0"/>
          <w:numId w:val="21"/>
        </w:numPr>
        <w:spacing w:after="0" w:line="360" w:lineRule="auto"/>
        <w:jc w:val="both"/>
        <w:rPr>
          <w:rFonts w:ascii="Times New Roman" w:hAnsi="Times New Roman" w:cs="Times New Roman"/>
          <w:sz w:val="24"/>
          <w:szCs w:val="24"/>
        </w:rPr>
      </w:pPr>
      <w:proofErr w:type="gramStart"/>
      <w:r w:rsidRPr="00DE2BC4">
        <w:rPr>
          <w:rFonts w:ascii="Times New Roman" w:hAnsi="Times New Roman" w:cs="Times New Roman"/>
          <w:sz w:val="24"/>
          <w:szCs w:val="24"/>
        </w:rPr>
        <w:lastRenderedPageBreak/>
        <w:t>smlouvu</w:t>
      </w:r>
      <w:proofErr w:type="gramEnd"/>
      <w:r w:rsidRPr="00DE2BC4">
        <w:rPr>
          <w:rFonts w:ascii="Times New Roman" w:hAnsi="Times New Roman" w:cs="Times New Roman"/>
          <w:sz w:val="24"/>
          <w:szCs w:val="24"/>
        </w:rPr>
        <w:t xml:space="preserve">, která je smlouvou o platebních </w:t>
      </w:r>
      <w:proofErr w:type="gramStart"/>
      <w:r w:rsidRPr="00DE2BC4">
        <w:rPr>
          <w:rFonts w:ascii="Times New Roman" w:hAnsi="Times New Roman" w:cs="Times New Roman"/>
          <w:sz w:val="24"/>
          <w:szCs w:val="24"/>
        </w:rPr>
        <w:t>službách</w:t>
      </w:r>
      <w:r w:rsidR="00E172A1" w:rsidRPr="00DE2BC4">
        <w:rPr>
          <w:rFonts w:ascii="Times New Roman" w:hAnsi="Times New Roman" w:cs="Times New Roman"/>
          <w:sz w:val="24"/>
          <w:szCs w:val="24"/>
        </w:rPr>
        <w:t>,</w:t>
      </w:r>
      <w:proofErr w:type="gramEnd"/>
      <w:r w:rsidRPr="00DE2BC4">
        <w:rPr>
          <w:rFonts w:ascii="Times New Roman" w:hAnsi="Times New Roman" w:cs="Times New Roman"/>
          <w:sz w:val="24"/>
          <w:szCs w:val="24"/>
        </w:rPr>
        <w:t xml:space="preserve"> </w:t>
      </w:r>
    </w:p>
    <w:p w:rsidR="007A4E0A" w:rsidRPr="00DE2BC4" w:rsidRDefault="00A82FB9" w:rsidP="00DE2BC4">
      <w:pPr>
        <w:pStyle w:val="Odstavecseseznamem"/>
        <w:numPr>
          <w:ilvl w:val="0"/>
          <w:numId w:val="21"/>
        </w:numPr>
        <w:spacing w:after="0" w:line="360" w:lineRule="auto"/>
        <w:jc w:val="both"/>
        <w:rPr>
          <w:rFonts w:ascii="Times New Roman" w:hAnsi="Times New Roman" w:cs="Times New Roman"/>
          <w:sz w:val="24"/>
          <w:szCs w:val="24"/>
        </w:rPr>
      </w:pPr>
      <w:proofErr w:type="gramStart"/>
      <w:r w:rsidRPr="00DE2BC4">
        <w:rPr>
          <w:rFonts w:ascii="Times New Roman" w:hAnsi="Times New Roman" w:cs="Times New Roman"/>
          <w:sz w:val="24"/>
          <w:szCs w:val="24"/>
        </w:rPr>
        <w:t>smlouvu</w:t>
      </w:r>
      <w:proofErr w:type="gramEnd"/>
      <w:r w:rsidRPr="00DE2BC4">
        <w:rPr>
          <w:rFonts w:ascii="Times New Roman" w:hAnsi="Times New Roman" w:cs="Times New Roman"/>
          <w:sz w:val="24"/>
          <w:szCs w:val="24"/>
        </w:rPr>
        <w:t xml:space="preserve">, která není smlouvou o platebních </w:t>
      </w:r>
      <w:proofErr w:type="gramStart"/>
      <w:r w:rsidRPr="00DE2BC4">
        <w:rPr>
          <w:rFonts w:ascii="Times New Roman" w:hAnsi="Times New Roman" w:cs="Times New Roman"/>
          <w:sz w:val="24"/>
          <w:szCs w:val="24"/>
        </w:rPr>
        <w:t>službách</w:t>
      </w:r>
      <w:r w:rsidR="00E172A1" w:rsidRPr="00DE2BC4">
        <w:rPr>
          <w:rFonts w:ascii="Times New Roman" w:hAnsi="Times New Roman" w:cs="Times New Roman"/>
          <w:sz w:val="24"/>
          <w:szCs w:val="24"/>
        </w:rPr>
        <w:t>.</w:t>
      </w:r>
      <w:proofErr w:type="gramEnd"/>
    </w:p>
    <w:p w:rsidR="00E172A1" w:rsidRDefault="00E172A1" w:rsidP="00DE2BC4">
      <w:pPr>
        <w:spacing w:after="0"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Uvedené dělení má význam zejména pro určení, jakého právního předpisu bude třeba aplikovat na daný závazkový vztah. U smlouvy o běžném účtu, která není smlouvou o platebních službách, bude aplikován </w:t>
      </w:r>
      <w:r w:rsidR="00823203">
        <w:rPr>
          <w:rFonts w:ascii="Times New Roman" w:hAnsi="Times New Roman" w:cs="Times New Roman"/>
          <w:sz w:val="24"/>
          <w:szCs w:val="24"/>
        </w:rPr>
        <w:t xml:space="preserve">bez výjimek </w:t>
      </w:r>
      <w:r>
        <w:rPr>
          <w:rFonts w:ascii="Times New Roman" w:hAnsi="Times New Roman" w:cs="Times New Roman"/>
          <w:sz w:val="24"/>
          <w:szCs w:val="24"/>
        </w:rPr>
        <w:t xml:space="preserve">celý díl XXIII upravující tento institut. Naproti tomu u smlouvy o běžném účtu, která je smlouvou o platebních službách, bude třeba brát v úvahu ustanovení § 708 odst. 3 </w:t>
      </w:r>
      <w:proofErr w:type="spellStart"/>
      <w:r>
        <w:rPr>
          <w:rFonts w:ascii="Times New Roman" w:hAnsi="Times New Roman" w:cs="Times New Roman"/>
          <w:sz w:val="24"/>
          <w:szCs w:val="24"/>
        </w:rPr>
        <w:t>ObchZ</w:t>
      </w:r>
      <w:proofErr w:type="spellEnd"/>
      <w:r>
        <w:rPr>
          <w:rFonts w:ascii="Times New Roman" w:hAnsi="Times New Roman" w:cs="Times New Roman"/>
          <w:sz w:val="24"/>
          <w:szCs w:val="24"/>
        </w:rPr>
        <w:t xml:space="preserve"> vylučující ta ustanovení, která jsou upravena speciálně v </w:t>
      </w:r>
      <w:proofErr w:type="spellStart"/>
      <w:r>
        <w:rPr>
          <w:rFonts w:ascii="Times New Roman" w:hAnsi="Times New Roman" w:cs="Times New Roman"/>
          <w:sz w:val="24"/>
          <w:szCs w:val="24"/>
        </w:rPr>
        <w:t>ZoPS</w:t>
      </w:r>
      <w:proofErr w:type="spellEnd"/>
      <w:r>
        <w:rPr>
          <w:rFonts w:ascii="Times New Roman" w:hAnsi="Times New Roman" w:cs="Times New Roman"/>
          <w:sz w:val="24"/>
          <w:szCs w:val="24"/>
        </w:rPr>
        <w:t>.</w:t>
      </w:r>
      <w:r w:rsidR="00823203">
        <w:rPr>
          <w:rFonts w:ascii="Times New Roman" w:hAnsi="Times New Roman" w:cs="Times New Roman"/>
          <w:sz w:val="24"/>
          <w:szCs w:val="24"/>
        </w:rPr>
        <w:t xml:space="preserve"> </w:t>
      </w:r>
    </w:p>
    <w:p w:rsidR="00823203" w:rsidRDefault="00823203" w:rsidP="00503E8D">
      <w:pPr>
        <w:spacing w:before="480" w:after="240" w:line="360" w:lineRule="auto"/>
        <w:ind w:firstLine="708"/>
        <w:contextualSpacing/>
        <w:jc w:val="both"/>
        <w:rPr>
          <w:rFonts w:ascii="Times New Roman" w:hAnsi="Times New Roman" w:cs="Times New Roman"/>
          <w:sz w:val="24"/>
          <w:szCs w:val="24"/>
        </w:rPr>
      </w:pPr>
    </w:p>
    <w:p w:rsidR="00823203" w:rsidRPr="00464A05" w:rsidRDefault="00464A05" w:rsidP="00503E8D">
      <w:pPr>
        <w:pStyle w:val="Nadpis2"/>
        <w:spacing w:before="480" w:after="240"/>
        <w:contextualSpacing/>
        <w:rPr>
          <w:rFonts w:ascii="Times New Roman" w:hAnsi="Times New Roman" w:cs="Times New Roman"/>
          <w:color w:val="auto"/>
          <w:sz w:val="28"/>
          <w:szCs w:val="28"/>
        </w:rPr>
      </w:pPr>
      <w:bookmarkStart w:id="2" w:name="_Toc308588650"/>
      <w:r w:rsidRPr="00464A05">
        <w:rPr>
          <w:rFonts w:ascii="Times New Roman" w:hAnsi="Times New Roman" w:cs="Times New Roman"/>
          <w:color w:val="auto"/>
          <w:sz w:val="28"/>
          <w:szCs w:val="28"/>
        </w:rPr>
        <w:t xml:space="preserve">2.1 </w:t>
      </w:r>
      <w:r w:rsidR="00FE3E20" w:rsidRPr="00464A05">
        <w:rPr>
          <w:rFonts w:ascii="Times New Roman" w:hAnsi="Times New Roman" w:cs="Times New Roman"/>
          <w:color w:val="auto"/>
          <w:sz w:val="28"/>
          <w:szCs w:val="28"/>
        </w:rPr>
        <w:t>Subjekty smlouvy o běžném účtu</w:t>
      </w:r>
      <w:bookmarkEnd w:id="2"/>
    </w:p>
    <w:p w:rsidR="003C0EBA" w:rsidRDefault="00DF067D" w:rsidP="00503E8D">
      <w:pPr>
        <w:spacing w:before="480" w:after="240"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Účastníky daného závazkového vztahu je v prvé řadě osoba, o které se</w:t>
      </w:r>
      <w:r w:rsidR="00BE4150">
        <w:rPr>
          <w:rFonts w:ascii="Times New Roman" w:hAnsi="Times New Roman" w:cs="Times New Roman"/>
          <w:sz w:val="24"/>
          <w:szCs w:val="24"/>
        </w:rPr>
        <w:t xml:space="preserve"> </w:t>
      </w:r>
      <w:proofErr w:type="spellStart"/>
      <w:r w:rsidR="00BE4150">
        <w:rPr>
          <w:rFonts w:ascii="Times New Roman" w:hAnsi="Times New Roman" w:cs="Times New Roman"/>
          <w:sz w:val="24"/>
          <w:szCs w:val="24"/>
        </w:rPr>
        <w:t>ObchZ</w:t>
      </w:r>
      <w:proofErr w:type="spellEnd"/>
      <w:r>
        <w:rPr>
          <w:rFonts w:ascii="Times New Roman" w:hAnsi="Times New Roman" w:cs="Times New Roman"/>
          <w:sz w:val="24"/>
          <w:szCs w:val="24"/>
        </w:rPr>
        <w:t xml:space="preserve"> v ustanovení §</w:t>
      </w:r>
      <w:r w:rsidR="00BE4150">
        <w:rPr>
          <w:rFonts w:ascii="Times New Roman" w:hAnsi="Times New Roman" w:cs="Times New Roman"/>
          <w:sz w:val="24"/>
          <w:szCs w:val="24"/>
        </w:rPr>
        <w:t xml:space="preserve"> </w:t>
      </w:r>
      <w:r>
        <w:rPr>
          <w:rFonts w:ascii="Times New Roman" w:hAnsi="Times New Roman" w:cs="Times New Roman"/>
          <w:sz w:val="24"/>
          <w:szCs w:val="24"/>
        </w:rPr>
        <w:t xml:space="preserve">708 odst. 1 </w:t>
      </w:r>
      <w:proofErr w:type="spellStart"/>
      <w:r>
        <w:rPr>
          <w:rFonts w:ascii="Times New Roman" w:hAnsi="Times New Roman" w:cs="Times New Roman"/>
          <w:sz w:val="24"/>
          <w:szCs w:val="24"/>
        </w:rPr>
        <w:t>ObchZ</w:t>
      </w:r>
      <w:proofErr w:type="spellEnd"/>
      <w:r w:rsidR="00BE4150">
        <w:rPr>
          <w:rFonts w:ascii="Times New Roman" w:hAnsi="Times New Roman" w:cs="Times New Roman"/>
          <w:sz w:val="24"/>
          <w:szCs w:val="24"/>
        </w:rPr>
        <w:t xml:space="preserve"> zmiňuje</w:t>
      </w:r>
      <w:r>
        <w:rPr>
          <w:rFonts w:ascii="Times New Roman" w:hAnsi="Times New Roman" w:cs="Times New Roman"/>
          <w:sz w:val="24"/>
          <w:szCs w:val="24"/>
        </w:rPr>
        <w:t xml:space="preserve"> jako o majiteli účtu (</w:t>
      </w:r>
      <w:r w:rsidRPr="00A65A2D">
        <w:rPr>
          <w:rFonts w:ascii="Times New Roman" w:hAnsi="Times New Roman" w:cs="Times New Roman"/>
          <w:sz w:val="24"/>
          <w:szCs w:val="24"/>
        </w:rPr>
        <w:t>blíže viz</w:t>
      </w:r>
      <w:r w:rsidR="00A65A2D" w:rsidRPr="00A65A2D">
        <w:rPr>
          <w:rFonts w:ascii="Times New Roman" w:hAnsi="Times New Roman" w:cs="Times New Roman"/>
          <w:sz w:val="24"/>
          <w:szCs w:val="24"/>
        </w:rPr>
        <w:t xml:space="preserve"> kap. 3.2.1</w:t>
      </w:r>
      <w:r w:rsidRPr="00A65A2D">
        <w:rPr>
          <w:rFonts w:ascii="Times New Roman" w:hAnsi="Times New Roman" w:cs="Times New Roman"/>
          <w:sz w:val="24"/>
          <w:szCs w:val="24"/>
        </w:rPr>
        <w:t>),</w:t>
      </w:r>
      <w:r>
        <w:rPr>
          <w:rFonts w:ascii="Times New Roman" w:hAnsi="Times New Roman" w:cs="Times New Roman"/>
          <w:sz w:val="24"/>
          <w:szCs w:val="24"/>
        </w:rPr>
        <w:t xml:space="preserve"> a banka. Terminologie v </w:t>
      </w:r>
      <w:proofErr w:type="spellStart"/>
      <w:r>
        <w:rPr>
          <w:rFonts w:ascii="Times New Roman" w:hAnsi="Times New Roman" w:cs="Times New Roman"/>
          <w:sz w:val="24"/>
          <w:szCs w:val="24"/>
        </w:rPr>
        <w:t>ZoPS</w:t>
      </w:r>
      <w:proofErr w:type="spellEnd"/>
      <w:r>
        <w:rPr>
          <w:rFonts w:ascii="Times New Roman" w:hAnsi="Times New Roman" w:cs="Times New Roman"/>
          <w:sz w:val="24"/>
          <w:szCs w:val="24"/>
        </w:rPr>
        <w:t xml:space="preserve"> liší v označení těchto</w:t>
      </w:r>
      <w:r w:rsidR="00264FBF">
        <w:rPr>
          <w:rFonts w:ascii="Times New Roman" w:hAnsi="Times New Roman" w:cs="Times New Roman"/>
          <w:sz w:val="24"/>
          <w:szCs w:val="24"/>
        </w:rPr>
        <w:t xml:space="preserve"> subjektů a používá pojmy: </w:t>
      </w:r>
      <w:r>
        <w:rPr>
          <w:rFonts w:ascii="Times New Roman" w:hAnsi="Times New Roman" w:cs="Times New Roman"/>
          <w:sz w:val="24"/>
          <w:szCs w:val="24"/>
        </w:rPr>
        <w:t>„posk</w:t>
      </w:r>
      <w:r w:rsidR="00BE4150">
        <w:rPr>
          <w:rFonts w:ascii="Times New Roman" w:hAnsi="Times New Roman" w:cs="Times New Roman"/>
          <w:sz w:val="24"/>
          <w:szCs w:val="24"/>
        </w:rPr>
        <w:t xml:space="preserve">ytovatelé platebních služeb“ a </w:t>
      </w:r>
      <w:r>
        <w:rPr>
          <w:rFonts w:ascii="Times New Roman" w:hAnsi="Times New Roman" w:cs="Times New Roman"/>
          <w:sz w:val="24"/>
          <w:szCs w:val="24"/>
        </w:rPr>
        <w:t xml:space="preserve">„uživatelé platebních služeb“. Mezi poskytovatele platebních služeb </w:t>
      </w:r>
      <w:r w:rsidR="00B45411">
        <w:rPr>
          <w:rFonts w:ascii="Times New Roman" w:hAnsi="Times New Roman" w:cs="Times New Roman"/>
          <w:sz w:val="24"/>
          <w:szCs w:val="24"/>
        </w:rPr>
        <w:t xml:space="preserve">oprávněné uzavírat smlouvu o běžném účtu </w:t>
      </w:r>
      <w:r>
        <w:rPr>
          <w:rFonts w:ascii="Times New Roman" w:hAnsi="Times New Roman" w:cs="Times New Roman"/>
          <w:sz w:val="24"/>
          <w:szCs w:val="24"/>
        </w:rPr>
        <w:t>podle § 5 a</w:t>
      </w:r>
      <w:r w:rsidR="00B45411">
        <w:rPr>
          <w:rFonts w:ascii="Times New Roman" w:hAnsi="Times New Roman" w:cs="Times New Roman"/>
          <w:sz w:val="24"/>
          <w:szCs w:val="24"/>
        </w:rPr>
        <w:t>-c, j</w:t>
      </w:r>
      <w:r>
        <w:rPr>
          <w:rFonts w:ascii="Times New Roman" w:hAnsi="Times New Roman" w:cs="Times New Roman"/>
          <w:sz w:val="24"/>
          <w:szCs w:val="24"/>
        </w:rPr>
        <w:t xml:space="preserve">) </w:t>
      </w:r>
      <w:proofErr w:type="spellStart"/>
      <w:r>
        <w:rPr>
          <w:rFonts w:ascii="Times New Roman" w:hAnsi="Times New Roman" w:cs="Times New Roman"/>
          <w:sz w:val="24"/>
          <w:szCs w:val="24"/>
        </w:rPr>
        <w:t>ZoPS</w:t>
      </w:r>
      <w:proofErr w:type="spellEnd"/>
      <w:r>
        <w:rPr>
          <w:rFonts w:ascii="Times New Roman" w:hAnsi="Times New Roman" w:cs="Times New Roman"/>
          <w:sz w:val="24"/>
          <w:szCs w:val="24"/>
        </w:rPr>
        <w:t xml:space="preserve"> se řadí</w:t>
      </w:r>
      <w:r w:rsidR="00B45411">
        <w:rPr>
          <w:rFonts w:ascii="Times New Roman" w:hAnsi="Times New Roman" w:cs="Times New Roman"/>
          <w:sz w:val="24"/>
          <w:szCs w:val="24"/>
        </w:rPr>
        <w:t xml:space="preserve">: </w:t>
      </w:r>
    </w:p>
    <w:p w:rsidR="00B45411" w:rsidRDefault="00264FBF" w:rsidP="00503E8D">
      <w:pPr>
        <w:pStyle w:val="Odstavecseseznamem"/>
        <w:numPr>
          <w:ilvl w:val="0"/>
          <w:numId w:val="2"/>
        </w:numPr>
        <w:spacing w:before="480" w:after="240" w:line="36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00B45411">
        <w:rPr>
          <w:rFonts w:ascii="Times New Roman" w:hAnsi="Times New Roman" w:cs="Times New Roman"/>
          <w:sz w:val="24"/>
          <w:szCs w:val="24"/>
        </w:rPr>
        <w:t xml:space="preserve">Banky a zahraniční banky za podmínek stanovených </w:t>
      </w:r>
      <w:proofErr w:type="spellStart"/>
      <w:r w:rsidR="00B45411">
        <w:rPr>
          <w:rFonts w:ascii="Times New Roman" w:hAnsi="Times New Roman" w:cs="Times New Roman"/>
          <w:sz w:val="24"/>
          <w:szCs w:val="24"/>
        </w:rPr>
        <w:t>ZoB</w:t>
      </w:r>
      <w:proofErr w:type="spellEnd"/>
      <w:r w:rsidR="00B45411">
        <w:rPr>
          <w:rFonts w:ascii="Times New Roman" w:hAnsi="Times New Roman" w:cs="Times New Roman"/>
          <w:sz w:val="24"/>
          <w:szCs w:val="24"/>
        </w:rPr>
        <w:t>,</w:t>
      </w:r>
    </w:p>
    <w:p w:rsidR="00B45411" w:rsidRDefault="00264FBF" w:rsidP="00503E8D">
      <w:pPr>
        <w:pStyle w:val="Odstavecseseznamem"/>
        <w:numPr>
          <w:ilvl w:val="0"/>
          <w:numId w:val="2"/>
        </w:numPr>
        <w:spacing w:before="480" w:after="240" w:line="360" w:lineRule="auto"/>
        <w:jc w:val="both"/>
        <w:rPr>
          <w:rFonts w:ascii="Times New Roman" w:hAnsi="Times New Roman" w:cs="Times New Roman"/>
          <w:sz w:val="24"/>
          <w:szCs w:val="24"/>
        </w:rPr>
      </w:pPr>
      <w:r>
        <w:rPr>
          <w:rFonts w:ascii="Times New Roman" w:hAnsi="Times New Roman" w:cs="Times New Roman"/>
          <w:sz w:val="24"/>
          <w:szCs w:val="24"/>
        </w:rPr>
        <w:t xml:space="preserve">B) </w:t>
      </w:r>
      <w:r w:rsidR="00B45411">
        <w:rPr>
          <w:rFonts w:ascii="Times New Roman" w:hAnsi="Times New Roman" w:cs="Times New Roman"/>
          <w:sz w:val="24"/>
          <w:szCs w:val="24"/>
        </w:rPr>
        <w:t>Spořitelní a úvěrní družstva za podmínek stanovených příslušným zákonem upravujícím jejich činnost,</w:t>
      </w:r>
    </w:p>
    <w:p w:rsidR="00B45411" w:rsidRPr="00B45411" w:rsidRDefault="00264FBF" w:rsidP="00503E8D">
      <w:pPr>
        <w:pStyle w:val="Odstavecseseznamem"/>
        <w:numPr>
          <w:ilvl w:val="0"/>
          <w:numId w:val="2"/>
        </w:numPr>
        <w:spacing w:before="480" w:after="240" w:line="360" w:lineRule="auto"/>
        <w:jc w:val="both"/>
        <w:rPr>
          <w:rFonts w:ascii="Times New Roman" w:hAnsi="Times New Roman" w:cs="Times New Roman"/>
          <w:sz w:val="24"/>
          <w:szCs w:val="24"/>
        </w:rPr>
      </w:pPr>
      <w:r>
        <w:rPr>
          <w:rFonts w:ascii="Times New Roman" w:hAnsi="Times New Roman" w:cs="Times New Roman"/>
          <w:sz w:val="24"/>
          <w:szCs w:val="24"/>
        </w:rPr>
        <w:t xml:space="preserve">C) </w:t>
      </w:r>
      <w:r w:rsidR="00B45411">
        <w:rPr>
          <w:rFonts w:ascii="Times New Roman" w:hAnsi="Times New Roman" w:cs="Times New Roman"/>
          <w:sz w:val="24"/>
          <w:szCs w:val="24"/>
        </w:rPr>
        <w:t>Česká národní banka.</w:t>
      </w:r>
      <w:r w:rsidR="009307CD">
        <w:rPr>
          <w:rStyle w:val="Znakapoznpodarou"/>
          <w:rFonts w:ascii="Times New Roman" w:hAnsi="Times New Roman" w:cs="Times New Roman"/>
          <w:sz w:val="24"/>
          <w:szCs w:val="24"/>
        </w:rPr>
        <w:footnoteReference w:id="5"/>
      </w:r>
    </w:p>
    <w:p w:rsidR="00E627E1" w:rsidRPr="00E627E1" w:rsidRDefault="00264FBF" w:rsidP="00503E8D">
      <w:pPr>
        <w:spacing w:before="480" w:after="240" w:line="360" w:lineRule="auto"/>
        <w:ind w:firstLine="708"/>
        <w:contextualSpacing/>
        <w:jc w:val="both"/>
        <w:rPr>
          <w:rFonts w:ascii="Times New Roman" w:hAnsi="Times New Roman" w:cs="Times New Roman"/>
          <w:sz w:val="24"/>
          <w:szCs w:val="24"/>
          <w:u w:val="single"/>
        </w:rPr>
      </w:pPr>
      <w:r>
        <w:rPr>
          <w:rFonts w:ascii="Times New Roman" w:hAnsi="Times New Roman" w:cs="Times New Roman"/>
          <w:sz w:val="24"/>
          <w:szCs w:val="24"/>
          <w:u w:val="single"/>
        </w:rPr>
        <w:t xml:space="preserve">Ad A) </w:t>
      </w:r>
      <w:r w:rsidR="00E627E1" w:rsidRPr="00E627E1">
        <w:rPr>
          <w:rFonts w:ascii="Times New Roman" w:hAnsi="Times New Roman" w:cs="Times New Roman"/>
          <w:sz w:val="24"/>
          <w:szCs w:val="24"/>
          <w:u w:val="single"/>
        </w:rPr>
        <w:t>Banka</w:t>
      </w:r>
    </w:p>
    <w:p w:rsidR="00FE3E20" w:rsidRDefault="00FE3E20" w:rsidP="00503E8D">
      <w:pPr>
        <w:spacing w:before="480" w:after="240"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Jak vyplývá z ustanovení § 708 odst. 1 </w:t>
      </w:r>
      <w:proofErr w:type="spellStart"/>
      <w:r>
        <w:rPr>
          <w:rFonts w:ascii="Times New Roman" w:hAnsi="Times New Roman" w:cs="Times New Roman"/>
          <w:sz w:val="24"/>
          <w:szCs w:val="24"/>
        </w:rPr>
        <w:t>ObchZ</w:t>
      </w:r>
      <w:proofErr w:type="spellEnd"/>
      <w:r>
        <w:rPr>
          <w:rFonts w:ascii="Times New Roman" w:hAnsi="Times New Roman" w:cs="Times New Roman"/>
          <w:sz w:val="24"/>
          <w:szCs w:val="24"/>
        </w:rPr>
        <w:t xml:space="preserve"> – subjektem, který se zavazuje zřídit účet a konat další povinnosti dá</w:t>
      </w:r>
      <w:r w:rsidR="00BE4150">
        <w:rPr>
          <w:rFonts w:ascii="Times New Roman" w:hAnsi="Times New Roman" w:cs="Times New Roman"/>
          <w:sz w:val="24"/>
          <w:szCs w:val="24"/>
        </w:rPr>
        <w:t>le uvedené, je banka. Bankou se</w:t>
      </w:r>
      <w:r>
        <w:rPr>
          <w:rFonts w:ascii="Times New Roman" w:hAnsi="Times New Roman" w:cs="Times New Roman"/>
          <w:sz w:val="24"/>
          <w:szCs w:val="24"/>
        </w:rPr>
        <w:t xml:space="preserve"> podle ustanovení § 1 odst. 1 </w:t>
      </w:r>
      <w:proofErr w:type="spellStart"/>
      <w:r w:rsidR="00BE4150">
        <w:rPr>
          <w:rFonts w:ascii="Times New Roman" w:hAnsi="Times New Roman" w:cs="Times New Roman"/>
          <w:sz w:val="24"/>
          <w:szCs w:val="24"/>
        </w:rPr>
        <w:t>ZoB</w:t>
      </w:r>
      <w:proofErr w:type="spellEnd"/>
      <w:r w:rsidR="00BE4150">
        <w:rPr>
          <w:rFonts w:ascii="Times New Roman" w:hAnsi="Times New Roman" w:cs="Times New Roman"/>
          <w:sz w:val="24"/>
          <w:szCs w:val="24"/>
        </w:rPr>
        <w:t xml:space="preserve"> </w:t>
      </w:r>
      <w:r>
        <w:rPr>
          <w:rFonts w:ascii="Times New Roman" w:hAnsi="Times New Roman" w:cs="Times New Roman"/>
          <w:sz w:val="24"/>
          <w:szCs w:val="24"/>
        </w:rPr>
        <w:t>rozumí právnické osoby se sídlem v České republice,</w:t>
      </w:r>
      <w:r w:rsidR="00D61588">
        <w:rPr>
          <w:rFonts w:ascii="Times New Roman" w:hAnsi="Times New Roman" w:cs="Times New Roman"/>
          <w:sz w:val="24"/>
          <w:szCs w:val="24"/>
        </w:rPr>
        <w:t xml:space="preserve"> které</w:t>
      </w:r>
      <w:r>
        <w:rPr>
          <w:rFonts w:ascii="Times New Roman" w:hAnsi="Times New Roman" w:cs="Times New Roman"/>
          <w:sz w:val="24"/>
          <w:szCs w:val="24"/>
        </w:rPr>
        <w:t xml:space="preserve"> z</w:t>
      </w:r>
      <w:r w:rsidR="00D61588">
        <w:rPr>
          <w:rFonts w:ascii="Times New Roman" w:hAnsi="Times New Roman" w:cs="Times New Roman"/>
          <w:sz w:val="24"/>
          <w:szCs w:val="24"/>
        </w:rPr>
        <w:t>řízené jako akciová společnost a jejichž hlavní činnost tvoří přijímání vkladů od veřejnosti a poskytování úvěrů.  A dále pro výkon</w:t>
      </w:r>
      <w:r>
        <w:rPr>
          <w:rFonts w:ascii="Times New Roman" w:hAnsi="Times New Roman" w:cs="Times New Roman"/>
          <w:sz w:val="24"/>
          <w:szCs w:val="24"/>
        </w:rPr>
        <w:t xml:space="preserve"> těchto činností </w:t>
      </w:r>
      <w:r w:rsidR="00D61588">
        <w:rPr>
          <w:rFonts w:ascii="Times New Roman" w:hAnsi="Times New Roman" w:cs="Times New Roman"/>
          <w:sz w:val="24"/>
          <w:szCs w:val="24"/>
        </w:rPr>
        <w:t>vlastní</w:t>
      </w:r>
      <w:r>
        <w:rPr>
          <w:rFonts w:ascii="Times New Roman" w:hAnsi="Times New Roman" w:cs="Times New Roman"/>
          <w:sz w:val="24"/>
          <w:szCs w:val="24"/>
        </w:rPr>
        <w:t xml:space="preserve"> bankovní licenci. Nicméně banka může vykonávat i další bankovní činnosti uvedené v § 1 odstavci 3 </w:t>
      </w:r>
      <w:proofErr w:type="spellStart"/>
      <w:r>
        <w:rPr>
          <w:rFonts w:ascii="Times New Roman" w:hAnsi="Times New Roman" w:cs="Times New Roman"/>
          <w:sz w:val="24"/>
          <w:szCs w:val="24"/>
        </w:rPr>
        <w:t>ZoB</w:t>
      </w:r>
      <w:proofErr w:type="spellEnd"/>
      <w:r>
        <w:rPr>
          <w:rFonts w:ascii="Times New Roman" w:hAnsi="Times New Roman" w:cs="Times New Roman"/>
          <w:sz w:val="24"/>
          <w:szCs w:val="24"/>
        </w:rPr>
        <w:t xml:space="preserve">, například je oprávněna poskytovat finanční leasing, uskutečňovat platební styk a zúčtování, vydávat a spravovat platební </w:t>
      </w:r>
      <w:r>
        <w:rPr>
          <w:rFonts w:ascii="Times New Roman" w:hAnsi="Times New Roman" w:cs="Times New Roman"/>
          <w:sz w:val="24"/>
          <w:szCs w:val="24"/>
        </w:rPr>
        <w:lastRenderedPageBreak/>
        <w:t xml:space="preserve">prostředky, obstarávat inkasa či otevírání akreditivu, a to ovšem za předpokladu, že tato další činnost je povolena v licenci. V důsledku integrační politiky Evropské unie byl zaveden ustanovením §5c </w:t>
      </w:r>
      <w:proofErr w:type="spellStart"/>
      <w:r>
        <w:rPr>
          <w:rFonts w:ascii="Times New Roman" w:hAnsi="Times New Roman" w:cs="Times New Roman"/>
          <w:sz w:val="24"/>
          <w:szCs w:val="24"/>
        </w:rPr>
        <w:t>ZoB</w:t>
      </w:r>
      <w:proofErr w:type="spellEnd"/>
      <w:r>
        <w:rPr>
          <w:rFonts w:ascii="Times New Roman" w:hAnsi="Times New Roman" w:cs="Times New Roman"/>
          <w:sz w:val="24"/>
          <w:szCs w:val="24"/>
        </w:rPr>
        <w:t xml:space="preserve"> princip jednotné licence</w:t>
      </w:r>
      <w:r w:rsidR="00EB4C2F">
        <w:rPr>
          <w:rStyle w:val="Znakapoznpodarou"/>
          <w:rFonts w:ascii="Times New Roman" w:hAnsi="Times New Roman" w:cs="Times New Roman"/>
          <w:sz w:val="24"/>
          <w:szCs w:val="24"/>
        </w:rPr>
        <w:footnoteReference w:id="6"/>
      </w:r>
      <w:r>
        <w:rPr>
          <w:rFonts w:ascii="Times New Roman" w:hAnsi="Times New Roman" w:cs="Times New Roman"/>
          <w:sz w:val="24"/>
          <w:szCs w:val="24"/>
        </w:rPr>
        <w:t>, tzn. banky se sídlem na území členského státu oprávněné na tomto území vykonávat bankovní činnost, mají možnost vyvíjet činnost vymezenou v § 1 daného zákona prostřednictvím svých poboček zřízených na našem území. A nakonec i zahraniční banky, které sídlí na území státu, je</w:t>
      </w:r>
      <w:r w:rsidR="00BF58FB">
        <w:rPr>
          <w:rFonts w:ascii="Times New Roman" w:hAnsi="Times New Roman" w:cs="Times New Roman"/>
          <w:sz w:val="24"/>
          <w:szCs w:val="24"/>
        </w:rPr>
        <w:t>n</w:t>
      </w:r>
      <w:r>
        <w:rPr>
          <w:rFonts w:ascii="Times New Roman" w:hAnsi="Times New Roman" w:cs="Times New Roman"/>
          <w:sz w:val="24"/>
          <w:szCs w:val="24"/>
        </w:rPr>
        <w:t>ž není členem Evropské unie, jsou povinny poskytovat bankovní služby na základě licence udělené Českou národní bankou pro tyto pobočky. Z posledně uvedeného lze shrnout, že rozhodujícím je tedy místo sídla banky - v případě, že jej má na území členského státu, je třeba splnit podmínky pro udělení oprávnění poskytovat bankovní služby v tomto státě a není nutné si zajišťovat licenci od České národní banky, nebo je-li sídlo umístěno na území nečlenského státu a banka na našem území zřídí pobočku, pak pro výkon příslušných činností je povinna zajistit si licenci od České národní banky.</w:t>
      </w:r>
    </w:p>
    <w:p w:rsidR="00015121" w:rsidRDefault="00015121" w:rsidP="00503E8D">
      <w:pPr>
        <w:spacing w:before="480" w:after="240" w:line="360" w:lineRule="auto"/>
        <w:ind w:firstLine="708"/>
        <w:contextualSpacing/>
        <w:jc w:val="both"/>
        <w:rPr>
          <w:rFonts w:ascii="Times New Roman" w:hAnsi="Times New Roman" w:cs="Times New Roman"/>
          <w:sz w:val="24"/>
          <w:szCs w:val="24"/>
        </w:rPr>
      </w:pPr>
    </w:p>
    <w:p w:rsidR="00E627E1" w:rsidRPr="00E627E1" w:rsidRDefault="00264FBF" w:rsidP="00503E8D">
      <w:pPr>
        <w:spacing w:before="480" w:after="240" w:line="360" w:lineRule="auto"/>
        <w:ind w:firstLine="708"/>
        <w:contextualSpacing/>
        <w:jc w:val="both"/>
        <w:rPr>
          <w:rFonts w:ascii="Times New Roman" w:hAnsi="Times New Roman" w:cs="Times New Roman"/>
          <w:sz w:val="24"/>
          <w:szCs w:val="24"/>
          <w:u w:val="single"/>
        </w:rPr>
      </w:pPr>
      <w:r>
        <w:rPr>
          <w:rFonts w:ascii="Times New Roman" w:hAnsi="Times New Roman" w:cs="Times New Roman"/>
          <w:sz w:val="24"/>
          <w:szCs w:val="24"/>
          <w:u w:val="single"/>
        </w:rPr>
        <w:t xml:space="preserve">Ad B) </w:t>
      </w:r>
      <w:r w:rsidR="00E627E1" w:rsidRPr="00E627E1">
        <w:rPr>
          <w:rFonts w:ascii="Times New Roman" w:hAnsi="Times New Roman" w:cs="Times New Roman"/>
          <w:sz w:val="24"/>
          <w:szCs w:val="24"/>
          <w:u w:val="single"/>
        </w:rPr>
        <w:t>Spořitelní a úvěrní družstva</w:t>
      </w:r>
    </w:p>
    <w:p w:rsidR="00FE3E20" w:rsidRDefault="00FE3E20" w:rsidP="00503E8D">
      <w:pPr>
        <w:spacing w:before="480" w:after="240"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Banka však není jedinou institucí poskytující služby spojené se smlouvou o běžném účtu. Takovým dalším subjektem oprávněným uzavírat smlouvy o běžných účtech mohou být spořitelní a úvěrní družstva. Vyplývá to z ustanovení § 762 odst. 1</w:t>
      </w:r>
      <w:r w:rsidR="003C0EBA">
        <w:rPr>
          <w:rFonts w:ascii="Times New Roman" w:hAnsi="Times New Roman" w:cs="Times New Roman"/>
          <w:sz w:val="24"/>
          <w:szCs w:val="24"/>
        </w:rPr>
        <w:t xml:space="preserve"> </w:t>
      </w:r>
      <w:proofErr w:type="spellStart"/>
      <w:r w:rsidR="003C0EBA">
        <w:rPr>
          <w:rFonts w:ascii="Times New Roman" w:hAnsi="Times New Roman" w:cs="Times New Roman"/>
          <w:sz w:val="24"/>
          <w:szCs w:val="24"/>
        </w:rPr>
        <w:t>ObchZ</w:t>
      </w:r>
      <w:proofErr w:type="spellEnd"/>
      <w:r>
        <w:rPr>
          <w:rFonts w:ascii="Times New Roman" w:hAnsi="Times New Roman" w:cs="Times New Roman"/>
          <w:sz w:val="24"/>
          <w:szCs w:val="24"/>
        </w:rPr>
        <w:t>, kdy bankovní smlouvy namísto banky uzavírá jiná osoba, která je k tomu oprávněna. Oprávněnou osobou je podle zákona č. 87/1995 Sb., o spořitelních a úvěrních družstvech spořitelní a úvěrní družstvo (dále „družstevní záložna“)</w:t>
      </w:r>
      <w:r w:rsidR="00E70055">
        <w:rPr>
          <w:rFonts w:ascii="Times New Roman" w:hAnsi="Times New Roman" w:cs="Times New Roman"/>
          <w:sz w:val="24"/>
          <w:szCs w:val="24"/>
        </w:rPr>
        <w:t>, které je definováno</w:t>
      </w:r>
      <w:r>
        <w:rPr>
          <w:rFonts w:ascii="Times New Roman" w:hAnsi="Times New Roman" w:cs="Times New Roman"/>
          <w:sz w:val="24"/>
          <w:szCs w:val="24"/>
        </w:rPr>
        <w:t xml:space="preserve"> podle § 1 </w:t>
      </w:r>
      <w:r w:rsidR="003526DF">
        <w:rPr>
          <w:rFonts w:ascii="Times New Roman" w:hAnsi="Times New Roman" w:cs="Times New Roman"/>
          <w:sz w:val="24"/>
          <w:szCs w:val="24"/>
        </w:rPr>
        <w:t xml:space="preserve">odst. 2 </w:t>
      </w:r>
      <w:r>
        <w:rPr>
          <w:rFonts w:ascii="Times New Roman" w:hAnsi="Times New Roman" w:cs="Times New Roman"/>
          <w:sz w:val="24"/>
          <w:szCs w:val="24"/>
        </w:rPr>
        <w:t>dané</w:t>
      </w:r>
      <w:r w:rsidR="00E70055">
        <w:rPr>
          <w:rFonts w:ascii="Times New Roman" w:hAnsi="Times New Roman" w:cs="Times New Roman"/>
          <w:sz w:val="24"/>
          <w:szCs w:val="24"/>
        </w:rPr>
        <w:t>ho zákon</w:t>
      </w:r>
      <w:r>
        <w:rPr>
          <w:rFonts w:ascii="Times New Roman" w:hAnsi="Times New Roman" w:cs="Times New Roman"/>
          <w:sz w:val="24"/>
          <w:szCs w:val="24"/>
        </w:rPr>
        <w:t xml:space="preserve">a jako </w:t>
      </w:r>
      <w:r w:rsidR="003526DF">
        <w:rPr>
          <w:rFonts w:ascii="Times New Roman" w:hAnsi="Times New Roman" w:cs="Times New Roman"/>
          <w:sz w:val="24"/>
          <w:szCs w:val="24"/>
        </w:rPr>
        <w:t>„</w:t>
      </w:r>
      <w:r w:rsidRPr="003526DF">
        <w:rPr>
          <w:rFonts w:ascii="Times New Roman" w:hAnsi="Times New Roman" w:cs="Times New Roman"/>
          <w:i/>
          <w:sz w:val="24"/>
          <w:szCs w:val="24"/>
        </w:rPr>
        <w:t>družstvo, které pro podporu hospodaření svých členů provozuje finanční činnosti, jimiž se rozumí zejména přijímání vkladů a</w:t>
      </w:r>
      <w:r w:rsidR="000F772E" w:rsidRPr="003526DF">
        <w:rPr>
          <w:rFonts w:ascii="Times New Roman" w:hAnsi="Times New Roman" w:cs="Times New Roman"/>
          <w:i/>
          <w:sz w:val="24"/>
          <w:szCs w:val="24"/>
        </w:rPr>
        <w:t xml:space="preserve"> poskytování </w:t>
      </w:r>
      <w:r w:rsidR="00E70055" w:rsidRPr="003526DF">
        <w:rPr>
          <w:rFonts w:ascii="Times New Roman" w:hAnsi="Times New Roman" w:cs="Times New Roman"/>
          <w:i/>
          <w:sz w:val="24"/>
          <w:szCs w:val="24"/>
        </w:rPr>
        <w:t>úvěrů,</w:t>
      </w:r>
      <w:r w:rsidRPr="003526DF">
        <w:rPr>
          <w:rFonts w:ascii="Times New Roman" w:hAnsi="Times New Roman" w:cs="Times New Roman"/>
          <w:i/>
          <w:sz w:val="24"/>
          <w:szCs w:val="24"/>
        </w:rPr>
        <w:t xml:space="preserve"> </w:t>
      </w:r>
      <w:proofErr w:type="gramStart"/>
      <w:r w:rsidRPr="003526DF">
        <w:rPr>
          <w:rFonts w:ascii="Times New Roman" w:hAnsi="Times New Roman" w:cs="Times New Roman"/>
          <w:i/>
          <w:sz w:val="24"/>
          <w:szCs w:val="24"/>
        </w:rPr>
        <w:t>ručení  a  peněžních</w:t>
      </w:r>
      <w:proofErr w:type="gramEnd"/>
      <w:r w:rsidRPr="003526DF">
        <w:rPr>
          <w:rFonts w:ascii="Times New Roman" w:hAnsi="Times New Roman" w:cs="Times New Roman"/>
          <w:i/>
          <w:sz w:val="24"/>
          <w:szCs w:val="24"/>
        </w:rPr>
        <w:t xml:space="preserve">  služeb  v různých formách</w:t>
      </w:r>
      <w:r w:rsidR="003526DF" w:rsidRPr="003526DF">
        <w:rPr>
          <w:rFonts w:ascii="Times New Roman" w:hAnsi="Times New Roman" w:cs="Times New Roman"/>
          <w:i/>
          <w:sz w:val="24"/>
          <w:szCs w:val="24"/>
        </w:rPr>
        <w:t>“</w:t>
      </w:r>
      <w:r w:rsidRPr="003526DF">
        <w:rPr>
          <w:rFonts w:ascii="Times New Roman" w:hAnsi="Times New Roman" w:cs="Times New Roman"/>
          <w:i/>
          <w:sz w:val="24"/>
          <w:szCs w:val="24"/>
        </w:rPr>
        <w:t>.</w:t>
      </w:r>
      <w:r>
        <w:rPr>
          <w:rFonts w:ascii="Times New Roman" w:hAnsi="Times New Roman" w:cs="Times New Roman"/>
          <w:sz w:val="24"/>
          <w:szCs w:val="24"/>
        </w:rPr>
        <w:t xml:space="preserve"> Nutno zmínit, že okruh oprávněných osob, které mohou využít těchto služeb, je omezen pouze na členy tohoto družstva. Ačkoli je v ustanovení § 3 odst. 4 </w:t>
      </w:r>
      <w:r w:rsidR="003526DF">
        <w:rPr>
          <w:rFonts w:ascii="Times New Roman" w:hAnsi="Times New Roman" w:cs="Times New Roman"/>
          <w:sz w:val="24"/>
          <w:szCs w:val="24"/>
        </w:rPr>
        <w:t xml:space="preserve">zák. č. 87/1995 Sb. </w:t>
      </w:r>
      <w:r>
        <w:rPr>
          <w:rFonts w:ascii="Times New Roman" w:hAnsi="Times New Roman" w:cs="Times New Roman"/>
          <w:sz w:val="24"/>
          <w:szCs w:val="24"/>
        </w:rPr>
        <w:t xml:space="preserve">uvedeno, že vklady členů vede družstevní záložna na vkladových účtech, nelze </w:t>
      </w:r>
      <w:r w:rsidR="00216E33">
        <w:rPr>
          <w:rFonts w:ascii="Times New Roman" w:hAnsi="Times New Roman" w:cs="Times New Roman"/>
          <w:sz w:val="24"/>
          <w:szCs w:val="24"/>
        </w:rPr>
        <w:t>z tohoto slovního spojení dovozovat, že by mělo jít o režim smlouvy o vkladovém účtu</w:t>
      </w:r>
      <w:r>
        <w:rPr>
          <w:rFonts w:ascii="Times New Roman" w:hAnsi="Times New Roman" w:cs="Times New Roman"/>
          <w:sz w:val="24"/>
          <w:szCs w:val="24"/>
        </w:rPr>
        <w:t>.</w:t>
      </w:r>
      <w:r>
        <w:rPr>
          <w:rStyle w:val="Znakapoznpodarou"/>
          <w:rFonts w:ascii="Times New Roman" w:hAnsi="Times New Roman" w:cs="Times New Roman"/>
          <w:sz w:val="24"/>
          <w:szCs w:val="24"/>
        </w:rPr>
        <w:footnoteReference w:id="7"/>
      </w:r>
      <w:r w:rsidR="000F772E">
        <w:rPr>
          <w:rFonts w:ascii="Times New Roman" w:hAnsi="Times New Roman" w:cs="Times New Roman"/>
          <w:sz w:val="24"/>
          <w:szCs w:val="24"/>
        </w:rPr>
        <w:t xml:space="preserve"> </w:t>
      </w:r>
    </w:p>
    <w:p w:rsidR="00D932AD" w:rsidRDefault="00D932AD" w:rsidP="00503E8D">
      <w:pPr>
        <w:spacing w:before="480" w:after="240" w:line="360" w:lineRule="auto"/>
        <w:ind w:firstLine="708"/>
        <w:contextualSpacing/>
        <w:jc w:val="both"/>
        <w:rPr>
          <w:rFonts w:ascii="Times New Roman" w:hAnsi="Times New Roman" w:cs="Times New Roman"/>
          <w:sz w:val="24"/>
          <w:szCs w:val="24"/>
        </w:rPr>
      </w:pPr>
    </w:p>
    <w:p w:rsidR="00015121" w:rsidRDefault="00036F23" w:rsidP="0008489E">
      <w:pPr>
        <w:spacing w:after="0"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Mezi poskytovatele platebních služeb se po nabytí účinnosti nového </w:t>
      </w:r>
      <w:proofErr w:type="spellStart"/>
      <w:r>
        <w:rPr>
          <w:rFonts w:ascii="Times New Roman" w:hAnsi="Times New Roman" w:cs="Times New Roman"/>
          <w:sz w:val="24"/>
          <w:szCs w:val="24"/>
        </w:rPr>
        <w:t>ZoPS</w:t>
      </w:r>
      <w:proofErr w:type="spellEnd"/>
      <w:r>
        <w:rPr>
          <w:rFonts w:ascii="Times New Roman" w:hAnsi="Times New Roman" w:cs="Times New Roman"/>
          <w:sz w:val="24"/>
          <w:szCs w:val="24"/>
        </w:rPr>
        <w:t xml:space="preserve"> řadí také </w:t>
      </w:r>
      <w:r w:rsidR="008F2C51">
        <w:rPr>
          <w:rFonts w:ascii="Times New Roman" w:hAnsi="Times New Roman" w:cs="Times New Roman"/>
          <w:sz w:val="24"/>
          <w:szCs w:val="24"/>
        </w:rPr>
        <w:t xml:space="preserve">zcela </w:t>
      </w:r>
      <w:r>
        <w:rPr>
          <w:rFonts w:ascii="Times New Roman" w:hAnsi="Times New Roman" w:cs="Times New Roman"/>
          <w:sz w:val="24"/>
          <w:szCs w:val="24"/>
        </w:rPr>
        <w:t>nový subjekt – platební instituce</w:t>
      </w:r>
      <w:r w:rsidR="00C448F9">
        <w:rPr>
          <w:rStyle w:val="Znakapoznpodarou"/>
          <w:rFonts w:ascii="Times New Roman" w:hAnsi="Times New Roman" w:cs="Times New Roman"/>
          <w:sz w:val="24"/>
          <w:szCs w:val="24"/>
        </w:rPr>
        <w:footnoteReference w:id="8"/>
      </w:r>
      <w:r w:rsidR="009A5FB9">
        <w:rPr>
          <w:rFonts w:ascii="Times New Roman" w:hAnsi="Times New Roman" w:cs="Times New Roman"/>
          <w:sz w:val="24"/>
          <w:szCs w:val="24"/>
        </w:rPr>
        <w:t>, jíž se</w:t>
      </w:r>
      <w:r w:rsidR="008F2C51">
        <w:rPr>
          <w:rFonts w:ascii="Times New Roman" w:hAnsi="Times New Roman" w:cs="Times New Roman"/>
          <w:sz w:val="24"/>
          <w:szCs w:val="24"/>
        </w:rPr>
        <w:t xml:space="preserve"> dle § 7 </w:t>
      </w:r>
      <w:proofErr w:type="spellStart"/>
      <w:r w:rsidR="008F2C51">
        <w:rPr>
          <w:rFonts w:ascii="Times New Roman" w:hAnsi="Times New Roman" w:cs="Times New Roman"/>
          <w:sz w:val="24"/>
          <w:szCs w:val="24"/>
        </w:rPr>
        <w:t>ZoPS</w:t>
      </w:r>
      <w:proofErr w:type="spellEnd"/>
      <w:r w:rsidR="009A5FB9">
        <w:rPr>
          <w:rFonts w:ascii="Times New Roman" w:hAnsi="Times New Roman" w:cs="Times New Roman"/>
          <w:sz w:val="24"/>
          <w:szCs w:val="24"/>
        </w:rPr>
        <w:t xml:space="preserve"> rozumí právnická osoba poskytující platební služby</w:t>
      </w:r>
      <w:r w:rsidR="008F2C51">
        <w:rPr>
          <w:rFonts w:ascii="Times New Roman" w:hAnsi="Times New Roman" w:cs="Times New Roman"/>
          <w:sz w:val="24"/>
          <w:szCs w:val="24"/>
        </w:rPr>
        <w:t xml:space="preserve"> na základě povolení uděleného Českou národní bankou. </w:t>
      </w:r>
      <w:r w:rsidR="00581C03">
        <w:rPr>
          <w:rFonts w:ascii="Times New Roman" w:hAnsi="Times New Roman" w:cs="Times New Roman"/>
          <w:sz w:val="24"/>
          <w:szCs w:val="24"/>
        </w:rPr>
        <w:t xml:space="preserve">Ačkoli by se mohlo zdát, že se tím rozšířil i počet subjektů oprávněných uzavírat smlouvu o běžném účtu, jde v tomto ohledu o mylnou představu, neboť </w:t>
      </w:r>
      <w:r w:rsidR="008F2C51">
        <w:rPr>
          <w:rFonts w:ascii="Times New Roman" w:hAnsi="Times New Roman" w:cs="Times New Roman"/>
          <w:sz w:val="24"/>
          <w:szCs w:val="24"/>
        </w:rPr>
        <w:t xml:space="preserve">lze dovodit zejména z ustanovení § 19 </w:t>
      </w:r>
      <w:proofErr w:type="spellStart"/>
      <w:r w:rsidR="008F2C51">
        <w:rPr>
          <w:rFonts w:ascii="Times New Roman" w:hAnsi="Times New Roman" w:cs="Times New Roman"/>
          <w:sz w:val="24"/>
          <w:szCs w:val="24"/>
        </w:rPr>
        <w:t>ZoPS</w:t>
      </w:r>
      <w:proofErr w:type="spellEnd"/>
      <w:r w:rsidR="008F2C51">
        <w:rPr>
          <w:rFonts w:ascii="Times New Roman" w:hAnsi="Times New Roman" w:cs="Times New Roman"/>
          <w:sz w:val="24"/>
          <w:szCs w:val="24"/>
        </w:rPr>
        <w:t xml:space="preserve">, podle něhož peněžité prostředky svěřené platební instituci nelze považovat za vklad podle </w:t>
      </w:r>
      <w:proofErr w:type="spellStart"/>
      <w:r w:rsidR="008F2C51">
        <w:rPr>
          <w:rFonts w:ascii="Times New Roman" w:hAnsi="Times New Roman" w:cs="Times New Roman"/>
          <w:sz w:val="24"/>
          <w:szCs w:val="24"/>
        </w:rPr>
        <w:t>ZoB</w:t>
      </w:r>
      <w:proofErr w:type="spellEnd"/>
      <w:r w:rsidR="008F2C51">
        <w:rPr>
          <w:rFonts w:ascii="Times New Roman" w:hAnsi="Times New Roman" w:cs="Times New Roman"/>
          <w:sz w:val="24"/>
          <w:szCs w:val="24"/>
        </w:rPr>
        <w:t xml:space="preserve"> a nenáleží ani do vlastnictví platební instituce.</w:t>
      </w:r>
      <w:r w:rsidR="00D932AD">
        <w:rPr>
          <w:rStyle w:val="Znakapoznpodarou"/>
          <w:rFonts w:ascii="Times New Roman" w:hAnsi="Times New Roman" w:cs="Times New Roman"/>
          <w:sz w:val="24"/>
          <w:szCs w:val="24"/>
        </w:rPr>
        <w:footnoteReference w:id="9"/>
      </w:r>
      <w:r w:rsidR="008F2C51">
        <w:rPr>
          <w:rFonts w:ascii="Times New Roman" w:hAnsi="Times New Roman" w:cs="Times New Roman"/>
          <w:sz w:val="24"/>
          <w:szCs w:val="24"/>
        </w:rPr>
        <w:t xml:space="preserve"> </w:t>
      </w:r>
      <w:r w:rsidR="007B61F2">
        <w:rPr>
          <w:rFonts w:ascii="Times New Roman" w:hAnsi="Times New Roman" w:cs="Times New Roman"/>
          <w:sz w:val="24"/>
          <w:szCs w:val="24"/>
        </w:rPr>
        <w:t>Toto ustanovení</w:t>
      </w:r>
      <w:r w:rsidR="00581C03">
        <w:rPr>
          <w:rFonts w:ascii="Times New Roman" w:hAnsi="Times New Roman" w:cs="Times New Roman"/>
          <w:sz w:val="24"/>
          <w:szCs w:val="24"/>
        </w:rPr>
        <w:t xml:space="preserve"> </w:t>
      </w:r>
      <w:r w:rsidR="007B61F2">
        <w:rPr>
          <w:rFonts w:ascii="Times New Roman" w:hAnsi="Times New Roman" w:cs="Times New Roman"/>
          <w:sz w:val="24"/>
          <w:szCs w:val="24"/>
        </w:rPr>
        <w:t xml:space="preserve">je v protikladu s právní povahou peněžních prostředků na běžném účtu, jež judikoval Nejvyšší soud České republiky v rozsudku ze dne </w:t>
      </w:r>
      <w:proofErr w:type="gramStart"/>
      <w:r w:rsidR="007B61F2">
        <w:rPr>
          <w:rFonts w:ascii="Times New Roman" w:hAnsi="Times New Roman" w:cs="Times New Roman"/>
          <w:sz w:val="24"/>
          <w:szCs w:val="24"/>
        </w:rPr>
        <w:t>14.dubna</w:t>
      </w:r>
      <w:proofErr w:type="gramEnd"/>
      <w:r w:rsidR="007B61F2">
        <w:rPr>
          <w:rFonts w:ascii="Times New Roman" w:hAnsi="Times New Roman" w:cs="Times New Roman"/>
          <w:sz w:val="24"/>
          <w:szCs w:val="24"/>
        </w:rPr>
        <w:t xml:space="preserve"> 2000 </w:t>
      </w:r>
      <w:proofErr w:type="spellStart"/>
      <w:r w:rsidR="007B61F2">
        <w:rPr>
          <w:rFonts w:ascii="Times New Roman" w:hAnsi="Times New Roman" w:cs="Times New Roman"/>
          <w:sz w:val="24"/>
          <w:szCs w:val="24"/>
        </w:rPr>
        <w:t>sp.zn</w:t>
      </w:r>
      <w:proofErr w:type="spellEnd"/>
      <w:r w:rsidR="007B61F2">
        <w:rPr>
          <w:rFonts w:ascii="Times New Roman" w:hAnsi="Times New Roman" w:cs="Times New Roman"/>
          <w:sz w:val="24"/>
          <w:szCs w:val="24"/>
        </w:rPr>
        <w:t xml:space="preserve">. 21 </w:t>
      </w:r>
      <w:proofErr w:type="spellStart"/>
      <w:r w:rsidR="007B61F2">
        <w:rPr>
          <w:rFonts w:ascii="Times New Roman" w:hAnsi="Times New Roman" w:cs="Times New Roman"/>
          <w:sz w:val="24"/>
          <w:szCs w:val="24"/>
        </w:rPr>
        <w:t>Cdo</w:t>
      </w:r>
      <w:proofErr w:type="spellEnd"/>
      <w:r w:rsidR="007B61F2">
        <w:rPr>
          <w:rFonts w:ascii="Times New Roman" w:hAnsi="Times New Roman" w:cs="Times New Roman"/>
          <w:sz w:val="24"/>
          <w:szCs w:val="24"/>
        </w:rPr>
        <w:t xml:space="preserve"> 1774/99 a podle kterého jsou peněžní prostředky na  účtu uložené v majetku peněžního ústavu. </w:t>
      </w:r>
      <w:r w:rsidR="008F4A1B">
        <w:rPr>
          <w:rFonts w:ascii="Times New Roman" w:hAnsi="Times New Roman" w:cs="Times New Roman"/>
          <w:sz w:val="24"/>
          <w:szCs w:val="24"/>
        </w:rPr>
        <w:t>Z výše uvedeného lze shrnout, že platební instituce není subjektem umožňujícím zřízení běžného účtu.</w:t>
      </w:r>
    </w:p>
    <w:p w:rsidR="007759EA" w:rsidRDefault="008F4A1B" w:rsidP="0008489E">
      <w:pPr>
        <w:spacing w:after="0"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Stranou, pro niž je zřizován běžný účet, je </w:t>
      </w:r>
      <w:r w:rsidRPr="00A44008">
        <w:rPr>
          <w:rFonts w:ascii="Times New Roman" w:hAnsi="Times New Roman" w:cs="Times New Roman"/>
          <w:b/>
          <w:sz w:val="24"/>
          <w:szCs w:val="24"/>
        </w:rPr>
        <w:t>majitel účtu</w:t>
      </w:r>
      <w:r w:rsidR="00C82708" w:rsidRPr="00A44008">
        <w:rPr>
          <w:rFonts w:ascii="Times New Roman" w:hAnsi="Times New Roman" w:cs="Times New Roman"/>
          <w:b/>
          <w:sz w:val="24"/>
          <w:szCs w:val="24"/>
        </w:rPr>
        <w:t xml:space="preserve"> </w:t>
      </w:r>
      <w:r w:rsidR="00C82708">
        <w:rPr>
          <w:rFonts w:ascii="Times New Roman" w:hAnsi="Times New Roman" w:cs="Times New Roman"/>
          <w:sz w:val="24"/>
          <w:szCs w:val="24"/>
        </w:rPr>
        <w:t xml:space="preserve">– může jít </w:t>
      </w:r>
      <w:r w:rsidR="00A02B7F">
        <w:rPr>
          <w:rFonts w:ascii="Times New Roman" w:hAnsi="Times New Roman" w:cs="Times New Roman"/>
          <w:sz w:val="24"/>
          <w:szCs w:val="24"/>
        </w:rPr>
        <w:t xml:space="preserve">s přihlédnutím k ustanovení § 709 odst. 1 </w:t>
      </w:r>
      <w:proofErr w:type="spellStart"/>
      <w:r w:rsidR="00A02B7F">
        <w:rPr>
          <w:rFonts w:ascii="Times New Roman" w:hAnsi="Times New Roman" w:cs="Times New Roman"/>
          <w:sz w:val="24"/>
          <w:szCs w:val="24"/>
        </w:rPr>
        <w:t>ObchZ</w:t>
      </w:r>
      <w:proofErr w:type="spellEnd"/>
      <w:r w:rsidR="00A02B7F">
        <w:rPr>
          <w:rFonts w:ascii="Times New Roman" w:hAnsi="Times New Roman" w:cs="Times New Roman"/>
          <w:sz w:val="24"/>
          <w:szCs w:val="24"/>
        </w:rPr>
        <w:t xml:space="preserve"> </w:t>
      </w:r>
      <w:r w:rsidR="00C82708">
        <w:rPr>
          <w:rFonts w:ascii="Times New Roman" w:hAnsi="Times New Roman" w:cs="Times New Roman"/>
          <w:sz w:val="24"/>
          <w:szCs w:val="24"/>
        </w:rPr>
        <w:t>jak o osobu fyzickou tak i právnickou</w:t>
      </w:r>
      <w:r>
        <w:rPr>
          <w:rFonts w:ascii="Times New Roman" w:hAnsi="Times New Roman" w:cs="Times New Roman"/>
          <w:sz w:val="24"/>
          <w:szCs w:val="24"/>
        </w:rPr>
        <w:t xml:space="preserve">.  </w:t>
      </w:r>
      <w:r w:rsidR="006D23CD">
        <w:rPr>
          <w:rFonts w:ascii="Times New Roman" w:hAnsi="Times New Roman" w:cs="Times New Roman"/>
          <w:sz w:val="24"/>
          <w:szCs w:val="24"/>
        </w:rPr>
        <w:t xml:space="preserve">Dané označení „majitele účtu“ je </w:t>
      </w:r>
      <w:r w:rsidR="0049062F">
        <w:rPr>
          <w:rFonts w:ascii="Times New Roman" w:hAnsi="Times New Roman" w:cs="Times New Roman"/>
          <w:sz w:val="24"/>
          <w:szCs w:val="24"/>
        </w:rPr>
        <w:t xml:space="preserve">poněkud </w:t>
      </w:r>
      <w:r w:rsidR="006D23CD">
        <w:rPr>
          <w:rFonts w:ascii="Times New Roman" w:hAnsi="Times New Roman" w:cs="Times New Roman"/>
          <w:sz w:val="24"/>
          <w:szCs w:val="24"/>
        </w:rPr>
        <w:t xml:space="preserve">nepřesné, neboť jak </w:t>
      </w:r>
      <w:r w:rsidR="0049062F">
        <w:rPr>
          <w:rFonts w:ascii="Times New Roman" w:hAnsi="Times New Roman" w:cs="Times New Roman"/>
          <w:sz w:val="24"/>
          <w:szCs w:val="24"/>
        </w:rPr>
        <w:t xml:space="preserve">vyplývá z rozhodnutí Nejvyššího soudu ze dne 11. listopadu 2004, </w:t>
      </w:r>
      <w:proofErr w:type="gramStart"/>
      <w:r w:rsidR="0049062F">
        <w:rPr>
          <w:rFonts w:ascii="Times New Roman" w:hAnsi="Times New Roman" w:cs="Times New Roman"/>
          <w:sz w:val="24"/>
          <w:szCs w:val="24"/>
        </w:rPr>
        <w:t>č.j.</w:t>
      </w:r>
      <w:proofErr w:type="gramEnd"/>
      <w:r w:rsidR="0049062F">
        <w:rPr>
          <w:rFonts w:ascii="Times New Roman" w:hAnsi="Times New Roman" w:cs="Times New Roman"/>
          <w:sz w:val="24"/>
          <w:szCs w:val="24"/>
        </w:rPr>
        <w:t xml:space="preserve"> 35 Odo 801/2002</w:t>
      </w:r>
      <w:r w:rsidR="006D23CD">
        <w:rPr>
          <w:rFonts w:ascii="Times New Roman" w:hAnsi="Times New Roman" w:cs="Times New Roman"/>
          <w:sz w:val="24"/>
          <w:szCs w:val="24"/>
        </w:rPr>
        <w:t>, majitel účtu je majitelem pouze pohledávky u banky</w:t>
      </w:r>
      <w:r w:rsidR="0049062F">
        <w:rPr>
          <w:rFonts w:ascii="Times New Roman" w:hAnsi="Times New Roman" w:cs="Times New Roman"/>
          <w:sz w:val="24"/>
          <w:szCs w:val="24"/>
        </w:rPr>
        <w:t>, nikoli peněžních prostředků – ty se stávají vlastnictvím banky</w:t>
      </w:r>
      <w:r w:rsidR="006D23CD">
        <w:rPr>
          <w:rFonts w:ascii="Times New Roman" w:hAnsi="Times New Roman" w:cs="Times New Roman"/>
          <w:sz w:val="24"/>
          <w:szCs w:val="24"/>
        </w:rPr>
        <w:t>.</w:t>
      </w:r>
      <w:r w:rsidR="0049062F">
        <w:rPr>
          <w:rFonts w:ascii="Times New Roman" w:hAnsi="Times New Roman" w:cs="Times New Roman"/>
          <w:sz w:val="24"/>
          <w:szCs w:val="24"/>
        </w:rPr>
        <w:t xml:space="preserve"> </w:t>
      </w:r>
      <w:r w:rsidR="00C82708">
        <w:rPr>
          <w:rFonts w:ascii="Times New Roman" w:hAnsi="Times New Roman" w:cs="Times New Roman"/>
          <w:sz w:val="24"/>
          <w:szCs w:val="24"/>
        </w:rPr>
        <w:t>Nelze se však omezovat</w:t>
      </w:r>
      <w:r w:rsidR="0049062F">
        <w:rPr>
          <w:rFonts w:ascii="Times New Roman" w:hAnsi="Times New Roman" w:cs="Times New Roman"/>
          <w:sz w:val="24"/>
          <w:szCs w:val="24"/>
        </w:rPr>
        <w:t xml:space="preserve"> pouze na terminologii uvedenou v</w:t>
      </w:r>
      <w:r w:rsidR="00C82708">
        <w:rPr>
          <w:rFonts w:ascii="Times New Roman" w:hAnsi="Times New Roman" w:cs="Times New Roman"/>
          <w:sz w:val="24"/>
          <w:szCs w:val="24"/>
        </w:rPr>
        <w:t> </w:t>
      </w:r>
      <w:proofErr w:type="spellStart"/>
      <w:r w:rsidR="0049062F">
        <w:rPr>
          <w:rFonts w:ascii="Times New Roman" w:hAnsi="Times New Roman" w:cs="Times New Roman"/>
          <w:sz w:val="24"/>
          <w:szCs w:val="24"/>
        </w:rPr>
        <w:t>ObchZ</w:t>
      </w:r>
      <w:proofErr w:type="spellEnd"/>
      <w:r w:rsidR="00C82708">
        <w:rPr>
          <w:rFonts w:ascii="Times New Roman" w:hAnsi="Times New Roman" w:cs="Times New Roman"/>
          <w:sz w:val="24"/>
          <w:szCs w:val="24"/>
        </w:rPr>
        <w:t>;</w:t>
      </w:r>
      <w:r w:rsidR="0049062F">
        <w:rPr>
          <w:rFonts w:ascii="Times New Roman" w:hAnsi="Times New Roman" w:cs="Times New Roman"/>
          <w:sz w:val="24"/>
          <w:szCs w:val="24"/>
        </w:rPr>
        <w:t xml:space="preserve"> </w:t>
      </w:r>
      <w:proofErr w:type="spellStart"/>
      <w:r w:rsidR="0049062F">
        <w:rPr>
          <w:rFonts w:ascii="Times New Roman" w:hAnsi="Times New Roman" w:cs="Times New Roman"/>
          <w:sz w:val="24"/>
          <w:szCs w:val="24"/>
        </w:rPr>
        <w:t>ZoPS</w:t>
      </w:r>
      <w:proofErr w:type="spellEnd"/>
      <w:r w:rsidR="0049062F">
        <w:rPr>
          <w:rFonts w:ascii="Times New Roman" w:hAnsi="Times New Roman" w:cs="Times New Roman"/>
          <w:sz w:val="24"/>
          <w:szCs w:val="24"/>
        </w:rPr>
        <w:t xml:space="preserve"> pracuje s pojmy uživatel platebních služeb.</w:t>
      </w:r>
      <w:r w:rsidR="006D23CD">
        <w:rPr>
          <w:rFonts w:ascii="Times New Roman" w:hAnsi="Times New Roman" w:cs="Times New Roman"/>
          <w:sz w:val="24"/>
          <w:szCs w:val="24"/>
        </w:rPr>
        <w:t xml:space="preserve"> </w:t>
      </w:r>
      <w:r w:rsidR="0049062F">
        <w:rPr>
          <w:rFonts w:ascii="Times New Roman" w:hAnsi="Times New Roman" w:cs="Times New Roman"/>
          <w:sz w:val="24"/>
          <w:szCs w:val="24"/>
        </w:rPr>
        <w:t>V</w:t>
      </w:r>
      <w:r w:rsidR="0072230F">
        <w:rPr>
          <w:rFonts w:ascii="Times New Roman" w:hAnsi="Times New Roman" w:cs="Times New Roman"/>
          <w:sz w:val="24"/>
          <w:szCs w:val="24"/>
        </w:rPr>
        <w:t xml:space="preserve"> intencích ustanovení </w:t>
      </w:r>
      <w:proofErr w:type="spellStart"/>
      <w:r w:rsidR="0072230F">
        <w:rPr>
          <w:rFonts w:ascii="Times New Roman" w:hAnsi="Times New Roman" w:cs="Times New Roman"/>
          <w:sz w:val="24"/>
          <w:szCs w:val="24"/>
        </w:rPr>
        <w:t>ZoPS</w:t>
      </w:r>
      <w:proofErr w:type="spellEnd"/>
      <w:r w:rsidR="0072230F">
        <w:rPr>
          <w:rFonts w:ascii="Times New Roman" w:hAnsi="Times New Roman" w:cs="Times New Roman"/>
          <w:sz w:val="24"/>
          <w:szCs w:val="24"/>
        </w:rPr>
        <w:t xml:space="preserve">  na </w:t>
      </w:r>
      <w:r w:rsidR="007550D8">
        <w:rPr>
          <w:rFonts w:ascii="Times New Roman" w:hAnsi="Times New Roman" w:cs="Times New Roman"/>
          <w:sz w:val="24"/>
          <w:szCs w:val="24"/>
        </w:rPr>
        <w:t>základě</w:t>
      </w:r>
      <w:r w:rsidR="00974934">
        <w:rPr>
          <w:rFonts w:ascii="Times New Roman" w:hAnsi="Times New Roman" w:cs="Times New Roman"/>
          <w:sz w:val="24"/>
          <w:szCs w:val="24"/>
        </w:rPr>
        <w:t xml:space="preserve"> ustanovení § 75 odst. 2 </w:t>
      </w:r>
      <w:proofErr w:type="spellStart"/>
      <w:r w:rsidR="00974934">
        <w:rPr>
          <w:rFonts w:ascii="Times New Roman" w:hAnsi="Times New Roman" w:cs="Times New Roman"/>
          <w:sz w:val="24"/>
          <w:szCs w:val="24"/>
        </w:rPr>
        <w:t>ZoPS</w:t>
      </w:r>
      <w:proofErr w:type="spellEnd"/>
      <w:r w:rsidR="007550D8">
        <w:rPr>
          <w:rFonts w:ascii="Times New Roman" w:hAnsi="Times New Roman" w:cs="Times New Roman"/>
          <w:sz w:val="24"/>
          <w:szCs w:val="24"/>
        </w:rPr>
        <w:t xml:space="preserve">, </w:t>
      </w:r>
      <w:r w:rsidR="00B5081C">
        <w:rPr>
          <w:rFonts w:ascii="Times New Roman" w:hAnsi="Times New Roman" w:cs="Times New Roman"/>
          <w:sz w:val="24"/>
          <w:szCs w:val="24"/>
        </w:rPr>
        <w:t>lze dovo</w:t>
      </w:r>
      <w:r w:rsidR="00C82708">
        <w:rPr>
          <w:rFonts w:ascii="Times New Roman" w:hAnsi="Times New Roman" w:cs="Times New Roman"/>
          <w:sz w:val="24"/>
          <w:szCs w:val="24"/>
        </w:rPr>
        <w:t>dit</w:t>
      </w:r>
      <w:r w:rsidR="00B5081C">
        <w:rPr>
          <w:rFonts w:ascii="Times New Roman" w:hAnsi="Times New Roman" w:cs="Times New Roman"/>
          <w:sz w:val="24"/>
          <w:szCs w:val="24"/>
        </w:rPr>
        <w:t xml:space="preserve"> dělení na tři skupiny uživatelů: </w:t>
      </w:r>
    </w:p>
    <w:p w:rsidR="00B5081C" w:rsidRDefault="00B5081C" w:rsidP="0008489E">
      <w:pPr>
        <w:pStyle w:val="Odstavecseseznamem"/>
        <w:numPr>
          <w:ilvl w:val="0"/>
          <w:numId w:val="2"/>
        </w:numPr>
        <w:spacing w:after="0" w:line="360" w:lineRule="auto"/>
        <w:jc w:val="both"/>
        <w:rPr>
          <w:rFonts w:ascii="Times New Roman" w:hAnsi="Times New Roman" w:cs="Times New Roman"/>
          <w:sz w:val="24"/>
          <w:szCs w:val="24"/>
        </w:rPr>
      </w:pPr>
      <w:r w:rsidRPr="0008489E">
        <w:rPr>
          <w:rFonts w:ascii="Times New Roman" w:hAnsi="Times New Roman" w:cs="Times New Roman"/>
          <w:b/>
          <w:sz w:val="24"/>
          <w:szCs w:val="24"/>
        </w:rPr>
        <w:t>Spotřebitelé</w:t>
      </w:r>
      <w:r>
        <w:rPr>
          <w:rFonts w:ascii="Times New Roman" w:hAnsi="Times New Roman" w:cs="Times New Roman"/>
          <w:sz w:val="24"/>
          <w:szCs w:val="24"/>
        </w:rPr>
        <w:t>, vymezení v </w:t>
      </w:r>
      <w:proofErr w:type="spellStart"/>
      <w:r>
        <w:rPr>
          <w:rFonts w:ascii="Times New Roman" w:hAnsi="Times New Roman" w:cs="Times New Roman"/>
          <w:sz w:val="24"/>
          <w:szCs w:val="24"/>
        </w:rPr>
        <w:t>ust</w:t>
      </w:r>
      <w:proofErr w:type="spellEnd"/>
      <w:r>
        <w:rPr>
          <w:rFonts w:ascii="Times New Roman" w:hAnsi="Times New Roman" w:cs="Times New Roman"/>
          <w:sz w:val="24"/>
          <w:szCs w:val="24"/>
        </w:rPr>
        <w:t>. § 2 odst. 3</w:t>
      </w:r>
      <w:r w:rsidR="00BE4150">
        <w:rPr>
          <w:rFonts w:ascii="Times New Roman" w:hAnsi="Times New Roman" w:cs="Times New Roman"/>
          <w:sz w:val="24"/>
          <w:szCs w:val="24"/>
        </w:rPr>
        <w:t xml:space="preserve"> písm. c)</w:t>
      </w:r>
      <w:r>
        <w:rPr>
          <w:rFonts w:ascii="Times New Roman" w:hAnsi="Times New Roman" w:cs="Times New Roman"/>
          <w:sz w:val="24"/>
          <w:szCs w:val="24"/>
        </w:rPr>
        <w:t xml:space="preserve"> </w:t>
      </w:r>
      <w:proofErr w:type="spellStart"/>
      <w:r w:rsidR="00A05F7F">
        <w:rPr>
          <w:rFonts w:ascii="Times New Roman" w:hAnsi="Times New Roman" w:cs="Times New Roman"/>
          <w:sz w:val="24"/>
          <w:szCs w:val="24"/>
        </w:rPr>
        <w:t>ZoPS</w:t>
      </w:r>
      <w:proofErr w:type="spellEnd"/>
      <w:r w:rsidR="00A05F7F">
        <w:rPr>
          <w:rFonts w:ascii="Times New Roman" w:hAnsi="Times New Roman" w:cs="Times New Roman"/>
          <w:sz w:val="24"/>
          <w:szCs w:val="24"/>
        </w:rPr>
        <w:t xml:space="preserve"> </w:t>
      </w:r>
      <w:r>
        <w:rPr>
          <w:rFonts w:ascii="Times New Roman" w:hAnsi="Times New Roman" w:cs="Times New Roman"/>
          <w:sz w:val="24"/>
          <w:szCs w:val="24"/>
        </w:rPr>
        <w:t xml:space="preserve">jakožto fyzické osoby sjednávající smlouvu s poskytovatelem nebo jinak jednající </w:t>
      </w:r>
      <w:r w:rsidR="0008489E">
        <w:rPr>
          <w:rFonts w:ascii="Times New Roman" w:hAnsi="Times New Roman" w:cs="Times New Roman"/>
          <w:sz w:val="24"/>
          <w:szCs w:val="24"/>
        </w:rPr>
        <w:t>mimo vymezení</w:t>
      </w:r>
      <w:r w:rsidR="00A05F7F">
        <w:rPr>
          <w:rFonts w:ascii="Times New Roman" w:hAnsi="Times New Roman" w:cs="Times New Roman"/>
          <w:sz w:val="24"/>
          <w:szCs w:val="24"/>
        </w:rPr>
        <w:t xml:space="preserve"> své podnikatelské činnosti nebo svého samostatného výkonu povolání.</w:t>
      </w:r>
    </w:p>
    <w:p w:rsidR="00B5081C" w:rsidRDefault="00B5081C" w:rsidP="00503E8D">
      <w:pPr>
        <w:pStyle w:val="Odstavecseseznamem"/>
        <w:numPr>
          <w:ilvl w:val="0"/>
          <w:numId w:val="2"/>
        </w:numPr>
        <w:spacing w:before="480" w:after="240" w:line="360" w:lineRule="auto"/>
        <w:jc w:val="both"/>
        <w:rPr>
          <w:rFonts w:ascii="Times New Roman" w:hAnsi="Times New Roman" w:cs="Times New Roman"/>
          <w:sz w:val="24"/>
          <w:szCs w:val="24"/>
        </w:rPr>
      </w:pPr>
      <w:r w:rsidRPr="0008489E">
        <w:rPr>
          <w:rFonts w:ascii="Times New Roman" w:hAnsi="Times New Roman" w:cs="Times New Roman"/>
          <w:b/>
          <w:sz w:val="24"/>
          <w:szCs w:val="24"/>
        </w:rPr>
        <w:t>Drobní podnikatelé</w:t>
      </w:r>
      <w:r>
        <w:rPr>
          <w:rFonts w:ascii="Times New Roman" w:hAnsi="Times New Roman" w:cs="Times New Roman"/>
          <w:sz w:val="24"/>
          <w:szCs w:val="24"/>
        </w:rPr>
        <w:t>,</w:t>
      </w:r>
      <w:r w:rsidR="00A05F7F">
        <w:rPr>
          <w:rFonts w:ascii="Times New Roman" w:hAnsi="Times New Roman" w:cs="Times New Roman"/>
          <w:sz w:val="24"/>
          <w:szCs w:val="24"/>
        </w:rPr>
        <w:t xml:space="preserve"> </w:t>
      </w:r>
      <w:r w:rsidR="007D3D53">
        <w:rPr>
          <w:rFonts w:ascii="Times New Roman" w:hAnsi="Times New Roman" w:cs="Times New Roman"/>
          <w:sz w:val="24"/>
          <w:szCs w:val="24"/>
        </w:rPr>
        <w:t xml:space="preserve">jejichž definice je obsažena v § 75 odst. 3 </w:t>
      </w:r>
      <w:proofErr w:type="spellStart"/>
      <w:r w:rsidR="007D3D53">
        <w:rPr>
          <w:rFonts w:ascii="Times New Roman" w:hAnsi="Times New Roman" w:cs="Times New Roman"/>
          <w:sz w:val="24"/>
          <w:szCs w:val="24"/>
        </w:rPr>
        <w:t>ZoPS</w:t>
      </w:r>
      <w:proofErr w:type="spellEnd"/>
      <w:r w:rsidR="00250250">
        <w:rPr>
          <w:rFonts w:ascii="Times New Roman" w:hAnsi="Times New Roman" w:cs="Times New Roman"/>
          <w:sz w:val="24"/>
          <w:szCs w:val="24"/>
        </w:rPr>
        <w:t xml:space="preserve"> – jedná se o podnikatele s méně jak 10 zaměstnanci a ročním obratem nebo bilanční sumou méně než 2 000 000 Eur. Platí</w:t>
      </w:r>
      <w:r w:rsidR="006B6C41">
        <w:rPr>
          <w:rFonts w:ascii="Times New Roman" w:hAnsi="Times New Roman" w:cs="Times New Roman"/>
          <w:sz w:val="24"/>
          <w:szCs w:val="24"/>
        </w:rPr>
        <w:t xml:space="preserve"> nevyvratitelná právní domněnka</w:t>
      </w:r>
      <w:r w:rsidR="00250250">
        <w:rPr>
          <w:rFonts w:ascii="Times New Roman" w:hAnsi="Times New Roman" w:cs="Times New Roman"/>
          <w:sz w:val="24"/>
          <w:szCs w:val="24"/>
        </w:rPr>
        <w:t xml:space="preserve">, že pokud </w:t>
      </w:r>
      <w:r w:rsidR="000D609A">
        <w:rPr>
          <w:rFonts w:ascii="Times New Roman" w:hAnsi="Times New Roman" w:cs="Times New Roman"/>
          <w:sz w:val="24"/>
          <w:szCs w:val="24"/>
        </w:rPr>
        <w:t xml:space="preserve">podnikatel </w:t>
      </w:r>
      <w:r w:rsidR="00250250">
        <w:rPr>
          <w:rFonts w:ascii="Times New Roman" w:hAnsi="Times New Roman" w:cs="Times New Roman"/>
          <w:sz w:val="24"/>
          <w:szCs w:val="24"/>
        </w:rPr>
        <w:t>poskytovateli neoznámí a nedoloží, že</w:t>
      </w:r>
      <w:r w:rsidR="000D609A">
        <w:rPr>
          <w:rFonts w:ascii="Times New Roman" w:hAnsi="Times New Roman" w:cs="Times New Roman"/>
          <w:sz w:val="24"/>
          <w:szCs w:val="24"/>
        </w:rPr>
        <w:t xml:space="preserve"> je</w:t>
      </w:r>
      <w:r w:rsidR="00250250">
        <w:rPr>
          <w:rFonts w:ascii="Times New Roman" w:hAnsi="Times New Roman" w:cs="Times New Roman"/>
          <w:sz w:val="24"/>
          <w:szCs w:val="24"/>
        </w:rPr>
        <w:t xml:space="preserve"> drobný</w:t>
      </w:r>
      <w:r w:rsidR="000D609A">
        <w:rPr>
          <w:rFonts w:ascii="Times New Roman" w:hAnsi="Times New Roman" w:cs="Times New Roman"/>
          <w:sz w:val="24"/>
          <w:szCs w:val="24"/>
        </w:rPr>
        <w:t>m</w:t>
      </w:r>
      <w:r w:rsidR="00250250">
        <w:rPr>
          <w:rFonts w:ascii="Times New Roman" w:hAnsi="Times New Roman" w:cs="Times New Roman"/>
          <w:sz w:val="24"/>
          <w:szCs w:val="24"/>
        </w:rPr>
        <w:t xml:space="preserve"> </w:t>
      </w:r>
      <w:r w:rsidR="000D609A">
        <w:rPr>
          <w:rFonts w:ascii="Times New Roman" w:hAnsi="Times New Roman" w:cs="Times New Roman"/>
          <w:sz w:val="24"/>
          <w:szCs w:val="24"/>
        </w:rPr>
        <w:t>podnikatelem, jedná se s takovým uživatelem</w:t>
      </w:r>
      <w:r w:rsidR="006B6C41">
        <w:rPr>
          <w:rFonts w:ascii="Times New Roman" w:hAnsi="Times New Roman" w:cs="Times New Roman"/>
          <w:sz w:val="24"/>
          <w:szCs w:val="24"/>
        </w:rPr>
        <w:t>,</w:t>
      </w:r>
      <w:r w:rsidR="000D609A">
        <w:rPr>
          <w:rFonts w:ascii="Times New Roman" w:hAnsi="Times New Roman" w:cs="Times New Roman"/>
          <w:sz w:val="24"/>
          <w:szCs w:val="24"/>
        </w:rPr>
        <w:t xml:space="preserve"> jakoby drobným podnikatelem nebyl. </w:t>
      </w:r>
      <w:r w:rsidR="004B0EFD">
        <w:rPr>
          <w:rFonts w:ascii="Times New Roman" w:hAnsi="Times New Roman" w:cs="Times New Roman"/>
          <w:sz w:val="24"/>
          <w:szCs w:val="24"/>
        </w:rPr>
        <w:t>Na tomto místě naši zákonodárci využili oprávnění předvídané směrnicí</w:t>
      </w:r>
      <w:r w:rsidR="004A0577">
        <w:rPr>
          <w:rFonts w:ascii="Times New Roman" w:hAnsi="Times New Roman" w:cs="Times New Roman"/>
          <w:sz w:val="24"/>
          <w:szCs w:val="24"/>
        </w:rPr>
        <w:t xml:space="preserve"> o platebních službách</w:t>
      </w:r>
      <w:r w:rsidR="004B0EFD">
        <w:rPr>
          <w:rFonts w:ascii="Times New Roman" w:hAnsi="Times New Roman" w:cs="Times New Roman"/>
          <w:sz w:val="24"/>
          <w:szCs w:val="24"/>
        </w:rPr>
        <w:t xml:space="preserve"> </w:t>
      </w:r>
      <w:r w:rsidR="004B0EFD">
        <w:rPr>
          <w:rFonts w:ascii="Times New Roman" w:hAnsi="Times New Roman" w:cs="Times New Roman"/>
          <w:sz w:val="24"/>
          <w:szCs w:val="24"/>
        </w:rPr>
        <w:lastRenderedPageBreak/>
        <w:t>výše uvedenou určit, že drobným podnikatelům bude dána obdobná ochrana, jaká je poskytována právě spotřebitelům.</w:t>
      </w:r>
      <w:r w:rsidR="004B0EFD">
        <w:rPr>
          <w:rStyle w:val="Znakapoznpodarou"/>
          <w:rFonts w:ascii="Times New Roman" w:hAnsi="Times New Roman" w:cs="Times New Roman"/>
          <w:sz w:val="24"/>
          <w:szCs w:val="24"/>
        </w:rPr>
        <w:footnoteReference w:id="10"/>
      </w:r>
    </w:p>
    <w:p w:rsidR="00B5081C" w:rsidRDefault="00B5081C" w:rsidP="00503E8D">
      <w:pPr>
        <w:pStyle w:val="Odstavecseseznamem"/>
        <w:numPr>
          <w:ilvl w:val="0"/>
          <w:numId w:val="2"/>
        </w:numPr>
        <w:spacing w:before="480" w:after="240" w:line="360" w:lineRule="auto"/>
        <w:jc w:val="both"/>
        <w:rPr>
          <w:rFonts w:ascii="Times New Roman" w:hAnsi="Times New Roman" w:cs="Times New Roman"/>
          <w:sz w:val="24"/>
          <w:szCs w:val="24"/>
        </w:rPr>
      </w:pPr>
      <w:r w:rsidRPr="0008489E">
        <w:rPr>
          <w:rFonts w:ascii="Times New Roman" w:hAnsi="Times New Roman" w:cs="Times New Roman"/>
          <w:b/>
          <w:sz w:val="24"/>
          <w:szCs w:val="24"/>
        </w:rPr>
        <w:t>Ostatní uživatelé</w:t>
      </w:r>
      <w:r>
        <w:rPr>
          <w:rFonts w:ascii="Times New Roman" w:hAnsi="Times New Roman" w:cs="Times New Roman"/>
          <w:sz w:val="24"/>
          <w:szCs w:val="24"/>
        </w:rPr>
        <w:t>.</w:t>
      </w:r>
      <w:r w:rsidR="00BD6DC7">
        <w:rPr>
          <w:rStyle w:val="Znakapoznpodarou"/>
          <w:rFonts w:ascii="Times New Roman" w:hAnsi="Times New Roman" w:cs="Times New Roman"/>
          <w:sz w:val="24"/>
          <w:szCs w:val="24"/>
        </w:rPr>
        <w:footnoteReference w:id="11"/>
      </w:r>
    </w:p>
    <w:p w:rsidR="00C82708" w:rsidRDefault="00AD48F8" w:rsidP="00503E8D">
      <w:pPr>
        <w:spacing w:before="480" w:after="240"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 V tomto ustanovení § 75 odst. 2 </w:t>
      </w:r>
      <w:proofErr w:type="spellStart"/>
      <w:r>
        <w:rPr>
          <w:rFonts w:ascii="Times New Roman" w:hAnsi="Times New Roman" w:cs="Times New Roman"/>
          <w:sz w:val="24"/>
          <w:szCs w:val="24"/>
        </w:rPr>
        <w:t>ZoPS</w:t>
      </w:r>
      <w:proofErr w:type="spellEnd"/>
      <w:r w:rsidR="0008489E">
        <w:rPr>
          <w:rFonts w:ascii="Times New Roman" w:hAnsi="Times New Roman" w:cs="Times New Roman"/>
          <w:sz w:val="24"/>
          <w:szCs w:val="24"/>
        </w:rPr>
        <w:t>, v němž</w:t>
      </w:r>
      <w:r w:rsidR="004A0577">
        <w:rPr>
          <w:rFonts w:ascii="Times New Roman" w:hAnsi="Times New Roman" w:cs="Times New Roman"/>
          <w:sz w:val="24"/>
          <w:szCs w:val="24"/>
        </w:rPr>
        <w:t xml:space="preserve"> </w:t>
      </w:r>
      <w:r w:rsidR="002C628F">
        <w:rPr>
          <w:rFonts w:ascii="Times New Roman" w:hAnsi="Times New Roman" w:cs="Times New Roman"/>
          <w:sz w:val="24"/>
          <w:szCs w:val="24"/>
        </w:rPr>
        <w:t>lze mj. nalézt</w:t>
      </w:r>
      <w:r w:rsidR="004A0577">
        <w:rPr>
          <w:rFonts w:ascii="Times New Roman" w:hAnsi="Times New Roman" w:cs="Times New Roman"/>
          <w:sz w:val="24"/>
          <w:szCs w:val="24"/>
        </w:rPr>
        <w:t xml:space="preserve"> oporu pro členění na uvedené tři skupiny uživatelů platebních služeb, je </w:t>
      </w:r>
      <w:r w:rsidR="002C628F">
        <w:rPr>
          <w:rFonts w:ascii="Times New Roman" w:hAnsi="Times New Roman" w:cs="Times New Roman"/>
          <w:sz w:val="24"/>
          <w:szCs w:val="24"/>
        </w:rPr>
        <w:t xml:space="preserve">zakotvena </w:t>
      </w:r>
      <w:r w:rsidR="004A0577">
        <w:rPr>
          <w:rFonts w:ascii="Times New Roman" w:hAnsi="Times New Roman" w:cs="Times New Roman"/>
          <w:sz w:val="24"/>
          <w:szCs w:val="24"/>
        </w:rPr>
        <w:t xml:space="preserve">možnost dohody o odchýlení se od </w:t>
      </w:r>
      <w:r w:rsidR="00EC6C43">
        <w:rPr>
          <w:rFonts w:ascii="Times New Roman" w:hAnsi="Times New Roman" w:cs="Times New Roman"/>
          <w:sz w:val="24"/>
          <w:szCs w:val="24"/>
        </w:rPr>
        <w:t xml:space="preserve">uvedených ustanovení </w:t>
      </w:r>
      <w:r w:rsidR="004A0577">
        <w:rPr>
          <w:rFonts w:ascii="Times New Roman" w:hAnsi="Times New Roman" w:cs="Times New Roman"/>
          <w:sz w:val="24"/>
          <w:szCs w:val="24"/>
        </w:rPr>
        <w:t>v případě, že bude dohoda uzavřena mezi poskytovatelem platební služby a ostatními uživateli (jsou vy</w:t>
      </w:r>
      <w:r w:rsidR="00EC6C43">
        <w:rPr>
          <w:rFonts w:ascii="Times New Roman" w:hAnsi="Times New Roman" w:cs="Times New Roman"/>
          <w:sz w:val="24"/>
          <w:szCs w:val="24"/>
        </w:rPr>
        <w:t>loučeni spotřebitelé a drobní podnikatelé, jež</w:t>
      </w:r>
      <w:r w:rsidR="00697C94">
        <w:rPr>
          <w:rFonts w:ascii="Times New Roman" w:hAnsi="Times New Roman" w:cs="Times New Roman"/>
          <w:sz w:val="24"/>
          <w:szCs w:val="24"/>
        </w:rPr>
        <w:t xml:space="preserve"> nejsou z pozice slabší smluvní strany</w:t>
      </w:r>
      <w:r w:rsidR="00EC6C43">
        <w:rPr>
          <w:rFonts w:ascii="Times New Roman" w:hAnsi="Times New Roman" w:cs="Times New Roman"/>
          <w:sz w:val="24"/>
          <w:szCs w:val="24"/>
        </w:rPr>
        <w:t xml:space="preserve"> schopn</w:t>
      </w:r>
      <w:r w:rsidR="00697C94">
        <w:rPr>
          <w:rFonts w:ascii="Times New Roman" w:hAnsi="Times New Roman" w:cs="Times New Roman"/>
          <w:sz w:val="24"/>
          <w:szCs w:val="24"/>
        </w:rPr>
        <w:t>i</w:t>
      </w:r>
      <w:r w:rsidR="00EC6C43">
        <w:rPr>
          <w:rFonts w:ascii="Times New Roman" w:hAnsi="Times New Roman" w:cs="Times New Roman"/>
          <w:sz w:val="24"/>
          <w:szCs w:val="24"/>
        </w:rPr>
        <w:t xml:space="preserve"> vyhodnotit rizika, pokud by k takové dohodě došlo)</w:t>
      </w:r>
      <w:r w:rsidR="00B5081C">
        <w:rPr>
          <w:rFonts w:ascii="Times New Roman" w:hAnsi="Times New Roman" w:cs="Times New Roman"/>
          <w:sz w:val="24"/>
          <w:szCs w:val="24"/>
        </w:rPr>
        <w:t xml:space="preserve">. </w:t>
      </w:r>
      <w:r w:rsidR="00697C94">
        <w:rPr>
          <w:rFonts w:ascii="Times New Roman" w:hAnsi="Times New Roman" w:cs="Times New Roman"/>
          <w:sz w:val="24"/>
          <w:szCs w:val="24"/>
        </w:rPr>
        <w:t xml:space="preserve">Možným </w:t>
      </w:r>
      <w:r w:rsidR="00D9058A">
        <w:rPr>
          <w:rFonts w:ascii="Times New Roman" w:hAnsi="Times New Roman" w:cs="Times New Roman"/>
          <w:sz w:val="24"/>
          <w:szCs w:val="24"/>
        </w:rPr>
        <w:t>problémem</w:t>
      </w:r>
      <w:r w:rsidR="00DD521C">
        <w:rPr>
          <w:rFonts w:ascii="Times New Roman" w:hAnsi="Times New Roman" w:cs="Times New Roman"/>
          <w:sz w:val="24"/>
          <w:szCs w:val="24"/>
        </w:rPr>
        <w:t xml:space="preserve"> </w:t>
      </w:r>
      <w:r w:rsidR="00EC6C43">
        <w:rPr>
          <w:rFonts w:ascii="Times New Roman" w:hAnsi="Times New Roman" w:cs="Times New Roman"/>
          <w:sz w:val="24"/>
          <w:szCs w:val="24"/>
        </w:rPr>
        <w:t>vyvstávající</w:t>
      </w:r>
      <w:r w:rsidR="00D9058A">
        <w:rPr>
          <w:rFonts w:ascii="Times New Roman" w:hAnsi="Times New Roman" w:cs="Times New Roman"/>
          <w:sz w:val="24"/>
          <w:szCs w:val="24"/>
        </w:rPr>
        <w:t>m</w:t>
      </w:r>
      <w:r w:rsidR="00EC6C43">
        <w:rPr>
          <w:rFonts w:ascii="Times New Roman" w:hAnsi="Times New Roman" w:cs="Times New Roman"/>
          <w:sz w:val="24"/>
          <w:szCs w:val="24"/>
        </w:rPr>
        <w:t xml:space="preserve"> z tohoto ustanovení </w:t>
      </w:r>
      <w:r w:rsidR="00697C94">
        <w:rPr>
          <w:rFonts w:ascii="Times New Roman" w:hAnsi="Times New Roman" w:cs="Times New Roman"/>
          <w:sz w:val="24"/>
          <w:szCs w:val="24"/>
        </w:rPr>
        <w:t>by mohla</w:t>
      </w:r>
      <w:r w:rsidR="00DD521C">
        <w:rPr>
          <w:rFonts w:ascii="Times New Roman" w:hAnsi="Times New Roman" w:cs="Times New Roman"/>
          <w:sz w:val="24"/>
          <w:szCs w:val="24"/>
        </w:rPr>
        <w:t xml:space="preserve"> být</w:t>
      </w:r>
      <w:r w:rsidR="00697C94">
        <w:rPr>
          <w:rFonts w:ascii="Times New Roman" w:hAnsi="Times New Roman" w:cs="Times New Roman"/>
          <w:sz w:val="24"/>
          <w:szCs w:val="24"/>
        </w:rPr>
        <w:t xml:space="preserve"> otázka</w:t>
      </w:r>
      <w:r w:rsidR="00DD521C">
        <w:rPr>
          <w:rFonts w:ascii="Times New Roman" w:hAnsi="Times New Roman" w:cs="Times New Roman"/>
          <w:sz w:val="24"/>
          <w:szCs w:val="24"/>
        </w:rPr>
        <w:t xml:space="preserve">, </w:t>
      </w:r>
      <w:r w:rsidR="00D9058A">
        <w:rPr>
          <w:rFonts w:ascii="Times New Roman" w:hAnsi="Times New Roman" w:cs="Times New Roman"/>
          <w:sz w:val="24"/>
          <w:szCs w:val="24"/>
        </w:rPr>
        <w:t>lze-li</w:t>
      </w:r>
      <w:r w:rsidR="00B77ED8">
        <w:rPr>
          <w:rFonts w:ascii="Times New Roman" w:hAnsi="Times New Roman" w:cs="Times New Roman"/>
          <w:sz w:val="24"/>
          <w:szCs w:val="24"/>
        </w:rPr>
        <w:t xml:space="preserve"> </w:t>
      </w:r>
      <w:r w:rsidR="00DD521C">
        <w:rPr>
          <w:rFonts w:ascii="Times New Roman" w:hAnsi="Times New Roman" w:cs="Times New Roman"/>
          <w:sz w:val="24"/>
          <w:szCs w:val="24"/>
        </w:rPr>
        <w:t xml:space="preserve">v tomto ustanovení </w:t>
      </w:r>
      <w:r w:rsidR="00630D43">
        <w:rPr>
          <w:rFonts w:ascii="Times New Roman" w:hAnsi="Times New Roman" w:cs="Times New Roman"/>
          <w:sz w:val="24"/>
          <w:szCs w:val="24"/>
        </w:rPr>
        <w:t>§ 75 odst. 3</w:t>
      </w:r>
      <w:r w:rsidR="00FD204C">
        <w:rPr>
          <w:rFonts w:ascii="Times New Roman" w:hAnsi="Times New Roman" w:cs="Times New Roman"/>
          <w:sz w:val="24"/>
          <w:szCs w:val="24"/>
        </w:rPr>
        <w:t xml:space="preserve"> </w:t>
      </w:r>
      <w:proofErr w:type="spellStart"/>
      <w:r w:rsidR="00FD204C">
        <w:rPr>
          <w:rFonts w:ascii="Times New Roman" w:hAnsi="Times New Roman" w:cs="Times New Roman"/>
          <w:sz w:val="24"/>
          <w:szCs w:val="24"/>
        </w:rPr>
        <w:t>ZoPS</w:t>
      </w:r>
      <w:proofErr w:type="spellEnd"/>
      <w:r w:rsidR="00FD204C">
        <w:rPr>
          <w:rFonts w:ascii="Times New Roman" w:hAnsi="Times New Roman" w:cs="Times New Roman"/>
          <w:sz w:val="24"/>
          <w:szCs w:val="24"/>
        </w:rPr>
        <w:t xml:space="preserve"> </w:t>
      </w:r>
      <w:r w:rsidR="00D9058A">
        <w:rPr>
          <w:rFonts w:ascii="Times New Roman" w:hAnsi="Times New Roman" w:cs="Times New Roman"/>
          <w:sz w:val="24"/>
          <w:szCs w:val="24"/>
        </w:rPr>
        <w:t>uvedený výčet</w:t>
      </w:r>
      <w:r w:rsidR="00DD521C">
        <w:rPr>
          <w:rFonts w:ascii="Times New Roman" w:hAnsi="Times New Roman" w:cs="Times New Roman"/>
          <w:sz w:val="24"/>
          <w:szCs w:val="24"/>
        </w:rPr>
        <w:t xml:space="preserve"> chápat </w:t>
      </w:r>
      <w:r w:rsidR="008649E4">
        <w:rPr>
          <w:rFonts w:ascii="Times New Roman" w:hAnsi="Times New Roman" w:cs="Times New Roman"/>
          <w:sz w:val="24"/>
          <w:szCs w:val="24"/>
        </w:rPr>
        <w:t xml:space="preserve">pouze </w:t>
      </w:r>
      <w:r w:rsidR="00DD521C">
        <w:rPr>
          <w:rFonts w:ascii="Times New Roman" w:hAnsi="Times New Roman" w:cs="Times New Roman"/>
          <w:sz w:val="24"/>
          <w:szCs w:val="24"/>
        </w:rPr>
        <w:t xml:space="preserve">jako výčet kogentních ustanovení </w:t>
      </w:r>
      <w:r w:rsidR="00EC6C43">
        <w:rPr>
          <w:rFonts w:ascii="Times New Roman" w:hAnsi="Times New Roman" w:cs="Times New Roman"/>
          <w:sz w:val="24"/>
          <w:szCs w:val="24"/>
        </w:rPr>
        <w:t xml:space="preserve">ochraňující </w:t>
      </w:r>
      <w:r w:rsidR="00DD521C">
        <w:rPr>
          <w:rFonts w:ascii="Times New Roman" w:hAnsi="Times New Roman" w:cs="Times New Roman"/>
          <w:sz w:val="24"/>
          <w:szCs w:val="24"/>
        </w:rPr>
        <w:t>spotřebitele</w:t>
      </w:r>
      <w:r w:rsidR="00EC6C43">
        <w:rPr>
          <w:rFonts w:ascii="Times New Roman" w:hAnsi="Times New Roman" w:cs="Times New Roman"/>
          <w:sz w:val="24"/>
          <w:szCs w:val="24"/>
        </w:rPr>
        <w:t xml:space="preserve"> či zákonodárce pouze předvídal možnost pro ostatní uživatele odchýlit se od uvedených ustanovení</w:t>
      </w:r>
      <w:r w:rsidR="00C82708">
        <w:rPr>
          <w:rFonts w:ascii="Times New Roman" w:hAnsi="Times New Roman" w:cs="Times New Roman"/>
          <w:sz w:val="24"/>
          <w:szCs w:val="24"/>
        </w:rPr>
        <w:t xml:space="preserve"> určených pro ochranu spotřebitelů</w:t>
      </w:r>
      <w:r w:rsidR="00DD521C">
        <w:rPr>
          <w:rFonts w:ascii="Times New Roman" w:hAnsi="Times New Roman" w:cs="Times New Roman"/>
          <w:sz w:val="24"/>
          <w:szCs w:val="24"/>
        </w:rPr>
        <w:t>. P. Liška k dané problematice uvádí: „</w:t>
      </w:r>
      <w:r w:rsidR="003D377C" w:rsidRPr="003D377C">
        <w:rPr>
          <w:rFonts w:ascii="Times New Roman" w:hAnsi="Times New Roman" w:cs="Times New Roman"/>
          <w:i/>
          <w:sz w:val="24"/>
          <w:szCs w:val="24"/>
        </w:rPr>
        <w:t>Uvedené ustanovení nelze podle mého názoru chápat jako výčet kogentních ustanovení zákona ve vztahu ke spotřebitelům, neboť výčet kogentních ustanovení ve vztahu ke spotřebitelům je dle mého názoru širší. V praxi bude vždy nutné posoudit povahu jednotlivých ustanovení zákona z obsahu právní úpravy</w:t>
      </w:r>
      <w:r w:rsidR="003D377C">
        <w:rPr>
          <w:rFonts w:ascii="Times New Roman" w:hAnsi="Times New Roman" w:cs="Times New Roman"/>
          <w:sz w:val="24"/>
          <w:szCs w:val="24"/>
        </w:rPr>
        <w:t>.“</w:t>
      </w:r>
      <w:r w:rsidR="003D377C">
        <w:rPr>
          <w:rStyle w:val="Znakapoznpodarou"/>
          <w:rFonts w:ascii="Times New Roman" w:hAnsi="Times New Roman" w:cs="Times New Roman"/>
          <w:sz w:val="24"/>
          <w:szCs w:val="24"/>
        </w:rPr>
        <w:footnoteReference w:id="12"/>
      </w:r>
      <w:r w:rsidR="00697C94">
        <w:rPr>
          <w:rFonts w:ascii="Times New Roman" w:hAnsi="Times New Roman" w:cs="Times New Roman"/>
          <w:sz w:val="24"/>
          <w:szCs w:val="24"/>
        </w:rPr>
        <w:t xml:space="preserve"> </w:t>
      </w:r>
    </w:p>
    <w:p w:rsidR="00AD3DFF" w:rsidRDefault="00AD3DFF" w:rsidP="00503E8D">
      <w:pPr>
        <w:spacing w:before="480" w:after="240"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Skutečnost, že jde o účastníka podnikatele (nikoli však drobn</w:t>
      </w:r>
      <w:r w:rsidR="00630D43">
        <w:rPr>
          <w:rFonts w:ascii="Times New Roman" w:hAnsi="Times New Roman" w:cs="Times New Roman"/>
          <w:sz w:val="24"/>
          <w:szCs w:val="24"/>
        </w:rPr>
        <w:t>ého podnikatele dle § 75 odst. 4</w:t>
      </w:r>
      <w:r w:rsidR="00BF58FB">
        <w:rPr>
          <w:rFonts w:ascii="Times New Roman" w:hAnsi="Times New Roman" w:cs="Times New Roman"/>
          <w:sz w:val="24"/>
          <w:szCs w:val="24"/>
        </w:rPr>
        <w:t xml:space="preserve"> </w:t>
      </w:r>
      <w:proofErr w:type="spellStart"/>
      <w:r w:rsidR="00BF58FB">
        <w:rPr>
          <w:rFonts w:ascii="Times New Roman" w:hAnsi="Times New Roman" w:cs="Times New Roman"/>
          <w:sz w:val="24"/>
          <w:szCs w:val="24"/>
        </w:rPr>
        <w:t>ZoPS</w:t>
      </w:r>
      <w:proofErr w:type="spellEnd"/>
      <w:r w:rsidR="00BF58FB">
        <w:rPr>
          <w:rFonts w:ascii="Times New Roman" w:hAnsi="Times New Roman" w:cs="Times New Roman"/>
          <w:sz w:val="24"/>
          <w:szCs w:val="24"/>
        </w:rPr>
        <w:t>), je důležitá</w:t>
      </w:r>
      <w:r>
        <w:rPr>
          <w:rFonts w:ascii="Times New Roman" w:hAnsi="Times New Roman" w:cs="Times New Roman"/>
          <w:sz w:val="24"/>
          <w:szCs w:val="24"/>
        </w:rPr>
        <w:t xml:space="preserve"> zejména pro daňové záležitosti</w:t>
      </w:r>
      <w:r w:rsidR="00A02B7F">
        <w:rPr>
          <w:rStyle w:val="Znakapoznpodarou"/>
          <w:rFonts w:ascii="Times New Roman" w:hAnsi="Times New Roman" w:cs="Times New Roman"/>
          <w:sz w:val="24"/>
          <w:szCs w:val="24"/>
        </w:rPr>
        <w:footnoteReference w:id="13"/>
      </w:r>
      <w:r w:rsidR="00A02B7F">
        <w:rPr>
          <w:rFonts w:ascii="Times New Roman" w:hAnsi="Times New Roman" w:cs="Times New Roman"/>
          <w:sz w:val="24"/>
          <w:szCs w:val="24"/>
        </w:rPr>
        <w:t xml:space="preserve"> a má konsekvence také v souvislosti s možností dohody o vyloučení zákonných ustanovení vztahující se k ochraně slabší smluvní strany. </w:t>
      </w:r>
      <w:r w:rsidR="002F39A9">
        <w:rPr>
          <w:rFonts w:ascii="Times New Roman" w:hAnsi="Times New Roman" w:cs="Times New Roman"/>
          <w:sz w:val="24"/>
          <w:szCs w:val="24"/>
        </w:rPr>
        <w:t xml:space="preserve">Pro určení, jak bude banka s klientem zacházet, </w:t>
      </w:r>
      <w:proofErr w:type="gramStart"/>
      <w:r w:rsidR="002F39A9">
        <w:rPr>
          <w:rFonts w:ascii="Times New Roman" w:hAnsi="Times New Roman" w:cs="Times New Roman"/>
          <w:sz w:val="24"/>
          <w:szCs w:val="24"/>
        </w:rPr>
        <w:t>tzn. kdy</w:t>
      </w:r>
      <w:proofErr w:type="gramEnd"/>
      <w:r w:rsidR="002F39A9">
        <w:rPr>
          <w:rFonts w:ascii="Times New Roman" w:hAnsi="Times New Roman" w:cs="Times New Roman"/>
          <w:sz w:val="24"/>
          <w:szCs w:val="24"/>
        </w:rPr>
        <w:t xml:space="preserve"> půjde o osobu podnikatele či osobu drobného podnikatele, je banka oprávněna účastníka vyzvat, aby v přiměřené lhůtě sdělil nebo doložil, že je drobným podnikatelem. </w:t>
      </w:r>
      <w:r w:rsidR="00AB0D12">
        <w:rPr>
          <w:rFonts w:ascii="Times New Roman" w:hAnsi="Times New Roman" w:cs="Times New Roman"/>
          <w:sz w:val="24"/>
          <w:szCs w:val="24"/>
        </w:rPr>
        <w:t>T</w:t>
      </w:r>
      <w:r w:rsidR="002F39A9">
        <w:rPr>
          <w:rFonts w:ascii="Times New Roman" w:hAnsi="Times New Roman" w:cs="Times New Roman"/>
          <w:sz w:val="24"/>
          <w:szCs w:val="24"/>
        </w:rPr>
        <w:t xml:space="preserve">uto činnost poskytovatele </w:t>
      </w:r>
      <w:r w:rsidR="00AB0D12">
        <w:rPr>
          <w:rFonts w:ascii="Times New Roman" w:hAnsi="Times New Roman" w:cs="Times New Roman"/>
          <w:sz w:val="24"/>
          <w:szCs w:val="24"/>
        </w:rPr>
        <w:t xml:space="preserve">je nutno </w:t>
      </w:r>
      <w:r w:rsidR="002F39A9">
        <w:rPr>
          <w:rFonts w:ascii="Times New Roman" w:hAnsi="Times New Roman" w:cs="Times New Roman"/>
          <w:sz w:val="24"/>
          <w:szCs w:val="24"/>
        </w:rPr>
        <w:t xml:space="preserve">chápat ve smyslu oprávnění, nejedná se o povinnost daný subjekt vyzvat. </w:t>
      </w:r>
      <w:r w:rsidR="00A31A60">
        <w:rPr>
          <w:rFonts w:ascii="Times New Roman" w:hAnsi="Times New Roman" w:cs="Times New Roman"/>
          <w:sz w:val="24"/>
          <w:szCs w:val="24"/>
        </w:rPr>
        <w:t xml:space="preserve">Poskytovatel však v důsledku </w:t>
      </w:r>
      <w:r w:rsidR="00AB0D12">
        <w:rPr>
          <w:rFonts w:ascii="Times New Roman" w:hAnsi="Times New Roman" w:cs="Times New Roman"/>
          <w:sz w:val="24"/>
          <w:szCs w:val="24"/>
        </w:rPr>
        <w:t xml:space="preserve">neuskutečnění příslušného úkonu </w:t>
      </w:r>
      <w:r w:rsidR="00A31A60">
        <w:rPr>
          <w:rFonts w:ascii="Times New Roman" w:hAnsi="Times New Roman" w:cs="Times New Roman"/>
          <w:sz w:val="24"/>
          <w:szCs w:val="24"/>
        </w:rPr>
        <w:t>nese odpovědnost za protiprávn</w:t>
      </w:r>
      <w:r w:rsidR="00B8591D">
        <w:rPr>
          <w:rFonts w:ascii="Times New Roman" w:hAnsi="Times New Roman" w:cs="Times New Roman"/>
          <w:sz w:val="24"/>
          <w:szCs w:val="24"/>
        </w:rPr>
        <w:t xml:space="preserve">í </w:t>
      </w:r>
      <w:r w:rsidR="00A31A60">
        <w:rPr>
          <w:rFonts w:ascii="Times New Roman" w:hAnsi="Times New Roman" w:cs="Times New Roman"/>
          <w:sz w:val="24"/>
          <w:szCs w:val="24"/>
        </w:rPr>
        <w:t>jednání,</w:t>
      </w:r>
      <w:r w:rsidR="00AB0D12">
        <w:rPr>
          <w:rFonts w:ascii="Times New Roman" w:hAnsi="Times New Roman" w:cs="Times New Roman"/>
          <w:sz w:val="24"/>
          <w:szCs w:val="24"/>
        </w:rPr>
        <w:t xml:space="preserve"> jestliže by jednal v rozporu s ustanoveními sloužícími k ochraně slabšího subjektu</w:t>
      </w:r>
      <w:r w:rsidR="00A31A60">
        <w:rPr>
          <w:rFonts w:ascii="Times New Roman" w:hAnsi="Times New Roman" w:cs="Times New Roman"/>
          <w:sz w:val="24"/>
          <w:szCs w:val="24"/>
        </w:rPr>
        <w:t>.</w:t>
      </w:r>
      <w:r w:rsidR="0033412A">
        <w:rPr>
          <w:rFonts w:ascii="Times New Roman" w:hAnsi="Times New Roman" w:cs="Times New Roman"/>
          <w:sz w:val="24"/>
          <w:szCs w:val="24"/>
        </w:rPr>
        <w:t xml:space="preserve"> </w:t>
      </w:r>
      <w:r w:rsidR="00AB0D12">
        <w:rPr>
          <w:rFonts w:ascii="Times New Roman" w:hAnsi="Times New Roman" w:cs="Times New Roman"/>
          <w:sz w:val="24"/>
          <w:szCs w:val="24"/>
        </w:rPr>
        <w:t>Pokud</w:t>
      </w:r>
      <w:r w:rsidR="0033412A">
        <w:rPr>
          <w:rFonts w:ascii="Times New Roman" w:hAnsi="Times New Roman" w:cs="Times New Roman"/>
          <w:sz w:val="24"/>
          <w:szCs w:val="24"/>
        </w:rPr>
        <w:t xml:space="preserve"> podnikatel nepředloží podklady týkající se splnění podmínek pro naplnění požadavků</w:t>
      </w:r>
      <w:r w:rsidR="00AB0D12">
        <w:rPr>
          <w:rFonts w:ascii="Times New Roman" w:hAnsi="Times New Roman" w:cs="Times New Roman"/>
          <w:sz w:val="24"/>
          <w:szCs w:val="24"/>
        </w:rPr>
        <w:t xml:space="preserve"> pro drobného podnikatele</w:t>
      </w:r>
      <w:r w:rsidR="0033412A">
        <w:rPr>
          <w:rFonts w:ascii="Times New Roman" w:hAnsi="Times New Roman" w:cs="Times New Roman"/>
          <w:sz w:val="24"/>
          <w:szCs w:val="24"/>
        </w:rPr>
        <w:t xml:space="preserve">, je zákonem stanovena fikce </w:t>
      </w:r>
      <w:r w:rsidR="00151163">
        <w:rPr>
          <w:rFonts w:ascii="Times New Roman" w:hAnsi="Times New Roman" w:cs="Times New Roman"/>
          <w:sz w:val="24"/>
          <w:szCs w:val="24"/>
        </w:rPr>
        <w:t xml:space="preserve">nesplnění požadavků a </w:t>
      </w:r>
      <w:r w:rsidR="00151163">
        <w:rPr>
          <w:rFonts w:ascii="Times New Roman" w:hAnsi="Times New Roman" w:cs="Times New Roman"/>
          <w:sz w:val="24"/>
          <w:szCs w:val="24"/>
        </w:rPr>
        <w:lastRenderedPageBreak/>
        <w:t xml:space="preserve">banka není postihována za jednání proti </w:t>
      </w:r>
      <w:r w:rsidR="00AB0D12">
        <w:rPr>
          <w:rFonts w:ascii="Times New Roman" w:hAnsi="Times New Roman" w:cs="Times New Roman"/>
          <w:sz w:val="24"/>
          <w:szCs w:val="24"/>
        </w:rPr>
        <w:t>zákonu</w:t>
      </w:r>
      <w:r w:rsidR="00B8591D">
        <w:rPr>
          <w:rFonts w:ascii="Times New Roman" w:hAnsi="Times New Roman" w:cs="Times New Roman"/>
          <w:sz w:val="24"/>
          <w:szCs w:val="24"/>
        </w:rPr>
        <w:t>, pokud s účastníkem zachází jako s větším podnikatelem</w:t>
      </w:r>
      <w:r w:rsidR="00B8591D">
        <w:rPr>
          <w:rStyle w:val="Znakapoznpodarou"/>
          <w:rFonts w:ascii="Times New Roman" w:hAnsi="Times New Roman" w:cs="Times New Roman"/>
          <w:sz w:val="24"/>
          <w:szCs w:val="24"/>
        </w:rPr>
        <w:footnoteReference w:id="14"/>
      </w:r>
      <w:r w:rsidR="00151163">
        <w:rPr>
          <w:rFonts w:ascii="Times New Roman" w:hAnsi="Times New Roman" w:cs="Times New Roman"/>
          <w:sz w:val="24"/>
          <w:szCs w:val="24"/>
        </w:rPr>
        <w:t>.</w:t>
      </w:r>
    </w:p>
    <w:p w:rsidR="0011512A" w:rsidRDefault="0011512A">
      <w:pPr>
        <w:rPr>
          <w:rFonts w:ascii="Times New Roman" w:hAnsi="Times New Roman" w:cs="Times New Roman"/>
          <w:sz w:val="24"/>
          <w:szCs w:val="24"/>
        </w:rPr>
      </w:pPr>
      <w:r>
        <w:rPr>
          <w:rFonts w:ascii="Times New Roman" w:hAnsi="Times New Roman" w:cs="Times New Roman"/>
          <w:b/>
          <w:bCs/>
          <w:sz w:val="24"/>
          <w:szCs w:val="24"/>
        </w:rPr>
        <w:br w:type="page"/>
      </w:r>
    </w:p>
    <w:p w:rsidR="00464A05" w:rsidRPr="00015121" w:rsidRDefault="00464A05" w:rsidP="0011512A">
      <w:pPr>
        <w:pStyle w:val="Nadpis1"/>
        <w:tabs>
          <w:tab w:val="left" w:pos="6949"/>
        </w:tabs>
        <w:spacing w:after="240"/>
        <w:contextualSpacing/>
        <w:rPr>
          <w:rFonts w:ascii="Times New Roman" w:hAnsi="Times New Roman" w:cs="Times New Roman"/>
          <w:color w:val="auto"/>
          <w:sz w:val="32"/>
          <w:szCs w:val="32"/>
        </w:rPr>
      </w:pPr>
      <w:bookmarkStart w:id="3" w:name="_Toc308588651"/>
      <w:r>
        <w:rPr>
          <w:rFonts w:ascii="Times New Roman" w:hAnsi="Times New Roman" w:cs="Times New Roman"/>
          <w:color w:val="auto"/>
          <w:sz w:val="32"/>
          <w:szCs w:val="32"/>
        </w:rPr>
        <w:lastRenderedPageBreak/>
        <w:t xml:space="preserve">3. </w:t>
      </w:r>
      <w:r w:rsidR="005C7350" w:rsidRPr="00464A05">
        <w:rPr>
          <w:rFonts w:ascii="Times New Roman" w:hAnsi="Times New Roman" w:cs="Times New Roman"/>
          <w:color w:val="auto"/>
          <w:sz w:val="32"/>
          <w:szCs w:val="32"/>
        </w:rPr>
        <w:t>Náležitosti smlouvy o běžném účtu</w:t>
      </w:r>
      <w:bookmarkEnd w:id="3"/>
    </w:p>
    <w:p w:rsidR="005C7350" w:rsidRPr="00464A05" w:rsidRDefault="00464A05" w:rsidP="00503E8D">
      <w:pPr>
        <w:pStyle w:val="Nadpis2"/>
        <w:spacing w:before="480" w:after="240"/>
        <w:contextualSpacing/>
        <w:rPr>
          <w:rFonts w:ascii="Times New Roman" w:hAnsi="Times New Roman" w:cs="Times New Roman"/>
          <w:color w:val="auto"/>
          <w:sz w:val="28"/>
          <w:szCs w:val="28"/>
        </w:rPr>
      </w:pPr>
      <w:bookmarkStart w:id="4" w:name="_Toc308588652"/>
      <w:r w:rsidRPr="00464A05">
        <w:rPr>
          <w:rFonts w:ascii="Times New Roman" w:hAnsi="Times New Roman" w:cs="Times New Roman"/>
          <w:color w:val="auto"/>
          <w:sz w:val="28"/>
          <w:szCs w:val="28"/>
        </w:rPr>
        <w:t xml:space="preserve">3.1 </w:t>
      </w:r>
      <w:r w:rsidR="005C7350" w:rsidRPr="00464A05">
        <w:rPr>
          <w:rFonts w:ascii="Times New Roman" w:hAnsi="Times New Roman" w:cs="Times New Roman"/>
          <w:color w:val="auto"/>
          <w:sz w:val="28"/>
          <w:szCs w:val="28"/>
        </w:rPr>
        <w:t>Obligatorní náležitosti</w:t>
      </w:r>
      <w:bookmarkEnd w:id="4"/>
    </w:p>
    <w:p w:rsidR="005C7350" w:rsidRDefault="00067AE1" w:rsidP="00503E8D">
      <w:pPr>
        <w:spacing w:before="480" w:after="240"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Nový </w:t>
      </w:r>
      <w:proofErr w:type="spellStart"/>
      <w:r>
        <w:rPr>
          <w:rFonts w:ascii="Times New Roman" w:hAnsi="Times New Roman" w:cs="Times New Roman"/>
          <w:sz w:val="24"/>
          <w:szCs w:val="24"/>
        </w:rPr>
        <w:t>ZoPS</w:t>
      </w:r>
      <w:proofErr w:type="spellEnd"/>
      <w:r>
        <w:rPr>
          <w:rFonts w:ascii="Times New Roman" w:hAnsi="Times New Roman" w:cs="Times New Roman"/>
          <w:sz w:val="24"/>
          <w:szCs w:val="24"/>
        </w:rPr>
        <w:t xml:space="preserve"> zasáhl nikoli v malé míře do obsahu tohoto závazkového právního vztahu, a tak se lze stěží omezit pouze na podstatné znaky smlouvy uvedené v § 70</w:t>
      </w:r>
      <w:r w:rsidR="0073592E">
        <w:rPr>
          <w:rFonts w:ascii="Times New Roman" w:hAnsi="Times New Roman" w:cs="Times New Roman"/>
          <w:sz w:val="24"/>
          <w:szCs w:val="24"/>
        </w:rPr>
        <w:t>8</w:t>
      </w:r>
      <w:r>
        <w:rPr>
          <w:rFonts w:ascii="Times New Roman" w:hAnsi="Times New Roman" w:cs="Times New Roman"/>
          <w:sz w:val="24"/>
          <w:szCs w:val="24"/>
        </w:rPr>
        <w:t xml:space="preserve"> odst. 1 </w:t>
      </w:r>
      <w:proofErr w:type="spellStart"/>
      <w:r>
        <w:rPr>
          <w:rFonts w:ascii="Times New Roman" w:hAnsi="Times New Roman" w:cs="Times New Roman"/>
          <w:sz w:val="24"/>
          <w:szCs w:val="24"/>
        </w:rPr>
        <w:t>ObchZ</w:t>
      </w:r>
      <w:proofErr w:type="spellEnd"/>
      <w:r>
        <w:rPr>
          <w:rFonts w:ascii="Times New Roman" w:hAnsi="Times New Roman" w:cs="Times New Roman"/>
          <w:sz w:val="24"/>
          <w:szCs w:val="24"/>
        </w:rPr>
        <w:t xml:space="preserve">. </w:t>
      </w:r>
      <w:r w:rsidR="00626B5E">
        <w:rPr>
          <w:rFonts w:ascii="Times New Roman" w:hAnsi="Times New Roman" w:cs="Times New Roman"/>
          <w:sz w:val="24"/>
          <w:szCs w:val="24"/>
        </w:rPr>
        <w:t xml:space="preserve">Dané platí však pouze s ohledem na smlouvu o běžném účtu, která je zároveň smlouvou o platebních </w:t>
      </w:r>
      <w:r w:rsidR="00DE7D01">
        <w:rPr>
          <w:rFonts w:ascii="Times New Roman" w:hAnsi="Times New Roman" w:cs="Times New Roman"/>
          <w:sz w:val="24"/>
          <w:szCs w:val="24"/>
        </w:rPr>
        <w:t xml:space="preserve">službách; smlouva o běžném </w:t>
      </w:r>
      <w:proofErr w:type="gramStart"/>
      <w:r w:rsidR="00DE7D01">
        <w:rPr>
          <w:rFonts w:ascii="Times New Roman" w:hAnsi="Times New Roman" w:cs="Times New Roman"/>
          <w:sz w:val="24"/>
          <w:szCs w:val="24"/>
        </w:rPr>
        <w:t>účtu,</w:t>
      </w:r>
      <w:r w:rsidR="00A44008">
        <w:rPr>
          <w:rFonts w:ascii="Times New Roman" w:hAnsi="Times New Roman" w:cs="Times New Roman"/>
          <w:sz w:val="24"/>
          <w:szCs w:val="24"/>
        </w:rPr>
        <w:t xml:space="preserve"> </w:t>
      </w:r>
      <w:r w:rsidR="00626B5E">
        <w:rPr>
          <w:rFonts w:ascii="Times New Roman" w:hAnsi="Times New Roman" w:cs="Times New Roman"/>
          <w:sz w:val="24"/>
          <w:szCs w:val="24"/>
        </w:rPr>
        <w:t>která</w:t>
      </w:r>
      <w:proofErr w:type="gramEnd"/>
      <w:r w:rsidR="00626B5E">
        <w:rPr>
          <w:rFonts w:ascii="Times New Roman" w:hAnsi="Times New Roman" w:cs="Times New Roman"/>
          <w:sz w:val="24"/>
          <w:szCs w:val="24"/>
        </w:rPr>
        <w:t xml:space="preserve"> není smlouvou o platebních službách nadále podléhá </w:t>
      </w:r>
      <w:r w:rsidR="00002B59">
        <w:rPr>
          <w:rFonts w:ascii="Times New Roman" w:hAnsi="Times New Roman" w:cs="Times New Roman"/>
          <w:sz w:val="24"/>
          <w:szCs w:val="24"/>
        </w:rPr>
        <w:t xml:space="preserve">co se náležitostí </w:t>
      </w:r>
      <w:proofErr w:type="gramStart"/>
      <w:r w:rsidR="00002B59">
        <w:rPr>
          <w:rFonts w:ascii="Times New Roman" w:hAnsi="Times New Roman" w:cs="Times New Roman"/>
          <w:sz w:val="24"/>
          <w:szCs w:val="24"/>
        </w:rPr>
        <w:t>týká</w:t>
      </w:r>
      <w:proofErr w:type="gramEnd"/>
      <w:r w:rsidR="00002B59">
        <w:rPr>
          <w:rFonts w:ascii="Times New Roman" w:hAnsi="Times New Roman" w:cs="Times New Roman"/>
          <w:sz w:val="24"/>
          <w:szCs w:val="24"/>
        </w:rPr>
        <w:t xml:space="preserve"> </w:t>
      </w:r>
      <w:r w:rsidR="00626B5E">
        <w:rPr>
          <w:rFonts w:ascii="Times New Roman" w:hAnsi="Times New Roman" w:cs="Times New Roman"/>
          <w:sz w:val="24"/>
          <w:szCs w:val="24"/>
        </w:rPr>
        <w:t xml:space="preserve">ustanovením </w:t>
      </w:r>
      <w:proofErr w:type="spellStart"/>
      <w:r w:rsidR="00626B5E">
        <w:rPr>
          <w:rFonts w:ascii="Times New Roman" w:hAnsi="Times New Roman" w:cs="Times New Roman"/>
          <w:sz w:val="24"/>
          <w:szCs w:val="24"/>
        </w:rPr>
        <w:t>ObchZ</w:t>
      </w:r>
      <w:proofErr w:type="spellEnd"/>
      <w:r w:rsidR="00626B5E">
        <w:rPr>
          <w:rFonts w:ascii="Times New Roman" w:hAnsi="Times New Roman" w:cs="Times New Roman"/>
          <w:sz w:val="24"/>
          <w:szCs w:val="24"/>
        </w:rPr>
        <w:t xml:space="preserve">. </w:t>
      </w:r>
    </w:p>
    <w:p w:rsidR="00626B5E" w:rsidRDefault="00626B5E" w:rsidP="00B97A25">
      <w:pPr>
        <w:spacing w:after="0"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Podstatnými zn</w:t>
      </w:r>
      <w:r w:rsidR="00002B59">
        <w:rPr>
          <w:rFonts w:ascii="Times New Roman" w:hAnsi="Times New Roman" w:cs="Times New Roman"/>
          <w:sz w:val="24"/>
          <w:szCs w:val="24"/>
        </w:rPr>
        <w:t>aky, bez nichž by smlouva nebyla plat</w:t>
      </w:r>
      <w:r w:rsidR="0011512A">
        <w:rPr>
          <w:rFonts w:ascii="Times New Roman" w:hAnsi="Times New Roman" w:cs="Times New Roman"/>
          <w:sz w:val="24"/>
          <w:szCs w:val="24"/>
        </w:rPr>
        <w:t>n</w:t>
      </w:r>
      <w:r w:rsidR="00002B59">
        <w:rPr>
          <w:rFonts w:ascii="Times New Roman" w:hAnsi="Times New Roman" w:cs="Times New Roman"/>
          <w:sz w:val="24"/>
          <w:szCs w:val="24"/>
        </w:rPr>
        <w:t>ou, jsou:</w:t>
      </w:r>
    </w:p>
    <w:p w:rsidR="00002B59" w:rsidRDefault="00002B59" w:rsidP="00B97A25">
      <w:pPr>
        <w:pStyle w:val="Odstavecseseznamem"/>
        <w:numPr>
          <w:ilvl w:val="0"/>
          <w:numId w:val="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označení stran – jak již bylo výše uvedeno, jedná se o obligatorní subjekt – banku a fyzickou či právnickou osobu, podnikatele či nepodnikatele,</w:t>
      </w:r>
    </w:p>
    <w:p w:rsidR="00002B59" w:rsidRDefault="00002B59" w:rsidP="00B97A25">
      <w:pPr>
        <w:pStyle w:val="Odstavecseseznamem"/>
        <w:numPr>
          <w:ilvl w:val="0"/>
          <w:numId w:val="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závazek banky zřídit v určité měně či od určité doby pro majitele účet,</w:t>
      </w:r>
    </w:p>
    <w:p w:rsidR="00002B59" w:rsidRDefault="00002B59" w:rsidP="00B97A25">
      <w:pPr>
        <w:pStyle w:val="Odstavecseseznamem"/>
        <w:numPr>
          <w:ilvl w:val="0"/>
          <w:numId w:val="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závazek banky přijímat na zřízený účet peněžní prostředky,</w:t>
      </w:r>
    </w:p>
    <w:p w:rsidR="00002B59" w:rsidRDefault="00002B59" w:rsidP="00B97A25">
      <w:pPr>
        <w:pStyle w:val="Odstavecseseznamem"/>
        <w:numPr>
          <w:ilvl w:val="0"/>
          <w:numId w:val="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závazek banky vyplácet z něj peněžní prostředky nebo z něj či na něj provádět jiné platební transakce.</w:t>
      </w:r>
      <w:r>
        <w:rPr>
          <w:rStyle w:val="Znakapoznpodarou"/>
          <w:rFonts w:ascii="Times New Roman" w:hAnsi="Times New Roman" w:cs="Times New Roman"/>
          <w:sz w:val="24"/>
          <w:szCs w:val="24"/>
        </w:rPr>
        <w:footnoteReference w:id="15"/>
      </w:r>
    </w:p>
    <w:p w:rsidR="00464A05" w:rsidRDefault="00464A05" w:rsidP="00B97A25">
      <w:pPr>
        <w:pStyle w:val="Odstavecseseznamem"/>
        <w:spacing w:after="0" w:line="360" w:lineRule="auto"/>
        <w:jc w:val="both"/>
        <w:rPr>
          <w:rFonts w:ascii="Times New Roman" w:hAnsi="Times New Roman" w:cs="Times New Roman"/>
          <w:sz w:val="24"/>
          <w:szCs w:val="24"/>
        </w:rPr>
      </w:pPr>
    </w:p>
    <w:p w:rsidR="00002B59" w:rsidRPr="00464A05" w:rsidRDefault="00464A05" w:rsidP="00503E8D">
      <w:pPr>
        <w:pStyle w:val="Nadpis3"/>
        <w:spacing w:before="480" w:after="240"/>
        <w:contextualSpacing/>
        <w:rPr>
          <w:rFonts w:ascii="Times New Roman" w:hAnsi="Times New Roman" w:cs="Times New Roman"/>
          <w:color w:val="auto"/>
          <w:sz w:val="24"/>
          <w:szCs w:val="24"/>
        </w:rPr>
      </w:pPr>
      <w:bookmarkStart w:id="5" w:name="_Toc308588653"/>
      <w:r w:rsidRPr="00464A05">
        <w:rPr>
          <w:rFonts w:ascii="Times New Roman" w:hAnsi="Times New Roman" w:cs="Times New Roman"/>
          <w:color w:val="auto"/>
          <w:sz w:val="24"/>
          <w:szCs w:val="24"/>
        </w:rPr>
        <w:t xml:space="preserve">3.1.1 </w:t>
      </w:r>
      <w:r w:rsidR="00552625" w:rsidRPr="00464A05">
        <w:rPr>
          <w:rFonts w:ascii="Times New Roman" w:hAnsi="Times New Roman" w:cs="Times New Roman"/>
          <w:color w:val="auto"/>
          <w:sz w:val="24"/>
          <w:szCs w:val="24"/>
        </w:rPr>
        <w:t>Označení stran</w:t>
      </w:r>
      <w:bookmarkEnd w:id="5"/>
    </w:p>
    <w:p w:rsidR="00552625" w:rsidRDefault="00552625" w:rsidP="00503E8D">
      <w:pPr>
        <w:spacing w:before="480" w:after="240" w:line="360" w:lineRule="auto"/>
        <w:ind w:firstLine="426"/>
        <w:contextualSpacing/>
        <w:jc w:val="both"/>
        <w:rPr>
          <w:rFonts w:ascii="Times New Roman" w:hAnsi="Times New Roman" w:cs="Times New Roman"/>
          <w:sz w:val="24"/>
          <w:szCs w:val="24"/>
        </w:rPr>
      </w:pPr>
      <w:r>
        <w:rPr>
          <w:rFonts w:ascii="Times New Roman" w:hAnsi="Times New Roman" w:cs="Times New Roman"/>
          <w:sz w:val="24"/>
          <w:szCs w:val="24"/>
        </w:rPr>
        <w:t xml:space="preserve">V obecné rovině pro vznik práv a povinností vyplývající z daného kontraktu je nezbytné aplikovat také „lex </w:t>
      </w:r>
      <w:proofErr w:type="spellStart"/>
      <w:r>
        <w:rPr>
          <w:rFonts w:ascii="Times New Roman" w:hAnsi="Times New Roman" w:cs="Times New Roman"/>
          <w:sz w:val="24"/>
          <w:szCs w:val="24"/>
        </w:rPr>
        <w:t>generalis</w:t>
      </w:r>
      <w:proofErr w:type="spellEnd"/>
      <w:r>
        <w:rPr>
          <w:rFonts w:ascii="Times New Roman" w:hAnsi="Times New Roman" w:cs="Times New Roman"/>
          <w:sz w:val="24"/>
          <w:szCs w:val="24"/>
        </w:rPr>
        <w:t xml:space="preserve">“, tzn. </w:t>
      </w:r>
      <w:proofErr w:type="spellStart"/>
      <w:r>
        <w:rPr>
          <w:rFonts w:ascii="Times New Roman" w:hAnsi="Times New Roman" w:cs="Times New Roman"/>
          <w:sz w:val="24"/>
          <w:szCs w:val="24"/>
        </w:rPr>
        <w:t>ObčZ</w:t>
      </w:r>
      <w:proofErr w:type="spellEnd"/>
      <w:r>
        <w:rPr>
          <w:rFonts w:ascii="Times New Roman" w:hAnsi="Times New Roman" w:cs="Times New Roman"/>
          <w:sz w:val="24"/>
          <w:szCs w:val="24"/>
        </w:rPr>
        <w:t xml:space="preserve">, jež pro právní úkon požaduje, aby byly splněny náležitosti subjektu, vůle, projevu, shody vůle a projevu a náležitost předmětu. V intencích § 37 odst. 1 </w:t>
      </w:r>
      <w:proofErr w:type="spellStart"/>
      <w:r>
        <w:rPr>
          <w:rFonts w:ascii="Times New Roman" w:hAnsi="Times New Roman" w:cs="Times New Roman"/>
          <w:sz w:val="24"/>
          <w:szCs w:val="24"/>
        </w:rPr>
        <w:t>ObčZ</w:t>
      </w:r>
      <w:proofErr w:type="spellEnd"/>
      <w:r>
        <w:rPr>
          <w:rFonts w:ascii="Times New Roman" w:hAnsi="Times New Roman" w:cs="Times New Roman"/>
          <w:sz w:val="24"/>
          <w:szCs w:val="24"/>
        </w:rPr>
        <w:t xml:space="preserve"> je platnost úkonu podmíněna určitostí a srozumitelností právního úkonu.</w:t>
      </w:r>
      <w:r>
        <w:rPr>
          <w:rStyle w:val="Znakapoznpodarou"/>
          <w:rFonts w:ascii="Times New Roman" w:hAnsi="Times New Roman" w:cs="Times New Roman"/>
          <w:sz w:val="24"/>
          <w:szCs w:val="24"/>
        </w:rPr>
        <w:footnoteReference w:id="16"/>
      </w:r>
      <w:r>
        <w:rPr>
          <w:rFonts w:ascii="Times New Roman" w:hAnsi="Times New Roman" w:cs="Times New Roman"/>
          <w:sz w:val="24"/>
          <w:szCs w:val="24"/>
        </w:rPr>
        <w:t xml:space="preserve"> </w:t>
      </w:r>
    </w:p>
    <w:p w:rsidR="00552625" w:rsidRDefault="00552625" w:rsidP="00503E8D">
      <w:pPr>
        <w:spacing w:before="480" w:after="240" w:line="360" w:lineRule="auto"/>
        <w:ind w:firstLine="426"/>
        <w:contextualSpacing/>
        <w:jc w:val="both"/>
        <w:rPr>
          <w:rFonts w:ascii="Times New Roman" w:hAnsi="Times New Roman" w:cs="Times New Roman"/>
          <w:sz w:val="24"/>
          <w:szCs w:val="24"/>
        </w:rPr>
      </w:pPr>
      <w:r>
        <w:rPr>
          <w:rFonts w:ascii="Times New Roman" w:hAnsi="Times New Roman" w:cs="Times New Roman"/>
          <w:sz w:val="24"/>
          <w:szCs w:val="24"/>
        </w:rPr>
        <w:t xml:space="preserve">Označení stran je jednou z náležitostí podmiňující platnost daného právního úkonu z hlediska určitosti. Není možné, aby ze smlouvy o běžném účtu vznikla práva a povinnosti stranám, jež nebyly identifikovány. V ustanovení § 13a odst. 1 </w:t>
      </w:r>
      <w:proofErr w:type="spellStart"/>
      <w:r>
        <w:rPr>
          <w:rFonts w:ascii="Times New Roman" w:hAnsi="Times New Roman" w:cs="Times New Roman"/>
          <w:sz w:val="24"/>
          <w:szCs w:val="24"/>
        </w:rPr>
        <w:t>ObchZ</w:t>
      </w:r>
      <w:proofErr w:type="spellEnd"/>
      <w:r>
        <w:rPr>
          <w:rFonts w:ascii="Times New Roman" w:hAnsi="Times New Roman" w:cs="Times New Roman"/>
          <w:sz w:val="24"/>
          <w:szCs w:val="24"/>
        </w:rPr>
        <w:t xml:space="preserve"> je stanovena povinnost podnikatelům na svých smlouvách a na svých internetových stránkách uvádět příslušné údaje, jimiž jsou:</w:t>
      </w:r>
    </w:p>
    <w:p w:rsidR="00552625" w:rsidRDefault="00552625" w:rsidP="00503E8D">
      <w:pPr>
        <w:pStyle w:val="Odstavecseseznamem"/>
        <w:numPr>
          <w:ilvl w:val="0"/>
          <w:numId w:val="4"/>
        </w:numPr>
        <w:spacing w:before="480" w:after="24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firma, jméno nebo název,</w:t>
      </w:r>
    </w:p>
    <w:p w:rsidR="00552625" w:rsidRDefault="00552625" w:rsidP="00503E8D">
      <w:pPr>
        <w:pStyle w:val="Odstavecseseznamem"/>
        <w:numPr>
          <w:ilvl w:val="0"/>
          <w:numId w:val="4"/>
        </w:numPr>
        <w:spacing w:before="480" w:after="240" w:line="360" w:lineRule="auto"/>
        <w:jc w:val="both"/>
        <w:rPr>
          <w:rFonts w:ascii="Times New Roman" w:hAnsi="Times New Roman" w:cs="Times New Roman"/>
          <w:sz w:val="24"/>
          <w:szCs w:val="24"/>
        </w:rPr>
      </w:pPr>
      <w:r>
        <w:rPr>
          <w:rFonts w:ascii="Times New Roman" w:hAnsi="Times New Roman" w:cs="Times New Roman"/>
          <w:sz w:val="24"/>
          <w:szCs w:val="24"/>
        </w:rPr>
        <w:t>sídlo nebo místo podnikání,</w:t>
      </w:r>
      <w:r w:rsidRPr="00227CB4">
        <w:rPr>
          <w:rFonts w:ascii="Times New Roman" w:hAnsi="Times New Roman" w:cs="Times New Roman"/>
          <w:sz w:val="24"/>
          <w:szCs w:val="24"/>
        </w:rPr>
        <w:t xml:space="preserve"> </w:t>
      </w:r>
    </w:p>
    <w:p w:rsidR="00552625" w:rsidRDefault="00552625" w:rsidP="00503E8D">
      <w:pPr>
        <w:pStyle w:val="Odstavecseseznamem"/>
        <w:numPr>
          <w:ilvl w:val="0"/>
          <w:numId w:val="4"/>
        </w:numPr>
        <w:spacing w:before="480" w:after="240" w:line="360" w:lineRule="auto"/>
        <w:jc w:val="both"/>
        <w:rPr>
          <w:rFonts w:ascii="Times New Roman" w:hAnsi="Times New Roman" w:cs="Times New Roman"/>
          <w:sz w:val="24"/>
          <w:szCs w:val="24"/>
        </w:rPr>
      </w:pPr>
      <w:r>
        <w:rPr>
          <w:rFonts w:ascii="Times New Roman" w:hAnsi="Times New Roman" w:cs="Times New Roman"/>
          <w:sz w:val="24"/>
          <w:szCs w:val="24"/>
        </w:rPr>
        <w:t>identifikační číslo,</w:t>
      </w:r>
    </w:p>
    <w:p w:rsidR="00552625" w:rsidRDefault="00552625" w:rsidP="00503E8D">
      <w:pPr>
        <w:pStyle w:val="Odstavecseseznamem"/>
        <w:numPr>
          <w:ilvl w:val="0"/>
          <w:numId w:val="4"/>
        </w:numPr>
        <w:spacing w:before="480" w:after="240" w:line="360" w:lineRule="auto"/>
        <w:jc w:val="both"/>
        <w:rPr>
          <w:rFonts w:ascii="Times New Roman" w:hAnsi="Times New Roman" w:cs="Times New Roman"/>
          <w:sz w:val="24"/>
          <w:szCs w:val="24"/>
        </w:rPr>
      </w:pPr>
      <w:r>
        <w:rPr>
          <w:rFonts w:ascii="Times New Roman" w:hAnsi="Times New Roman" w:cs="Times New Roman"/>
          <w:sz w:val="24"/>
          <w:szCs w:val="24"/>
        </w:rPr>
        <w:t>údaj o</w:t>
      </w:r>
      <w:r w:rsidRPr="00907ABA">
        <w:rPr>
          <w:rFonts w:ascii="Times New Roman" w:hAnsi="Times New Roman" w:cs="Times New Roman"/>
          <w:sz w:val="24"/>
          <w:szCs w:val="24"/>
        </w:rPr>
        <w:t xml:space="preserve"> zápisu</w:t>
      </w:r>
      <w:r>
        <w:rPr>
          <w:rFonts w:ascii="Times New Roman" w:hAnsi="Times New Roman" w:cs="Times New Roman"/>
          <w:sz w:val="24"/>
          <w:szCs w:val="24"/>
        </w:rPr>
        <w:t xml:space="preserve"> v obchodním rejstříku</w:t>
      </w:r>
      <w:r w:rsidRPr="00907ABA">
        <w:rPr>
          <w:rFonts w:ascii="Times New Roman" w:hAnsi="Times New Roman" w:cs="Times New Roman"/>
          <w:sz w:val="24"/>
          <w:szCs w:val="24"/>
        </w:rPr>
        <w:t>, včetně spisové značky</w:t>
      </w:r>
      <w:r>
        <w:rPr>
          <w:rFonts w:ascii="Times New Roman" w:hAnsi="Times New Roman" w:cs="Times New Roman"/>
          <w:sz w:val="24"/>
          <w:szCs w:val="24"/>
        </w:rPr>
        <w:t>, jedná-li se o podnikatele zapsaného v obchodním rejstříku,</w:t>
      </w:r>
    </w:p>
    <w:p w:rsidR="00552625" w:rsidRDefault="00552625" w:rsidP="00503E8D">
      <w:pPr>
        <w:pStyle w:val="Odstavecseseznamem"/>
        <w:numPr>
          <w:ilvl w:val="0"/>
          <w:numId w:val="4"/>
        </w:numPr>
        <w:spacing w:before="480" w:after="240" w:line="360" w:lineRule="auto"/>
        <w:jc w:val="both"/>
        <w:rPr>
          <w:rFonts w:ascii="Times New Roman" w:hAnsi="Times New Roman" w:cs="Times New Roman"/>
          <w:sz w:val="24"/>
          <w:szCs w:val="24"/>
        </w:rPr>
      </w:pPr>
      <w:r w:rsidRPr="00907ABA">
        <w:rPr>
          <w:rFonts w:ascii="Times New Roman" w:hAnsi="Times New Roman" w:cs="Times New Roman"/>
          <w:sz w:val="24"/>
          <w:szCs w:val="24"/>
        </w:rPr>
        <w:t>podnikatelé ne</w:t>
      </w:r>
      <w:r w:rsidR="00C54E89">
        <w:rPr>
          <w:rFonts w:ascii="Times New Roman" w:hAnsi="Times New Roman" w:cs="Times New Roman"/>
          <w:sz w:val="24"/>
          <w:szCs w:val="24"/>
        </w:rPr>
        <w:t>uvedení v obchodním rejstříku uvádí</w:t>
      </w:r>
      <w:r w:rsidRPr="00907ABA">
        <w:rPr>
          <w:rFonts w:ascii="Times New Roman" w:hAnsi="Times New Roman" w:cs="Times New Roman"/>
          <w:sz w:val="24"/>
          <w:szCs w:val="24"/>
        </w:rPr>
        <w:t xml:space="preserve"> údaj o zápisu do ji</w:t>
      </w:r>
      <w:r>
        <w:rPr>
          <w:rFonts w:ascii="Times New Roman" w:hAnsi="Times New Roman" w:cs="Times New Roman"/>
          <w:sz w:val="24"/>
          <w:szCs w:val="24"/>
        </w:rPr>
        <w:t>né evidence, v níž jsou zapsáni,</w:t>
      </w:r>
    </w:p>
    <w:p w:rsidR="00552625" w:rsidRPr="00C54E89" w:rsidRDefault="00552625" w:rsidP="00503E8D">
      <w:pPr>
        <w:pStyle w:val="Odstavecseseznamem"/>
        <w:numPr>
          <w:ilvl w:val="0"/>
          <w:numId w:val="4"/>
        </w:numPr>
        <w:spacing w:before="480" w:after="240" w:line="360" w:lineRule="auto"/>
        <w:jc w:val="both"/>
        <w:rPr>
          <w:rFonts w:ascii="Times New Roman" w:hAnsi="Times New Roman" w:cs="Times New Roman"/>
          <w:sz w:val="24"/>
          <w:szCs w:val="24"/>
        </w:rPr>
      </w:pPr>
      <w:r>
        <w:rPr>
          <w:rFonts w:ascii="Times New Roman" w:hAnsi="Times New Roman" w:cs="Times New Roman"/>
          <w:sz w:val="24"/>
          <w:szCs w:val="24"/>
        </w:rPr>
        <w:t xml:space="preserve">údaj o výši základního kapitálu, </w:t>
      </w:r>
      <w:r w:rsidR="00C54E89">
        <w:rPr>
          <w:rFonts w:ascii="Times New Roman" w:hAnsi="Times New Roman" w:cs="Times New Roman"/>
          <w:sz w:val="24"/>
          <w:szCs w:val="24"/>
        </w:rPr>
        <w:t>pokud</w:t>
      </w:r>
      <w:r>
        <w:rPr>
          <w:rFonts w:ascii="Times New Roman" w:hAnsi="Times New Roman" w:cs="Times New Roman"/>
          <w:sz w:val="24"/>
          <w:szCs w:val="24"/>
        </w:rPr>
        <w:t xml:space="preserve"> byl </w:t>
      </w:r>
      <w:r w:rsidR="00C54E89">
        <w:rPr>
          <w:rFonts w:ascii="Times New Roman" w:hAnsi="Times New Roman" w:cs="Times New Roman"/>
          <w:sz w:val="24"/>
          <w:szCs w:val="24"/>
        </w:rPr>
        <w:t>již plně</w:t>
      </w:r>
      <w:r>
        <w:rPr>
          <w:rFonts w:ascii="Times New Roman" w:hAnsi="Times New Roman" w:cs="Times New Roman"/>
          <w:sz w:val="24"/>
          <w:szCs w:val="24"/>
        </w:rPr>
        <w:t xml:space="preserve"> splacen.</w:t>
      </w:r>
    </w:p>
    <w:p w:rsidR="00C54E89" w:rsidRDefault="00C54E89" w:rsidP="00503E8D">
      <w:pPr>
        <w:spacing w:before="480" w:after="240" w:line="360" w:lineRule="auto"/>
        <w:ind w:firstLine="426"/>
        <w:contextualSpacing/>
        <w:jc w:val="both"/>
        <w:rPr>
          <w:rFonts w:ascii="Times New Roman" w:hAnsi="Times New Roman" w:cs="Times New Roman"/>
          <w:sz w:val="24"/>
          <w:szCs w:val="24"/>
        </w:rPr>
      </w:pPr>
      <w:r>
        <w:rPr>
          <w:rFonts w:ascii="Times New Roman" w:hAnsi="Times New Roman" w:cs="Times New Roman"/>
          <w:sz w:val="24"/>
          <w:szCs w:val="24"/>
        </w:rPr>
        <w:t xml:space="preserve">Za předpokladu, že se jedná o podnik zahraniční osoby nebo organizační složky podniku zahraniční osoby a právo zahraniční osoby, jímž se řídí nebo v jehož státě má podnikatel bydliště, nepožaduje (popř. neumožňuje) zápis této osoby do evidence podnikatelů v tomto státě, není povinný subjekt uvádět údaj o zápisu této zahraniční osoby do evidence podnikatelů ve svém státě. Zmíněné je obsaženo v ustanovení § 13a odst. 3 </w:t>
      </w:r>
      <w:proofErr w:type="spellStart"/>
      <w:r>
        <w:rPr>
          <w:rFonts w:ascii="Times New Roman" w:hAnsi="Times New Roman" w:cs="Times New Roman"/>
          <w:sz w:val="24"/>
          <w:szCs w:val="24"/>
        </w:rPr>
        <w:t>ObchZ</w:t>
      </w:r>
      <w:proofErr w:type="spellEnd"/>
      <w:r>
        <w:rPr>
          <w:rFonts w:ascii="Times New Roman" w:hAnsi="Times New Roman" w:cs="Times New Roman"/>
          <w:sz w:val="24"/>
          <w:szCs w:val="24"/>
        </w:rPr>
        <w:t>.</w:t>
      </w:r>
    </w:p>
    <w:p w:rsidR="007B3AFC" w:rsidRDefault="007B3AFC" w:rsidP="00503E8D">
      <w:pPr>
        <w:spacing w:before="480" w:after="240" w:line="360" w:lineRule="auto"/>
        <w:ind w:firstLine="426"/>
        <w:contextualSpacing/>
        <w:jc w:val="both"/>
        <w:rPr>
          <w:rFonts w:ascii="Times New Roman" w:eastAsia="Times New Roman" w:hAnsi="Times New Roman" w:cs="Times New Roman"/>
          <w:bCs/>
          <w:i/>
          <w:sz w:val="24"/>
          <w:szCs w:val="24"/>
          <w:lang w:eastAsia="cs-CZ"/>
        </w:rPr>
      </w:pPr>
      <w:r>
        <w:rPr>
          <w:rFonts w:ascii="Times New Roman" w:hAnsi="Times New Roman" w:cs="Times New Roman"/>
          <w:sz w:val="24"/>
          <w:szCs w:val="24"/>
        </w:rPr>
        <w:t>Nejvyšší soud ČR se ve svých rozhodnutích zabýval také identifikací</w:t>
      </w:r>
      <w:r w:rsidR="00CD0F36">
        <w:rPr>
          <w:rFonts w:ascii="Times New Roman" w:hAnsi="Times New Roman" w:cs="Times New Roman"/>
          <w:sz w:val="24"/>
          <w:szCs w:val="24"/>
        </w:rPr>
        <w:t xml:space="preserve"> - označením</w:t>
      </w:r>
      <w:r>
        <w:rPr>
          <w:rFonts w:ascii="Times New Roman" w:hAnsi="Times New Roman" w:cs="Times New Roman"/>
          <w:sz w:val="24"/>
          <w:szCs w:val="24"/>
        </w:rPr>
        <w:t xml:space="preserve"> stran. A lze popsat </w:t>
      </w:r>
      <w:r w:rsidR="008064F0">
        <w:rPr>
          <w:rFonts w:ascii="Times New Roman" w:hAnsi="Times New Roman" w:cs="Times New Roman"/>
          <w:sz w:val="24"/>
          <w:szCs w:val="24"/>
        </w:rPr>
        <w:t>následující situace. V jedné</w:t>
      </w:r>
      <w:r>
        <w:rPr>
          <w:rFonts w:ascii="Times New Roman" w:hAnsi="Times New Roman" w:cs="Times New Roman"/>
          <w:sz w:val="24"/>
          <w:szCs w:val="24"/>
        </w:rPr>
        <w:t xml:space="preserve"> je identifikace kontrahenta provedena důsledně a splňuje všechny požadavky na ni kladené, nicméně tento subjekt se ukáže nezpůsobilým k právním úkonům. Situace se řeší prostřednictvím § 38 odst. 1 </w:t>
      </w:r>
      <w:proofErr w:type="spellStart"/>
      <w:r>
        <w:rPr>
          <w:rFonts w:ascii="Times New Roman" w:hAnsi="Times New Roman" w:cs="Times New Roman"/>
          <w:sz w:val="24"/>
          <w:szCs w:val="24"/>
        </w:rPr>
        <w:t>ObčZ</w:t>
      </w:r>
      <w:proofErr w:type="spellEnd"/>
      <w:r>
        <w:rPr>
          <w:rFonts w:ascii="Times New Roman" w:hAnsi="Times New Roman" w:cs="Times New Roman"/>
          <w:sz w:val="24"/>
          <w:szCs w:val="24"/>
        </w:rPr>
        <w:t xml:space="preserve"> a právní úkon je absolutně neplatný. D</w:t>
      </w:r>
      <w:r w:rsidR="008064F0">
        <w:rPr>
          <w:rFonts w:ascii="Times New Roman" w:hAnsi="Times New Roman" w:cs="Times New Roman"/>
          <w:sz w:val="24"/>
          <w:szCs w:val="24"/>
        </w:rPr>
        <w:t>alší</w:t>
      </w:r>
      <w:r>
        <w:rPr>
          <w:rFonts w:ascii="Times New Roman" w:hAnsi="Times New Roman" w:cs="Times New Roman"/>
          <w:sz w:val="24"/>
          <w:szCs w:val="24"/>
        </w:rPr>
        <w:t xml:space="preserve"> situace se týká nesprávného či neúplného označení. Nejvyšší soud ČR tento problém řeší podle následujícího: „</w:t>
      </w:r>
      <w:r w:rsidRPr="00921AD6">
        <w:rPr>
          <w:rFonts w:ascii="Times New Roman" w:eastAsia="Times New Roman" w:hAnsi="Times New Roman" w:cs="Times New Roman"/>
          <w:bCs/>
          <w:i/>
          <w:sz w:val="24"/>
          <w:szCs w:val="24"/>
          <w:lang w:eastAsia="cs-CZ"/>
        </w:rPr>
        <w:t xml:space="preserve">Vada v označení osoby, která je účastníkem smlouvy, však nezpůsobuje sama o sobě neplatnost této smlouvy, pokud lze z celého obsahu právního úkonu jeho výkladem (§ 35 odst. 2 </w:t>
      </w:r>
      <w:proofErr w:type="spellStart"/>
      <w:r w:rsidRPr="00921AD6">
        <w:rPr>
          <w:rFonts w:ascii="Times New Roman" w:eastAsia="Times New Roman" w:hAnsi="Times New Roman" w:cs="Times New Roman"/>
          <w:bCs/>
          <w:i/>
          <w:sz w:val="24"/>
          <w:szCs w:val="24"/>
          <w:lang w:eastAsia="cs-CZ"/>
        </w:rPr>
        <w:t>obč</w:t>
      </w:r>
      <w:proofErr w:type="spellEnd"/>
      <w:r w:rsidRPr="00921AD6">
        <w:rPr>
          <w:rFonts w:ascii="Times New Roman" w:eastAsia="Times New Roman" w:hAnsi="Times New Roman" w:cs="Times New Roman"/>
          <w:bCs/>
          <w:i/>
          <w:sz w:val="24"/>
          <w:szCs w:val="24"/>
          <w:lang w:eastAsia="cs-CZ"/>
        </w:rPr>
        <w:t xml:space="preserve">. </w:t>
      </w:r>
      <w:proofErr w:type="gramStart"/>
      <w:r w:rsidRPr="00921AD6">
        <w:rPr>
          <w:rFonts w:ascii="Times New Roman" w:eastAsia="Times New Roman" w:hAnsi="Times New Roman" w:cs="Times New Roman"/>
          <w:bCs/>
          <w:i/>
          <w:sz w:val="24"/>
          <w:szCs w:val="24"/>
          <w:lang w:eastAsia="cs-CZ"/>
        </w:rPr>
        <w:t>zák.</w:t>
      </w:r>
      <w:proofErr w:type="gramEnd"/>
      <w:r w:rsidRPr="00921AD6">
        <w:rPr>
          <w:rFonts w:ascii="Times New Roman" w:eastAsia="Times New Roman" w:hAnsi="Times New Roman" w:cs="Times New Roman"/>
          <w:bCs/>
          <w:i/>
          <w:sz w:val="24"/>
          <w:szCs w:val="24"/>
          <w:lang w:eastAsia="cs-CZ"/>
        </w:rPr>
        <w:t xml:space="preserve">), popřípadě objasněním skutkových okolností, za nichž byl právní úkon učiněn, zjistit, kdo byl účastníkem smlouvy. O absolutně neplatné smlouvě by se zřetelem k tomu bylo možné hovořit, jen bylo-li by označení účastníka natolik neurčité či nesrozumitelné, že pochybnosti o tom, kdo jím je, nebylo možno odstranit ani výkladem právního úkonu (srov. § 37 </w:t>
      </w:r>
      <w:proofErr w:type="spellStart"/>
      <w:r w:rsidRPr="00921AD6">
        <w:rPr>
          <w:rFonts w:ascii="Times New Roman" w:eastAsia="Times New Roman" w:hAnsi="Times New Roman" w:cs="Times New Roman"/>
          <w:bCs/>
          <w:i/>
          <w:sz w:val="24"/>
          <w:szCs w:val="24"/>
          <w:lang w:eastAsia="cs-CZ"/>
        </w:rPr>
        <w:t>obč</w:t>
      </w:r>
      <w:proofErr w:type="spellEnd"/>
      <w:r w:rsidRPr="00921AD6">
        <w:rPr>
          <w:rFonts w:ascii="Times New Roman" w:eastAsia="Times New Roman" w:hAnsi="Times New Roman" w:cs="Times New Roman"/>
          <w:bCs/>
          <w:i/>
          <w:sz w:val="24"/>
          <w:szCs w:val="24"/>
          <w:lang w:eastAsia="cs-CZ"/>
        </w:rPr>
        <w:t xml:space="preserve">. </w:t>
      </w:r>
      <w:proofErr w:type="gramStart"/>
      <w:r w:rsidRPr="00921AD6">
        <w:rPr>
          <w:rFonts w:ascii="Times New Roman" w:eastAsia="Times New Roman" w:hAnsi="Times New Roman" w:cs="Times New Roman"/>
          <w:bCs/>
          <w:i/>
          <w:sz w:val="24"/>
          <w:szCs w:val="24"/>
          <w:lang w:eastAsia="cs-CZ"/>
        </w:rPr>
        <w:t>zák.</w:t>
      </w:r>
      <w:proofErr w:type="gramEnd"/>
      <w:r w:rsidRPr="00921AD6">
        <w:rPr>
          <w:rFonts w:ascii="Times New Roman" w:eastAsia="Times New Roman" w:hAnsi="Times New Roman" w:cs="Times New Roman"/>
          <w:bCs/>
          <w:i/>
          <w:sz w:val="24"/>
          <w:szCs w:val="24"/>
          <w:lang w:eastAsia="cs-CZ"/>
        </w:rPr>
        <w:t>).“</w:t>
      </w:r>
      <w:r>
        <w:rPr>
          <w:rStyle w:val="Znakapoznpodarou"/>
          <w:rFonts w:ascii="Times New Roman" w:eastAsia="Times New Roman" w:hAnsi="Times New Roman" w:cs="Times New Roman"/>
          <w:bCs/>
          <w:i/>
          <w:sz w:val="24"/>
          <w:szCs w:val="24"/>
          <w:lang w:eastAsia="cs-CZ"/>
        </w:rPr>
        <w:footnoteReference w:id="17"/>
      </w:r>
    </w:p>
    <w:p w:rsidR="007B3AFC" w:rsidRDefault="001557A4" w:rsidP="00503E8D">
      <w:pPr>
        <w:spacing w:before="480" w:after="240" w:line="360" w:lineRule="auto"/>
        <w:ind w:firstLine="426"/>
        <w:contextualSpacing/>
        <w:jc w:val="both"/>
        <w:rPr>
          <w:rFonts w:ascii="Times New Roman" w:eastAsia="Times New Roman" w:hAnsi="Times New Roman" w:cs="Times New Roman"/>
          <w:bCs/>
          <w:i/>
          <w:sz w:val="24"/>
          <w:szCs w:val="24"/>
          <w:lang w:eastAsia="cs-CZ"/>
        </w:rPr>
      </w:pPr>
      <w:r>
        <w:rPr>
          <w:rFonts w:ascii="Times New Roman" w:hAnsi="Times New Roman" w:cs="Times New Roman"/>
          <w:sz w:val="24"/>
          <w:szCs w:val="24"/>
        </w:rPr>
        <w:t xml:space="preserve">V rámci úpravy týkající se </w:t>
      </w:r>
      <w:r w:rsidR="00937037">
        <w:rPr>
          <w:rFonts w:ascii="Times New Roman" w:hAnsi="Times New Roman" w:cs="Times New Roman"/>
          <w:sz w:val="24"/>
          <w:szCs w:val="24"/>
        </w:rPr>
        <w:t xml:space="preserve">obchodní </w:t>
      </w:r>
      <w:r>
        <w:rPr>
          <w:rFonts w:ascii="Times New Roman" w:hAnsi="Times New Roman" w:cs="Times New Roman"/>
          <w:sz w:val="24"/>
          <w:szCs w:val="24"/>
        </w:rPr>
        <w:t xml:space="preserve">firmy obchodních společností a družstva je </w:t>
      </w:r>
      <w:r w:rsidR="00937037">
        <w:rPr>
          <w:rFonts w:ascii="Times New Roman" w:hAnsi="Times New Roman" w:cs="Times New Roman"/>
          <w:sz w:val="24"/>
          <w:szCs w:val="24"/>
        </w:rPr>
        <w:t xml:space="preserve">její součástí také dodatek </w:t>
      </w:r>
      <w:r w:rsidR="007B3AFC">
        <w:rPr>
          <w:rFonts w:ascii="Times New Roman" w:hAnsi="Times New Roman" w:cs="Times New Roman"/>
          <w:sz w:val="24"/>
          <w:szCs w:val="24"/>
        </w:rPr>
        <w:t>označující právní fo</w:t>
      </w:r>
      <w:r w:rsidR="00A83993">
        <w:rPr>
          <w:rFonts w:ascii="Times New Roman" w:hAnsi="Times New Roman" w:cs="Times New Roman"/>
          <w:sz w:val="24"/>
          <w:szCs w:val="24"/>
        </w:rPr>
        <w:t>rmu</w:t>
      </w:r>
      <w:r w:rsidR="00937037">
        <w:rPr>
          <w:rFonts w:ascii="Times New Roman" w:hAnsi="Times New Roman" w:cs="Times New Roman"/>
          <w:sz w:val="24"/>
          <w:szCs w:val="24"/>
        </w:rPr>
        <w:t xml:space="preserve"> společnosti. Jestliže tento dodatek chybí,</w:t>
      </w:r>
      <w:r w:rsidR="00A83993">
        <w:rPr>
          <w:rFonts w:ascii="Times New Roman" w:hAnsi="Times New Roman" w:cs="Times New Roman"/>
          <w:sz w:val="24"/>
          <w:szCs w:val="24"/>
        </w:rPr>
        <w:t xml:space="preserve"> pak tato </w:t>
      </w:r>
      <w:proofErr w:type="spellStart"/>
      <w:proofErr w:type="gramStart"/>
      <w:r w:rsidR="00A83993">
        <w:rPr>
          <w:rFonts w:ascii="Times New Roman" w:hAnsi="Times New Roman" w:cs="Times New Roman"/>
          <w:sz w:val="24"/>
          <w:szCs w:val="24"/>
        </w:rPr>
        <w:t>vada:</w:t>
      </w:r>
      <w:r w:rsidR="007B3AFC">
        <w:rPr>
          <w:rFonts w:ascii="Times New Roman" w:hAnsi="Times New Roman" w:cs="Times New Roman"/>
          <w:sz w:val="24"/>
          <w:szCs w:val="24"/>
        </w:rPr>
        <w:t>„..</w:t>
      </w:r>
      <w:r w:rsidR="007B3AFC" w:rsidRPr="008601DD">
        <w:rPr>
          <w:rFonts w:ascii="Times New Roman" w:eastAsia="Times New Roman" w:hAnsi="Times New Roman" w:cs="Times New Roman"/>
          <w:bCs/>
          <w:i/>
          <w:sz w:val="24"/>
          <w:szCs w:val="24"/>
          <w:lang w:eastAsia="cs-CZ"/>
        </w:rPr>
        <w:t>typově</w:t>
      </w:r>
      <w:proofErr w:type="spellEnd"/>
      <w:proofErr w:type="gramEnd"/>
      <w:r w:rsidR="007B3AFC" w:rsidRPr="008601DD">
        <w:rPr>
          <w:rFonts w:ascii="Times New Roman" w:eastAsia="Times New Roman" w:hAnsi="Times New Roman" w:cs="Times New Roman"/>
          <w:bCs/>
          <w:i/>
          <w:sz w:val="24"/>
          <w:szCs w:val="24"/>
          <w:lang w:eastAsia="cs-CZ"/>
        </w:rPr>
        <w:t xml:space="preserve"> patří k těm vadám v označení smluvní strany, které následnou identifikaci smluvní strany s příslušnou obchodní společno</w:t>
      </w:r>
      <w:r w:rsidR="007B3AFC">
        <w:rPr>
          <w:rFonts w:ascii="Times New Roman" w:eastAsia="Times New Roman" w:hAnsi="Times New Roman" w:cs="Times New Roman"/>
          <w:bCs/>
          <w:i/>
          <w:sz w:val="24"/>
          <w:szCs w:val="24"/>
          <w:lang w:eastAsia="cs-CZ"/>
        </w:rPr>
        <w:t>stí bez větších obtíží dovolují.“</w:t>
      </w:r>
      <w:r w:rsidR="007B3AFC">
        <w:rPr>
          <w:rStyle w:val="Znakapoznpodarou"/>
          <w:rFonts w:ascii="Times New Roman" w:eastAsia="Times New Roman" w:hAnsi="Times New Roman" w:cs="Times New Roman"/>
          <w:bCs/>
          <w:i/>
          <w:sz w:val="24"/>
          <w:szCs w:val="24"/>
          <w:lang w:eastAsia="cs-CZ"/>
        </w:rPr>
        <w:footnoteReference w:id="18"/>
      </w:r>
    </w:p>
    <w:p w:rsidR="003D1231" w:rsidRDefault="00612964" w:rsidP="00503E8D">
      <w:pPr>
        <w:spacing w:before="480" w:after="240"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O tom, že je třeba řádného označení, dokládá i ustanovení § 37 odst. 1 </w:t>
      </w:r>
      <w:proofErr w:type="spellStart"/>
      <w:r w:rsidR="00A83993">
        <w:rPr>
          <w:rFonts w:ascii="Times New Roman" w:hAnsi="Times New Roman" w:cs="Times New Roman"/>
          <w:sz w:val="24"/>
          <w:szCs w:val="24"/>
        </w:rPr>
        <w:t>ZoB</w:t>
      </w:r>
      <w:proofErr w:type="spellEnd"/>
      <w:r w:rsidR="00A83993">
        <w:rPr>
          <w:rFonts w:ascii="Times New Roman" w:hAnsi="Times New Roman" w:cs="Times New Roman"/>
          <w:sz w:val="24"/>
          <w:szCs w:val="24"/>
        </w:rPr>
        <w:t xml:space="preserve"> </w:t>
      </w:r>
      <w:r>
        <w:rPr>
          <w:rFonts w:ascii="Times New Roman" w:hAnsi="Times New Roman" w:cs="Times New Roman"/>
          <w:sz w:val="24"/>
          <w:szCs w:val="24"/>
        </w:rPr>
        <w:t xml:space="preserve">umožňující odmítnout poskytnutí služeb se zachováním anonymity. </w:t>
      </w:r>
      <w:r w:rsidR="00A44F86">
        <w:rPr>
          <w:rFonts w:ascii="Times New Roman" w:hAnsi="Times New Roman" w:cs="Times New Roman"/>
          <w:sz w:val="24"/>
          <w:szCs w:val="24"/>
        </w:rPr>
        <w:t xml:space="preserve">Stejné znění bylo v tomtéž ustanovení již od prvotní účinnosti </w:t>
      </w:r>
      <w:proofErr w:type="spellStart"/>
      <w:r w:rsidR="00A44F86">
        <w:rPr>
          <w:rFonts w:ascii="Times New Roman" w:hAnsi="Times New Roman" w:cs="Times New Roman"/>
          <w:sz w:val="24"/>
          <w:szCs w:val="24"/>
        </w:rPr>
        <w:t>ZoB</w:t>
      </w:r>
      <w:proofErr w:type="spellEnd"/>
      <w:r w:rsidR="00A44F86">
        <w:rPr>
          <w:rFonts w:ascii="Times New Roman" w:hAnsi="Times New Roman" w:cs="Times New Roman"/>
          <w:sz w:val="24"/>
          <w:szCs w:val="24"/>
        </w:rPr>
        <w:t xml:space="preserve">. Ovšem až </w:t>
      </w:r>
      <w:proofErr w:type="gramStart"/>
      <w:r w:rsidR="00A44F86">
        <w:rPr>
          <w:rFonts w:ascii="Times New Roman" w:hAnsi="Times New Roman" w:cs="Times New Roman"/>
          <w:sz w:val="24"/>
          <w:szCs w:val="24"/>
        </w:rPr>
        <w:t>do 1.září</w:t>
      </w:r>
      <w:proofErr w:type="gramEnd"/>
      <w:r w:rsidR="00A44F86">
        <w:rPr>
          <w:rFonts w:ascii="Times New Roman" w:hAnsi="Times New Roman" w:cs="Times New Roman"/>
          <w:sz w:val="24"/>
          <w:szCs w:val="24"/>
        </w:rPr>
        <w:t xml:space="preserve"> 2008 byl</w:t>
      </w:r>
      <w:r w:rsidR="00890F17">
        <w:rPr>
          <w:rFonts w:ascii="Times New Roman" w:hAnsi="Times New Roman" w:cs="Times New Roman"/>
          <w:sz w:val="24"/>
          <w:szCs w:val="24"/>
        </w:rPr>
        <w:t xml:space="preserve">a stanovena částka, nad kterou bylo již prokázání totožnosti povinné. </w:t>
      </w:r>
      <w:r w:rsidR="00E26E4E">
        <w:rPr>
          <w:rFonts w:ascii="Times New Roman" w:hAnsi="Times New Roman" w:cs="Times New Roman"/>
          <w:sz w:val="24"/>
          <w:szCs w:val="24"/>
        </w:rPr>
        <w:t>U poskytnutí služeb d</w:t>
      </w:r>
      <w:r w:rsidR="00890F17">
        <w:rPr>
          <w:rFonts w:ascii="Times New Roman" w:hAnsi="Times New Roman" w:cs="Times New Roman"/>
          <w:sz w:val="24"/>
          <w:szCs w:val="24"/>
        </w:rPr>
        <w:t xml:space="preserve">o částky </w:t>
      </w:r>
      <w:r w:rsidR="00E26E4E">
        <w:rPr>
          <w:rFonts w:ascii="Times New Roman" w:hAnsi="Times New Roman" w:cs="Times New Roman"/>
          <w:sz w:val="24"/>
          <w:szCs w:val="24"/>
        </w:rPr>
        <w:t xml:space="preserve">100 000 Kč </w:t>
      </w:r>
      <w:r w:rsidR="00890F17">
        <w:rPr>
          <w:rFonts w:ascii="Times New Roman" w:hAnsi="Times New Roman" w:cs="Times New Roman"/>
          <w:sz w:val="24"/>
          <w:szCs w:val="24"/>
        </w:rPr>
        <w:t xml:space="preserve">záleželo na uvážení banky, zda </w:t>
      </w:r>
      <w:r w:rsidR="00E26E4E">
        <w:rPr>
          <w:rFonts w:ascii="Times New Roman" w:hAnsi="Times New Roman" w:cs="Times New Roman"/>
          <w:sz w:val="24"/>
          <w:szCs w:val="24"/>
        </w:rPr>
        <w:t>poskytne služby</w:t>
      </w:r>
      <w:r w:rsidR="00890F17">
        <w:rPr>
          <w:rFonts w:ascii="Times New Roman" w:hAnsi="Times New Roman" w:cs="Times New Roman"/>
          <w:sz w:val="24"/>
          <w:szCs w:val="24"/>
        </w:rPr>
        <w:t xml:space="preserve"> se zachováním anonymity</w:t>
      </w:r>
      <w:r w:rsidR="00E26E4E">
        <w:rPr>
          <w:rFonts w:ascii="Times New Roman" w:hAnsi="Times New Roman" w:cs="Times New Roman"/>
          <w:sz w:val="24"/>
          <w:szCs w:val="24"/>
        </w:rPr>
        <w:t xml:space="preserve"> či nikoli</w:t>
      </w:r>
      <w:r w:rsidR="00890F17">
        <w:rPr>
          <w:rFonts w:ascii="Times New Roman" w:hAnsi="Times New Roman" w:cs="Times New Roman"/>
          <w:sz w:val="24"/>
          <w:szCs w:val="24"/>
        </w:rPr>
        <w:t>.</w:t>
      </w:r>
      <w:r w:rsidR="00E26E4E">
        <w:rPr>
          <w:rFonts w:ascii="Times New Roman" w:hAnsi="Times New Roman" w:cs="Times New Roman"/>
          <w:sz w:val="24"/>
          <w:szCs w:val="24"/>
        </w:rPr>
        <w:t xml:space="preserve"> </w:t>
      </w:r>
      <w:r w:rsidR="00586B52">
        <w:rPr>
          <w:rFonts w:ascii="Times New Roman" w:hAnsi="Times New Roman" w:cs="Times New Roman"/>
          <w:sz w:val="24"/>
          <w:szCs w:val="24"/>
        </w:rPr>
        <w:t>Tato skutečnost souvisela</w:t>
      </w:r>
      <w:r>
        <w:rPr>
          <w:rFonts w:ascii="Times New Roman" w:hAnsi="Times New Roman" w:cs="Times New Roman"/>
          <w:sz w:val="24"/>
          <w:szCs w:val="24"/>
        </w:rPr>
        <w:t xml:space="preserve"> s předcházení</w:t>
      </w:r>
      <w:r w:rsidR="00C7341B">
        <w:rPr>
          <w:rFonts w:ascii="Times New Roman" w:hAnsi="Times New Roman" w:cs="Times New Roman"/>
          <w:sz w:val="24"/>
          <w:szCs w:val="24"/>
        </w:rPr>
        <w:t>m „praní špinavých peněz“;</w:t>
      </w:r>
      <w:r>
        <w:rPr>
          <w:rFonts w:ascii="Times New Roman" w:hAnsi="Times New Roman" w:cs="Times New Roman"/>
          <w:sz w:val="24"/>
          <w:szCs w:val="24"/>
        </w:rPr>
        <w:t xml:space="preserve"> úprava v této době byla v počátcích.</w:t>
      </w:r>
      <w:r w:rsidR="00586B52">
        <w:rPr>
          <w:rStyle w:val="Znakapoznpodarou"/>
          <w:rFonts w:ascii="Times New Roman" w:hAnsi="Times New Roman" w:cs="Times New Roman"/>
          <w:sz w:val="24"/>
          <w:szCs w:val="24"/>
        </w:rPr>
        <w:footnoteReference w:id="19"/>
      </w:r>
      <w:r>
        <w:rPr>
          <w:rFonts w:ascii="Times New Roman" w:hAnsi="Times New Roman" w:cs="Times New Roman"/>
          <w:sz w:val="24"/>
          <w:szCs w:val="24"/>
        </w:rPr>
        <w:t xml:space="preserve"> V současné době není možné zřídit účet, aniž by banka či jiná povinná</w:t>
      </w:r>
      <w:r w:rsidR="00C7341B">
        <w:rPr>
          <w:rFonts w:ascii="Times New Roman" w:hAnsi="Times New Roman" w:cs="Times New Roman"/>
          <w:sz w:val="24"/>
          <w:szCs w:val="24"/>
        </w:rPr>
        <w:t xml:space="preserve"> osoba, zachovala anonymitu</w:t>
      </w:r>
      <w:r>
        <w:rPr>
          <w:rFonts w:ascii="Times New Roman" w:hAnsi="Times New Roman" w:cs="Times New Roman"/>
          <w:sz w:val="24"/>
          <w:szCs w:val="24"/>
        </w:rPr>
        <w:t xml:space="preserve"> osoby. Toto opatření má přispívat k větší transparentnosti obchodů</w:t>
      </w:r>
      <w:r w:rsidR="00C7341B">
        <w:rPr>
          <w:rFonts w:ascii="Times New Roman" w:hAnsi="Times New Roman" w:cs="Times New Roman"/>
          <w:sz w:val="24"/>
          <w:szCs w:val="24"/>
        </w:rPr>
        <w:t>,</w:t>
      </w:r>
      <w:r>
        <w:rPr>
          <w:rFonts w:ascii="Times New Roman" w:hAnsi="Times New Roman" w:cs="Times New Roman"/>
          <w:sz w:val="24"/>
          <w:szCs w:val="24"/>
        </w:rPr>
        <w:t xml:space="preserve"> a zamezit tak financování terorismu či legalizaci výnosů z trestné činnosti.</w:t>
      </w:r>
      <w:r w:rsidR="0048199F">
        <w:rPr>
          <w:rFonts w:ascii="Times New Roman" w:hAnsi="Times New Roman" w:cs="Times New Roman"/>
          <w:sz w:val="24"/>
          <w:szCs w:val="24"/>
        </w:rPr>
        <w:t xml:space="preserve"> Stejný účel má i stanovení částky 1000 EUR, nad níž je třeba provedení identifikace klienta banky, jak vyplývá z ustanovení § 7 odst. 1 </w:t>
      </w:r>
      <w:proofErr w:type="spellStart"/>
      <w:r w:rsidR="0048199F">
        <w:rPr>
          <w:rFonts w:ascii="Times New Roman" w:hAnsi="Times New Roman" w:cs="Times New Roman"/>
          <w:sz w:val="24"/>
          <w:szCs w:val="24"/>
        </w:rPr>
        <w:t>ZpLV</w:t>
      </w:r>
      <w:proofErr w:type="spellEnd"/>
      <w:r w:rsidR="00817F7C">
        <w:rPr>
          <w:rFonts w:ascii="Times New Roman" w:hAnsi="Times New Roman" w:cs="Times New Roman"/>
          <w:sz w:val="24"/>
          <w:szCs w:val="24"/>
        </w:rPr>
        <w:t xml:space="preserve"> (viz dále)</w:t>
      </w:r>
      <w:r w:rsidR="0048199F">
        <w:rPr>
          <w:rFonts w:ascii="Times New Roman" w:hAnsi="Times New Roman" w:cs="Times New Roman"/>
          <w:sz w:val="24"/>
          <w:szCs w:val="24"/>
        </w:rPr>
        <w:t xml:space="preserve">. Další limit </w:t>
      </w:r>
      <w:r w:rsidR="003D1231">
        <w:rPr>
          <w:rFonts w:ascii="Times New Roman" w:hAnsi="Times New Roman" w:cs="Times New Roman"/>
          <w:sz w:val="24"/>
          <w:szCs w:val="24"/>
        </w:rPr>
        <w:t xml:space="preserve">15 000 EUR </w:t>
      </w:r>
      <w:r w:rsidR="0048199F">
        <w:rPr>
          <w:rFonts w:ascii="Times New Roman" w:hAnsi="Times New Roman" w:cs="Times New Roman"/>
          <w:sz w:val="24"/>
          <w:szCs w:val="24"/>
        </w:rPr>
        <w:t xml:space="preserve">je stanoven pro povinnost provádět platby bezhotovostním převodem podle ustanovení § 4 odst. 1 </w:t>
      </w:r>
      <w:proofErr w:type="spellStart"/>
      <w:r w:rsidR="0048199F">
        <w:rPr>
          <w:rFonts w:ascii="Times New Roman" w:hAnsi="Times New Roman" w:cs="Times New Roman"/>
          <w:sz w:val="24"/>
          <w:szCs w:val="24"/>
        </w:rPr>
        <w:t>ZoOPH</w:t>
      </w:r>
      <w:proofErr w:type="spellEnd"/>
      <w:r w:rsidR="0048199F">
        <w:rPr>
          <w:rFonts w:ascii="Times New Roman" w:hAnsi="Times New Roman" w:cs="Times New Roman"/>
          <w:sz w:val="24"/>
          <w:szCs w:val="24"/>
        </w:rPr>
        <w:t>.</w:t>
      </w:r>
      <w:r w:rsidR="003D1231">
        <w:rPr>
          <w:rFonts w:ascii="Times New Roman" w:hAnsi="Times New Roman" w:cs="Times New Roman"/>
          <w:sz w:val="24"/>
          <w:szCs w:val="24"/>
        </w:rPr>
        <w:t xml:space="preserve"> Uvedený limit neplatí, jestliže je např. </w:t>
      </w:r>
      <w:r w:rsidR="003D1231" w:rsidRPr="003D1231">
        <w:rPr>
          <w:rFonts w:ascii="Times New Roman" w:hAnsi="Times New Roman" w:cs="Times New Roman"/>
          <w:sz w:val="24"/>
          <w:szCs w:val="24"/>
        </w:rPr>
        <w:t>zákon</w:t>
      </w:r>
      <w:r w:rsidR="003D1231">
        <w:rPr>
          <w:rFonts w:ascii="Times New Roman" w:hAnsi="Times New Roman" w:cs="Times New Roman"/>
          <w:sz w:val="24"/>
          <w:szCs w:val="24"/>
        </w:rPr>
        <w:t>em</w:t>
      </w:r>
      <w:r w:rsidR="003D1231" w:rsidRPr="003D1231">
        <w:rPr>
          <w:rFonts w:ascii="Times New Roman" w:hAnsi="Times New Roman" w:cs="Times New Roman"/>
          <w:sz w:val="24"/>
          <w:szCs w:val="24"/>
        </w:rPr>
        <w:t xml:space="preserve"> č. 26/2000 Sb., o veřejných dražbách</w:t>
      </w:r>
      <w:r w:rsidR="003D1231">
        <w:rPr>
          <w:rFonts w:ascii="Times New Roman" w:hAnsi="Times New Roman" w:cs="Times New Roman"/>
          <w:sz w:val="24"/>
          <w:szCs w:val="24"/>
        </w:rPr>
        <w:t xml:space="preserve">, ve znění pozdějších předpisů, a </w:t>
      </w:r>
      <w:r w:rsidR="003D1231" w:rsidRPr="003D1231">
        <w:rPr>
          <w:rFonts w:ascii="Times New Roman" w:hAnsi="Times New Roman" w:cs="Times New Roman"/>
          <w:sz w:val="24"/>
          <w:szCs w:val="24"/>
        </w:rPr>
        <w:t>zákon</w:t>
      </w:r>
      <w:r w:rsidR="003D1231">
        <w:rPr>
          <w:rFonts w:ascii="Times New Roman" w:hAnsi="Times New Roman" w:cs="Times New Roman"/>
          <w:sz w:val="24"/>
          <w:szCs w:val="24"/>
        </w:rPr>
        <w:t>em</w:t>
      </w:r>
      <w:r w:rsidR="003D1231" w:rsidRPr="003D1231">
        <w:rPr>
          <w:rFonts w:ascii="Times New Roman" w:hAnsi="Times New Roman" w:cs="Times New Roman"/>
          <w:sz w:val="24"/>
          <w:szCs w:val="24"/>
        </w:rPr>
        <w:t xml:space="preserve"> č. 202/1990 Sb., o loteriích a jiných podobných hrách, ve znění pozdějších předpisů</w:t>
      </w:r>
      <w:r w:rsidR="003D1231">
        <w:rPr>
          <w:rFonts w:ascii="Times New Roman" w:hAnsi="Times New Roman" w:cs="Times New Roman"/>
          <w:sz w:val="24"/>
          <w:szCs w:val="24"/>
        </w:rPr>
        <w:t xml:space="preserve"> stanoveno, že musí být provedena v hotovosti.</w:t>
      </w:r>
    </w:p>
    <w:p w:rsidR="00464A05" w:rsidRPr="003D1231" w:rsidRDefault="00464A05" w:rsidP="00503E8D">
      <w:pPr>
        <w:spacing w:before="480" w:after="240" w:line="360" w:lineRule="auto"/>
        <w:ind w:firstLine="708"/>
        <w:contextualSpacing/>
        <w:jc w:val="both"/>
        <w:rPr>
          <w:rFonts w:ascii="Times New Roman" w:hAnsi="Times New Roman" w:cs="Times New Roman"/>
          <w:sz w:val="24"/>
          <w:szCs w:val="24"/>
        </w:rPr>
      </w:pPr>
    </w:p>
    <w:p w:rsidR="00C54E89" w:rsidRPr="00464A05" w:rsidRDefault="00464A05" w:rsidP="00503E8D">
      <w:pPr>
        <w:pStyle w:val="Nadpis3"/>
        <w:spacing w:before="480" w:after="240"/>
        <w:contextualSpacing/>
        <w:rPr>
          <w:rFonts w:ascii="Times New Roman" w:hAnsi="Times New Roman" w:cs="Times New Roman"/>
          <w:color w:val="auto"/>
          <w:sz w:val="24"/>
          <w:szCs w:val="24"/>
        </w:rPr>
      </w:pPr>
      <w:bookmarkStart w:id="6" w:name="_Toc308588654"/>
      <w:r w:rsidRPr="00464A05">
        <w:rPr>
          <w:rFonts w:ascii="Times New Roman" w:hAnsi="Times New Roman" w:cs="Times New Roman"/>
          <w:color w:val="auto"/>
          <w:sz w:val="24"/>
          <w:szCs w:val="24"/>
        </w:rPr>
        <w:t xml:space="preserve">3.1.2 </w:t>
      </w:r>
      <w:r w:rsidR="007D00D9" w:rsidRPr="00464A05">
        <w:rPr>
          <w:rFonts w:ascii="Times New Roman" w:hAnsi="Times New Roman" w:cs="Times New Roman"/>
          <w:color w:val="auto"/>
          <w:sz w:val="24"/>
          <w:szCs w:val="24"/>
        </w:rPr>
        <w:t>Forma smlouvy o běžném účtu</w:t>
      </w:r>
      <w:bookmarkEnd w:id="6"/>
    </w:p>
    <w:p w:rsidR="007D00D9" w:rsidRDefault="00D9058A" w:rsidP="00503E8D">
      <w:pPr>
        <w:spacing w:before="480" w:after="240"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Co se</w:t>
      </w:r>
      <w:r w:rsidR="007D00D9">
        <w:rPr>
          <w:rFonts w:ascii="Times New Roman" w:hAnsi="Times New Roman" w:cs="Times New Roman"/>
          <w:sz w:val="24"/>
          <w:szCs w:val="24"/>
        </w:rPr>
        <w:t xml:space="preserve"> p</w:t>
      </w:r>
      <w:r w:rsidR="0086080A">
        <w:rPr>
          <w:rFonts w:ascii="Times New Roman" w:hAnsi="Times New Roman" w:cs="Times New Roman"/>
          <w:sz w:val="24"/>
          <w:szCs w:val="24"/>
        </w:rPr>
        <w:t xml:space="preserve">ožadavku formy právního úkonu </w:t>
      </w:r>
      <w:r w:rsidR="007D00D9">
        <w:rPr>
          <w:rFonts w:ascii="Times New Roman" w:hAnsi="Times New Roman" w:cs="Times New Roman"/>
          <w:sz w:val="24"/>
          <w:szCs w:val="24"/>
        </w:rPr>
        <w:t xml:space="preserve">týká, smlouva musí být podle § 708 odst. 2 </w:t>
      </w:r>
      <w:proofErr w:type="spellStart"/>
      <w:r w:rsidR="007D00D9">
        <w:rPr>
          <w:rFonts w:ascii="Times New Roman" w:hAnsi="Times New Roman" w:cs="Times New Roman"/>
          <w:sz w:val="24"/>
          <w:szCs w:val="24"/>
        </w:rPr>
        <w:t>ObchZ</w:t>
      </w:r>
      <w:proofErr w:type="spellEnd"/>
      <w:r w:rsidR="007D00D9">
        <w:rPr>
          <w:rFonts w:ascii="Times New Roman" w:hAnsi="Times New Roman" w:cs="Times New Roman"/>
          <w:sz w:val="24"/>
          <w:szCs w:val="24"/>
        </w:rPr>
        <w:t xml:space="preserve"> uzavřena písemně (to však neplatí v případě smlouvy o běžném účtu, která je smlouv</w:t>
      </w:r>
      <w:r w:rsidR="0086080A">
        <w:rPr>
          <w:rFonts w:ascii="Times New Roman" w:hAnsi="Times New Roman" w:cs="Times New Roman"/>
          <w:sz w:val="24"/>
          <w:szCs w:val="24"/>
        </w:rPr>
        <w:t xml:space="preserve">ou o platebních službách – viz </w:t>
      </w:r>
      <w:r w:rsidR="007D00D9">
        <w:rPr>
          <w:rFonts w:ascii="Times New Roman" w:hAnsi="Times New Roman" w:cs="Times New Roman"/>
          <w:sz w:val="24"/>
          <w:szCs w:val="24"/>
        </w:rPr>
        <w:t>dále) a subjekty ji uzavírají obvykle v provozovně banky. Podpisy jsou ve většině případů na téže listině, nicméně není vyloučena ani možnost podpisů mimo tutéž listinu.</w:t>
      </w:r>
      <w:r w:rsidR="007D00D9">
        <w:rPr>
          <w:rStyle w:val="Znakapoznpodarou"/>
          <w:rFonts w:ascii="Times New Roman" w:hAnsi="Times New Roman" w:cs="Times New Roman"/>
          <w:sz w:val="24"/>
          <w:szCs w:val="24"/>
        </w:rPr>
        <w:footnoteReference w:id="20"/>
      </w:r>
      <w:r w:rsidR="003B42F4">
        <w:rPr>
          <w:rFonts w:ascii="Times New Roman" w:hAnsi="Times New Roman" w:cs="Times New Roman"/>
          <w:sz w:val="24"/>
          <w:szCs w:val="24"/>
        </w:rPr>
        <w:t xml:space="preserve"> Častým jevem jsou také smlouvy, jež mají podobu formuláře.</w:t>
      </w:r>
      <w:r w:rsidR="003B42F4">
        <w:rPr>
          <w:rStyle w:val="Znakapoznpodarou"/>
          <w:rFonts w:ascii="Times New Roman" w:hAnsi="Times New Roman" w:cs="Times New Roman"/>
          <w:sz w:val="24"/>
          <w:szCs w:val="24"/>
        </w:rPr>
        <w:footnoteReference w:id="21"/>
      </w:r>
    </w:p>
    <w:p w:rsidR="007D00D9" w:rsidRDefault="007D00D9" w:rsidP="00503E8D">
      <w:pPr>
        <w:spacing w:before="480" w:after="240" w:line="360" w:lineRule="auto"/>
        <w:ind w:firstLine="426"/>
        <w:contextualSpacing/>
        <w:jc w:val="both"/>
        <w:rPr>
          <w:rFonts w:ascii="Times New Roman" w:hAnsi="Times New Roman" w:cs="Times New Roman"/>
          <w:sz w:val="24"/>
          <w:szCs w:val="24"/>
        </w:rPr>
      </w:pPr>
      <w:r>
        <w:rPr>
          <w:rFonts w:ascii="Times New Roman" w:hAnsi="Times New Roman" w:cs="Times New Roman"/>
          <w:sz w:val="24"/>
          <w:szCs w:val="24"/>
        </w:rPr>
        <w:t xml:space="preserve">Požadavek na písemnou formu daného kontraktu je prolomen v případě smlouvy o běžném účtu, která je smlouvou o platebních službách podle § 74 a násl. </w:t>
      </w:r>
      <w:proofErr w:type="spellStart"/>
      <w:r>
        <w:rPr>
          <w:rFonts w:ascii="Times New Roman" w:hAnsi="Times New Roman" w:cs="Times New Roman"/>
          <w:sz w:val="24"/>
          <w:szCs w:val="24"/>
        </w:rPr>
        <w:t>ZoPS</w:t>
      </w:r>
      <w:proofErr w:type="spellEnd"/>
      <w:r>
        <w:rPr>
          <w:rFonts w:ascii="Times New Roman" w:hAnsi="Times New Roman" w:cs="Times New Roman"/>
          <w:sz w:val="24"/>
          <w:szCs w:val="24"/>
        </w:rPr>
        <w:t>.</w:t>
      </w:r>
      <w:r>
        <w:rPr>
          <w:rStyle w:val="Znakapoznpodarou"/>
          <w:rFonts w:ascii="Times New Roman" w:hAnsi="Times New Roman" w:cs="Times New Roman"/>
          <w:sz w:val="24"/>
          <w:szCs w:val="24"/>
        </w:rPr>
        <w:footnoteReference w:id="22"/>
      </w:r>
      <w:r>
        <w:rPr>
          <w:rFonts w:ascii="Times New Roman" w:hAnsi="Times New Roman" w:cs="Times New Roman"/>
          <w:sz w:val="24"/>
          <w:szCs w:val="24"/>
        </w:rPr>
        <w:t xml:space="preserve"> Ustanovení, které stanovuje výjimky z poměrně </w:t>
      </w:r>
      <w:r w:rsidR="00AD48F8">
        <w:rPr>
          <w:rFonts w:ascii="Times New Roman" w:hAnsi="Times New Roman" w:cs="Times New Roman"/>
          <w:sz w:val="24"/>
          <w:szCs w:val="24"/>
        </w:rPr>
        <w:t>jednotné</w:t>
      </w:r>
      <w:r>
        <w:rPr>
          <w:rFonts w:ascii="Times New Roman" w:hAnsi="Times New Roman" w:cs="Times New Roman"/>
          <w:sz w:val="24"/>
          <w:szCs w:val="24"/>
        </w:rPr>
        <w:t xml:space="preserve"> rámcové úpravy v obchodním zákoníku, je obsaženo v § 708 odst. 3 </w:t>
      </w:r>
      <w:proofErr w:type="spellStart"/>
      <w:r>
        <w:rPr>
          <w:rFonts w:ascii="Times New Roman" w:hAnsi="Times New Roman" w:cs="Times New Roman"/>
          <w:sz w:val="24"/>
          <w:szCs w:val="24"/>
        </w:rPr>
        <w:t>ObchZ</w:t>
      </w:r>
      <w:proofErr w:type="spellEnd"/>
      <w:r>
        <w:rPr>
          <w:rFonts w:ascii="Times New Roman" w:hAnsi="Times New Roman" w:cs="Times New Roman"/>
          <w:sz w:val="24"/>
          <w:szCs w:val="24"/>
        </w:rPr>
        <w:t xml:space="preserve">. Důvodem této výjimky je absence požadavku na formu jak </w:t>
      </w:r>
      <w:r>
        <w:rPr>
          <w:rFonts w:ascii="Times New Roman" w:hAnsi="Times New Roman" w:cs="Times New Roman"/>
          <w:sz w:val="24"/>
          <w:szCs w:val="24"/>
        </w:rPr>
        <w:lastRenderedPageBreak/>
        <w:t xml:space="preserve">v novém </w:t>
      </w:r>
      <w:proofErr w:type="spellStart"/>
      <w:r>
        <w:rPr>
          <w:rFonts w:ascii="Times New Roman" w:hAnsi="Times New Roman" w:cs="Times New Roman"/>
          <w:sz w:val="24"/>
          <w:szCs w:val="24"/>
        </w:rPr>
        <w:t>ZoPS</w:t>
      </w:r>
      <w:proofErr w:type="spellEnd"/>
      <w:r>
        <w:rPr>
          <w:rFonts w:ascii="Times New Roman" w:hAnsi="Times New Roman" w:cs="Times New Roman"/>
          <w:sz w:val="24"/>
          <w:szCs w:val="24"/>
        </w:rPr>
        <w:t xml:space="preserve">, tak i v sekundární legislativě EU - ve směrnici o platebních službách na vnitřním trhu. </w:t>
      </w:r>
    </w:p>
    <w:p w:rsidR="00464A05" w:rsidRDefault="00464A05" w:rsidP="00503E8D">
      <w:pPr>
        <w:spacing w:before="480" w:after="240" w:line="360" w:lineRule="auto"/>
        <w:ind w:firstLine="426"/>
        <w:contextualSpacing/>
        <w:jc w:val="both"/>
        <w:rPr>
          <w:rFonts w:ascii="Times New Roman" w:hAnsi="Times New Roman" w:cs="Times New Roman"/>
          <w:sz w:val="24"/>
          <w:szCs w:val="24"/>
        </w:rPr>
      </w:pPr>
    </w:p>
    <w:p w:rsidR="00464A05" w:rsidRDefault="00464A05" w:rsidP="0031385B">
      <w:pPr>
        <w:pStyle w:val="Nadpis3"/>
        <w:spacing w:before="0"/>
        <w:contextualSpacing/>
        <w:rPr>
          <w:rFonts w:ascii="Times New Roman" w:hAnsi="Times New Roman" w:cs="Times New Roman"/>
          <w:color w:val="auto"/>
          <w:sz w:val="24"/>
          <w:szCs w:val="24"/>
        </w:rPr>
      </w:pPr>
      <w:bookmarkStart w:id="7" w:name="_Toc308588655"/>
      <w:r w:rsidRPr="00464A05">
        <w:rPr>
          <w:rFonts w:ascii="Times New Roman" w:hAnsi="Times New Roman" w:cs="Times New Roman"/>
          <w:color w:val="auto"/>
          <w:sz w:val="24"/>
          <w:szCs w:val="24"/>
        </w:rPr>
        <w:t xml:space="preserve">3.1.3 </w:t>
      </w:r>
      <w:r w:rsidR="00511708" w:rsidRPr="00464A05">
        <w:rPr>
          <w:rFonts w:ascii="Times New Roman" w:hAnsi="Times New Roman" w:cs="Times New Roman"/>
          <w:color w:val="auto"/>
          <w:sz w:val="24"/>
          <w:szCs w:val="24"/>
        </w:rPr>
        <w:t>Všeobecné obchodní podmínky</w:t>
      </w:r>
      <w:r w:rsidR="00D8658E" w:rsidRPr="00464A05">
        <w:rPr>
          <w:rFonts w:ascii="Times New Roman" w:hAnsi="Times New Roman" w:cs="Times New Roman"/>
          <w:color w:val="auto"/>
          <w:sz w:val="24"/>
          <w:szCs w:val="24"/>
        </w:rPr>
        <w:t xml:space="preserve"> a jiné určení obsahu smlouvy</w:t>
      </w:r>
      <w:bookmarkEnd w:id="7"/>
    </w:p>
    <w:p w:rsidR="003B42F4" w:rsidRPr="003B42F4" w:rsidRDefault="003B42F4" w:rsidP="003B42F4"/>
    <w:p w:rsidR="00D8658E" w:rsidRDefault="00544536" w:rsidP="0031385B">
      <w:pPr>
        <w:spacing w:after="0" w:line="360" w:lineRule="auto"/>
        <w:ind w:firstLine="426"/>
        <w:contextualSpacing/>
        <w:jc w:val="both"/>
        <w:rPr>
          <w:rFonts w:ascii="Times New Roman" w:hAnsi="Times New Roman" w:cs="Times New Roman"/>
          <w:sz w:val="24"/>
          <w:szCs w:val="24"/>
        </w:rPr>
      </w:pPr>
      <w:r>
        <w:rPr>
          <w:rFonts w:ascii="Times New Roman" w:hAnsi="Times New Roman" w:cs="Times New Roman"/>
          <w:sz w:val="24"/>
          <w:szCs w:val="24"/>
        </w:rPr>
        <w:tab/>
        <w:t>Ob</w:t>
      </w:r>
      <w:r w:rsidR="00D8658E">
        <w:rPr>
          <w:rFonts w:ascii="Times New Roman" w:hAnsi="Times New Roman" w:cs="Times New Roman"/>
          <w:sz w:val="24"/>
          <w:szCs w:val="24"/>
        </w:rPr>
        <w:t xml:space="preserve">sah smlouvy nemusí být výslovně určen </w:t>
      </w:r>
      <w:r>
        <w:rPr>
          <w:rFonts w:ascii="Times New Roman" w:hAnsi="Times New Roman" w:cs="Times New Roman"/>
          <w:sz w:val="24"/>
          <w:szCs w:val="24"/>
        </w:rPr>
        <w:t xml:space="preserve">ve smlouvě, </w:t>
      </w:r>
      <w:r w:rsidR="00D8658E">
        <w:rPr>
          <w:rFonts w:ascii="Times New Roman" w:hAnsi="Times New Roman" w:cs="Times New Roman"/>
          <w:sz w:val="24"/>
          <w:szCs w:val="24"/>
        </w:rPr>
        <w:t xml:space="preserve">ale jeho </w:t>
      </w:r>
      <w:r>
        <w:rPr>
          <w:rFonts w:ascii="Times New Roman" w:hAnsi="Times New Roman" w:cs="Times New Roman"/>
          <w:sz w:val="24"/>
          <w:szCs w:val="24"/>
        </w:rPr>
        <w:t>čás</w:t>
      </w:r>
      <w:r w:rsidR="00D8658E">
        <w:rPr>
          <w:rFonts w:ascii="Times New Roman" w:hAnsi="Times New Roman" w:cs="Times New Roman"/>
          <w:sz w:val="24"/>
          <w:szCs w:val="24"/>
        </w:rPr>
        <w:t xml:space="preserve">t může být stanovena odkazem </w:t>
      </w:r>
      <w:proofErr w:type="gramStart"/>
      <w:r w:rsidR="00D8658E">
        <w:rPr>
          <w:rFonts w:ascii="Times New Roman" w:hAnsi="Times New Roman" w:cs="Times New Roman"/>
          <w:sz w:val="24"/>
          <w:szCs w:val="24"/>
        </w:rPr>
        <w:t>na</w:t>
      </w:r>
      <w:proofErr w:type="gramEnd"/>
      <w:r w:rsidR="00D8658E">
        <w:rPr>
          <w:rFonts w:ascii="Times New Roman" w:hAnsi="Times New Roman" w:cs="Times New Roman"/>
          <w:sz w:val="24"/>
          <w:szCs w:val="24"/>
        </w:rPr>
        <w:t>:</w:t>
      </w:r>
    </w:p>
    <w:p w:rsidR="00271FD8" w:rsidRDefault="00544536" w:rsidP="0031385B">
      <w:pPr>
        <w:pStyle w:val="Odstavecseseznamem"/>
        <w:numPr>
          <w:ilvl w:val="0"/>
          <w:numId w:val="4"/>
        </w:numPr>
        <w:spacing w:after="0" w:line="360" w:lineRule="auto"/>
        <w:jc w:val="both"/>
        <w:rPr>
          <w:rFonts w:ascii="Times New Roman" w:hAnsi="Times New Roman" w:cs="Times New Roman"/>
          <w:sz w:val="24"/>
          <w:szCs w:val="24"/>
        </w:rPr>
      </w:pPr>
      <w:r w:rsidRPr="00D8658E">
        <w:rPr>
          <w:rFonts w:ascii="Times New Roman" w:hAnsi="Times New Roman" w:cs="Times New Roman"/>
          <w:sz w:val="24"/>
          <w:szCs w:val="24"/>
        </w:rPr>
        <w:t xml:space="preserve">všeobecné obchodní podmínky </w:t>
      </w:r>
      <w:r w:rsidR="00B562FF">
        <w:rPr>
          <w:rFonts w:ascii="Times New Roman" w:hAnsi="Times New Roman" w:cs="Times New Roman"/>
          <w:sz w:val="24"/>
          <w:szCs w:val="24"/>
        </w:rPr>
        <w:t xml:space="preserve">nebo na jiné obchodní podmínky </w:t>
      </w:r>
      <w:r w:rsidR="00D8658E">
        <w:rPr>
          <w:rFonts w:ascii="Times New Roman" w:hAnsi="Times New Roman" w:cs="Times New Roman"/>
          <w:sz w:val="24"/>
          <w:szCs w:val="24"/>
        </w:rPr>
        <w:t xml:space="preserve">podle § 273 </w:t>
      </w:r>
      <w:proofErr w:type="gramStart"/>
      <w:r w:rsidR="00D8658E">
        <w:rPr>
          <w:rFonts w:ascii="Times New Roman" w:hAnsi="Times New Roman" w:cs="Times New Roman"/>
          <w:sz w:val="24"/>
          <w:szCs w:val="24"/>
        </w:rPr>
        <w:t xml:space="preserve">odst.1 </w:t>
      </w:r>
      <w:proofErr w:type="spellStart"/>
      <w:r w:rsidR="00D8658E">
        <w:rPr>
          <w:rFonts w:ascii="Times New Roman" w:hAnsi="Times New Roman" w:cs="Times New Roman"/>
          <w:sz w:val="24"/>
          <w:szCs w:val="24"/>
        </w:rPr>
        <w:t>ObchZ</w:t>
      </w:r>
      <w:proofErr w:type="spellEnd"/>
      <w:proofErr w:type="gramEnd"/>
      <w:r w:rsidR="00D8658E">
        <w:rPr>
          <w:rFonts w:ascii="Times New Roman" w:hAnsi="Times New Roman" w:cs="Times New Roman"/>
          <w:sz w:val="24"/>
          <w:szCs w:val="24"/>
        </w:rPr>
        <w:t>,</w:t>
      </w:r>
      <w:r w:rsidR="00FC5E4D">
        <w:rPr>
          <w:rFonts w:ascii="Times New Roman" w:hAnsi="Times New Roman" w:cs="Times New Roman"/>
          <w:sz w:val="24"/>
          <w:szCs w:val="24"/>
        </w:rPr>
        <w:t xml:space="preserve"> o</w:t>
      </w:r>
      <w:r w:rsidR="00D8658E">
        <w:rPr>
          <w:rFonts w:ascii="Times New Roman" w:hAnsi="Times New Roman" w:cs="Times New Roman"/>
          <w:sz w:val="24"/>
          <w:szCs w:val="24"/>
        </w:rPr>
        <w:t xml:space="preserve"> jejichž</w:t>
      </w:r>
      <w:r w:rsidRPr="00D8658E">
        <w:rPr>
          <w:rFonts w:ascii="Times New Roman" w:hAnsi="Times New Roman" w:cs="Times New Roman"/>
          <w:sz w:val="24"/>
          <w:szCs w:val="24"/>
        </w:rPr>
        <w:t xml:space="preserve"> </w:t>
      </w:r>
      <w:r w:rsidR="00FC5E4D">
        <w:rPr>
          <w:rFonts w:ascii="Times New Roman" w:hAnsi="Times New Roman" w:cs="Times New Roman"/>
          <w:sz w:val="24"/>
          <w:szCs w:val="24"/>
        </w:rPr>
        <w:t xml:space="preserve">existenci se zasloužila </w:t>
      </w:r>
      <w:r w:rsidR="00057A5D" w:rsidRPr="00D8658E">
        <w:rPr>
          <w:rFonts w:ascii="Times New Roman" w:hAnsi="Times New Roman" w:cs="Times New Roman"/>
          <w:sz w:val="24"/>
          <w:szCs w:val="24"/>
        </w:rPr>
        <w:t>buď Česká n</w:t>
      </w:r>
      <w:r w:rsidR="00D8658E">
        <w:rPr>
          <w:rFonts w:ascii="Times New Roman" w:hAnsi="Times New Roman" w:cs="Times New Roman"/>
          <w:sz w:val="24"/>
          <w:szCs w:val="24"/>
        </w:rPr>
        <w:t xml:space="preserve">árodní banka </w:t>
      </w:r>
      <w:r w:rsidR="00B91CA1">
        <w:rPr>
          <w:rFonts w:ascii="Times New Roman" w:hAnsi="Times New Roman" w:cs="Times New Roman"/>
          <w:sz w:val="24"/>
          <w:szCs w:val="24"/>
        </w:rPr>
        <w:t>a</w:t>
      </w:r>
      <w:r w:rsidR="00D8658E">
        <w:rPr>
          <w:rFonts w:ascii="Times New Roman" w:hAnsi="Times New Roman" w:cs="Times New Roman"/>
          <w:sz w:val="24"/>
          <w:szCs w:val="24"/>
        </w:rPr>
        <w:t>nebo samotná banka,</w:t>
      </w:r>
    </w:p>
    <w:p w:rsidR="00D8658E" w:rsidRDefault="00D8658E" w:rsidP="0031385B">
      <w:pPr>
        <w:pStyle w:val="Odstavecseseznamem"/>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ceník banky podle § 709 odst. 2 pís</w:t>
      </w:r>
      <w:r w:rsidR="00B91CA1">
        <w:rPr>
          <w:rFonts w:ascii="Times New Roman" w:hAnsi="Times New Roman" w:cs="Times New Roman"/>
          <w:sz w:val="24"/>
          <w:szCs w:val="24"/>
        </w:rPr>
        <w:t>m</w:t>
      </w:r>
      <w:r>
        <w:rPr>
          <w:rFonts w:ascii="Times New Roman" w:hAnsi="Times New Roman" w:cs="Times New Roman"/>
          <w:sz w:val="24"/>
          <w:szCs w:val="24"/>
        </w:rPr>
        <w:t xml:space="preserve">. d) </w:t>
      </w:r>
      <w:proofErr w:type="spellStart"/>
      <w:r>
        <w:rPr>
          <w:rFonts w:ascii="Times New Roman" w:hAnsi="Times New Roman" w:cs="Times New Roman"/>
          <w:sz w:val="24"/>
          <w:szCs w:val="24"/>
        </w:rPr>
        <w:t>ObchZ</w:t>
      </w:r>
      <w:proofErr w:type="spellEnd"/>
      <w:r>
        <w:rPr>
          <w:rFonts w:ascii="Times New Roman" w:hAnsi="Times New Roman" w:cs="Times New Roman"/>
          <w:sz w:val="24"/>
          <w:szCs w:val="24"/>
        </w:rPr>
        <w:t>,</w:t>
      </w:r>
    </w:p>
    <w:p w:rsidR="00D8658E" w:rsidRDefault="00B91CA1" w:rsidP="0031385B">
      <w:pPr>
        <w:pStyle w:val="Odstavecseseznamem"/>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popř. dohodu o způsobu </w:t>
      </w:r>
      <w:proofErr w:type="spellStart"/>
      <w:r>
        <w:rPr>
          <w:rFonts w:ascii="Times New Roman" w:hAnsi="Times New Roman" w:cs="Times New Roman"/>
          <w:sz w:val="24"/>
          <w:szCs w:val="24"/>
        </w:rPr>
        <w:t>následního</w:t>
      </w:r>
      <w:proofErr w:type="spellEnd"/>
      <w:r w:rsidR="00D8658E">
        <w:rPr>
          <w:rFonts w:ascii="Times New Roman" w:hAnsi="Times New Roman" w:cs="Times New Roman"/>
          <w:sz w:val="24"/>
          <w:szCs w:val="24"/>
        </w:rPr>
        <w:t xml:space="preserve"> určení </w:t>
      </w:r>
      <w:r w:rsidR="009A3D40">
        <w:rPr>
          <w:rFonts w:ascii="Times New Roman" w:hAnsi="Times New Roman" w:cs="Times New Roman"/>
          <w:sz w:val="24"/>
          <w:szCs w:val="24"/>
        </w:rPr>
        <w:t>obsahu závazku, za předpokladu, že způsob určení nezávisí na vůli jen jedné ze stran</w:t>
      </w:r>
      <w:r>
        <w:rPr>
          <w:rFonts w:ascii="Times New Roman" w:hAnsi="Times New Roman" w:cs="Times New Roman"/>
          <w:sz w:val="24"/>
          <w:szCs w:val="24"/>
        </w:rPr>
        <w:t xml:space="preserve">, jak vyplývá z § 269 odst. 3 </w:t>
      </w:r>
      <w:proofErr w:type="spellStart"/>
      <w:r>
        <w:rPr>
          <w:rFonts w:ascii="Times New Roman" w:hAnsi="Times New Roman" w:cs="Times New Roman"/>
          <w:sz w:val="24"/>
          <w:szCs w:val="24"/>
        </w:rPr>
        <w:t>ObchZ</w:t>
      </w:r>
      <w:proofErr w:type="spellEnd"/>
      <w:r w:rsidR="009A3D40">
        <w:rPr>
          <w:rFonts w:ascii="Times New Roman" w:hAnsi="Times New Roman" w:cs="Times New Roman"/>
          <w:sz w:val="24"/>
          <w:szCs w:val="24"/>
        </w:rPr>
        <w:t>.</w:t>
      </w:r>
      <w:r>
        <w:rPr>
          <w:rStyle w:val="Znakapoznpodarou"/>
          <w:rFonts w:ascii="Times New Roman" w:hAnsi="Times New Roman" w:cs="Times New Roman"/>
          <w:sz w:val="24"/>
          <w:szCs w:val="24"/>
        </w:rPr>
        <w:footnoteReference w:id="23"/>
      </w:r>
    </w:p>
    <w:p w:rsidR="0031385B" w:rsidRPr="00D8658E" w:rsidRDefault="0031385B" w:rsidP="0031385B">
      <w:pPr>
        <w:pStyle w:val="Odstavecseseznamem"/>
        <w:spacing w:after="0" w:line="360" w:lineRule="auto"/>
        <w:ind w:left="786"/>
        <w:jc w:val="both"/>
        <w:rPr>
          <w:rFonts w:ascii="Times New Roman" w:hAnsi="Times New Roman" w:cs="Times New Roman"/>
          <w:sz w:val="24"/>
          <w:szCs w:val="24"/>
        </w:rPr>
      </w:pPr>
    </w:p>
    <w:p w:rsidR="00511708" w:rsidRDefault="00057A5D" w:rsidP="0031385B">
      <w:pPr>
        <w:spacing w:after="0" w:line="360" w:lineRule="auto"/>
        <w:ind w:firstLine="426"/>
        <w:contextualSpacing/>
        <w:jc w:val="both"/>
        <w:rPr>
          <w:rFonts w:ascii="Times New Roman" w:hAnsi="Times New Roman" w:cs="Times New Roman"/>
          <w:sz w:val="24"/>
          <w:szCs w:val="24"/>
        </w:rPr>
      </w:pPr>
      <w:r>
        <w:rPr>
          <w:rFonts w:ascii="Times New Roman" w:hAnsi="Times New Roman" w:cs="Times New Roman"/>
          <w:sz w:val="24"/>
          <w:szCs w:val="24"/>
        </w:rPr>
        <w:t xml:space="preserve"> Pro prvně uveden</w:t>
      </w:r>
      <w:r w:rsidR="00BC0AB3">
        <w:rPr>
          <w:rFonts w:ascii="Times New Roman" w:hAnsi="Times New Roman" w:cs="Times New Roman"/>
          <w:sz w:val="24"/>
          <w:szCs w:val="24"/>
        </w:rPr>
        <w:t xml:space="preserve">é </w:t>
      </w:r>
      <w:r>
        <w:rPr>
          <w:rFonts w:ascii="Times New Roman" w:hAnsi="Times New Roman" w:cs="Times New Roman"/>
          <w:sz w:val="24"/>
          <w:szCs w:val="24"/>
        </w:rPr>
        <w:t>Všeobecné obchodní podmínky</w:t>
      </w:r>
      <w:r>
        <w:rPr>
          <w:rStyle w:val="Znakapoznpodarou"/>
          <w:rFonts w:ascii="Times New Roman" w:hAnsi="Times New Roman" w:cs="Times New Roman"/>
          <w:sz w:val="24"/>
          <w:szCs w:val="24"/>
        </w:rPr>
        <w:footnoteReference w:id="24"/>
      </w:r>
      <w:r w:rsidR="00FC5E4D">
        <w:rPr>
          <w:rFonts w:ascii="Times New Roman" w:hAnsi="Times New Roman" w:cs="Times New Roman"/>
          <w:sz w:val="24"/>
          <w:szCs w:val="24"/>
        </w:rPr>
        <w:t xml:space="preserve"> uvedené ve Věstníku ČNB</w:t>
      </w:r>
      <w:r w:rsidR="00DC1C95">
        <w:rPr>
          <w:rFonts w:ascii="Times New Roman" w:hAnsi="Times New Roman" w:cs="Times New Roman"/>
          <w:sz w:val="24"/>
          <w:szCs w:val="24"/>
        </w:rPr>
        <w:t xml:space="preserve"> platí, že</w:t>
      </w:r>
      <w:r>
        <w:rPr>
          <w:rFonts w:ascii="Times New Roman" w:hAnsi="Times New Roman" w:cs="Times New Roman"/>
          <w:sz w:val="24"/>
          <w:szCs w:val="24"/>
        </w:rPr>
        <w:t xml:space="preserve"> </w:t>
      </w:r>
      <w:r w:rsidR="00BC0AB3">
        <w:rPr>
          <w:rFonts w:ascii="Times New Roman" w:hAnsi="Times New Roman" w:cs="Times New Roman"/>
          <w:sz w:val="24"/>
          <w:szCs w:val="24"/>
        </w:rPr>
        <w:t xml:space="preserve">se jedná o kompromisní řešení nabízené ČNB a akceptované bankami. Upravuje zejména zásady a podmínky, na základě kterých se upravuje vedení účtu bankami, provádění platebního styku a zúčtování na těchto účtech. </w:t>
      </w:r>
      <w:r w:rsidR="009B65CB">
        <w:rPr>
          <w:rFonts w:ascii="Times New Roman" w:hAnsi="Times New Roman" w:cs="Times New Roman"/>
          <w:sz w:val="24"/>
          <w:szCs w:val="24"/>
        </w:rPr>
        <w:t>Důsledkem</w:t>
      </w:r>
      <w:r w:rsidR="00CA3873">
        <w:rPr>
          <w:rFonts w:ascii="Times New Roman" w:hAnsi="Times New Roman" w:cs="Times New Roman"/>
          <w:sz w:val="24"/>
          <w:szCs w:val="24"/>
        </w:rPr>
        <w:t xml:space="preserve"> </w:t>
      </w:r>
      <w:r w:rsidR="00DC1C95">
        <w:rPr>
          <w:rFonts w:ascii="Times New Roman" w:hAnsi="Times New Roman" w:cs="Times New Roman"/>
          <w:sz w:val="24"/>
          <w:szCs w:val="24"/>
        </w:rPr>
        <w:t xml:space="preserve">akceptace zmíněných podmínek bankami </w:t>
      </w:r>
      <w:r w:rsidR="00CA3873">
        <w:rPr>
          <w:rFonts w:ascii="Times New Roman" w:hAnsi="Times New Roman" w:cs="Times New Roman"/>
          <w:sz w:val="24"/>
          <w:szCs w:val="24"/>
        </w:rPr>
        <w:t>je získání</w:t>
      </w:r>
      <w:r w:rsidR="00271FD8">
        <w:rPr>
          <w:rFonts w:ascii="Times New Roman" w:hAnsi="Times New Roman" w:cs="Times New Roman"/>
          <w:sz w:val="24"/>
          <w:szCs w:val="24"/>
        </w:rPr>
        <w:t xml:space="preserve"> právní jistot</w:t>
      </w:r>
      <w:r w:rsidR="00CA3873">
        <w:rPr>
          <w:rFonts w:ascii="Times New Roman" w:hAnsi="Times New Roman" w:cs="Times New Roman"/>
          <w:sz w:val="24"/>
          <w:szCs w:val="24"/>
        </w:rPr>
        <w:t>y</w:t>
      </w:r>
      <w:r w:rsidR="008C50E7">
        <w:rPr>
          <w:rFonts w:ascii="Times New Roman" w:hAnsi="Times New Roman" w:cs="Times New Roman"/>
          <w:sz w:val="24"/>
          <w:szCs w:val="24"/>
        </w:rPr>
        <w:t xml:space="preserve"> </w:t>
      </w:r>
      <w:r w:rsidR="009B65CB">
        <w:rPr>
          <w:rFonts w:ascii="Times New Roman" w:hAnsi="Times New Roman" w:cs="Times New Roman"/>
          <w:sz w:val="24"/>
          <w:szCs w:val="24"/>
        </w:rPr>
        <w:t xml:space="preserve">u </w:t>
      </w:r>
      <w:r w:rsidR="00271FD8">
        <w:rPr>
          <w:rFonts w:ascii="Times New Roman" w:hAnsi="Times New Roman" w:cs="Times New Roman"/>
          <w:sz w:val="24"/>
          <w:szCs w:val="24"/>
        </w:rPr>
        <w:t>klientů</w:t>
      </w:r>
      <w:r w:rsidR="008C50E7">
        <w:rPr>
          <w:rFonts w:ascii="Times New Roman" w:hAnsi="Times New Roman" w:cs="Times New Roman"/>
          <w:sz w:val="24"/>
          <w:szCs w:val="24"/>
        </w:rPr>
        <w:t xml:space="preserve"> bank</w:t>
      </w:r>
      <w:r w:rsidR="009B65CB">
        <w:rPr>
          <w:rFonts w:ascii="Times New Roman" w:hAnsi="Times New Roman" w:cs="Times New Roman"/>
          <w:sz w:val="24"/>
          <w:szCs w:val="24"/>
        </w:rPr>
        <w:t>,</w:t>
      </w:r>
      <w:r w:rsidR="008C50E7">
        <w:rPr>
          <w:rFonts w:ascii="Times New Roman" w:hAnsi="Times New Roman" w:cs="Times New Roman"/>
          <w:sz w:val="24"/>
          <w:szCs w:val="24"/>
        </w:rPr>
        <w:t xml:space="preserve"> </w:t>
      </w:r>
      <w:r w:rsidR="009B65CB">
        <w:rPr>
          <w:rFonts w:ascii="Times New Roman" w:hAnsi="Times New Roman" w:cs="Times New Roman"/>
          <w:sz w:val="24"/>
          <w:szCs w:val="24"/>
        </w:rPr>
        <w:t xml:space="preserve">tak </w:t>
      </w:r>
      <w:r w:rsidR="00271FD8">
        <w:rPr>
          <w:rFonts w:ascii="Times New Roman" w:hAnsi="Times New Roman" w:cs="Times New Roman"/>
          <w:sz w:val="24"/>
          <w:szCs w:val="24"/>
        </w:rPr>
        <w:t>i</w:t>
      </w:r>
      <w:r w:rsidR="009B65CB">
        <w:rPr>
          <w:rFonts w:ascii="Times New Roman" w:hAnsi="Times New Roman" w:cs="Times New Roman"/>
          <w:sz w:val="24"/>
          <w:szCs w:val="24"/>
        </w:rPr>
        <w:t xml:space="preserve"> u</w:t>
      </w:r>
      <w:r w:rsidR="00271FD8">
        <w:rPr>
          <w:rFonts w:ascii="Times New Roman" w:hAnsi="Times New Roman" w:cs="Times New Roman"/>
          <w:sz w:val="24"/>
          <w:szCs w:val="24"/>
        </w:rPr>
        <w:t xml:space="preserve"> bank</w:t>
      </w:r>
      <w:r w:rsidR="009B65CB">
        <w:rPr>
          <w:rFonts w:ascii="Times New Roman" w:hAnsi="Times New Roman" w:cs="Times New Roman"/>
          <w:sz w:val="24"/>
          <w:szCs w:val="24"/>
        </w:rPr>
        <w:t>.</w:t>
      </w:r>
      <w:r w:rsidR="00271FD8">
        <w:rPr>
          <w:rFonts w:ascii="Times New Roman" w:hAnsi="Times New Roman" w:cs="Times New Roman"/>
          <w:sz w:val="24"/>
          <w:szCs w:val="24"/>
        </w:rPr>
        <w:t xml:space="preserve"> </w:t>
      </w:r>
      <w:r w:rsidR="009B65CB">
        <w:rPr>
          <w:rFonts w:ascii="Times New Roman" w:hAnsi="Times New Roman" w:cs="Times New Roman"/>
          <w:sz w:val="24"/>
          <w:szCs w:val="24"/>
        </w:rPr>
        <w:t>Důležitost je také podpořena skutečností, že</w:t>
      </w:r>
      <w:r w:rsidR="00CA3873">
        <w:rPr>
          <w:rFonts w:ascii="Times New Roman" w:hAnsi="Times New Roman" w:cs="Times New Roman"/>
          <w:sz w:val="24"/>
          <w:szCs w:val="24"/>
        </w:rPr>
        <w:t xml:space="preserve"> </w:t>
      </w:r>
      <w:r w:rsidR="00271FD8">
        <w:rPr>
          <w:rFonts w:ascii="Times New Roman" w:hAnsi="Times New Roman" w:cs="Times New Roman"/>
          <w:sz w:val="24"/>
          <w:szCs w:val="24"/>
        </w:rPr>
        <w:t>základní rámec pro poskytování služeb daného druhu</w:t>
      </w:r>
      <w:r w:rsidR="009B65CB">
        <w:rPr>
          <w:rFonts w:ascii="Times New Roman" w:hAnsi="Times New Roman" w:cs="Times New Roman"/>
          <w:sz w:val="24"/>
          <w:szCs w:val="24"/>
        </w:rPr>
        <w:t>je tvořen</w:t>
      </w:r>
      <w:r w:rsidR="00CA3873">
        <w:rPr>
          <w:rFonts w:ascii="Times New Roman" w:hAnsi="Times New Roman" w:cs="Times New Roman"/>
          <w:sz w:val="24"/>
          <w:szCs w:val="24"/>
        </w:rPr>
        <w:t xml:space="preserve"> nezávislou institucí nadřazenou jednotlivým bankám</w:t>
      </w:r>
      <w:r w:rsidR="00271FD8">
        <w:rPr>
          <w:rFonts w:ascii="Times New Roman" w:hAnsi="Times New Roman" w:cs="Times New Roman"/>
          <w:sz w:val="24"/>
          <w:szCs w:val="24"/>
        </w:rPr>
        <w:t xml:space="preserve">. </w:t>
      </w:r>
      <w:r w:rsidR="009B65CB">
        <w:rPr>
          <w:rFonts w:ascii="Times New Roman" w:hAnsi="Times New Roman" w:cs="Times New Roman"/>
          <w:sz w:val="24"/>
          <w:szCs w:val="24"/>
        </w:rPr>
        <w:t>Ačkoli</w:t>
      </w:r>
      <w:r w:rsidR="00870F1A">
        <w:rPr>
          <w:rFonts w:ascii="Times New Roman" w:hAnsi="Times New Roman" w:cs="Times New Roman"/>
          <w:sz w:val="24"/>
          <w:szCs w:val="24"/>
        </w:rPr>
        <w:t xml:space="preserve"> takovéto podmínky, jejichž původcem je ČNB, by se mohly zdát jakýmisi nadřazenými podmínkami, není tomu tak, jelikož „..v</w:t>
      </w:r>
      <w:r w:rsidR="00870F1A" w:rsidRPr="00870F1A">
        <w:rPr>
          <w:rFonts w:ascii="Times New Roman" w:hAnsi="Times New Roman" w:cs="Times New Roman"/>
          <w:i/>
          <w:sz w:val="24"/>
          <w:szCs w:val="24"/>
        </w:rPr>
        <w:t xml:space="preserve"> této souvislosti je nutno navíc podotknout, že Podmínky S</w:t>
      </w:r>
      <w:r w:rsidR="00870F1A">
        <w:rPr>
          <w:rFonts w:ascii="Times New Roman" w:hAnsi="Times New Roman" w:cs="Times New Roman"/>
          <w:i/>
          <w:sz w:val="24"/>
          <w:szCs w:val="24"/>
        </w:rPr>
        <w:t xml:space="preserve"> (pozn. </w:t>
      </w:r>
      <w:proofErr w:type="spellStart"/>
      <w:r w:rsidR="00870F1A">
        <w:rPr>
          <w:rFonts w:ascii="Times New Roman" w:hAnsi="Times New Roman" w:cs="Times New Roman"/>
          <w:i/>
          <w:sz w:val="24"/>
          <w:szCs w:val="24"/>
        </w:rPr>
        <w:t>aut.:jedná</w:t>
      </w:r>
      <w:proofErr w:type="spellEnd"/>
      <w:r w:rsidR="00870F1A">
        <w:rPr>
          <w:rFonts w:ascii="Times New Roman" w:hAnsi="Times New Roman" w:cs="Times New Roman"/>
          <w:i/>
          <w:sz w:val="24"/>
          <w:szCs w:val="24"/>
        </w:rPr>
        <w:t xml:space="preserve"> se o Všeobecné obchodní podmínky uveřejněné ve V</w:t>
      </w:r>
      <w:r w:rsidR="0031385B">
        <w:rPr>
          <w:rFonts w:ascii="Times New Roman" w:hAnsi="Times New Roman" w:cs="Times New Roman"/>
          <w:i/>
          <w:sz w:val="24"/>
          <w:szCs w:val="24"/>
        </w:rPr>
        <w:t xml:space="preserve">ěstníku ČNB v uved. v pozn. </w:t>
      </w:r>
      <w:proofErr w:type="gramStart"/>
      <w:r w:rsidR="0031385B">
        <w:rPr>
          <w:rFonts w:ascii="Times New Roman" w:hAnsi="Times New Roman" w:cs="Times New Roman"/>
          <w:i/>
          <w:sz w:val="24"/>
          <w:szCs w:val="24"/>
        </w:rPr>
        <w:t>č.19</w:t>
      </w:r>
      <w:proofErr w:type="gramEnd"/>
      <w:r w:rsidR="00870F1A">
        <w:rPr>
          <w:rFonts w:ascii="Times New Roman" w:hAnsi="Times New Roman" w:cs="Times New Roman"/>
          <w:i/>
          <w:sz w:val="24"/>
          <w:szCs w:val="24"/>
        </w:rPr>
        <w:t>)</w:t>
      </w:r>
      <w:r w:rsidR="00870F1A" w:rsidRPr="00870F1A">
        <w:rPr>
          <w:rFonts w:ascii="Times New Roman" w:hAnsi="Times New Roman" w:cs="Times New Roman"/>
          <w:i/>
          <w:sz w:val="24"/>
          <w:szCs w:val="24"/>
        </w:rPr>
        <w:t xml:space="preserve"> nebyly obecně závazným právním předpisem a nestaly se ani součástí smlouvy o běžném účtu mezi žalobcem a prvou žalovanou</w:t>
      </w:r>
      <w:r w:rsidR="00870F1A" w:rsidRPr="00870F1A">
        <w:rPr>
          <w:rFonts w:ascii="Times New Roman" w:hAnsi="Times New Roman" w:cs="Times New Roman"/>
          <w:sz w:val="24"/>
          <w:szCs w:val="24"/>
        </w:rPr>
        <w:t>.</w:t>
      </w:r>
      <w:r w:rsidR="00870F1A">
        <w:rPr>
          <w:rFonts w:ascii="Times New Roman" w:hAnsi="Times New Roman" w:cs="Times New Roman"/>
          <w:sz w:val="24"/>
          <w:szCs w:val="24"/>
        </w:rPr>
        <w:t>“</w:t>
      </w:r>
      <w:r w:rsidR="00A274CA">
        <w:rPr>
          <w:rStyle w:val="Znakapoznpodarou"/>
          <w:rFonts w:ascii="Times New Roman" w:hAnsi="Times New Roman" w:cs="Times New Roman"/>
          <w:sz w:val="24"/>
          <w:szCs w:val="24"/>
        </w:rPr>
        <w:footnoteReference w:id="25"/>
      </w:r>
    </w:p>
    <w:p w:rsidR="00271FD8" w:rsidRDefault="009B65CB" w:rsidP="00503E8D">
      <w:pPr>
        <w:spacing w:before="480" w:after="240" w:line="360" w:lineRule="auto"/>
        <w:ind w:firstLine="426"/>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Druhým typem všeobecných obchodních podmínek jsou </w:t>
      </w:r>
      <w:r w:rsidR="00CA3873">
        <w:rPr>
          <w:rFonts w:ascii="Times New Roman" w:hAnsi="Times New Roman" w:cs="Times New Roman"/>
          <w:sz w:val="24"/>
          <w:szCs w:val="24"/>
        </w:rPr>
        <w:t>všeobecné obchodní podmínky banky.</w:t>
      </w:r>
      <w:r w:rsidR="00CA3873" w:rsidRPr="00CA3873">
        <w:rPr>
          <w:rFonts w:ascii="Times New Roman" w:hAnsi="Times New Roman" w:cs="Times New Roman"/>
          <w:sz w:val="24"/>
          <w:szCs w:val="24"/>
        </w:rPr>
        <w:t xml:space="preserve"> </w:t>
      </w:r>
      <w:r>
        <w:rPr>
          <w:rFonts w:ascii="Times New Roman" w:hAnsi="Times New Roman" w:cs="Times New Roman"/>
          <w:sz w:val="24"/>
          <w:szCs w:val="24"/>
        </w:rPr>
        <w:t>Vypracovávají je odb</w:t>
      </w:r>
      <w:r w:rsidR="00D9058A">
        <w:rPr>
          <w:rFonts w:ascii="Times New Roman" w:hAnsi="Times New Roman" w:cs="Times New Roman"/>
          <w:sz w:val="24"/>
          <w:szCs w:val="24"/>
        </w:rPr>
        <w:t>orníci příslušné banky. Tyto pod</w:t>
      </w:r>
      <w:r>
        <w:rPr>
          <w:rFonts w:ascii="Times New Roman" w:hAnsi="Times New Roman" w:cs="Times New Roman"/>
          <w:sz w:val="24"/>
          <w:szCs w:val="24"/>
        </w:rPr>
        <w:t>mínky</w:t>
      </w:r>
      <w:r w:rsidR="00CA3873">
        <w:rPr>
          <w:rFonts w:ascii="Times New Roman" w:hAnsi="Times New Roman" w:cs="Times New Roman"/>
          <w:sz w:val="24"/>
          <w:szCs w:val="24"/>
        </w:rPr>
        <w:t xml:space="preserve"> zajišťují individualitu jednotlivých bank, </w:t>
      </w:r>
      <w:r w:rsidR="003722DF">
        <w:rPr>
          <w:rFonts w:ascii="Times New Roman" w:hAnsi="Times New Roman" w:cs="Times New Roman"/>
          <w:sz w:val="24"/>
          <w:szCs w:val="24"/>
        </w:rPr>
        <w:t>jelikož</w:t>
      </w:r>
      <w:r w:rsidR="00CA3873">
        <w:rPr>
          <w:rFonts w:ascii="Times New Roman" w:hAnsi="Times New Roman" w:cs="Times New Roman"/>
          <w:sz w:val="24"/>
          <w:szCs w:val="24"/>
        </w:rPr>
        <w:t xml:space="preserve"> každá z nich má zájem o co nejširší účast klientely, a tak zde vzrůstá tlak o nejpříznivější podmínky, neboť jsou to právě podmínky, které poskytují pro potencionální klienty určitý prostor pro výběr banky a jsou jedním z prioritních ukazatelů „oblíbenosti“ banky. Z výše uvedeného vyplývá, že právní úpravu smlouvy o běžném účtu lze označit za rámcovou, s tím, že na podrobnější podmínky lze poukázat v obchodních podmínkách.</w:t>
      </w:r>
      <w:r w:rsidR="00515B2D">
        <w:rPr>
          <w:rFonts w:ascii="Times New Roman" w:hAnsi="Times New Roman" w:cs="Times New Roman"/>
          <w:sz w:val="24"/>
          <w:szCs w:val="24"/>
        </w:rPr>
        <w:t xml:space="preserve"> </w:t>
      </w:r>
    </w:p>
    <w:p w:rsidR="00EA1261" w:rsidRDefault="00515B2D" w:rsidP="00503E8D">
      <w:pPr>
        <w:spacing w:before="480" w:after="240" w:line="360" w:lineRule="auto"/>
        <w:ind w:firstLine="426"/>
        <w:contextualSpacing/>
        <w:jc w:val="both"/>
        <w:rPr>
          <w:rFonts w:ascii="Times New Roman" w:hAnsi="Times New Roman" w:cs="Times New Roman"/>
          <w:sz w:val="24"/>
          <w:szCs w:val="24"/>
        </w:rPr>
      </w:pPr>
      <w:r>
        <w:rPr>
          <w:rFonts w:ascii="Times New Roman" w:hAnsi="Times New Roman" w:cs="Times New Roman"/>
          <w:sz w:val="24"/>
          <w:szCs w:val="24"/>
        </w:rPr>
        <w:t xml:space="preserve">Respekt vůči všeobecným obchodním podmínkám lze podpořit také rozhodnutím Nejvyššího soudu </w:t>
      </w:r>
      <w:proofErr w:type="spellStart"/>
      <w:proofErr w:type="gramStart"/>
      <w:r>
        <w:rPr>
          <w:rFonts w:ascii="Times New Roman" w:hAnsi="Times New Roman" w:cs="Times New Roman"/>
          <w:sz w:val="24"/>
          <w:szCs w:val="24"/>
        </w:rPr>
        <w:t>sp.zn</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32 Odo 902/2004</w:t>
      </w:r>
      <w:r w:rsidR="00F06B18">
        <w:rPr>
          <w:rFonts w:ascii="Times New Roman" w:hAnsi="Times New Roman" w:cs="Times New Roman"/>
          <w:sz w:val="24"/>
          <w:szCs w:val="24"/>
        </w:rPr>
        <w:t xml:space="preserve"> ze dne 31.října </w:t>
      </w:r>
      <w:r w:rsidR="009B65CB">
        <w:rPr>
          <w:rFonts w:ascii="Times New Roman" w:hAnsi="Times New Roman" w:cs="Times New Roman"/>
          <w:sz w:val="24"/>
          <w:szCs w:val="24"/>
        </w:rPr>
        <w:t>2006, zabývajícím</w:t>
      </w:r>
      <w:r>
        <w:rPr>
          <w:rFonts w:ascii="Times New Roman" w:hAnsi="Times New Roman" w:cs="Times New Roman"/>
          <w:sz w:val="24"/>
          <w:szCs w:val="24"/>
        </w:rPr>
        <w:t xml:space="preserve"> se zejména problematikou opravného zúčtování. Pro problematiku všeobecných obchodních podmínek však bude použit</w:t>
      </w:r>
      <w:r w:rsidR="00870F1A">
        <w:rPr>
          <w:rFonts w:ascii="Times New Roman" w:hAnsi="Times New Roman" w:cs="Times New Roman"/>
          <w:sz w:val="24"/>
          <w:szCs w:val="24"/>
        </w:rPr>
        <w:t xml:space="preserve"> následující</w:t>
      </w:r>
      <w:r w:rsidR="009B65CB">
        <w:rPr>
          <w:rFonts w:ascii="Times New Roman" w:hAnsi="Times New Roman" w:cs="Times New Roman"/>
          <w:sz w:val="24"/>
          <w:szCs w:val="24"/>
        </w:rPr>
        <w:t xml:space="preserve"> úryvek, v němž se odkazuje </w:t>
      </w:r>
      <w:r>
        <w:rPr>
          <w:rFonts w:ascii="Times New Roman" w:hAnsi="Times New Roman" w:cs="Times New Roman"/>
          <w:sz w:val="24"/>
          <w:szCs w:val="24"/>
        </w:rPr>
        <w:t xml:space="preserve">právě na uvedené </w:t>
      </w:r>
      <w:r w:rsidR="00870F1A">
        <w:rPr>
          <w:rFonts w:ascii="Times New Roman" w:hAnsi="Times New Roman" w:cs="Times New Roman"/>
          <w:sz w:val="24"/>
          <w:szCs w:val="24"/>
        </w:rPr>
        <w:t xml:space="preserve">obchodní </w:t>
      </w:r>
      <w:r>
        <w:rPr>
          <w:rFonts w:ascii="Times New Roman" w:hAnsi="Times New Roman" w:cs="Times New Roman"/>
          <w:sz w:val="24"/>
          <w:szCs w:val="24"/>
        </w:rPr>
        <w:t>podmínky</w:t>
      </w:r>
      <w:r w:rsidR="00870F1A">
        <w:rPr>
          <w:rFonts w:ascii="Times New Roman" w:hAnsi="Times New Roman" w:cs="Times New Roman"/>
          <w:sz w:val="24"/>
          <w:szCs w:val="24"/>
        </w:rPr>
        <w:t xml:space="preserve"> a který poukazuje na hierarchii použití příslušných zdrojů pro posuzování daného závazkového vztahu</w:t>
      </w:r>
      <w:r>
        <w:rPr>
          <w:rFonts w:ascii="Times New Roman" w:hAnsi="Times New Roman" w:cs="Times New Roman"/>
          <w:sz w:val="24"/>
          <w:szCs w:val="24"/>
        </w:rPr>
        <w:t>: „</w:t>
      </w:r>
      <w:r w:rsidRPr="00515B2D">
        <w:rPr>
          <w:rFonts w:ascii="Times New Roman" w:hAnsi="Times New Roman" w:cs="Times New Roman"/>
          <w:i/>
          <w:sz w:val="24"/>
          <w:szCs w:val="24"/>
        </w:rPr>
        <w:t xml:space="preserve">Kromě shora zmíněné povinnosti banky opravit chybné účtování však ani obchodní zákoník ani smlouva o vedené běžného účtu, jejíž součástí byly Všeobecné obchodní podmínky K. b., nestanovily závazný postup banky při opravném účtování. Je proto nutno vyjít ze základní povinnosti banky stanovené v § 709 odst. 1 obch. </w:t>
      </w:r>
      <w:proofErr w:type="gramStart"/>
      <w:r w:rsidRPr="00515B2D">
        <w:rPr>
          <w:rFonts w:ascii="Times New Roman" w:hAnsi="Times New Roman" w:cs="Times New Roman"/>
          <w:i/>
          <w:sz w:val="24"/>
          <w:szCs w:val="24"/>
        </w:rPr>
        <w:t>zák.</w:t>
      </w:r>
      <w:proofErr w:type="gramEnd"/>
      <w:r w:rsidRPr="00515B2D">
        <w:rPr>
          <w:rFonts w:ascii="Times New Roman" w:hAnsi="Times New Roman" w:cs="Times New Roman"/>
          <w:i/>
          <w:sz w:val="24"/>
          <w:szCs w:val="24"/>
        </w:rPr>
        <w:t xml:space="preserve"> provádět dispozice s peněžními prostředky na běžném účtu podle příkazu majitele tohoto účtu nebo při splnění podmínek stanovených ve smlouvě. Podle Všeobecných obchodních podmínek K. b., jež byly součástí smlouvy o běžném účtu uzavřené mezi žalobcem a prvou žalovanou, měla banka povinnost opravit chybné zúčtování, které způsobila tím, že zúčtovala platbu v rozporu s příkazem klienta.</w:t>
      </w:r>
      <w:r>
        <w:rPr>
          <w:rFonts w:ascii="Times New Roman" w:hAnsi="Times New Roman" w:cs="Times New Roman"/>
          <w:sz w:val="24"/>
          <w:szCs w:val="24"/>
        </w:rPr>
        <w:t>“</w:t>
      </w:r>
      <w:r>
        <w:rPr>
          <w:rStyle w:val="Znakapoznpodarou"/>
          <w:rFonts w:ascii="Times New Roman" w:hAnsi="Times New Roman" w:cs="Times New Roman"/>
          <w:sz w:val="24"/>
          <w:szCs w:val="24"/>
        </w:rPr>
        <w:footnoteReference w:id="26"/>
      </w:r>
      <w:r w:rsidR="00870F1A">
        <w:rPr>
          <w:rFonts w:ascii="Times New Roman" w:hAnsi="Times New Roman" w:cs="Times New Roman"/>
          <w:sz w:val="24"/>
          <w:szCs w:val="24"/>
        </w:rPr>
        <w:t xml:space="preserve"> </w:t>
      </w:r>
    </w:p>
    <w:p w:rsidR="00CA3873" w:rsidRDefault="00D1384F" w:rsidP="00503E8D">
      <w:pPr>
        <w:spacing w:before="480" w:after="240" w:line="360" w:lineRule="auto"/>
        <w:ind w:firstLine="426"/>
        <w:contextualSpacing/>
        <w:jc w:val="both"/>
        <w:rPr>
          <w:rFonts w:ascii="Times New Roman" w:hAnsi="Times New Roman" w:cs="Times New Roman"/>
          <w:sz w:val="24"/>
          <w:szCs w:val="24"/>
        </w:rPr>
      </w:pPr>
      <w:r>
        <w:rPr>
          <w:rFonts w:ascii="Times New Roman" w:hAnsi="Times New Roman" w:cs="Times New Roman"/>
          <w:sz w:val="24"/>
          <w:szCs w:val="24"/>
        </w:rPr>
        <w:t xml:space="preserve">Pro </w:t>
      </w:r>
      <w:r w:rsidR="00AD58FC">
        <w:rPr>
          <w:rFonts w:ascii="Times New Roman" w:hAnsi="Times New Roman" w:cs="Times New Roman"/>
          <w:sz w:val="24"/>
          <w:szCs w:val="24"/>
        </w:rPr>
        <w:t>obojí druh</w:t>
      </w:r>
      <w:r>
        <w:rPr>
          <w:rFonts w:ascii="Times New Roman" w:hAnsi="Times New Roman" w:cs="Times New Roman"/>
          <w:sz w:val="24"/>
          <w:szCs w:val="24"/>
        </w:rPr>
        <w:t xml:space="preserve"> podmín</w:t>
      </w:r>
      <w:r w:rsidR="00AD58FC">
        <w:rPr>
          <w:rFonts w:ascii="Times New Roman" w:hAnsi="Times New Roman" w:cs="Times New Roman"/>
          <w:sz w:val="24"/>
          <w:szCs w:val="24"/>
        </w:rPr>
        <w:t>ek</w:t>
      </w:r>
      <w:r>
        <w:rPr>
          <w:rFonts w:ascii="Times New Roman" w:hAnsi="Times New Roman" w:cs="Times New Roman"/>
          <w:sz w:val="24"/>
          <w:szCs w:val="24"/>
        </w:rPr>
        <w:t xml:space="preserve"> ze zákona platí, že nestačí na ně jen odkázat, ale je třeba, aby byly stranám</w:t>
      </w:r>
      <w:r w:rsidR="00650AB7">
        <w:rPr>
          <w:rFonts w:ascii="Times New Roman" w:hAnsi="Times New Roman" w:cs="Times New Roman"/>
          <w:sz w:val="24"/>
          <w:szCs w:val="24"/>
        </w:rPr>
        <w:t xml:space="preserve"> známé nebo alespoň přiložené k návrhu smlouvy</w:t>
      </w:r>
      <w:r>
        <w:rPr>
          <w:rFonts w:ascii="Times New Roman" w:hAnsi="Times New Roman" w:cs="Times New Roman"/>
          <w:sz w:val="24"/>
          <w:szCs w:val="24"/>
        </w:rPr>
        <w:t>. Podmínky nejsou rigidním dokumentem, ale s ekonomickým vývojem je potřeba reagovat na nastalé změny. Je tedy častým jevem, že zejména banka potřebuje změnit část obsahu závazku (práva a povinnosti, úrokové sazby a ceny za prováděné služby) a v tomto případě je zřejmé, že nemůže dojít ke změně jednostranným úkonem banky.</w:t>
      </w:r>
      <w:r w:rsidR="00AD58FC">
        <w:rPr>
          <w:rFonts w:ascii="Times New Roman" w:hAnsi="Times New Roman" w:cs="Times New Roman"/>
          <w:sz w:val="24"/>
          <w:szCs w:val="24"/>
        </w:rPr>
        <w:t xml:space="preserve"> Jak vyplývá z § 493 </w:t>
      </w:r>
      <w:proofErr w:type="spellStart"/>
      <w:r w:rsidR="00AD58FC">
        <w:rPr>
          <w:rFonts w:ascii="Times New Roman" w:hAnsi="Times New Roman" w:cs="Times New Roman"/>
          <w:sz w:val="24"/>
          <w:szCs w:val="24"/>
        </w:rPr>
        <w:t>ObčZ</w:t>
      </w:r>
      <w:proofErr w:type="spellEnd"/>
      <w:r w:rsidR="00AD58FC">
        <w:rPr>
          <w:rFonts w:ascii="Times New Roman" w:hAnsi="Times New Roman" w:cs="Times New Roman"/>
          <w:sz w:val="24"/>
          <w:szCs w:val="24"/>
        </w:rPr>
        <w:t xml:space="preserve">, který se subsidiárně použije, bez souhlasu účastníků závazkového vztahu nelze obsah závazku měnit. </w:t>
      </w:r>
      <w:r w:rsidR="00421CF6">
        <w:rPr>
          <w:rFonts w:ascii="Times New Roman" w:hAnsi="Times New Roman" w:cs="Times New Roman"/>
          <w:sz w:val="24"/>
          <w:szCs w:val="24"/>
        </w:rPr>
        <w:t xml:space="preserve">Jestliže by změna dosahovala takové intenzity, podle níž by se dala považovat za právní úkon obsahem či účelem odporujícím zákonu, obcházejícím zákon, popř. se příčící dobrým mravům, mohlo by </w:t>
      </w:r>
      <w:r w:rsidR="00421CF6">
        <w:rPr>
          <w:rFonts w:ascii="Times New Roman" w:hAnsi="Times New Roman" w:cs="Times New Roman"/>
          <w:sz w:val="24"/>
          <w:szCs w:val="24"/>
        </w:rPr>
        <w:lastRenderedPageBreak/>
        <w:t xml:space="preserve">dojít k aplikaci § 39 </w:t>
      </w:r>
      <w:proofErr w:type="spellStart"/>
      <w:r w:rsidR="00421CF6">
        <w:rPr>
          <w:rFonts w:ascii="Times New Roman" w:hAnsi="Times New Roman" w:cs="Times New Roman"/>
          <w:sz w:val="24"/>
          <w:szCs w:val="24"/>
        </w:rPr>
        <w:t>ObčZ</w:t>
      </w:r>
      <w:proofErr w:type="spellEnd"/>
      <w:r w:rsidR="00421CF6">
        <w:rPr>
          <w:rFonts w:ascii="Times New Roman" w:hAnsi="Times New Roman" w:cs="Times New Roman"/>
          <w:sz w:val="24"/>
          <w:szCs w:val="24"/>
        </w:rPr>
        <w:t xml:space="preserve"> a tento by byl absolutně neplatný. </w:t>
      </w:r>
      <w:r w:rsidR="00421CF6" w:rsidRPr="00650AB7">
        <w:rPr>
          <w:rFonts w:ascii="Times New Roman" w:hAnsi="Times New Roman" w:cs="Times New Roman"/>
          <w:sz w:val="24"/>
          <w:szCs w:val="24"/>
        </w:rPr>
        <w:t>Je však otázkou výkladu, k jakým změnám by muselo dojít, aby mohlo dojít k použití tohoto ustanovení</w:t>
      </w:r>
      <w:r w:rsidR="00421CF6">
        <w:rPr>
          <w:rFonts w:ascii="Times New Roman" w:hAnsi="Times New Roman" w:cs="Times New Roman"/>
          <w:sz w:val="24"/>
          <w:szCs w:val="24"/>
        </w:rPr>
        <w:t>. Za všech</w:t>
      </w:r>
      <w:r w:rsidR="003722DF">
        <w:rPr>
          <w:rFonts w:ascii="Times New Roman" w:hAnsi="Times New Roman" w:cs="Times New Roman"/>
          <w:sz w:val="24"/>
          <w:szCs w:val="24"/>
        </w:rPr>
        <w:t xml:space="preserve"> ok</w:t>
      </w:r>
      <w:r w:rsidR="00421CF6">
        <w:rPr>
          <w:rFonts w:ascii="Times New Roman" w:hAnsi="Times New Roman" w:cs="Times New Roman"/>
          <w:sz w:val="24"/>
          <w:szCs w:val="24"/>
        </w:rPr>
        <w:t>olností však zákon pamatuje na minimální ochranu, která se liší v závislosti na postavení majitele účtu.</w:t>
      </w:r>
      <w:r w:rsidR="007348D2">
        <w:rPr>
          <w:rStyle w:val="Znakapoznpodarou"/>
          <w:rFonts w:ascii="Times New Roman" w:hAnsi="Times New Roman" w:cs="Times New Roman"/>
          <w:sz w:val="24"/>
          <w:szCs w:val="24"/>
        </w:rPr>
        <w:footnoteReference w:id="27"/>
      </w:r>
    </w:p>
    <w:p w:rsidR="007348D2" w:rsidRPr="00AA2CCC" w:rsidRDefault="007348D2" w:rsidP="00503E8D">
      <w:pPr>
        <w:spacing w:before="480" w:after="240" w:line="360" w:lineRule="auto"/>
        <w:ind w:firstLine="426"/>
        <w:contextualSpacing/>
        <w:jc w:val="both"/>
        <w:rPr>
          <w:rFonts w:ascii="Times New Roman" w:hAnsi="Times New Roman" w:cs="Times New Roman"/>
          <w:color w:val="FF0000"/>
          <w:sz w:val="24"/>
          <w:szCs w:val="24"/>
        </w:rPr>
      </w:pPr>
      <w:r>
        <w:rPr>
          <w:rFonts w:ascii="Times New Roman" w:hAnsi="Times New Roman" w:cs="Times New Roman"/>
          <w:sz w:val="24"/>
          <w:szCs w:val="24"/>
        </w:rPr>
        <w:t>Přičemž</w:t>
      </w:r>
      <w:r w:rsidR="00C90FC4">
        <w:rPr>
          <w:rFonts w:ascii="Times New Roman" w:hAnsi="Times New Roman" w:cs="Times New Roman"/>
          <w:sz w:val="24"/>
          <w:szCs w:val="24"/>
        </w:rPr>
        <w:t>,</w:t>
      </w:r>
      <w:r>
        <w:rPr>
          <w:rFonts w:ascii="Times New Roman" w:hAnsi="Times New Roman" w:cs="Times New Roman"/>
          <w:sz w:val="24"/>
          <w:szCs w:val="24"/>
        </w:rPr>
        <w:t xml:space="preserve"> jednalo-li by se o ujednání zavazující klienta – nepodnikatele k plnění podmínek, s nimiž neměl možnost se seznámit před uzavřením smlouvy či ujednáním dovolujícím bance jednostranně měnit podmínky bez sjednaného důvodu, jak předvídá § 56 odst. 3 </w:t>
      </w:r>
      <w:proofErr w:type="spellStart"/>
      <w:r>
        <w:rPr>
          <w:rFonts w:ascii="Times New Roman" w:hAnsi="Times New Roman" w:cs="Times New Roman"/>
          <w:sz w:val="24"/>
          <w:szCs w:val="24"/>
        </w:rPr>
        <w:t>pís</w:t>
      </w:r>
      <w:proofErr w:type="spellEnd"/>
      <w:r>
        <w:rPr>
          <w:rFonts w:ascii="Times New Roman" w:hAnsi="Times New Roman" w:cs="Times New Roman"/>
          <w:sz w:val="24"/>
          <w:szCs w:val="24"/>
        </w:rPr>
        <w:t xml:space="preserve">. g) a h) </w:t>
      </w:r>
      <w:proofErr w:type="spellStart"/>
      <w:r>
        <w:rPr>
          <w:rFonts w:ascii="Times New Roman" w:hAnsi="Times New Roman" w:cs="Times New Roman"/>
          <w:sz w:val="24"/>
          <w:szCs w:val="24"/>
        </w:rPr>
        <w:t>ObčZ</w:t>
      </w:r>
      <w:proofErr w:type="spellEnd"/>
      <w:r>
        <w:rPr>
          <w:rFonts w:ascii="Times New Roman" w:hAnsi="Times New Roman" w:cs="Times New Roman"/>
          <w:sz w:val="24"/>
          <w:szCs w:val="24"/>
        </w:rPr>
        <w:t xml:space="preserve">, je nutné použít také § 55 odst. 2 </w:t>
      </w:r>
      <w:proofErr w:type="spellStart"/>
      <w:r>
        <w:rPr>
          <w:rFonts w:ascii="Times New Roman" w:hAnsi="Times New Roman" w:cs="Times New Roman"/>
          <w:sz w:val="24"/>
          <w:szCs w:val="24"/>
        </w:rPr>
        <w:t>ObčZ</w:t>
      </w:r>
      <w:proofErr w:type="spellEnd"/>
      <w:r>
        <w:rPr>
          <w:rFonts w:ascii="Times New Roman" w:hAnsi="Times New Roman" w:cs="Times New Roman"/>
          <w:sz w:val="24"/>
          <w:szCs w:val="24"/>
        </w:rPr>
        <w:t>, který implikuje relativní neplatnost těchto ujednání.</w:t>
      </w:r>
      <w:r w:rsidR="00AA2CCC">
        <w:rPr>
          <w:rFonts w:ascii="Times New Roman" w:hAnsi="Times New Roman" w:cs="Times New Roman"/>
          <w:color w:val="FF0000"/>
          <w:sz w:val="24"/>
          <w:szCs w:val="24"/>
        </w:rPr>
        <w:t xml:space="preserve"> </w:t>
      </w:r>
      <w:r>
        <w:rPr>
          <w:rFonts w:ascii="Times New Roman" w:hAnsi="Times New Roman" w:cs="Times New Roman"/>
          <w:sz w:val="24"/>
          <w:szCs w:val="24"/>
        </w:rPr>
        <w:t>Osobu</w:t>
      </w:r>
      <w:r w:rsidR="00AA2CCC">
        <w:rPr>
          <w:rFonts w:ascii="Times New Roman" w:hAnsi="Times New Roman" w:cs="Times New Roman"/>
          <w:sz w:val="24"/>
          <w:szCs w:val="24"/>
        </w:rPr>
        <w:t xml:space="preserve"> </w:t>
      </w:r>
      <w:r>
        <w:rPr>
          <w:rFonts w:ascii="Times New Roman" w:hAnsi="Times New Roman" w:cs="Times New Roman"/>
          <w:sz w:val="24"/>
          <w:szCs w:val="24"/>
        </w:rPr>
        <w:t>v postavení podnikatele</w:t>
      </w:r>
      <w:r w:rsidR="00AA2CCC">
        <w:rPr>
          <w:rFonts w:ascii="Times New Roman" w:hAnsi="Times New Roman" w:cs="Times New Roman"/>
          <w:sz w:val="24"/>
          <w:szCs w:val="24"/>
        </w:rPr>
        <w:t xml:space="preserve"> (v daném závazku nejčastěji půjde o banku a instituce výše uvedené)</w:t>
      </w:r>
      <w:r>
        <w:rPr>
          <w:rFonts w:ascii="Times New Roman" w:hAnsi="Times New Roman" w:cs="Times New Roman"/>
          <w:sz w:val="24"/>
          <w:szCs w:val="24"/>
        </w:rPr>
        <w:t xml:space="preserve"> stíhá ochrana v režimu ustanovení § 265</w:t>
      </w:r>
      <w:r w:rsidR="00E6613C">
        <w:rPr>
          <w:rFonts w:ascii="Times New Roman" w:hAnsi="Times New Roman" w:cs="Times New Roman"/>
          <w:sz w:val="24"/>
          <w:szCs w:val="24"/>
        </w:rPr>
        <w:t xml:space="preserve"> </w:t>
      </w:r>
      <w:proofErr w:type="spellStart"/>
      <w:r w:rsidR="00E6613C">
        <w:rPr>
          <w:rFonts w:ascii="Times New Roman" w:hAnsi="Times New Roman" w:cs="Times New Roman"/>
          <w:sz w:val="24"/>
          <w:szCs w:val="24"/>
        </w:rPr>
        <w:t>ObchZ</w:t>
      </w:r>
      <w:proofErr w:type="spellEnd"/>
      <w:r w:rsidR="002163D6">
        <w:rPr>
          <w:rFonts w:ascii="Times New Roman" w:hAnsi="Times New Roman" w:cs="Times New Roman"/>
          <w:sz w:val="24"/>
          <w:szCs w:val="24"/>
        </w:rPr>
        <w:t xml:space="preserve">, </w:t>
      </w:r>
      <w:proofErr w:type="gramStart"/>
      <w:r w:rsidR="002163D6">
        <w:rPr>
          <w:rFonts w:ascii="Times New Roman" w:hAnsi="Times New Roman" w:cs="Times New Roman"/>
          <w:sz w:val="24"/>
          <w:szCs w:val="24"/>
        </w:rPr>
        <w:t>tzn. nepožívá</w:t>
      </w:r>
      <w:proofErr w:type="gramEnd"/>
      <w:r w:rsidR="002163D6">
        <w:rPr>
          <w:rFonts w:ascii="Times New Roman" w:hAnsi="Times New Roman" w:cs="Times New Roman"/>
          <w:sz w:val="24"/>
          <w:szCs w:val="24"/>
        </w:rPr>
        <w:t xml:space="preserve"> právní ochrany takové jednání podnikatele, jež je v rozporu se zásadami poctivého obchodního styku</w:t>
      </w:r>
      <w:r w:rsidR="00AA2CCC">
        <w:rPr>
          <w:rFonts w:ascii="Times New Roman" w:hAnsi="Times New Roman" w:cs="Times New Roman"/>
          <w:sz w:val="24"/>
          <w:szCs w:val="24"/>
        </w:rPr>
        <w:t xml:space="preserve"> – </w:t>
      </w:r>
      <w:r w:rsidR="00BD6AFC">
        <w:rPr>
          <w:rFonts w:ascii="Times New Roman" w:hAnsi="Times New Roman" w:cs="Times New Roman"/>
          <w:sz w:val="24"/>
          <w:szCs w:val="24"/>
        </w:rPr>
        <w:t xml:space="preserve">za takový rozpor pak lze jistě považovat </w:t>
      </w:r>
      <w:r w:rsidR="00AA2CCC">
        <w:rPr>
          <w:rFonts w:ascii="Times New Roman" w:hAnsi="Times New Roman" w:cs="Times New Roman"/>
          <w:sz w:val="24"/>
          <w:szCs w:val="24"/>
        </w:rPr>
        <w:t xml:space="preserve">jednostrannou změnu </w:t>
      </w:r>
      <w:r w:rsidR="00BD6AFC">
        <w:rPr>
          <w:rFonts w:ascii="Times New Roman" w:hAnsi="Times New Roman" w:cs="Times New Roman"/>
          <w:sz w:val="24"/>
          <w:szCs w:val="24"/>
        </w:rPr>
        <w:t>obsahu závazku.</w:t>
      </w:r>
      <w:r w:rsidR="00586662">
        <w:rPr>
          <w:rStyle w:val="Znakapoznpodarou"/>
          <w:rFonts w:ascii="Times New Roman" w:hAnsi="Times New Roman" w:cs="Times New Roman"/>
          <w:sz w:val="24"/>
          <w:szCs w:val="24"/>
        </w:rPr>
        <w:footnoteReference w:id="28"/>
      </w:r>
    </w:p>
    <w:p w:rsidR="00B87696" w:rsidRDefault="00925A17" w:rsidP="00503E8D">
      <w:pPr>
        <w:spacing w:before="480" w:after="240" w:line="360" w:lineRule="auto"/>
        <w:ind w:firstLine="426"/>
        <w:contextualSpacing/>
        <w:jc w:val="both"/>
        <w:rPr>
          <w:rFonts w:ascii="Times New Roman" w:hAnsi="Times New Roman" w:cs="Times New Roman"/>
          <w:sz w:val="24"/>
          <w:szCs w:val="24"/>
        </w:rPr>
      </w:pPr>
      <w:r>
        <w:rPr>
          <w:rFonts w:ascii="Times New Roman" w:hAnsi="Times New Roman" w:cs="Times New Roman"/>
          <w:sz w:val="24"/>
          <w:szCs w:val="24"/>
        </w:rPr>
        <w:t>Zvláštní právní režim týkající se změn rámcové smlouvy</w:t>
      </w:r>
      <w:r w:rsidR="00A8358F">
        <w:rPr>
          <w:rFonts w:ascii="Times New Roman" w:hAnsi="Times New Roman" w:cs="Times New Roman"/>
          <w:sz w:val="24"/>
          <w:szCs w:val="24"/>
        </w:rPr>
        <w:t xml:space="preserve"> o běžném účtu, která je smlouvou o platebních službách,</w:t>
      </w:r>
      <w:r>
        <w:rPr>
          <w:rFonts w:ascii="Times New Roman" w:hAnsi="Times New Roman" w:cs="Times New Roman"/>
          <w:sz w:val="24"/>
          <w:szCs w:val="24"/>
        </w:rPr>
        <w:t xml:space="preserve"> obsahuje ustanovení § 94 </w:t>
      </w:r>
      <w:proofErr w:type="spellStart"/>
      <w:r>
        <w:rPr>
          <w:rFonts w:ascii="Times New Roman" w:hAnsi="Times New Roman" w:cs="Times New Roman"/>
          <w:sz w:val="24"/>
          <w:szCs w:val="24"/>
        </w:rPr>
        <w:t>ZoPS</w:t>
      </w:r>
      <w:proofErr w:type="spellEnd"/>
      <w:r>
        <w:rPr>
          <w:rFonts w:ascii="Times New Roman" w:hAnsi="Times New Roman" w:cs="Times New Roman"/>
          <w:sz w:val="24"/>
          <w:szCs w:val="24"/>
        </w:rPr>
        <w:t xml:space="preserve">, které také </w:t>
      </w:r>
      <w:r w:rsidR="00B87696">
        <w:rPr>
          <w:rFonts w:ascii="Times New Roman" w:hAnsi="Times New Roman" w:cs="Times New Roman"/>
          <w:sz w:val="24"/>
          <w:szCs w:val="24"/>
        </w:rPr>
        <w:t xml:space="preserve">od účinnosti </w:t>
      </w:r>
      <w:r w:rsidR="00475DBB">
        <w:rPr>
          <w:rFonts w:ascii="Times New Roman" w:hAnsi="Times New Roman" w:cs="Times New Roman"/>
          <w:sz w:val="24"/>
          <w:szCs w:val="24"/>
        </w:rPr>
        <w:t xml:space="preserve">nového </w:t>
      </w:r>
      <w:proofErr w:type="spellStart"/>
      <w:r w:rsidR="00B87696">
        <w:rPr>
          <w:rFonts w:ascii="Times New Roman" w:hAnsi="Times New Roman" w:cs="Times New Roman"/>
          <w:sz w:val="24"/>
          <w:szCs w:val="24"/>
        </w:rPr>
        <w:t>ZoPS</w:t>
      </w:r>
      <w:proofErr w:type="spellEnd"/>
      <w:r w:rsidR="00B87696">
        <w:rPr>
          <w:rFonts w:ascii="Times New Roman" w:hAnsi="Times New Roman" w:cs="Times New Roman"/>
          <w:sz w:val="24"/>
          <w:szCs w:val="24"/>
        </w:rPr>
        <w:t xml:space="preserve"> </w:t>
      </w:r>
      <w:proofErr w:type="gramStart"/>
      <w:r w:rsidR="00B87696">
        <w:rPr>
          <w:rFonts w:ascii="Times New Roman" w:hAnsi="Times New Roman" w:cs="Times New Roman"/>
          <w:sz w:val="24"/>
          <w:szCs w:val="24"/>
        </w:rPr>
        <w:t>od 1.listopadu</w:t>
      </w:r>
      <w:proofErr w:type="gramEnd"/>
      <w:r w:rsidR="00B87696">
        <w:rPr>
          <w:rFonts w:ascii="Times New Roman" w:hAnsi="Times New Roman" w:cs="Times New Roman"/>
          <w:sz w:val="24"/>
          <w:szCs w:val="24"/>
        </w:rPr>
        <w:t xml:space="preserve"> 2009 </w:t>
      </w:r>
      <w:r>
        <w:rPr>
          <w:rFonts w:ascii="Times New Roman" w:hAnsi="Times New Roman" w:cs="Times New Roman"/>
          <w:sz w:val="24"/>
          <w:szCs w:val="24"/>
        </w:rPr>
        <w:t>zavádí v</w:t>
      </w:r>
      <w:r w:rsidR="006A4A72">
        <w:rPr>
          <w:rFonts w:ascii="Times New Roman" w:hAnsi="Times New Roman" w:cs="Times New Roman"/>
          <w:sz w:val="24"/>
          <w:szCs w:val="24"/>
        </w:rPr>
        <w:t>ýji</w:t>
      </w:r>
      <w:r>
        <w:rPr>
          <w:rFonts w:ascii="Times New Roman" w:hAnsi="Times New Roman" w:cs="Times New Roman"/>
          <w:sz w:val="24"/>
          <w:szCs w:val="24"/>
        </w:rPr>
        <w:t>mku, kdy nečinnost a mlčení mohou způsobit přijetí</w:t>
      </w:r>
      <w:r w:rsidR="00A8358F">
        <w:rPr>
          <w:rFonts w:ascii="Times New Roman" w:hAnsi="Times New Roman" w:cs="Times New Roman"/>
          <w:sz w:val="24"/>
          <w:szCs w:val="24"/>
        </w:rPr>
        <w:t xml:space="preserve"> návrhu. </w:t>
      </w:r>
      <w:r w:rsidR="00B87696">
        <w:rPr>
          <w:rFonts w:ascii="Times New Roman" w:hAnsi="Times New Roman" w:cs="Times New Roman"/>
          <w:sz w:val="24"/>
          <w:szCs w:val="24"/>
        </w:rPr>
        <w:t>Jedná se o speciální ustanovení k</w:t>
      </w:r>
      <w:r w:rsidR="00E64632">
        <w:rPr>
          <w:rFonts w:ascii="Times New Roman" w:hAnsi="Times New Roman" w:cs="Times New Roman"/>
          <w:sz w:val="24"/>
          <w:szCs w:val="24"/>
        </w:rPr>
        <w:t xml:space="preserve"> zásadě „qui tacet non </w:t>
      </w:r>
      <w:proofErr w:type="spellStart"/>
      <w:r w:rsidR="00E64632">
        <w:rPr>
          <w:rFonts w:ascii="Times New Roman" w:hAnsi="Times New Roman" w:cs="Times New Roman"/>
          <w:sz w:val="24"/>
          <w:szCs w:val="24"/>
        </w:rPr>
        <w:t>consentire</w:t>
      </w:r>
      <w:proofErr w:type="spellEnd"/>
      <w:r w:rsidR="00E64632">
        <w:rPr>
          <w:rFonts w:ascii="Times New Roman" w:hAnsi="Times New Roman" w:cs="Times New Roman"/>
          <w:sz w:val="24"/>
          <w:szCs w:val="24"/>
        </w:rPr>
        <w:t xml:space="preserve"> </w:t>
      </w:r>
      <w:proofErr w:type="spellStart"/>
      <w:r w:rsidR="00E64632">
        <w:rPr>
          <w:rFonts w:ascii="Times New Roman" w:hAnsi="Times New Roman" w:cs="Times New Roman"/>
          <w:sz w:val="24"/>
          <w:szCs w:val="24"/>
        </w:rPr>
        <w:t>videtur</w:t>
      </w:r>
      <w:proofErr w:type="spellEnd"/>
      <w:r w:rsidR="00E64632">
        <w:rPr>
          <w:rFonts w:ascii="Times New Roman" w:hAnsi="Times New Roman" w:cs="Times New Roman"/>
          <w:sz w:val="24"/>
          <w:szCs w:val="24"/>
        </w:rPr>
        <w:t>“</w:t>
      </w:r>
      <w:r w:rsidR="00D364A6">
        <w:rPr>
          <w:rFonts w:ascii="Times New Roman" w:hAnsi="Times New Roman" w:cs="Times New Roman"/>
          <w:sz w:val="24"/>
          <w:szCs w:val="24"/>
        </w:rPr>
        <w:t xml:space="preserve"> obsažen</w:t>
      </w:r>
      <w:r w:rsidR="00E64632">
        <w:rPr>
          <w:rFonts w:ascii="Times New Roman" w:hAnsi="Times New Roman" w:cs="Times New Roman"/>
          <w:sz w:val="24"/>
          <w:szCs w:val="24"/>
        </w:rPr>
        <w:t xml:space="preserve">é </w:t>
      </w:r>
      <w:r w:rsidR="00D364A6">
        <w:rPr>
          <w:rFonts w:ascii="Times New Roman" w:hAnsi="Times New Roman" w:cs="Times New Roman"/>
          <w:sz w:val="24"/>
          <w:szCs w:val="24"/>
        </w:rPr>
        <w:t xml:space="preserve">v § 44 odst. 1 </w:t>
      </w:r>
      <w:proofErr w:type="spellStart"/>
      <w:r w:rsidR="00D364A6">
        <w:rPr>
          <w:rFonts w:ascii="Times New Roman" w:hAnsi="Times New Roman" w:cs="Times New Roman"/>
          <w:sz w:val="24"/>
          <w:szCs w:val="24"/>
        </w:rPr>
        <w:t>ObčZ</w:t>
      </w:r>
      <w:proofErr w:type="spellEnd"/>
      <w:r w:rsidR="00E64632">
        <w:rPr>
          <w:rFonts w:ascii="Times New Roman" w:hAnsi="Times New Roman" w:cs="Times New Roman"/>
          <w:sz w:val="24"/>
          <w:szCs w:val="24"/>
        </w:rPr>
        <w:t>, podle něhož mlčení či nečinnost samy o sobě neznamenají přijetí návrhu.</w:t>
      </w:r>
      <w:r w:rsidR="00E64632">
        <w:rPr>
          <w:rStyle w:val="Znakapoznpodarou"/>
          <w:rFonts w:ascii="Times New Roman" w:hAnsi="Times New Roman" w:cs="Times New Roman"/>
          <w:sz w:val="24"/>
          <w:szCs w:val="24"/>
        </w:rPr>
        <w:footnoteReference w:id="29"/>
      </w:r>
    </w:p>
    <w:p w:rsidR="006A4A72" w:rsidRDefault="00A8358F" w:rsidP="00503E8D">
      <w:pPr>
        <w:spacing w:before="480" w:after="240" w:line="360" w:lineRule="auto"/>
        <w:ind w:firstLine="426"/>
        <w:contextualSpacing/>
        <w:jc w:val="both"/>
        <w:rPr>
          <w:rFonts w:ascii="Times New Roman" w:hAnsi="Times New Roman" w:cs="Times New Roman"/>
          <w:sz w:val="24"/>
          <w:szCs w:val="24"/>
        </w:rPr>
      </w:pPr>
      <w:r>
        <w:rPr>
          <w:rFonts w:ascii="Times New Roman" w:hAnsi="Times New Roman" w:cs="Times New Roman"/>
          <w:sz w:val="24"/>
          <w:szCs w:val="24"/>
        </w:rPr>
        <w:t xml:space="preserve">Tak se </w:t>
      </w:r>
      <w:r w:rsidR="006A4A72">
        <w:rPr>
          <w:rFonts w:ascii="Times New Roman" w:hAnsi="Times New Roman" w:cs="Times New Roman"/>
          <w:sz w:val="24"/>
          <w:szCs w:val="24"/>
        </w:rPr>
        <w:t xml:space="preserve">ovšem </w:t>
      </w:r>
      <w:r>
        <w:rPr>
          <w:rFonts w:ascii="Times New Roman" w:hAnsi="Times New Roman" w:cs="Times New Roman"/>
          <w:sz w:val="24"/>
          <w:szCs w:val="24"/>
        </w:rPr>
        <w:t xml:space="preserve">děje </w:t>
      </w:r>
      <w:r w:rsidR="006A4A72">
        <w:rPr>
          <w:rFonts w:ascii="Times New Roman" w:hAnsi="Times New Roman" w:cs="Times New Roman"/>
          <w:sz w:val="24"/>
          <w:szCs w:val="24"/>
        </w:rPr>
        <w:t xml:space="preserve">za splnění požadavku </w:t>
      </w:r>
      <w:r w:rsidR="00505337">
        <w:rPr>
          <w:rFonts w:ascii="Times New Roman" w:hAnsi="Times New Roman" w:cs="Times New Roman"/>
          <w:sz w:val="24"/>
          <w:szCs w:val="24"/>
        </w:rPr>
        <w:t>minimální lhůty 2 měsíců ode dne, kdy má smlouva nabýt účinnosti,</w:t>
      </w:r>
      <w:r w:rsidR="00AA1DCC">
        <w:rPr>
          <w:rFonts w:ascii="Times New Roman" w:hAnsi="Times New Roman" w:cs="Times New Roman"/>
          <w:sz w:val="24"/>
          <w:szCs w:val="24"/>
        </w:rPr>
        <w:t xml:space="preserve"> a</w:t>
      </w:r>
      <w:r w:rsidR="00505337">
        <w:rPr>
          <w:rFonts w:ascii="Times New Roman" w:hAnsi="Times New Roman" w:cs="Times New Roman"/>
          <w:sz w:val="24"/>
          <w:szCs w:val="24"/>
        </w:rPr>
        <w:t xml:space="preserve"> dále musí </w:t>
      </w:r>
      <w:r w:rsidR="00A97670">
        <w:rPr>
          <w:rFonts w:ascii="Times New Roman" w:hAnsi="Times New Roman" w:cs="Times New Roman"/>
          <w:sz w:val="24"/>
          <w:szCs w:val="24"/>
        </w:rPr>
        <w:t>být změna smlouvy uvedena ve formě</w:t>
      </w:r>
      <w:r w:rsidR="00505337">
        <w:rPr>
          <w:rFonts w:ascii="Times New Roman" w:hAnsi="Times New Roman" w:cs="Times New Roman"/>
          <w:sz w:val="24"/>
          <w:szCs w:val="24"/>
        </w:rPr>
        <w:t xml:space="preserve"> trvalého nosiče dat způsobem uvedeným v § 80 odst. 1 </w:t>
      </w:r>
      <w:proofErr w:type="spellStart"/>
      <w:r w:rsidR="00505337">
        <w:rPr>
          <w:rFonts w:ascii="Times New Roman" w:hAnsi="Times New Roman" w:cs="Times New Roman"/>
          <w:sz w:val="24"/>
          <w:szCs w:val="24"/>
        </w:rPr>
        <w:t>ZoPS</w:t>
      </w:r>
      <w:proofErr w:type="spellEnd"/>
      <w:r w:rsidR="00505337">
        <w:rPr>
          <w:rFonts w:ascii="Times New Roman" w:hAnsi="Times New Roman" w:cs="Times New Roman"/>
          <w:sz w:val="24"/>
          <w:szCs w:val="24"/>
        </w:rPr>
        <w:t>.</w:t>
      </w:r>
      <w:r w:rsidR="00A97670">
        <w:rPr>
          <w:rFonts w:ascii="Times New Roman" w:hAnsi="Times New Roman" w:cs="Times New Roman"/>
          <w:sz w:val="24"/>
          <w:szCs w:val="24"/>
        </w:rPr>
        <w:t xml:space="preserve"> </w:t>
      </w:r>
      <w:r w:rsidR="002F69E8">
        <w:rPr>
          <w:rFonts w:ascii="Times New Roman" w:hAnsi="Times New Roman" w:cs="Times New Roman"/>
          <w:sz w:val="24"/>
          <w:szCs w:val="24"/>
        </w:rPr>
        <w:t xml:space="preserve">V tomto směru platí podle ustanovení § 94 odst. 3 </w:t>
      </w:r>
      <w:proofErr w:type="spellStart"/>
      <w:r w:rsidR="002F69E8">
        <w:rPr>
          <w:rFonts w:ascii="Times New Roman" w:hAnsi="Times New Roman" w:cs="Times New Roman"/>
          <w:sz w:val="24"/>
          <w:szCs w:val="24"/>
        </w:rPr>
        <w:t>ZoPS</w:t>
      </w:r>
      <w:proofErr w:type="spellEnd"/>
      <w:r w:rsidR="002F69E8">
        <w:rPr>
          <w:rFonts w:ascii="Times New Roman" w:hAnsi="Times New Roman" w:cs="Times New Roman"/>
          <w:sz w:val="24"/>
          <w:szCs w:val="24"/>
        </w:rPr>
        <w:t xml:space="preserve"> zákonná fikce, že pokud uživatel návrh na změnu rámcové smlouvy neodmítl, pak je přijata, pokud:</w:t>
      </w:r>
    </w:p>
    <w:p w:rsidR="002F69E8" w:rsidRDefault="002F69E8" w:rsidP="00503E8D">
      <w:pPr>
        <w:pStyle w:val="Odstavecseseznamem"/>
        <w:numPr>
          <w:ilvl w:val="0"/>
          <w:numId w:val="4"/>
        </w:numPr>
        <w:spacing w:before="480" w:after="240" w:line="360" w:lineRule="auto"/>
        <w:jc w:val="both"/>
        <w:rPr>
          <w:rFonts w:ascii="Times New Roman" w:hAnsi="Times New Roman" w:cs="Times New Roman"/>
          <w:sz w:val="24"/>
          <w:szCs w:val="24"/>
        </w:rPr>
      </w:pPr>
      <w:r>
        <w:rPr>
          <w:rFonts w:ascii="Times New Roman" w:hAnsi="Times New Roman" w:cs="Times New Roman"/>
          <w:sz w:val="24"/>
          <w:szCs w:val="24"/>
        </w:rPr>
        <w:t>byla zachována lhůta 2 měsíců,</w:t>
      </w:r>
    </w:p>
    <w:p w:rsidR="002F69E8" w:rsidRDefault="002F69E8" w:rsidP="00503E8D">
      <w:pPr>
        <w:pStyle w:val="Odstavecseseznamem"/>
        <w:numPr>
          <w:ilvl w:val="0"/>
          <w:numId w:val="4"/>
        </w:numPr>
        <w:spacing w:before="480" w:after="240" w:line="360" w:lineRule="auto"/>
        <w:jc w:val="both"/>
        <w:rPr>
          <w:rFonts w:ascii="Times New Roman" w:hAnsi="Times New Roman" w:cs="Times New Roman"/>
          <w:sz w:val="24"/>
          <w:szCs w:val="24"/>
        </w:rPr>
      </w:pPr>
      <w:r>
        <w:rPr>
          <w:rFonts w:ascii="Times New Roman" w:hAnsi="Times New Roman" w:cs="Times New Roman"/>
          <w:sz w:val="24"/>
          <w:szCs w:val="24"/>
        </w:rPr>
        <w:t>návrh na změnu nebyl uživatelem odmítnut,</w:t>
      </w:r>
    </w:p>
    <w:p w:rsidR="002F69E8" w:rsidRDefault="002F69E8" w:rsidP="00503E8D">
      <w:pPr>
        <w:pStyle w:val="Odstavecseseznamem"/>
        <w:numPr>
          <w:ilvl w:val="0"/>
          <w:numId w:val="4"/>
        </w:numPr>
        <w:spacing w:before="480" w:after="240" w:line="360" w:lineRule="auto"/>
        <w:jc w:val="both"/>
        <w:rPr>
          <w:rFonts w:ascii="Times New Roman" w:hAnsi="Times New Roman" w:cs="Times New Roman"/>
          <w:sz w:val="24"/>
          <w:szCs w:val="24"/>
        </w:rPr>
      </w:pPr>
      <w:r>
        <w:rPr>
          <w:rFonts w:ascii="Times New Roman" w:hAnsi="Times New Roman" w:cs="Times New Roman"/>
          <w:sz w:val="24"/>
          <w:szCs w:val="24"/>
        </w:rPr>
        <w:t>uživatel byl poskytovatelem informován o důsledcích nečinnosti,</w:t>
      </w:r>
    </w:p>
    <w:p w:rsidR="002F69E8" w:rsidRDefault="002F69E8" w:rsidP="00503E8D">
      <w:pPr>
        <w:pStyle w:val="Odstavecseseznamem"/>
        <w:numPr>
          <w:ilvl w:val="0"/>
          <w:numId w:val="4"/>
        </w:numPr>
        <w:spacing w:before="480" w:after="24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poskytovatel poučil uživatele o možnosti rámcovou smlouvu vypovědět bezúplatně a s okamžitou účinností, pokud uživatel </w:t>
      </w:r>
      <w:r w:rsidR="00A8358F">
        <w:rPr>
          <w:rFonts w:ascii="Times New Roman" w:hAnsi="Times New Roman" w:cs="Times New Roman"/>
          <w:sz w:val="24"/>
          <w:szCs w:val="24"/>
        </w:rPr>
        <w:t xml:space="preserve">na </w:t>
      </w:r>
      <w:r>
        <w:rPr>
          <w:rFonts w:ascii="Times New Roman" w:hAnsi="Times New Roman" w:cs="Times New Roman"/>
          <w:sz w:val="24"/>
          <w:szCs w:val="24"/>
        </w:rPr>
        <w:t xml:space="preserve">změnu rámcové smlouvy </w:t>
      </w:r>
      <w:r w:rsidR="00A8358F">
        <w:rPr>
          <w:rFonts w:ascii="Times New Roman" w:hAnsi="Times New Roman" w:cs="Times New Roman"/>
          <w:sz w:val="24"/>
          <w:szCs w:val="24"/>
        </w:rPr>
        <w:t>nepřistoupí a odmítne ji</w:t>
      </w:r>
      <w:r w:rsidR="00EB4CCE">
        <w:rPr>
          <w:rFonts w:ascii="Times New Roman" w:hAnsi="Times New Roman" w:cs="Times New Roman"/>
          <w:sz w:val="24"/>
          <w:szCs w:val="24"/>
        </w:rPr>
        <w:t>.</w:t>
      </w:r>
    </w:p>
    <w:p w:rsidR="00A8358F" w:rsidRDefault="00650AB7" w:rsidP="00503E8D">
      <w:pPr>
        <w:spacing w:before="480" w:after="240" w:line="360" w:lineRule="auto"/>
        <w:ind w:firstLine="426"/>
        <w:contextualSpacing/>
        <w:jc w:val="both"/>
        <w:rPr>
          <w:rFonts w:ascii="Times New Roman" w:hAnsi="Times New Roman" w:cs="Times New Roman"/>
          <w:sz w:val="24"/>
          <w:szCs w:val="24"/>
        </w:rPr>
      </w:pPr>
      <w:r>
        <w:rPr>
          <w:rFonts w:ascii="Times New Roman" w:hAnsi="Times New Roman" w:cs="Times New Roman"/>
          <w:sz w:val="24"/>
          <w:szCs w:val="24"/>
        </w:rPr>
        <w:t>Zda</w:t>
      </w:r>
      <w:r w:rsidR="00E64632">
        <w:rPr>
          <w:rFonts w:ascii="Times New Roman" w:hAnsi="Times New Roman" w:cs="Times New Roman"/>
          <w:sz w:val="24"/>
          <w:szCs w:val="24"/>
        </w:rPr>
        <w:t xml:space="preserve"> jde o novinku, která s sebou přinese více užitku než z</w:t>
      </w:r>
      <w:r w:rsidR="00475DBB">
        <w:rPr>
          <w:rFonts w:ascii="Times New Roman" w:hAnsi="Times New Roman" w:cs="Times New Roman"/>
          <w:sz w:val="24"/>
          <w:szCs w:val="24"/>
        </w:rPr>
        <w:t xml:space="preserve">áporných zkušeností, </w:t>
      </w:r>
      <w:r>
        <w:rPr>
          <w:rFonts w:ascii="Times New Roman" w:hAnsi="Times New Roman" w:cs="Times New Roman"/>
          <w:sz w:val="24"/>
          <w:szCs w:val="24"/>
        </w:rPr>
        <w:t>ukáže až praxe</w:t>
      </w:r>
      <w:r w:rsidR="00E64632">
        <w:rPr>
          <w:rFonts w:ascii="Times New Roman" w:hAnsi="Times New Roman" w:cs="Times New Roman"/>
          <w:sz w:val="24"/>
          <w:szCs w:val="24"/>
        </w:rPr>
        <w:t xml:space="preserve">. </w:t>
      </w:r>
      <w:r w:rsidR="00475DBB">
        <w:rPr>
          <w:rFonts w:ascii="Times New Roman" w:hAnsi="Times New Roman" w:cs="Times New Roman"/>
          <w:sz w:val="24"/>
          <w:szCs w:val="24"/>
        </w:rPr>
        <w:t>D</w:t>
      </w:r>
      <w:r w:rsidR="00E64632">
        <w:rPr>
          <w:rFonts w:ascii="Times New Roman" w:hAnsi="Times New Roman" w:cs="Times New Roman"/>
          <w:sz w:val="24"/>
          <w:szCs w:val="24"/>
        </w:rPr>
        <w:t xml:space="preserve">omnívám, že ačkoli jde o institut ojedinělý a průlomový, neshledávám jej ani vůči slabší smluvní straně nevhodným. Jednak je uživatel oprávněný změnu odmítnout a </w:t>
      </w:r>
      <w:r w:rsidR="001C2FC0">
        <w:rPr>
          <w:rFonts w:ascii="Times New Roman" w:hAnsi="Times New Roman" w:cs="Times New Roman"/>
          <w:sz w:val="24"/>
          <w:szCs w:val="24"/>
        </w:rPr>
        <w:t xml:space="preserve">způsobit tím i bezúplatnou a okamžitou výpověď, kterou by za dřívější účinnosti zákona, bylo možné podle § 715 odst. 1 </w:t>
      </w:r>
      <w:proofErr w:type="spellStart"/>
      <w:r w:rsidR="001C2FC0">
        <w:rPr>
          <w:rFonts w:ascii="Times New Roman" w:hAnsi="Times New Roman" w:cs="Times New Roman"/>
          <w:sz w:val="24"/>
          <w:szCs w:val="24"/>
        </w:rPr>
        <w:t>ObchZ</w:t>
      </w:r>
      <w:proofErr w:type="spellEnd"/>
      <w:r w:rsidR="00A81645">
        <w:rPr>
          <w:rFonts w:ascii="Times New Roman" w:hAnsi="Times New Roman" w:cs="Times New Roman"/>
          <w:sz w:val="24"/>
          <w:szCs w:val="24"/>
        </w:rPr>
        <w:t xml:space="preserve"> </w:t>
      </w:r>
      <w:r w:rsidR="001C2FC0">
        <w:rPr>
          <w:rFonts w:ascii="Times New Roman" w:hAnsi="Times New Roman" w:cs="Times New Roman"/>
          <w:sz w:val="24"/>
          <w:szCs w:val="24"/>
        </w:rPr>
        <w:t xml:space="preserve">učinit samostatným úkonem. Lhůta dvou měsíců není také nepřiměřeně krátká k tomu, aby se uživatel s úpravou seznámil a jestliže se poučení o </w:t>
      </w:r>
      <w:r w:rsidR="00A81645">
        <w:rPr>
          <w:rFonts w:ascii="Times New Roman" w:hAnsi="Times New Roman" w:cs="Times New Roman"/>
          <w:sz w:val="24"/>
          <w:szCs w:val="24"/>
        </w:rPr>
        <w:t>důsledcích nečinnosti na trvání závazkového vztahu ne</w:t>
      </w:r>
      <w:r w:rsidR="00475DBB">
        <w:rPr>
          <w:rFonts w:ascii="Times New Roman" w:hAnsi="Times New Roman" w:cs="Times New Roman"/>
          <w:sz w:val="24"/>
          <w:szCs w:val="24"/>
        </w:rPr>
        <w:t>zjednoduší</w:t>
      </w:r>
      <w:r w:rsidR="00A81645">
        <w:rPr>
          <w:rFonts w:ascii="Times New Roman" w:hAnsi="Times New Roman" w:cs="Times New Roman"/>
          <w:sz w:val="24"/>
          <w:szCs w:val="24"/>
        </w:rPr>
        <w:t xml:space="preserve"> na oznámení</w:t>
      </w:r>
      <w:r w:rsidR="00475DBB">
        <w:rPr>
          <w:rFonts w:ascii="Times New Roman" w:hAnsi="Times New Roman" w:cs="Times New Roman"/>
          <w:sz w:val="24"/>
          <w:szCs w:val="24"/>
        </w:rPr>
        <w:t xml:space="preserve"> psané malým písmem</w:t>
      </w:r>
      <w:r w:rsidR="00A81645">
        <w:rPr>
          <w:rFonts w:ascii="Times New Roman" w:hAnsi="Times New Roman" w:cs="Times New Roman"/>
          <w:sz w:val="24"/>
          <w:szCs w:val="24"/>
        </w:rPr>
        <w:t>, pak se domnívám, že je v laických lidských silách seznámit se s obsahem změn uvedených v návrhu, takže by nemělo docházet k situacím, kdy se klient zaváže k něčemu, co je proti jeho požadavkům. Na druhou stranu stoji jistota klienta, který po pečl</w:t>
      </w:r>
      <w:r w:rsidR="00475DBB">
        <w:rPr>
          <w:rFonts w:ascii="Times New Roman" w:hAnsi="Times New Roman" w:cs="Times New Roman"/>
          <w:sz w:val="24"/>
          <w:szCs w:val="24"/>
        </w:rPr>
        <w:t xml:space="preserve">ivém výběru banky </w:t>
      </w:r>
      <w:r w:rsidR="00A81645">
        <w:rPr>
          <w:rFonts w:ascii="Times New Roman" w:hAnsi="Times New Roman" w:cs="Times New Roman"/>
          <w:sz w:val="24"/>
          <w:szCs w:val="24"/>
        </w:rPr>
        <w:t xml:space="preserve">uzavřel smlouvu o běžném účtu, </w:t>
      </w:r>
      <w:r w:rsidR="00475DBB">
        <w:rPr>
          <w:rFonts w:ascii="Times New Roman" w:hAnsi="Times New Roman" w:cs="Times New Roman"/>
          <w:sz w:val="24"/>
          <w:szCs w:val="24"/>
        </w:rPr>
        <w:t xml:space="preserve">jež </w:t>
      </w:r>
      <w:r w:rsidR="00A81645">
        <w:rPr>
          <w:rFonts w:ascii="Times New Roman" w:hAnsi="Times New Roman" w:cs="Times New Roman"/>
          <w:sz w:val="24"/>
          <w:szCs w:val="24"/>
        </w:rPr>
        <w:t>je smlouvou o platebních službách, s určitou bankou a za určitých</w:t>
      </w:r>
      <w:r w:rsidR="0079490A">
        <w:rPr>
          <w:rFonts w:ascii="Times New Roman" w:hAnsi="Times New Roman" w:cs="Times New Roman"/>
          <w:sz w:val="24"/>
          <w:szCs w:val="24"/>
        </w:rPr>
        <w:t xml:space="preserve"> předem pečlivě </w:t>
      </w:r>
      <w:r w:rsidR="00A81645">
        <w:rPr>
          <w:rFonts w:ascii="Times New Roman" w:hAnsi="Times New Roman" w:cs="Times New Roman"/>
          <w:sz w:val="24"/>
          <w:szCs w:val="24"/>
        </w:rPr>
        <w:t xml:space="preserve">zjištěných podmínek, a tato jistota je pak podlomena náhlou změnou toho, co si pečlivě a třeba i dlouhodoběji s rozmyslem vybral. </w:t>
      </w:r>
      <w:r w:rsidR="0079490A">
        <w:rPr>
          <w:rFonts w:ascii="Times New Roman" w:hAnsi="Times New Roman" w:cs="Times New Roman"/>
          <w:sz w:val="24"/>
          <w:szCs w:val="24"/>
        </w:rPr>
        <w:t xml:space="preserve">Problém by také mohl nastat, jestliže by klient účet dlouhodoběji nepoužíval, neprováděl kontrolu příchozích návrhů na změnu rámcové smlouvy, a tak se nevědomky svojí neaktivitou </w:t>
      </w:r>
      <w:r w:rsidR="00480898">
        <w:rPr>
          <w:rFonts w:ascii="Times New Roman" w:hAnsi="Times New Roman" w:cs="Times New Roman"/>
          <w:sz w:val="24"/>
          <w:szCs w:val="24"/>
        </w:rPr>
        <w:t>akceptoval návrh na</w:t>
      </w:r>
      <w:r w:rsidR="0079490A">
        <w:rPr>
          <w:rFonts w:ascii="Times New Roman" w:hAnsi="Times New Roman" w:cs="Times New Roman"/>
          <w:sz w:val="24"/>
          <w:szCs w:val="24"/>
        </w:rPr>
        <w:t xml:space="preserve"> dan</w:t>
      </w:r>
      <w:r w:rsidR="00480898">
        <w:rPr>
          <w:rFonts w:ascii="Times New Roman" w:hAnsi="Times New Roman" w:cs="Times New Roman"/>
          <w:sz w:val="24"/>
          <w:szCs w:val="24"/>
        </w:rPr>
        <w:t>é</w:t>
      </w:r>
      <w:r w:rsidR="0079490A">
        <w:rPr>
          <w:rFonts w:ascii="Times New Roman" w:hAnsi="Times New Roman" w:cs="Times New Roman"/>
          <w:sz w:val="24"/>
          <w:szCs w:val="24"/>
        </w:rPr>
        <w:t xml:space="preserve"> změn</w:t>
      </w:r>
      <w:r w:rsidR="00480898">
        <w:rPr>
          <w:rFonts w:ascii="Times New Roman" w:hAnsi="Times New Roman" w:cs="Times New Roman"/>
          <w:sz w:val="24"/>
          <w:szCs w:val="24"/>
        </w:rPr>
        <w:t>y</w:t>
      </w:r>
      <w:r w:rsidR="0079490A">
        <w:rPr>
          <w:rFonts w:ascii="Times New Roman" w:hAnsi="Times New Roman" w:cs="Times New Roman"/>
          <w:sz w:val="24"/>
          <w:szCs w:val="24"/>
        </w:rPr>
        <w:t xml:space="preserve">. Proti tomu však lze namítnout požadavek na řádné a svědomité hospodaření s vlastními prostředky. </w:t>
      </w:r>
    </w:p>
    <w:p w:rsidR="00464A05" w:rsidRPr="00A8358F" w:rsidRDefault="00464A05" w:rsidP="00503E8D">
      <w:pPr>
        <w:spacing w:before="480" w:after="240" w:line="360" w:lineRule="auto"/>
        <w:ind w:firstLine="426"/>
        <w:contextualSpacing/>
        <w:jc w:val="both"/>
        <w:rPr>
          <w:rFonts w:ascii="Times New Roman" w:hAnsi="Times New Roman" w:cs="Times New Roman"/>
          <w:sz w:val="24"/>
          <w:szCs w:val="24"/>
        </w:rPr>
      </w:pPr>
    </w:p>
    <w:p w:rsidR="007D00D9" w:rsidRPr="00464A05" w:rsidRDefault="00464A05" w:rsidP="00503E8D">
      <w:pPr>
        <w:pStyle w:val="Nadpis3"/>
        <w:spacing w:before="480" w:after="240"/>
        <w:contextualSpacing/>
        <w:rPr>
          <w:rFonts w:ascii="Times New Roman" w:hAnsi="Times New Roman" w:cs="Times New Roman"/>
          <w:color w:val="auto"/>
          <w:sz w:val="24"/>
          <w:szCs w:val="24"/>
        </w:rPr>
      </w:pPr>
      <w:bookmarkStart w:id="8" w:name="_Toc308588656"/>
      <w:r w:rsidRPr="00464A05">
        <w:rPr>
          <w:rFonts w:ascii="Times New Roman" w:hAnsi="Times New Roman" w:cs="Times New Roman"/>
          <w:color w:val="auto"/>
          <w:sz w:val="24"/>
          <w:szCs w:val="24"/>
        </w:rPr>
        <w:t xml:space="preserve">3.1.4 </w:t>
      </w:r>
      <w:r w:rsidR="00586B52" w:rsidRPr="00464A05">
        <w:rPr>
          <w:rFonts w:ascii="Times New Roman" w:hAnsi="Times New Roman" w:cs="Times New Roman"/>
          <w:color w:val="auto"/>
          <w:sz w:val="24"/>
          <w:szCs w:val="24"/>
        </w:rPr>
        <w:t>Vedení účtu bankou</w:t>
      </w:r>
      <w:r w:rsidR="00C7017A" w:rsidRPr="00464A05">
        <w:rPr>
          <w:rFonts w:ascii="Times New Roman" w:hAnsi="Times New Roman" w:cs="Times New Roman"/>
          <w:color w:val="auto"/>
          <w:sz w:val="24"/>
          <w:szCs w:val="24"/>
        </w:rPr>
        <w:t xml:space="preserve"> – vycházející z úpravy v </w:t>
      </w:r>
      <w:proofErr w:type="spellStart"/>
      <w:r w:rsidR="00C7017A" w:rsidRPr="00464A05">
        <w:rPr>
          <w:rFonts w:ascii="Times New Roman" w:hAnsi="Times New Roman" w:cs="Times New Roman"/>
          <w:color w:val="auto"/>
          <w:sz w:val="24"/>
          <w:szCs w:val="24"/>
        </w:rPr>
        <w:t>ObchZ</w:t>
      </w:r>
      <w:bookmarkEnd w:id="8"/>
      <w:proofErr w:type="spellEnd"/>
    </w:p>
    <w:p w:rsidR="00690D70" w:rsidRDefault="00C7017A" w:rsidP="00503E8D">
      <w:pPr>
        <w:spacing w:before="480" w:after="240"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Ze základního ustanovení v § 708 odst.</w:t>
      </w:r>
      <w:r w:rsidR="00BC32AD">
        <w:rPr>
          <w:rFonts w:ascii="Times New Roman" w:hAnsi="Times New Roman" w:cs="Times New Roman"/>
          <w:sz w:val="24"/>
          <w:szCs w:val="24"/>
        </w:rPr>
        <w:t xml:space="preserve"> </w:t>
      </w:r>
      <w:r>
        <w:rPr>
          <w:rFonts w:ascii="Times New Roman" w:hAnsi="Times New Roman" w:cs="Times New Roman"/>
          <w:sz w:val="24"/>
          <w:szCs w:val="24"/>
        </w:rPr>
        <w:t>1</w:t>
      </w:r>
      <w:r w:rsidR="00F00904">
        <w:rPr>
          <w:rFonts w:ascii="Times New Roman" w:hAnsi="Times New Roman" w:cs="Times New Roman"/>
          <w:sz w:val="24"/>
          <w:szCs w:val="24"/>
        </w:rPr>
        <w:t xml:space="preserve"> </w:t>
      </w:r>
      <w:proofErr w:type="spellStart"/>
      <w:r>
        <w:rPr>
          <w:rFonts w:ascii="Times New Roman" w:hAnsi="Times New Roman" w:cs="Times New Roman"/>
          <w:sz w:val="24"/>
          <w:szCs w:val="24"/>
        </w:rPr>
        <w:t>ObchZ</w:t>
      </w:r>
      <w:proofErr w:type="spellEnd"/>
      <w:r>
        <w:rPr>
          <w:rFonts w:ascii="Times New Roman" w:hAnsi="Times New Roman" w:cs="Times New Roman"/>
          <w:sz w:val="24"/>
          <w:szCs w:val="24"/>
        </w:rPr>
        <w:t xml:space="preserve"> lze vyabstrahovat jednu z elementárních povinností banky – zřídit účet pro majitele, přijímat na něj peněžní prostředky, vyplácet z něj či na něj provádět jiné platební transakce. Do nabytí účinnosti zákona č. 285/2009 Sb., kterým se </w:t>
      </w:r>
      <w:proofErr w:type="gramStart"/>
      <w:r>
        <w:rPr>
          <w:rFonts w:ascii="Times New Roman" w:hAnsi="Times New Roman" w:cs="Times New Roman"/>
          <w:sz w:val="24"/>
          <w:szCs w:val="24"/>
        </w:rPr>
        <w:t>mění</w:t>
      </w:r>
      <w:proofErr w:type="gramEnd"/>
      <w:r>
        <w:rPr>
          <w:rFonts w:ascii="Times New Roman" w:hAnsi="Times New Roman" w:cs="Times New Roman"/>
          <w:sz w:val="24"/>
          <w:szCs w:val="24"/>
        </w:rPr>
        <w:t xml:space="preserve"> některé zákony v souvislosti s přijetím zákona o platebním styku  v tomto ustanovení </w:t>
      </w:r>
      <w:proofErr w:type="gramStart"/>
      <w:r>
        <w:rPr>
          <w:rFonts w:ascii="Times New Roman" w:hAnsi="Times New Roman" w:cs="Times New Roman"/>
          <w:sz w:val="24"/>
          <w:szCs w:val="24"/>
        </w:rPr>
        <w:t>bylo</w:t>
      </w:r>
      <w:proofErr w:type="gramEnd"/>
      <w:r>
        <w:rPr>
          <w:rFonts w:ascii="Times New Roman" w:hAnsi="Times New Roman" w:cs="Times New Roman"/>
          <w:sz w:val="24"/>
          <w:szCs w:val="24"/>
        </w:rPr>
        <w:t xml:space="preserve"> možno najít termíny</w:t>
      </w:r>
      <w:r w:rsidR="00821F27">
        <w:rPr>
          <w:rFonts w:ascii="Times New Roman" w:hAnsi="Times New Roman" w:cs="Times New Roman"/>
          <w:sz w:val="24"/>
          <w:szCs w:val="24"/>
        </w:rPr>
        <w:t>,</w:t>
      </w:r>
      <w:r>
        <w:rPr>
          <w:rFonts w:ascii="Times New Roman" w:hAnsi="Times New Roman" w:cs="Times New Roman"/>
          <w:sz w:val="24"/>
          <w:szCs w:val="24"/>
        </w:rPr>
        <w:t xml:space="preserve"> jakými byly „vklady a platby“ a z účtu bylo možno uskutečňovat „výplaty“ a platby. Přičemž vkladem se označují hotové peněžní prostředky na účet ukládané, výplatou hotové peněžní prostředky z účtu vybírané a </w:t>
      </w:r>
      <w:r>
        <w:rPr>
          <w:rFonts w:ascii="Times New Roman" w:hAnsi="Times New Roman" w:cs="Times New Roman"/>
          <w:sz w:val="24"/>
          <w:szCs w:val="24"/>
        </w:rPr>
        <w:lastRenderedPageBreak/>
        <w:t>platbami jsou bezhotovostní příjmy nebo výdaje prostředků.</w:t>
      </w:r>
      <w:r>
        <w:rPr>
          <w:rStyle w:val="Znakapoznpodarou"/>
          <w:rFonts w:ascii="Times New Roman" w:hAnsi="Times New Roman" w:cs="Times New Roman"/>
          <w:sz w:val="24"/>
          <w:szCs w:val="24"/>
        </w:rPr>
        <w:footnoteReference w:id="30"/>
      </w:r>
      <w:r>
        <w:rPr>
          <w:rFonts w:ascii="Times New Roman" w:hAnsi="Times New Roman" w:cs="Times New Roman"/>
          <w:sz w:val="24"/>
          <w:szCs w:val="24"/>
        </w:rPr>
        <w:t xml:space="preserve"> </w:t>
      </w:r>
      <w:r w:rsidR="00690D70">
        <w:rPr>
          <w:rFonts w:ascii="Times New Roman" w:hAnsi="Times New Roman" w:cs="Times New Roman"/>
          <w:sz w:val="24"/>
          <w:szCs w:val="24"/>
        </w:rPr>
        <w:t xml:space="preserve">Požadavek na měnu, na kterou účet má podle smlouvy znít, je vyjádřen v ustanovení § 710 odst. 1 </w:t>
      </w:r>
      <w:proofErr w:type="spellStart"/>
      <w:r w:rsidR="00690D70">
        <w:rPr>
          <w:rFonts w:ascii="Times New Roman" w:hAnsi="Times New Roman" w:cs="Times New Roman"/>
          <w:sz w:val="24"/>
          <w:szCs w:val="24"/>
        </w:rPr>
        <w:t>ObchZ</w:t>
      </w:r>
      <w:proofErr w:type="spellEnd"/>
      <w:r w:rsidR="00690D70">
        <w:rPr>
          <w:rFonts w:ascii="Times New Roman" w:hAnsi="Times New Roman" w:cs="Times New Roman"/>
          <w:sz w:val="24"/>
          <w:szCs w:val="24"/>
        </w:rPr>
        <w:t>. V případě, že by na účet byly odeslány prostředky v jiné měně, než na jakou je účet veden, bude pak řešení této situace záležet na smluvních ujednáních, popř. dohodnutých obchodních podmínkách banky, nicméně v praxi dochází buď k přepočtu na příslušnou dohodnutou měnu, nebo naopak se prostředky vrátí odesílateli jako nedoručitelné.</w:t>
      </w:r>
      <w:r w:rsidR="00690D70">
        <w:rPr>
          <w:rStyle w:val="Znakapoznpodarou"/>
          <w:rFonts w:ascii="Times New Roman" w:hAnsi="Times New Roman" w:cs="Times New Roman"/>
          <w:sz w:val="24"/>
          <w:szCs w:val="24"/>
        </w:rPr>
        <w:footnoteReference w:id="31"/>
      </w:r>
      <w:r w:rsidR="00690D70">
        <w:rPr>
          <w:rFonts w:ascii="Times New Roman" w:hAnsi="Times New Roman" w:cs="Times New Roman"/>
          <w:sz w:val="24"/>
          <w:szCs w:val="24"/>
        </w:rPr>
        <w:t xml:space="preserve"> </w:t>
      </w:r>
    </w:p>
    <w:p w:rsidR="00C602A1" w:rsidRDefault="00690D70" w:rsidP="00503E8D">
      <w:pPr>
        <w:spacing w:before="480" w:after="240"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Jestliže majitel účtu splní zákonné a smluvní požadavky, pak na bance dle</w:t>
      </w:r>
      <w:r w:rsidR="009162E5">
        <w:rPr>
          <w:rFonts w:ascii="Times New Roman" w:hAnsi="Times New Roman" w:cs="Times New Roman"/>
          <w:sz w:val="24"/>
          <w:szCs w:val="24"/>
        </w:rPr>
        <w:t xml:space="preserve"> kogentního ustanovení</w:t>
      </w:r>
      <w:r>
        <w:rPr>
          <w:rFonts w:ascii="Times New Roman" w:hAnsi="Times New Roman" w:cs="Times New Roman"/>
          <w:sz w:val="24"/>
          <w:szCs w:val="24"/>
        </w:rPr>
        <w:t xml:space="preserve"> § 710 odst. </w:t>
      </w:r>
      <w:r w:rsidR="009162E5">
        <w:rPr>
          <w:rFonts w:ascii="Times New Roman" w:hAnsi="Times New Roman" w:cs="Times New Roman"/>
          <w:sz w:val="24"/>
          <w:szCs w:val="24"/>
        </w:rPr>
        <w:t>3</w:t>
      </w:r>
      <w:r>
        <w:rPr>
          <w:rFonts w:ascii="Times New Roman" w:hAnsi="Times New Roman" w:cs="Times New Roman"/>
          <w:sz w:val="24"/>
          <w:szCs w:val="24"/>
        </w:rPr>
        <w:t xml:space="preserve"> </w:t>
      </w:r>
      <w:proofErr w:type="spellStart"/>
      <w:r>
        <w:rPr>
          <w:rFonts w:ascii="Times New Roman" w:hAnsi="Times New Roman" w:cs="Times New Roman"/>
          <w:sz w:val="24"/>
          <w:szCs w:val="24"/>
        </w:rPr>
        <w:t>ObchZ</w:t>
      </w:r>
      <w:proofErr w:type="spellEnd"/>
      <w:r>
        <w:rPr>
          <w:rFonts w:ascii="Times New Roman" w:hAnsi="Times New Roman" w:cs="Times New Roman"/>
          <w:sz w:val="24"/>
          <w:szCs w:val="24"/>
        </w:rPr>
        <w:t xml:space="preserve"> spočívá povinnost provést platby řádně a ve stanovených lhůtách. </w:t>
      </w:r>
      <w:r w:rsidR="00F925CC">
        <w:rPr>
          <w:rFonts w:ascii="Times New Roman" w:hAnsi="Times New Roman" w:cs="Times New Roman"/>
          <w:sz w:val="24"/>
          <w:szCs w:val="24"/>
        </w:rPr>
        <w:t xml:space="preserve">Peněžní prostředky z účtu by banka měla odepsat v den určený (tzv. den splatnosti příkazu) osobou, jež je oprávněna nakládat s peněžními prostředky na účtu za předpokladu, že tato osoba předá proveditelný příkaz v době dohodnuté s bankou. V případě, že tato lhůta není dohodnuta ani jinak stanovena, pak jej banka odepíše nejpozději následující pracovní den po předání příkazu. </w:t>
      </w:r>
      <w:r w:rsidR="00475DBB">
        <w:rPr>
          <w:rFonts w:ascii="Times New Roman" w:hAnsi="Times New Roman" w:cs="Times New Roman"/>
          <w:sz w:val="24"/>
          <w:szCs w:val="24"/>
        </w:rPr>
        <w:t>A</w:t>
      </w:r>
      <w:r w:rsidR="00C602A1">
        <w:rPr>
          <w:rFonts w:ascii="Times New Roman" w:hAnsi="Times New Roman" w:cs="Times New Roman"/>
          <w:sz w:val="24"/>
          <w:szCs w:val="24"/>
        </w:rPr>
        <w:t xml:space="preserve">by byl příkaz proveditelný </w:t>
      </w:r>
      <w:proofErr w:type="gramStart"/>
      <w:r w:rsidR="00C602A1">
        <w:rPr>
          <w:rFonts w:ascii="Times New Roman" w:hAnsi="Times New Roman" w:cs="Times New Roman"/>
          <w:sz w:val="24"/>
          <w:szCs w:val="24"/>
        </w:rPr>
        <w:t>je</w:t>
      </w:r>
      <w:proofErr w:type="gramEnd"/>
      <w:r w:rsidR="00C602A1">
        <w:rPr>
          <w:rFonts w:ascii="Times New Roman" w:hAnsi="Times New Roman" w:cs="Times New Roman"/>
          <w:sz w:val="24"/>
          <w:szCs w:val="24"/>
        </w:rPr>
        <w:t xml:space="preserve"> třeba, aby byl jasně identifikovatelný příjemce, včetně správné</w:t>
      </w:r>
      <w:r w:rsidR="00475DBB">
        <w:rPr>
          <w:rFonts w:ascii="Times New Roman" w:hAnsi="Times New Roman" w:cs="Times New Roman"/>
          <w:sz w:val="24"/>
          <w:szCs w:val="24"/>
        </w:rPr>
        <w:t>ho bankovního spojení, a dostat</w:t>
      </w:r>
      <w:r w:rsidR="00C602A1">
        <w:rPr>
          <w:rFonts w:ascii="Times New Roman" w:hAnsi="Times New Roman" w:cs="Times New Roman"/>
          <w:sz w:val="24"/>
          <w:szCs w:val="24"/>
        </w:rPr>
        <w:t>k</w:t>
      </w:r>
      <w:r w:rsidR="00475DBB">
        <w:rPr>
          <w:rFonts w:ascii="Times New Roman" w:hAnsi="Times New Roman" w:cs="Times New Roman"/>
          <w:sz w:val="24"/>
          <w:szCs w:val="24"/>
        </w:rPr>
        <w:t>u</w:t>
      </w:r>
      <w:r w:rsidR="00C602A1">
        <w:rPr>
          <w:rFonts w:ascii="Times New Roman" w:hAnsi="Times New Roman" w:cs="Times New Roman"/>
          <w:sz w:val="24"/>
          <w:szCs w:val="24"/>
        </w:rPr>
        <w:t xml:space="preserve"> prostředků na účtu, nejedná</w:t>
      </w:r>
      <w:r w:rsidR="00821F27">
        <w:rPr>
          <w:rFonts w:ascii="Times New Roman" w:hAnsi="Times New Roman" w:cs="Times New Roman"/>
          <w:sz w:val="24"/>
          <w:szCs w:val="24"/>
        </w:rPr>
        <w:t>-li se o kontokorent</w:t>
      </w:r>
      <w:r w:rsidR="00C602A1">
        <w:rPr>
          <w:rFonts w:ascii="Times New Roman" w:hAnsi="Times New Roman" w:cs="Times New Roman"/>
          <w:sz w:val="24"/>
          <w:szCs w:val="24"/>
        </w:rPr>
        <w:t>.</w:t>
      </w:r>
      <w:r w:rsidR="002B6222">
        <w:rPr>
          <w:rStyle w:val="Znakapoznpodarou"/>
          <w:rFonts w:ascii="Times New Roman" w:hAnsi="Times New Roman" w:cs="Times New Roman"/>
          <w:sz w:val="24"/>
          <w:szCs w:val="24"/>
        </w:rPr>
        <w:footnoteReference w:id="32"/>
      </w:r>
      <w:r w:rsidR="00C602A1" w:rsidRPr="00C602A1">
        <w:rPr>
          <w:rFonts w:ascii="Times New Roman" w:hAnsi="Times New Roman" w:cs="Times New Roman"/>
          <w:sz w:val="24"/>
          <w:szCs w:val="24"/>
        </w:rPr>
        <w:t xml:space="preserve"> </w:t>
      </w:r>
      <w:r w:rsidR="00F5660A">
        <w:rPr>
          <w:rFonts w:ascii="Times New Roman" w:hAnsi="Times New Roman" w:cs="Times New Roman"/>
          <w:sz w:val="24"/>
          <w:szCs w:val="24"/>
        </w:rPr>
        <w:t xml:space="preserve">K těmto podmínkám přistupuje také </w:t>
      </w:r>
      <w:r w:rsidR="007245ED">
        <w:rPr>
          <w:rFonts w:ascii="Times New Roman" w:hAnsi="Times New Roman" w:cs="Times New Roman"/>
          <w:sz w:val="24"/>
          <w:szCs w:val="24"/>
        </w:rPr>
        <w:t xml:space="preserve">podle ustanovení § 98 odst. 1 </w:t>
      </w:r>
      <w:proofErr w:type="spellStart"/>
      <w:r w:rsidR="007245ED">
        <w:rPr>
          <w:rFonts w:ascii="Times New Roman" w:hAnsi="Times New Roman" w:cs="Times New Roman"/>
          <w:sz w:val="24"/>
          <w:szCs w:val="24"/>
        </w:rPr>
        <w:t>ZoPS</w:t>
      </w:r>
      <w:proofErr w:type="spellEnd"/>
      <w:r w:rsidR="007245ED">
        <w:rPr>
          <w:rFonts w:ascii="Times New Roman" w:hAnsi="Times New Roman" w:cs="Times New Roman"/>
          <w:sz w:val="24"/>
          <w:szCs w:val="24"/>
        </w:rPr>
        <w:t xml:space="preserve"> </w:t>
      </w:r>
      <w:r w:rsidR="00F5660A">
        <w:rPr>
          <w:rFonts w:ascii="Times New Roman" w:hAnsi="Times New Roman" w:cs="Times New Roman"/>
          <w:sz w:val="24"/>
          <w:szCs w:val="24"/>
        </w:rPr>
        <w:t>tzv. autorizace platební transakce, kterou je třeba rozumět souhlas plátce provedený před takovou dispozicí. Je možné také dohodnout, aby byl souhlas poskytován následně po provedení transakce.</w:t>
      </w:r>
      <w:r w:rsidR="007245ED">
        <w:rPr>
          <w:rFonts w:ascii="Times New Roman" w:hAnsi="Times New Roman" w:cs="Times New Roman"/>
          <w:sz w:val="24"/>
          <w:szCs w:val="24"/>
        </w:rPr>
        <w:t xml:space="preserve"> To, jakou form</w:t>
      </w:r>
      <w:r w:rsidR="00821F27">
        <w:rPr>
          <w:rFonts w:ascii="Times New Roman" w:hAnsi="Times New Roman" w:cs="Times New Roman"/>
          <w:sz w:val="24"/>
          <w:szCs w:val="24"/>
        </w:rPr>
        <w:t>o</w:t>
      </w:r>
      <w:r w:rsidR="007245ED">
        <w:rPr>
          <w:rFonts w:ascii="Times New Roman" w:hAnsi="Times New Roman" w:cs="Times New Roman"/>
          <w:sz w:val="24"/>
          <w:szCs w:val="24"/>
        </w:rPr>
        <w:t>u a jakým způsobem bude souhlas dáván, bude předmětem dohody mezi plátcem a jeho poskytovatelem.</w:t>
      </w:r>
    </w:p>
    <w:p w:rsidR="00821115" w:rsidRDefault="00821115" w:rsidP="00503E8D">
      <w:pPr>
        <w:spacing w:before="480" w:after="240"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Pro připsání peněžních prostředků platí úprava lhůt obsažená v</w:t>
      </w:r>
      <w:r w:rsidR="00B26D1A">
        <w:rPr>
          <w:rFonts w:ascii="Times New Roman" w:hAnsi="Times New Roman" w:cs="Times New Roman"/>
          <w:sz w:val="24"/>
          <w:szCs w:val="24"/>
        </w:rPr>
        <w:t> speciálním právním předpise, kterým je </w:t>
      </w:r>
      <w:proofErr w:type="spellStart"/>
      <w:r w:rsidR="00B26D1A">
        <w:rPr>
          <w:rFonts w:ascii="Times New Roman" w:hAnsi="Times New Roman" w:cs="Times New Roman"/>
          <w:sz w:val="24"/>
          <w:szCs w:val="24"/>
        </w:rPr>
        <w:t>ZoPS</w:t>
      </w:r>
      <w:proofErr w:type="spellEnd"/>
      <w:r w:rsidR="00B26D1A">
        <w:rPr>
          <w:rFonts w:ascii="Times New Roman" w:hAnsi="Times New Roman" w:cs="Times New Roman"/>
          <w:sz w:val="24"/>
          <w:szCs w:val="24"/>
        </w:rPr>
        <w:t xml:space="preserve">. </w:t>
      </w:r>
      <w:r>
        <w:rPr>
          <w:rFonts w:ascii="Times New Roman" w:hAnsi="Times New Roman" w:cs="Times New Roman"/>
          <w:sz w:val="24"/>
          <w:szCs w:val="24"/>
        </w:rPr>
        <w:t xml:space="preserve"> </w:t>
      </w:r>
      <w:r w:rsidR="00904ABA">
        <w:rPr>
          <w:rFonts w:ascii="Times New Roman" w:hAnsi="Times New Roman" w:cs="Times New Roman"/>
          <w:sz w:val="24"/>
          <w:szCs w:val="24"/>
        </w:rPr>
        <w:t xml:space="preserve">Lhůty lze dělit podle uvedeného zákona </w:t>
      </w:r>
      <w:proofErr w:type="gramStart"/>
      <w:r w:rsidR="00904ABA">
        <w:rPr>
          <w:rFonts w:ascii="Times New Roman" w:hAnsi="Times New Roman" w:cs="Times New Roman"/>
          <w:sz w:val="24"/>
          <w:szCs w:val="24"/>
        </w:rPr>
        <w:t>na</w:t>
      </w:r>
      <w:proofErr w:type="gramEnd"/>
      <w:r w:rsidR="00904ABA">
        <w:rPr>
          <w:rFonts w:ascii="Times New Roman" w:hAnsi="Times New Roman" w:cs="Times New Roman"/>
          <w:sz w:val="24"/>
          <w:szCs w:val="24"/>
        </w:rPr>
        <w:t>:</w:t>
      </w:r>
    </w:p>
    <w:p w:rsidR="00904ABA" w:rsidRDefault="00904ABA" w:rsidP="00503E8D">
      <w:pPr>
        <w:pStyle w:val="Odstavecseseznamem"/>
        <w:numPr>
          <w:ilvl w:val="0"/>
          <w:numId w:val="4"/>
        </w:numPr>
        <w:spacing w:before="480" w:after="240" w:line="360" w:lineRule="auto"/>
        <w:jc w:val="both"/>
        <w:rPr>
          <w:rFonts w:ascii="Times New Roman" w:hAnsi="Times New Roman" w:cs="Times New Roman"/>
          <w:sz w:val="24"/>
          <w:szCs w:val="24"/>
        </w:rPr>
      </w:pPr>
      <w:r w:rsidRPr="00802ED8">
        <w:rPr>
          <w:rFonts w:ascii="Times New Roman" w:hAnsi="Times New Roman" w:cs="Times New Roman"/>
          <w:b/>
          <w:sz w:val="24"/>
          <w:szCs w:val="24"/>
        </w:rPr>
        <w:t>lhůtu pro připsání peněžních prostředků na účet poskytovatele příjemce</w:t>
      </w:r>
      <w:r w:rsidR="001A76D6">
        <w:rPr>
          <w:rFonts w:ascii="Times New Roman" w:hAnsi="Times New Roman" w:cs="Times New Roman"/>
          <w:b/>
          <w:sz w:val="24"/>
          <w:szCs w:val="24"/>
        </w:rPr>
        <w:t xml:space="preserve"> podle § 109 </w:t>
      </w:r>
      <w:proofErr w:type="spellStart"/>
      <w:r w:rsidR="001A76D6">
        <w:rPr>
          <w:rFonts w:ascii="Times New Roman" w:hAnsi="Times New Roman" w:cs="Times New Roman"/>
          <w:b/>
          <w:sz w:val="24"/>
          <w:szCs w:val="24"/>
        </w:rPr>
        <w:t>ZoPS</w:t>
      </w:r>
      <w:proofErr w:type="spellEnd"/>
      <w:r>
        <w:rPr>
          <w:rFonts w:ascii="Times New Roman" w:hAnsi="Times New Roman" w:cs="Times New Roman"/>
          <w:sz w:val="24"/>
          <w:szCs w:val="24"/>
        </w:rPr>
        <w:t>, kterou je konec následujícího pracovního dne po okamžiku přijetí platebního příkazu (</w:t>
      </w:r>
      <w:r w:rsidR="00762C86">
        <w:rPr>
          <w:rFonts w:ascii="Times New Roman" w:hAnsi="Times New Roman" w:cs="Times New Roman"/>
          <w:sz w:val="24"/>
          <w:szCs w:val="24"/>
        </w:rPr>
        <w:t>jestliže</w:t>
      </w:r>
      <w:r w:rsidR="009764D1">
        <w:rPr>
          <w:rFonts w:ascii="Times New Roman" w:hAnsi="Times New Roman" w:cs="Times New Roman"/>
          <w:sz w:val="24"/>
          <w:szCs w:val="24"/>
        </w:rPr>
        <w:t xml:space="preserve"> se platební transakce nějakým způsobem dotýká měny Euro,</w:t>
      </w:r>
      <w:r w:rsidR="00821F27">
        <w:rPr>
          <w:rFonts w:ascii="Times New Roman" w:hAnsi="Times New Roman" w:cs="Times New Roman"/>
          <w:sz w:val="24"/>
          <w:szCs w:val="24"/>
        </w:rPr>
        <w:t xml:space="preserve"> </w:t>
      </w:r>
      <w:r w:rsidR="009764D1">
        <w:rPr>
          <w:rFonts w:ascii="Times New Roman" w:hAnsi="Times New Roman" w:cs="Times New Roman"/>
          <w:sz w:val="24"/>
          <w:szCs w:val="24"/>
        </w:rPr>
        <w:t>popř. zahrnuje jinou konverzi měn než Euro a měny členského státu při platební transakci uskutečňující se výlučné na území České republiky</w:t>
      </w:r>
      <w:r w:rsidR="00762C86">
        <w:rPr>
          <w:rFonts w:ascii="Times New Roman" w:hAnsi="Times New Roman" w:cs="Times New Roman"/>
          <w:sz w:val="24"/>
          <w:szCs w:val="24"/>
        </w:rPr>
        <w:t xml:space="preserve">, </w:t>
      </w:r>
      <w:r>
        <w:rPr>
          <w:rFonts w:ascii="Times New Roman" w:hAnsi="Times New Roman" w:cs="Times New Roman"/>
          <w:sz w:val="24"/>
          <w:szCs w:val="24"/>
        </w:rPr>
        <w:t>může být</w:t>
      </w:r>
      <w:r w:rsidR="00762C86">
        <w:rPr>
          <w:rFonts w:ascii="Times New Roman" w:hAnsi="Times New Roman" w:cs="Times New Roman"/>
          <w:sz w:val="24"/>
          <w:szCs w:val="24"/>
        </w:rPr>
        <w:t xml:space="preserve"> mezi plátcem a poskytovatelem plátce</w:t>
      </w:r>
      <w:r>
        <w:rPr>
          <w:rFonts w:ascii="Times New Roman" w:hAnsi="Times New Roman" w:cs="Times New Roman"/>
          <w:sz w:val="24"/>
          <w:szCs w:val="24"/>
        </w:rPr>
        <w:t xml:space="preserve"> dohodnuto, že bude</w:t>
      </w:r>
      <w:r w:rsidR="00762C86">
        <w:rPr>
          <w:rFonts w:ascii="Times New Roman" w:hAnsi="Times New Roman" w:cs="Times New Roman"/>
          <w:sz w:val="24"/>
          <w:szCs w:val="24"/>
        </w:rPr>
        <w:t xml:space="preserve"> lhůta</w:t>
      </w:r>
      <w:r w:rsidR="008242F3">
        <w:rPr>
          <w:rFonts w:ascii="Times New Roman" w:hAnsi="Times New Roman" w:cs="Times New Roman"/>
          <w:sz w:val="24"/>
          <w:szCs w:val="24"/>
        </w:rPr>
        <w:t xml:space="preserve"> prodloužena o jeden</w:t>
      </w:r>
      <w:r w:rsidR="00762C86">
        <w:rPr>
          <w:rFonts w:ascii="Times New Roman" w:hAnsi="Times New Roman" w:cs="Times New Roman"/>
          <w:sz w:val="24"/>
          <w:szCs w:val="24"/>
        </w:rPr>
        <w:t xml:space="preserve"> až tři pracovní dny, tyto výjimky jsou uvedeny v § 109 odst. 2, 3</w:t>
      </w:r>
      <w:r w:rsidR="00853BCD">
        <w:rPr>
          <w:rFonts w:ascii="Times New Roman" w:hAnsi="Times New Roman" w:cs="Times New Roman"/>
          <w:sz w:val="24"/>
          <w:szCs w:val="24"/>
        </w:rPr>
        <w:t xml:space="preserve"> </w:t>
      </w:r>
      <w:proofErr w:type="spellStart"/>
      <w:r w:rsidR="00853BCD">
        <w:rPr>
          <w:rFonts w:ascii="Times New Roman" w:hAnsi="Times New Roman" w:cs="Times New Roman"/>
          <w:sz w:val="24"/>
          <w:szCs w:val="24"/>
        </w:rPr>
        <w:t>ZoPS</w:t>
      </w:r>
      <w:proofErr w:type="spellEnd"/>
      <w:r w:rsidR="00853BCD">
        <w:rPr>
          <w:rFonts w:ascii="Times New Roman" w:hAnsi="Times New Roman" w:cs="Times New Roman"/>
          <w:sz w:val="24"/>
          <w:szCs w:val="24"/>
        </w:rPr>
        <w:t>),</w:t>
      </w:r>
    </w:p>
    <w:p w:rsidR="00853BCD" w:rsidRDefault="00853BCD" w:rsidP="00503E8D">
      <w:pPr>
        <w:pStyle w:val="Odstavecseseznamem"/>
        <w:numPr>
          <w:ilvl w:val="0"/>
          <w:numId w:val="4"/>
        </w:numPr>
        <w:spacing w:before="480" w:after="240" w:line="360" w:lineRule="auto"/>
        <w:jc w:val="both"/>
        <w:rPr>
          <w:rFonts w:ascii="Times New Roman" w:hAnsi="Times New Roman" w:cs="Times New Roman"/>
          <w:sz w:val="24"/>
          <w:szCs w:val="24"/>
        </w:rPr>
      </w:pPr>
      <w:r w:rsidRPr="00802ED8">
        <w:rPr>
          <w:rFonts w:ascii="Times New Roman" w:hAnsi="Times New Roman" w:cs="Times New Roman"/>
          <w:b/>
          <w:sz w:val="24"/>
          <w:szCs w:val="24"/>
        </w:rPr>
        <w:lastRenderedPageBreak/>
        <w:t>lhůtu pro připsání peněžních prostředků na platební účet příjemce</w:t>
      </w:r>
      <w:r w:rsidR="001A76D6">
        <w:rPr>
          <w:rFonts w:ascii="Times New Roman" w:hAnsi="Times New Roman" w:cs="Times New Roman"/>
          <w:b/>
          <w:sz w:val="24"/>
          <w:szCs w:val="24"/>
        </w:rPr>
        <w:t xml:space="preserve"> podle § 110 </w:t>
      </w:r>
      <w:proofErr w:type="spellStart"/>
      <w:r w:rsidR="001A76D6">
        <w:rPr>
          <w:rFonts w:ascii="Times New Roman" w:hAnsi="Times New Roman" w:cs="Times New Roman"/>
          <w:b/>
          <w:sz w:val="24"/>
          <w:szCs w:val="24"/>
        </w:rPr>
        <w:t>ZoPS</w:t>
      </w:r>
      <w:proofErr w:type="spellEnd"/>
      <w:r>
        <w:rPr>
          <w:rFonts w:ascii="Times New Roman" w:hAnsi="Times New Roman" w:cs="Times New Roman"/>
          <w:sz w:val="24"/>
          <w:szCs w:val="24"/>
        </w:rPr>
        <w:t xml:space="preserve">, podle které je poskytovatel příjemce připíše nebo </w:t>
      </w:r>
      <w:r w:rsidR="009764D1">
        <w:rPr>
          <w:rFonts w:ascii="Times New Roman" w:hAnsi="Times New Roman" w:cs="Times New Roman"/>
          <w:sz w:val="24"/>
          <w:szCs w:val="24"/>
        </w:rPr>
        <w:t>vy</w:t>
      </w:r>
      <w:r>
        <w:rPr>
          <w:rFonts w:ascii="Times New Roman" w:hAnsi="Times New Roman" w:cs="Times New Roman"/>
          <w:sz w:val="24"/>
          <w:szCs w:val="24"/>
        </w:rPr>
        <w:t xml:space="preserve">dá </w:t>
      </w:r>
      <w:r w:rsidR="008920EF">
        <w:rPr>
          <w:rFonts w:ascii="Times New Roman" w:hAnsi="Times New Roman" w:cs="Times New Roman"/>
          <w:sz w:val="24"/>
          <w:szCs w:val="24"/>
        </w:rPr>
        <w:t xml:space="preserve">částku platební transakce k dispozici </w:t>
      </w:r>
      <w:r w:rsidR="001748CD">
        <w:rPr>
          <w:rFonts w:ascii="Times New Roman" w:hAnsi="Times New Roman" w:cs="Times New Roman"/>
          <w:sz w:val="24"/>
          <w:szCs w:val="24"/>
        </w:rPr>
        <w:t xml:space="preserve">příjemci </w:t>
      </w:r>
      <w:r w:rsidR="008920EF">
        <w:rPr>
          <w:rFonts w:ascii="Times New Roman" w:hAnsi="Times New Roman" w:cs="Times New Roman"/>
          <w:sz w:val="24"/>
          <w:szCs w:val="24"/>
        </w:rPr>
        <w:t>neprodleně poté, co byla připsána na účet poskytovatele příjemce</w:t>
      </w:r>
      <w:r w:rsidR="001748CD">
        <w:rPr>
          <w:rFonts w:ascii="Times New Roman" w:hAnsi="Times New Roman" w:cs="Times New Roman"/>
          <w:sz w:val="24"/>
          <w:szCs w:val="24"/>
        </w:rPr>
        <w:t>, popř. pokud zahrnuje transakce převod měn</w:t>
      </w:r>
      <w:r w:rsidR="009764D1">
        <w:rPr>
          <w:rFonts w:ascii="Times New Roman" w:hAnsi="Times New Roman" w:cs="Times New Roman"/>
          <w:sz w:val="24"/>
          <w:szCs w:val="24"/>
        </w:rPr>
        <w:t>y jiného než členského státu</w:t>
      </w:r>
      <w:r w:rsidR="001748CD">
        <w:rPr>
          <w:rFonts w:ascii="Times New Roman" w:hAnsi="Times New Roman" w:cs="Times New Roman"/>
          <w:sz w:val="24"/>
          <w:szCs w:val="24"/>
        </w:rPr>
        <w:t>, pak se tak děje do konce pracovního dne následujícího po dni, kdy byla připsána na účet příjemce,</w:t>
      </w:r>
    </w:p>
    <w:p w:rsidR="001748CD" w:rsidRDefault="001748CD" w:rsidP="00503E8D">
      <w:pPr>
        <w:pStyle w:val="Odstavecseseznamem"/>
        <w:numPr>
          <w:ilvl w:val="0"/>
          <w:numId w:val="4"/>
        </w:numPr>
        <w:spacing w:before="480" w:after="240" w:line="360" w:lineRule="auto"/>
        <w:jc w:val="both"/>
        <w:rPr>
          <w:rFonts w:ascii="Times New Roman" w:hAnsi="Times New Roman" w:cs="Times New Roman"/>
          <w:sz w:val="24"/>
          <w:szCs w:val="24"/>
        </w:rPr>
      </w:pPr>
      <w:r w:rsidRPr="00802ED8">
        <w:rPr>
          <w:rFonts w:ascii="Times New Roman" w:hAnsi="Times New Roman" w:cs="Times New Roman"/>
          <w:b/>
          <w:sz w:val="24"/>
          <w:szCs w:val="24"/>
        </w:rPr>
        <w:t>lhůtu platební transakce v rámci jednoho poskytovatele v české měně</w:t>
      </w:r>
      <w:r w:rsidR="001A76D6">
        <w:rPr>
          <w:rFonts w:ascii="Times New Roman" w:hAnsi="Times New Roman" w:cs="Times New Roman"/>
          <w:b/>
          <w:sz w:val="24"/>
          <w:szCs w:val="24"/>
        </w:rPr>
        <w:t xml:space="preserve"> podle § 111 </w:t>
      </w:r>
      <w:proofErr w:type="spellStart"/>
      <w:r w:rsidR="001A76D6">
        <w:rPr>
          <w:rFonts w:ascii="Times New Roman" w:hAnsi="Times New Roman" w:cs="Times New Roman"/>
          <w:b/>
          <w:sz w:val="24"/>
          <w:szCs w:val="24"/>
        </w:rPr>
        <w:t>ZoPS</w:t>
      </w:r>
      <w:proofErr w:type="spellEnd"/>
      <w:r>
        <w:rPr>
          <w:rFonts w:ascii="Times New Roman" w:hAnsi="Times New Roman" w:cs="Times New Roman"/>
          <w:sz w:val="24"/>
          <w:szCs w:val="24"/>
        </w:rPr>
        <w:t xml:space="preserve"> – peněžní prostředky jsou připsány na účet příjemce nejpozději na konci dne, v němž došlo k přijetí platebního příkazu</w:t>
      </w:r>
      <w:r w:rsidR="005A3425">
        <w:rPr>
          <w:rFonts w:ascii="Times New Roman" w:hAnsi="Times New Roman" w:cs="Times New Roman"/>
          <w:sz w:val="24"/>
          <w:szCs w:val="24"/>
        </w:rPr>
        <w:t>, popř. jsou ve stejné lhůtě vyplaceny příjemci, nemá-li u poskytovatele účet.</w:t>
      </w:r>
    </w:p>
    <w:p w:rsidR="004C349C" w:rsidRDefault="00475DBB" w:rsidP="00503E8D">
      <w:pPr>
        <w:pStyle w:val="Odstavecseseznamem"/>
        <w:numPr>
          <w:ilvl w:val="0"/>
          <w:numId w:val="4"/>
        </w:numPr>
        <w:spacing w:before="480" w:after="240" w:line="360" w:lineRule="auto"/>
        <w:jc w:val="both"/>
        <w:rPr>
          <w:rFonts w:ascii="Times New Roman" w:hAnsi="Times New Roman" w:cs="Times New Roman"/>
          <w:sz w:val="24"/>
          <w:szCs w:val="24"/>
        </w:rPr>
      </w:pPr>
      <w:r>
        <w:rPr>
          <w:rFonts w:ascii="Times New Roman" w:hAnsi="Times New Roman" w:cs="Times New Roman"/>
          <w:b/>
          <w:sz w:val="24"/>
          <w:szCs w:val="24"/>
        </w:rPr>
        <w:t>l</w:t>
      </w:r>
      <w:r w:rsidR="004C349C" w:rsidRPr="00802ED8">
        <w:rPr>
          <w:rFonts w:ascii="Times New Roman" w:hAnsi="Times New Roman" w:cs="Times New Roman"/>
          <w:b/>
          <w:sz w:val="24"/>
          <w:szCs w:val="24"/>
        </w:rPr>
        <w:t>hůtu pro připsání peněžních prostředků vložených na platební účet</w:t>
      </w:r>
      <w:r w:rsidR="008C6594">
        <w:rPr>
          <w:rFonts w:ascii="Times New Roman" w:hAnsi="Times New Roman" w:cs="Times New Roman"/>
          <w:sz w:val="24"/>
          <w:szCs w:val="24"/>
        </w:rPr>
        <w:t xml:space="preserve"> </w:t>
      </w:r>
      <w:r w:rsidR="001A76D6">
        <w:rPr>
          <w:rFonts w:ascii="Times New Roman" w:hAnsi="Times New Roman" w:cs="Times New Roman"/>
          <w:sz w:val="24"/>
          <w:szCs w:val="24"/>
        </w:rPr>
        <w:t xml:space="preserve">podle § 112 </w:t>
      </w:r>
      <w:proofErr w:type="spellStart"/>
      <w:r w:rsidR="001A76D6">
        <w:rPr>
          <w:rFonts w:ascii="Times New Roman" w:hAnsi="Times New Roman" w:cs="Times New Roman"/>
          <w:sz w:val="24"/>
          <w:szCs w:val="24"/>
        </w:rPr>
        <w:t>ZoPS</w:t>
      </w:r>
      <w:proofErr w:type="spellEnd"/>
      <w:r w:rsidR="001A76D6">
        <w:rPr>
          <w:rFonts w:ascii="Times New Roman" w:hAnsi="Times New Roman" w:cs="Times New Roman"/>
          <w:sz w:val="24"/>
          <w:szCs w:val="24"/>
        </w:rPr>
        <w:t xml:space="preserve"> </w:t>
      </w:r>
      <w:r w:rsidR="008C6594">
        <w:rPr>
          <w:rFonts w:ascii="Times New Roman" w:hAnsi="Times New Roman" w:cs="Times New Roman"/>
          <w:sz w:val="24"/>
          <w:szCs w:val="24"/>
        </w:rPr>
        <w:t>– zde v případě spotřebitele nebo drobného podnikatele je poskytovatel povinen připsat peněžní prostředky neprodleně poté, co je přijal.</w:t>
      </w:r>
    </w:p>
    <w:p w:rsidR="008C6594" w:rsidRPr="00904ABA" w:rsidRDefault="00475DBB" w:rsidP="00503E8D">
      <w:pPr>
        <w:pStyle w:val="Odstavecseseznamem"/>
        <w:numPr>
          <w:ilvl w:val="0"/>
          <w:numId w:val="4"/>
        </w:numPr>
        <w:spacing w:before="480" w:after="240" w:line="360" w:lineRule="auto"/>
        <w:jc w:val="both"/>
        <w:rPr>
          <w:rFonts w:ascii="Times New Roman" w:hAnsi="Times New Roman" w:cs="Times New Roman"/>
          <w:sz w:val="24"/>
          <w:szCs w:val="24"/>
        </w:rPr>
      </w:pPr>
      <w:r>
        <w:rPr>
          <w:rFonts w:ascii="Times New Roman" w:hAnsi="Times New Roman" w:cs="Times New Roman"/>
          <w:b/>
          <w:sz w:val="24"/>
          <w:szCs w:val="24"/>
        </w:rPr>
        <w:t>l</w:t>
      </w:r>
      <w:r w:rsidR="008C6594">
        <w:rPr>
          <w:rFonts w:ascii="Times New Roman" w:hAnsi="Times New Roman" w:cs="Times New Roman"/>
          <w:b/>
          <w:sz w:val="24"/>
          <w:szCs w:val="24"/>
        </w:rPr>
        <w:t>hůtu pro předání platebního příkazu pokud se koná platební transakce z podnětu příjemce</w:t>
      </w:r>
      <w:r w:rsidR="001A76D6">
        <w:rPr>
          <w:rFonts w:ascii="Times New Roman" w:hAnsi="Times New Roman" w:cs="Times New Roman"/>
          <w:b/>
          <w:sz w:val="24"/>
          <w:szCs w:val="24"/>
        </w:rPr>
        <w:t xml:space="preserve"> podle § 113 </w:t>
      </w:r>
      <w:proofErr w:type="spellStart"/>
      <w:r w:rsidR="001A76D6">
        <w:rPr>
          <w:rFonts w:ascii="Times New Roman" w:hAnsi="Times New Roman" w:cs="Times New Roman"/>
          <w:b/>
          <w:sz w:val="24"/>
          <w:szCs w:val="24"/>
        </w:rPr>
        <w:t>ZoPS</w:t>
      </w:r>
      <w:proofErr w:type="spellEnd"/>
      <w:r w:rsidR="00353AA8">
        <w:rPr>
          <w:rFonts w:ascii="Times New Roman" w:hAnsi="Times New Roman" w:cs="Times New Roman"/>
          <w:sz w:val="24"/>
          <w:szCs w:val="24"/>
        </w:rPr>
        <w:t>, k níž byl dán souhlas. Pro lhůtu platí, že se řídí časovým obdobím dohodnutým mezi poskytovatelem příjemce a</w:t>
      </w:r>
      <w:r w:rsidR="00674401">
        <w:rPr>
          <w:rFonts w:ascii="Times New Roman" w:hAnsi="Times New Roman" w:cs="Times New Roman"/>
          <w:sz w:val="24"/>
          <w:szCs w:val="24"/>
        </w:rPr>
        <w:t xml:space="preserve"> příjemcem</w:t>
      </w:r>
      <w:r w:rsidR="001079AE">
        <w:rPr>
          <w:rFonts w:ascii="Times New Roman" w:hAnsi="Times New Roman" w:cs="Times New Roman"/>
          <w:sz w:val="24"/>
          <w:szCs w:val="24"/>
        </w:rPr>
        <w:t xml:space="preserve">, příjemcem a plátcem. </w:t>
      </w:r>
      <w:r w:rsidR="00353AA8">
        <w:rPr>
          <w:rFonts w:ascii="Times New Roman" w:hAnsi="Times New Roman" w:cs="Times New Roman"/>
          <w:sz w:val="24"/>
          <w:szCs w:val="24"/>
        </w:rPr>
        <w:t xml:space="preserve">  </w:t>
      </w:r>
    </w:p>
    <w:p w:rsidR="00C602A1" w:rsidRPr="00F444FF" w:rsidRDefault="00C602A1" w:rsidP="00503E8D">
      <w:pPr>
        <w:spacing w:before="480" w:after="240" w:line="360" w:lineRule="auto"/>
        <w:ind w:firstLine="708"/>
        <w:contextualSpacing/>
        <w:jc w:val="both"/>
        <w:rPr>
          <w:rFonts w:ascii="Times New Roman" w:hAnsi="Times New Roman" w:cs="Times New Roman"/>
          <w:i/>
          <w:sz w:val="24"/>
          <w:szCs w:val="24"/>
        </w:rPr>
      </w:pPr>
      <w:r>
        <w:rPr>
          <w:rFonts w:ascii="Times New Roman" w:hAnsi="Times New Roman" w:cs="Times New Roman"/>
          <w:sz w:val="24"/>
          <w:szCs w:val="24"/>
        </w:rPr>
        <w:t>V této souvislosti je vhodné poukázat zejména na skutečnost, že odepsáním částky z účtu plátce není splněn závazek splnit vůči věřiteli - příjemci.</w:t>
      </w:r>
      <w:r>
        <w:rPr>
          <w:rStyle w:val="Znakapoznpodarou"/>
          <w:rFonts w:ascii="Times New Roman" w:hAnsi="Times New Roman" w:cs="Times New Roman"/>
          <w:sz w:val="24"/>
          <w:szCs w:val="24"/>
        </w:rPr>
        <w:footnoteReference w:id="33"/>
      </w:r>
      <w:r w:rsidR="00821115">
        <w:rPr>
          <w:rFonts w:ascii="Times New Roman" w:hAnsi="Times New Roman" w:cs="Times New Roman"/>
          <w:sz w:val="24"/>
          <w:szCs w:val="24"/>
        </w:rPr>
        <w:t xml:space="preserve"> </w:t>
      </w:r>
      <w:r>
        <w:rPr>
          <w:rFonts w:ascii="Times New Roman" w:hAnsi="Times New Roman" w:cs="Times New Roman"/>
          <w:sz w:val="24"/>
          <w:szCs w:val="24"/>
        </w:rPr>
        <w:t>Je nutné odlišovat časový okamžik, v němž byla částka odepsána a okamžik, v němž došlo ke splnění závazku vůči věřiteli přips</w:t>
      </w:r>
      <w:r w:rsidR="00821115">
        <w:rPr>
          <w:rFonts w:ascii="Times New Roman" w:hAnsi="Times New Roman" w:cs="Times New Roman"/>
          <w:sz w:val="24"/>
          <w:szCs w:val="24"/>
        </w:rPr>
        <w:t>áním částky či vyplacením. Do 1. listopadu 2009</w:t>
      </w:r>
      <w:r w:rsidR="00AB4220">
        <w:rPr>
          <w:rFonts w:ascii="Times New Roman" w:hAnsi="Times New Roman" w:cs="Times New Roman"/>
          <w:sz w:val="24"/>
          <w:szCs w:val="24"/>
        </w:rPr>
        <w:t xml:space="preserve">, než nabyl účinnosti nový </w:t>
      </w:r>
      <w:proofErr w:type="spellStart"/>
      <w:r w:rsidR="00AB4220">
        <w:rPr>
          <w:rFonts w:ascii="Times New Roman" w:hAnsi="Times New Roman" w:cs="Times New Roman"/>
          <w:sz w:val="24"/>
          <w:szCs w:val="24"/>
        </w:rPr>
        <w:t>ZoPS</w:t>
      </w:r>
      <w:proofErr w:type="spellEnd"/>
      <w:r w:rsidR="00AB4220">
        <w:rPr>
          <w:rFonts w:ascii="Times New Roman" w:hAnsi="Times New Roman" w:cs="Times New Roman"/>
          <w:sz w:val="24"/>
          <w:szCs w:val="24"/>
        </w:rPr>
        <w:t>,</w:t>
      </w:r>
      <w:r>
        <w:rPr>
          <w:rFonts w:ascii="Times New Roman" w:hAnsi="Times New Roman" w:cs="Times New Roman"/>
          <w:sz w:val="24"/>
          <w:szCs w:val="24"/>
        </w:rPr>
        <w:t xml:space="preserve"> </w:t>
      </w:r>
      <w:r w:rsidR="00AB4220">
        <w:rPr>
          <w:rFonts w:ascii="Times New Roman" w:hAnsi="Times New Roman" w:cs="Times New Roman"/>
          <w:sz w:val="24"/>
          <w:szCs w:val="24"/>
        </w:rPr>
        <w:t xml:space="preserve">bylo </w:t>
      </w:r>
      <w:r>
        <w:rPr>
          <w:rFonts w:ascii="Times New Roman" w:hAnsi="Times New Roman" w:cs="Times New Roman"/>
          <w:sz w:val="24"/>
          <w:szCs w:val="24"/>
        </w:rPr>
        <w:t xml:space="preserve">podporou ustanovení § 339 odst. 2 </w:t>
      </w:r>
      <w:proofErr w:type="spellStart"/>
      <w:r>
        <w:rPr>
          <w:rFonts w:ascii="Times New Roman" w:hAnsi="Times New Roman" w:cs="Times New Roman"/>
          <w:sz w:val="24"/>
          <w:szCs w:val="24"/>
        </w:rPr>
        <w:t>ObchZ</w:t>
      </w:r>
      <w:proofErr w:type="spellEnd"/>
      <w:r>
        <w:rPr>
          <w:rFonts w:ascii="Times New Roman" w:hAnsi="Times New Roman" w:cs="Times New Roman"/>
          <w:sz w:val="24"/>
          <w:szCs w:val="24"/>
        </w:rPr>
        <w:t>,</w:t>
      </w:r>
      <w:r w:rsidR="00821115">
        <w:rPr>
          <w:rFonts w:ascii="Times New Roman" w:hAnsi="Times New Roman" w:cs="Times New Roman"/>
          <w:sz w:val="24"/>
          <w:szCs w:val="24"/>
        </w:rPr>
        <w:t xml:space="preserve"> podle kterého se okamžikem splnění</w:t>
      </w:r>
      <w:r>
        <w:rPr>
          <w:rFonts w:ascii="Times New Roman" w:hAnsi="Times New Roman" w:cs="Times New Roman"/>
          <w:sz w:val="24"/>
          <w:szCs w:val="24"/>
        </w:rPr>
        <w:t xml:space="preserve"> </w:t>
      </w:r>
      <w:r w:rsidR="00821115">
        <w:rPr>
          <w:rFonts w:ascii="Times New Roman" w:hAnsi="Times New Roman" w:cs="Times New Roman"/>
          <w:sz w:val="24"/>
          <w:szCs w:val="24"/>
        </w:rPr>
        <w:t>peněžitého závazku placeného</w:t>
      </w:r>
      <w:r w:rsidR="00475DBB">
        <w:rPr>
          <w:rFonts w:ascii="Times New Roman" w:hAnsi="Times New Roman" w:cs="Times New Roman"/>
          <w:sz w:val="24"/>
          <w:szCs w:val="24"/>
        </w:rPr>
        <w:t xml:space="preserve"> prostřednictvím banky </w:t>
      </w:r>
      <w:r>
        <w:rPr>
          <w:rFonts w:ascii="Times New Roman" w:hAnsi="Times New Roman" w:cs="Times New Roman"/>
          <w:sz w:val="24"/>
          <w:szCs w:val="24"/>
        </w:rPr>
        <w:t xml:space="preserve">rozumělo připsání částky na účet věřitele vedeného u banky nebo vyplacením částky věřiteli v hotovosti. Nyní však toto ustanovení zákonem č. 285/2009 Sb., kterým se mění některé zákony v souvislosti s přijetím zákona o platebním styku, v § 339 odst. 2 </w:t>
      </w:r>
      <w:proofErr w:type="spellStart"/>
      <w:r w:rsidR="00821115">
        <w:rPr>
          <w:rFonts w:ascii="Times New Roman" w:hAnsi="Times New Roman" w:cs="Times New Roman"/>
          <w:sz w:val="24"/>
          <w:szCs w:val="24"/>
        </w:rPr>
        <w:t>ObchZ</w:t>
      </w:r>
      <w:proofErr w:type="spellEnd"/>
      <w:r w:rsidR="00821115">
        <w:rPr>
          <w:rFonts w:ascii="Times New Roman" w:hAnsi="Times New Roman" w:cs="Times New Roman"/>
          <w:sz w:val="24"/>
          <w:szCs w:val="24"/>
        </w:rPr>
        <w:t xml:space="preserve"> </w:t>
      </w:r>
      <w:r>
        <w:rPr>
          <w:rFonts w:ascii="Times New Roman" w:hAnsi="Times New Roman" w:cs="Times New Roman"/>
          <w:sz w:val="24"/>
          <w:szCs w:val="24"/>
        </w:rPr>
        <w:t xml:space="preserve">bylo zrušeno a je zde </w:t>
      </w:r>
      <w:r w:rsidR="00821115">
        <w:rPr>
          <w:rFonts w:ascii="Times New Roman" w:hAnsi="Times New Roman" w:cs="Times New Roman"/>
          <w:sz w:val="24"/>
          <w:szCs w:val="24"/>
        </w:rPr>
        <w:t>uvedeno</w:t>
      </w:r>
      <w:r>
        <w:rPr>
          <w:rFonts w:ascii="Times New Roman" w:hAnsi="Times New Roman" w:cs="Times New Roman"/>
          <w:sz w:val="24"/>
          <w:szCs w:val="24"/>
        </w:rPr>
        <w:t xml:space="preserve">, že peněžitý závazek je možné plnit také na účet věřitele nebo poštovním poukazem, pokud to není v rozporu s platebními podmínkami sjednanými stranami. Jak plyne z § 1 odst. 2 </w:t>
      </w:r>
      <w:proofErr w:type="spellStart"/>
      <w:r w:rsidR="00BC32AD">
        <w:rPr>
          <w:rFonts w:ascii="Times New Roman" w:hAnsi="Times New Roman" w:cs="Times New Roman"/>
          <w:sz w:val="24"/>
          <w:szCs w:val="24"/>
        </w:rPr>
        <w:t>ObchZ</w:t>
      </w:r>
      <w:proofErr w:type="spellEnd"/>
      <w:r w:rsidR="00BC32AD">
        <w:rPr>
          <w:rFonts w:ascii="Times New Roman" w:hAnsi="Times New Roman" w:cs="Times New Roman"/>
          <w:sz w:val="24"/>
          <w:szCs w:val="24"/>
        </w:rPr>
        <w:t xml:space="preserve"> </w:t>
      </w:r>
      <w:r>
        <w:rPr>
          <w:rFonts w:ascii="Times New Roman" w:hAnsi="Times New Roman" w:cs="Times New Roman"/>
          <w:sz w:val="24"/>
          <w:szCs w:val="24"/>
        </w:rPr>
        <w:t>– nelze-li některé otázky řešit podle ustanovení obchodního zákoníku, pak se řeší pomocí předpisů práva občanského. Hlavním předpisem, v</w:t>
      </w:r>
      <w:r w:rsidR="00821F27">
        <w:rPr>
          <w:rFonts w:ascii="Times New Roman" w:hAnsi="Times New Roman" w:cs="Times New Roman"/>
          <w:sz w:val="24"/>
          <w:szCs w:val="24"/>
        </w:rPr>
        <w:t> němž j</w:t>
      </w:r>
      <w:r>
        <w:rPr>
          <w:rFonts w:ascii="Times New Roman" w:hAnsi="Times New Roman" w:cs="Times New Roman"/>
          <w:sz w:val="24"/>
          <w:szCs w:val="24"/>
        </w:rPr>
        <w:t>e</w:t>
      </w:r>
      <w:r w:rsidR="00821F27">
        <w:rPr>
          <w:rFonts w:ascii="Times New Roman" w:hAnsi="Times New Roman" w:cs="Times New Roman"/>
          <w:sz w:val="24"/>
          <w:szCs w:val="24"/>
        </w:rPr>
        <w:t xml:space="preserve"> možné nalézt</w:t>
      </w:r>
      <w:r>
        <w:rPr>
          <w:rFonts w:ascii="Times New Roman" w:hAnsi="Times New Roman" w:cs="Times New Roman"/>
          <w:sz w:val="24"/>
          <w:szCs w:val="24"/>
        </w:rPr>
        <w:t xml:space="preserve"> úpravu splnění peněžitého závazku prostřednictvím poskytovatele platebních služeb a prostřednictvím </w:t>
      </w:r>
      <w:r>
        <w:rPr>
          <w:rFonts w:ascii="Times New Roman" w:hAnsi="Times New Roman" w:cs="Times New Roman"/>
          <w:sz w:val="24"/>
          <w:szCs w:val="24"/>
        </w:rPr>
        <w:lastRenderedPageBreak/>
        <w:t xml:space="preserve">poštovního poukazu, je ustanovení § 567 odst. 2, 3 </w:t>
      </w:r>
      <w:proofErr w:type="spellStart"/>
      <w:r>
        <w:rPr>
          <w:rFonts w:ascii="Times New Roman" w:hAnsi="Times New Roman" w:cs="Times New Roman"/>
          <w:sz w:val="24"/>
          <w:szCs w:val="24"/>
        </w:rPr>
        <w:t>ObčZ</w:t>
      </w:r>
      <w:proofErr w:type="spellEnd"/>
      <w:r>
        <w:rPr>
          <w:rFonts w:ascii="Times New Roman" w:hAnsi="Times New Roman" w:cs="Times New Roman"/>
          <w:sz w:val="24"/>
          <w:szCs w:val="24"/>
        </w:rPr>
        <w:t>. Tato úprava se použije subsidiárně pro daný závazkový vztah</w:t>
      </w:r>
      <w:r w:rsidR="00BC32AD">
        <w:rPr>
          <w:rFonts w:ascii="Times New Roman" w:hAnsi="Times New Roman" w:cs="Times New Roman"/>
          <w:sz w:val="24"/>
          <w:szCs w:val="24"/>
        </w:rPr>
        <w:t>.</w:t>
      </w:r>
      <w:r>
        <w:rPr>
          <w:rStyle w:val="Znakapoznpodarou"/>
          <w:rFonts w:ascii="Times New Roman" w:hAnsi="Times New Roman" w:cs="Times New Roman"/>
          <w:sz w:val="24"/>
          <w:szCs w:val="24"/>
        </w:rPr>
        <w:footnoteReference w:id="34"/>
      </w:r>
      <w:r>
        <w:rPr>
          <w:rFonts w:ascii="Times New Roman" w:hAnsi="Times New Roman" w:cs="Times New Roman"/>
          <w:sz w:val="24"/>
          <w:szCs w:val="24"/>
        </w:rPr>
        <w:t xml:space="preserve"> Dnem splnění se tedy rozumí den, kdy byla připsána částka na účet poskytovatele platebních nebo vyplacena</w:t>
      </w:r>
      <w:r w:rsidRPr="00D603D6">
        <w:rPr>
          <w:rFonts w:ascii="Times New Roman" w:hAnsi="Times New Roman" w:cs="Times New Roman"/>
          <w:sz w:val="24"/>
          <w:szCs w:val="24"/>
        </w:rPr>
        <w:t xml:space="preserve"> částk</w:t>
      </w:r>
      <w:r>
        <w:rPr>
          <w:rFonts w:ascii="Times New Roman" w:hAnsi="Times New Roman" w:cs="Times New Roman"/>
          <w:sz w:val="24"/>
          <w:szCs w:val="24"/>
        </w:rPr>
        <w:t>a</w:t>
      </w:r>
      <w:r w:rsidRPr="00D603D6">
        <w:rPr>
          <w:rFonts w:ascii="Times New Roman" w:hAnsi="Times New Roman" w:cs="Times New Roman"/>
          <w:sz w:val="24"/>
          <w:szCs w:val="24"/>
        </w:rPr>
        <w:t xml:space="preserve"> věřiteli v hotovosti</w:t>
      </w:r>
      <w:r>
        <w:rPr>
          <w:rFonts w:ascii="Times New Roman" w:hAnsi="Times New Roman" w:cs="Times New Roman"/>
          <w:sz w:val="24"/>
          <w:szCs w:val="24"/>
        </w:rPr>
        <w:t>, není-li dohodnuto jinak. Vysvětlení přináší také J. Beran ve svém článku, v němž tuto situaci objasňuje: „</w:t>
      </w:r>
      <w:r w:rsidRPr="00F444FF">
        <w:rPr>
          <w:rFonts w:ascii="Times New Roman" w:eastAsia="Times New Roman" w:hAnsi="Times New Roman" w:cs="Times New Roman"/>
          <w:i/>
          <w:sz w:val="24"/>
          <w:szCs w:val="24"/>
          <w:lang w:eastAsia="cs-CZ"/>
        </w:rPr>
        <w:t xml:space="preserve">Vychází se z toho, že skutečnost, zda poskytovatel příjemce skutečně připsal částku na </w:t>
      </w:r>
      <w:bookmarkStart w:id="9" w:name="highlightHit_130"/>
      <w:bookmarkEnd w:id="9"/>
      <w:r w:rsidRPr="00F444FF">
        <w:rPr>
          <w:rFonts w:ascii="Times New Roman" w:eastAsia="Times New Roman" w:hAnsi="Times New Roman" w:cs="Times New Roman"/>
          <w:i/>
          <w:sz w:val="24"/>
          <w:szCs w:val="24"/>
          <w:lang w:eastAsia="cs-CZ"/>
        </w:rPr>
        <w:t xml:space="preserve">účet příjemce, nemůže plátce nijak ovlivnit, neboť s poskytovatelem příjemce není v žádném vztahu. Jeho závazek </w:t>
      </w:r>
      <w:bookmarkStart w:id="10" w:name="highlightHit_131"/>
      <w:bookmarkEnd w:id="10"/>
      <w:r w:rsidRPr="00F444FF">
        <w:rPr>
          <w:rFonts w:ascii="Times New Roman" w:eastAsia="Times New Roman" w:hAnsi="Times New Roman" w:cs="Times New Roman"/>
          <w:i/>
          <w:sz w:val="24"/>
          <w:szCs w:val="24"/>
          <w:lang w:eastAsia="cs-CZ"/>
        </w:rPr>
        <w:t xml:space="preserve">je tedy splněn již připsáním na </w:t>
      </w:r>
      <w:bookmarkStart w:id="11" w:name="highlightHit_132"/>
      <w:bookmarkEnd w:id="11"/>
      <w:r w:rsidRPr="00F444FF">
        <w:rPr>
          <w:rFonts w:ascii="Times New Roman" w:eastAsia="Times New Roman" w:hAnsi="Times New Roman" w:cs="Times New Roman"/>
          <w:i/>
          <w:sz w:val="24"/>
          <w:szCs w:val="24"/>
          <w:lang w:eastAsia="cs-CZ"/>
        </w:rPr>
        <w:t xml:space="preserve">účet poskytovatele příjemce, a pokud tento poskytovatel nesplní svoji povinnost připsat částku na </w:t>
      </w:r>
      <w:bookmarkStart w:id="12" w:name="highlightHit_133"/>
      <w:bookmarkEnd w:id="12"/>
      <w:r w:rsidRPr="00F444FF">
        <w:rPr>
          <w:rFonts w:ascii="Times New Roman" w:eastAsia="Times New Roman" w:hAnsi="Times New Roman" w:cs="Times New Roman"/>
          <w:i/>
          <w:sz w:val="24"/>
          <w:szCs w:val="24"/>
          <w:lang w:eastAsia="cs-CZ"/>
        </w:rPr>
        <w:t xml:space="preserve">účet příjemce, musí to </w:t>
      </w:r>
      <w:bookmarkStart w:id="13" w:name="highlightHit_134"/>
      <w:bookmarkEnd w:id="13"/>
      <w:r w:rsidRPr="00F444FF">
        <w:rPr>
          <w:rFonts w:ascii="Times New Roman" w:eastAsia="Times New Roman" w:hAnsi="Times New Roman" w:cs="Times New Roman"/>
          <w:i/>
          <w:sz w:val="24"/>
          <w:szCs w:val="24"/>
          <w:lang w:eastAsia="cs-CZ"/>
        </w:rPr>
        <w:t>být řešeno v rámci vztahu mezi příjemcem a jeho poskytovatelem.“</w:t>
      </w:r>
      <w:r>
        <w:rPr>
          <w:rStyle w:val="Znakapoznpodarou"/>
          <w:rFonts w:ascii="Times New Roman" w:eastAsia="Times New Roman" w:hAnsi="Times New Roman" w:cs="Times New Roman"/>
          <w:i/>
          <w:sz w:val="24"/>
          <w:szCs w:val="24"/>
          <w:lang w:eastAsia="cs-CZ"/>
        </w:rPr>
        <w:footnoteReference w:id="35"/>
      </w:r>
    </w:p>
    <w:p w:rsidR="00ED51FA" w:rsidRDefault="00ED51FA" w:rsidP="00503E8D">
      <w:pPr>
        <w:spacing w:before="480" w:after="240"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Pro to, aby bylo možné s peněžními prostředky na účtu disponovat, je třeba objasnit, jakými nástroji se bezhotovostní platby provádí. Mezi tyto nástroje patří:</w:t>
      </w:r>
    </w:p>
    <w:p w:rsidR="00ED51FA" w:rsidRDefault="00ED51FA" w:rsidP="00503E8D">
      <w:pPr>
        <w:pStyle w:val="Odstavecseseznamem"/>
        <w:numPr>
          <w:ilvl w:val="0"/>
          <w:numId w:val="5"/>
        </w:numPr>
        <w:spacing w:before="480" w:after="240" w:line="360" w:lineRule="auto"/>
        <w:jc w:val="both"/>
        <w:rPr>
          <w:rFonts w:ascii="Times New Roman" w:hAnsi="Times New Roman" w:cs="Times New Roman"/>
          <w:sz w:val="24"/>
          <w:szCs w:val="24"/>
        </w:rPr>
      </w:pPr>
      <w:r>
        <w:rPr>
          <w:rFonts w:ascii="Times New Roman" w:hAnsi="Times New Roman" w:cs="Times New Roman"/>
          <w:sz w:val="24"/>
          <w:szCs w:val="24"/>
        </w:rPr>
        <w:t>příkaz k úhradě</w:t>
      </w:r>
    </w:p>
    <w:p w:rsidR="00ED51FA" w:rsidRDefault="00ED51FA" w:rsidP="00503E8D">
      <w:pPr>
        <w:pStyle w:val="Odstavecseseznamem"/>
        <w:numPr>
          <w:ilvl w:val="0"/>
          <w:numId w:val="5"/>
        </w:numPr>
        <w:spacing w:before="480" w:after="240" w:line="360" w:lineRule="auto"/>
        <w:jc w:val="both"/>
        <w:rPr>
          <w:rFonts w:ascii="Times New Roman" w:hAnsi="Times New Roman" w:cs="Times New Roman"/>
          <w:sz w:val="24"/>
          <w:szCs w:val="24"/>
        </w:rPr>
      </w:pPr>
      <w:r>
        <w:rPr>
          <w:rFonts w:ascii="Times New Roman" w:hAnsi="Times New Roman" w:cs="Times New Roman"/>
          <w:sz w:val="24"/>
          <w:szCs w:val="24"/>
        </w:rPr>
        <w:t>příkaz k inkasu</w:t>
      </w:r>
    </w:p>
    <w:p w:rsidR="00ED51FA" w:rsidRDefault="00ED51FA" w:rsidP="00503E8D">
      <w:pPr>
        <w:pStyle w:val="Odstavecseseznamem"/>
        <w:numPr>
          <w:ilvl w:val="0"/>
          <w:numId w:val="5"/>
        </w:numPr>
        <w:spacing w:before="480" w:after="240" w:line="360" w:lineRule="auto"/>
        <w:jc w:val="both"/>
        <w:rPr>
          <w:rFonts w:ascii="Times New Roman" w:hAnsi="Times New Roman" w:cs="Times New Roman"/>
          <w:sz w:val="24"/>
          <w:szCs w:val="24"/>
        </w:rPr>
      </w:pPr>
      <w:r>
        <w:rPr>
          <w:rFonts w:ascii="Times New Roman" w:hAnsi="Times New Roman" w:cs="Times New Roman"/>
          <w:sz w:val="24"/>
          <w:szCs w:val="24"/>
        </w:rPr>
        <w:t>hromadný příkaz k úhradě nebo k inkasu</w:t>
      </w:r>
    </w:p>
    <w:p w:rsidR="00ED51FA" w:rsidRDefault="00ED51FA" w:rsidP="00503E8D">
      <w:pPr>
        <w:pStyle w:val="Odstavecseseznamem"/>
        <w:numPr>
          <w:ilvl w:val="0"/>
          <w:numId w:val="5"/>
        </w:numPr>
        <w:spacing w:before="480" w:after="240" w:line="360" w:lineRule="auto"/>
        <w:jc w:val="both"/>
        <w:rPr>
          <w:rFonts w:ascii="Times New Roman" w:hAnsi="Times New Roman" w:cs="Times New Roman"/>
          <w:sz w:val="24"/>
          <w:szCs w:val="24"/>
        </w:rPr>
      </w:pPr>
      <w:r>
        <w:rPr>
          <w:rFonts w:ascii="Times New Roman" w:hAnsi="Times New Roman" w:cs="Times New Roman"/>
          <w:sz w:val="24"/>
          <w:szCs w:val="24"/>
        </w:rPr>
        <w:t>trvalý příkaz k úhradě nebo k inkasu</w:t>
      </w:r>
    </w:p>
    <w:p w:rsidR="00ED51FA" w:rsidRDefault="00ED51FA" w:rsidP="00503E8D">
      <w:pPr>
        <w:pStyle w:val="Odstavecseseznamem"/>
        <w:numPr>
          <w:ilvl w:val="0"/>
          <w:numId w:val="5"/>
        </w:numPr>
        <w:spacing w:before="480" w:after="240" w:line="360" w:lineRule="auto"/>
        <w:jc w:val="both"/>
        <w:rPr>
          <w:rFonts w:ascii="Times New Roman" w:hAnsi="Times New Roman" w:cs="Times New Roman"/>
          <w:sz w:val="24"/>
          <w:szCs w:val="24"/>
        </w:rPr>
      </w:pPr>
      <w:r>
        <w:rPr>
          <w:rFonts w:ascii="Times New Roman" w:hAnsi="Times New Roman" w:cs="Times New Roman"/>
          <w:sz w:val="24"/>
          <w:szCs w:val="24"/>
        </w:rPr>
        <w:t>platební příkaz pro mezinárodní platební styk</w:t>
      </w:r>
    </w:p>
    <w:p w:rsidR="00ED51FA" w:rsidRDefault="00ED51FA" w:rsidP="00503E8D">
      <w:pPr>
        <w:pStyle w:val="Odstavecseseznamem"/>
        <w:numPr>
          <w:ilvl w:val="0"/>
          <w:numId w:val="5"/>
        </w:numPr>
        <w:spacing w:before="480" w:after="240" w:line="360" w:lineRule="auto"/>
        <w:jc w:val="both"/>
        <w:rPr>
          <w:rFonts w:ascii="Times New Roman" w:hAnsi="Times New Roman" w:cs="Times New Roman"/>
          <w:sz w:val="24"/>
          <w:szCs w:val="24"/>
        </w:rPr>
      </w:pPr>
      <w:r>
        <w:rPr>
          <w:rFonts w:ascii="Times New Roman" w:hAnsi="Times New Roman" w:cs="Times New Roman"/>
          <w:sz w:val="24"/>
          <w:szCs w:val="24"/>
        </w:rPr>
        <w:t xml:space="preserve">šek </w:t>
      </w:r>
    </w:p>
    <w:p w:rsidR="00ED51FA" w:rsidRDefault="00ED51FA" w:rsidP="00503E8D">
      <w:pPr>
        <w:pStyle w:val="Odstavecseseznamem"/>
        <w:numPr>
          <w:ilvl w:val="0"/>
          <w:numId w:val="5"/>
        </w:numPr>
        <w:spacing w:before="480" w:after="240" w:line="360" w:lineRule="auto"/>
        <w:jc w:val="both"/>
        <w:rPr>
          <w:rFonts w:ascii="Times New Roman" w:hAnsi="Times New Roman" w:cs="Times New Roman"/>
          <w:sz w:val="24"/>
          <w:szCs w:val="24"/>
        </w:rPr>
      </w:pPr>
      <w:r>
        <w:rPr>
          <w:rFonts w:ascii="Times New Roman" w:hAnsi="Times New Roman" w:cs="Times New Roman"/>
          <w:sz w:val="24"/>
          <w:szCs w:val="24"/>
        </w:rPr>
        <w:t>bankovní platební karta</w:t>
      </w:r>
      <w:r>
        <w:rPr>
          <w:rStyle w:val="Znakapoznpodarou"/>
          <w:rFonts w:ascii="Times New Roman" w:hAnsi="Times New Roman" w:cs="Times New Roman"/>
          <w:sz w:val="24"/>
          <w:szCs w:val="24"/>
        </w:rPr>
        <w:footnoteReference w:id="36"/>
      </w:r>
    </w:p>
    <w:p w:rsidR="00ED51FA" w:rsidRDefault="00ED51FA" w:rsidP="00456FB7">
      <w:pPr>
        <w:spacing w:before="480" w:after="240"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Podrobnější úpravu lze nalézt ve vybraných ustanoveních týkajících se této problematiky, konkrétně těmito předpisy jsou:</w:t>
      </w:r>
    </w:p>
    <w:p w:rsidR="00ED51FA" w:rsidRDefault="00ED51FA" w:rsidP="00503E8D">
      <w:pPr>
        <w:pStyle w:val="Odstavecseseznamem"/>
        <w:numPr>
          <w:ilvl w:val="0"/>
          <w:numId w:val="6"/>
        </w:numPr>
        <w:spacing w:before="480" w:after="240" w:line="360" w:lineRule="auto"/>
        <w:jc w:val="both"/>
        <w:rPr>
          <w:rFonts w:ascii="Times New Roman" w:hAnsi="Times New Roman" w:cs="Times New Roman"/>
          <w:sz w:val="24"/>
          <w:szCs w:val="24"/>
        </w:rPr>
      </w:pPr>
      <w:r>
        <w:rPr>
          <w:rFonts w:ascii="Times New Roman" w:hAnsi="Times New Roman" w:cs="Times New Roman"/>
          <w:sz w:val="24"/>
          <w:szCs w:val="24"/>
        </w:rPr>
        <w:t>zákon o platebním styku</w:t>
      </w:r>
    </w:p>
    <w:p w:rsidR="00ED51FA" w:rsidRDefault="00ED51FA" w:rsidP="00503E8D">
      <w:pPr>
        <w:pStyle w:val="Odstavecseseznamem"/>
        <w:numPr>
          <w:ilvl w:val="0"/>
          <w:numId w:val="6"/>
        </w:numPr>
        <w:spacing w:before="480" w:after="240" w:line="360" w:lineRule="auto"/>
        <w:jc w:val="both"/>
        <w:rPr>
          <w:rFonts w:ascii="Times New Roman" w:hAnsi="Times New Roman" w:cs="Times New Roman"/>
          <w:sz w:val="24"/>
          <w:szCs w:val="24"/>
        </w:rPr>
      </w:pPr>
      <w:r>
        <w:rPr>
          <w:rFonts w:ascii="Times New Roman" w:hAnsi="Times New Roman" w:cs="Times New Roman"/>
          <w:sz w:val="24"/>
          <w:szCs w:val="24"/>
        </w:rPr>
        <w:t>č. 31/1994 Věstníku ČNB Všeobecných obchodních podmínek,</w:t>
      </w:r>
    </w:p>
    <w:p w:rsidR="00ED51FA" w:rsidRDefault="00ED51FA" w:rsidP="00503E8D">
      <w:pPr>
        <w:pStyle w:val="Odstavecseseznamem"/>
        <w:numPr>
          <w:ilvl w:val="0"/>
          <w:numId w:val="6"/>
        </w:numPr>
        <w:spacing w:before="480" w:after="240" w:line="360" w:lineRule="auto"/>
        <w:jc w:val="both"/>
        <w:rPr>
          <w:rFonts w:ascii="Times New Roman" w:hAnsi="Times New Roman" w:cs="Times New Roman"/>
          <w:sz w:val="24"/>
          <w:szCs w:val="24"/>
        </w:rPr>
      </w:pPr>
      <w:r>
        <w:rPr>
          <w:rFonts w:ascii="Times New Roman" w:hAnsi="Times New Roman" w:cs="Times New Roman"/>
          <w:sz w:val="24"/>
          <w:szCs w:val="24"/>
        </w:rPr>
        <w:t xml:space="preserve">č. 62/2004 Sb. vyhláška ČNB, </w:t>
      </w:r>
      <w:r w:rsidRPr="00022AA8">
        <w:rPr>
          <w:rFonts w:ascii="Times New Roman" w:hAnsi="Times New Roman" w:cs="Times New Roman"/>
          <w:sz w:val="24"/>
          <w:szCs w:val="24"/>
        </w:rPr>
        <w:t>kterou se stanoví způsob provádění platebního styku mezi bankami, zúčtování na účtech u bank a technické postupy bank při opravném zúčtování</w:t>
      </w:r>
      <w:r>
        <w:rPr>
          <w:rFonts w:ascii="Times New Roman" w:hAnsi="Times New Roman" w:cs="Times New Roman"/>
          <w:sz w:val="24"/>
          <w:szCs w:val="24"/>
        </w:rPr>
        <w:t>,</w:t>
      </w:r>
    </w:p>
    <w:p w:rsidR="00ED51FA" w:rsidRDefault="00ED51FA" w:rsidP="00503E8D">
      <w:pPr>
        <w:pStyle w:val="Odstavecseseznamem"/>
        <w:numPr>
          <w:ilvl w:val="0"/>
          <w:numId w:val="6"/>
        </w:numPr>
        <w:spacing w:before="480" w:after="24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č. 30/2004 Věstníku ČNB Úřední sdělení o </w:t>
      </w:r>
      <w:r w:rsidRPr="004544BA">
        <w:rPr>
          <w:rFonts w:ascii="Times New Roman" w:hAnsi="Times New Roman" w:cs="Times New Roman"/>
          <w:sz w:val="24"/>
          <w:szCs w:val="24"/>
        </w:rPr>
        <w:t>vydání Podmínek České národní banky pro vedení účtů a provádění platebního styku</w:t>
      </w:r>
      <w:r>
        <w:rPr>
          <w:rFonts w:ascii="Times New Roman" w:hAnsi="Times New Roman" w:cs="Times New Roman"/>
          <w:sz w:val="24"/>
          <w:szCs w:val="24"/>
        </w:rPr>
        <w:t>,</w:t>
      </w:r>
    </w:p>
    <w:p w:rsidR="00ED51FA" w:rsidRPr="004544BA" w:rsidRDefault="005D53EC" w:rsidP="00503E8D">
      <w:pPr>
        <w:pStyle w:val="Odstavecseseznamem"/>
        <w:numPr>
          <w:ilvl w:val="0"/>
          <w:numId w:val="6"/>
        </w:numPr>
        <w:spacing w:before="480" w:after="240" w:line="360" w:lineRule="auto"/>
        <w:jc w:val="both"/>
        <w:rPr>
          <w:rFonts w:ascii="Times New Roman" w:hAnsi="Times New Roman" w:cs="Times New Roman"/>
          <w:sz w:val="24"/>
          <w:szCs w:val="24"/>
        </w:rPr>
      </w:pPr>
      <w:r>
        <w:rPr>
          <w:rFonts w:ascii="Times New Roman" w:hAnsi="Times New Roman" w:cs="Times New Roman"/>
          <w:sz w:val="24"/>
          <w:szCs w:val="24"/>
        </w:rPr>
        <w:t xml:space="preserve">č. </w:t>
      </w:r>
      <w:r w:rsidR="00ED51FA">
        <w:rPr>
          <w:rFonts w:ascii="Times New Roman" w:hAnsi="Times New Roman" w:cs="Times New Roman"/>
          <w:sz w:val="24"/>
          <w:szCs w:val="24"/>
        </w:rPr>
        <w:t xml:space="preserve">12/2000 Věstníku ČNB Úřední sdělení </w:t>
      </w:r>
      <w:r w:rsidR="00ED51FA" w:rsidRPr="004544BA">
        <w:rPr>
          <w:rFonts w:ascii="Times New Roman" w:hAnsi="Times New Roman" w:cs="Times New Roman"/>
          <w:sz w:val="24"/>
          <w:szCs w:val="24"/>
        </w:rPr>
        <w:t>České národní banky o doplnění Všeobecných obchodních podmínek, kterými se stanoví zásady vedení účtů klientů u bank a provádění platebního styku a zúčtování na těchto účtech</w:t>
      </w:r>
      <w:r w:rsidR="00ED51FA">
        <w:rPr>
          <w:rFonts w:ascii="Times New Roman" w:hAnsi="Times New Roman" w:cs="Times New Roman"/>
          <w:sz w:val="24"/>
          <w:szCs w:val="24"/>
        </w:rPr>
        <w:t>,</w:t>
      </w:r>
    </w:p>
    <w:p w:rsidR="00ED51FA" w:rsidRPr="004544BA" w:rsidRDefault="00ED51FA" w:rsidP="00503E8D">
      <w:pPr>
        <w:pStyle w:val="Odstavecseseznamem"/>
        <w:numPr>
          <w:ilvl w:val="0"/>
          <w:numId w:val="6"/>
        </w:numPr>
        <w:spacing w:before="480" w:after="240" w:line="360" w:lineRule="auto"/>
        <w:jc w:val="both"/>
        <w:rPr>
          <w:rFonts w:ascii="Times New Roman" w:hAnsi="Times New Roman" w:cs="Times New Roman"/>
          <w:sz w:val="24"/>
          <w:szCs w:val="24"/>
        </w:rPr>
      </w:pPr>
      <w:r>
        <w:rPr>
          <w:rFonts w:ascii="Times New Roman" w:hAnsi="Times New Roman" w:cs="Times New Roman"/>
          <w:sz w:val="24"/>
          <w:szCs w:val="24"/>
        </w:rPr>
        <w:t xml:space="preserve">2/2005 Věstníku ČNB Úřední sdělení České národní banky </w:t>
      </w:r>
      <w:r w:rsidRPr="004544BA">
        <w:rPr>
          <w:rFonts w:ascii="Times New Roman" w:hAnsi="Times New Roman" w:cs="Times New Roman"/>
          <w:sz w:val="24"/>
          <w:szCs w:val="24"/>
        </w:rPr>
        <w:t>o vydání Podmínek České národní banky pro předávání dat platebního styku</w:t>
      </w:r>
    </w:p>
    <w:p w:rsidR="00ED51FA" w:rsidRDefault="000A1F95" w:rsidP="00503E8D">
      <w:pPr>
        <w:spacing w:before="480" w:after="240"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Zatímco u příkazu k úhradě je příkazcem k odepsání částky </w:t>
      </w:r>
      <w:r w:rsidR="00475DBB">
        <w:rPr>
          <w:rFonts w:ascii="Times New Roman" w:hAnsi="Times New Roman" w:cs="Times New Roman"/>
          <w:sz w:val="24"/>
          <w:szCs w:val="24"/>
        </w:rPr>
        <w:t>z</w:t>
      </w:r>
      <w:r>
        <w:rPr>
          <w:rFonts w:ascii="Times New Roman" w:hAnsi="Times New Roman" w:cs="Times New Roman"/>
          <w:sz w:val="24"/>
          <w:szCs w:val="24"/>
        </w:rPr>
        <w:t xml:space="preserve"> účtu plátce, u příkazu k inkasu iniciátorem tohoto procesu je příjemce platby, který tento příkaz poskytne své bance, ta následně dá pokyn bance plátce.</w:t>
      </w:r>
      <w:r>
        <w:rPr>
          <w:rStyle w:val="Znakapoznpodarou"/>
          <w:rFonts w:ascii="Times New Roman" w:hAnsi="Times New Roman" w:cs="Times New Roman"/>
          <w:sz w:val="24"/>
          <w:szCs w:val="24"/>
        </w:rPr>
        <w:footnoteReference w:id="37"/>
      </w:r>
      <w:r>
        <w:rPr>
          <w:rFonts w:ascii="Times New Roman" w:hAnsi="Times New Roman" w:cs="Times New Roman"/>
          <w:sz w:val="24"/>
          <w:szCs w:val="24"/>
        </w:rPr>
        <w:t xml:space="preserve"> Banka plátce pak čeká na souhlas</w:t>
      </w:r>
      <w:r w:rsidR="00174967">
        <w:rPr>
          <w:rFonts w:ascii="Times New Roman" w:hAnsi="Times New Roman" w:cs="Times New Roman"/>
          <w:sz w:val="24"/>
          <w:szCs w:val="24"/>
        </w:rPr>
        <w:t xml:space="preserve"> majitele účtu</w:t>
      </w:r>
      <w:r>
        <w:rPr>
          <w:rFonts w:ascii="Times New Roman" w:hAnsi="Times New Roman" w:cs="Times New Roman"/>
          <w:sz w:val="24"/>
          <w:szCs w:val="24"/>
        </w:rPr>
        <w:t xml:space="preserve"> s provedením inkasa</w:t>
      </w:r>
      <w:r w:rsidR="00174967">
        <w:rPr>
          <w:rFonts w:ascii="Times New Roman" w:hAnsi="Times New Roman" w:cs="Times New Roman"/>
          <w:sz w:val="24"/>
          <w:szCs w:val="24"/>
        </w:rPr>
        <w:t>, popř. osob oprávněných</w:t>
      </w:r>
      <w:r>
        <w:rPr>
          <w:rFonts w:ascii="Times New Roman" w:hAnsi="Times New Roman" w:cs="Times New Roman"/>
          <w:sz w:val="24"/>
          <w:szCs w:val="24"/>
        </w:rPr>
        <w:t xml:space="preserve"> podle podpisových vzorů.</w:t>
      </w:r>
    </w:p>
    <w:p w:rsidR="00A75EDC" w:rsidRPr="009F26BA" w:rsidRDefault="00A75EDC" w:rsidP="00503E8D">
      <w:pPr>
        <w:spacing w:before="480" w:after="240" w:line="360" w:lineRule="auto"/>
        <w:ind w:firstLine="360"/>
        <w:contextualSpacing/>
        <w:jc w:val="both"/>
        <w:rPr>
          <w:rFonts w:ascii="Times New Roman" w:hAnsi="Times New Roman" w:cs="Times New Roman"/>
          <w:sz w:val="24"/>
          <w:szCs w:val="24"/>
        </w:rPr>
      </w:pPr>
      <w:r>
        <w:rPr>
          <w:rFonts w:ascii="Times New Roman" w:hAnsi="Times New Roman" w:cs="Times New Roman"/>
          <w:sz w:val="24"/>
          <w:szCs w:val="24"/>
        </w:rPr>
        <w:t>Jestliže je platba prováděna pravidelně každý měsíc, či v průběhu jiného pravidelně se opakujícího období ve stejné částce, je možné podat trvalý příkaz k zúčtování. Banka pak provádí zúčtování těchto plateb v daných termínech, dokud jí nebude podán jiný pokyn či dokud nebude tento trvalý příkaz zrušen. Hromadný příkaz naproti tomu slouží k provedení několika plateb z téhož účtu na několik účtů odlišných.</w:t>
      </w:r>
      <w:r>
        <w:rPr>
          <w:rStyle w:val="Znakapoznpodarou"/>
          <w:rFonts w:ascii="Times New Roman" w:hAnsi="Times New Roman" w:cs="Times New Roman"/>
          <w:sz w:val="24"/>
          <w:szCs w:val="24"/>
        </w:rPr>
        <w:footnoteReference w:id="38"/>
      </w:r>
    </w:p>
    <w:p w:rsidR="00A75EDC" w:rsidRDefault="00A75EDC" w:rsidP="00503E8D">
      <w:pPr>
        <w:spacing w:before="480" w:after="240" w:line="360" w:lineRule="auto"/>
        <w:ind w:firstLine="360"/>
        <w:contextualSpacing/>
        <w:jc w:val="both"/>
        <w:rPr>
          <w:rFonts w:ascii="Times New Roman" w:hAnsi="Times New Roman" w:cs="Times New Roman"/>
          <w:sz w:val="24"/>
          <w:szCs w:val="24"/>
        </w:rPr>
      </w:pPr>
      <w:r>
        <w:rPr>
          <w:rFonts w:ascii="Times New Roman" w:hAnsi="Times New Roman" w:cs="Times New Roman"/>
          <w:sz w:val="24"/>
          <w:szCs w:val="24"/>
        </w:rPr>
        <w:t xml:space="preserve">Dalším významným nástrojem bezhotovostního styku jsou platební karty. Z povahy smlouvy o běžném účtu vyplývá, že klientovi je dáno oprávnění disponovat peněžními prostředky na účtu prostřednictvím </w:t>
      </w:r>
      <w:r w:rsidR="00767EED">
        <w:rPr>
          <w:rFonts w:ascii="Times New Roman" w:hAnsi="Times New Roman" w:cs="Times New Roman"/>
          <w:sz w:val="24"/>
          <w:szCs w:val="24"/>
        </w:rPr>
        <w:t>výše zmíněnými příkazy</w:t>
      </w:r>
      <w:r>
        <w:rPr>
          <w:rFonts w:ascii="Times New Roman" w:hAnsi="Times New Roman" w:cs="Times New Roman"/>
          <w:sz w:val="24"/>
          <w:szCs w:val="24"/>
        </w:rPr>
        <w:t xml:space="preserve"> k transakci. Rozhodnutí, zda bude klient moci provádět platby bezhotovostním způsobem za pomoci platební karty, leží v rukou banky, neboť na uzavření smlouvy o vydání a používání platební karty není právní nárok.</w:t>
      </w:r>
      <w:r>
        <w:rPr>
          <w:rStyle w:val="Znakapoznpodarou"/>
          <w:rFonts w:ascii="Times New Roman" w:hAnsi="Times New Roman" w:cs="Times New Roman"/>
          <w:sz w:val="24"/>
          <w:szCs w:val="24"/>
        </w:rPr>
        <w:footnoteReference w:id="39"/>
      </w:r>
      <w:r>
        <w:rPr>
          <w:rFonts w:ascii="Times New Roman" w:hAnsi="Times New Roman" w:cs="Times New Roman"/>
          <w:sz w:val="24"/>
          <w:szCs w:val="24"/>
        </w:rPr>
        <w:t xml:space="preserve"> </w:t>
      </w:r>
    </w:p>
    <w:p w:rsidR="00A75EDC" w:rsidRDefault="00A75EDC" w:rsidP="00503E8D">
      <w:pPr>
        <w:spacing w:before="480" w:after="240"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V posledních letech se používání platebních karet zařadilo m</w:t>
      </w:r>
      <w:r w:rsidR="00475DBB">
        <w:rPr>
          <w:rFonts w:ascii="Times New Roman" w:hAnsi="Times New Roman" w:cs="Times New Roman"/>
          <w:sz w:val="24"/>
          <w:szCs w:val="24"/>
        </w:rPr>
        <w:t xml:space="preserve">ezi běžné jevy, </w:t>
      </w:r>
      <w:r>
        <w:rPr>
          <w:rFonts w:ascii="Times New Roman" w:hAnsi="Times New Roman" w:cs="Times New Roman"/>
          <w:sz w:val="24"/>
          <w:szCs w:val="24"/>
        </w:rPr>
        <w:t xml:space="preserve">jednak se jedná o bezpečné uložení peněžních prostředků, </w:t>
      </w:r>
      <w:r w:rsidR="00475DBB">
        <w:rPr>
          <w:rFonts w:ascii="Times New Roman" w:hAnsi="Times New Roman" w:cs="Times New Roman"/>
          <w:sz w:val="24"/>
          <w:szCs w:val="24"/>
        </w:rPr>
        <w:t>kdy</w:t>
      </w:r>
      <w:r>
        <w:rPr>
          <w:rFonts w:ascii="Times New Roman" w:hAnsi="Times New Roman" w:cs="Times New Roman"/>
          <w:sz w:val="24"/>
          <w:szCs w:val="24"/>
        </w:rPr>
        <w:t xml:space="preserve"> v případě ztráty či odcizení lze kartu bez problémů s okamžitou platností zablokovat. Platební kartou lze provádět platby v obchodních místech či vybírat hotovost z bankovních automatů, a v každém případě </w:t>
      </w:r>
      <w:r w:rsidR="00126E77">
        <w:rPr>
          <w:rFonts w:ascii="Times New Roman" w:hAnsi="Times New Roman" w:cs="Times New Roman"/>
          <w:sz w:val="24"/>
          <w:szCs w:val="24"/>
        </w:rPr>
        <w:t>jde vždy o výhodu snadné manipulace</w:t>
      </w:r>
      <w:r>
        <w:rPr>
          <w:rFonts w:ascii="Times New Roman" w:hAnsi="Times New Roman" w:cs="Times New Roman"/>
          <w:sz w:val="24"/>
          <w:szCs w:val="24"/>
        </w:rPr>
        <w:t>. Mezi dalekosáhlé výhody lze zařadit také použití výhodnějšího směnného kurzu, při kterém nedochází k platbě směnárenských poplatků</w:t>
      </w:r>
      <w:r>
        <w:rPr>
          <w:rStyle w:val="Znakapoznpodarou"/>
          <w:rFonts w:ascii="Times New Roman" w:hAnsi="Times New Roman" w:cs="Times New Roman"/>
          <w:sz w:val="24"/>
          <w:szCs w:val="24"/>
        </w:rPr>
        <w:footnoteReference w:id="40"/>
      </w:r>
      <w:r>
        <w:rPr>
          <w:rFonts w:ascii="Times New Roman" w:hAnsi="Times New Roman" w:cs="Times New Roman"/>
          <w:sz w:val="24"/>
          <w:szCs w:val="24"/>
        </w:rPr>
        <w:t xml:space="preserve">, a proto v zahraničí lze platby prováděné tímto prostředkem jen vřele doporučit. Jednou z nevýhod, se kterou však je třeba </w:t>
      </w:r>
      <w:r>
        <w:rPr>
          <w:rFonts w:ascii="Times New Roman" w:hAnsi="Times New Roman" w:cs="Times New Roman"/>
          <w:sz w:val="24"/>
          <w:szCs w:val="24"/>
        </w:rPr>
        <w:lastRenderedPageBreak/>
        <w:t>počítat, je</w:t>
      </w:r>
      <w:r w:rsidR="00126E77">
        <w:rPr>
          <w:rFonts w:ascii="Times New Roman" w:hAnsi="Times New Roman" w:cs="Times New Roman"/>
          <w:sz w:val="24"/>
          <w:szCs w:val="24"/>
        </w:rPr>
        <w:t xml:space="preserve"> zákonn</w:t>
      </w:r>
      <w:r w:rsidR="00767EED">
        <w:rPr>
          <w:rFonts w:ascii="Times New Roman" w:hAnsi="Times New Roman" w:cs="Times New Roman"/>
          <w:sz w:val="24"/>
          <w:szCs w:val="24"/>
        </w:rPr>
        <w:t>á</w:t>
      </w:r>
      <w:r>
        <w:rPr>
          <w:rFonts w:ascii="Times New Roman" w:hAnsi="Times New Roman" w:cs="Times New Roman"/>
          <w:sz w:val="24"/>
          <w:szCs w:val="24"/>
        </w:rPr>
        <w:t xml:space="preserve"> povinnost zabezpečit kartu tak, aby nedošlo k poškození, ztrátě či odcizení. V takovém případě je důležitá pohotová reakce klienta vedoucí k zablokování karty.</w:t>
      </w:r>
    </w:p>
    <w:p w:rsidR="008E06F8" w:rsidRPr="008E06F8" w:rsidRDefault="00B51DF0" w:rsidP="00503E8D">
      <w:pPr>
        <w:spacing w:before="480" w:after="240"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Jelikož vidina snadno </w:t>
      </w:r>
      <w:r w:rsidR="00126E77">
        <w:rPr>
          <w:rFonts w:ascii="Times New Roman" w:hAnsi="Times New Roman" w:cs="Times New Roman"/>
          <w:sz w:val="24"/>
          <w:szCs w:val="24"/>
        </w:rPr>
        <w:t>na</w:t>
      </w:r>
      <w:r>
        <w:rPr>
          <w:rFonts w:ascii="Times New Roman" w:hAnsi="Times New Roman" w:cs="Times New Roman"/>
          <w:sz w:val="24"/>
          <w:szCs w:val="24"/>
        </w:rPr>
        <w:t xml:space="preserve">bytých peněžních prostředků je lákavá a lidská vynalézavost nezná mnohdy hranic, je cesta k jejich dosažení cílem častých podvodných jednání. </w:t>
      </w:r>
      <w:r w:rsidR="00DC1172">
        <w:rPr>
          <w:rFonts w:ascii="Times New Roman" w:hAnsi="Times New Roman" w:cs="Times New Roman"/>
          <w:sz w:val="24"/>
          <w:szCs w:val="24"/>
        </w:rPr>
        <w:t>Jedn</w:t>
      </w:r>
      <w:r w:rsidR="00F12580">
        <w:rPr>
          <w:rFonts w:ascii="Times New Roman" w:hAnsi="Times New Roman" w:cs="Times New Roman"/>
          <w:sz w:val="24"/>
          <w:szCs w:val="24"/>
        </w:rPr>
        <w:t>ím takovým je</w:t>
      </w:r>
      <w:r w:rsidR="00DC1172">
        <w:rPr>
          <w:rFonts w:ascii="Times New Roman" w:hAnsi="Times New Roman" w:cs="Times New Roman"/>
          <w:sz w:val="24"/>
          <w:szCs w:val="24"/>
        </w:rPr>
        <w:t xml:space="preserve"> zneužití PIN kódu neoprávněnou osobou</w:t>
      </w:r>
      <w:r w:rsidR="00F12580">
        <w:rPr>
          <w:rFonts w:ascii="Times New Roman" w:hAnsi="Times New Roman" w:cs="Times New Roman"/>
          <w:sz w:val="24"/>
          <w:szCs w:val="24"/>
        </w:rPr>
        <w:t>, popř. odcizení jak PIN kódu, tak i údajů o platební kartě označované jako „</w:t>
      </w:r>
      <w:proofErr w:type="spellStart"/>
      <w:r w:rsidR="00F12580">
        <w:rPr>
          <w:rFonts w:ascii="Times New Roman" w:hAnsi="Times New Roman" w:cs="Times New Roman"/>
          <w:sz w:val="24"/>
          <w:szCs w:val="24"/>
        </w:rPr>
        <w:t>skimming</w:t>
      </w:r>
      <w:proofErr w:type="spellEnd"/>
      <w:r w:rsidR="00F12580">
        <w:rPr>
          <w:rFonts w:ascii="Times New Roman" w:hAnsi="Times New Roman" w:cs="Times New Roman"/>
          <w:sz w:val="24"/>
          <w:szCs w:val="24"/>
        </w:rPr>
        <w:t>“</w:t>
      </w:r>
      <w:r w:rsidR="001B6864">
        <w:rPr>
          <w:rFonts w:ascii="Times New Roman" w:hAnsi="Times New Roman" w:cs="Times New Roman"/>
          <w:sz w:val="24"/>
          <w:szCs w:val="24"/>
        </w:rPr>
        <w:t xml:space="preserve"> (krádež údajů o platební kartě i PIN kódu)</w:t>
      </w:r>
      <w:r w:rsidR="001B6864">
        <w:rPr>
          <w:rStyle w:val="Znakapoznpodarou"/>
          <w:rFonts w:ascii="Times New Roman" w:hAnsi="Times New Roman" w:cs="Times New Roman"/>
          <w:sz w:val="24"/>
          <w:szCs w:val="24"/>
        </w:rPr>
        <w:footnoteReference w:id="41"/>
      </w:r>
      <w:r w:rsidR="00F12580">
        <w:rPr>
          <w:rFonts w:ascii="Times New Roman" w:hAnsi="Times New Roman" w:cs="Times New Roman"/>
          <w:sz w:val="24"/>
          <w:szCs w:val="24"/>
        </w:rPr>
        <w:t xml:space="preserve">. Dalším zneužitím lidské důvěry je příklad tzv. </w:t>
      </w:r>
      <w:proofErr w:type="spellStart"/>
      <w:r w:rsidR="00F12580">
        <w:rPr>
          <w:rFonts w:ascii="Times New Roman" w:hAnsi="Times New Roman" w:cs="Times New Roman"/>
          <w:sz w:val="24"/>
          <w:szCs w:val="24"/>
        </w:rPr>
        <w:t>phishingu</w:t>
      </w:r>
      <w:proofErr w:type="spellEnd"/>
      <w:r w:rsidR="00F12580">
        <w:rPr>
          <w:rFonts w:ascii="Times New Roman" w:hAnsi="Times New Roman" w:cs="Times New Roman"/>
          <w:sz w:val="24"/>
          <w:szCs w:val="24"/>
        </w:rPr>
        <w:t xml:space="preserve">, kdy je držitelům platebních prostředků doručen e-mail nesoucí znaky oficiální žádosti o </w:t>
      </w:r>
      <w:r w:rsidR="00D11083">
        <w:rPr>
          <w:rFonts w:ascii="Times New Roman" w:hAnsi="Times New Roman" w:cs="Times New Roman"/>
          <w:sz w:val="24"/>
          <w:szCs w:val="24"/>
        </w:rPr>
        <w:t>poskytnutí citlivých dat (hesla, PIN kódy, čísla platebních karet, atp.).</w:t>
      </w:r>
      <w:r w:rsidR="00D11083">
        <w:rPr>
          <w:rStyle w:val="Znakapoznpodarou"/>
          <w:rFonts w:ascii="Times New Roman" w:hAnsi="Times New Roman" w:cs="Times New Roman"/>
          <w:sz w:val="24"/>
          <w:szCs w:val="24"/>
        </w:rPr>
        <w:footnoteReference w:id="42"/>
      </w:r>
      <w:r w:rsidR="006507D9">
        <w:rPr>
          <w:rFonts w:ascii="Times New Roman" w:hAnsi="Times New Roman" w:cs="Times New Roman"/>
          <w:color w:val="FF0000"/>
          <w:sz w:val="24"/>
          <w:szCs w:val="24"/>
        </w:rPr>
        <w:t xml:space="preserve"> </w:t>
      </w:r>
      <w:r w:rsidR="006507D9">
        <w:rPr>
          <w:rFonts w:ascii="Times New Roman" w:hAnsi="Times New Roman" w:cs="Times New Roman"/>
          <w:sz w:val="24"/>
          <w:szCs w:val="24"/>
        </w:rPr>
        <w:t>Tato jednání jsou postihnutelná podle ustanovení § 209 TZ upravující trestný čin podvodu</w:t>
      </w:r>
      <w:r w:rsidR="008E06F8">
        <w:rPr>
          <w:rFonts w:ascii="Times New Roman" w:hAnsi="Times New Roman" w:cs="Times New Roman"/>
          <w:sz w:val="24"/>
          <w:szCs w:val="24"/>
        </w:rPr>
        <w:t>, na základě něhož je potrestán ten, „</w:t>
      </w:r>
      <w:r w:rsidR="008E06F8" w:rsidRPr="008E06F8">
        <w:rPr>
          <w:rFonts w:ascii="Times New Roman" w:hAnsi="Times New Roman" w:cs="Times New Roman"/>
          <w:i/>
          <w:sz w:val="24"/>
          <w:szCs w:val="24"/>
        </w:rPr>
        <w:t>Kdo sebe nebo jiného obohatí tím, že uvede někoho v omyl, využije něčího omylu nebo zamlčí podstatné skutečnosti, a způsobí tak na cizím</w:t>
      </w:r>
      <w:r w:rsidR="008E06F8">
        <w:rPr>
          <w:rFonts w:ascii="Times New Roman" w:hAnsi="Times New Roman" w:cs="Times New Roman"/>
          <w:i/>
          <w:sz w:val="24"/>
          <w:szCs w:val="24"/>
        </w:rPr>
        <w:t xml:space="preserve"> majetku škodu nikoli nepatrnou.</w:t>
      </w:r>
      <w:r w:rsidR="008E06F8" w:rsidRPr="008E06F8">
        <w:rPr>
          <w:rFonts w:ascii="Times New Roman" w:hAnsi="Times New Roman" w:cs="Times New Roman"/>
          <w:i/>
          <w:sz w:val="24"/>
          <w:szCs w:val="24"/>
        </w:rPr>
        <w:t>“</w:t>
      </w:r>
      <w:r w:rsidR="008E06F8">
        <w:rPr>
          <w:rFonts w:ascii="Times New Roman" w:hAnsi="Times New Roman" w:cs="Times New Roman"/>
          <w:i/>
          <w:sz w:val="24"/>
          <w:szCs w:val="24"/>
        </w:rPr>
        <w:t xml:space="preserve"> </w:t>
      </w:r>
      <w:r w:rsidR="008E06F8">
        <w:rPr>
          <w:rFonts w:ascii="Times New Roman" w:hAnsi="Times New Roman" w:cs="Times New Roman"/>
          <w:sz w:val="24"/>
          <w:szCs w:val="24"/>
        </w:rPr>
        <w:t xml:space="preserve">Rovněž může dojít k aplikaci </w:t>
      </w:r>
      <w:r w:rsidR="006507D9">
        <w:rPr>
          <w:rFonts w:ascii="Times New Roman" w:hAnsi="Times New Roman" w:cs="Times New Roman"/>
          <w:sz w:val="24"/>
          <w:szCs w:val="24"/>
        </w:rPr>
        <w:t>ustanovení § 234 TZ normujícího trestný čin neoprávněného opatření, padělání a pozměnění platebního prostředku</w:t>
      </w:r>
      <w:r w:rsidR="008E06F8">
        <w:rPr>
          <w:rFonts w:ascii="Times New Roman" w:hAnsi="Times New Roman" w:cs="Times New Roman"/>
          <w:sz w:val="24"/>
          <w:szCs w:val="24"/>
        </w:rPr>
        <w:t xml:space="preserve">, jež v sobě </w:t>
      </w:r>
      <w:r w:rsidR="00870634">
        <w:rPr>
          <w:rFonts w:ascii="Times New Roman" w:hAnsi="Times New Roman" w:cs="Times New Roman"/>
          <w:sz w:val="24"/>
          <w:szCs w:val="24"/>
        </w:rPr>
        <w:t>zahrnuje</w:t>
      </w:r>
      <w:r w:rsidR="008E06F8">
        <w:rPr>
          <w:rFonts w:ascii="Times New Roman" w:hAnsi="Times New Roman" w:cs="Times New Roman"/>
          <w:sz w:val="24"/>
          <w:szCs w:val="24"/>
        </w:rPr>
        <w:t xml:space="preserve"> tři samostatné skutkové podstaty: „</w:t>
      </w:r>
      <w:r w:rsidR="006507D9">
        <w:rPr>
          <w:rFonts w:ascii="Times New Roman" w:hAnsi="Times New Roman" w:cs="Times New Roman"/>
          <w:sz w:val="24"/>
          <w:szCs w:val="24"/>
        </w:rPr>
        <w:t xml:space="preserve"> </w:t>
      </w:r>
      <w:r w:rsidR="008E06F8" w:rsidRPr="008E06F8">
        <w:rPr>
          <w:rFonts w:ascii="Times New Roman" w:hAnsi="Times New Roman" w:cs="Times New Roman"/>
          <w:i/>
          <w:sz w:val="24"/>
          <w:szCs w:val="24"/>
        </w:rPr>
        <w:t xml:space="preserve">(1) </w:t>
      </w:r>
      <w:r w:rsidR="008E06F8">
        <w:rPr>
          <w:rFonts w:ascii="Times New Roman" w:hAnsi="Times New Roman" w:cs="Times New Roman"/>
          <w:i/>
          <w:sz w:val="24"/>
          <w:szCs w:val="24"/>
        </w:rPr>
        <w:t>k</w:t>
      </w:r>
      <w:r w:rsidR="008E06F8" w:rsidRPr="008E06F8">
        <w:rPr>
          <w:rFonts w:ascii="Times New Roman" w:hAnsi="Times New Roman" w:cs="Times New Roman"/>
          <w:i/>
          <w:sz w:val="24"/>
          <w:szCs w:val="24"/>
        </w:rPr>
        <w:t xml:space="preserve">do sobě nebo jinému bez souhlasu oprávněného držitele opatří, zpřístupní, přijme nebo přechovává platební prostředek jiného, zejména nepřenosnou platební kartu identifikovatelnou podle jména nebo čísla, elektronické peníze, příkaz k zúčtování, (2) </w:t>
      </w:r>
      <w:r w:rsidR="008E06F8">
        <w:rPr>
          <w:rFonts w:ascii="Times New Roman" w:hAnsi="Times New Roman" w:cs="Times New Roman"/>
          <w:i/>
          <w:sz w:val="24"/>
          <w:szCs w:val="24"/>
        </w:rPr>
        <w:t>k</w:t>
      </w:r>
      <w:r w:rsidR="008E06F8" w:rsidRPr="008E06F8">
        <w:rPr>
          <w:rFonts w:ascii="Times New Roman" w:hAnsi="Times New Roman" w:cs="Times New Roman"/>
          <w:i/>
          <w:sz w:val="24"/>
          <w:szCs w:val="24"/>
        </w:rPr>
        <w:t xml:space="preserve">do sobě nebo jinému opatří, zpřístupní, přijme nebo přechovává padělaný nebo pozměněný platební prostředek, </w:t>
      </w:r>
      <w:r w:rsidR="008E06F8">
        <w:rPr>
          <w:rFonts w:ascii="Times New Roman" w:hAnsi="Times New Roman" w:cs="Times New Roman"/>
          <w:i/>
          <w:sz w:val="24"/>
          <w:szCs w:val="24"/>
        </w:rPr>
        <w:t>(3) k</w:t>
      </w:r>
      <w:r w:rsidR="008E06F8" w:rsidRPr="008E06F8">
        <w:rPr>
          <w:rFonts w:ascii="Times New Roman" w:hAnsi="Times New Roman" w:cs="Times New Roman"/>
          <w:i/>
          <w:sz w:val="24"/>
          <w:szCs w:val="24"/>
        </w:rPr>
        <w:t>do padělá nebo pozmění platební prostředek v úmyslu použít jej jako pravý nebo platný, nebo kdo padělaný nebo pozměněný platební prostředek</w:t>
      </w:r>
      <w:r w:rsidR="008E06F8">
        <w:rPr>
          <w:rFonts w:ascii="Times New Roman" w:hAnsi="Times New Roman" w:cs="Times New Roman"/>
          <w:i/>
          <w:sz w:val="24"/>
          <w:szCs w:val="24"/>
        </w:rPr>
        <w:t xml:space="preserve"> použije jako pravý nebo platný.“</w:t>
      </w:r>
      <w:r w:rsidR="008E06F8" w:rsidRPr="008E06F8">
        <w:rPr>
          <w:rFonts w:ascii="Times New Roman" w:hAnsi="Times New Roman" w:cs="Times New Roman"/>
          <w:sz w:val="24"/>
          <w:szCs w:val="24"/>
        </w:rPr>
        <w:t xml:space="preserve"> </w:t>
      </w:r>
      <w:r w:rsidR="008E06F8">
        <w:rPr>
          <w:rFonts w:ascii="Times New Roman" w:hAnsi="Times New Roman" w:cs="Times New Roman"/>
          <w:sz w:val="24"/>
          <w:szCs w:val="24"/>
        </w:rPr>
        <w:t>Není vyloučený ani jednočinný souběh obou trestných činů.</w:t>
      </w:r>
      <w:r w:rsidR="00870634">
        <w:rPr>
          <w:rStyle w:val="Znakapoznpodarou"/>
          <w:rFonts w:ascii="Times New Roman" w:hAnsi="Times New Roman" w:cs="Times New Roman"/>
          <w:sz w:val="24"/>
          <w:szCs w:val="24"/>
        </w:rPr>
        <w:footnoteReference w:id="43"/>
      </w:r>
      <w:r w:rsidR="00870634">
        <w:rPr>
          <w:rFonts w:ascii="Times New Roman" w:hAnsi="Times New Roman" w:cs="Times New Roman"/>
          <w:sz w:val="24"/>
          <w:szCs w:val="24"/>
        </w:rPr>
        <w:t xml:space="preserve"> </w:t>
      </w:r>
      <w:r w:rsidR="000557F6">
        <w:rPr>
          <w:rFonts w:ascii="Times New Roman" w:hAnsi="Times New Roman" w:cs="Times New Roman"/>
          <w:sz w:val="24"/>
          <w:szCs w:val="24"/>
        </w:rPr>
        <w:t>Způsoby řešení předestřených situací zůstávají v kompetenci jednotlivých bank, do budoucna však třeba doporučit</w:t>
      </w:r>
      <w:r w:rsidR="00B72C43">
        <w:rPr>
          <w:rFonts w:ascii="Times New Roman" w:hAnsi="Times New Roman" w:cs="Times New Roman"/>
          <w:sz w:val="24"/>
          <w:szCs w:val="24"/>
        </w:rPr>
        <w:t xml:space="preserve"> preventivní opatření a přiblížení dané problematiky uživatelům.</w:t>
      </w:r>
    </w:p>
    <w:p w:rsidR="00690D70" w:rsidRDefault="00D11083" w:rsidP="00503E8D">
      <w:pPr>
        <w:spacing w:before="480" w:after="240"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Jinou povahu pak má jednání osoby </w:t>
      </w:r>
      <w:r w:rsidR="00B51DF0">
        <w:rPr>
          <w:rFonts w:ascii="Times New Roman" w:hAnsi="Times New Roman" w:cs="Times New Roman"/>
          <w:sz w:val="24"/>
          <w:szCs w:val="24"/>
        </w:rPr>
        <w:t xml:space="preserve">zneužitím svého postavení v relaci k osobě oprávněné k dispozici s peněžními prostředky na účtu k tomu, aby lstivým jednáním </w:t>
      </w:r>
      <w:r w:rsidR="003A3AD1">
        <w:rPr>
          <w:rFonts w:ascii="Times New Roman" w:hAnsi="Times New Roman" w:cs="Times New Roman"/>
          <w:sz w:val="24"/>
          <w:szCs w:val="24"/>
        </w:rPr>
        <w:t xml:space="preserve">dosáhla </w:t>
      </w:r>
      <w:r w:rsidR="00B51DF0">
        <w:rPr>
          <w:rFonts w:ascii="Times New Roman" w:hAnsi="Times New Roman" w:cs="Times New Roman"/>
          <w:sz w:val="24"/>
          <w:szCs w:val="24"/>
        </w:rPr>
        <w:t>vyplacen</w:t>
      </w:r>
      <w:r w:rsidR="003A3AD1">
        <w:rPr>
          <w:rFonts w:ascii="Times New Roman" w:hAnsi="Times New Roman" w:cs="Times New Roman"/>
          <w:sz w:val="24"/>
          <w:szCs w:val="24"/>
        </w:rPr>
        <w:t>í</w:t>
      </w:r>
      <w:r w:rsidR="00B51DF0">
        <w:rPr>
          <w:rFonts w:ascii="Times New Roman" w:hAnsi="Times New Roman" w:cs="Times New Roman"/>
          <w:sz w:val="24"/>
          <w:szCs w:val="24"/>
        </w:rPr>
        <w:t xml:space="preserve"> hotovost</w:t>
      </w:r>
      <w:r w:rsidR="003A3AD1">
        <w:rPr>
          <w:rFonts w:ascii="Times New Roman" w:hAnsi="Times New Roman" w:cs="Times New Roman"/>
          <w:sz w:val="24"/>
          <w:szCs w:val="24"/>
        </w:rPr>
        <w:t>i</w:t>
      </w:r>
      <w:r w:rsidR="00B51DF0">
        <w:rPr>
          <w:rFonts w:ascii="Times New Roman" w:hAnsi="Times New Roman" w:cs="Times New Roman"/>
          <w:sz w:val="24"/>
          <w:szCs w:val="24"/>
        </w:rPr>
        <w:t>.</w:t>
      </w:r>
      <w:r w:rsidR="003A3AD1">
        <w:rPr>
          <w:rFonts w:ascii="Times New Roman" w:hAnsi="Times New Roman" w:cs="Times New Roman"/>
          <w:sz w:val="24"/>
          <w:szCs w:val="24"/>
        </w:rPr>
        <w:t xml:space="preserve"> S ohledem na Všeobecné obchodní podmínky banky, v nichž je zakotvena možnost dispozice s prostředky na účtu pouze osobám uvedeným v podpisovém vzoru a které v následujícím případě byly součástí smlouvy o běžném účtu, Nejvyšší soud v</w:t>
      </w:r>
      <w:r w:rsidR="00A03080">
        <w:rPr>
          <w:rFonts w:ascii="Times New Roman" w:hAnsi="Times New Roman" w:cs="Times New Roman"/>
          <w:sz w:val="24"/>
          <w:szCs w:val="24"/>
        </w:rPr>
        <w:t> </w:t>
      </w:r>
      <w:r w:rsidR="003A3AD1">
        <w:rPr>
          <w:rFonts w:ascii="Times New Roman" w:hAnsi="Times New Roman" w:cs="Times New Roman"/>
          <w:sz w:val="24"/>
          <w:szCs w:val="24"/>
        </w:rPr>
        <w:t>rozhodnutí</w:t>
      </w:r>
      <w:r w:rsidR="00A03080">
        <w:rPr>
          <w:rFonts w:ascii="Times New Roman" w:hAnsi="Times New Roman" w:cs="Times New Roman"/>
          <w:sz w:val="24"/>
          <w:szCs w:val="24"/>
        </w:rPr>
        <w:t xml:space="preserve"> ze dne </w:t>
      </w:r>
      <w:proofErr w:type="gramStart"/>
      <w:r w:rsidR="00A03080">
        <w:rPr>
          <w:rFonts w:ascii="Times New Roman" w:hAnsi="Times New Roman" w:cs="Times New Roman"/>
          <w:sz w:val="24"/>
          <w:szCs w:val="24"/>
        </w:rPr>
        <w:t>26.října</w:t>
      </w:r>
      <w:proofErr w:type="gramEnd"/>
      <w:r w:rsidR="00A03080">
        <w:rPr>
          <w:rFonts w:ascii="Times New Roman" w:hAnsi="Times New Roman" w:cs="Times New Roman"/>
          <w:sz w:val="24"/>
          <w:szCs w:val="24"/>
        </w:rPr>
        <w:t xml:space="preserve"> 2006,</w:t>
      </w:r>
      <w:r w:rsidR="003A3AD1">
        <w:rPr>
          <w:rFonts w:ascii="Times New Roman" w:hAnsi="Times New Roman" w:cs="Times New Roman"/>
          <w:sz w:val="24"/>
          <w:szCs w:val="24"/>
        </w:rPr>
        <w:t xml:space="preserve"> </w:t>
      </w:r>
      <w:proofErr w:type="spellStart"/>
      <w:r w:rsidR="003A3AD1">
        <w:rPr>
          <w:rFonts w:ascii="Times New Roman" w:hAnsi="Times New Roman" w:cs="Times New Roman"/>
          <w:sz w:val="24"/>
          <w:szCs w:val="24"/>
        </w:rPr>
        <w:t>sp</w:t>
      </w:r>
      <w:proofErr w:type="spellEnd"/>
      <w:r w:rsidR="003A3AD1">
        <w:rPr>
          <w:rFonts w:ascii="Times New Roman" w:hAnsi="Times New Roman" w:cs="Times New Roman"/>
          <w:sz w:val="24"/>
          <w:szCs w:val="24"/>
        </w:rPr>
        <w:t xml:space="preserve">. zn. 32 Odo 1077/2004 judikoval, že banka je povinna vyplatit hotovost osobě oprávněné podle podpisového vzoru; jestliže vyplatí hotovost jiné </w:t>
      </w:r>
      <w:r w:rsidR="003A3AD1">
        <w:rPr>
          <w:rFonts w:ascii="Times New Roman" w:hAnsi="Times New Roman" w:cs="Times New Roman"/>
          <w:sz w:val="24"/>
          <w:szCs w:val="24"/>
        </w:rPr>
        <w:lastRenderedPageBreak/>
        <w:t>osobě, i přes její zmocnění plnou mocí, jedná v rozporu s jejími povinnostmi. V rozsudku Nejvyššího soudu</w:t>
      </w:r>
      <w:r w:rsidR="00A03080">
        <w:rPr>
          <w:rFonts w:ascii="Times New Roman" w:hAnsi="Times New Roman" w:cs="Times New Roman"/>
          <w:sz w:val="24"/>
          <w:szCs w:val="24"/>
        </w:rPr>
        <w:t xml:space="preserve"> ze dne </w:t>
      </w:r>
      <w:proofErr w:type="gramStart"/>
      <w:r w:rsidR="00A03080">
        <w:rPr>
          <w:rFonts w:ascii="Times New Roman" w:hAnsi="Times New Roman" w:cs="Times New Roman"/>
          <w:sz w:val="24"/>
          <w:szCs w:val="24"/>
        </w:rPr>
        <w:t>25.února</w:t>
      </w:r>
      <w:proofErr w:type="gramEnd"/>
      <w:r w:rsidR="00A03080">
        <w:rPr>
          <w:rFonts w:ascii="Times New Roman" w:hAnsi="Times New Roman" w:cs="Times New Roman"/>
          <w:sz w:val="24"/>
          <w:szCs w:val="24"/>
        </w:rPr>
        <w:t xml:space="preserve"> 2004,</w:t>
      </w:r>
      <w:r w:rsidR="003A3AD1">
        <w:rPr>
          <w:rFonts w:ascii="Times New Roman" w:hAnsi="Times New Roman" w:cs="Times New Roman"/>
          <w:sz w:val="24"/>
          <w:szCs w:val="24"/>
        </w:rPr>
        <w:t xml:space="preserve"> </w:t>
      </w:r>
      <w:proofErr w:type="spellStart"/>
      <w:r w:rsidR="003A3AD1">
        <w:rPr>
          <w:rFonts w:ascii="Times New Roman" w:hAnsi="Times New Roman" w:cs="Times New Roman"/>
          <w:sz w:val="24"/>
          <w:szCs w:val="24"/>
        </w:rPr>
        <w:t>sp</w:t>
      </w:r>
      <w:proofErr w:type="spellEnd"/>
      <w:r w:rsidR="003A3AD1">
        <w:rPr>
          <w:rFonts w:ascii="Times New Roman" w:hAnsi="Times New Roman" w:cs="Times New Roman"/>
          <w:sz w:val="24"/>
          <w:szCs w:val="24"/>
        </w:rPr>
        <w:t xml:space="preserve">. zn. 29 </w:t>
      </w:r>
      <w:proofErr w:type="spellStart"/>
      <w:r w:rsidR="003A3AD1">
        <w:rPr>
          <w:rFonts w:ascii="Times New Roman" w:hAnsi="Times New Roman" w:cs="Times New Roman"/>
          <w:sz w:val="24"/>
          <w:szCs w:val="24"/>
        </w:rPr>
        <w:t>Cdo</w:t>
      </w:r>
      <w:proofErr w:type="spellEnd"/>
      <w:r w:rsidR="003A3AD1">
        <w:rPr>
          <w:rFonts w:ascii="Times New Roman" w:hAnsi="Times New Roman" w:cs="Times New Roman"/>
          <w:sz w:val="24"/>
          <w:szCs w:val="24"/>
        </w:rPr>
        <w:t xml:space="preserve"> 2700/2000 soud označil škodu způsobenou neoprávněným výběrem hotovosti, jako škodu předvídatelnou, neboť „..</w:t>
      </w:r>
      <w:r w:rsidR="003A3AD1" w:rsidRPr="006E7A72">
        <w:rPr>
          <w:rFonts w:ascii="Times New Roman" w:hAnsi="Times New Roman" w:cs="Times New Roman"/>
          <w:i/>
          <w:sz w:val="24"/>
          <w:szCs w:val="24"/>
        </w:rPr>
        <w:t>rozumným předpokladem, se kterým by měla počítat každá opatrná banka již při uzavření smlouvy o běžném účtu, je, že peněžní prostředky, jež jí majitelem běžného účtu jsou svěřeny, mohou být předmětem cíleného bankovního podvodu, spočívajícího nejčastěji ve falzifikaci nebo napodobení podpisového vzoru osoby oprávněné s účtem disponovat</w:t>
      </w:r>
      <w:r w:rsidR="003A3AD1">
        <w:rPr>
          <w:rFonts w:ascii="Times New Roman" w:hAnsi="Times New Roman" w:cs="Times New Roman"/>
          <w:sz w:val="24"/>
          <w:szCs w:val="24"/>
        </w:rPr>
        <w:t>.“</w:t>
      </w:r>
      <w:r w:rsidR="00D42716">
        <w:rPr>
          <w:rStyle w:val="Znakapoznpodarou"/>
          <w:rFonts w:ascii="Times New Roman" w:hAnsi="Times New Roman" w:cs="Times New Roman"/>
          <w:sz w:val="24"/>
          <w:szCs w:val="24"/>
        </w:rPr>
        <w:footnoteReference w:id="44"/>
      </w:r>
      <w:r w:rsidR="00126E77">
        <w:rPr>
          <w:rFonts w:ascii="Times New Roman" w:hAnsi="Times New Roman" w:cs="Times New Roman"/>
          <w:sz w:val="24"/>
          <w:szCs w:val="24"/>
        </w:rPr>
        <w:t xml:space="preserve"> S názorem Nejvyššího soudu se ztotožňuji</w:t>
      </w:r>
      <w:r w:rsidR="003A3AD1">
        <w:rPr>
          <w:rFonts w:ascii="Times New Roman" w:hAnsi="Times New Roman" w:cs="Times New Roman"/>
          <w:sz w:val="24"/>
          <w:szCs w:val="24"/>
        </w:rPr>
        <w:t xml:space="preserve">. </w:t>
      </w:r>
      <w:r w:rsidR="00126E77">
        <w:rPr>
          <w:rFonts w:ascii="Times New Roman" w:hAnsi="Times New Roman" w:cs="Times New Roman"/>
          <w:sz w:val="24"/>
          <w:szCs w:val="24"/>
        </w:rPr>
        <w:t>S</w:t>
      </w:r>
      <w:r w:rsidR="003A3AD1">
        <w:rPr>
          <w:rFonts w:ascii="Times New Roman" w:hAnsi="Times New Roman" w:cs="Times New Roman"/>
          <w:sz w:val="24"/>
          <w:szCs w:val="24"/>
        </w:rPr>
        <w:t xml:space="preserve">tojí </w:t>
      </w:r>
      <w:r w:rsidR="00126E77">
        <w:rPr>
          <w:rFonts w:ascii="Times New Roman" w:hAnsi="Times New Roman" w:cs="Times New Roman"/>
          <w:sz w:val="24"/>
          <w:szCs w:val="24"/>
        </w:rPr>
        <w:t xml:space="preserve">avšak </w:t>
      </w:r>
      <w:r w:rsidR="000A7D6D">
        <w:rPr>
          <w:rFonts w:ascii="Times New Roman" w:hAnsi="Times New Roman" w:cs="Times New Roman"/>
          <w:sz w:val="24"/>
          <w:szCs w:val="24"/>
        </w:rPr>
        <w:t>za zamyšlení, jestl</w:t>
      </w:r>
      <w:r w:rsidR="003A3AD1">
        <w:rPr>
          <w:rFonts w:ascii="Times New Roman" w:hAnsi="Times New Roman" w:cs="Times New Roman"/>
          <w:sz w:val="24"/>
          <w:szCs w:val="24"/>
        </w:rPr>
        <w:t>i je třeba takový podpis porovnávat prostřednictvím speciálních grafologických dovedností, jakožto jeden z bezpečnostních prvků, a to za současného zvýšení nákladů na takto speciálně v</w:t>
      </w:r>
      <w:r w:rsidR="000A7D6D">
        <w:rPr>
          <w:rFonts w:ascii="Times New Roman" w:hAnsi="Times New Roman" w:cs="Times New Roman"/>
          <w:sz w:val="24"/>
          <w:szCs w:val="24"/>
        </w:rPr>
        <w:t>yškoleného pracovníka, nebo zda</w:t>
      </w:r>
      <w:r w:rsidR="003A3AD1">
        <w:rPr>
          <w:rFonts w:ascii="Times New Roman" w:hAnsi="Times New Roman" w:cs="Times New Roman"/>
          <w:sz w:val="24"/>
          <w:szCs w:val="24"/>
        </w:rPr>
        <w:t>li je dostatečnou ochranou pouze</w:t>
      </w:r>
      <w:r w:rsidR="00511708">
        <w:rPr>
          <w:rFonts w:ascii="Times New Roman" w:hAnsi="Times New Roman" w:cs="Times New Roman"/>
          <w:sz w:val="24"/>
          <w:szCs w:val="24"/>
        </w:rPr>
        <w:t xml:space="preserve"> zběžný</w:t>
      </w:r>
      <w:r w:rsidR="003A3AD1">
        <w:rPr>
          <w:rFonts w:ascii="Times New Roman" w:hAnsi="Times New Roman" w:cs="Times New Roman"/>
          <w:sz w:val="24"/>
          <w:szCs w:val="24"/>
        </w:rPr>
        <w:t xml:space="preserve"> laický pohled pracovníka banky.</w:t>
      </w:r>
      <w:r w:rsidR="00901DF8">
        <w:rPr>
          <w:rFonts w:ascii="Times New Roman" w:hAnsi="Times New Roman" w:cs="Times New Roman"/>
          <w:sz w:val="24"/>
          <w:szCs w:val="24"/>
        </w:rPr>
        <w:t xml:space="preserve"> </w:t>
      </w:r>
      <w:r w:rsidR="00511708">
        <w:rPr>
          <w:rFonts w:ascii="Times New Roman" w:hAnsi="Times New Roman" w:cs="Times New Roman"/>
          <w:sz w:val="24"/>
          <w:szCs w:val="24"/>
        </w:rPr>
        <w:t xml:space="preserve">Přikláním se spíše k řešení kompromisnímu, zejména zajistit školení pro zaměstnance přicházejícími do styku s podpisy osob oprávněných k dispozici s peněžními prostředky na účtu a věnovat posuzování náležitou pozornost. </w:t>
      </w:r>
    </w:p>
    <w:p w:rsidR="00464A05" w:rsidRDefault="00464A05" w:rsidP="00503E8D">
      <w:pPr>
        <w:spacing w:before="480" w:after="240" w:line="360" w:lineRule="auto"/>
        <w:ind w:firstLine="708"/>
        <w:contextualSpacing/>
        <w:jc w:val="both"/>
        <w:rPr>
          <w:rFonts w:ascii="Times New Roman" w:hAnsi="Times New Roman" w:cs="Times New Roman"/>
          <w:sz w:val="24"/>
          <w:szCs w:val="24"/>
        </w:rPr>
      </w:pPr>
    </w:p>
    <w:p w:rsidR="00AC4D3D" w:rsidRPr="00464A05" w:rsidRDefault="00464A05" w:rsidP="00503E8D">
      <w:pPr>
        <w:pStyle w:val="Nadpis2"/>
        <w:spacing w:before="480" w:after="240"/>
        <w:contextualSpacing/>
        <w:rPr>
          <w:rFonts w:ascii="Times New Roman" w:hAnsi="Times New Roman" w:cs="Times New Roman"/>
          <w:color w:val="auto"/>
          <w:sz w:val="28"/>
          <w:szCs w:val="28"/>
        </w:rPr>
      </w:pPr>
      <w:bookmarkStart w:id="14" w:name="_Toc308588657"/>
      <w:r w:rsidRPr="00464A05">
        <w:rPr>
          <w:rFonts w:ascii="Times New Roman" w:hAnsi="Times New Roman" w:cs="Times New Roman"/>
          <w:color w:val="auto"/>
          <w:sz w:val="28"/>
          <w:szCs w:val="28"/>
        </w:rPr>
        <w:t xml:space="preserve">3.2 </w:t>
      </w:r>
      <w:r w:rsidR="00AC4D3D" w:rsidRPr="00464A05">
        <w:rPr>
          <w:rFonts w:ascii="Times New Roman" w:hAnsi="Times New Roman" w:cs="Times New Roman"/>
          <w:color w:val="auto"/>
          <w:sz w:val="28"/>
          <w:szCs w:val="28"/>
        </w:rPr>
        <w:t>Fakultativní náležitosti</w:t>
      </w:r>
      <w:bookmarkEnd w:id="14"/>
    </w:p>
    <w:p w:rsidR="00AC4D3D" w:rsidRDefault="007A21BD" w:rsidP="00503E8D">
      <w:pPr>
        <w:spacing w:before="480" w:after="240" w:line="360" w:lineRule="auto"/>
        <w:ind w:firstLine="360"/>
        <w:contextualSpacing/>
        <w:jc w:val="both"/>
        <w:rPr>
          <w:rFonts w:ascii="Times New Roman" w:hAnsi="Times New Roman" w:cs="Times New Roman"/>
          <w:sz w:val="24"/>
          <w:szCs w:val="24"/>
        </w:rPr>
      </w:pPr>
      <w:r>
        <w:rPr>
          <w:rFonts w:ascii="Times New Roman" w:hAnsi="Times New Roman" w:cs="Times New Roman"/>
          <w:sz w:val="24"/>
          <w:szCs w:val="24"/>
        </w:rPr>
        <w:t xml:space="preserve">V této kapitole bude pojednáno zejména o smlouvě o běžném účtu, která smlouvou o platebních službách není, neboť u smlouvy o běžném účtu, jež je smlouvou o platebních službách, tyto náležitosti vyplývají ze zákonných ustanovení uvedených v </w:t>
      </w:r>
      <w:proofErr w:type="spellStart"/>
      <w:r>
        <w:rPr>
          <w:rFonts w:ascii="Times New Roman" w:hAnsi="Times New Roman" w:cs="Times New Roman"/>
          <w:sz w:val="24"/>
          <w:szCs w:val="24"/>
        </w:rPr>
        <w:t>ZoPS</w:t>
      </w:r>
      <w:proofErr w:type="spellEnd"/>
      <w:r>
        <w:rPr>
          <w:rFonts w:ascii="Times New Roman" w:hAnsi="Times New Roman" w:cs="Times New Roman"/>
          <w:sz w:val="24"/>
          <w:szCs w:val="24"/>
        </w:rPr>
        <w:t xml:space="preserve">. Východiskem pro tuto část je </w:t>
      </w:r>
      <w:r w:rsidR="00AC4D3D">
        <w:rPr>
          <w:rFonts w:ascii="Times New Roman" w:hAnsi="Times New Roman" w:cs="Times New Roman"/>
          <w:sz w:val="24"/>
          <w:szCs w:val="24"/>
        </w:rPr>
        <w:t>významné ustanovení § 709 odst. 2</w:t>
      </w:r>
      <w:r w:rsidR="00923688">
        <w:rPr>
          <w:rFonts w:ascii="Times New Roman" w:hAnsi="Times New Roman" w:cs="Times New Roman"/>
          <w:sz w:val="24"/>
          <w:szCs w:val="24"/>
        </w:rPr>
        <w:t xml:space="preserve"> </w:t>
      </w:r>
      <w:proofErr w:type="spellStart"/>
      <w:r w:rsidR="00923688">
        <w:rPr>
          <w:rFonts w:ascii="Times New Roman" w:hAnsi="Times New Roman" w:cs="Times New Roman"/>
          <w:sz w:val="24"/>
          <w:szCs w:val="24"/>
        </w:rPr>
        <w:t>ObchZ</w:t>
      </w:r>
      <w:proofErr w:type="spellEnd"/>
      <w:r w:rsidR="00AC4D3D">
        <w:rPr>
          <w:rFonts w:ascii="Times New Roman" w:hAnsi="Times New Roman" w:cs="Times New Roman"/>
          <w:sz w:val="24"/>
          <w:szCs w:val="24"/>
        </w:rPr>
        <w:t>, obsahující demonstrativně vypočtené náležitosti, které lze v rámci smlouvy o běžném účtu dohodnout. Jedná se o:</w:t>
      </w:r>
    </w:p>
    <w:p w:rsidR="00AC4D3D" w:rsidRDefault="00AC4D3D" w:rsidP="00503E8D">
      <w:pPr>
        <w:pStyle w:val="Odstavecseseznamem"/>
        <w:numPr>
          <w:ilvl w:val="0"/>
          <w:numId w:val="7"/>
        </w:numPr>
        <w:spacing w:before="480" w:after="240" w:line="360" w:lineRule="auto"/>
        <w:jc w:val="both"/>
        <w:rPr>
          <w:rFonts w:ascii="Times New Roman" w:hAnsi="Times New Roman" w:cs="Times New Roman"/>
          <w:sz w:val="24"/>
          <w:szCs w:val="24"/>
        </w:rPr>
      </w:pPr>
      <w:r>
        <w:rPr>
          <w:rFonts w:ascii="Times New Roman" w:hAnsi="Times New Roman" w:cs="Times New Roman"/>
          <w:sz w:val="24"/>
          <w:szCs w:val="24"/>
        </w:rPr>
        <w:t>osoby oprávněné nakládat s peněžními prostředky na účtu a způsob nakládání s nimi,</w:t>
      </w:r>
    </w:p>
    <w:p w:rsidR="00AC4D3D" w:rsidRDefault="00AC4D3D" w:rsidP="00503E8D">
      <w:pPr>
        <w:pStyle w:val="Odstavecseseznamem"/>
        <w:numPr>
          <w:ilvl w:val="0"/>
          <w:numId w:val="7"/>
        </w:numPr>
        <w:spacing w:before="480" w:after="240" w:line="360" w:lineRule="auto"/>
        <w:jc w:val="both"/>
        <w:rPr>
          <w:rFonts w:ascii="Times New Roman" w:hAnsi="Times New Roman" w:cs="Times New Roman"/>
          <w:sz w:val="24"/>
          <w:szCs w:val="24"/>
        </w:rPr>
      </w:pPr>
      <w:r>
        <w:rPr>
          <w:rFonts w:ascii="Times New Roman" w:hAnsi="Times New Roman" w:cs="Times New Roman"/>
          <w:sz w:val="24"/>
          <w:szCs w:val="24"/>
        </w:rPr>
        <w:t>výši nebo způsob stanovení výše úrokové sazby, období splatnosti úroků, které banka platí ze zůstatku peněžních prostředků na účtu jeho majiteli, popř. ujednání, že úroky nebudou placeny,</w:t>
      </w:r>
    </w:p>
    <w:p w:rsidR="00AC4D3D" w:rsidRDefault="00AC4D3D" w:rsidP="00503E8D">
      <w:pPr>
        <w:pStyle w:val="Odstavecseseznamem"/>
        <w:numPr>
          <w:ilvl w:val="0"/>
          <w:numId w:val="7"/>
        </w:numPr>
        <w:spacing w:before="480" w:after="24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lhůty, v nichž oznamuje banka majiteli účtu přijaté vklady a platby a provedené výplaty a platby a výši zůstatku peněžních prostředků na účtu a dále formu tohoto oznámení,</w:t>
      </w:r>
    </w:p>
    <w:p w:rsidR="00AC4D3D" w:rsidRDefault="00AC4D3D" w:rsidP="00503E8D">
      <w:pPr>
        <w:pStyle w:val="Odstavecseseznamem"/>
        <w:numPr>
          <w:ilvl w:val="0"/>
          <w:numId w:val="7"/>
        </w:numPr>
        <w:spacing w:before="480" w:after="240" w:line="360" w:lineRule="auto"/>
        <w:jc w:val="both"/>
        <w:rPr>
          <w:rFonts w:ascii="Times New Roman" w:hAnsi="Times New Roman" w:cs="Times New Roman"/>
          <w:sz w:val="24"/>
          <w:szCs w:val="24"/>
        </w:rPr>
      </w:pPr>
      <w:r>
        <w:rPr>
          <w:rFonts w:ascii="Times New Roman" w:hAnsi="Times New Roman" w:cs="Times New Roman"/>
          <w:sz w:val="24"/>
          <w:szCs w:val="24"/>
        </w:rPr>
        <w:t>výši nebo způsob stanovení výše úplaty a způsob, jakým tuto úplatu majitel účtu bance zaplatí, popř. ujednání, že úplata nebude bankou požadována. Výši úplaty lze sjednat i odkazem na ceník banky.</w:t>
      </w:r>
    </w:p>
    <w:p w:rsidR="007A21BD" w:rsidRDefault="007A21BD" w:rsidP="00503E8D">
      <w:pPr>
        <w:pStyle w:val="Odstavecseseznamem"/>
        <w:spacing w:before="480" w:after="240" w:line="360" w:lineRule="auto"/>
        <w:jc w:val="both"/>
        <w:rPr>
          <w:rFonts w:ascii="Times New Roman" w:hAnsi="Times New Roman" w:cs="Times New Roman"/>
          <w:sz w:val="24"/>
          <w:szCs w:val="24"/>
        </w:rPr>
      </w:pPr>
    </w:p>
    <w:p w:rsidR="007A21BD" w:rsidRPr="00464A05" w:rsidRDefault="00464A05" w:rsidP="00503E8D">
      <w:pPr>
        <w:pStyle w:val="Nadpis3"/>
        <w:spacing w:before="480" w:after="240"/>
        <w:contextualSpacing/>
        <w:rPr>
          <w:rFonts w:ascii="Times New Roman" w:hAnsi="Times New Roman" w:cs="Times New Roman"/>
          <w:color w:val="auto"/>
          <w:sz w:val="24"/>
          <w:szCs w:val="24"/>
        </w:rPr>
      </w:pPr>
      <w:bookmarkStart w:id="15" w:name="_Toc308588658"/>
      <w:r w:rsidRPr="00464A05">
        <w:rPr>
          <w:rFonts w:ascii="Times New Roman" w:hAnsi="Times New Roman" w:cs="Times New Roman"/>
          <w:color w:val="auto"/>
          <w:sz w:val="24"/>
          <w:szCs w:val="24"/>
        </w:rPr>
        <w:t xml:space="preserve">3.2.1 </w:t>
      </w:r>
      <w:r w:rsidR="007A21BD" w:rsidRPr="00464A05">
        <w:rPr>
          <w:rFonts w:ascii="Times New Roman" w:hAnsi="Times New Roman" w:cs="Times New Roman"/>
          <w:color w:val="auto"/>
          <w:sz w:val="24"/>
          <w:szCs w:val="24"/>
        </w:rPr>
        <w:t>Ad a) osoby oprávněné nakládat s peněžními prostředky a způsob nakládání s nimi</w:t>
      </w:r>
      <w:bookmarkEnd w:id="15"/>
    </w:p>
    <w:p w:rsidR="00502B9E" w:rsidRDefault="007A21BD" w:rsidP="00503E8D">
      <w:pPr>
        <w:spacing w:before="480" w:after="240" w:line="360" w:lineRule="auto"/>
        <w:contextualSpacing/>
        <w:jc w:val="both"/>
        <w:rPr>
          <w:rFonts w:ascii="Times New Roman" w:hAnsi="Times New Roman" w:cs="Times New Roman"/>
          <w:sz w:val="24"/>
          <w:szCs w:val="24"/>
        </w:rPr>
      </w:pPr>
      <w:r>
        <w:rPr>
          <w:rFonts w:ascii="Times New Roman" w:hAnsi="Times New Roman" w:cs="Times New Roman"/>
          <w:b/>
          <w:sz w:val="24"/>
          <w:szCs w:val="24"/>
        </w:rPr>
        <w:tab/>
      </w:r>
      <w:r w:rsidR="00502B9E">
        <w:rPr>
          <w:rFonts w:ascii="Times New Roman" w:hAnsi="Times New Roman" w:cs="Times New Roman"/>
          <w:sz w:val="24"/>
          <w:szCs w:val="24"/>
        </w:rPr>
        <w:t xml:space="preserve">Na základě formulace ustanovení týkajících </w:t>
      </w:r>
      <w:r w:rsidR="0067539E">
        <w:rPr>
          <w:rFonts w:ascii="Times New Roman" w:hAnsi="Times New Roman" w:cs="Times New Roman"/>
          <w:sz w:val="24"/>
          <w:szCs w:val="24"/>
        </w:rPr>
        <w:t>se smlouvy o běžném účtu v obchodním zákoníku</w:t>
      </w:r>
      <w:r w:rsidR="00502B9E">
        <w:rPr>
          <w:rFonts w:ascii="Times New Roman" w:hAnsi="Times New Roman" w:cs="Times New Roman"/>
          <w:sz w:val="24"/>
          <w:szCs w:val="24"/>
        </w:rPr>
        <w:t>, je možné dovodit, že z hlediska subjektů zde nefiguruje pouze tzv. majitel účtu a banka (či jiný subjekt oprávněny tuto smlouvu uzavírat). Krom</w:t>
      </w:r>
      <w:r w:rsidR="00650AB7">
        <w:rPr>
          <w:rFonts w:ascii="Times New Roman" w:hAnsi="Times New Roman" w:cs="Times New Roman"/>
          <w:sz w:val="24"/>
          <w:szCs w:val="24"/>
        </w:rPr>
        <w:t>ě</w:t>
      </w:r>
      <w:r w:rsidR="00502B9E">
        <w:rPr>
          <w:rFonts w:ascii="Times New Roman" w:hAnsi="Times New Roman" w:cs="Times New Roman"/>
          <w:sz w:val="24"/>
          <w:szCs w:val="24"/>
        </w:rPr>
        <w:t xml:space="preserve"> </w:t>
      </w:r>
      <w:r w:rsidR="005A6D84">
        <w:rPr>
          <w:rFonts w:ascii="Times New Roman" w:hAnsi="Times New Roman" w:cs="Times New Roman"/>
          <w:sz w:val="24"/>
          <w:szCs w:val="24"/>
        </w:rPr>
        <w:t xml:space="preserve">tzv. </w:t>
      </w:r>
      <w:r w:rsidR="00502B9E">
        <w:rPr>
          <w:rFonts w:ascii="Times New Roman" w:hAnsi="Times New Roman" w:cs="Times New Roman"/>
          <w:sz w:val="24"/>
          <w:szCs w:val="24"/>
        </w:rPr>
        <w:t>majitele účtu – osoby, která je oprávněna disponovat s účtem (půjde o uzavření, změnu či ukončení právního závazkového vztahu nebo také o změnu podpisových vzorů</w:t>
      </w:r>
      <w:r w:rsidR="00502B9E">
        <w:rPr>
          <w:rStyle w:val="Znakapoznpodarou"/>
          <w:rFonts w:ascii="Times New Roman" w:hAnsi="Times New Roman" w:cs="Times New Roman"/>
          <w:sz w:val="24"/>
          <w:szCs w:val="24"/>
        </w:rPr>
        <w:footnoteReference w:id="45"/>
      </w:r>
      <w:r w:rsidR="00502B9E">
        <w:rPr>
          <w:rFonts w:ascii="Times New Roman" w:hAnsi="Times New Roman" w:cs="Times New Roman"/>
          <w:sz w:val="24"/>
          <w:szCs w:val="24"/>
        </w:rPr>
        <w:t>)</w:t>
      </w:r>
      <w:r w:rsidR="00126E77">
        <w:rPr>
          <w:rFonts w:ascii="Times New Roman" w:hAnsi="Times New Roman" w:cs="Times New Roman"/>
          <w:sz w:val="24"/>
          <w:szCs w:val="24"/>
        </w:rPr>
        <w:t xml:space="preserve"> je třeba zmínit také osobu, jí</w:t>
      </w:r>
      <w:r w:rsidR="003B569D">
        <w:rPr>
          <w:rFonts w:ascii="Times New Roman" w:hAnsi="Times New Roman" w:cs="Times New Roman"/>
          <w:sz w:val="24"/>
          <w:szCs w:val="24"/>
        </w:rPr>
        <w:t xml:space="preserve">ž je dána možnost nakládat </w:t>
      </w:r>
      <w:r w:rsidR="006529F4">
        <w:rPr>
          <w:rFonts w:ascii="Times New Roman" w:hAnsi="Times New Roman" w:cs="Times New Roman"/>
          <w:sz w:val="24"/>
          <w:szCs w:val="24"/>
        </w:rPr>
        <w:t>s peněžním</w:t>
      </w:r>
      <w:r w:rsidR="005323C1">
        <w:rPr>
          <w:rFonts w:ascii="Times New Roman" w:hAnsi="Times New Roman" w:cs="Times New Roman"/>
          <w:sz w:val="24"/>
          <w:szCs w:val="24"/>
        </w:rPr>
        <w:t>i prostředky na účtu, přičemž nakládáním peněžními prostředky „</w:t>
      </w:r>
      <w:r w:rsidR="005323C1" w:rsidRPr="005323C1">
        <w:rPr>
          <w:rFonts w:ascii="Times New Roman" w:hAnsi="Times New Roman" w:cs="Times New Roman"/>
          <w:i/>
          <w:sz w:val="24"/>
          <w:szCs w:val="24"/>
        </w:rPr>
        <w:t>se rozumí</w:t>
      </w:r>
      <w:r w:rsidR="006529F4" w:rsidRPr="005323C1">
        <w:rPr>
          <w:rFonts w:ascii="Times New Roman" w:hAnsi="Times New Roman" w:cs="Times New Roman"/>
          <w:i/>
          <w:sz w:val="24"/>
          <w:szCs w:val="24"/>
        </w:rPr>
        <w:t xml:space="preserve"> </w:t>
      </w:r>
      <w:r w:rsidR="005323C1" w:rsidRPr="005323C1">
        <w:rPr>
          <w:rFonts w:ascii="Times New Roman" w:hAnsi="Times New Roman" w:cs="Times New Roman"/>
          <w:i/>
          <w:sz w:val="24"/>
          <w:szCs w:val="24"/>
        </w:rPr>
        <w:t>předávání příkazů bance k výplatám a platbám z účtu</w:t>
      </w:r>
      <w:r w:rsidR="005323C1">
        <w:rPr>
          <w:rFonts w:ascii="Times New Roman" w:hAnsi="Times New Roman" w:cs="Times New Roman"/>
          <w:sz w:val="24"/>
          <w:szCs w:val="24"/>
        </w:rPr>
        <w:t>“</w:t>
      </w:r>
      <w:r w:rsidR="005323C1">
        <w:rPr>
          <w:rStyle w:val="Znakapoznpodarou"/>
          <w:rFonts w:ascii="Times New Roman" w:hAnsi="Times New Roman" w:cs="Times New Roman"/>
          <w:sz w:val="24"/>
          <w:szCs w:val="24"/>
        </w:rPr>
        <w:footnoteReference w:id="46"/>
      </w:r>
      <w:r w:rsidR="005323C1">
        <w:rPr>
          <w:rFonts w:ascii="Times New Roman" w:hAnsi="Times New Roman" w:cs="Times New Roman"/>
          <w:sz w:val="24"/>
          <w:szCs w:val="24"/>
        </w:rPr>
        <w:t xml:space="preserve">. </w:t>
      </w:r>
      <w:r w:rsidR="006529F4">
        <w:rPr>
          <w:rFonts w:ascii="Times New Roman" w:hAnsi="Times New Roman" w:cs="Times New Roman"/>
          <w:sz w:val="24"/>
          <w:szCs w:val="24"/>
        </w:rPr>
        <w:t xml:space="preserve">V následujících </w:t>
      </w:r>
      <w:r w:rsidR="00650AB7">
        <w:rPr>
          <w:rFonts w:ascii="Times New Roman" w:hAnsi="Times New Roman" w:cs="Times New Roman"/>
          <w:sz w:val="24"/>
          <w:szCs w:val="24"/>
        </w:rPr>
        <w:t>řádcích</w:t>
      </w:r>
      <w:r w:rsidR="006529F4">
        <w:rPr>
          <w:rFonts w:ascii="Times New Roman" w:hAnsi="Times New Roman" w:cs="Times New Roman"/>
          <w:sz w:val="24"/>
          <w:szCs w:val="24"/>
        </w:rPr>
        <w:t xml:space="preserve"> se zaměřím na vymezení jednotlivých osob a jejich postavení v rámci daného smluvního typu.</w:t>
      </w:r>
    </w:p>
    <w:p w:rsidR="003B569D" w:rsidRDefault="003B569D" w:rsidP="00503E8D">
      <w:pPr>
        <w:spacing w:before="480" w:after="240"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t>Obdobný status a z něj vyplývající oprávnění</w:t>
      </w:r>
      <w:r w:rsidR="000904B5">
        <w:rPr>
          <w:rFonts w:ascii="Times New Roman" w:hAnsi="Times New Roman" w:cs="Times New Roman"/>
          <w:sz w:val="24"/>
          <w:szCs w:val="24"/>
        </w:rPr>
        <w:t>,</w:t>
      </w:r>
      <w:r>
        <w:rPr>
          <w:rFonts w:ascii="Times New Roman" w:hAnsi="Times New Roman" w:cs="Times New Roman"/>
          <w:sz w:val="24"/>
          <w:szCs w:val="24"/>
        </w:rPr>
        <w:t xml:space="preserve"> jak</w:t>
      </w:r>
      <w:r w:rsidR="005544B8">
        <w:rPr>
          <w:rFonts w:ascii="Times New Roman" w:hAnsi="Times New Roman" w:cs="Times New Roman"/>
          <w:sz w:val="24"/>
          <w:szCs w:val="24"/>
        </w:rPr>
        <w:t>é</w:t>
      </w:r>
      <w:r>
        <w:rPr>
          <w:rFonts w:ascii="Times New Roman" w:hAnsi="Times New Roman" w:cs="Times New Roman"/>
          <w:sz w:val="24"/>
          <w:szCs w:val="24"/>
        </w:rPr>
        <w:t xml:space="preserve"> je dáno majiteli účtu</w:t>
      </w:r>
      <w:r w:rsidR="000904B5">
        <w:rPr>
          <w:rFonts w:ascii="Times New Roman" w:hAnsi="Times New Roman" w:cs="Times New Roman"/>
          <w:sz w:val="24"/>
          <w:szCs w:val="24"/>
        </w:rPr>
        <w:t>,</w:t>
      </w:r>
      <w:r>
        <w:rPr>
          <w:rFonts w:ascii="Times New Roman" w:hAnsi="Times New Roman" w:cs="Times New Roman"/>
          <w:sz w:val="24"/>
          <w:szCs w:val="24"/>
        </w:rPr>
        <w:t xml:space="preserve"> je založeno ustanovením § 709 odst. 3 </w:t>
      </w:r>
      <w:proofErr w:type="spellStart"/>
      <w:r>
        <w:rPr>
          <w:rFonts w:ascii="Times New Roman" w:hAnsi="Times New Roman" w:cs="Times New Roman"/>
          <w:sz w:val="24"/>
          <w:szCs w:val="24"/>
        </w:rPr>
        <w:t>ObchZ</w:t>
      </w:r>
      <w:proofErr w:type="spellEnd"/>
      <w:r>
        <w:rPr>
          <w:rFonts w:ascii="Times New Roman" w:hAnsi="Times New Roman" w:cs="Times New Roman"/>
          <w:sz w:val="24"/>
          <w:szCs w:val="24"/>
        </w:rPr>
        <w:t>. Nakládat s účtem je podle uvedeného ustanovení dovoleno jiné osobě pouze se zvláštní plnou mocí udělenou majitelem účtu s úředně ověřeným podpisem, která navíc obsahuje konkrétně vyjádřené oprávnění zmocněnce k dispozici s účtem. Z toho tedy vyplývá, že předložení generální plné moci by bylo zcela bez významu.</w:t>
      </w:r>
      <w:r>
        <w:rPr>
          <w:rStyle w:val="Znakapoznpodarou"/>
          <w:rFonts w:ascii="Times New Roman" w:hAnsi="Times New Roman" w:cs="Times New Roman"/>
          <w:sz w:val="24"/>
          <w:szCs w:val="24"/>
        </w:rPr>
        <w:footnoteReference w:id="47"/>
      </w:r>
      <w:r>
        <w:rPr>
          <w:rFonts w:ascii="Times New Roman" w:hAnsi="Times New Roman" w:cs="Times New Roman"/>
          <w:sz w:val="24"/>
          <w:szCs w:val="24"/>
        </w:rPr>
        <w:t xml:space="preserve"> Pokud </w:t>
      </w:r>
      <w:r w:rsidR="005544B8">
        <w:rPr>
          <w:rFonts w:ascii="Times New Roman" w:hAnsi="Times New Roman" w:cs="Times New Roman"/>
          <w:sz w:val="24"/>
          <w:szCs w:val="24"/>
        </w:rPr>
        <w:t>je osoba zplnomocněna před bankou, pak úředního ověření podpisu</w:t>
      </w:r>
      <w:r w:rsidR="000904B5">
        <w:rPr>
          <w:rFonts w:ascii="Times New Roman" w:hAnsi="Times New Roman" w:cs="Times New Roman"/>
          <w:sz w:val="24"/>
          <w:szCs w:val="24"/>
        </w:rPr>
        <w:t xml:space="preserve"> podle § 709 odst. 3 </w:t>
      </w:r>
      <w:proofErr w:type="spellStart"/>
      <w:r w:rsidR="000904B5">
        <w:rPr>
          <w:rFonts w:ascii="Times New Roman" w:hAnsi="Times New Roman" w:cs="Times New Roman"/>
          <w:sz w:val="24"/>
          <w:szCs w:val="24"/>
        </w:rPr>
        <w:t>posl.věty</w:t>
      </w:r>
      <w:proofErr w:type="spellEnd"/>
      <w:r w:rsidR="000904B5">
        <w:rPr>
          <w:rFonts w:ascii="Times New Roman" w:hAnsi="Times New Roman" w:cs="Times New Roman"/>
          <w:sz w:val="24"/>
          <w:szCs w:val="24"/>
        </w:rPr>
        <w:t xml:space="preserve"> </w:t>
      </w:r>
      <w:proofErr w:type="spellStart"/>
      <w:r w:rsidR="000904B5">
        <w:rPr>
          <w:rFonts w:ascii="Times New Roman" w:hAnsi="Times New Roman" w:cs="Times New Roman"/>
          <w:sz w:val="24"/>
          <w:szCs w:val="24"/>
        </w:rPr>
        <w:t>ObchZ</w:t>
      </w:r>
      <w:proofErr w:type="spellEnd"/>
      <w:r w:rsidR="005544B8">
        <w:rPr>
          <w:rFonts w:ascii="Times New Roman" w:hAnsi="Times New Roman" w:cs="Times New Roman"/>
          <w:sz w:val="24"/>
          <w:szCs w:val="24"/>
        </w:rPr>
        <w:t xml:space="preserve"> netřeba.</w:t>
      </w:r>
      <w:r w:rsidR="00186973">
        <w:rPr>
          <w:rFonts w:ascii="Times New Roman" w:hAnsi="Times New Roman" w:cs="Times New Roman"/>
          <w:sz w:val="24"/>
          <w:szCs w:val="24"/>
        </w:rPr>
        <w:t xml:space="preserve"> Jelikož toto ustanovení je uvedeno ve výčtu kogentních ustanovení obsaženém v § 263 odst. 1 </w:t>
      </w:r>
      <w:proofErr w:type="spellStart"/>
      <w:r w:rsidR="00186973">
        <w:rPr>
          <w:rFonts w:ascii="Times New Roman" w:hAnsi="Times New Roman" w:cs="Times New Roman"/>
          <w:sz w:val="24"/>
          <w:szCs w:val="24"/>
        </w:rPr>
        <w:t>ObchZ</w:t>
      </w:r>
      <w:proofErr w:type="spellEnd"/>
      <w:r w:rsidR="00186973">
        <w:rPr>
          <w:rFonts w:ascii="Times New Roman" w:hAnsi="Times New Roman" w:cs="Times New Roman"/>
          <w:sz w:val="24"/>
          <w:szCs w:val="24"/>
        </w:rPr>
        <w:t xml:space="preserve">, je třeba jej za každou cenu respektovat, neboť není dovoleno se od něj odchýlit. </w:t>
      </w:r>
    </w:p>
    <w:p w:rsidR="00A063E9" w:rsidRDefault="005A6D84" w:rsidP="00503E8D">
      <w:pPr>
        <w:spacing w:before="480" w:after="240" w:line="360" w:lineRule="auto"/>
        <w:contextualSpacing/>
        <w:jc w:val="both"/>
        <w:rPr>
          <w:rFonts w:ascii="Times New Roman" w:hAnsi="Times New Roman" w:cs="Times New Roman"/>
          <w:sz w:val="24"/>
          <w:szCs w:val="24"/>
        </w:rPr>
      </w:pPr>
      <w:r>
        <w:rPr>
          <w:rFonts w:ascii="Times New Roman" w:hAnsi="Times New Roman" w:cs="Times New Roman"/>
          <w:sz w:val="24"/>
          <w:szCs w:val="24"/>
        </w:rPr>
        <w:lastRenderedPageBreak/>
        <w:tab/>
        <w:t>Co se charakteristiky subjektu</w:t>
      </w:r>
      <w:r w:rsidR="00AE0C13">
        <w:rPr>
          <w:rFonts w:ascii="Times New Roman" w:hAnsi="Times New Roman" w:cs="Times New Roman"/>
          <w:sz w:val="24"/>
          <w:szCs w:val="24"/>
        </w:rPr>
        <w:t xml:space="preserve"> – majitele účtu</w:t>
      </w:r>
      <w:r>
        <w:rPr>
          <w:rFonts w:ascii="Times New Roman" w:hAnsi="Times New Roman" w:cs="Times New Roman"/>
          <w:sz w:val="24"/>
          <w:szCs w:val="24"/>
        </w:rPr>
        <w:t xml:space="preserve"> týká, z</w:t>
      </w:r>
      <w:r w:rsidR="000904B5">
        <w:rPr>
          <w:rFonts w:ascii="Times New Roman" w:hAnsi="Times New Roman" w:cs="Times New Roman"/>
          <w:sz w:val="24"/>
          <w:szCs w:val="24"/>
        </w:rPr>
        <w:t xml:space="preserve"> dikce ustanovení § 709 odst. 1 </w:t>
      </w:r>
      <w:proofErr w:type="spellStart"/>
      <w:r w:rsidR="000904B5">
        <w:rPr>
          <w:rFonts w:ascii="Times New Roman" w:hAnsi="Times New Roman" w:cs="Times New Roman"/>
          <w:sz w:val="24"/>
          <w:szCs w:val="24"/>
        </w:rPr>
        <w:t>ObchZ</w:t>
      </w:r>
      <w:proofErr w:type="spellEnd"/>
      <w:r w:rsidR="000904B5">
        <w:rPr>
          <w:rFonts w:ascii="Times New Roman" w:hAnsi="Times New Roman" w:cs="Times New Roman"/>
          <w:sz w:val="24"/>
          <w:szCs w:val="24"/>
        </w:rPr>
        <w:t xml:space="preserve"> je zřejmé, že se může jednat o oso</w:t>
      </w:r>
      <w:r w:rsidR="00064911">
        <w:rPr>
          <w:rFonts w:ascii="Times New Roman" w:hAnsi="Times New Roman" w:cs="Times New Roman"/>
          <w:sz w:val="24"/>
          <w:szCs w:val="24"/>
        </w:rPr>
        <w:t>bu jak fyzickou, tak právnickou. V daném ustanovení lze nalézt rovněž požadavek na identifikaci – jedná-li se o právnickou osobu</w:t>
      </w:r>
      <w:r w:rsidR="000904B5">
        <w:rPr>
          <w:rFonts w:ascii="Times New Roman" w:hAnsi="Times New Roman" w:cs="Times New Roman"/>
          <w:sz w:val="24"/>
          <w:szCs w:val="24"/>
        </w:rPr>
        <w:t>, je třeba ji specifikovat uvedením obchodní firmy nebo názvu a sídla, identifikačního čísla, pokud bylo přiděleno</w:t>
      </w:r>
      <w:r w:rsidR="00C7341B">
        <w:rPr>
          <w:rFonts w:ascii="Times New Roman" w:hAnsi="Times New Roman" w:cs="Times New Roman"/>
          <w:sz w:val="24"/>
          <w:szCs w:val="24"/>
        </w:rPr>
        <w:t>,</w:t>
      </w:r>
      <w:r w:rsidR="000904B5">
        <w:rPr>
          <w:rFonts w:ascii="Times New Roman" w:hAnsi="Times New Roman" w:cs="Times New Roman"/>
          <w:sz w:val="24"/>
          <w:szCs w:val="24"/>
        </w:rPr>
        <w:t xml:space="preserve"> a </w:t>
      </w:r>
      <w:r w:rsidR="00064911">
        <w:rPr>
          <w:rFonts w:ascii="Times New Roman" w:hAnsi="Times New Roman" w:cs="Times New Roman"/>
          <w:sz w:val="24"/>
          <w:szCs w:val="24"/>
        </w:rPr>
        <w:t>pokud jde o fyzickou osobu</w:t>
      </w:r>
      <w:r w:rsidR="000904B5">
        <w:rPr>
          <w:rFonts w:ascii="Times New Roman" w:hAnsi="Times New Roman" w:cs="Times New Roman"/>
          <w:sz w:val="24"/>
          <w:szCs w:val="24"/>
        </w:rPr>
        <w:t>, je nutné uvést její jméno, příjmení, bydliště a rodné číslo nebo datum narození, popř. obchodní firmu, místo podniká</w:t>
      </w:r>
      <w:r w:rsidR="00AE0C13">
        <w:rPr>
          <w:rFonts w:ascii="Times New Roman" w:hAnsi="Times New Roman" w:cs="Times New Roman"/>
          <w:sz w:val="24"/>
          <w:szCs w:val="24"/>
        </w:rPr>
        <w:t>ní a identifikační číslo</w:t>
      </w:r>
      <w:r w:rsidR="000904B5">
        <w:rPr>
          <w:rFonts w:ascii="Times New Roman" w:hAnsi="Times New Roman" w:cs="Times New Roman"/>
          <w:sz w:val="24"/>
          <w:szCs w:val="24"/>
        </w:rPr>
        <w:t>.</w:t>
      </w:r>
      <w:r w:rsidR="00064911">
        <w:rPr>
          <w:rFonts w:ascii="Times New Roman" w:hAnsi="Times New Roman" w:cs="Times New Roman"/>
          <w:sz w:val="24"/>
          <w:szCs w:val="24"/>
        </w:rPr>
        <w:t xml:space="preserve"> </w:t>
      </w:r>
      <w:r w:rsidR="00A063E9">
        <w:rPr>
          <w:rFonts w:ascii="Times New Roman" w:hAnsi="Times New Roman" w:cs="Times New Roman"/>
          <w:sz w:val="24"/>
          <w:szCs w:val="24"/>
        </w:rPr>
        <w:t>Je</w:t>
      </w:r>
      <w:r w:rsidR="00835ED0">
        <w:rPr>
          <w:rFonts w:ascii="Times New Roman" w:hAnsi="Times New Roman" w:cs="Times New Roman"/>
          <w:sz w:val="24"/>
          <w:szCs w:val="24"/>
        </w:rPr>
        <w:t xml:space="preserve">-li majitel účtu podnikatelem, pak toto ustanovení se jeví poměrně nadbytečným, neboť </w:t>
      </w:r>
      <w:r w:rsidR="000B7A90">
        <w:rPr>
          <w:rFonts w:ascii="Times New Roman" w:hAnsi="Times New Roman" w:cs="Times New Roman"/>
          <w:sz w:val="24"/>
          <w:szCs w:val="24"/>
        </w:rPr>
        <w:t xml:space="preserve">pro podnikatele plyne ze zákona, konkrétně z ustanovení § 13a odst. 1 </w:t>
      </w:r>
      <w:proofErr w:type="spellStart"/>
      <w:r w:rsidR="000B7A90">
        <w:rPr>
          <w:rFonts w:ascii="Times New Roman" w:hAnsi="Times New Roman" w:cs="Times New Roman"/>
          <w:sz w:val="24"/>
          <w:szCs w:val="24"/>
        </w:rPr>
        <w:t>ObchZ</w:t>
      </w:r>
      <w:proofErr w:type="spellEnd"/>
      <w:r w:rsidR="000B7A90">
        <w:rPr>
          <w:rFonts w:ascii="Times New Roman" w:hAnsi="Times New Roman" w:cs="Times New Roman"/>
          <w:sz w:val="24"/>
          <w:szCs w:val="24"/>
        </w:rPr>
        <w:t xml:space="preserve">, povinnost na řádné označení. Toto ustanovení však </w:t>
      </w:r>
      <w:r w:rsidR="00064911">
        <w:rPr>
          <w:rFonts w:ascii="Times New Roman" w:hAnsi="Times New Roman" w:cs="Times New Roman"/>
          <w:sz w:val="24"/>
          <w:szCs w:val="24"/>
        </w:rPr>
        <w:t xml:space="preserve">může sloužit jako „vodítko“ pro stanovení, jakých náležitostí je třeba ke splnění požadavku na určitost vyplývající z ustanovení § 37 odst. 1 </w:t>
      </w:r>
      <w:proofErr w:type="spellStart"/>
      <w:r w:rsidR="00064911">
        <w:rPr>
          <w:rFonts w:ascii="Times New Roman" w:hAnsi="Times New Roman" w:cs="Times New Roman"/>
          <w:sz w:val="24"/>
          <w:szCs w:val="24"/>
        </w:rPr>
        <w:t>ObčZ</w:t>
      </w:r>
      <w:proofErr w:type="spellEnd"/>
      <w:r w:rsidR="00064911">
        <w:rPr>
          <w:rFonts w:ascii="Times New Roman" w:hAnsi="Times New Roman" w:cs="Times New Roman"/>
          <w:sz w:val="24"/>
          <w:szCs w:val="24"/>
        </w:rPr>
        <w:t>.</w:t>
      </w:r>
    </w:p>
    <w:p w:rsidR="009B0328" w:rsidRDefault="005119CC" w:rsidP="00503E8D">
      <w:pPr>
        <w:spacing w:before="480" w:after="240"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Není problém s určením toho, kdo je oprávněn disponovat s účtem u fyzických osob, nejednotný názor však panuje ohledně toho, kdo je oprávněn jednat </w:t>
      </w:r>
      <w:r w:rsidR="00126E77">
        <w:rPr>
          <w:rFonts w:ascii="Times New Roman" w:hAnsi="Times New Roman" w:cs="Times New Roman"/>
          <w:sz w:val="24"/>
          <w:szCs w:val="24"/>
        </w:rPr>
        <w:t>jako právnická osoba</w:t>
      </w:r>
      <w:r>
        <w:rPr>
          <w:rFonts w:ascii="Times New Roman" w:hAnsi="Times New Roman" w:cs="Times New Roman"/>
          <w:sz w:val="24"/>
          <w:szCs w:val="24"/>
        </w:rPr>
        <w:t xml:space="preserve">. </w:t>
      </w:r>
      <w:r w:rsidR="00784D72">
        <w:rPr>
          <w:rFonts w:ascii="Times New Roman" w:hAnsi="Times New Roman" w:cs="Times New Roman"/>
          <w:sz w:val="24"/>
          <w:szCs w:val="24"/>
        </w:rPr>
        <w:t xml:space="preserve">Je </w:t>
      </w:r>
      <w:r w:rsidR="00650AB7">
        <w:rPr>
          <w:rFonts w:ascii="Times New Roman" w:hAnsi="Times New Roman" w:cs="Times New Roman"/>
          <w:sz w:val="24"/>
          <w:szCs w:val="24"/>
        </w:rPr>
        <w:t>zřejmé</w:t>
      </w:r>
      <w:r w:rsidR="00784D72">
        <w:rPr>
          <w:rFonts w:ascii="Times New Roman" w:hAnsi="Times New Roman" w:cs="Times New Roman"/>
          <w:sz w:val="24"/>
          <w:szCs w:val="24"/>
        </w:rPr>
        <w:t xml:space="preserve">, že  ustanovení § 20 odst. 1 </w:t>
      </w:r>
      <w:proofErr w:type="spellStart"/>
      <w:r w:rsidR="00784D72">
        <w:rPr>
          <w:rFonts w:ascii="Times New Roman" w:hAnsi="Times New Roman" w:cs="Times New Roman"/>
          <w:sz w:val="24"/>
          <w:szCs w:val="24"/>
        </w:rPr>
        <w:t>ObčZ</w:t>
      </w:r>
      <w:proofErr w:type="spellEnd"/>
      <w:r w:rsidR="00784D72">
        <w:rPr>
          <w:rFonts w:ascii="Times New Roman" w:hAnsi="Times New Roman" w:cs="Times New Roman"/>
          <w:sz w:val="24"/>
          <w:szCs w:val="24"/>
        </w:rPr>
        <w:t xml:space="preserve"> a § 13 </w:t>
      </w:r>
      <w:proofErr w:type="gramStart"/>
      <w:r w:rsidR="00784D72">
        <w:rPr>
          <w:rFonts w:ascii="Times New Roman" w:hAnsi="Times New Roman" w:cs="Times New Roman"/>
          <w:sz w:val="24"/>
          <w:szCs w:val="24"/>
        </w:rPr>
        <w:t xml:space="preserve">odst.1 </w:t>
      </w:r>
      <w:proofErr w:type="spellStart"/>
      <w:r w:rsidR="00784D72">
        <w:rPr>
          <w:rFonts w:ascii="Times New Roman" w:hAnsi="Times New Roman" w:cs="Times New Roman"/>
          <w:sz w:val="24"/>
          <w:szCs w:val="24"/>
        </w:rPr>
        <w:t>ObchZ</w:t>
      </w:r>
      <w:proofErr w:type="spellEnd"/>
      <w:proofErr w:type="gramEnd"/>
      <w:r w:rsidR="00784D72">
        <w:rPr>
          <w:rFonts w:ascii="Times New Roman" w:hAnsi="Times New Roman" w:cs="Times New Roman"/>
          <w:sz w:val="24"/>
          <w:szCs w:val="24"/>
        </w:rPr>
        <w:t xml:space="preserve"> předurčuje k tomuto úkonu její statutární orgán</w:t>
      </w:r>
      <w:r w:rsidR="00157300">
        <w:rPr>
          <w:rFonts w:ascii="Times New Roman" w:hAnsi="Times New Roman" w:cs="Times New Roman"/>
          <w:sz w:val="24"/>
          <w:szCs w:val="24"/>
        </w:rPr>
        <w:t xml:space="preserve"> nebo za ni jedná zástupce (ať už jde o zákonného zástupce, zástupce na základě plné moci či na základě soudního rozhodnutí</w:t>
      </w:r>
      <w:r w:rsidR="00157300">
        <w:rPr>
          <w:rStyle w:val="Znakapoznpodarou"/>
          <w:rFonts w:ascii="Times New Roman" w:hAnsi="Times New Roman" w:cs="Times New Roman"/>
          <w:sz w:val="24"/>
          <w:szCs w:val="24"/>
        </w:rPr>
        <w:footnoteReference w:id="48"/>
      </w:r>
      <w:r w:rsidR="00825EBE">
        <w:rPr>
          <w:rFonts w:ascii="Times New Roman" w:hAnsi="Times New Roman" w:cs="Times New Roman"/>
          <w:sz w:val="24"/>
          <w:szCs w:val="24"/>
        </w:rPr>
        <w:t>)</w:t>
      </w:r>
      <w:r w:rsidR="00157300">
        <w:rPr>
          <w:rFonts w:ascii="Times New Roman" w:hAnsi="Times New Roman" w:cs="Times New Roman"/>
          <w:sz w:val="24"/>
          <w:szCs w:val="24"/>
        </w:rPr>
        <w:t xml:space="preserve">. </w:t>
      </w:r>
      <w:r w:rsidR="009B0328">
        <w:rPr>
          <w:rFonts w:ascii="Times New Roman" w:hAnsi="Times New Roman" w:cs="Times New Roman"/>
          <w:sz w:val="24"/>
          <w:szCs w:val="24"/>
        </w:rPr>
        <w:t xml:space="preserve">Míra nejasnosti se zvyšuje v ohledu s možností dispozice prokuristou podle § 14 </w:t>
      </w:r>
      <w:proofErr w:type="spellStart"/>
      <w:r w:rsidR="009B0328">
        <w:rPr>
          <w:rFonts w:ascii="Times New Roman" w:hAnsi="Times New Roman" w:cs="Times New Roman"/>
          <w:sz w:val="24"/>
          <w:szCs w:val="24"/>
        </w:rPr>
        <w:t>ObchZ</w:t>
      </w:r>
      <w:proofErr w:type="spellEnd"/>
      <w:r w:rsidR="009B0328">
        <w:rPr>
          <w:rFonts w:ascii="Times New Roman" w:hAnsi="Times New Roman" w:cs="Times New Roman"/>
          <w:sz w:val="24"/>
          <w:szCs w:val="24"/>
        </w:rPr>
        <w:t>, který je oprávněn činit všechny úkony, k nimž dochází při provozu podniku, i když se k nim vyžaduje zvláštní plná moc. Lze touto zvláštní plnou mocí rozumět plnou moc udělovanou k založení oprávnění nakládání s účtem? V úvahu připadá možnost danou situaci řešit podle S. Plívy</w:t>
      </w:r>
      <w:r w:rsidR="009B0328">
        <w:rPr>
          <w:rStyle w:val="Znakapoznpodarou"/>
          <w:rFonts w:ascii="Times New Roman" w:hAnsi="Times New Roman" w:cs="Times New Roman"/>
          <w:sz w:val="24"/>
          <w:szCs w:val="24"/>
        </w:rPr>
        <w:footnoteReference w:id="49"/>
      </w:r>
      <w:r w:rsidR="009B0328">
        <w:rPr>
          <w:rFonts w:ascii="Times New Roman" w:hAnsi="Times New Roman" w:cs="Times New Roman"/>
          <w:sz w:val="24"/>
          <w:szCs w:val="24"/>
        </w:rPr>
        <w:t xml:space="preserve">, který se k jednání prokuristy ohledně smlouvy o běžném účtu, staví skepticky a odůvodňuje ji zejména tím, že se nejedná o tytéž plné moci, neboť podle § 709 odst. 3 je zde navíc kladen požadavek na úřední ověření podpisu majitele účtu a pokud jej není, pak je třeba, aby plná moc byla udělena před bankou, resp. pověřeným úředníkem. Pro podporu svých tvrzení pak dále uvádí, že prokura má pouze povahu zastoupení a svým jednáním neprojevuje vůli majitele účtu. Rozpory také nachází v omezení oprávnění konání právních úkonů, jež jsou omezeny provozem podniku a staví se negativně k názoru, že dispozice s účtem by byly zahrnuty do právních úkonů při provozu podniku. Protipólem je pak názor České národní banky a praxe, která takovéto jednání prokuristy povoluje. V dané situaci se přikláním spíše k názoru S. Plívy, jelikož si myslím, že nakládání s účtem v sobě implikuje natolik důležité a svými důsledky rozsáhlé pravomoci, které nelze svěřit osobě, která má na starost úkony pouze při provozu podniku, byť i toto </w:t>
      </w:r>
      <w:r w:rsidR="009B0328">
        <w:rPr>
          <w:rFonts w:ascii="Times New Roman" w:hAnsi="Times New Roman" w:cs="Times New Roman"/>
          <w:sz w:val="24"/>
          <w:szCs w:val="24"/>
        </w:rPr>
        <w:lastRenderedPageBreak/>
        <w:t>postavení lze považovat jako výsadní. Jestliže je společnost zrušena s likvidací, pak podle § 70 odst. 3 jmenováním likvidátora na něj přechází působnost statutárního orgánu jednat jménem společnosti – tedy likvidátor má možnost dispozice s účtem. Posledně oprávněnou osobou disponovat s účtem je osoba insolvenčního správce.</w:t>
      </w:r>
    </w:p>
    <w:p w:rsidR="005119CC" w:rsidRDefault="005A6D84" w:rsidP="00503E8D">
      <w:pPr>
        <w:spacing w:before="480" w:after="240"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t>Majitelem</w:t>
      </w:r>
      <w:r w:rsidR="00E20A02">
        <w:rPr>
          <w:rFonts w:ascii="Times New Roman" w:hAnsi="Times New Roman" w:cs="Times New Roman"/>
          <w:sz w:val="24"/>
          <w:szCs w:val="24"/>
        </w:rPr>
        <w:t xml:space="preserve"> účtu</w:t>
      </w:r>
      <w:r>
        <w:rPr>
          <w:rFonts w:ascii="Times New Roman" w:hAnsi="Times New Roman" w:cs="Times New Roman"/>
          <w:sz w:val="24"/>
          <w:szCs w:val="24"/>
        </w:rPr>
        <w:t xml:space="preserve"> </w:t>
      </w:r>
      <w:r w:rsidR="00126E77">
        <w:rPr>
          <w:rFonts w:ascii="Times New Roman" w:hAnsi="Times New Roman" w:cs="Times New Roman"/>
          <w:sz w:val="24"/>
          <w:szCs w:val="24"/>
        </w:rPr>
        <w:t xml:space="preserve">oprávněným disponovat s účtem </w:t>
      </w:r>
      <w:r>
        <w:rPr>
          <w:rFonts w:ascii="Times New Roman" w:hAnsi="Times New Roman" w:cs="Times New Roman"/>
          <w:sz w:val="24"/>
          <w:szCs w:val="24"/>
        </w:rPr>
        <w:t>nemusí být pouze jednotlivá osoba, majitelů</w:t>
      </w:r>
      <w:r w:rsidR="00E20A02">
        <w:rPr>
          <w:rFonts w:ascii="Times New Roman" w:hAnsi="Times New Roman" w:cs="Times New Roman"/>
          <w:sz w:val="24"/>
          <w:szCs w:val="24"/>
        </w:rPr>
        <w:t xml:space="preserve"> může být i více, jedná se pak o spolumajitelství a je</w:t>
      </w:r>
      <w:r>
        <w:rPr>
          <w:rFonts w:ascii="Times New Roman" w:hAnsi="Times New Roman" w:cs="Times New Roman"/>
          <w:sz w:val="24"/>
          <w:szCs w:val="24"/>
        </w:rPr>
        <w:t xml:space="preserve"> </w:t>
      </w:r>
      <w:r w:rsidR="00E20A02">
        <w:rPr>
          <w:rFonts w:ascii="Times New Roman" w:hAnsi="Times New Roman" w:cs="Times New Roman"/>
          <w:sz w:val="24"/>
          <w:szCs w:val="24"/>
        </w:rPr>
        <w:t>stanoveno, že tyto osoby jednají společně, není-li stanoven ve smlouvě po dohodě s bankou jiný způsob (ustanovení § 709 odst</w:t>
      </w:r>
      <w:r w:rsidR="008A610A">
        <w:rPr>
          <w:rFonts w:ascii="Times New Roman" w:hAnsi="Times New Roman" w:cs="Times New Roman"/>
          <w:sz w:val="24"/>
          <w:szCs w:val="24"/>
        </w:rPr>
        <w:t>. 4</w:t>
      </w:r>
      <w:r w:rsidR="00E20A02">
        <w:rPr>
          <w:rFonts w:ascii="Times New Roman" w:hAnsi="Times New Roman" w:cs="Times New Roman"/>
          <w:sz w:val="24"/>
          <w:szCs w:val="24"/>
        </w:rPr>
        <w:t xml:space="preserve"> </w:t>
      </w:r>
      <w:proofErr w:type="spellStart"/>
      <w:r w:rsidR="00E20A02">
        <w:rPr>
          <w:rFonts w:ascii="Times New Roman" w:hAnsi="Times New Roman" w:cs="Times New Roman"/>
          <w:sz w:val="24"/>
          <w:szCs w:val="24"/>
        </w:rPr>
        <w:t>ObchZ</w:t>
      </w:r>
      <w:proofErr w:type="spellEnd"/>
      <w:r w:rsidR="00E20A02">
        <w:rPr>
          <w:rFonts w:ascii="Times New Roman" w:hAnsi="Times New Roman" w:cs="Times New Roman"/>
          <w:sz w:val="24"/>
          <w:szCs w:val="24"/>
        </w:rPr>
        <w:t>). Na tomto místě se zároveň pojednává i o míře, jakou se spolumajitelé na zůstatku peněžních prostředků účastní – podíly jsou stejné, není-li ve smlouvě nebo v rozhodnutí soudu stanoveno něco jiného.</w:t>
      </w:r>
      <w:r w:rsidR="00945828">
        <w:rPr>
          <w:rStyle w:val="Znakapoznpodarou"/>
          <w:rFonts w:ascii="Times New Roman" w:hAnsi="Times New Roman" w:cs="Times New Roman"/>
          <w:sz w:val="24"/>
          <w:szCs w:val="24"/>
        </w:rPr>
        <w:footnoteReference w:id="50"/>
      </w:r>
      <w:r w:rsidR="00E20A02">
        <w:rPr>
          <w:rFonts w:ascii="Times New Roman" w:hAnsi="Times New Roman" w:cs="Times New Roman"/>
          <w:sz w:val="24"/>
          <w:szCs w:val="24"/>
        </w:rPr>
        <w:t xml:space="preserve"> </w:t>
      </w:r>
      <w:r w:rsidR="008D7530">
        <w:rPr>
          <w:rFonts w:ascii="Times New Roman" w:hAnsi="Times New Roman" w:cs="Times New Roman"/>
          <w:sz w:val="24"/>
          <w:szCs w:val="24"/>
        </w:rPr>
        <w:t xml:space="preserve">                                                                                                                                                                                                                                                                                                                                                                                                                                                                                                                                                                                                                                         </w:t>
      </w:r>
    </w:p>
    <w:p w:rsidR="003C6844" w:rsidRDefault="00B569EE" w:rsidP="00503E8D">
      <w:pPr>
        <w:spacing w:before="480" w:after="240"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Dalším subjektem, </w:t>
      </w:r>
      <w:proofErr w:type="gramStart"/>
      <w:r>
        <w:rPr>
          <w:rFonts w:ascii="Times New Roman" w:hAnsi="Times New Roman" w:cs="Times New Roman"/>
          <w:sz w:val="24"/>
          <w:szCs w:val="24"/>
        </w:rPr>
        <w:t>jež</w:t>
      </w:r>
      <w:proofErr w:type="gramEnd"/>
      <w:r>
        <w:rPr>
          <w:rFonts w:ascii="Times New Roman" w:hAnsi="Times New Roman" w:cs="Times New Roman"/>
          <w:sz w:val="24"/>
          <w:szCs w:val="24"/>
        </w:rPr>
        <w:t xml:space="preserve"> je potřeba odlišit, je osoba oprávněná disponovat s peněžními prostřed</w:t>
      </w:r>
      <w:r w:rsidR="00F76394">
        <w:rPr>
          <w:rFonts w:ascii="Times New Roman" w:hAnsi="Times New Roman" w:cs="Times New Roman"/>
          <w:sz w:val="24"/>
          <w:szCs w:val="24"/>
        </w:rPr>
        <w:t xml:space="preserve">ky na účtu </w:t>
      </w:r>
      <w:r w:rsidR="00295D26">
        <w:rPr>
          <w:rFonts w:ascii="Times New Roman" w:hAnsi="Times New Roman" w:cs="Times New Roman"/>
          <w:sz w:val="24"/>
          <w:szCs w:val="24"/>
        </w:rPr>
        <w:t>a to na základě</w:t>
      </w:r>
      <w:r w:rsidR="00F76394">
        <w:rPr>
          <w:rFonts w:ascii="Times New Roman" w:hAnsi="Times New Roman" w:cs="Times New Roman"/>
          <w:sz w:val="24"/>
          <w:szCs w:val="24"/>
        </w:rPr>
        <w:t xml:space="preserve"> § 709 odst. 2 </w:t>
      </w:r>
      <w:proofErr w:type="spellStart"/>
      <w:r w:rsidR="00F76394">
        <w:rPr>
          <w:rFonts w:ascii="Times New Roman" w:hAnsi="Times New Roman" w:cs="Times New Roman"/>
          <w:sz w:val="24"/>
          <w:szCs w:val="24"/>
        </w:rPr>
        <w:t>pís</w:t>
      </w:r>
      <w:proofErr w:type="spellEnd"/>
      <w:r w:rsidR="00F76394">
        <w:rPr>
          <w:rFonts w:ascii="Times New Roman" w:hAnsi="Times New Roman" w:cs="Times New Roman"/>
          <w:sz w:val="24"/>
          <w:szCs w:val="24"/>
        </w:rPr>
        <w:t xml:space="preserve">. a) </w:t>
      </w:r>
      <w:proofErr w:type="spellStart"/>
      <w:r w:rsidR="00F76394">
        <w:rPr>
          <w:rFonts w:ascii="Times New Roman" w:hAnsi="Times New Roman" w:cs="Times New Roman"/>
          <w:sz w:val="24"/>
          <w:szCs w:val="24"/>
        </w:rPr>
        <w:t>ObchZ</w:t>
      </w:r>
      <w:proofErr w:type="spellEnd"/>
      <w:r w:rsidR="00F76394">
        <w:rPr>
          <w:rFonts w:ascii="Times New Roman" w:hAnsi="Times New Roman" w:cs="Times New Roman"/>
          <w:sz w:val="24"/>
          <w:szCs w:val="24"/>
        </w:rPr>
        <w:t xml:space="preserve"> </w:t>
      </w:r>
      <w:r w:rsidR="00295D26">
        <w:rPr>
          <w:rFonts w:ascii="Times New Roman" w:hAnsi="Times New Roman" w:cs="Times New Roman"/>
          <w:sz w:val="24"/>
          <w:szCs w:val="24"/>
        </w:rPr>
        <w:t xml:space="preserve"> spolu s § 710 odst. 2 </w:t>
      </w:r>
      <w:proofErr w:type="spellStart"/>
      <w:r w:rsidR="00295D26">
        <w:rPr>
          <w:rFonts w:ascii="Times New Roman" w:hAnsi="Times New Roman" w:cs="Times New Roman"/>
          <w:sz w:val="24"/>
          <w:szCs w:val="24"/>
        </w:rPr>
        <w:t>ObchZ</w:t>
      </w:r>
      <w:proofErr w:type="spellEnd"/>
      <w:r w:rsidR="00295D26">
        <w:rPr>
          <w:rFonts w:ascii="Times New Roman" w:hAnsi="Times New Roman" w:cs="Times New Roman"/>
          <w:sz w:val="24"/>
          <w:szCs w:val="24"/>
        </w:rPr>
        <w:t xml:space="preserve">, kde je obsažena podrobnější úprava. Posledně zmíněné ustanovení je také, stejně jako ustanovení § 709 odst. 2 </w:t>
      </w:r>
      <w:proofErr w:type="spellStart"/>
      <w:r w:rsidR="00295D26">
        <w:rPr>
          <w:rFonts w:ascii="Times New Roman" w:hAnsi="Times New Roman" w:cs="Times New Roman"/>
          <w:sz w:val="24"/>
          <w:szCs w:val="24"/>
        </w:rPr>
        <w:t>ObchZ</w:t>
      </w:r>
      <w:proofErr w:type="spellEnd"/>
      <w:r w:rsidR="00295D26">
        <w:rPr>
          <w:rFonts w:ascii="Times New Roman" w:hAnsi="Times New Roman" w:cs="Times New Roman"/>
          <w:sz w:val="24"/>
          <w:szCs w:val="24"/>
        </w:rPr>
        <w:t xml:space="preserve">, uvedeno v taxativním výčtu kogentních ustanovení v § 263 odst. 1 </w:t>
      </w:r>
      <w:proofErr w:type="spellStart"/>
      <w:r w:rsidR="00295D26">
        <w:rPr>
          <w:rFonts w:ascii="Times New Roman" w:hAnsi="Times New Roman" w:cs="Times New Roman"/>
          <w:sz w:val="24"/>
          <w:szCs w:val="24"/>
        </w:rPr>
        <w:t>ObchZ</w:t>
      </w:r>
      <w:proofErr w:type="spellEnd"/>
      <w:r w:rsidR="00295D26">
        <w:rPr>
          <w:rFonts w:ascii="Times New Roman" w:hAnsi="Times New Roman" w:cs="Times New Roman"/>
          <w:sz w:val="24"/>
          <w:szCs w:val="24"/>
        </w:rPr>
        <w:t xml:space="preserve">. </w:t>
      </w:r>
      <w:r w:rsidR="003C6844">
        <w:rPr>
          <w:rFonts w:ascii="Times New Roman" w:hAnsi="Times New Roman" w:cs="Times New Roman"/>
          <w:sz w:val="24"/>
          <w:szCs w:val="24"/>
        </w:rPr>
        <w:t xml:space="preserve">Jak již bylo výše uvedeno - ustanovení § 710 odst. 2 </w:t>
      </w:r>
      <w:proofErr w:type="spellStart"/>
      <w:r w:rsidR="003C6844">
        <w:rPr>
          <w:rFonts w:ascii="Times New Roman" w:hAnsi="Times New Roman" w:cs="Times New Roman"/>
          <w:sz w:val="24"/>
          <w:szCs w:val="24"/>
        </w:rPr>
        <w:t>ObchZ</w:t>
      </w:r>
      <w:proofErr w:type="spellEnd"/>
      <w:r w:rsidR="003C6844">
        <w:rPr>
          <w:rFonts w:ascii="Times New Roman" w:hAnsi="Times New Roman" w:cs="Times New Roman"/>
          <w:sz w:val="24"/>
          <w:szCs w:val="24"/>
        </w:rPr>
        <w:t xml:space="preserve"> upravuje možnost jiných osob disponovat s peněžními prostředky na účtu. Pro tyto posledně uvedené situace je třeba, aby tyto osoby byly uvedeny v podpisových vzorech předaných majitelem účtu bance. Jiné osoby mohou takto nakládat s prostředky na účtu pouze za podmínek stanovených v smlouvě o běžném účtu. Bance je svěřeno toto oprávnění disponovat s peněžními prostředky také, avšak pouze v případech, stanoví-li tak zákon nebo smlouva o běžném účtu. Takovým zákonem může být zejména zákon č. 253/2008 Sb., o některých opatřeních proti legalizaci výnosů z trestné činnosti a financování terorismu. </w:t>
      </w:r>
    </w:p>
    <w:p w:rsidR="003C6844" w:rsidRDefault="003C6844" w:rsidP="00503E8D">
      <w:pPr>
        <w:spacing w:before="480" w:after="240" w:line="360" w:lineRule="auto"/>
        <w:ind w:firstLine="708"/>
        <w:contextualSpacing/>
        <w:jc w:val="both"/>
        <w:rPr>
          <w:rFonts w:ascii="Times New Roman" w:hAnsi="Times New Roman" w:cs="Times New Roman"/>
          <w:sz w:val="24"/>
          <w:szCs w:val="24"/>
        </w:rPr>
      </w:pPr>
      <w:r w:rsidRPr="0062274A">
        <w:rPr>
          <w:rFonts w:ascii="Times New Roman" w:hAnsi="Times New Roman" w:cs="Times New Roman"/>
          <w:sz w:val="24"/>
          <w:szCs w:val="24"/>
        </w:rPr>
        <w:t>Při respektování shora uvedených specifik stanovených zákonem pro použití</w:t>
      </w:r>
      <w:r>
        <w:rPr>
          <w:rFonts w:ascii="Times New Roman" w:hAnsi="Times New Roman" w:cs="Times New Roman"/>
          <w:sz w:val="24"/>
          <w:szCs w:val="24"/>
        </w:rPr>
        <w:t xml:space="preserve">, resp. nepoužití podpisových vzorů, lze shrnout, že není třeba podpisového vzoru, je-li ve smlouvě dohodnut způsob nakládání s prostředky. Půjde například o způsob, jakým dávají příkazy bance (samostatně nebo společně), formu udělování příkazů (na tiskopisu či dispozici s prostředky prostřednictvím internetu nebo telefonu) a způsob, jakým se děje bezhotovostní převod či výběr hotovosti (platební karta, šeky, </w:t>
      </w:r>
      <w:proofErr w:type="spellStart"/>
      <w:r>
        <w:rPr>
          <w:rFonts w:ascii="Times New Roman" w:hAnsi="Times New Roman" w:cs="Times New Roman"/>
          <w:sz w:val="24"/>
          <w:szCs w:val="24"/>
        </w:rPr>
        <w:t>atd</w:t>
      </w:r>
      <w:proofErr w:type="spellEnd"/>
      <w:r>
        <w:rPr>
          <w:rFonts w:ascii="Times New Roman" w:hAnsi="Times New Roman" w:cs="Times New Roman"/>
          <w:sz w:val="24"/>
          <w:szCs w:val="24"/>
        </w:rPr>
        <w:t>)</w:t>
      </w:r>
      <w:r>
        <w:rPr>
          <w:rStyle w:val="Znakapoznpodarou"/>
          <w:rFonts w:ascii="Times New Roman" w:hAnsi="Times New Roman" w:cs="Times New Roman"/>
          <w:sz w:val="24"/>
          <w:szCs w:val="24"/>
        </w:rPr>
        <w:footnoteReference w:id="51"/>
      </w:r>
      <w:r>
        <w:rPr>
          <w:rFonts w:ascii="Times New Roman" w:hAnsi="Times New Roman" w:cs="Times New Roman"/>
          <w:sz w:val="24"/>
          <w:szCs w:val="24"/>
        </w:rPr>
        <w:t xml:space="preserve">, zatímco podpisových vzorů bude </w:t>
      </w:r>
      <w:r>
        <w:rPr>
          <w:rFonts w:ascii="Times New Roman" w:hAnsi="Times New Roman" w:cs="Times New Roman"/>
          <w:sz w:val="24"/>
          <w:szCs w:val="24"/>
        </w:rPr>
        <w:lastRenderedPageBreak/>
        <w:t>použito pro udělování příkazů k provedení úhrady a souhlasů s inkasem v papírové formě.</w:t>
      </w:r>
      <w:r>
        <w:rPr>
          <w:rStyle w:val="Znakapoznpodarou"/>
          <w:rFonts w:ascii="Times New Roman" w:hAnsi="Times New Roman" w:cs="Times New Roman"/>
          <w:sz w:val="24"/>
          <w:szCs w:val="24"/>
        </w:rPr>
        <w:footnoteReference w:id="52"/>
      </w:r>
      <w:r>
        <w:rPr>
          <w:rFonts w:ascii="Times New Roman" w:hAnsi="Times New Roman" w:cs="Times New Roman"/>
          <w:sz w:val="24"/>
          <w:szCs w:val="24"/>
        </w:rPr>
        <w:t xml:space="preserve"> Pro doplnění dané problematiky je vhodné zmínit rozsudek Nejvyššího soudu ČR </w:t>
      </w:r>
      <w:proofErr w:type="spellStart"/>
      <w:proofErr w:type="gramStart"/>
      <w:r>
        <w:rPr>
          <w:rFonts w:ascii="Times New Roman" w:hAnsi="Times New Roman" w:cs="Times New Roman"/>
          <w:sz w:val="24"/>
          <w:szCs w:val="24"/>
        </w:rPr>
        <w:t>sp.zn</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32 Odo 1077/2004, který obecně připustil výběr hotovosti z účtu na základě plné moci udělené osobou oprávněnou k dispozici s prostředky na účtu, nicméně potvrdil přednostní postavení všeobecných obchodních podmínek v případě, že obsahují speciální ujednání o výběru hotovosti podmíněném uvedením podpisu zmocněných osob v podpisovém vzoru.  K podpisovému vzoru je příhodné doplnit, že je nutné jej aplikovat přesně tak, jak bylo mezi bankou a majitelem účtu sjednáno, bez ohledu na to, jak je způsob podepisování uveden v obchodním rejstříku. Jakýkoli další údaj činí tento podpis rozdílným od sjednaného podpisového vzoru, jak bylo judikováno rozsudkem Nejvyššího soudu ČR </w:t>
      </w:r>
      <w:proofErr w:type="spellStart"/>
      <w:r>
        <w:rPr>
          <w:rFonts w:ascii="Times New Roman" w:hAnsi="Times New Roman" w:cs="Times New Roman"/>
          <w:sz w:val="24"/>
          <w:szCs w:val="24"/>
        </w:rPr>
        <w:t>sp</w:t>
      </w:r>
      <w:proofErr w:type="spellEnd"/>
      <w:r>
        <w:rPr>
          <w:rFonts w:ascii="Times New Roman" w:hAnsi="Times New Roman" w:cs="Times New Roman"/>
          <w:sz w:val="24"/>
          <w:szCs w:val="24"/>
        </w:rPr>
        <w:t xml:space="preserve">. zn. 20 </w:t>
      </w:r>
      <w:proofErr w:type="spellStart"/>
      <w:r>
        <w:rPr>
          <w:rFonts w:ascii="Times New Roman" w:hAnsi="Times New Roman" w:cs="Times New Roman"/>
          <w:sz w:val="24"/>
          <w:szCs w:val="24"/>
        </w:rPr>
        <w:t>Cdo</w:t>
      </w:r>
      <w:proofErr w:type="spellEnd"/>
      <w:r>
        <w:rPr>
          <w:rFonts w:ascii="Times New Roman" w:hAnsi="Times New Roman" w:cs="Times New Roman"/>
          <w:sz w:val="24"/>
          <w:szCs w:val="24"/>
        </w:rPr>
        <w:t xml:space="preserve"> 2700/2000.</w:t>
      </w:r>
    </w:p>
    <w:p w:rsidR="003C6844" w:rsidRDefault="001C45EB" w:rsidP="00503E8D">
      <w:pPr>
        <w:spacing w:before="480" w:after="240"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S</w:t>
      </w:r>
      <w:r w:rsidR="00126E77">
        <w:rPr>
          <w:rFonts w:ascii="Times New Roman" w:hAnsi="Times New Roman" w:cs="Times New Roman"/>
          <w:sz w:val="24"/>
          <w:szCs w:val="24"/>
        </w:rPr>
        <w:t xml:space="preserve"> uvedeným </w:t>
      </w:r>
      <w:r w:rsidR="003C6844">
        <w:rPr>
          <w:rFonts w:ascii="Times New Roman" w:hAnsi="Times New Roman" w:cs="Times New Roman"/>
          <w:sz w:val="24"/>
          <w:szCs w:val="24"/>
        </w:rPr>
        <w:t>souvisí i problematika peněžních prostředků náležejících do společného jmění manželů. Častým jevem je zřízení účtu jedním z manželů a na účet jsou ukládány prostředky náležející do jejich společného jmění, aniž by bylo stanoveno, je-li k dispozici s prostředky na účtu oprávněn druhý manžel. Nejvyšší soud ČR v dané věci judikoval, že: „</w:t>
      </w:r>
      <w:r w:rsidR="003C6844">
        <w:rPr>
          <w:rFonts w:ascii="Times New Roman" w:hAnsi="Times New Roman" w:cs="Times New Roman"/>
          <w:i/>
          <w:sz w:val="24"/>
          <w:szCs w:val="24"/>
        </w:rPr>
        <w:t>Pouhá skutečnost, že na účtu u peněžního ústavu jsou uloženy prostředky ve společném jmění manželů, neopravňuje manžela majitele účtu k nakládání s prostředky na tomto účtu.“</w:t>
      </w:r>
      <w:r w:rsidR="003C6844">
        <w:rPr>
          <w:rStyle w:val="Znakapoznpodarou"/>
          <w:rFonts w:ascii="Times New Roman" w:hAnsi="Times New Roman" w:cs="Times New Roman"/>
          <w:i/>
          <w:sz w:val="24"/>
          <w:szCs w:val="24"/>
        </w:rPr>
        <w:footnoteReference w:id="53"/>
      </w:r>
      <w:r w:rsidR="003C6844">
        <w:rPr>
          <w:rFonts w:ascii="Times New Roman" w:hAnsi="Times New Roman" w:cs="Times New Roman"/>
          <w:sz w:val="24"/>
          <w:szCs w:val="24"/>
        </w:rPr>
        <w:t xml:space="preserve"> Ze shora uvedeného je patrno, že disponovat s prostředky na účtu u banky mohou striktně jen osoby uvedené v podpisových vzorech, popř. jiné osoby za podmínek stanovených ve smlouvě o běžném účtu, tak jak je uvedeno v § 710 odst. 2 </w:t>
      </w:r>
      <w:proofErr w:type="spellStart"/>
      <w:r w:rsidR="003C6844">
        <w:rPr>
          <w:rFonts w:ascii="Times New Roman" w:hAnsi="Times New Roman" w:cs="Times New Roman"/>
          <w:sz w:val="24"/>
          <w:szCs w:val="24"/>
        </w:rPr>
        <w:t>ObchZ</w:t>
      </w:r>
      <w:proofErr w:type="spellEnd"/>
      <w:r w:rsidR="003C6844">
        <w:rPr>
          <w:rFonts w:ascii="Times New Roman" w:hAnsi="Times New Roman" w:cs="Times New Roman"/>
          <w:sz w:val="24"/>
          <w:szCs w:val="24"/>
        </w:rPr>
        <w:t xml:space="preserve">.  </w:t>
      </w:r>
    </w:p>
    <w:p w:rsidR="00464A05" w:rsidRDefault="00464A05" w:rsidP="00503E8D">
      <w:pPr>
        <w:spacing w:before="480" w:after="240" w:line="360" w:lineRule="auto"/>
        <w:ind w:firstLine="708"/>
        <w:contextualSpacing/>
        <w:jc w:val="both"/>
        <w:rPr>
          <w:rFonts w:ascii="Times New Roman" w:hAnsi="Times New Roman" w:cs="Times New Roman"/>
          <w:sz w:val="24"/>
          <w:szCs w:val="24"/>
        </w:rPr>
      </w:pPr>
    </w:p>
    <w:p w:rsidR="003C6844" w:rsidRPr="00464A05" w:rsidRDefault="00464A05" w:rsidP="00503E8D">
      <w:pPr>
        <w:pStyle w:val="Nadpis3"/>
        <w:spacing w:before="480" w:after="240"/>
        <w:contextualSpacing/>
        <w:rPr>
          <w:rFonts w:ascii="Times New Roman" w:hAnsi="Times New Roman" w:cs="Times New Roman"/>
          <w:color w:val="auto"/>
          <w:sz w:val="24"/>
          <w:szCs w:val="24"/>
        </w:rPr>
      </w:pPr>
      <w:bookmarkStart w:id="16" w:name="_Toc308588659"/>
      <w:r w:rsidRPr="00464A05">
        <w:rPr>
          <w:rFonts w:ascii="Times New Roman" w:hAnsi="Times New Roman" w:cs="Times New Roman"/>
          <w:color w:val="auto"/>
          <w:sz w:val="24"/>
          <w:szCs w:val="24"/>
        </w:rPr>
        <w:t xml:space="preserve">3.2.2 </w:t>
      </w:r>
      <w:r w:rsidR="00CC24BF" w:rsidRPr="00464A05">
        <w:rPr>
          <w:rFonts w:ascii="Times New Roman" w:hAnsi="Times New Roman" w:cs="Times New Roman"/>
          <w:color w:val="auto"/>
          <w:sz w:val="24"/>
          <w:szCs w:val="24"/>
        </w:rPr>
        <w:t>Ad b) výše nebo způsob stanovení výše úrokové sazby, období splatnosti úroků</w:t>
      </w:r>
      <w:bookmarkEnd w:id="16"/>
    </w:p>
    <w:p w:rsidR="00CC24BF" w:rsidRDefault="00CC24BF" w:rsidP="00503E8D">
      <w:pPr>
        <w:spacing w:before="480" w:after="240" w:line="360" w:lineRule="auto"/>
        <w:contextualSpacing/>
        <w:jc w:val="both"/>
        <w:rPr>
          <w:rFonts w:ascii="Times New Roman" w:hAnsi="Times New Roman" w:cs="Times New Roman"/>
          <w:sz w:val="24"/>
          <w:szCs w:val="24"/>
        </w:rPr>
      </w:pPr>
      <w:r>
        <w:rPr>
          <w:rFonts w:ascii="Times New Roman" w:hAnsi="Times New Roman" w:cs="Times New Roman"/>
          <w:b/>
          <w:sz w:val="24"/>
          <w:szCs w:val="24"/>
        </w:rPr>
        <w:tab/>
      </w:r>
      <w:r w:rsidR="00481F0E">
        <w:rPr>
          <w:rFonts w:ascii="Times New Roman" w:hAnsi="Times New Roman" w:cs="Times New Roman"/>
          <w:sz w:val="24"/>
          <w:szCs w:val="24"/>
        </w:rPr>
        <w:t xml:space="preserve">Jestliže majitel účtu či jiná oprávněná osoba vloží peněžní prostředky na účet, banka se stává vlastníkem těchto prostředků a dané osobě podle rozhodnutí Nejvyššího soudu </w:t>
      </w:r>
      <w:r w:rsidR="00570952">
        <w:rPr>
          <w:rFonts w:ascii="Times New Roman" w:hAnsi="Times New Roman" w:cs="Times New Roman"/>
          <w:sz w:val="24"/>
          <w:szCs w:val="24"/>
        </w:rPr>
        <w:t xml:space="preserve">ze dne </w:t>
      </w:r>
      <w:proofErr w:type="gramStart"/>
      <w:r w:rsidR="00570952">
        <w:rPr>
          <w:rFonts w:ascii="Times New Roman" w:hAnsi="Times New Roman" w:cs="Times New Roman"/>
          <w:sz w:val="24"/>
          <w:szCs w:val="24"/>
        </w:rPr>
        <w:t>14.prosince</w:t>
      </w:r>
      <w:proofErr w:type="gramEnd"/>
      <w:r w:rsidR="00570952">
        <w:rPr>
          <w:rFonts w:ascii="Times New Roman" w:hAnsi="Times New Roman" w:cs="Times New Roman"/>
          <w:sz w:val="24"/>
          <w:szCs w:val="24"/>
        </w:rPr>
        <w:t xml:space="preserve"> 2006, </w:t>
      </w:r>
      <w:proofErr w:type="spellStart"/>
      <w:r w:rsidR="00481F0E">
        <w:rPr>
          <w:rFonts w:ascii="Times New Roman" w:hAnsi="Times New Roman" w:cs="Times New Roman"/>
          <w:sz w:val="24"/>
          <w:szCs w:val="24"/>
        </w:rPr>
        <w:t>sp.zn</w:t>
      </w:r>
      <w:proofErr w:type="spellEnd"/>
      <w:r w:rsidR="00481F0E">
        <w:rPr>
          <w:rFonts w:ascii="Times New Roman" w:hAnsi="Times New Roman" w:cs="Times New Roman"/>
          <w:sz w:val="24"/>
          <w:szCs w:val="24"/>
        </w:rPr>
        <w:t xml:space="preserve">. </w:t>
      </w:r>
      <w:r w:rsidR="00481F0E" w:rsidRPr="001B31B5">
        <w:rPr>
          <w:rFonts w:ascii="Times New Roman" w:hAnsi="Times New Roman" w:cs="Times New Roman"/>
          <w:sz w:val="24"/>
          <w:szCs w:val="24"/>
        </w:rPr>
        <w:t>29 Odo 10/2005</w:t>
      </w:r>
      <w:r w:rsidR="00481F0E">
        <w:rPr>
          <w:rFonts w:ascii="Times New Roman" w:hAnsi="Times New Roman" w:cs="Times New Roman"/>
          <w:sz w:val="24"/>
          <w:szCs w:val="24"/>
        </w:rPr>
        <w:t xml:space="preserve"> k peněžním prostředkům na účtu přiznal povahu pohledávky</w:t>
      </w:r>
      <w:r w:rsidR="001F7351">
        <w:rPr>
          <w:rFonts w:ascii="Times New Roman" w:hAnsi="Times New Roman" w:cs="Times New Roman"/>
          <w:sz w:val="24"/>
          <w:szCs w:val="24"/>
        </w:rPr>
        <w:t xml:space="preserve">. Za to, že banka má možnost nakládat s peněžními prostředky, jsou ze zůstatku peněžních prostředků </w:t>
      </w:r>
      <w:r w:rsidR="001A1AA2">
        <w:rPr>
          <w:rFonts w:ascii="Times New Roman" w:hAnsi="Times New Roman" w:cs="Times New Roman"/>
          <w:sz w:val="24"/>
          <w:szCs w:val="24"/>
        </w:rPr>
        <w:t xml:space="preserve">majiteli účtu </w:t>
      </w:r>
      <w:r w:rsidR="001F7351">
        <w:rPr>
          <w:rFonts w:ascii="Times New Roman" w:hAnsi="Times New Roman" w:cs="Times New Roman"/>
          <w:sz w:val="24"/>
          <w:szCs w:val="24"/>
        </w:rPr>
        <w:t xml:space="preserve">poskytovány úroky, </w:t>
      </w:r>
      <w:r w:rsidR="001A1AA2">
        <w:rPr>
          <w:rFonts w:ascii="Times New Roman" w:hAnsi="Times New Roman" w:cs="Times New Roman"/>
          <w:sz w:val="24"/>
          <w:szCs w:val="24"/>
        </w:rPr>
        <w:t>pokud</w:t>
      </w:r>
      <w:r w:rsidR="001F7351">
        <w:rPr>
          <w:rFonts w:ascii="Times New Roman" w:hAnsi="Times New Roman" w:cs="Times New Roman"/>
          <w:sz w:val="24"/>
          <w:szCs w:val="24"/>
        </w:rPr>
        <w:t xml:space="preserve"> smlouva o běžném účtu nestanoví jinak. </w:t>
      </w:r>
      <w:r w:rsidR="000329F9">
        <w:rPr>
          <w:rFonts w:ascii="Times New Roman" w:hAnsi="Times New Roman" w:cs="Times New Roman"/>
          <w:sz w:val="24"/>
          <w:szCs w:val="24"/>
        </w:rPr>
        <w:t xml:space="preserve">Tím </w:t>
      </w:r>
      <w:r w:rsidR="001A1AA2">
        <w:rPr>
          <w:rFonts w:ascii="Times New Roman" w:hAnsi="Times New Roman" w:cs="Times New Roman"/>
          <w:sz w:val="24"/>
          <w:szCs w:val="24"/>
        </w:rPr>
        <w:t>by mohlo být například</w:t>
      </w:r>
      <w:r w:rsidR="000329F9">
        <w:rPr>
          <w:rFonts w:ascii="Times New Roman" w:hAnsi="Times New Roman" w:cs="Times New Roman"/>
          <w:sz w:val="24"/>
          <w:szCs w:val="24"/>
        </w:rPr>
        <w:t xml:space="preserve"> ujednání</w:t>
      </w:r>
      <w:r w:rsidR="001F7351">
        <w:rPr>
          <w:rFonts w:ascii="Times New Roman" w:hAnsi="Times New Roman" w:cs="Times New Roman"/>
          <w:sz w:val="24"/>
          <w:szCs w:val="24"/>
        </w:rPr>
        <w:t xml:space="preserve">, že úroky </w:t>
      </w:r>
      <w:r w:rsidR="000329F9">
        <w:rPr>
          <w:rFonts w:ascii="Times New Roman" w:hAnsi="Times New Roman" w:cs="Times New Roman"/>
          <w:sz w:val="24"/>
          <w:szCs w:val="24"/>
        </w:rPr>
        <w:t xml:space="preserve">nebudou placeny. Tato </w:t>
      </w:r>
      <w:r w:rsidR="000329F9">
        <w:rPr>
          <w:rFonts w:ascii="Times New Roman" w:hAnsi="Times New Roman" w:cs="Times New Roman"/>
          <w:sz w:val="24"/>
          <w:szCs w:val="24"/>
        </w:rPr>
        <w:lastRenderedPageBreak/>
        <w:t xml:space="preserve">skutečnost však musí být výslovně uvedena. </w:t>
      </w:r>
      <w:r w:rsidR="002D69F5">
        <w:rPr>
          <w:rFonts w:ascii="Times New Roman" w:hAnsi="Times New Roman" w:cs="Times New Roman"/>
          <w:sz w:val="24"/>
          <w:szCs w:val="24"/>
        </w:rPr>
        <w:t xml:space="preserve">V situacích, kdy není ani výše ani způsob stanovení úrokové sazby dohodnut, počítá se subsidiárně s úrokovou sazbou určenou </w:t>
      </w:r>
      <w:r w:rsidR="00644B3C">
        <w:rPr>
          <w:rFonts w:ascii="Times New Roman" w:hAnsi="Times New Roman" w:cs="Times New Roman"/>
          <w:sz w:val="24"/>
          <w:szCs w:val="24"/>
        </w:rPr>
        <w:t xml:space="preserve">kogentním </w:t>
      </w:r>
      <w:r w:rsidR="002D69F5">
        <w:rPr>
          <w:rFonts w:ascii="Times New Roman" w:hAnsi="Times New Roman" w:cs="Times New Roman"/>
          <w:sz w:val="24"/>
          <w:szCs w:val="24"/>
        </w:rPr>
        <w:t>ustanovením § 714 odst. 4</w:t>
      </w:r>
      <w:r w:rsidR="00644B3C">
        <w:rPr>
          <w:rFonts w:ascii="Times New Roman" w:hAnsi="Times New Roman" w:cs="Times New Roman"/>
          <w:sz w:val="24"/>
          <w:szCs w:val="24"/>
        </w:rPr>
        <w:t xml:space="preserve"> </w:t>
      </w:r>
      <w:proofErr w:type="spellStart"/>
      <w:r w:rsidR="00644B3C">
        <w:rPr>
          <w:rFonts w:ascii="Times New Roman" w:hAnsi="Times New Roman" w:cs="Times New Roman"/>
          <w:sz w:val="24"/>
          <w:szCs w:val="24"/>
        </w:rPr>
        <w:t>ObchZ</w:t>
      </w:r>
      <w:proofErr w:type="spellEnd"/>
      <w:r w:rsidR="002D69F5">
        <w:rPr>
          <w:rFonts w:ascii="Times New Roman" w:hAnsi="Times New Roman" w:cs="Times New Roman"/>
          <w:sz w:val="24"/>
          <w:szCs w:val="24"/>
        </w:rPr>
        <w:t>, která činí polovinu diskontní sazby stanovené ČNB k příslušnému dni, v němž se úroky k zůstatku připisují.</w:t>
      </w:r>
    </w:p>
    <w:p w:rsidR="00644B3C" w:rsidRPr="00481F0E" w:rsidRDefault="00644B3C" w:rsidP="00503E8D">
      <w:pPr>
        <w:spacing w:before="480" w:after="240"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Jak plyne z dikce zákona – je stanovena konkrétní výše úrokové sazby nebo způsob stanovení. V případě prvého se pro případ změny musí změnit smlouva. V druhém případě je obecně připuštěno uzavření dohody o způsobu stanovení úrokové sazby, v níž je dovoleno, aby si banka případné změny určila oznámením nebo dalším jednostranným způsobem.</w:t>
      </w:r>
      <w:r>
        <w:rPr>
          <w:rStyle w:val="Znakapoznpodarou"/>
          <w:rFonts w:ascii="Times New Roman" w:hAnsi="Times New Roman" w:cs="Times New Roman"/>
          <w:sz w:val="24"/>
          <w:szCs w:val="24"/>
        </w:rPr>
        <w:footnoteReference w:id="54"/>
      </w:r>
      <w:r w:rsidRPr="00644B3C">
        <w:rPr>
          <w:rFonts w:ascii="Times New Roman" w:hAnsi="Times New Roman" w:cs="Times New Roman"/>
          <w:sz w:val="24"/>
          <w:szCs w:val="24"/>
        </w:rPr>
        <w:t xml:space="preserve"> </w:t>
      </w:r>
      <w:r>
        <w:rPr>
          <w:rFonts w:ascii="Times New Roman" w:hAnsi="Times New Roman" w:cs="Times New Roman"/>
          <w:sz w:val="24"/>
          <w:szCs w:val="24"/>
        </w:rPr>
        <w:t xml:space="preserve">Nelze však si tyto sazby měnit svévolným způsobem, vždy je potřeba zohlednit objektivní kritéria, která ke změně úrokové sazby vedla (např. </w:t>
      </w:r>
      <w:r w:rsidRPr="006D3A85">
        <w:rPr>
          <w:rFonts w:ascii="Times New Roman" w:hAnsi="Times New Roman" w:cs="Times New Roman"/>
          <w:sz w:val="24"/>
          <w:szCs w:val="24"/>
        </w:rPr>
        <w:t>ze sazby vyhlašované ČNB, referenční sazby banky</w:t>
      </w:r>
      <w:r>
        <w:rPr>
          <w:rFonts w:ascii="Times New Roman" w:hAnsi="Times New Roman" w:cs="Times New Roman"/>
          <w:sz w:val="24"/>
          <w:szCs w:val="24"/>
        </w:rPr>
        <w:t xml:space="preserve"> vycházející ze sazeb ČNB nebo ze sazeb peněžního trhu)</w:t>
      </w:r>
      <w:r>
        <w:rPr>
          <w:rStyle w:val="Znakapoznpodarou"/>
          <w:rFonts w:ascii="Times New Roman" w:hAnsi="Times New Roman" w:cs="Times New Roman"/>
          <w:sz w:val="24"/>
          <w:szCs w:val="24"/>
        </w:rPr>
        <w:footnoteReference w:id="55"/>
      </w:r>
      <w:r>
        <w:rPr>
          <w:rFonts w:ascii="Times New Roman" w:hAnsi="Times New Roman" w:cs="Times New Roman"/>
          <w:sz w:val="24"/>
          <w:szCs w:val="24"/>
        </w:rPr>
        <w:t>.</w:t>
      </w:r>
    </w:p>
    <w:p w:rsidR="00DB2AE3" w:rsidRDefault="000329F9" w:rsidP="00503E8D">
      <w:pPr>
        <w:spacing w:before="480" w:after="240"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Úroky </w:t>
      </w:r>
      <w:r w:rsidR="00B36F73">
        <w:rPr>
          <w:rFonts w:ascii="Times New Roman" w:hAnsi="Times New Roman" w:cs="Times New Roman"/>
          <w:sz w:val="24"/>
          <w:szCs w:val="24"/>
        </w:rPr>
        <w:t xml:space="preserve">podle § 714 odst. 2 </w:t>
      </w:r>
      <w:proofErr w:type="spellStart"/>
      <w:r w:rsidR="00B36F73">
        <w:rPr>
          <w:rFonts w:ascii="Times New Roman" w:hAnsi="Times New Roman" w:cs="Times New Roman"/>
          <w:sz w:val="24"/>
          <w:szCs w:val="24"/>
        </w:rPr>
        <w:t>ObchZ</w:t>
      </w:r>
      <w:proofErr w:type="spellEnd"/>
      <w:r w:rsidR="00B36F73">
        <w:rPr>
          <w:rFonts w:ascii="Times New Roman" w:hAnsi="Times New Roman" w:cs="Times New Roman"/>
          <w:sz w:val="24"/>
          <w:szCs w:val="24"/>
        </w:rPr>
        <w:t xml:space="preserve"> </w:t>
      </w:r>
      <w:r w:rsidR="002B6222">
        <w:rPr>
          <w:rFonts w:ascii="Times New Roman" w:hAnsi="Times New Roman" w:cs="Times New Roman"/>
          <w:sz w:val="24"/>
          <w:szCs w:val="24"/>
        </w:rPr>
        <w:t>patří</w:t>
      </w:r>
      <w:r>
        <w:rPr>
          <w:rFonts w:ascii="Times New Roman" w:hAnsi="Times New Roman" w:cs="Times New Roman"/>
          <w:sz w:val="24"/>
          <w:szCs w:val="24"/>
        </w:rPr>
        <w:t xml:space="preserve"> majiteli účtu ode dne připsání na účet </w:t>
      </w:r>
      <w:r w:rsidR="00B36F73">
        <w:rPr>
          <w:rFonts w:ascii="Times New Roman" w:hAnsi="Times New Roman" w:cs="Times New Roman"/>
          <w:sz w:val="24"/>
          <w:szCs w:val="24"/>
        </w:rPr>
        <w:t xml:space="preserve">do dne předcházejícího odepsání nebo vyplacení. Splatné jsou koncem kalendářního měsíce a banka je připíše nejpozději do pěti pracovních dnů po skončení kalendářního měsíce, za nějž se připisují. </w:t>
      </w:r>
      <w:r w:rsidR="00DB2AE3">
        <w:rPr>
          <w:rFonts w:ascii="Times New Roman" w:hAnsi="Times New Roman" w:cs="Times New Roman"/>
          <w:sz w:val="24"/>
          <w:szCs w:val="24"/>
        </w:rPr>
        <w:t>Úroková sazba je stanovena jako roční (§ 714 odst.</w:t>
      </w:r>
      <w:r w:rsidR="005B16F0">
        <w:rPr>
          <w:rFonts w:ascii="Times New Roman" w:hAnsi="Times New Roman" w:cs="Times New Roman"/>
          <w:sz w:val="24"/>
          <w:szCs w:val="24"/>
        </w:rPr>
        <w:t xml:space="preserve"> </w:t>
      </w:r>
      <w:r w:rsidR="00DB2AE3">
        <w:rPr>
          <w:rFonts w:ascii="Times New Roman" w:hAnsi="Times New Roman" w:cs="Times New Roman"/>
          <w:sz w:val="24"/>
          <w:szCs w:val="24"/>
        </w:rPr>
        <w:t xml:space="preserve">3 </w:t>
      </w:r>
      <w:proofErr w:type="spellStart"/>
      <w:r w:rsidR="00DB2AE3">
        <w:rPr>
          <w:rFonts w:ascii="Times New Roman" w:hAnsi="Times New Roman" w:cs="Times New Roman"/>
          <w:sz w:val="24"/>
          <w:szCs w:val="24"/>
        </w:rPr>
        <w:t>ObchZ</w:t>
      </w:r>
      <w:proofErr w:type="spellEnd"/>
      <w:r w:rsidR="00DB2AE3">
        <w:rPr>
          <w:rFonts w:ascii="Times New Roman" w:hAnsi="Times New Roman" w:cs="Times New Roman"/>
          <w:sz w:val="24"/>
          <w:szCs w:val="24"/>
        </w:rPr>
        <w:t>), nicméně není uvedeno v taxativním výčtu kogentních ustanovení obsažených v § 263 odst.</w:t>
      </w:r>
      <w:r w:rsidR="005B16F0">
        <w:rPr>
          <w:rFonts w:ascii="Times New Roman" w:hAnsi="Times New Roman" w:cs="Times New Roman"/>
          <w:sz w:val="24"/>
          <w:szCs w:val="24"/>
        </w:rPr>
        <w:t xml:space="preserve"> </w:t>
      </w:r>
      <w:r w:rsidR="00DB2AE3">
        <w:rPr>
          <w:rFonts w:ascii="Times New Roman" w:hAnsi="Times New Roman" w:cs="Times New Roman"/>
          <w:sz w:val="24"/>
          <w:szCs w:val="24"/>
        </w:rPr>
        <w:t xml:space="preserve">1 </w:t>
      </w:r>
      <w:proofErr w:type="spellStart"/>
      <w:r w:rsidR="00DB2AE3">
        <w:rPr>
          <w:rFonts w:ascii="Times New Roman" w:hAnsi="Times New Roman" w:cs="Times New Roman"/>
          <w:sz w:val="24"/>
          <w:szCs w:val="24"/>
        </w:rPr>
        <w:t>ObchZ</w:t>
      </w:r>
      <w:proofErr w:type="spellEnd"/>
      <w:r w:rsidR="00DB2AE3">
        <w:rPr>
          <w:rFonts w:ascii="Times New Roman" w:hAnsi="Times New Roman" w:cs="Times New Roman"/>
          <w:sz w:val="24"/>
          <w:szCs w:val="24"/>
        </w:rPr>
        <w:t xml:space="preserve"> a je tedy možné smluvně dohodnout úpravu jinou. </w:t>
      </w:r>
    </w:p>
    <w:p w:rsidR="00D7505E" w:rsidRDefault="00D7505E" w:rsidP="00503E8D">
      <w:pPr>
        <w:spacing w:before="480" w:after="240"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Na paměti je však třeba mít skutečnost, že úroková sazba u smluv o běžném účtu není vysoká a mnohdy nepokryje úplatu bankou sjednanou. Pokud se klient rozhodne poukázat své peněžní prostředky bance pro to, aby svůj majetek rozšířil, neměl by se obracet na banku se žádostí o zřízení běžného účtu, ale bylo by pro něj vhodnější zřídit si smlouvu o vkladovém účtu, kde </w:t>
      </w:r>
      <w:r w:rsidR="005B16F0">
        <w:rPr>
          <w:rFonts w:ascii="Times New Roman" w:hAnsi="Times New Roman" w:cs="Times New Roman"/>
          <w:sz w:val="24"/>
          <w:szCs w:val="24"/>
        </w:rPr>
        <w:t xml:space="preserve">sjednané </w:t>
      </w:r>
      <w:r>
        <w:rPr>
          <w:rFonts w:ascii="Times New Roman" w:hAnsi="Times New Roman" w:cs="Times New Roman"/>
          <w:sz w:val="24"/>
          <w:szCs w:val="24"/>
        </w:rPr>
        <w:t>úroky bývají vyšší. Musí však počítat s tím, že s těmito prostředky nelze disponovat po sjednanou dobu.</w:t>
      </w:r>
    </w:p>
    <w:p w:rsidR="00D7505E" w:rsidRDefault="00D7505E" w:rsidP="00503E8D">
      <w:pPr>
        <w:spacing w:before="480" w:after="240"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S účinností zákona o platebním styku </w:t>
      </w:r>
      <w:r w:rsidR="005B16F0">
        <w:rPr>
          <w:rFonts w:ascii="Times New Roman" w:hAnsi="Times New Roman" w:cs="Times New Roman"/>
          <w:sz w:val="24"/>
          <w:szCs w:val="24"/>
        </w:rPr>
        <w:t>dlužno</w:t>
      </w:r>
      <w:r>
        <w:rPr>
          <w:rFonts w:ascii="Times New Roman" w:hAnsi="Times New Roman" w:cs="Times New Roman"/>
          <w:sz w:val="24"/>
          <w:szCs w:val="24"/>
        </w:rPr>
        <w:t xml:space="preserve"> upozornit na poněkud odlišnou úpravu pro smlouvu o běžném účtu, která je smlouvou o platebních službách, pro niž se podle § 708 odst. 3 </w:t>
      </w:r>
      <w:proofErr w:type="spellStart"/>
      <w:r>
        <w:rPr>
          <w:rFonts w:ascii="Times New Roman" w:hAnsi="Times New Roman" w:cs="Times New Roman"/>
          <w:sz w:val="24"/>
          <w:szCs w:val="24"/>
        </w:rPr>
        <w:t>ObchZ</w:t>
      </w:r>
      <w:proofErr w:type="spellEnd"/>
      <w:r>
        <w:rPr>
          <w:rFonts w:ascii="Times New Roman" w:hAnsi="Times New Roman" w:cs="Times New Roman"/>
          <w:sz w:val="24"/>
          <w:szCs w:val="24"/>
        </w:rPr>
        <w:t xml:space="preserve"> nepoužijí ustanovení upravující v </w:t>
      </w:r>
      <w:proofErr w:type="spellStart"/>
      <w:r>
        <w:rPr>
          <w:rFonts w:ascii="Times New Roman" w:hAnsi="Times New Roman" w:cs="Times New Roman"/>
          <w:sz w:val="24"/>
          <w:szCs w:val="24"/>
        </w:rPr>
        <w:t>ObchZ</w:t>
      </w:r>
      <w:proofErr w:type="spellEnd"/>
      <w:r>
        <w:rPr>
          <w:rFonts w:ascii="Times New Roman" w:hAnsi="Times New Roman" w:cs="Times New Roman"/>
          <w:sz w:val="24"/>
          <w:szCs w:val="24"/>
        </w:rPr>
        <w:t xml:space="preserve"> ujednání o úrocích. Oporu nalezneme v ustanovení § 82 pís</w:t>
      </w:r>
      <w:r w:rsidR="005B16F0">
        <w:rPr>
          <w:rFonts w:ascii="Times New Roman" w:hAnsi="Times New Roman" w:cs="Times New Roman"/>
          <w:sz w:val="24"/>
          <w:szCs w:val="24"/>
        </w:rPr>
        <w:t>m</w:t>
      </w:r>
      <w:r>
        <w:rPr>
          <w:rFonts w:ascii="Times New Roman" w:hAnsi="Times New Roman" w:cs="Times New Roman"/>
          <w:sz w:val="24"/>
          <w:szCs w:val="24"/>
        </w:rPr>
        <w:t>. h) a i) upravující informace nutné poskytnout ještě před uzavřením smlouvy, tak že musí být uveden údaj o úrokových sazbách či alespoň způsob výpočtu, stejně jako musí být uvedeno, že banka je oprávněna jednostranně a bez předchozího souhlasu měnit dohodu o úrokových sazbách stanovených na zákla</w:t>
      </w:r>
      <w:r w:rsidR="00F00358">
        <w:rPr>
          <w:rFonts w:ascii="Times New Roman" w:hAnsi="Times New Roman" w:cs="Times New Roman"/>
          <w:sz w:val="24"/>
          <w:szCs w:val="24"/>
        </w:rPr>
        <w:t>dě změn referenčních sazeb. Výji</w:t>
      </w:r>
      <w:r>
        <w:rPr>
          <w:rFonts w:ascii="Times New Roman" w:hAnsi="Times New Roman" w:cs="Times New Roman"/>
          <w:sz w:val="24"/>
          <w:szCs w:val="24"/>
        </w:rPr>
        <w:t xml:space="preserve">mku </w:t>
      </w:r>
      <w:r>
        <w:rPr>
          <w:rFonts w:ascii="Times New Roman" w:hAnsi="Times New Roman" w:cs="Times New Roman"/>
          <w:sz w:val="24"/>
          <w:szCs w:val="24"/>
        </w:rPr>
        <w:lastRenderedPageBreak/>
        <w:t xml:space="preserve">může tvořit ustanovení § 94 odst. 5 </w:t>
      </w:r>
      <w:proofErr w:type="spellStart"/>
      <w:r>
        <w:rPr>
          <w:rFonts w:ascii="Times New Roman" w:hAnsi="Times New Roman" w:cs="Times New Roman"/>
          <w:sz w:val="24"/>
          <w:szCs w:val="24"/>
        </w:rPr>
        <w:t>Z</w:t>
      </w:r>
      <w:r w:rsidR="00F00358">
        <w:rPr>
          <w:rFonts w:ascii="Times New Roman" w:hAnsi="Times New Roman" w:cs="Times New Roman"/>
          <w:sz w:val="24"/>
          <w:szCs w:val="24"/>
        </w:rPr>
        <w:t>o</w:t>
      </w:r>
      <w:r>
        <w:rPr>
          <w:rFonts w:ascii="Times New Roman" w:hAnsi="Times New Roman" w:cs="Times New Roman"/>
          <w:sz w:val="24"/>
          <w:szCs w:val="24"/>
        </w:rPr>
        <w:t>PS</w:t>
      </w:r>
      <w:proofErr w:type="spellEnd"/>
      <w:r>
        <w:rPr>
          <w:rFonts w:ascii="Times New Roman" w:hAnsi="Times New Roman" w:cs="Times New Roman"/>
          <w:sz w:val="24"/>
          <w:szCs w:val="24"/>
        </w:rPr>
        <w:t xml:space="preserve">, podle něhož lze pro klienta příznivější úrokovou sazbu použít i bez předchozího oznámení. </w:t>
      </w:r>
    </w:p>
    <w:p w:rsidR="00D7505E" w:rsidRDefault="00F00358" w:rsidP="00503E8D">
      <w:pPr>
        <w:spacing w:before="480" w:after="240" w:line="360" w:lineRule="auto"/>
        <w:ind w:firstLine="360"/>
        <w:contextualSpacing/>
        <w:jc w:val="both"/>
        <w:rPr>
          <w:rFonts w:ascii="Times New Roman" w:hAnsi="Times New Roman" w:cs="Times New Roman"/>
          <w:i/>
          <w:sz w:val="24"/>
          <w:szCs w:val="24"/>
        </w:rPr>
      </w:pPr>
      <w:r>
        <w:rPr>
          <w:rFonts w:ascii="Times New Roman" w:hAnsi="Times New Roman" w:cs="Times New Roman"/>
          <w:sz w:val="24"/>
          <w:szCs w:val="24"/>
        </w:rPr>
        <w:t>V souvislosti s povinností banky platit úroky se Nejvyšší soud ČR v</w:t>
      </w:r>
      <w:r w:rsidR="002558D6">
        <w:rPr>
          <w:rFonts w:ascii="Times New Roman" w:hAnsi="Times New Roman" w:cs="Times New Roman"/>
          <w:sz w:val="24"/>
          <w:szCs w:val="24"/>
        </w:rPr>
        <w:t> </w:t>
      </w:r>
      <w:r>
        <w:rPr>
          <w:rFonts w:ascii="Times New Roman" w:hAnsi="Times New Roman" w:cs="Times New Roman"/>
          <w:sz w:val="24"/>
          <w:szCs w:val="24"/>
        </w:rPr>
        <w:t>rozsudku</w:t>
      </w:r>
      <w:r w:rsidR="002558D6">
        <w:rPr>
          <w:rFonts w:ascii="Times New Roman" w:hAnsi="Times New Roman" w:cs="Times New Roman"/>
          <w:sz w:val="24"/>
          <w:szCs w:val="24"/>
        </w:rPr>
        <w:t xml:space="preserve"> ze dne </w:t>
      </w:r>
      <w:proofErr w:type="gramStart"/>
      <w:r w:rsidR="002558D6">
        <w:rPr>
          <w:rFonts w:ascii="Times New Roman" w:hAnsi="Times New Roman" w:cs="Times New Roman"/>
          <w:sz w:val="24"/>
          <w:szCs w:val="24"/>
        </w:rPr>
        <w:t>26.října</w:t>
      </w:r>
      <w:proofErr w:type="gramEnd"/>
      <w:r w:rsidR="002558D6">
        <w:rPr>
          <w:rFonts w:ascii="Times New Roman" w:hAnsi="Times New Roman" w:cs="Times New Roman"/>
          <w:sz w:val="24"/>
          <w:szCs w:val="24"/>
        </w:rPr>
        <w:t xml:space="preserve"> 2004</w:t>
      </w:r>
      <w:r>
        <w:rPr>
          <w:rFonts w:ascii="Times New Roman" w:hAnsi="Times New Roman" w:cs="Times New Roman"/>
          <w:sz w:val="24"/>
          <w:szCs w:val="24"/>
        </w:rPr>
        <w:t xml:space="preserve"> </w:t>
      </w:r>
      <w:proofErr w:type="spellStart"/>
      <w:r>
        <w:rPr>
          <w:rFonts w:ascii="Times New Roman" w:hAnsi="Times New Roman" w:cs="Times New Roman"/>
          <w:sz w:val="24"/>
          <w:szCs w:val="24"/>
        </w:rPr>
        <w:t>sp</w:t>
      </w:r>
      <w:proofErr w:type="spellEnd"/>
      <w:r>
        <w:rPr>
          <w:rFonts w:ascii="Times New Roman" w:hAnsi="Times New Roman" w:cs="Times New Roman"/>
          <w:sz w:val="24"/>
          <w:szCs w:val="24"/>
        </w:rPr>
        <w:t xml:space="preserve">. zn. 29 Odo 218/2004 zabýval otázkou odnětí povolení k působení banky jako banka a vztahem banky k této povinnosti. Banka za této situace je i nadále povinna platit úroky z vkladů přijatých přede dnem právní moci rozhodnutí o odnětí povolení působit jako banka. Nelze argumentovat ani nemožností plnění podle § 352 odst. 2 </w:t>
      </w:r>
      <w:proofErr w:type="spellStart"/>
      <w:r>
        <w:rPr>
          <w:rFonts w:ascii="Times New Roman" w:hAnsi="Times New Roman" w:cs="Times New Roman"/>
          <w:sz w:val="24"/>
          <w:szCs w:val="24"/>
        </w:rPr>
        <w:t>ObchZ</w:t>
      </w:r>
      <w:proofErr w:type="spellEnd"/>
      <w:r>
        <w:rPr>
          <w:rFonts w:ascii="Times New Roman" w:hAnsi="Times New Roman" w:cs="Times New Roman"/>
          <w:sz w:val="24"/>
          <w:szCs w:val="24"/>
        </w:rPr>
        <w:t xml:space="preserve">, podle něhož se závazek stává nesplnitelným, kdy právní předpisy po dlužníkovi vyžadují úřední povolení, které mu nebylo uděleno, neboť: </w:t>
      </w:r>
      <w:r w:rsidRPr="003555D0">
        <w:rPr>
          <w:rFonts w:ascii="Times New Roman" w:hAnsi="Times New Roman" w:cs="Times New Roman"/>
          <w:i/>
          <w:sz w:val="24"/>
          <w:szCs w:val="24"/>
        </w:rPr>
        <w:t>„</w:t>
      </w:r>
      <w:r>
        <w:rPr>
          <w:rFonts w:ascii="Times New Roman" w:hAnsi="Times New Roman" w:cs="Times New Roman"/>
          <w:i/>
          <w:sz w:val="24"/>
          <w:szCs w:val="24"/>
        </w:rPr>
        <w:t>m</w:t>
      </w:r>
      <w:r w:rsidRPr="003555D0">
        <w:rPr>
          <w:rFonts w:ascii="Times New Roman" w:hAnsi="Times New Roman" w:cs="Times New Roman"/>
          <w:i/>
          <w:sz w:val="24"/>
          <w:szCs w:val="24"/>
        </w:rPr>
        <w:t>á-li banka, které bylo pravomocně odňato povolení působit jako banka, do vypořádání svých pohledávek a závazků nadále postavení banky dle zákona o bankách, je nadále nositelkou práv a závazků, které pro ni vyplývají z právních vztahů vzniklých do právní moci rozhodnutí o odnětí povolení působit jako banka a které je povinna vypořáda</w:t>
      </w:r>
      <w:r>
        <w:rPr>
          <w:rFonts w:ascii="Times New Roman" w:hAnsi="Times New Roman" w:cs="Times New Roman"/>
          <w:i/>
          <w:sz w:val="24"/>
          <w:szCs w:val="24"/>
        </w:rPr>
        <w:t>t.“</w:t>
      </w:r>
      <w:r>
        <w:rPr>
          <w:rStyle w:val="Znakapoznpodarou"/>
          <w:rFonts w:ascii="Times New Roman" w:hAnsi="Times New Roman" w:cs="Times New Roman"/>
          <w:i/>
          <w:sz w:val="24"/>
          <w:szCs w:val="24"/>
        </w:rPr>
        <w:footnoteReference w:id="56"/>
      </w:r>
    </w:p>
    <w:p w:rsidR="005B16F0" w:rsidRPr="005B16F0" w:rsidRDefault="005B16F0" w:rsidP="00503E8D">
      <w:pPr>
        <w:spacing w:before="480" w:after="240" w:line="360" w:lineRule="auto"/>
        <w:ind w:firstLine="360"/>
        <w:contextualSpacing/>
        <w:jc w:val="both"/>
        <w:rPr>
          <w:rFonts w:ascii="Times New Roman" w:hAnsi="Times New Roman" w:cs="Times New Roman"/>
          <w:i/>
          <w:sz w:val="24"/>
          <w:szCs w:val="24"/>
        </w:rPr>
      </w:pPr>
    </w:p>
    <w:p w:rsidR="00A138FA" w:rsidRPr="00464A05" w:rsidRDefault="00464A05" w:rsidP="00503E8D">
      <w:pPr>
        <w:pStyle w:val="Nadpis3"/>
        <w:spacing w:before="480" w:after="240"/>
        <w:contextualSpacing/>
        <w:rPr>
          <w:rFonts w:ascii="Times New Roman" w:hAnsi="Times New Roman" w:cs="Times New Roman"/>
          <w:color w:val="auto"/>
          <w:sz w:val="24"/>
          <w:szCs w:val="24"/>
        </w:rPr>
      </w:pPr>
      <w:bookmarkStart w:id="17" w:name="_Toc308588660"/>
      <w:r w:rsidRPr="00464A05">
        <w:rPr>
          <w:rFonts w:ascii="Times New Roman" w:hAnsi="Times New Roman" w:cs="Times New Roman"/>
          <w:color w:val="auto"/>
          <w:sz w:val="24"/>
          <w:szCs w:val="24"/>
        </w:rPr>
        <w:t xml:space="preserve">3.2.3 </w:t>
      </w:r>
      <w:r w:rsidR="00A138FA" w:rsidRPr="00464A05">
        <w:rPr>
          <w:rFonts w:ascii="Times New Roman" w:hAnsi="Times New Roman" w:cs="Times New Roman"/>
          <w:color w:val="auto"/>
          <w:sz w:val="24"/>
          <w:szCs w:val="24"/>
        </w:rPr>
        <w:t>Ad c) lhůty pro oznámení o peněžních operacích na účtu a výši zůstatku na účtu a formu tohoto oznámení</w:t>
      </w:r>
      <w:bookmarkEnd w:id="17"/>
    </w:p>
    <w:p w:rsidR="00F752EA" w:rsidRDefault="00A138FA" w:rsidP="00503E8D">
      <w:pPr>
        <w:spacing w:before="480" w:after="240"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00F752EA">
        <w:rPr>
          <w:rFonts w:ascii="Times New Roman" w:hAnsi="Times New Roman" w:cs="Times New Roman"/>
          <w:sz w:val="24"/>
          <w:szCs w:val="24"/>
        </w:rPr>
        <w:t xml:space="preserve">Smlouva také může obsahovat lhůty pro oznámení o přijatých vkladech a platbách a provedených výplatách či výši zůstatku prostředků na účtu a formu oznámení. Bližší vymezení lze nalézt v ustanovení § 712 odst. 1 </w:t>
      </w:r>
      <w:proofErr w:type="spellStart"/>
      <w:r w:rsidR="00F752EA">
        <w:rPr>
          <w:rFonts w:ascii="Times New Roman" w:hAnsi="Times New Roman" w:cs="Times New Roman"/>
          <w:sz w:val="24"/>
          <w:szCs w:val="24"/>
        </w:rPr>
        <w:t>ObchZ</w:t>
      </w:r>
      <w:proofErr w:type="spellEnd"/>
      <w:r w:rsidR="00F752EA">
        <w:rPr>
          <w:rFonts w:ascii="Times New Roman" w:hAnsi="Times New Roman" w:cs="Times New Roman"/>
          <w:sz w:val="24"/>
          <w:szCs w:val="24"/>
        </w:rPr>
        <w:t xml:space="preserve">, z něhož plyne povinnost banky po skončení kalendářního měsíce oznámit majiteli </w:t>
      </w:r>
      <w:r w:rsidR="008E6623">
        <w:rPr>
          <w:rFonts w:ascii="Times New Roman" w:hAnsi="Times New Roman" w:cs="Times New Roman"/>
          <w:sz w:val="24"/>
          <w:szCs w:val="24"/>
        </w:rPr>
        <w:t>„</w:t>
      </w:r>
      <w:r w:rsidR="00F752EA" w:rsidRPr="008E6623">
        <w:rPr>
          <w:rFonts w:ascii="Times New Roman" w:hAnsi="Times New Roman" w:cs="Times New Roman"/>
          <w:i/>
          <w:sz w:val="24"/>
          <w:szCs w:val="24"/>
        </w:rPr>
        <w:t>každý přijatý vklad, platbu a každou provedenou výplatu či platbu</w:t>
      </w:r>
      <w:r w:rsidR="00F752EA">
        <w:rPr>
          <w:rFonts w:ascii="Times New Roman" w:hAnsi="Times New Roman" w:cs="Times New Roman"/>
          <w:sz w:val="24"/>
          <w:szCs w:val="24"/>
        </w:rPr>
        <w:t xml:space="preserve"> </w:t>
      </w:r>
      <w:r w:rsidR="00F752EA" w:rsidRPr="008E6623">
        <w:rPr>
          <w:rFonts w:ascii="Times New Roman" w:hAnsi="Times New Roman" w:cs="Times New Roman"/>
          <w:i/>
          <w:sz w:val="24"/>
          <w:szCs w:val="24"/>
        </w:rPr>
        <w:t>a po skončení kalendářního roku je povinna majitele informovat</w:t>
      </w:r>
      <w:r w:rsidR="008E6623">
        <w:rPr>
          <w:rFonts w:ascii="Times New Roman" w:hAnsi="Times New Roman" w:cs="Times New Roman"/>
          <w:i/>
          <w:sz w:val="24"/>
          <w:szCs w:val="24"/>
        </w:rPr>
        <w:t>“</w:t>
      </w:r>
      <w:r w:rsidR="00F752EA">
        <w:rPr>
          <w:rFonts w:ascii="Times New Roman" w:hAnsi="Times New Roman" w:cs="Times New Roman"/>
          <w:sz w:val="24"/>
          <w:szCs w:val="24"/>
        </w:rPr>
        <w:t xml:space="preserve"> výpisem z účtu o zůstatku peněžních prostředků na účtu. </w:t>
      </w:r>
    </w:p>
    <w:p w:rsidR="00C3020E" w:rsidRDefault="00936D48" w:rsidP="00503E8D">
      <w:pPr>
        <w:spacing w:before="480" w:after="240"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Jak již bylo výše zmíněno, banka má vůči majiteli účtu povinnost oznamovat každý přijatý vklad a platbu a každou provedenou výplatu, platbu a konečným zůstatkem na účtu v příslušném kalendářním měsíci. Banka a majitel účtu může dohodnout i jinou frekvenci doručování těchto jinak měsíčních výpisů, tato skutečnost vyplývá jak z dispozitivního ustanovení § 712 odst. 1 </w:t>
      </w:r>
      <w:proofErr w:type="spellStart"/>
      <w:r>
        <w:rPr>
          <w:rFonts w:ascii="Times New Roman" w:hAnsi="Times New Roman" w:cs="Times New Roman"/>
          <w:sz w:val="24"/>
          <w:szCs w:val="24"/>
        </w:rPr>
        <w:t>ObchZ</w:t>
      </w:r>
      <w:proofErr w:type="spellEnd"/>
      <w:r>
        <w:rPr>
          <w:rFonts w:ascii="Times New Roman" w:hAnsi="Times New Roman" w:cs="Times New Roman"/>
          <w:sz w:val="24"/>
          <w:szCs w:val="24"/>
        </w:rPr>
        <w:t xml:space="preserve">, tak i z názoru ČNB na danou problematiku – přednost má </w:t>
      </w:r>
      <w:r>
        <w:rPr>
          <w:rFonts w:ascii="Times New Roman" w:hAnsi="Times New Roman" w:cs="Times New Roman"/>
          <w:sz w:val="24"/>
          <w:szCs w:val="24"/>
        </w:rPr>
        <w:lastRenderedPageBreak/>
        <w:t>dohoda klienta s bankou o frekvenci zasílání těchto výpisů.</w:t>
      </w:r>
      <w:r>
        <w:rPr>
          <w:rStyle w:val="Znakapoznpodarou"/>
          <w:rFonts w:ascii="Times New Roman" w:hAnsi="Times New Roman" w:cs="Times New Roman"/>
          <w:sz w:val="24"/>
          <w:szCs w:val="24"/>
        </w:rPr>
        <w:footnoteReference w:id="57"/>
      </w:r>
      <w:r>
        <w:rPr>
          <w:rFonts w:ascii="Times New Roman" w:hAnsi="Times New Roman" w:cs="Times New Roman"/>
          <w:sz w:val="24"/>
          <w:szCs w:val="24"/>
        </w:rPr>
        <w:t xml:space="preserve"> Povinností pro banku v rámci téhož ustanovení </w:t>
      </w:r>
      <w:proofErr w:type="spellStart"/>
      <w:r>
        <w:rPr>
          <w:rFonts w:ascii="Times New Roman" w:hAnsi="Times New Roman" w:cs="Times New Roman"/>
          <w:sz w:val="24"/>
          <w:szCs w:val="24"/>
        </w:rPr>
        <w:t>ObchZ</w:t>
      </w:r>
      <w:proofErr w:type="spellEnd"/>
      <w:r>
        <w:rPr>
          <w:rFonts w:ascii="Times New Roman" w:hAnsi="Times New Roman" w:cs="Times New Roman"/>
          <w:sz w:val="24"/>
          <w:szCs w:val="24"/>
        </w:rPr>
        <w:t xml:space="preserve"> je každoroční zasílání informace o zůstatku peněžních prostředků na účtu, a to tzv. bilančním výpisem z účtu. Výpisy bývají doručovány poštou, nikoli však doporučeně. Může se tedy stát, že výpis nebude doručen vůbec a jelikož se jedná o běžný způsob doručování, tedy bez jakéhokoli potvrzení doručení, vzniká zde nedostatek důkazů o (ne)převzetí na straně klienta. Důkazní nouze nemusí být jediným nepříznivým důsledkem tohoto běžného doručování – může jím být prozrazení bankovního tajemství</w:t>
      </w:r>
      <w:r>
        <w:rPr>
          <w:rStyle w:val="Znakapoznpodarou"/>
          <w:rFonts w:ascii="Times New Roman" w:hAnsi="Times New Roman" w:cs="Times New Roman"/>
          <w:sz w:val="24"/>
          <w:szCs w:val="24"/>
        </w:rPr>
        <w:footnoteReference w:id="58"/>
      </w:r>
      <w:r>
        <w:rPr>
          <w:rFonts w:ascii="Times New Roman" w:hAnsi="Times New Roman" w:cs="Times New Roman"/>
          <w:sz w:val="24"/>
          <w:szCs w:val="24"/>
        </w:rPr>
        <w:t>, o kterém bude následně pojednáno. V současnosti doručování poštou však není jedinou variantou, jak se může klient o pohybech na svém účtu dozvědět, lze si dohodnout oznamování prostřednictvím nosiče dat nebo elektronického přenosu dat, jež nabylo v po</w:t>
      </w:r>
      <w:r w:rsidR="00C3020E">
        <w:rPr>
          <w:rFonts w:ascii="Times New Roman" w:hAnsi="Times New Roman" w:cs="Times New Roman"/>
          <w:sz w:val="24"/>
          <w:szCs w:val="24"/>
        </w:rPr>
        <w:t>sledních letech na populárnosti.</w:t>
      </w:r>
    </w:p>
    <w:p w:rsidR="00936D48" w:rsidRDefault="00936D48" w:rsidP="00503E8D">
      <w:pPr>
        <w:spacing w:before="480" w:after="240"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Další variantou, kterou uvádím na posledním místě a která se snad již ani nepoužívá, je získání výpisu na pobočce banky.</w:t>
      </w:r>
      <w:r w:rsidR="00110B62">
        <w:rPr>
          <w:rFonts w:ascii="Times New Roman" w:hAnsi="Times New Roman" w:cs="Times New Roman"/>
          <w:sz w:val="24"/>
          <w:szCs w:val="24"/>
        </w:rPr>
        <w:t xml:space="preserve"> I když by se mohlo</w:t>
      </w:r>
      <w:r w:rsidR="0018614E">
        <w:rPr>
          <w:rFonts w:ascii="Times New Roman" w:hAnsi="Times New Roman" w:cs="Times New Roman"/>
          <w:sz w:val="24"/>
          <w:szCs w:val="24"/>
        </w:rPr>
        <w:t xml:space="preserve"> jevit,</w:t>
      </w:r>
      <w:r>
        <w:rPr>
          <w:rFonts w:ascii="Times New Roman" w:hAnsi="Times New Roman" w:cs="Times New Roman"/>
          <w:sz w:val="24"/>
          <w:szCs w:val="24"/>
        </w:rPr>
        <w:t xml:space="preserve"> že banka s tím</w:t>
      </w:r>
      <w:r w:rsidR="00126E77">
        <w:rPr>
          <w:rFonts w:ascii="Times New Roman" w:hAnsi="Times New Roman" w:cs="Times New Roman"/>
          <w:sz w:val="24"/>
          <w:szCs w:val="24"/>
        </w:rPr>
        <w:t>to způsobem nemá takové náklady</w:t>
      </w:r>
      <w:r>
        <w:rPr>
          <w:rFonts w:ascii="Times New Roman" w:hAnsi="Times New Roman" w:cs="Times New Roman"/>
          <w:sz w:val="24"/>
          <w:szCs w:val="24"/>
        </w:rPr>
        <w:t xml:space="preserve"> jako při doručování poštou (cena za doručení je zahrnuta v poplatcích banky), je tento způsob komunikace zpoplatněn vyšší částkou než doručování prostřednictvím poštovních služeb.</w:t>
      </w:r>
      <w:r>
        <w:rPr>
          <w:rStyle w:val="Znakapoznpodarou"/>
          <w:rFonts w:ascii="Times New Roman" w:hAnsi="Times New Roman" w:cs="Times New Roman"/>
          <w:sz w:val="24"/>
          <w:szCs w:val="24"/>
        </w:rPr>
        <w:footnoteReference w:id="59"/>
      </w:r>
      <w:r>
        <w:rPr>
          <w:rFonts w:ascii="Times New Roman" w:hAnsi="Times New Roman" w:cs="Times New Roman"/>
          <w:sz w:val="24"/>
          <w:szCs w:val="24"/>
        </w:rPr>
        <w:t xml:space="preserve"> </w:t>
      </w:r>
    </w:p>
    <w:p w:rsidR="00936D48" w:rsidRDefault="00936D48" w:rsidP="00503E8D">
      <w:pPr>
        <w:spacing w:before="480" w:after="240"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Banka je dále povinna</w:t>
      </w:r>
      <w:r w:rsidR="00607F2D">
        <w:rPr>
          <w:rFonts w:ascii="Times New Roman" w:hAnsi="Times New Roman" w:cs="Times New Roman"/>
          <w:sz w:val="24"/>
          <w:szCs w:val="24"/>
        </w:rPr>
        <w:t xml:space="preserve"> na základě § 712 odst. 2 </w:t>
      </w:r>
      <w:proofErr w:type="spellStart"/>
      <w:r w:rsidR="00607F2D">
        <w:rPr>
          <w:rFonts w:ascii="Times New Roman" w:hAnsi="Times New Roman" w:cs="Times New Roman"/>
          <w:sz w:val="24"/>
          <w:szCs w:val="24"/>
        </w:rPr>
        <w:t>ObchZ</w:t>
      </w:r>
      <w:proofErr w:type="spellEnd"/>
      <w:r>
        <w:rPr>
          <w:rFonts w:ascii="Times New Roman" w:hAnsi="Times New Roman" w:cs="Times New Roman"/>
          <w:sz w:val="24"/>
          <w:szCs w:val="24"/>
        </w:rPr>
        <w:t xml:space="preserve">, jestliže bylo dohodnuto, na žádost prokázat provedení plateb. </w:t>
      </w:r>
      <w:r w:rsidR="00607F2D">
        <w:rPr>
          <w:rFonts w:ascii="Times New Roman" w:hAnsi="Times New Roman" w:cs="Times New Roman"/>
          <w:sz w:val="24"/>
          <w:szCs w:val="24"/>
        </w:rPr>
        <w:t>J</w:t>
      </w:r>
      <w:r>
        <w:rPr>
          <w:rFonts w:ascii="Times New Roman" w:hAnsi="Times New Roman" w:cs="Times New Roman"/>
          <w:sz w:val="24"/>
          <w:szCs w:val="24"/>
        </w:rPr>
        <w:t xml:space="preserve">e v tomto ohledu schopna potvrdit připsání či odepsání částky na jiný účet u téže banky. Z uvedeného však nelze dovodit, že by podobná povinnost </w:t>
      </w:r>
      <w:r w:rsidR="00F0649C">
        <w:rPr>
          <w:rFonts w:ascii="Times New Roman" w:hAnsi="Times New Roman" w:cs="Times New Roman"/>
          <w:sz w:val="24"/>
          <w:szCs w:val="24"/>
        </w:rPr>
        <w:t>stíhala banku</w:t>
      </w:r>
      <w:r>
        <w:rPr>
          <w:rFonts w:ascii="Times New Roman" w:hAnsi="Times New Roman" w:cs="Times New Roman"/>
          <w:sz w:val="24"/>
          <w:szCs w:val="24"/>
        </w:rPr>
        <w:t>, týkalo-li by se potvrzení připsání částky na účet příjemce vedeného u jiné banky.</w:t>
      </w:r>
      <w:r w:rsidR="00F0649C">
        <w:rPr>
          <w:rFonts w:ascii="Times New Roman" w:hAnsi="Times New Roman" w:cs="Times New Roman"/>
          <w:sz w:val="24"/>
          <w:szCs w:val="24"/>
        </w:rPr>
        <w:t xml:space="preserve"> Tato povinnost je vlastní tedy pouze v rámci jedné banky, samozřejmě je však na vzájemné dohodě mez</w:t>
      </w:r>
      <w:r w:rsidR="000A7D6D">
        <w:rPr>
          <w:rFonts w:ascii="Times New Roman" w:hAnsi="Times New Roman" w:cs="Times New Roman"/>
          <w:sz w:val="24"/>
          <w:szCs w:val="24"/>
        </w:rPr>
        <w:t>i bankovními institucemi, zda</w:t>
      </w:r>
      <w:r w:rsidR="00F0649C">
        <w:rPr>
          <w:rFonts w:ascii="Times New Roman" w:hAnsi="Times New Roman" w:cs="Times New Roman"/>
          <w:sz w:val="24"/>
          <w:szCs w:val="24"/>
        </w:rPr>
        <w:t xml:space="preserve"> si dohodnou ve prospěch svých klientů danou službu.</w:t>
      </w:r>
      <w:r>
        <w:rPr>
          <w:rFonts w:ascii="Times New Roman" w:hAnsi="Times New Roman" w:cs="Times New Roman"/>
          <w:sz w:val="24"/>
          <w:szCs w:val="24"/>
        </w:rPr>
        <w:t xml:space="preserve"> Potvrzovací povinnost v tomto ohledu je omezena jen na potvrzení rozsahu úkonů za účelem převodu</w:t>
      </w:r>
      <w:r w:rsidR="00F0649C">
        <w:rPr>
          <w:rFonts w:ascii="Times New Roman" w:hAnsi="Times New Roman" w:cs="Times New Roman"/>
          <w:sz w:val="24"/>
          <w:szCs w:val="24"/>
        </w:rPr>
        <w:t>, nelze tedy předpokládat, že banka bude poskytovat nějaké podrobné informace</w:t>
      </w:r>
      <w:r>
        <w:rPr>
          <w:rFonts w:ascii="Times New Roman" w:hAnsi="Times New Roman" w:cs="Times New Roman"/>
          <w:sz w:val="24"/>
          <w:szCs w:val="24"/>
        </w:rPr>
        <w:t>.</w:t>
      </w:r>
      <w:r>
        <w:rPr>
          <w:rStyle w:val="Znakapoznpodarou"/>
          <w:rFonts w:ascii="Times New Roman" w:hAnsi="Times New Roman" w:cs="Times New Roman"/>
          <w:sz w:val="24"/>
          <w:szCs w:val="24"/>
        </w:rPr>
        <w:footnoteReference w:id="60"/>
      </w:r>
    </w:p>
    <w:p w:rsidR="005A49FE" w:rsidRDefault="00F752EA" w:rsidP="00503E8D">
      <w:pPr>
        <w:spacing w:before="480" w:after="240"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Podobnou úpravu </w:t>
      </w:r>
      <w:r w:rsidR="00F0649C">
        <w:rPr>
          <w:rFonts w:ascii="Times New Roman" w:hAnsi="Times New Roman" w:cs="Times New Roman"/>
          <w:sz w:val="24"/>
          <w:szCs w:val="24"/>
        </w:rPr>
        <w:t>úpravě uvedené v</w:t>
      </w:r>
      <w:r w:rsidR="005A49FE">
        <w:rPr>
          <w:rFonts w:ascii="Times New Roman" w:hAnsi="Times New Roman" w:cs="Times New Roman"/>
          <w:sz w:val="24"/>
          <w:szCs w:val="24"/>
        </w:rPr>
        <w:t> obchodním zákoníku</w:t>
      </w:r>
      <w:r w:rsidR="00F0649C">
        <w:rPr>
          <w:rFonts w:ascii="Times New Roman" w:hAnsi="Times New Roman" w:cs="Times New Roman"/>
          <w:sz w:val="24"/>
          <w:szCs w:val="24"/>
        </w:rPr>
        <w:t xml:space="preserve"> </w:t>
      </w:r>
      <w:r>
        <w:rPr>
          <w:rFonts w:ascii="Times New Roman" w:hAnsi="Times New Roman" w:cs="Times New Roman"/>
          <w:sz w:val="24"/>
          <w:szCs w:val="24"/>
        </w:rPr>
        <w:t xml:space="preserve">lze nalézt </w:t>
      </w:r>
      <w:r w:rsidR="00F0649C">
        <w:rPr>
          <w:rFonts w:ascii="Times New Roman" w:hAnsi="Times New Roman" w:cs="Times New Roman"/>
          <w:sz w:val="24"/>
          <w:szCs w:val="24"/>
        </w:rPr>
        <w:t xml:space="preserve">také </w:t>
      </w:r>
      <w:r>
        <w:rPr>
          <w:rFonts w:ascii="Times New Roman" w:hAnsi="Times New Roman" w:cs="Times New Roman"/>
          <w:sz w:val="24"/>
          <w:szCs w:val="24"/>
        </w:rPr>
        <w:t>v ustanoveních týkajících se povinnosti informovat o platební transakci plátce (§ 90 odst. 2 ZPS) či příjemce (§ 91 odst. 2 ZPS)</w:t>
      </w:r>
      <w:r w:rsidR="006B249E">
        <w:rPr>
          <w:rFonts w:ascii="Times New Roman" w:hAnsi="Times New Roman" w:cs="Times New Roman"/>
          <w:sz w:val="24"/>
          <w:szCs w:val="24"/>
        </w:rPr>
        <w:t xml:space="preserve"> v rámci smlouvy o běžném účtu, která je smlouvou o </w:t>
      </w:r>
      <w:r w:rsidR="006B249E">
        <w:rPr>
          <w:rFonts w:ascii="Times New Roman" w:hAnsi="Times New Roman" w:cs="Times New Roman"/>
          <w:sz w:val="24"/>
          <w:szCs w:val="24"/>
        </w:rPr>
        <w:lastRenderedPageBreak/>
        <w:t>platebních službách</w:t>
      </w:r>
      <w:r>
        <w:rPr>
          <w:rFonts w:ascii="Times New Roman" w:hAnsi="Times New Roman" w:cs="Times New Roman"/>
          <w:sz w:val="24"/>
          <w:szCs w:val="24"/>
        </w:rPr>
        <w:t xml:space="preserve">, kdy informace níže uvedené mají být poskytovány či zpřístupňovány plátci nebo příjemci v pravidelných intervalech nepřevyšující časové období delší než jeden měsíc – jedná se tedy o stanovení maximální hranice (naopak minimální hranice je zakotvena v prvních odstavcích zmíněných ustanovení – povinnost informovat „bez zbytečného odkladu“ po odepsání částky z platebního účtu nebo po obdržení platebního příkazu pro případ neprovádění transakce z platebního účtu nebo po provedení platební transakce), primárně však bude záležet na dohodě poskytovatele a plátce (příjemce). </w:t>
      </w:r>
    </w:p>
    <w:p w:rsidR="00F752EA" w:rsidRDefault="00F752EA" w:rsidP="00503E8D">
      <w:pPr>
        <w:spacing w:before="480" w:after="240"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Kratší lhůty budou upřednostňovány pro frekventované pohyby na účtu, zatímco pro účty, u nichž k pohybům dochází sporadicky, jsou sjednány lhůty delší, vždy je však třeba respektovat povinností stanovených zákonem.</w:t>
      </w:r>
      <w:r w:rsidR="005A49FE">
        <w:rPr>
          <w:rStyle w:val="Znakapoznpodarou"/>
          <w:rFonts w:ascii="Times New Roman" w:hAnsi="Times New Roman" w:cs="Times New Roman"/>
          <w:sz w:val="24"/>
          <w:szCs w:val="24"/>
        </w:rPr>
        <w:footnoteReference w:id="61"/>
      </w:r>
    </w:p>
    <w:p w:rsidR="00F752EA" w:rsidRDefault="00F752EA" w:rsidP="00503E8D">
      <w:pPr>
        <w:spacing w:before="480" w:after="240"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Způsob, jakým se má informování dít, není pevně sta</w:t>
      </w:r>
      <w:r w:rsidR="005B16F0">
        <w:rPr>
          <w:rFonts w:ascii="Times New Roman" w:hAnsi="Times New Roman" w:cs="Times New Roman"/>
          <w:sz w:val="24"/>
          <w:szCs w:val="24"/>
        </w:rPr>
        <w:t>noven a bude záležet na dohodě. Z</w:t>
      </w:r>
      <w:r>
        <w:rPr>
          <w:rFonts w:ascii="Times New Roman" w:hAnsi="Times New Roman" w:cs="Times New Roman"/>
          <w:sz w:val="24"/>
          <w:szCs w:val="24"/>
        </w:rPr>
        <w:t xml:space="preserve">ákon </w:t>
      </w:r>
      <w:r w:rsidR="005B16F0">
        <w:rPr>
          <w:rFonts w:ascii="Times New Roman" w:hAnsi="Times New Roman" w:cs="Times New Roman"/>
          <w:sz w:val="24"/>
          <w:szCs w:val="24"/>
        </w:rPr>
        <w:t xml:space="preserve">však </w:t>
      </w:r>
      <w:r>
        <w:rPr>
          <w:rFonts w:ascii="Times New Roman" w:hAnsi="Times New Roman" w:cs="Times New Roman"/>
          <w:sz w:val="24"/>
          <w:szCs w:val="24"/>
        </w:rPr>
        <w:t>klade požadavek na takový způsob, který umožňuje tyto informace ukládat či kopírovat v nezměněném stavu. V současné době lze tuto povinnost informování splnit i prostřednictvím internetového či telefonického bankovnictví, popř. je možné zůstatek zjistit i z bankomatu. Doručování písemných výpisů z účtu však má význam na lhůtu plynoucí pro uplatnění reklamace, neboť se předpokládá, že se s ve výpisu uvedenými transakcemi mohla daná osoba seznámit.</w:t>
      </w:r>
      <w:r>
        <w:rPr>
          <w:rStyle w:val="Znakapoznpodarou"/>
          <w:rFonts w:ascii="Times New Roman" w:hAnsi="Times New Roman" w:cs="Times New Roman"/>
          <w:sz w:val="24"/>
          <w:szCs w:val="24"/>
        </w:rPr>
        <w:footnoteReference w:id="62"/>
      </w:r>
      <w:r>
        <w:rPr>
          <w:rFonts w:ascii="Times New Roman" w:hAnsi="Times New Roman" w:cs="Times New Roman"/>
          <w:sz w:val="24"/>
          <w:szCs w:val="24"/>
        </w:rPr>
        <w:t xml:space="preserve"> Každá banka má tuto lhůtu obsaženou ve vlastním reklamačním řádu jinou, ovšem vždy je nutné, jak plyne z ustanovení § 121 </w:t>
      </w:r>
      <w:proofErr w:type="spellStart"/>
      <w:r>
        <w:rPr>
          <w:rFonts w:ascii="Times New Roman" w:hAnsi="Times New Roman" w:cs="Times New Roman"/>
          <w:sz w:val="24"/>
          <w:szCs w:val="24"/>
        </w:rPr>
        <w:t>Z</w:t>
      </w:r>
      <w:r w:rsidR="005B16F0">
        <w:rPr>
          <w:rFonts w:ascii="Times New Roman" w:hAnsi="Times New Roman" w:cs="Times New Roman"/>
          <w:sz w:val="24"/>
          <w:szCs w:val="24"/>
        </w:rPr>
        <w:t>o</w:t>
      </w:r>
      <w:r>
        <w:rPr>
          <w:rFonts w:ascii="Times New Roman" w:hAnsi="Times New Roman" w:cs="Times New Roman"/>
          <w:sz w:val="24"/>
          <w:szCs w:val="24"/>
        </w:rPr>
        <w:t>PS</w:t>
      </w:r>
      <w:proofErr w:type="spellEnd"/>
      <w:r>
        <w:rPr>
          <w:rFonts w:ascii="Times New Roman" w:hAnsi="Times New Roman" w:cs="Times New Roman"/>
          <w:sz w:val="24"/>
          <w:szCs w:val="24"/>
        </w:rPr>
        <w:t>, aby reklamace byla uplatněna bez zbytečného odkladu, nejdéle však do 13 měsíců</w:t>
      </w:r>
      <w:r w:rsidRPr="005D775A">
        <w:t xml:space="preserve"> </w:t>
      </w:r>
      <w:r w:rsidRPr="005D775A">
        <w:rPr>
          <w:rFonts w:ascii="Times New Roman" w:hAnsi="Times New Roman" w:cs="Times New Roman"/>
          <w:sz w:val="24"/>
          <w:szCs w:val="24"/>
        </w:rPr>
        <w:t xml:space="preserve">ode dne odepsání peněžních prostředků </w:t>
      </w:r>
      <w:r>
        <w:rPr>
          <w:rFonts w:ascii="Times New Roman" w:hAnsi="Times New Roman" w:cs="Times New Roman"/>
          <w:sz w:val="24"/>
          <w:szCs w:val="24"/>
        </w:rPr>
        <w:t xml:space="preserve">z platebního účtu.  To neplatí, jestliže poskytovatel </w:t>
      </w:r>
      <w:r w:rsidRPr="005D775A">
        <w:rPr>
          <w:rFonts w:ascii="Times New Roman" w:hAnsi="Times New Roman" w:cs="Times New Roman"/>
          <w:sz w:val="24"/>
          <w:szCs w:val="24"/>
        </w:rPr>
        <w:t xml:space="preserve">neposkytl nebo nezpřístupnil informace o této platební transakci </w:t>
      </w:r>
      <w:r>
        <w:rPr>
          <w:rFonts w:ascii="Times New Roman" w:hAnsi="Times New Roman" w:cs="Times New Roman"/>
          <w:sz w:val="24"/>
          <w:szCs w:val="24"/>
        </w:rPr>
        <w:t>způsobem stanoveným zákonem.</w:t>
      </w:r>
      <w:r>
        <w:rPr>
          <w:rStyle w:val="Znakapoznpodarou"/>
          <w:rFonts w:ascii="Times New Roman" w:hAnsi="Times New Roman" w:cs="Times New Roman"/>
          <w:sz w:val="24"/>
          <w:szCs w:val="24"/>
        </w:rPr>
        <w:footnoteReference w:id="63"/>
      </w:r>
    </w:p>
    <w:p w:rsidR="00F0649C" w:rsidRDefault="00E20A02" w:rsidP="00503E8D">
      <w:pPr>
        <w:spacing w:before="480" w:after="240" w:line="360" w:lineRule="auto"/>
        <w:ind w:firstLine="360"/>
        <w:contextualSpacing/>
        <w:jc w:val="both"/>
        <w:rPr>
          <w:rFonts w:ascii="Times New Roman" w:hAnsi="Times New Roman" w:cs="Times New Roman"/>
          <w:sz w:val="24"/>
          <w:szCs w:val="24"/>
        </w:rPr>
      </w:pPr>
      <w:r>
        <w:rPr>
          <w:rFonts w:ascii="Times New Roman" w:hAnsi="Times New Roman" w:cs="Times New Roman"/>
          <w:sz w:val="24"/>
          <w:szCs w:val="24"/>
        </w:rPr>
        <w:tab/>
      </w:r>
      <w:r w:rsidR="00F0649C">
        <w:rPr>
          <w:rFonts w:ascii="Times New Roman" w:hAnsi="Times New Roman" w:cs="Times New Roman"/>
          <w:sz w:val="24"/>
          <w:szCs w:val="24"/>
        </w:rPr>
        <w:t>Informacemi obsaženými v ustanovení § 90 odst. 1 (§ 91 odst. 1 ZPS) jsou:</w:t>
      </w:r>
    </w:p>
    <w:p w:rsidR="00F0649C" w:rsidRDefault="00F0649C" w:rsidP="005A49FE">
      <w:pPr>
        <w:pStyle w:val="Odstavecseseznamem"/>
        <w:numPr>
          <w:ilvl w:val="0"/>
          <w:numId w:val="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údaj identifikující platební transakci (popř. údaje o příjemci či plátci),</w:t>
      </w:r>
    </w:p>
    <w:p w:rsidR="00F0649C" w:rsidRDefault="00F0649C" w:rsidP="005A49FE">
      <w:pPr>
        <w:pStyle w:val="Odstavecseseznamem"/>
        <w:numPr>
          <w:ilvl w:val="0"/>
          <w:numId w:val="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částku platební transakce v určité měně,</w:t>
      </w:r>
    </w:p>
    <w:p w:rsidR="00F0649C" w:rsidRDefault="00F0649C" w:rsidP="005A49FE">
      <w:pPr>
        <w:pStyle w:val="Odstavecseseznamem"/>
        <w:numPr>
          <w:ilvl w:val="0"/>
          <w:numId w:val="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údaj o úplatě poskytující se poskytovateli za provedení platební transakce,</w:t>
      </w:r>
    </w:p>
    <w:p w:rsidR="00F0649C" w:rsidRDefault="00F0649C" w:rsidP="005A49FE">
      <w:pPr>
        <w:pStyle w:val="Odstavecseseznamem"/>
        <w:numPr>
          <w:ilvl w:val="0"/>
          <w:numId w:val="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den, kdy je částka odepsaná z účtu či datum přijetí platebního příkazu (pro plátce) nebo den, kdy byla částka na účet příjemce připsána (v případě příjemce platební transakce),</w:t>
      </w:r>
    </w:p>
    <w:p w:rsidR="00D7505E" w:rsidRDefault="00F0649C" w:rsidP="005A49FE">
      <w:pPr>
        <w:pStyle w:val="Odstavecseseznamem"/>
        <w:numPr>
          <w:ilvl w:val="0"/>
          <w:numId w:val="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směnný kurz použitý poskytovatelem a částku po směně měn.</w:t>
      </w:r>
    </w:p>
    <w:p w:rsidR="00277185" w:rsidRDefault="00277185" w:rsidP="005A49FE">
      <w:pPr>
        <w:pStyle w:val="Odstavecseseznamem"/>
        <w:spacing w:after="0" w:line="360" w:lineRule="auto"/>
        <w:jc w:val="both"/>
        <w:rPr>
          <w:rFonts w:ascii="Times New Roman" w:hAnsi="Times New Roman" w:cs="Times New Roman"/>
          <w:sz w:val="24"/>
          <w:szCs w:val="24"/>
        </w:rPr>
      </w:pPr>
    </w:p>
    <w:p w:rsidR="00D7505E" w:rsidRPr="00464A05" w:rsidRDefault="00464A05" w:rsidP="00503E8D">
      <w:pPr>
        <w:pStyle w:val="Nadpis3"/>
        <w:spacing w:before="480" w:after="240"/>
        <w:contextualSpacing/>
        <w:rPr>
          <w:rFonts w:ascii="Times New Roman" w:hAnsi="Times New Roman" w:cs="Times New Roman"/>
          <w:color w:val="auto"/>
          <w:sz w:val="24"/>
          <w:szCs w:val="24"/>
        </w:rPr>
      </w:pPr>
      <w:bookmarkStart w:id="18" w:name="_Toc308588661"/>
      <w:r w:rsidRPr="00464A05">
        <w:rPr>
          <w:rFonts w:ascii="Times New Roman" w:hAnsi="Times New Roman" w:cs="Times New Roman"/>
          <w:color w:val="auto"/>
          <w:sz w:val="24"/>
          <w:szCs w:val="24"/>
        </w:rPr>
        <w:lastRenderedPageBreak/>
        <w:t xml:space="preserve">3.2.4 </w:t>
      </w:r>
      <w:r w:rsidR="00277185" w:rsidRPr="00464A05">
        <w:rPr>
          <w:rFonts w:ascii="Times New Roman" w:hAnsi="Times New Roman" w:cs="Times New Roman"/>
          <w:color w:val="auto"/>
          <w:sz w:val="24"/>
          <w:szCs w:val="24"/>
        </w:rPr>
        <w:t xml:space="preserve">Ad d) výše nebo způsob určení výše úplaty a způsob </w:t>
      </w:r>
      <w:r w:rsidR="005A403C" w:rsidRPr="00464A05">
        <w:rPr>
          <w:rFonts w:ascii="Times New Roman" w:hAnsi="Times New Roman" w:cs="Times New Roman"/>
          <w:color w:val="auto"/>
          <w:sz w:val="24"/>
          <w:szCs w:val="24"/>
        </w:rPr>
        <w:t xml:space="preserve">jejího </w:t>
      </w:r>
      <w:r w:rsidR="00277185" w:rsidRPr="00464A05">
        <w:rPr>
          <w:rFonts w:ascii="Times New Roman" w:hAnsi="Times New Roman" w:cs="Times New Roman"/>
          <w:color w:val="auto"/>
          <w:sz w:val="24"/>
          <w:szCs w:val="24"/>
        </w:rPr>
        <w:t>zaplacení</w:t>
      </w:r>
      <w:bookmarkEnd w:id="18"/>
      <w:r w:rsidR="00277185" w:rsidRPr="00464A05">
        <w:rPr>
          <w:rFonts w:ascii="Times New Roman" w:hAnsi="Times New Roman" w:cs="Times New Roman"/>
          <w:color w:val="auto"/>
          <w:sz w:val="24"/>
          <w:szCs w:val="24"/>
        </w:rPr>
        <w:t xml:space="preserve"> </w:t>
      </w:r>
    </w:p>
    <w:p w:rsidR="00DC7C55" w:rsidRDefault="00DC7C55" w:rsidP="00503E8D">
      <w:pPr>
        <w:spacing w:before="480" w:after="240"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V souvislosti s platebním stykem je otázku bankovnictví a výkonů platebních transakcí třeba chápat jako službu, pro kterou platí stejně jako pro ostatní služby, že je prováděna za účelem zisku a je třeba poskytnout úplatu za vedení účtu a za služby v platebním styku. </w:t>
      </w:r>
      <w:r w:rsidR="005A403C">
        <w:rPr>
          <w:rFonts w:ascii="Times New Roman" w:hAnsi="Times New Roman" w:cs="Times New Roman"/>
          <w:sz w:val="24"/>
          <w:szCs w:val="24"/>
        </w:rPr>
        <w:t xml:space="preserve">Ve smlouvě je ve většině případů dohodnuta také úplata poskytovaná majitelem účtu bance. Banka je oprávněna za vedení účtu a sjednané bankovní služby požadovat úplatu. </w:t>
      </w:r>
    </w:p>
    <w:p w:rsidR="00DC7C55" w:rsidRDefault="00DC7C55" w:rsidP="00503E8D">
      <w:pPr>
        <w:spacing w:before="480" w:after="240"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Běžně si banky účtují náhradu skutečně vynaložených peněžních prostředků za úkony, které se uskutečnily na základě podnětu majitele účtu či v jeho prospěch, nebo také náhradu cen účtovaných zahraniční bankou či zprostředkující smluvní bankou.</w:t>
      </w:r>
      <w:r>
        <w:rPr>
          <w:rStyle w:val="Znakapoznpodarou"/>
          <w:rFonts w:ascii="Times New Roman" w:hAnsi="Times New Roman" w:cs="Times New Roman"/>
          <w:sz w:val="24"/>
          <w:szCs w:val="24"/>
        </w:rPr>
        <w:footnoteReference w:id="64"/>
      </w:r>
      <w:r>
        <w:rPr>
          <w:rFonts w:ascii="Times New Roman" w:hAnsi="Times New Roman" w:cs="Times New Roman"/>
          <w:sz w:val="24"/>
          <w:szCs w:val="24"/>
        </w:rPr>
        <w:t xml:space="preserve"> Výslednou částku, jež klient je povinen zaplatit bankovní instituci za služby, lze odvodit z režijních nákladů, kterým se banka nevyhne a také částky, o kterou tyto nutné náklady banka navýší pro svůj zisk. M. Tomsa situaci spojenou s výší úplaty vysvětluje následujícím způsobem: „</w:t>
      </w:r>
      <w:r w:rsidRPr="009C332D">
        <w:rPr>
          <w:rFonts w:ascii="Times New Roman" w:hAnsi="Times New Roman" w:cs="Times New Roman"/>
          <w:i/>
          <w:sz w:val="24"/>
          <w:szCs w:val="24"/>
        </w:rPr>
        <w:t>V tomto případě však výše závisí na celkových poměrech na trhu, zejména od vývoje cen ovlivňujících náklady banky s poskytovanými službami spojené, nejde tu již o bezprostřední vazbu na peněžní trh.“</w:t>
      </w:r>
      <w:r w:rsidRPr="009C332D">
        <w:rPr>
          <w:rStyle w:val="Znakapoznpodarou"/>
          <w:rFonts w:ascii="Times New Roman" w:hAnsi="Times New Roman" w:cs="Times New Roman"/>
          <w:i/>
          <w:sz w:val="24"/>
          <w:szCs w:val="24"/>
        </w:rPr>
        <w:footnoteReference w:id="65"/>
      </w:r>
      <w:r>
        <w:rPr>
          <w:rFonts w:ascii="Times New Roman" w:hAnsi="Times New Roman" w:cs="Times New Roman"/>
          <w:sz w:val="24"/>
          <w:szCs w:val="24"/>
        </w:rPr>
        <w:t xml:space="preserve"> Je tak v rukou jednotlivých bank, jak vysokou úplatu si zvolí. Samozřejmě je žádoucí, aby banka zbytečně nenadsadila požadovanou cenu za vedení účtu a za své bankovní služby. Nepřiměřeně vysoká úplata by totiž znamenala ztrátu potencionální i odliv skutečné klientely. </w:t>
      </w:r>
    </w:p>
    <w:p w:rsidR="005A403C" w:rsidRDefault="005A403C" w:rsidP="00503E8D">
      <w:pPr>
        <w:spacing w:before="480" w:after="240"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Dohoda o výši nebo způsobu stanovení výše úplaty (ať už se jedná </w:t>
      </w:r>
      <w:r w:rsidR="00714B28">
        <w:rPr>
          <w:rFonts w:ascii="Times New Roman" w:hAnsi="Times New Roman" w:cs="Times New Roman"/>
          <w:sz w:val="24"/>
          <w:szCs w:val="24"/>
        </w:rPr>
        <w:t>o konkrétní částku či odměna spočívá</w:t>
      </w:r>
      <w:r>
        <w:rPr>
          <w:rFonts w:ascii="Times New Roman" w:hAnsi="Times New Roman" w:cs="Times New Roman"/>
          <w:sz w:val="24"/>
          <w:szCs w:val="24"/>
        </w:rPr>
        <w:t xml:space="preserve"> v procentním nebo určením promile ze stanovené částky), popř. ujednání, že úplata nebude požadována, je další fakultativní náležitostí. </w:t>
      </w:r>
      <w:r w:rsidR="00AC3025">
        <w:rPr>
          <w:rFonts w:ascii="Times New Roman" w:hAnsi="Times New Roman" w:cs="Times New Roman"/>
          <w:sz w:val="24"/>
          <w:szCs w:val="24"/>
        </w:rPr>
        <w:t>V této souvislosti</w:t>
      </w:r>
      <w:r>
        <w:rPr>
          <w:rFonts w:ascii="Times New Roman" w:hAnsi="Times New Roman" w:cs="Times New Roman"/>
          <w:sz w:val="24"/>
          <w:szCs w:val="24"/>
        </w:rPr>
        <w:t xml:space="preserve"> je možné </w:t>
      </w:r>
      <w:r w:rsidR="00AC3025">
        <w:rPr>
          <w:rFonts w:ascii="Times New Roman" w:hAnsi="Times New Roman" w:cs="Times New Roman"/>
          <w:sz w:val="24"/>
          <w:szCs w:val="24"/>
        </w:rPr>
        <w:t xml:space="preserve">rovněž </w:t>
      </w:r>
      <w:r>
        <w:rPr>
          <w:rFonts w:ascii="Times New Roman" w:hAnsi="Times New Roman" w:cs="Times New Roman"/>
          <w:sz w:val="24"/>
          <w:szCs w:val="24"/>
        </w:rPr>
        <w:t>odkázat i na ceník (sazebník) banky, na jehož změnu si banka</w:t>
      </w:r>
      <w:r w:rsidR="00AC3025">
        <w:rPr>
          <w:rFonts w:ascii="Times New Roman" w:hAnsi="Times New Roman" w:cs="Times New Roman"/>
          <w:sz w:val="24"/>
          <w:szCs w:val="24"/>
        </w:rPr>
        <w:t xml:space="preserve"> vyhrazuje právo. T</w:t>
      </w:r>
      <w:r>
        <w:rPr>
          <w:rFonts w:ascii="Times New Roman" w:hAnsi="Times New Roman" w:cs="Times New Roman"/>
          <w:sz w:val="24"/>
          <w:szCs w:val="24"/>
        </w:rPr>
        <w:t>yto změny lze uskutečňovat i za trvání tohoto smluvního vztahu</w:t>
      </w:r>
      <w:r w:rsidR="00AC3025">
        <w:rPr>
          <w:rFonts w:ascii="Times New Roman" w:hAnsi="Times New Roman" w:cs="Times New Roman"/>
          <w:sz w:val="24"/>
          <w:szCs w:val="24"/>
        </w:rPr>
        <w:t xml:space="preserve"> za stejných okolností jako</w:t>
      </w:r>
      <w:r>
        <w:rPr>
          <w:rFonts w:ascii="Times New Roman" w:hAnsi="Times New Roman" w:cs="Times New Roman"/>
          <w:sz w:val="24"/>
          <w:szCs w:val="24"/>
        </w:rPr>
        <w:t xml:space="preserve"> u</w:t>
      </w:r>
      <w:r w:rsidR="00AC3025">
        <w:rPr>
          <w:rFonts w:ascii="Times New Roman" w:hAnsi="Times New Roman" w:cs="Times New Roman"/>
          <w:sz w:val="24"/>
          <w:szCs w:val="24"/>
        </w:rPr>
        <w:t xml:space="preserve"> určení výše</w:t>
      </w:r>
      <w:r>
        <w:rPr>
          <w:rFonts w:ascii="Times New Roman" w:hAnsi="Times New Roman" w:cs="Times New Roman"/>
          <w:sz w:val="24"/>
          <w:szCs w:val="24"/>
        </w:rPr>
        <w:t xml:space="preserve"> úrok</w:t>
      </w:r>
      <w:r w:rsidR="00AC3025">
        <w:rPr>
          <w:rFonts w:ascii="Times New Roman" w:hAnsi="Times New Roman" w:cs="Times New Roman"/>
          <w:sz w:val="24"/>
          <w:szCs w:val="24"/>
        </w:rPr>
        <w:t>ové sazby</w:t>
      </w:r>
      <w:r>
        <w:rPr>
          <w:rFonts w:ascii="Times New Roman" w:hAnsi="Times New Roman" w:cs="Times New Roman"/>
          <w:sz w:val="24"/>
          <w:szCs w:val="24"/>
        </w:rPr>
        <w:t xml:space="preserve"> (viz. Ad b)). V ustanovení § 710 odst. 4 </w:t>
      </w:r>
      <w:proofErr w:type="spellStart"/>
      <w:r>
        <w:rPr>
          <w:rFonts w:ascii="Times New Roman" w:hAnsi="Times New Roman" w:cs="Times New Roman"/>
          <w:sz w:val="24"/>
          <w:szCs w:val="24"/>
        </w:rPr>
        <w:t>ObchZ</w:t>
      </w:r>
      <w:proofErr w:type="spellEnd"/>
      <w:r>
        <w:rPr>
          <w:rFonts w:ascii="Times New Roman" w:hAnsi="Times New Roman" w:cs="Times New Roman"/>
          <w:sz w:val="24"/>
          <w:szCs w:val="24"/>
        </w:rPr>
        <w:t xml:space="preserve"> </w:t>
      </w:r>
      <w:r w:rsidR="00F85A33">
        <w:rPr>
          <w:rFonts w:ascii="Times New Roman" w:hAnsi="Times New Roman" w:cs="Times New Roman"/>
          <w:sz w:val="24"/>
          <w:szCs w:val="24"/>
        </w:rPr>
        <w:t>je obsažena subsidiární úprava</w:t>
      </w:r>
      <w:r>
        <w:rPr>
          <w:rFonts w:ascii="Times New Roman" w:hAnsi="Times New Roman" w:cs="Times New Roman"/>
          <w:sz w:val="24"/>
          <w:szCs w:val="24"/>
        </w:rPr>
        <w:t xml:space="preserve"> pro případ, že výše úplaty ani způsob jejího stanovení nebudou sjednány. Za takovéto situace majitel účtu bude povinen platit úplatu obvyklou v době provedení služby. </w:t>
      </w:r>
    </w:p>
    <w:p w:rsidR="005A403C" w:rsidRDefault="00AC3025" w:rsidP="00503E8D">
      <w:pPr>
        <w:spacing w:before="480" w:after="240"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Poskytování úplaty přímo</w:t>
      </w:r>
      <w:r w:rsidR="000A6BFE">
        <w:rPr>
          <w:rFonts w:ascii="Times New Roman" w:hAnsi="Times New Roman" w:cs="Times New Roman"/>
          <w:sz w:val="24"/>
          <w:szCs w:val="24"/>
        </w:rPr>
        <w:t xml:space="preserve"> odečtením peněžních prostředků na účtu není jedinou formou úplaty, o</w:t>
      </w:r>
      <w:r w:rsidR="005A403C">
        <w:rPr>
          <w:rFonts w:ascii="Times New Roman" w:hAnsi="Times New Roman" w:cs="Times New Roman"/>
          <w:sz w:val="24"/>
          <w:szCs w:val="24"/>
        </w:rPr>
        <w:t xml:space="preserve">dměnou banky se může rozumět i bezúročné poskytnutí prostředků nebo </w:t>
      </w:r>
      <w:r w:rsidR="005A403C">
        <w:rPr>
          <w:rFonts w:ascii="Times New Roman" w:hAnsi="Times New Roman" w:cs="Times New Roman"/>
          <w:sz w:val="24"/>
          <w:szCs w:val="24"/>
        </w:rPr>
        <w:lastRenderedPageBreak/>
        <w:t>zvláštní poplatky placené majitelem účtu.</w:t>
      </w:r>
      <w:r w:rsidR="005A403C">
        <w:rPr>
          <w:rStyle w:val="Znakapoznpodarou"/>
          <w:rFonts w:ascii="Times New Roman" w:hAnsi="Times New Roman" w:cs="Times New Roman"/>
          <w:sz w:val="24"/>
          <w:szCs w:val="24"/>
        </w:rPr>
        <w:footnoteReference w:id="66"/>
      </w:r>
      <w:r w:rsidR="005A403C">
        <w:rPr>
          <w:rFonts w:ascii="Times New Roman" w:hAnsi="Times New Roman" w:cs="Times New Roman"/>
          <w:sz w:val="24"/>
          <w:szCs w:val="24"/>
        </w:rPr>
        <w:t xml:space="preserve"> V této souvislosti je </w:t>
      </w:r>
      <w:r w:rsidR="006F7DA8">
        <w:rPr>
          <w:rFonts w:ascii="Times New Roman" w:hAnsi="Times New Roman" w:cs="Times New Roman"/>
          <w:sz w:val="24"/>
          <w:szCs w:val="24"/>
        </w:rPr>
        <w:t xml:space="preserve">vhodné </w:t>
      </w:r>
      <w:r w:rsidR="00A768FD">
        <w:rPr>
          <w:rFonts w:ascii="Times New Roman" w:hAnsi="Times New Roman" w:cs="Times New Roman"/>
          <w:sz w:val="24"/>
          <w:szCs w:val="24"/>
        </w:rPr>
        <w:t xml:space="preserve">také </w:t>
      </w:r>
      <w:r w:rsidR="005A403C">
        <w:rPr>
          <w:rFonts w:ascii="Times New Roman" w:hAnsi="Times New Roman" w:cs="Times New Roman"/>
          <w:sz w:val="24"/>
          <w:szCs w:val="24"/>
        </w:rPr>
        <w:t xml:space="preserve">zmínit, že banka je oprávněna použít peněžní prostředky na účtu k započtení svých vzájemných pohledávek, které má vůči majiteli účtu podle smlouvy o běžném účtu – </w:t>
      </w:r>
      <w:proofErr w:type="gramStart"/>
      <w:r w:rsidR="005A403C">
        <w:rPr>
          <w:rFonts w:ascii="Times New Roman" w:hAnsi="Times New Roman" w:cs="Times New Roman"/>
          <w:sz w:val="24"/>
          <w:szCs w:val="24"/>
        </w:rPr>
        <w:t>viz.</w:t>
      </w:r>
      <w:proofErr w:type="gramEnd"/>
      <w:r w:rsidR="005A403C">
        <w:rPr>
          <w:rFonts w:ascii="Times New Roman" w:hAnsi="Times New Roman" w:cs="Times New Roman"/>
          <w:sz w:val="24"/>
          <w:szCs w:val="24"/>
        </w:rPr>
        <w:t xml:space="preserve"> § 361 </w:t>
      </w:r>
      <w:proofErr w:type="spellStart"/>
      <w:r w:rsidR="005A403C">
        <w:rPr>
          <w:rFonts w:ascii="Times New Roman" w:hAnsi="Times New Roman" w:cs="Times New Roman"/>
          <w:sz w:val="24"/>
          <w:szCs w:val="24"/>
        </w:rPr>
        <w:t>ObchZ</w:t>
      </w:r>
      <w:proofErr w:type="spellEnd"/>
      <w:r w:rsidR="005A403C">
        <w:rPr>
          <w:rFonts w:ascii="Times New Roman" w:hAnsi="Times New Roman" w:cs="Times New Roman"/>
          <w:sz w:val="24"/>
          <w:szCs w:val="24"/>
        </w:rPr>
        <w:t>. V souladu se shora uvedeným se bude</w:t>
      </w:r>
      <w:r w:rsidR="000A6BFE">
        <w:rPr>
          <w:rFonts w:ascii="Times New Roman" w:hAnsi="Times New Roman" w:cs="Times New Roman"/>
          <w:sz w:val="24"/>
          <w:szCs w:val="24"/>
        </w:rPr>
        <w:t xml:space="preserve"> </w:t>
      </w:r>
      <w:r w:rsidR="005A403C">
        <w:rPr>
          <w:rFonts w:ascii="Times New Roman" w:hAnsi="Times New Roman" w:cs="Times New Roman"/>
          <w:sz w:val="24"/>
          <w:szCs w:val="24"/>
        </w:rPr>
        <w:t>jednat zejména o různé poplatky</w:t>
      </w:r>
      <w:r w:rsidR="00A1605E">
        <w:rPr>
          <w:rFonts w:ascii="Times New Roman" w:hAnsi="Times New Roman" w:cs="Times New Roman"/>
          <w:sz w:val="24"/>
          <w:szCs w:val="24"/>
        </w:rPr>
        <w:t>.</w:t>
      </w:r>
    </w:p>
    <w:p w:rsidR="00D521BF" w:rsidRDefault="000A6BFE" w:rsidP="00A1605E">
      <w:pPr>
        <w:spacing w:before="480" w:after="240"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Naproti uvedené</w:t>
      </w:r>
      <w:r w:rsidR="006F7DA8">
        <w:rPr>
          <w:rFonts w:ascii="Times New Roman" w:hAnsi="Times New Roman" w:cs="Times New Roman"/>
          <w:sz w:val="24"/>
          <w:szCs w:val="24"/>
        </w:rPr>
        <w:t xml:space="preserve"> smlouvě o běžném účtu, která není smlouvou o platebních službách, </w:t>
      </w:r>
      <w:r>
        <w:rPr>
          <w:rFonts w:ascii="Times New Roman" w:hAnsi="Times New Roman" w:cs="Times New Roman"/>
          <w:sz w:val="24"/>
          <w:szCs w:val="24"/>
        </w:rPr>
        <w:t xml:space="preserve"> stojí smlouva</w:t>
      </w:r>
      <w:r w:rsidR="005A403C">
        <w:rPr>
          <w:rFonts w:ascii="Times New Roman" w:hAnsi="Times New Roman" w:cs="Times New Roman"/>
          <w:sz w:val="24"/>
          <w:szCs w:val="24"/>
        </w:rPr>
        <w:t xml:space="preserve"> o běžném účtu, která je smlouvou o platebních službách</w:t>
      </w:r>
      <w:r>
        <w:rPr>
          <w:rFonts w:ascii="Times New Roman" w:hAnsi="Times New Roman" w:cs="Times New Roman"/>
          <w:sz w:val="24"/>
          <w:szCs w:val="24"/>
        </w:rPr>
        <w:t>, o níž</w:t>
      </w:r>
      <w:r w:rsidR="005A403C">
        <w:rPr>
          <w:rFonts w:ascii="Times New Roman" w:hAnsi="Times New Roman" w:cs="Times New Roman"/>
          <w:sz w:val="24"/>
          <w:szCs w:val="24"/>
        </w:rPr>
        <w:t xml:space="preserve"> platí, že se jedná zásadně o smlouvu úplatnou</w:t>
      </w:r>
      <w:r w:rsidR="00A1605E">
        <w:rPr>
          <w:rStyle w:val="Znakapoznpodarou"/>
          <w:rFonts w:ascii="Times New Roman" w:hAnsi="Times New Roman" w:cs="Times New Roman"/>
          <w:sz w:val="24"/>
          <w:szCs w:val="24"/>
        </w:rPr>
        <w:footnoteReference w:id="67"/>
      </w:r>
      <w:r w:rsidR="005A403C">
        <w:rPr>
          <w:rFonts w:ascii="Times New Roman" w:hAnsi="Times New Roman" w:cs="Times New Roman"/>
          <w:sz w:val="24"/>
          <w:szCs w:val="24"/>
        </w:rPr>
        <w:t xml:space="preserve"> – vyplývá to z ustanovení § 77 </w:t>
      </w:r>
      <w:proofErr w:type="gramStart"/>
      <w:r w:rsidR="005A403C">
        <w:rPr>
          <w:rFonts w:ascii="Times New Roman" w:hAnsi="Times New Roman" w:cs="Times New Roman"/>
          <w:sz w:val="24"/>
          <w:szCs w:val="24"/>
        </w:rPr>
        <w:t xml:space="preserve">odst.1 </w:t>
      </w:r>
      <w:proofErr w:type="spellStart"/>
      <w:r w:rsidR="005A403C">
        <w:rPr>
          <w:rFonts w:ascii="Times New Roman" w:hAnsi="Times New Roman" w:cs="Times New Roman"/>
          <w:sz w:val="24"/>
          <w:szCs w:val="24"/>
        </w:rPr>
        <w:t>ZoPS</w:t>
      </w:r>
      <w:proofErr w:type="spellEnd"/>
      <w:proofErr w:type="gramEnd"/>
      <w:r w:rsidR="005A403C">
        <w:rPr>
          <w:rFonts w:ascii="Times New Roman" w:hAnsi="Times New Roman" w:cs="Times New Roman"/>
          <w:sz w:val="24"/>
          <w:szCs w:val="24"/>
        </w:rPr>
        <w:t>. Jediným omezením je zákaz sjednání úplaty pro splnění zákonem stanovených povinností banky v části čtvrté hlavy I., výjimkou z tohoto omeze</w:t>
      </w:r>
      <w:r w:rsidR="00DC7C55">
        <w:rPr>
          <w:rFonts w:ascii="Times New Roman" w:hAnsi="Times New Roman" w:cs="Times New Roman"/>
          <w:sz w:val="24"/>
          <w:szCs w:val="24"/>
        </w:rPr>
        <w:t>ní pak je sjednání úplaty, která</w:t>
      </w:r>
      <w:r w:rsidR="005A403C">
        <w:rPr>
          <w:rFonts w:ascii="Times New Roman" w:hAnsi="Times New Roman" w:cs="Times New Roman"/>
          <w:sz w:val="24"/>
          <w:szCs w:val="24"/>
        </w:rPr>
        <w:t xml:space="preserve"> odpovídá skutečný</w:t>
      </w:r>
      <w:r w:rsidR="00DC7C55">
        <w:rPr>
          <w:rFonts w:ascii="Times New Roman" w:hAnsi="Times New Roman" w:cs="Times New Roman"/>
          <w:sz w:val="24"/>
          <w:szCs w:val="24"/>
        </w:rPr>
        <w:t>m nákladům poskytovatele a která je přiměřená</w:t>
      </w:r>
      <w:r w:rsidR="005A403C">
        <w:rPr>
          <w:rFonts w:ascii="Times New Roman" w:hAnsi="Times New Roman" w:cs="Times New Roman"/>
          <w:sz w:val="24"/>
          <w:szCs w:val="24"/>
        </w:rPr>
        <w:t>.</w:t>
      </w:r>
      <w:r w:rsidR="006F7DA8">
        <w:rPr>
          <w:rFonts w:ascii="Times New Roman" w:hAnsi="Times New Roman" w:cs="Times New Roman"/>
          <w:sz w:val="24"/>
          <w:szCs w:val="24"/>
        </w:rPr>
        <w:t xml:space="preserve"> </w:t>
      </w:r>
      <w:r w:rsidR="00DC7C55">
        <w:rPr>
          <w:rFonts w:ascii="Times New Roman" w:hAnsi="Times New Roman" w:cs="Times New Roman"/>
          <w:sz w:val="24"/>
          <w:szCs w:val="24"/>
        </w:rPr>
        <w:t xml:space="preserve">Tímto ustanovením se však nemohou bránit osoby, jež nejsou spotřebitelem nebo drobným podnikatelem, bylo-li ve smlouvě ujednáno něco jiného, neboť zákon v § 75 odst. 2 </w:t>
      </w:r>
      <w:proofErr w:type="spellStart"/>
      <w:r w:rsidR="00DC7C55">
        <w:rPr>
          <w:rFonts w:ascii="Times New Roman" w:hAnsi="Times New Roman" w:cs="Times New Roman"/>
          <w:sz w:val="24"/>
          <w:szCs w:val="24"/>
        </w:rPr>
        <w:t>Z</w:t>
      </w:r>
      <w:r w:rsidR="00A768FD">
        <w:rPr>
          <w:rFonts w:ascii="Times New Roman" w:hAnsi="Times New Roman" w:cs="Times New Roman"/>
          <w:sz w:val="24"/>
          <w:szCs w:val="24"/>
        </w:rPr>
        <w:t>o</w:t>
      </w:r>
      <w:r w:rsidR="00DC7C55">
        <w:rPr>
          <w:rFonts w:ascii="Times New Roman" w:hAnsi="Times New Roman" w:cs="Times New Roman"/>
          <w:sz w:val="24"/>
          <w:szCs w:val="24"/>
        </w:rPr>
        <w:t>PS</w:t>
      </w:r>
      <w:proofErr w:type="spellEnd"/>
      <w:r w:rsidR="00DC7C55">
        <w:rPr>
          <w:rFonts w:ascii="Times New Roman" w:hAnsi="Times New Roman" w:cs="Times New Roman"/>
          <w:sz w:val="24"/>
          <w:szCs w:val="24"/>
        </w:rPr>
        <w:t xml:space="preserve"> dovoluje možnost se od ustanovení § 77 odst. 1 </w:t>
      </w:r>
      <w:proofErr w:type="spellStart"/>
      <w:r w:rsidR="00A1605E">
        <w:rPr>
          <w:rFonts w:ascii="Times New Roman" w:hAnsi="Times New Roman" w:cs="Times New Roman"/>
          <w:sz w:val="24"/>
          <w:szCs w:val="24"/>
        </w:rPr>
        <w:t>ZoPS</w:t>
      </w:r>
      <w:proofErr w:type="spellEnd"/>
      <w:r w:rsidR="00A1605E">
        <w:rPr>
          <w:rFonts w:ascii="Times New Roman" w:hAnsi="Times New Roman" w:cs="Times New Roman"/>
          <w:sz w:val="24"/>
          <w:szCs w:val="24"/>
        </w:rPr>
        <w:t xml:space="preserve"> </w:t>
      </w:r>
      <w:r w:rsidR="00DC7C55">
        <w:rPr>
          <w:rFonts w:ascii="Times New Roman" w:hAnsi="Times New Roman" w:cs="Times New Roman"/>
          <w:sz w:val="24"/>
          <w:szCs w:val="24"/>
        </w:rPr>
        <w:t xml:space="preserve">téhož zákona odchýlit. </w:t>
      </w:r>
    </w:p>
    <w:p w:rsidR="00DC7C55" w:rsidRDefault="00DC7C55" w:rsidP="00503E8D">
      <w:pPr>
        <w:spacing w:before="480" w:after="240" w:line="360" w:lineRule="auto"/>
        <w:ind w:firstLine="360"/>
        <w:contextualSpacing/>
        <w:jc w:val="both"/>
        <w:rPr>
          <w:rFonts w:ascii="Times New Roman" w:hAnsi="Times New Roman" w:cs="Times New Roman"/>
          <w:sz w:val="24"/>
          <w:szCs w:val="24"/>
        </w:rPr>
      </w:pPr>
      <w:r>
        <w:rPr>
          <w:rFonts w:ascii="Times New Roman" w:hAnsi="Times New Roman" w:cs="Times New Roman"/>
          <w:sz w:val="24"/>
          <w:szCs w:val="24"/>
        </w:rPr>
        <w:t>Ačkoli je zde uvedené ustanovení účinné, lze konstatovat, že praxe bank v oblasti různých poplatk</w:t>
      </w:r>
      <w:r w:rsidR="00126E77">
        <w:rPr>
          <w:rFonts w:ascii="Times New Roman" w:hAnsi="Times New Roman" w:cs="Times New Roman"/>
          <w:sz w:val="24"/>
          <w:szCs w:val="24"/>
        </w:rPr>
        <w:t>ů je natolik zakořeněná</w:t>
      </w:r>
      <w:r>
        <w:rPr>
          <w:rFonts w:ascii="Times New Roman" w:hAnsi="Times New Roman" w:cs="Times New Roman"/>
          <w:sz w:val="24"/>
          <w:szCs w:val="24"/>
        </w:rPr>
        <w:t xml:space="preserve">, že jen stěží lze legislativně reagovat vůči každým nesmyslně zavedeným poplatkům. Ještě před účinností nového zákona o platebním styku bylo možno účtovat např. poplatek za zrušení účtu a podobné poplatky, které zpoplatňovaly samotnou podstatu bankovní služby. V tomto směru lze </w:t>
      </w:r>
      <w:r w:rsidR="00126E77">
        <w:rPr>
          <w:rFonts w:ascii="Times New Roman" w:hAnsi="Times New Roman" w:cs="Times New Roman"/>
          <w:sz w:val="24"/>
          <w:szCs w:val="24"/>
        </w:rPr>
        <w:t>shrnout</w:t>
      </w:r>
      <w:r>
        <w:rPr>
          <w:rFonts w:ascii="Times New Roman" w:hAnsi="Times New Roman" w:cs="Times New Roman"/>
          <w:sz w:val="24"/>
          <w:szCs w:val="24"/>
        </w:rPr>
        <w:t>, že poměrně nový zákon o platebním styku, regulující a vymezující základní mantinely v podobě přesně definovaných práv a povinností bank, je možné považovat za blahodárný počin pro „očistění“ a „zprůhlednění“ bankovního světa.</w:t>
      </w:r>
    </w:p>
    <w:p w:rsidR="00AC545F" w:rsidRDefault="00DC7C55" w:rsidP="00503E8D">
      <w:pPr>
        <w:spacing w:before="480" w:after="240"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Ve směrnici, jež iniciovala přijetí nového zákona o platebním styku, je zakotven princip „plné částky platební transakce“. Díky tomuto principu částka odepsaná z účtu plátce se shoduje s částkou připsanou na účet příjemce a není z ní odečten jakýkoli poplatek ať už ze strany poskytovatele plátc</w:t>
      </w:r>
      <w:r w:rsidR="008B4F13">
        <w:rPr>
          <w:rFonts w:ascii="Times New Roman" w:hAnsi="Times New Roman" w:cs="Times New Roman"/>
          <w:sz w:val="24"/>
          <w:szCs w:val="24"/>
        </w:rPr>
        <w:t xml:space="preserve">e nebo poskytovatele příjemce. </w:t>
      </w:r>
      <w:r w:rsidR="00A1605E">
        <w:rPr>
          <w:rFonts w:ascii="Times New Roman" w:hAnsi="Times New Roman" w:cs="Times New Roman"/>
          <w:sz w:val="24"/>
          <w:szCs w:val="24"/>
        </w:rPr>
        <w:t xml:space="preserve">Ve srovnání se směrnicí je </w:t>
      </w:r>
      <w:r>
        <w:rPr>
          <w:rFonts w:ascii="Times New Roman" w:hAnsi="Times New Roman" w:cs="Times New Roman"/>
          <w:sz w:val="24"/>
          <w:szCs w:val="24"/>
        </w:rPr>
        <w:t xml:space="preserve">v ustanovení § 107 odst. 1 </w:t>
      </w:r>
      <w:proofErr w:type="spellStart"/>
      <w:r>
        <w:rPr>
          <w:rFonts w:ascii="Times New Roman" w:hAnsi="Times New Roman" w:cs="Times New Roman"/>
          <w:sz w:val="24"/>
          <w:szCs w:val="24"/>
        </w:rPr>
        <w:t>Z</w:t>
      </w:r>
      <w:r w:rsidR="00A1605E">
        <w:rPr>
          <w:rFonts w:ascii="Times New Roman" w:hAnsi="Times New Roman" w:cs="Times New Roman"/>
          <w:sz w:val="24"/>
          <w:szCs w:val="24"/>
        </w:rPr>
        <w:t>o</w:t>
      </w:r>
      <w:r>
        <w:rPr>
          <w:rFonts w:ascii="Times New Roman" w:hAnsi="Times New Roman" w:cs="Times New Roman"/>
          <w:sz w:val="24"/>
          <w:szCs w:val="24"/>
        </w:rPr>
        <w:t>PS</w:t>
      </w:r>
      <w:proofErr w:type="spellEnd"/>
      <w:r>
        <w:rPr>
          <w:rFonts w:ascii="Times New Roman" w:hAnsi="Times New Roman" w:cs="Times New Roman"/>
          <w:sz w:val="24"/>
          <w:szCs w:val="24"/>
        </w:rPr>
        <w:t xml:space="preserve"> zakázáno odebírání jakýchkoli srážek, nikoli pouze srážek poplatků, jak je tomu v této směrnici. V tomto ohledu se bude jednat zřejmě o nepříliš vhodný překlad</w:t>
      </w:r>
      <w:r w:rsidR="00126E77">
        <w:rPr>
          <w:rFonts w:ascii="Times New Roman" w:hAnsi="Times New Roman" w:cs="Times New Roman"/>
          <w:sz w:val="24"/>
          <w:szCs w:val="24"/>
        </w:rPr>
        <w:t xml:space="preserve"> z originálního znění do češtiny</w:t>
      </w:r>
      <w:r>
        <w:rPr>
          <w:rFonts w:ascii="Times New Roman" w:hAnsi="Times New Roman" w:cs="Times New Roman"/>
          <w:sz w:val="24"/>
          <w:szCs w:val="24"/>
        </w:rPr>
        <w:t xml:space="preserve">. Situace je dále pro banky řešena prostřednictvím možnosti dohody mezi příjemcem a poskytovatelem příjemce (banka příjemce) tak, že si poskytovatel tuto úplatu (lze označit také jako pohledávku banky příjemce za příjemcem) odečte před připsáním na účet nebo při vyplacení částky – viz ustanovení § 107 odst. 1 druhá </w:t>
      </w:r>
      <w:r>
        <w:rPr>
          <w:rFonts w:ascii="Times New Roman" w:hAnsi="Times New Roman" w:cs="Times New Roman"/>
          <w:sz w:val="24"/>
          <w:szCs w:val="24"/>
        </w:rPr>
        <w:lastRenderedPageBreak/>
        <w:t xml:space="preserve">věta </w:t>
      </w:r>
      <w:proofErr w:type="spellStart"/>
      <w:r>
        <w:rPr>
          <w:rFonts w:ascii="Times New Roman" w:hAnsi="Times New Roman" w:cs="Times New Roman"/>
          <w:sz w:val="24"/>
          <w:szCs w:val="24"/>
        </w:rPr>
        <w:t>Z</w:t>
      </w:r>
      <w:r w:rsidR="00A1605E">
        <w:rPr>
          <w:rFonts w:ascii="Times New Roman" w:hAnsi="Times New Roman" w:cs="Times New Roman"/>
          <w:sz w:val="24"/>
          <w:szCs w:val="24"/>
        </w:rPr>
        <w:t>o</w:t>
      </w:r>
      <w:r>
        <w:rPr>
          <w:rFonts w:ascii="Times New Roman" w:hAnsi="Times New Roman" w:cs="Times New Roman"/>
          <w:sz w:val="24"/>
          <w:szCs w:val="24"/>
        </w:rPr>
        <w:t>PS</w:t>
      </w:r>
      <w:proofErr w:type="spellEnd"/>
      <w:r>
        <w:rPr>
          <w:rFonts w:ascii="Times New Roman" w:hAnsi="Times New Roman" w:cs="Times New Roman"/>
          <w:sz w:val="24"/>
          <w:szCs w:val="24"/>
        </w:rPr>
        <w:t>. V této souvislosti je vhodné dodat, že banka plátce také má výdaje s provedením platební transakce, a proto je to osoba plátce, která nese povinnost poskytnout své prostředky k uhrazení poplatků účtovaných mu jeho bankou. Protože plátce i příjemce platby si hradí své poplatky účtované jejich poskytovateli, byl tento princip nazván „</w:t>
      </w:r>
      <w:proofErr w:type="spellStart"/>
      <w:r>
        <w:rPr>
          <w:rFonts w:ascii="Times New Roman" w:hAnsi="Times New Roman" w:cs="Times New Roman"/>
          <w:sz w:val="24"/>
          <w:szCs w:val="24"/>
        </w:rPr>
        <w:t>share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principle</w:t>
      </w:r>
      <w:proofErr w:type="spellEnd"/>
      <w:r>
        <w:rPr>
          <w:rFonts w:ascii="Times New Roman" w:hAnsi="Times New Roman" w:cs="Times New Roman"/>
          <w:sz w:val="24"/>
          <w:szCs w:val="24"/>
        </w:rPr>
        <w:t>“.</w:t>
      </w:r>
      <w:r>
        <w:rPr>
          <w:rStyle w:val="Znakapoznpodarou"/>
          <w:rFonts w:ascii="Times New Roman" w:hAnsi="Times New Roman" w:cs="Times New Roman"/>
          <w:sz w:val="24"/>
          <w:szCs w:val="24"/>
        </w:rPr>
        <w:footnoteReference w:id="68"/>
      </w:r>
    </w:p>
    <w:p w:rsidR="00244617" w:rsidRDefault="00244617">
      <w:pPr>
        <w:rPr>
          <w:rFonts w:ascii="Times New Roman" w:hAnsi="Times New Roman" w:cs="Times New Roman"/>
          <w:sz w:val="24"/>
          <w:szCs w:val="24"/>
        </w:rPr>
      </w:pPr>
      <w:r>
        <w:rPr>
          <w:rFonts w:ascii="Times New Roman" w:hAnsi="Times New Roman" w:cs="Times New Roman"/>
          <w:b/>
          <w:bCs/>
          <w:sz w:val="24"/>
          <w:szCs w:val="24"/>
        </w:rPr>
        <w:br w:type="page"/>
      </w:r>
    </w:p>
    <w:p w:rsidR="00464A05" w:rsidRPr="00015121" w:rsidRDefault="00464A05" w:rsidP="00015121">
      <w:pPr>
        <w:pStyle w:val="Nadpis1"/>
        <w:spacing w:after="240"/>
        <w:contextualSpacing/>
        <w:rPr>
          <w:rFonts w:ascii="Times New Roman" w:hAnsi="Times New Roman" w:cs="Times New Roman"/>
          <w:color w:val="auto"/>
          <w:sz w:val="32"/>
          <w:szCs w:val="32"/>
        </w:rPr>
      </w:pPr>
      <w:bookmarkStart w:id="19" w:name="_Toc308588662"/>
      <w:r w:rsidRPr="00464A05">
        <w:rPr>
          <w:rFonts w:ascii="Times New Roman" w:hAnsi="Times New Roman" w:cs="Times New Roman"/>
          <w:color w:val="auto"/>
          <w:sz w:val="32"/>
          <w:szCs w:val="32"/>
        </w:rPr>
        <w:lastRenderedPageBreak/>
        <w:t xml:space="preserve">4. </w:t>
      </w:r>
      <w:r w:rsidR="00AC545F" w:rsidRPr="00464A05">
        <w:rPr>
          <w:rFonts w:ascii="Times New Roman" w:hAnsi="Times New Roman" w:cs="Times New Roman"/>
          <w:color w:val="auto"/>
          <w:sz w:val="32"/>
          <w:szCs w:val="32"/>
        </w:rPr>
        <w:t>Práva a povinnosti stran podle speciálních zákonů</w:t>
      </w:r>
      <w:bookmarkEnd w:id="19"/>
    </w:p>
    <w:p w:rsidR="00B47676" w:rsidRPr="00464A05" w:rsidRDefault="00464A05" w:rsidP="00503E8D">
      <w:pPr>
        <w:pStyle w:val="Nadpis2"/>
        <w:spacing w:before="480" w:after="240"/>
        <w:contextualSpacing/>
        <w:rPr>
          <w:rFonts w:ascii="Times New Roman" w:hAnsi="Times New Roman" w:cs="Times New Roman"/>
          <w:color w:val="auto"/>
          <w:sz w:val="28"/>
          <w:szCs w:val="28"/>
        </w:rPr>
      </w:pPr>
      <w:bookmarkStart w:id="20" w:name="_Toc308588663"/>
      <w:r w:rsidRPr="00464A05">
        <w:rPr>
          <w:rFonts w:ascii="Times New Roman" w:hAnsi="Times New Roman" w:cs="Times New Roman"/>
          <w:color w:val="auto"/>
          <w:sz w:val="28"/>
          <w:szCs w:val="28"/>
        </w:rPr>
        <w:t xml:space="preserve">4.1 </w:t>
      </w:r>
      <w:r w:rsidR="00B47676" w:rsidRPr="00464A05">
        <w:rPr>
          <w:rFonts w:ascii="Times New Roman" w:hAnsi="Times New Roman" w:cs="Times New Roman"/>
          <w:color w:val="auto"/>
          <w:sz w:val="28"/>
          <w:szCs w:val="28"/>
        </w:rPr>
        <w:t xml:space="preserve">Informační povinnosti podle </w:t>
      </w:r>
      <w:proofErr w:type="spellStart"/>
      <w:r w:rsidR="00B47676" w:rsidRPr="00464A05">
        <w:rPr>
          <w:rFonts w:ascii="Times New Roman" w:hAnsi="Times New Roman" w:cs="Times New Roman"/>
          <w:color w:val="auto"/>
          <w:sz w:val="28"/>
          <w:szCs w:val="28"/>
        </w:rPr>
        <w:t>ZoPS</w:t>
      </w:r>
      <w:bookmarkEnd w:id="20"/>
      <w:proofErr w:type="spellEnd"/>
    </w:p>
    <w:p w:rsidR="00710223" w:rsidRDefault="00B47676" w:rsidP="00503E8D">
      <w:pPr>
        <w:spacing w:before="480" w:after="240"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V rámci ustanovení týkajících se smlouvy o platebních službách je v </w:t>
      </w:r>
      <w:proofErr w:type="spellStart"/>
      <w:r>
        <w:rPr>
          <w:rFonts w:ascii="Times New Roman" w:hAnsi="Times New Roman" w:cs="Times New Roman"/>
          <w:sz w:val="24"/>
          <w:szCs w:val="24"/>
        </w:rPr>
        <w:t>ZoPS</w:t>
      </w:r>
      <w:proofErr w:type="spellEnd"/>
      <w:r>
        <w:rPr>
          <w:rFonts w:ascii="Times New Roman" w:hAnsi="Times New Roman" w:cs="Times New Roman"/>
          <w:sz w:val="24"/>
          <w:szCs w:val="24"/>
        </w:rPr>
        <w:t xml:space="preserve"> zakotvena povinnost informační</w:t>
      </w:r>
      <w:r w:rsidR="00710223">
        <w:rPr>
          <w:rFonts w:ascii="Times New Roman" w:hAnsi="Times New Roman" w:cs="Times New Roman"/>
          <w:sz w:val="24"/>
          <w:szCs w:val="24"/>
        </w:rPr>
        <w:t>, která v sobě zahrnuje p</w:t>
      </w:r>
      <w:r w:rsidR="00A1605E">
        <w:rPr>
          <w:rFonts w:ascii="Times New Roman" w:hAnsi="Times New Roman" w:cs="Times New Roman"/>
          <w:sz w:val="24"/>
          <w:szCs w:val="24"/>
        </w:rPr>
        <w:t xml:space="preserve">ovinnost „poskytnout </w:t>
      </w:r>
      <w:proofErr w:type="gramStart"/>
      <w:r w:rsidR="00A1605E">
        <w:rPr>
          <w:rFonts w:ascii="Times New Roman" w:hAnsi="Times New Roman" w:cs="Times New Roman"/>
          <w:sz w:val="24"/>
          <w:szCs w:val="24"/>
        </w:rPr>
        <w:t xml:space="preserve">informaci“ </w:t>
      </w:r>
      <w:r w:rsidR="00710223">
        <w:rPr>
          <w:rFonts w:ascii="Times New Roman" w:hAnsi="Times New Roman" w:cs="Times New Roman"/>
          <w:sz w:val="24"/>
          <w:szCs w:val="24"/>
        </w:rPr>
        <w:t>a nebo „zpřístupnit</w:t>
      </w:r>
      <w:proofErr w:type="gramEnd"/>
      <w:r w:rsidR="00710223">
        <w:rPr>
          <w:rFonts w:ascii="Times New Roman" w:hAnsi="Times New Roman" w:cs="Times New Roman"/>
          <w:sz w:val="24"/>
          <w:szCs w:val="24"/>
        </w:rPr>
        <w:t xml:space="preserve"> informaci“ uvedenou v ustanoveních </w:t>
      </w:r>
      <w:proofErr w:type="spellStart"/>
      <w:r w:rsidR="00710223">
        <w:rPr>
          <w:rFonts w:ascii="Times New Roman" w:hAnsi="Times New Roman" w:cs="Times New Roman"/>
          <w:sz w:val="24"/>
          <w:szCs w:val="24"/>
        </w:rPr>
        <w:t>ZoPS</w:t>
      </w:r>
      <w:proofErr w:type="spellEnd"/>
      <w:r w:rsidR="00FB6C44">
        <w:rPr>
          <w:rFonts w:ascii="Times New Roman" w:hAnsi="Times New Roman" w:cs="Times New Roman"/>
          <w:sz w:val="24"/>
          <w:szCs w:val="24"/>
        </w:rPr>
        <w:t>. Prvně</w:t>
      </w:r>
      <w:r w:rsidR="00710223">
        <w:rPr>
          <w:rFonts w:ascii="Times New Roman" w:hAnsi="Times New Roman" w:cs="Times New Roman"/>
          <w:sz w:val="24"/>
          <w:szCs w:val="24"/>
        </w:rPr>
        <w:t xml:space="preserve"> zmíněné je třeba chápat ve smyslu ustanovení § 78 odst. 1 </w:t>
      </w:r>
      <w:proofErr w:type="spellStart"/>
      <w:r w:rsidR="00710223">
        <w:rPr>
          <w:rFonts w:ascii="Times New Roman" w:hAnsi="Times New Roman" w:cs="Times New Roman"/>
          <w:sz w:val="24"/>
          <w:szCs w:val="24"/>
        </w:rPr>
        <w:t>Z</w:t>
      </w:r>
      <w:r w:rsidR="00611BF6">
        <w:rPr>
          <w:rFonts w:ascii="Times New Roman" w:hAnsi="Times New Roman" w:cs="Times New Roman"/>
          <w:sz w:val="24"/>
          <w:szCs w:val="24"/>
        </w:rPr>
        <w:t>o</w:t>
      </w:r>
      <w:r w:rsidR="00710223">
        <w:rPr>
          <w:rFonts w:ascii="Times New Roman" w:hAnsi="Times New Roman" w:cs="Times New Roman"/>
          <w:sz w:val="24"/>
          <w:szCs w:val="24"/>
        </w:rPr>
        <w:t>PS</w:t>
      </w:r>
      <w:proofErr w:type="spellEnd"/>
      <w:r w:rsidR="00710223">
        <w:rPr>
          <w:rFonts w:ascii="Times New Roman" w:hAnsi="Times New Roman" w:cs="Times New Roman"/>
          <w:sz w:val="24"/>
          <w:szCs w:val="24"/>
        </w:rPr>
        <w:t xml:space="preserve"> jako takové splnění povinnosti, která nastane, </w:t>
      </w:r>
      <w:r w:rsidR="00611BF6">
        <w:rPr>
          <w:rFonts w:ascii="Times New Roman" w:hAnsi="Times New Roman" w:cs="Times New Roman"/>
          <w:sz w:val="24"/>
          <w:szCs w:val="24"/>
        </w:rPr>
        <w:t xml:space="preserve">pokud </w:t>
      </w:r>
      <w:r w:rsidR="00710223">
        <w:rPr>
          <w:rFonts w:ascii="Times New Roman" w:hAnsi="Times New Roman" w:cs="Times New Roman"/>
          <w:sz w:val="24"/>
          <w:szCs w:val="24"/>
        </w:rPr>
        <w:t xml:space="preserve">dojde uživateli informace zachycená na trvalém nosiči dat. </w:t>
      </w:r>
      <w:r w:rsidR="004442FF">
        <w:rPr>
          <w:rFonts w:ascii="Times New Roman" w:hAnsi="Times New Roman" w:cs="Times New Roman"/>
          <w:sz w:val="24"/>
          <w:szCs w:val="24"/>
        </w:rPr>
        <w:t>Jako příklad pro formu zachycující i</w:t>
      </w:r>
      <w:r w:rsidR="00FB6C44">
        <w:rPr>
          <w:rFonts w:ascii="Times New Roman" w:hAnsi="Times New Roman" w:cs="Times New Roman"/>
          <w:sz w:val="24"/>
          <w:szCs w:val="24"/>
        </w:rPr>
        <w:t xml:space="preserve">nformaci na trvalém nosiči dat se uvádí </w:t>
      </w:r>
      <w:r w:rsidR="004442FF">
        <w:rPr>
          <w:rFonts w:ascii="Times New Roman" w:hAnsi="Times New Roman" w:cs="Times New Roman"/>
          <w:sz w:val="24"/>
          <w:szCs w:val="24"/>
        </w:rPr>
        <w:t xml:space="preserve">např. </w:t>
      </w:r>
      <w:r w:rsidR="004442FF" w:rsidRPr="004442FF">
        <w:rPr>
          <w:rFonts w:ascii="Times New Roman" w:hAnsi="Times New Roman" w:cs="Times New Roman"/>
          <w:sz w:val="24"/>
          <w:szCs w:val="24"/>
        </w:rPr>
        <w:t>výpis vytištěný z terminálu pro tisk výpisů z účtu, disketa, CD-ROM, DVD a pevný disk osobního počítače, na nichž lze ukládat elektronickou poštu</w:t>
      </w:r>
      <w:r w:rsidR="004442FF">
        <w:rPr>
          <w:rFonts w:ascii="Times New Roman" w:hAnsi="Times New Roman" w:cs="Times New Roman"/>
          <w:sz w:val="24"/>
          <w:szCs w:val="24"/>
        </w:rPr>
        <w:t>.</w:t>
      </w:r>
      <w:r w:rsidR="004442FF">
        <w:rPr>
          <w:rStyle w:val="Znakapoznpodarou"/>
          <w:rFonts w:ascii="Times New Roman" w:hAnsi="Times New Roman" w:cs="Times New Roman"/>
          <w:sz w:val="24"/>
          <w:szCs w:val="24"/>
        </w:rPr>
        <w:footnoteReference w:id="69"/>
      </w:r>
      <w:r w:rsidR="004442FF">
        <w:rPr>
          <w:rFonts w:ascii="Times New Roman" w:hAnsi="Times New Roman" w:cs="Times New Roman"/>
          <w:sz w:val="24"/>
          <w:szCs w:val="24"/>
        </w:rPr>
        <w:t xml:space="preserve"> </w:t>
      </w:r>
      <w:r w:rsidR="00710223">
        <w:rPr>
          <w:rFonts w:ascii="Times New Roman" w:hAnsi="Times New Roman" w:cs="Times New Roman"/>
          <w:sz w:val="24"/>
          <w:szCs w:val="24"/>
        </w:rPr>
        <w:t>Naproti tomu u zpřístupnění informace</w:t>
      </w:r>
      <w:r w:rsidR="00611BF6">
        <w:rPr>
          <w:rFonts w:ascii="Times New Roman" w:hAnsi="Times New Roman" w:cs="Times New Roman"/>
          <w:sz w:val="24"/>
          <w:szCs w:val="24"/>
        </w:rPr>
        <w:t xml:space="preserve"> podle § 78 odst. 2 </w:t>
      </w:r>
      <w:proofErr w:type="spellStart"/>
      <w:r w:rsidR="00611BF6">
        <w:rPr>
          <w:rFonts w:ascii="Times New Roman" w:hAnsi="Times New Roman" w:cs="Times New Roman"/>
          <w:sz w:val="24"/>
          <w:szCs w:val="24"/>
        </w:rPr>
        <w:t>ZoPS</w:t>
      </w:r>
      <w:proofErr w:type="spellEnd"/>
      <w:r w:rsidR="00710223">
        <w:rPr>
          <w:rFonts w:ascii="Times New Roman" w:hAnsi="Times New Roman" w:cs="Times New Roman"/>
          <w:sz w:val="24"/>
          <w:szCs w:val="24"/>
        </w:rPr>
        <w:t xml:space="preserve"> splní banka povinnost jen tím, že uživateli je dána možnost si informaci vyhledat. Vyhledání takové informace však nesmí klienta banky nepřiměřeně zatěžovat.</w:t>
      </w:r>
      <w:r w:rsidR="00FB6C44">
        <w:rPr>
          <w:rFonts w:ascii="Times New Roman" w:hAnsi="Times New Roman" w:cs="Times New Roman"/>
          <w:sz w:val="24"/>
          <w:szCs w:val="24"/>
        </w:rPr>
        <w:t xml:space="preserve"> Na bance leží důkazní břemeno ohledně dokazování splnění této povinnosti, neboť v zákoně je stanovena</w:t>
      </w:r>
      <w:r w:rsidR="00710223">
        <w:rPr>
          <w:rFonts w:ascii="Times New Roman" w:hAnsi="Times New Roman" w:cs="Times New Roman"/>
          <w:sz w:val="24"/>
          <w:szCs w:val="24"/>
        </w:rPr>
        <w:t xml:space="preserve"> právní fikce </w:t>
      </w:r>
      <w:r w:rsidR="00FB6C44">
        <w:rPr>
          <w:rFonts w:ascii="Times New Roman" w:hAnsi="Times New Roman" w:cs="Times New Roman"/>
          <w:sz w:val="24"/>
          <w:szCs w:val="24"/>
        </w:rPr>
        <w:t>v</w:t>
      </w:r>
      <w:r w:rsidR="00611BF6">
        <w:rPr>
          <w:rFonts w:ascii="Times New Roman" w:hAnsi="Times New Roman" w:cs="Times New Roman"/>
          <w:sz w:val="24"/>
          <w:szCs w:val="24"/>
        </w:rPr>
        <w:t xml:space="preserve"> § 78 odst. 3 </w:t>
      </w:r>
      <w:proofErr w:type="spellStart"/>
      <w:r w:rsidR="00611BF6">
        <w:rPr>
          <w:rFonts w:ascii="Times New Roman" w:hAnsi="Times New Roman" w:cs="Times New Roman"/>
          <w:sz w:val="24"/>
          <w:szCs w:val="24"/>
        </w:rPr>
        <w:t>ZoPS</w:t>
      </w:r>
      <w:proofErr w:type="spellEnd"/>
      <w:r w:rsidR="00611BF6">
        <w:rPr>
          <w:rFonts w:ascii="Times New Roman" w:hAnsi="Times New Roman" w:cs="Times New Roman"/>
          <w:sz w:val="24"/>
          <w:szCs w:val="24"/>
        </w:rPr>
        <w:t xml:space="preserve"> </w:t>
      </w:r>
      <w:r w:rsidR="00710223">
        <w:rPr>
          <w:rFonts w:ascii="Times New Roman" w:hAnsi="Times New Roman" w:cs="Times New Roman"/>
          <w:sz w:val="24"/>
          <w:szCs w:val="24"/>
        </w:rPr>
        <w:t>v případě, že nelze-li prokázat opak, má se za to, že banka svoji informační</w:t>
      </w:r>
      <w:r w:rsidR="00FB6C44">
        <w:rPr>
          <w:rFonts w:ascii="Times New Roman" w:hAnsi="Times New Roman" w:cs="Times New Roman"/>
          <w:sz w:val="24"/>
          <w:szCs w:val="24"/>
        </w:rPr>
        <w:t xml:space="preserve"> povinnost nesplnila. </w:t>
      </w:r>
      <w:r w:rsidR="00131445">
        <w:rPr>
          <w:rFonts w:ascii="Times New Roman" w:hAnsi="Times New Roman" w:cs="Times New Roman"/>
          <w:sz w:val="24"/>
          <w:szCs w:val="24"/>
        </w:rPr>
        <w:t xml:space="preserve">V rámci těchto povinností může poskytovatel a uživatel, který není drobným podnikatelem ani spotřebitelem, uzavřít dohodu podle § 75 odst. 3 </w:t>
      </w:r>
      <w:proofErr w:type="spellStart"/>
      <w:r w:rsidR="00131445">
        <w:rPr>
          <w:rFonts w:ascii="Times New Roman" w:hAnsi="Times New Roman" w:cs="Times New Roman"/>
          <w:sz w:val="24"/>
          <w:szCs w:val="24"/>
        </w:rPr>
        <w:t>ZoPS</w:t>
      </w:r>
      <w:proofErr w:type="spellEnd"/>
      <w:r w:rsidR="00131445">
        <w:rPr>
          <w:rFonts w:ascii="Times New Roman" w:hAnsi="Times New Roman" w:cs="Times New Roman"/>
          <w:sz w:val="24"/>
          <w:szCs w:val="24"/>
        </w:rPr>
        <w:t>,</w:t>
      </w:r>
      <w:r w:rsidR="00FB6C44">
        <w:rPr>
          <w:rFonts w:ascii="Times New Roman" w:hAnsi="Times New Roman" w:cs="Times New Roman"/>
          <w:sz w:val="24"/>
          <w:szCs w:val="24"/>
        </w:rPr>
        <w:t xml:space="preserve"> v níž bude smluveno,</w:t>
      </w:r>
      <w:r w:rsidR="00131445">
        <w:rPr>
          <w:rFonts w:ascii="Times New Roman" w:hAnsi="Times New Roman" w:cs="Times New Roman"/>
          <w:sz w:val="24"/>
          <w:szCs w:val="24"/>
        </w:rPr>
        <w:t xml:space="preserve"> že se tato ustanovení </w:t>
      </w:r>
      <w:r w:rsidR="00FB6C44">
        <w:rPr>
          <w:rFonts w:ascii="Times New Roman" w:hAnsi="Times New Roman" w:cs="Times New Roman"/>
          <w:sz w:val="24"/>
          <w:szCs w:val="24"/>
        </w:rPr>
        <w:t>o informačních povinnostech na tyto subjekty</w:t>
      </w:r>
      <w:r w:rsidR="00131445">
        <w:rPr>
          <w:rFonts w:ascii="Times New Roman" w:hAnsi="Times New Roman" w:cs="Times New Roman"/>
          <w:sz w:val="24"/>
          <w:szCs w:val="24"/>
        </w:rPr>
        <w:t xml:space="preserve"> vztahovat nebudou a zvolí si liberálnější přístup.</w:t>
      </w:r>
      <w:r w:rsidR="00536785">
        <w:rPr>
          <w:rFonts w:ascii="Times New Roman" w:hAnsi="Times New Roman" w:cs="Times New Roman"/>
          <w:sz w:val="24"/>
          <w:szCs w:val="24"/>
        </w:rPr>
        <w:t xml:space="preserve"> Opět zde půjde o ustanovení předpokládající vyšší odbornost u obou subjektů, j</w:t>
      </w:r>
      <w:r w:rsidR="00FB6C44">
        <w:rPr>
          <w:rFonts w:ascii="Times New Roman" w:hAnsi="Times New Roman" w:cs="Times New Roman"/>
          <w:sz w:val="24"/>
          <w:szCs w:val="24"/>
        </w:rPr>
        <w:t>akožto profesionálů, a tak by ne</w:t>
      </w:r>
      <w:r w:rsidR="00536785">
        <w:rPr>
          <w:rFonts w:ascii="Times New Roman" w:hAnsi="Times New Roman" w:cs="Times New Roman"/>
          <w:sz w:val="24"/>
          <w:szCs w:val="24"/>
        </w:rPr>
        <w:t xml:space="preserve">mělo docházet k větším excesům. Lze však doporučit, aby jednotlivé ustanovení dohody byly co nejkonkrétnější, aby se vyvarovalo následným konfliktům v opačném případě. </w:t>
      </w:r>
    </w:p>
    <w:p w:rsidR="00536785" w:rsidRDefault="001B0856" w:rsidP="00503E8D">
      <w:pPr>
        <w:spacing w:before="480" w:after="240"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Daný zákon čítá přes desítku ustanovení věnující se informační povinnosti. Podle časového hlediska je možné povinnosti rozdělit </w:t>
      </w:r>
      <w:proofErr w:type="gramStart"/>
      <w:r>
        <w:rPr>
          <w:rFonts w:ascii="Times New Roman" w:hAnsi="Times New Roman" w:cs="Times New Roman"/>
          <w:sz w:val="24"/>
          <w:szCs w:val="24"/>
        </w:rPr>
        <w:t>na</w:t>
      </w:r>
      <w:proofErr w:type="gramEnd"/>
      <w:r>
        <w:rPr>
          <w:rFonts w:ascii="Times New Roman" w:hAnsi="Times New Roman" w:cs="Times New Roman"/>
          <w:sz w:val="24"/>
          <w:szCs w:val="24"/>
        </w:rPr>
        <w:t>:</w:t>
      </w:r>
    </w:p>
    <w:p w:rsidR="001B0856" w:rsidRPr="002310B8" w:rsidRDefault="001B0856" w:rsidP="00503E8D">
      <w:pPr>
        <w:pStyle w:val="Odstavecseseznamem"/>
        <w:numPr>
          <w:ilvl w:val="0"/>
          <w:numId w:val="9"/>
        </w:numPr>
        <w:spacing w:before="480" w:after="240" w:line="360" w:lineRule="auto"/>
        <w:jc w:val="both"/>
        <w:rPr>
          <w:rFonts w:ascii="Times New Roman" w:hAnsi="Times New Roman" w:cs="Times New Roman"/>
          <w:sz w:val="24"/>
          <w:szCs w:val="24"/>
        </w:rPr>
      </w:pPr>
      <w:r w:rsidRPr="002310B8">
        <w:rPr>
          <w:rFonts w:ascii="Times New Roman" w:hAnsi="Times New Roman" w:cs="Times New Roman"/>
          <w:sz w:val="24"/>
          <w:szCs w:val="24"/>
        </w:rPr>
        <w:t xml:space="preserve">informační povinnost banky před uzavřením smlouvy o platebních službách, </w:t>
      </w:r>
    </w:p>
    <w:p w:rsidR="001B0856" w:rsidRDefault="001B0856" w:rsidP="00503E8D">
      <w:pPr>
        <w:pStyle w:val="Odstavecseseznamem"/>
        <w:numPr>
          <w:ilvl w:val="0"/>
          <w:numId w:val="9"/>
        </w:numPr>
        <w:spacing w:before="480" w:after="240" w:line="360" w:lineRule="auto"/>
        <w:jc w:val="both"/>
        <w:rPr>
          <w:rFonts w:ascii="Times New Roman" w:hAnsi="Times New Roman" w:cs="Times New Roman"/>
          <w:sz w:val="24"/>
          <w:szCs w:val="24"/>
        </w:rPr>
      </w:pPr>
      <w:r w:rsidRPr="002310B8">
        <w:rPr>
          <w:rFonts w:ascii="Times New Roman" w:hAnsi="Times New Roman" w:cs="Times New Roman"/>
          <w:sz w:val="24"/>
          <w:szCs w:val="24"/>
        </w:rPr>
        <w:t>informační povinnost poskytovanou během trvání právního vztahu ze smlouvy o platebních službách.</w:t>
      </w:r>
    </w:p>
    <w:p w:rsidR="00B47676" w:rsidRDefault="00B47676" w:rsidP="00503E8D">
      <w:pPr>
        <w:spacing w:before="480" w:after="240" w:line="360" w:lineRule="auto"/>
        <w:contextualSpacing/>
        <w:jc w:val="both"/>
        <w:rPr>
          <w:rFonts w:ascii="Times New Roman" w:hAnsi="Times New Roman" w:cs="Times New Roman"/>
          <w:sz w:val="24"/>
          <w:szCs w:val="24"/>
        </w:rPr>
      </w:pPr>
    </w:p>
    <w:p w:rsidR="00636013" w:rsidRPr="00464A05" w:rsidRDefault="00464A05" w:rsidP="00503E8D">
      <w:pPr>
        <w:pStyle w:val="Nadpis3"/>
        <w:spacing w:before="480" w:after="240"/>
        <w:contextualSpacing/>
        <w:rPr>
          <w:rFonts w:ascii="Times New Roman" w:hAnsi="Times New Roman" w:cs="Times New Roman"/>
          <w:color w:val="auto"/>
          <w:sz w:val="24"/>
          <w:szCs w:val="24"/>
        </w:rPr>
      </w:pPr>
      <w:bookmarkStart w:id="21" w:name="_Toc308588664"/>
      <w:r w:rsidRPr="00464A05">
        <w:rPr>
          <w:rFonts w:ascii="Times New Roman" w:hAnsi="Times New Roman" w:cs="Times New Roman"/>
          <w:color w:val="auto"/>
          <w:sz w:val="24"/>
          <w:szCs w:val="24"/>
        </w:rPr>
        <w:lastRenderedPageBreak/>
        <w:t xml:space="preserve">4.1.1 </w:t>
      </w:r>
      <w:r w:rsidR="00636013" w:rsidRPr="00464A05">
        <w:rPr>
          <w:rFonts w:ascii="Times New Roman" w:hAnsi="Times New Roman" w:cs="Times New Roman"/>
          <w:color w:val="auto"/>
          <w:sz w:val="24"/>
          <w:szCs w:val="24"/>
        </w:rPr>
        <w:t xml:space="preserve">Ad a) </w:t>
      </w:r>
      <w:r w:rsidR="0095265E" w:rsidRPr="00464A05">
        <w:rPr>
          <w:rFonts w:ascii="Times New Roman" w:hAnsi="Times New Roman" w:cs="Times New Roman"/>
          <w:color w:val="auto"/>
          <w:sz w:val="24"/>
          <w:szCs w:val="24"/>
        </w:rPr>
        <w:t>informační povinnost banky před uzavřením smlouvy o platebních službách</w:t>
      </w:r>
      <w:bookmarkEnd w:id="21"/>
    </w:p>
    <w:p w:rsidR="00636013" w:rsidRDefault="00636013" w:rsidP="00A95608">
      <w:pPr>
        <w:spacing w:before="480" w:after="240" w:line="360" w:lineRule="auto"/>
        <w:ind w:firstLine="360"/>
        <w:contextualSpacing/>
        <w:jc w:val="both"/>
        <w:rPr>
          <w:rFonts w:ascii="Times New Roman" w:hAnsi="Times New Roman" w:cs="Times New Roman"/>
          <w:sz w:val="24"/>
          <w:szCs w:val="24"/>
        </w:rPr>
      </w:pPr>
      <w:r>
        <w:rPr>
          <w:rFonts w:ascii="Times New Roman" w:hAnsi="Times New Roman" w:cs="Times New Roman"/>
          <w:sz w:val="24"/>
          <w:szCs w:val="24"/>
        </w:rPr>
        <w:t xml:space="preserve">Výchozím ustanovením </w:t>
      </w:r>
      <w:r w:rsidR="00770CFE">
        <w:rPr>
          <w:rFonts w:ascii="Times New Roman" w:hAnsi="Times New Roman" w:cs="Times New Roman"/>
          <w:sz w:val="24"/>
          <w:szCs w:val="24"/>
        </w:rPr>
        <w:t xml:space="preserve">pro tuto povinnost uloženou poskytovateli ještě před vznikem závazkového vztahu </w:t>
      </w:r>
      <w:r w:rsidR="008D5B11">
        <w:rPr>
          <w:rFonts w:ascii="Times New Roman" w:hAnsi="Times New Roman" w:cs="Times New Roman"/>
          <w:sz w:val="24"/>
          <w:szCs w:val="24"/>
        </w:rPr>
        <w:t xml:space="preserve">v režimu rámcové smlouvy </w:t>
      </w:r>
      <w:r>
        <w:rPr>
          <w:rFonts w:ascii="Times New Roman" w:hAnsi="Times New Roman" w:cs="Times New Roman"/>
          <w:sz w:val="24"/>
          <w:szCs w:val="24"/>
        </w:rPr>
        <w:t xml:space="preserve">je § 80 odst. 1 </w:t>
      </w:r>
      <w:proofErr w:type="spellStart"/>
      <w:r>
        <w:rPr>
          <w:rFonts w:ascii="Times New Roman" w:hAnsi="Times New Roman" w:cs="Times New Roman"/>
          <w:sz w:val="24"/>
          <w:szCs w:val="24"/>
        </w:rPr>
        <w:t>ZoPS</w:t>
      </w:r>
      <w:proofErr w:type="spellEnd"/>
      <w:r>
        <w:rPr>
          <w:rFonts w:ascii="Times New Roman" w:hAnsi="Times New Roman" w:cs="Times New Roman"/>
          <w:sz w:val="24"/>
          <w:szCs w:val="24"/>
        </w:rPr>
        <w:t>, v kterém je zakotvena povinnost poskytnout uživateli i</w:t>
      </w:r>
      <w:r w:rsidRPr="002310B8">
        <w:rPr>
          <w:rFonts w:ascii="Times New Roman" w:hAnsi="Times New Roman" w:cs="Times New Roman"/>
          <w:sz w:val="24"/>
          <w:szCs w:val="24"/>
        </w:rPr>
        <w:t>nformace určitě a srozumitelně a</w:t>
      </w:r>
      <w:r>
        <w:rPr>
          <w:rFonts w:ascii="Times New Roman" w:hAnsi="Times New Roman" w:cs="Times New Roman"/>
          <w:sz w:val="24"/>
          <w:szCs w:val="24"/>
        </w:rPr>
        <w:t xml:space="preserve"> v úředním jazyce, popř. </w:t>
      </w:r>
      <w:r w:rsidRPr="002310B8">
        <w:rPr>
          <w:rFonts w:ascii="Times New Roman" w:hAnsi="Times New Roman" w:cs="Times New Roman"/>
          <w:sz w:val="24"/>
          <w:szCs w:val="24"/>
        </w:rPr>
        <w:t>v jazyce dohodnutém</w:t>
      </w:r>
      <w:r>
        <w:rPr>
          <w:rFonts w:ascii="Times New Roman" w:hAnsi="Times New Roman" w:cs="Times New Roman"/>
          <w:sz w:val="24"/>
          <w:szCs w:val="24"/>
        </w:rPr>
        <w:t>; nestačí tedy tyto informace pouze zpřístupnit</w:t>
      </w:r>
      <w:r w:rsidRPr="002310B8">
        <w:rPr>
          <w:rFonts w:ascii="Times New Roman" w:hAnsi="Times New Roman" w:cs="Times New Roman"/>
          <w:sz w:val="24"/>
          <w:szCs w:val="24"/>
        </w:rPr>
        <w:t>.</w:t>
      </w:r>
      <w:r w:rsidR="008D5B11">
        <w:rPr>
          <w:rFonts w:ascii="Times New Roman" w:hAnsi="Times New Roman" w:cs="Times New Roman"/>
          <w:sz w:val="24"/>
          <w:szCs w:val="24"/>
        </w:rPr>
        <w:t xml:space="preserve"> Zpřístupnění</w:t>
      </w:r>
      <w:r w:rsidR="00C32625">
        <w:rPr>
          <w:rFonts w:ascii="Times New Roman" w:hAnsi="Times New Roman" w:cs="Times New Roman"/>
          <w:sz w:val="24"/>
          <w:szCs w:val="24"/>
        </w:rPr>
        <w:t xml:space="preserve"> informací uvedených v § 79 odst. 2 </w:t>
      </w:r>
      <w:proofErr w:type="spellStart"/>
      <w:r w:rsidR="00C32625">
        <w:rPr>
          <w:rFonts w:ascii="Times New Roman" w:hAnsi="Times New Roman" w:cs="Times New Roman"/>
          <w:sz w:val="24"/>
          <w:szCs w:val="24"/>
        </w:rPr>
        <w:t>ZoPS</w:t>
      </w:r>
      <w:proofErr w:type="spellEnd"/>
      <w:r w:rsidR="008D5B11">
        <w:rPr>
          <w:rFonts w:ascii="Times New Roman" w:hAnsi="Times New Roman" w:cs="Times New Roman"/>
          <w:sz w:val="24"/>
          <w:szCs w:val="24"/>
        </w:rPr>
        <w:t xml:space="preserve"> </w:t>
      </w:r>
      <w:r w:rsidR="00A70D7E">
        <w:rPr>
          <w:rFonts w:ascii="Times New Roman" w:hAnsi="Times New Roman" w:cs="Times New Roman"/>
          <w:sz w:val="24"/>
          <w:szCs w:val="24"/>
        </w:rPr>
        <w:t xml:space="preserve">bude dostačující v rámci smlouvy o jednorázové platební transakci podle § 79 odst. 1 </w:t>
      </w:r>
      <w:proofErr w:type="spellStart"/>
      <w:r w:rsidR="00A70D7E">
        <w:rPr>
          <w:rFonts w:ascii="Times New Roman" w:hAnsi="Times New Roman" w:cs="Times New Roman"/>
          <w:sz w:val="24"/>
          <w:szCs w:val="24"/>
        </w:rPr>
        <w:t>ZoPS</w:t>
      </w:r>
      <w:proofErr w:type="spellEnd"/>
      <w:r w:rsidR="00C32625">
        <w:rPr>
          <w:rFonts w:ascii="Times New Roman" w:hAnsi="Times New Roman" w:cs="Times New Roman"/>
          <w:sz w:val="24"/>
          <w:szCs w:val="24"/>
        </w:rPr>
        <w:t>,</w:t>
      </w:r>
      <w:r>
        <w:rPr>
          <w:rFonts w:ascii="Times New Roman" w:hAnsi="Times New Roman" w:cs="Times New Roman"/>
          <w:sz w:val="24"/>
          <w:szCs w:val="24"/>
        </w:rPr>
        <w:t xml:space="preserve"> Z uspořádání informačních povinností v zákoně </w:t>
      </w:r>
      <w:r w:rsidR="00C32625">
        <w:rPr>
          <w:rFonts w:ascii="Times New Roman" w:hAnsi="Times New Roman" w:cs="Times New Roman"/>
          <w:sz w:val="24"/>
          <w:szCs w:val="24"/>
        </w:rPr>
        <w:t xml:space="preserve">ohledně rámcové smlouvy </w:t>
      </w:r>
      <w:r>
        <w:rPr>
          <w:rFonts w:ascii="Times New Roman" w:hAnsi="Times New Roman" w:cs="Times New Roman"/>
          <w:sz w:val="24"/>
          <w:szCs w:val="24"/>
        </w:rPr>
        <w:t>vyplývá jejich základní rozčlenění:</w:t>
      </w:r>
    </w:p>
    <w:p w:rsidR="0038577F" w:rsidRPr="0038577F" w:rsidRDefault="0038577F" w:rsidP="00503E8D">
      <w:pPr>
        <w:pStyle w:val="Odstavecseseznamem"/>
        <w:numPr>
          <w:ilvl w:val="0"/>
          <w:numId w:val="10"/>
        </w:numPr>
        <w:spacing w:before="480" w:after="240" w:line="360" w:lineRule="auto"/>
        <w:jc w:val="both"/>
        <w:rPr>
          <w:rFonts w:ascii="Times New Roman" w:hAnsi="Times New Roman" w:cs="Times New Roman"/>
          <w:sz w:val="24"/>
          <w:szCs w:val="24"/>
        </w:rPr>
      </w:pPr>
      <w:r w:rsidRPr="009856EB">
        <w:rPr>
          <w:rFonts w:ascii="Times New Roman" w:hAnsi="Times New Roman" w:cs="Times New Roman"/>
          <w:b/>
          <w:sz w:val="24"/>
          <w:szCs w:val="24"/>
        </w:rPr>
        <w:t>informace o poskytovateli</w:t>
      </w:r>
      <w:r>
        <w:rPr>
          <w:rFonts w:ascii="Times New Roman" w:hAnsi="Times New Roman" w:cs="Times New Roman"/>
          <w:sz w:val="24"/>
          <w:szCs w:val="24"/>
        </w:rPr>
        <w:t xml:space="preserve"> podle požadavků uvedených v § 81 </w:t>
      </w:r>
      <w:proofErr w:type="spellStart"/>
      <w:r>
        <w:rPr>
          <w:rFonts w:ascii="Times New Roman" w:hAnsi="Times New Roman" w:cs="Times New Roman"/>
          <w:sz w:val="24"/>
          <w:szCs w:val="24"/>
        </w:rPr>
        <w:t>ZoPS</w:t>
      </w:r>
      <w:proofErr w:type="spellEnd"/>
      <w:r>
        <w:rPr>
          <w:rFonts w:ascii="Times New Roman" w:hAnsi="Times New Roman" w:cs="Times New Roman"/>
          <w:sz w:val="24"/>
          <w:szCs w:val="24"/>
        </w:rPr>
        <w:t xml:space="preserve"> – jedná se vymezení, jak má být subjekt poskytovatele identifikován,</w:t>
      </w:r>
    </w:p>
    <w:p w:rsidR="00636013" w:rsidRDefault="00636013" w:rsidP="00503E8D">
      <w:pPr>
        <w:pStyle w:val="Odstavecseseznamem"/>
        <w:numPr>
          <w:ilvl w:val="0"/>
          <w:numId w:val="10"/>
        </w:numPr>
        <w:spacing w:before="480" w:after="240" w:line="360" w:lineRule="auto"/>
        <w:jc w:val="both"/>
        <w:rPr>
          <w:rFonts w:ascii="Times New Roman" w:hAnsi="Times New Roman" w:cs="Times New Roman"/>
          <w:sz w:val="24"/>
          <w:szCs w:val="24"/>
        </w:rPr>
      </w:pPr>
      <w:r w:rsidRPr="009856EB">
        <w:rPr>
          <w:rFonts w:ascii="Times New Roman" w:hAnsi="Times New Roman" w:cs="Times New Roman"/>
          <w:b/>
          <w:sz w:val="24"/>
          <w:szCs w:val="24"/>
        </w:rPr>
        <w:t>informac</w:t>
      </w:r>
      <w:r w:rsidR="0038577F" w:rsidRPr="009856EB">
        <w:rPr>
          <w:rFonts w:ascii="Times New Roman" w:hAnsi="Times New Roman" w:cs="Times New Roman"/>
          <w:b/>
          <w:sz w:val="24"/>
          <w:szCs w:val="24"/>
        </w:rPr>
        <w:t>e o poskytované platební službě</w:t>
      </w:r>
      <w:r w:rsidR="0038577F">
        <w:rPr>
          <w:rFonts w:ascii="Times New Roman" w:hAnsi="Times New Roman" w:cs="Times New Roman"/>
          <w:sz w:val="24"/>
          <w:szCs w:val="24"/>
        </w:rPr>
        <w:t xml:space="preserve"> podle § 82 </w:t>
      </w:r>
      <w:proofErr w:type="spellStart"/>
      <w:r w:rsidR="0038577F">
        <w:rPr>
          <w:rFonts w:ascii="Times New Roman" w:hAnsi="Times New Roman" w:cs="Times New Roman"/>
          <w:sz w:val="24"/>
          <w:szCs w:val="24"/>
        </w:rPr>
        <w:t>ZoPS</w:t>
      </w:r>
      <w:proofErr w:type="spellEnd"/>
      <w:r w:rsidR="0038577F">
        <w:rPr>
          <w:rFonts w:ascii="Times New Roman" w:hAnsi="Times New Roman" w:cs="Times New Roman"/>
          <w:sz w:val="24"/>
          <w:szCs w:val="24"/>
        </w:rPr>
        <w:t xml:space="preserve"> -  v daném ustanovení lze nalézt</w:t>
      </w:r>
      <w:r w:rsidR="00126E77">
        <w:rPr>
          <w:rFonts w:ascii="Times New Roman" w:hAnsi="Times New Roman" w:cs="Times New Roman"/>
          <w:sz w:val="24"/>
          <w:szCs w:val="24"/>
        </w:rPr>
        <w:t xml:space="preserve"> určité</w:t>
      </w:r>
      <w:r w:rsidR="0038577F">
        <w:rPr>
          <w:rFonts w:ascii="Times New Roman" w:hAnsi="Times New Roman" w:cs="Times New Roman"/>
          <w:sz w:val="24"/>
          <w:szCs w:val="24"/>
        </w:rPr>
        <w:t xml:space="preserve"> styčné body s fakultativními náležitostmi o úplatě či úrokových sazbami uvedenými v § 709 </w:t>
      </w:r>
      <w:proofErr w:type="gramStart"/>
      <w:r w:rsidR="0038577F">
        <w:rPr>
          <w:rFonts w:ascii="Times New Roman" w:hAnsi="Times New Roman" w:cs="Times New Roman"/>
          <w:sz w:val="24"/>
          <w:szCs w:val="24"/>
        </w:rPr>
        <w:t xml:space="preserve">odst. 2 </w:t>
      </w:r>
      <w:proofErr w:type="spellStart"/>
      <w:r w:rsidR="0038577F">
        <w:rPr>
          <w:rFonts w:ascii="Times New Roman" w:hAnsi="Times New Roman" w:cs="Times New Roman"/>
          <w:sz w:val="24"/>
          <w:szCs w:val="24"/>
        </w:rPr>
        <w:t>b,d</w:t>
      </w:r>
      <w:proofErr w:type="spellEnd"/>
      <w:r w:rsidR="0038577F">
        <w:rPr>
          <w:rFonts w:ascii="Times New Roman" w:hAnsi="Times New Roman" w:cs="Times New Roman"/>
          <w:sz w:val="24"/>
          <w:szCs w:val="24"/>
        </w:rPr>
        <w:t xml:space="preserve">) </w:t>
      </w:r>
      <w:proofErr w:type="spellStart"/>
      <w:r w:rsidR="0038577F">
        <w:rPr>
          <w:rFonts w:ascii="Times New Roman" w:hAnsi="Times New Roman" w:cs="Times New Roman"/>
          <w:sz w:val="24"/>
          <w:szCs w:val="24"/>
        </w:rPr>
        <w:t>ObchZ</w:t>
      </w:r>
      <w:proofErr w:type="spellEnd"/>
      <w:proofErr w:type="gramEnd"/>
      <w:r w:rsidR="0038577F">
        <w:rPr>
          <w:rFonts w:ascii="Times New Roman" w:hAnsi="Times New Roman" w:cs="Times New Roman"/>
          <w:sz w:val="24"/>
          <w:szCs w:val="24"/>
        </w:rPr>
        <w:t xml:space="preserve">. Podle § 82 </w:t>
      </w:r>
      <w:proofErr w:type="spellStart"/>
      <w:r w:rsidR="0038577F">
        <w:rPr>
          <w:rFonts w:ascii="Times New Roman" w:hAnsi="Times New Roman" w:cs="Times New Roman"/>
          <w:sz w:val="24"/>
          <w:szCs w:val="24"/>
        </w:rPr>
        <w:t>ZoPS</w:t>
      </w:r>
      <w:proofErr w:type="spellEnd"/>
      <w:r w:rsidR="0038577F">
        <w:rPr>
          <w:rFonts w:ascii="Times New Roman" w:hAnsi="Times New Roman" w:cs="Times New Roman"/>
          <w:sz w:val="24"/>
          <w:szCs w:val="24"/>
        </w:rPr>
        <w:t xml:space="preserve"> musí být poskytnuty tyto informace: </w:t>
      </w:r>
    </w:p>
    <w:p w:rsidR="0038577F" w:rsidRDefault="0038577F" w:rsidP="00503E8D">
      <w:pPr>
        <w:pStyle w:val="Odstavecseseznamem"/>
        <w:numPr>
          <w:ilvl w:val="0"/>
          <w:numId w:val="12"/>
        </w:numPr>
        <w:spacing w:before="480" w:after="240" w:line="360" w:lineRule="auto"/>
        <w:jc w:val="both"/>
        <w:rPr>
          <w:rFonts w:ascii="Times New Roman" w:hAnsi="Times New Roman" w:cs="Times New Roman"/>
          <w:sz w:val="24"/>
          <w:szCs w:val="24"/>
        </w:rPr>
      </w:pPr>
      <w:r>
        <w:rPr>
          <w:rFonts w:ascii="Times New Roman" w:hAnsi="Times New Roman" w:cs="Times New Roman"/>
          <w:sz w:val="24"/>
          <w:szCs w:val="24"/>
        </w:rPr>
        <w:t>popis platební služby,</w:t>
      </w:r>
    </w:p>
    <w:p w:rsidR="0038577F" w:rsidRDefault="0038577F" w:rsidP="00503E8D">
      <w:pPr>
        <w:pStyle w:val="Odstavecseseznamem"/>
        <w:numPr>
          <w:ilvl w:val="0"/>
          <w:numId w:val="12"/>
        </w:numPr>
        <w:spacing w:before="480" w:after="240" w:line="360" w:lineRule="auto"/>
        <w:jc w:val="both"/>
        <w:rPr>
          <w:rFonts w:ascii="Times New Roman" w:hAnsi="Times New Roman" w:cs="Times New Roman"/>
          <w:sz w:val="24"/>
          <w:szCs w:val="24"/>
        </w:rPr>
      </w:pPr>
      <w:r>
        <w:rPr>
          <w:rFonts w:ascii="Times New Roman" w:hAnsi="Times New Roman" w:cs="Times New Roman"/>
          <w:sz w:val="24"/>
          <w:szCs w:val="24"/>
        </w:rPr>
        <w:t>údaj nebo jedinečný identifikátor, který je podmínkou pro provedení platebního příkazu,</w:t>
      </w:r>
    </w:p>
    <w:p w:rsidR="0038577F" w:rsidRDefault="0038577F" w:rsidP="00503E8D">
      <w:pPr>
        <w:pStyle w:val="Odstavecseseznamem"/>
        <w:numPr>
          <w:ilvl w:val="0"/>
          <w:numId w:val="12"/>
        </w:numPr>
        <w:spacing w:before="480" w:after="240" w:line="360" w:lineRule="auto"/>
        <w:jc w:val="both"/>
        <w:rPr>
          <w:rFonts w:ascii="Times New Roman" w:hAnsi="Times New Roman" w:cs="Times New Roman"/>
          <w:sz w:val="24"/>
          <w:szCs w:val="24"/>
        </w:rPr>
      </w:pPr>
      <w:r>
        <w:rPr>
          <w:rFonts w:ascii="Times New Roman" w:hAnsi="Times New Roman" w:cs="Times New Roman"/>
          <w:sz w:val="24"/>
          <w:szCs w:val="24"/>
        </w:rPr>
        <w:t xml:space="preserve">forma a postup předání souhlasu s provedením platební transakce a odvolání </w:t>
      </w:r>
      <w:r w:rsidR="00125445">
        <w:rPr>
          <w:rFonts w:ascii="Times New Roman" w:hAnsi="Times New Roman" w:cs="Times New Roman"/>
          <w:sz w:val="24"/>
          <w:szCs w:val="24"/>
        </w:rPr>
        <w:t>uděleného souhlasu</w:t>
      </w:r>
      <w:r>
        <w:rPr>
          <w:rFonts w:ascii="Times New Roman" w:hAnsi="Times New Roman" w:cs="Times New Roman"/>
          <w:sz w:val="24"/>
          <w:szCs w:val="24"/>
        </w:rPr>
        <w:t>,</w:t>
      </w:r>
    </w:p>
    <w:p w:rsidR="0038577F" w:rsidRDefault="00125445" w:rsidP="00503E8D">
      <w:pPr>
        <w:pStyle w:val="Odstavecseseznamem"/>
        <w:numPr>
          <w:ilvl w:val="0"/>
          <w:numId w:val="12"/>
        </w:numPr>
        <w:spacing w:before="480" w:after="240" w:line="360" w:lineRule="auto"/>
        <w:jc w:val="both"/>
        <w:rPr>
          <w:rFonts w:ascii="Times New Roman" w:hAnsi="Times New Roman" w:cs="Times New Roman"/>
          <w:sz w:val="24"/>
          <w:szCs w:val="24"/>
        </w:rPr>
      </w:pPr>
      <w:r>
        <w:rPr>
          <w:rFonts w:ascii="Times New Roman" w:hAnsi="Times New Roman" w:cs="Times New Roman"/>
          <w:sz w:val="24"/>
          <w:szCs w:val="24"/>
        </w:rPr>
        <w:t>časový údaj o</w:t>
      </w:r>
      <w:r w:rsidR="0038577F">
        <w:rPr>
          <w:rFonts w:ascii="Times New Roman" w:hAnsi="Times New Roman" w:cs="Times New Roman"/>
          <w:sz w:val="24"/>
          <w:szCs w:val="24"/>
        </w:rPr>
        <w:t xml:space="preserve"> přijetí platebního příkazu</w:t>
      </w:r>
      <w:r>
        <w:rPr>
          <w:rFonts w:ascii="Times New Roman" w:hAnsi="Times New Roman" w:cs="Times New Roman"/>
          <w:sz w:val="24"/>
          <w:szCs w:val="24"/>
        </w:rPr>
        <w:t>,</w:t>
      </w:r>
    </w:p>
    <w:p w:rsidR="0038577F" w:rsidRDefault="00125445" w:rsidP="00503E8D">
      <w:pPr>
        <w:pStyle w:val="Odstavecseseznamem"/>
        <w:numPr>
          <w:ilvl w:val="0"/>
          <w:numId w:val="12"/>
        </w:numPr>
        <w:spacing w:before="480" w:after="24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nejzažší</w:t>
      </w:r>
      <w:proofErr w:type="spellEnd"/>
      <w:r w:rsidR="0038577F">
        <w:rPr>
          <w:rFonts w:ascii="Times New Roman" w:hAnsi="Times New Roman" w:cs="Times New Roman"/>
          <w:sz w:val="24"/>
          <w:szCs w:val="24"/>
        </w:rPr>
        <w:t xml:space="preserve"> lhůta pro provedení platební služby,</w:t>
      </w:r>
    </w:p>
    <w:p w:rsidR="0038577F" w:rsidRDefault="0038577F" w:rsidP="00503E8D">
      <w:pPr>
        <w:pStyle w:val="Odstavecseseznamem"/>
        <w:numPr>
          <w:ilvl w:val="0"/>
          <w:numId w:val="12"/>
        </w:numPr>
        <w:spacing w:before="480" w:after="240" w:line="360" w:lineRule="auto"/>
        <w:jc w:val="both"/>
        <w:rPr>
          <w:rFonts w:ascii="Times New Roman" w:hAnsi="Times New Roman" w:cs="Times New Roman"/>
          <w:sz w:val="24"/>
          <w:szCs w:val="24"/>
        </w:rPr>
      </w:pPr>
      <w:r>
        <w:rPr>
          <w:rFonts w:ascii="Times New Roman" w:hAnsi="Times New Roman" w:cs="Times New Roman"/>
          <w:sz w:val="24"/>
          <w:szCs w:val="24"/>
        </w:rPr>
        <w:t>údaj o omezení částky platební transakce a údaj, na které období se omezení vztahuje</w:t>
      </w:r>
    </w:p>
    <w:p w:rsidR="0038577F" w:rsidRDefault="0038577F" w:rsidP="00503E8D">
      <w:pPr>
        <w:pStyle w:val="Odstavecseseznamem"/>
        <w:numPr>
          <w:ilvl w:val="0"/>
          <w:numId w:val="12"/>
        </w:numPr>
        <w:spacing w:before="480" w:after="240" w:line="360" w:lineRule="auto"/>
        <w:jc w:val="both"/>
        <w:rPr>
          <w:rFonts w:ascii="Times New Roman" w:hAnsi="Times New Roman" w:cs="Times New Roman"/>
          <w:sz w:val="24"/>
          <w:szCs w:val="24"/>
        </w:rPr>
      </w:pPr>
      <w:r>
        <w:rPr>
          <w:rFonts w:ascii="Times New Roman" w:hAnsi="Times New Roman" w:cs="Times New Roman"/>
          <w:sz w:val="24"/>
          <w:szCs w:val="24"/>
        </w:rPr>
        <w:t>údaj o úplatě,</w:t>
      </w:r>
    </w:p>
    <w:p w:rsidR="0038577F" w:rsidRDefault="0038577F" w:rsidP="00503E8D">
      <w:pPr>
        <w:pStyle w:val="Odstavecseseznamem"/>
        <w:numPr>
          <w:ilvl w:val="0"/>
          <w:numId w:val="12"/>
        </w:numPr>
        <w:spacing w:before="480" w:after="240" w:line="360" w:lineRule="auto"/>
        <w:jc w:val="both"/>
        <w:rPr>
          <w:rFonts w:ascii="Times New Roman" w:hAnsi="Times New Roman" w:cs="Times New Roman"/>
          <w:sz w:val="24"/>
          <w:szCs w:val="24"/>
        </w:rPr>
      </w:pPr>
      <w:r>
        <w:rPr>
          <w:rFonts w:ascii="Times New Roman" w:hAnsi="Times New Roman" w:cs="Times New Roman"/>
          <w:sz w:val="24"/>
          <w:szCs w:val="24"/>
        </w:rPr>
        <w:t>údaj o úrokových sazbách a směnných kurzech či údaj o způsobu výpočtu úroku nebo přepočtu měn</w:t>
      </w:r>
    </w:p>
    <w:p w:rsidR="0038577F" w:rsidRDefault="00125445" w:rsidP="00503E8D">
      <w:pPr>
        <w:pStyle w:val="Odstavecseseznamem"/>
        <w:numPr>
          <w:ilvl w:val="0"/>
          <w:numId w:val="12"/>
        </w:numPr>
        <w:spacing w:before="480" w:after="240" w:line="360" w:lineRule="auto"/>
        <w:jc w:val="both"/>
        <w:rPr>
          <w:rFonts w:ascii="Times New Roman" w:hAnsi="Times New Roman" w:cs="Times New Roman"/>
          <w:sz w:val="24"/>
          <w:szCs w:val="24"/>
        </w:rPr>
      </w:pPr>
      <w:r>
        <w:rPr>
          <w:rFonts w:ascii="Times New Roman" w:hAnsi="Times New Roman" w:cs="Times New Roman"/>
          <w:sz w:val="24"/>
          <w:szCs w:val="24"/>
        </w:rPr>
        <w:t xml:space="preserve">po dohodě stran i </w:t>
      </w:r>
      <w:r w:rsidR="0038577F">
        <w:rPr>
          <w:rFonts w:ascii="Times New Roman" w:hAnsi="Times New Roman" w:cs="Times New Roman"/>
          <w:sz w:val="24"/>
          <w:szCs w:val="24"/>
        </w:rPr>
        <w:t>údaj o tom, že poskytovatel je oprávněn jednostranně a bez předchozího oznámení změnit dohodu stran o úrokových sazbách a směnný</w:t>
      </w:r>
      <w:r>
        <w:rPr>
          <w:rFonts w:ascii="Times New Roman" w:hAnsi="Times New Roman" w:cs="Times New Roman"/>
          <w:sz w:val="24"/>
          <w:szCs w:val="24"/>
        </w:rPr>
        <w:t>ch kurzech</w:t>
      </w:r>
      <w:r w:rsidR="0038577F">
        <w:rPr>
          <w:rFonts w:ascii="Times New Roman" w:hAnsi="Times New Roman" w:cs="Times New Roman"/>
          <w:sz w:val="24"/>
          <w:szCs w:val="24"/>
        </w:rPr>
        <w:t>.</w:t>
      </w:r>
    </w:p>
    <w:p w:rsidR="0038577F" w:rsidRDefault="0038577F" w:rsidP="00503E8D">
      <w:pPr>
        <w:pStyle w:val="Odstavecseseznamem"/>
        <w:spacing w:before="480" w:after="240" w:line="360" w:lineRule="auto"/>
        <w:jc w:val="both"/>
        <w:rPr>
          <w:rFonts w:ascii="Times New Roman" w:hAnsi="Times New Roman" w:cs="Times New Roman"/>
          <w:sz w:val="24"/>
          <w:szCs w:val="24"/>
        </w:rPr>
      </w:pPr>
    </w:p>
    <w:p w:rsidR="00636013" w:rsidRDefault="00636013" w:rsidP="00503E8D">
      <w:pPr>
        <w:pStyle w:val="Odstavecseseznamem"/>
        <w:numPr>
          <w:ilvl w:val="0"/>
          <w:numId w:val="10"/>
        </w:numPr>
        <w:spacing w:before="480" w:after="240" w:line="360" w:lineRule="auto"/>
        <w:jc w:val="both"/>
        <w:rPr>
          <w:rFonts w:ascii="Times New Roman" w:hAnsi="Times New Roman" w:cs="Times New Roman"/>
          <w:sz w:val="24"/>
          <w:szCs w:val="24"/>
        </w:rPr>
      </w:pPr>
      <w:r w:rsidRPr="009856EB">
        <w:rPr>
          <w:rFonts w:ascii="Times New Roman" w:hAnsi="Times New Roman" w:cs="Times New Roman"/>
          <w:b/>
          <w:sz w:val="24"/>
          <w:szCs w:val="24"/>
        </w:rPr>
        <w:t>informace o způsobu komunikace mezi uživatelem a poskytovatelem</w:t>
      </w:r>
      <w:r w:rsidR="009856EB">
        <w:rPr>
          <w:rFonts w:ascii="Times New Roman" w:hAnsi="Times New Roman" w:cs="Times New Roman"/>
          <w:sz w:val="24"/>
          <w:szCs w:val="24"/>
        </w:rPr>
        <w:t xml:space="preserve"> podle ustanovení § 83 </w:t>
      </w:r>
      <w:proofErr w:type="spellStart"/>
      <w:r w:rsidR="009856EB">
        <w:rPr>
          <w:rFonts w:ascii="Times New Roman" w:hAnsi="Times New Roman" w:cs="Times New Roman"/>
          <w:sz w:val="24"/>
          <w:szCs w:val="24"/>
        </w:rPr>
        <w:t>ZoPS</w:t>
      </w:r>
      <w:proofErr w:type="spellEnd"/>
      <w:r w:rsidR="009856EB">
        <w:rPr>
          <w:rFonts w:ascii="Times New Roman" w:hAnsi="Times New Roman" w:cs="Times New Roman"/>
          <w:sz w:val="24"/>
          <w:szCs w:val="24"/>
        </w:rPr>
        <w:t xml:space="preserve"> kladoucí požadavky na vymezení zejména prostředků </w:t>
      </w:r>
      <w:r w:rsidR="009856EB">
        <w:rPr>
          <w:rFonts w:ascii="Times New Roman" w:hAnsi="Times New Roman" w:cs="Times New Roman"/>
          <w:sz w:val="24"/>
          <w:szCs w:val="24"/>
        </w:rPr>
        <w:lastRenderedPageBreak/>
        <w:t xml:space="preserve">komunikace mezi </w:t>
      </w:r>
      <w:r w:rsidR="00126E77">
        <w:rPr>
          <w:rFonts w:ascii="Times New Roman" w:hAnsi="Times New Roman" w:cs="Times New Roman"/>
          <w:sz w:val="24"/>
          <w:szCs w:val="24"/>
        </w:rPr>
        <w:t xml:space="preserve">stranami, technických požadavků </w:t>
      </w:r>
      <w:r w:rsidR="009856EB">
        <w:rPr>
          <w:rFonts w:ascii="Times New Roman" w:hAnsi="Times New Roman" w:cs="Times New Roman"/>
          <w:sz w:val="24"/>
          <w:szCs w:val="24"/>
        </w:rPr>
        <w:t>k této komunikaci, způsob</w:t>
      </w:r>
      <w:r w:rsidR="005372B6">
        <w:rPr>
          <w:rFonts w:ascii="Times New Roman" w:hAnsi="Times New Roman" w:cs="Times New Roman"/>
          <w:sz w:val="24"/>
          <w:szCs w:val="24"/>
        </w:rPr>
        <w:t>u a lhůt</w:t>
      </w:r>
      <w:r w:rsidR="009856EB">
        <w:rPr>
          <w:rFonts w:ascii="Times New Roman" w:hAnsi="Times New Roman" w:cs="Times New Roman"/>
          <w:sz w:val="24"/>
          <w:szCs w:val="24"/>
        </w:rPr>
        <w:t xml:space="preserve"> pro poskytování či zpřístupňování informací, o jazyce, v němž bude komunikace probíhat,</w:t>
      </w:r>
    </w:p>
    <w:p w:rsidR="00636013" w:rsidRDefault="00636013" w:rsidP="00503E8D">
      <w:pPr>
        <w:pStyle w:val="Odstavecseseznamem"/>
        <w:numPr>
          <w:ilvl w:val="0"/>
          <w:numId w:val="10"/>
        </w:numPr>
        <w:spacing w:before="480" w:after="240" w:line="360" w:lineRule="auto"/>
        <w:jc w:val="both"/>
        <w:rPr>
          <w:rFonts w:ascii="Times New Roman" w:hAnsi="Times New Roman" w:cs="Times New Roman"/>
          <w:sz w:val="24"/>
          <w:szCs w:val="24"/>
        </w:rPr>
      </w:pPr>
      <w:r w:rsidRPr="009856EB">
        <w:rPr>
          <w:rFonts w:ascii="Times New Roman" w:hAnsi="Times New Roman" w:cs="Times New Roman"/>
          <w:b/>
          <w:sz w:val="24"/>
          <w:szCs w:val="24"/>
        </w:rPr>
        <w:t>informace o rámcové smlouvě</w:t>
      </w:r>
      <w:r>
        <w:rPr>
          <w:rFonts w:ascii="Times New Roman" w:hAnsi="Times New Roman" w:cs="Times New Roman"/>
          <w:sz w:val="24"/>
          <w:szCs w:val="24"/>
        </w:rPr>
        <w:t xml:space="preserve"> </w:t>
      </w:r>
      <w:r w:rsidR="002A2466">
        <w:rPr>
          <w:rFonts w:ascii="Times New Roman" w:hAnsi="Times New Roman" w:cs="Times New Roman"/>
          <w:sz w:val="24"/>
          <w:szCs w:val="24"/>
        </w:rPr>
        <w:t xml:space="preserve">obsažené v ustanovení § 84 </w:t>
      </w:r>
      <w:proofErr w:type="spellStart"/>
      <w:r w:rsidR="002A2466">
        <w:rPr>
          <w:rFonts w:ascii="Times New Roman" w:hAnsi="Times New Roman" w:cs="Times New Roman"/>
          <w:sz w:val="24"/>
          <w:szCs w:val="24"/>
        </w:rPr>
        <w:t>ZoPS</w:t>
      </w:r>
      <w:proofErr w:type="spellEnd"/>
      <w:r w:rsidR="002A2466">
        <w:rPr>
          <w:rFonts w:ascii="Times New Roman" w:hAnsi="Times New Roman" w:cs="Times New Roman"/>
          <w:sz w:val="24"/>
          <w:szCs w:val="24"/>
        </w:rPr>
        <w:t xml:space="preserve"> </w:t>
      </w:r>
      <w:r>
        <w:rPr>
          <w:rFonts w:ascii="Times New Roman" w:hAnsi="Times New Roman" w:cs="Times New Roman"/>
          <w:sz w:val="24"/>
          <w:szCs w:val="24"/>
        </w:rPr>
        <w:t>(tzn. i o smlouvě o běžném účtu, která je smlouvou o platebních službách</w:t>
      </w:r>
      <w:r w:rsidR="002A2466">
        <w:rPr>
          <w:rFonts w:ascii="Times New Roman" w:hAnsi="Times New Roman" w:cs="Times New Roman"/>
          <w:sz w:val="24"/>
          <w:szCs w:val="24"/>
        </w:rPr>
        <w:t>)</w:t>
      </w:r>
      <w:r>
        <w:rPr>
          <w:rFonts w:ascii="Times New Roman" w:hAnsi="Times New Roman" w:cs="Times New Roman"/>
          <w:sz w:val="24"/>
          <w:szCs w:val="24"/>
        </w:rPr>
        <w:t>,</w:t>
      </w:r>
      <w:r w:rsidR="002A2466">
        <w:rPr>
          <w:rFonts w:ascii="Times New Roman" w:hAnsi="Times New Roman" w:cs="Times New Roman"/>
          <w:sz w:val="24"/>
          <w:szCs w:val="24"/>
        </w:rPr>
        <w:t xml:space="preserve"> např. informace o fikci přijetí návrhu na změnu rámcové smlouvy za podmínek uvedených v § 94 odst. 3 </w:t>
      </w:r>
      <w:proofErr w:type="spellStart"/>
      <w:r w:rsidR="002A2466">
        <w:rPr>
          <w:rFonts w:ascii="Times New Roman" w:hAnsi="Times New Roman" w:cs="Times New Roman"/>
          <w:sz w:val="24"/>
          <w:szCs w:val="24"/>
        </w:rPr>
        <w:t>ZoPS</w:t>
      </w:r>
      <w:proofErr w:type="spellEnd"/>
      <w:r w:rsidR="002A2466">
        <w:rPr>
          <w:rFonts w:ascii="Times New Roman" w:hAnsi="Times New Roman" w:cs="Times New Roman"/>
          <w:sz w:val="24"/>
          <w:szCs w:val="24"/>
        </w:rPr>
        <w:t xml:space="preserve">, informaci o době trvání závazkového vztahu, o právu smlouvu vypovědět a o jejich následcích, informace o právním řádu a pravomoci či příslušnosti soudů, pokud byly tyto skutečnosti určeny dohodou, o způsobu mimosoudního řešení sporů. </w:t>
      </w:r>
    </w:p>
    <w:p w:rsidR="00636013" w:rsidRDefault="00636013" w:rsidP="00503E8D">
      <w:pPr>
        <w:pStyle w:val="Odstavecseseznamem"/>
        <w:numPr>
          <w:ilvl w:val="0"/>
          <w:numId w:val="10"/>
        </w:numPr>
        <w:spacing w:before="480" w:after="240" w:line="360" w:lineRule="auto"/>
        <w:jc w:val="both"/>
        <w:rPr>
          <w:rFonts w:ascii="Times New Roman" w:hAnsi="Times New Roman" w:cs="Times New Roman"/>
          <w:sz w:val="24"/>
          <w:szCs w:val="24"/>
        </w:rPr>
      </w:pPr>
      <w:r w:rsidRPr="009856EB">
        <w:rPr>
          <w:rFonts w:ascii="Times New Roman" w:hAnsi="Times New Roman" w:cs="Times New Roman"/>
          <w:b/>
          <w:sz w:val="24"/>
          <w:szCs w:val="24"/>
        </w:rPr>
        <w:t>informace o povinnostech a o odpovědnosti poskytovatele a uživatele</w:t>
      </w:r>
      <w:r w:rsidR="002A2466">
        <w:rPr>
          <w:rFonts w:ascii="Times New Roman" w:hAnsi="Times New Roman" w:cs="Times New Roman"/>
          <w:sz w:val="24"/>
          <w:szCs w:val="24"/>
        </w:rPr>
        <w:t xml:space="preserve"> </w:t>
      </w:r>
      <w:r w:rsidR="00F92C49">
        <w:rPr>
          <w:rFonts w:ascii="Times New Roman" w:hAnsi="Times New Roman" w:cs="Times New Roman"/>
          <w:sz w:val="24"/>
          <w:szCs w:val="24"/>
        </w:rPr>
        <w:t xml:space="preserve">podle § 85 </w:t>
      </w:r>
      <w:proofErr w:type="spellStart"/>
      <w:r w:rsidR="00F92C49">
        <w:rPr>
          <w:rFonts w:ascii="Times New Roman" w:hAnsi="Times New Roman" w:cs="Times New Roman"/>
          <w:sz w:val="24"/>
          <w:szCs w:val="24"/>
        </w:rPr>
        <w:t>ZoPS</w:t>
      </w:r>
      <w:proofErr w:type="spellEnd"/>
      <w:r w:rsidR="00F92C49">
        <w:rPr>
          <w:rFonts w:ascii="Times New Roman" w:hAnsi="Times New Roman" w:cs="Times New Roman"/>
          <w:sz w:val="24"/>
          <w:szCs w:val="24"/>
        </w:rPr>
        <w:t xml:space="preserve"> zahrnující např. informace o platebním prostředku, včetně bezpečnostních opatření, podmínek zablokování, informace o ztrátě vzniklé z neautorizované platební transakce, o částce, do jejíž výše nese uživatel tuto ztrátu, informace o způsobu a lhůtě pro oznámení neautorizované nebo nesprávně provedené platební transakce, informace o odpovědnosti poskytovatele ohledně nesprávně provedené, apod. </w:t>
      </w:r>
    </w:p>
    <w:p w:rsidR="00636013" w:rsidRDefault="00770CFE" w:rsidP="00503E8D">
      <w:pPr>
        <w:spacing w:before="480" w:after="240" w:line="360" w:lineRule="auto"/>
        <w:ind w:firstLine="360"/>
        <w:contextualSpacing/>
        <w:jc w:val="both"/>
        <w:rPr>
          <w:rFonts w:ascii="Times New Roman" w:hAnsi="Times New Roman" w:cs="Times New Roman"/>
          <w:sz w:val="24"/>
          <w:szCs w:val="24"/>
        </w:rPr>
      </w:pPr>
      <w:r>
        <w:rPr>
          <w:rFonts w:ascii="Times New Roman" w:hAnsi="Times New Roman" w:cs="Times New Roman"/>
          <w:sz w:val="24"/>
          <w:szCs w:val="24"/>
        </w:rPr>
        <w:t xml:space="preserve"> Tyto informace mohou být </w:t>
      </w:r>
      <w:r w:rsidR="00B41EAA">
        <w:rPr>
          <w:rFonts w:ascii="Times New Roman" w:hAnsi="Times New Roman" w:cs="Times New Roman"/>
          <w:sz w:val="24"/>
          <w:szCs w:val="24"/>
        </w:rPr>
        <w:t xml:space="preserve">podle § 80 odst. 3 </w:t>
      </w:r>
      <w:proofErr w:type="spellStart"/>
      <w:r w:rsidR="00B41EAA">
        <w:rPr>
          <w:rFonts w:ascii="Times New Roman" w:hAnsi="Times New Roman" w:cs="Times New Roman"/>
          <w:sz w:val="24"/>
          <w:szCs w:val="24"/>
        </w:rPr>
        <w:t>ZoPS</w:t>
      </w:r>
      <w:proofErr w:type="spellEnd"/>
      <w:r w:rsidR="00B41EAA">
        <w:rPr>
          <w:rFonts w:ascii="Times New Roman" w:hAnsi="Times New Roman" w:cs="Times New Roman"/>
          <w:sz w:val="24"/>
          <w:szCs w:val="24"/>
        </w:rPr>
        <w:t xml:space="preserve"> </w:t>
      </w:r>
      <w:r w:rsidR="00C32625">
        <w:rPr>
          <w:rFonts w:ascii="Times New Roman" w:hAnsi="Times New Roman" w:cs="Times New Roman"/>
          <w:sz w:val="24"/>
          <w:szCs w:val="24"/>
        </w:rPr>
        <w:t xml:space="preserve">či § 79 odst. 5 </w:t>
      </w:r>
      <w:proofErr w:type="spellStart"/>
      <w:r w:rsidR="00C32625">
        <w:rPr>
          <w:rFonts w:ascii="Times New Roman" w:hAnsi="Times New Roman" w:cs="Times New Roman"/>
          <w:sz w:val="24"/>
          <w:szCs w:val="24"/>
        </w:rPr>
        <w:t>ZoPS</w:t>
      </w:r>
      <w:proofErr w:type="spellEnd"/>
      <w:r w:rsidR="00C32625">
        <w:rPr>
          <w:rFonts w:ascii="Times New Roman" w:hAnsi="Times New Roman" w:cs="Times New Roman"/>
          <w:sz w:val="24"/>
          <w:szCs w:val="24"/>
        </w:rPr>
        <w:t xml:space="preserve"> </w:t>
      </w:r>
      <w:r w:rsidR="006F1478">
        <w:rPr>
          <w:rFonts w:ascii="Times New Roman" w:hAnsi="Times New Roman" w:cs="Times New Roman"/>
          <w:sz w:val="24"/>
          <w:szCs w:val="24"/>
        </w:rPr>
        <w:t xml:space="preserve">výjimečně </w:t>
      </w:r>
      <w:r>
        <w:rPr>
          <w:rFonts w:ascii="Times New Roman" w:hAnsi="Times New Roman" w:cs="Times New Roman"/>
          <w:sz w:val="24"/>
          <w:szCs w:val="24"/>
        </w:rPr>
        <w:t>poskytnuty ihned po uzavření rámcové smlouvy</w:t>
      </w:r>
      <w:r w:rsidR="00C32625">
        <w:rPr>
          <w:rFonts w:ascii="Times New Roman" w:hAnsi="Times New Roman" w:cs="Times New Roman"/>
          <w:sz w:val="24"/>
          <w:szCs w:val="24"/>
        </w:rPr>
        <w:t xml:space="preserve"> nebo po provedení platební transakce</w:t>
      </w:r>
      <w:r>
        <w:rPr>
          <w:rFonts w:ascii="Times New Roman" w:hAnsi="Times New Roman" w:cs="Times New Roman"/>
          <w:sz w:val="24"/>
          <w:szCs w:val="24"/>
        </w:rPr>
        <w:t xml:space="preserve">, pokud k uzavření smlouvy došlo na žádost uživatele prostřednictvím komunikace na dálku, pro kterou bylo poskytovateli znemožněno </w:t>
      </w:r>
      <w:r w:rsidR="00B41EAA">
        <w:rPr>
          <w:rFonts w:ascii="Times New Roman" w:hAnsi="Times New Roman" w:cs="Times New Roman"/>
          <w:sz w:val="24"/>
          <w:szCs w:val="24"/>
        </w:rPr>
        <w:t>tyto tzv. předsmluvní povinnosti splnit před jejím uzavřením</w:t>
      </w:r>
      <w:r w:rsidR="00C32625">
        <w:rPr>
          <w:rFonts w:ascii="Times New Roman" w:hAnsi="Times New Roman" w:cs="Times New Roman"/>
          <w:sz w:val="24"/>
          <w:szCs w:val="24"/>
        </w:rPr>
        <w:t>, popř. před provedením platební transakce</w:t>
      </w:r>
      <w:r w:rsidR="00B41EAA">
        <w:rPr>
          <w:rFonts w:ascii="Times New Roman" w:hAnsi="Times New Roman" w:cs="Times New Roman"/>
          <w:sz w:val="24"/>
          <w:szCs w:val="24"/>
        </w:rPr>
        <w:t>.</w:t>
      </w:r>
    </w:p>
    <w:p w:rsidR="00424BB9" w:rsidRPr="00037FE2" w:rsidRDefault="008D0976" w:rsidP="00503E8D">
      <w:pPr>
        <w:spacing w:before="480" w:after="240" w:line="360" w:lineRule="auto"/>
        <w:ind w:firstLine="360"/>
        <w:contextualSpacing/>
        <w:jc w:val="both"/>
        <w:rPr>
          <w:rFonts w:ascii="Times New Roman" w:hAnsi="Times New Roman" w:cs="Times New Roman"/>
          <w:sz w:val="24"/>
          <w:szCs w:val="24"/>
        </w:rPr>
      </w:pPr>
      <w:r>
        <w:rPr>
          <w:rFonts w:ascii="Times New Roman" w:hAnsi="Times New Roman" w:cs="Times New Roman"/>
          <w:sz w:val="24"/>
          <w:szCs w:val="24"/>
        </w:rPr>
        <w:t xml:space="preserve">Neuvedení povinnosti zpřístupnit či poskytnout informace před provedením platební transakce, popř. před uzavřením rámcové smlouvy, vede podle § 79 odst. 3 či § 80 odst. 2 </w:t>
      </w:r>
      <w:proofErr w:type="spellStart"/>
      <w:r>
        <w:rPr>
          <w:rFonts w:ascii="Times New Roman" w:hAnsi="Times New Roman" w:cs="Times New Roman"/>
          <w:sz w:val="24"/>
          <w:szCs w:val="24"/>
        </w:rPr>
        <w:t>ZoPS</w:t>
      </w:r>
      <w:proofErr w:type="spellEnd"/>
      <w:r>
        <w:rPr>
          <w:rFonts w:ascii="Times New Roman" w:hAnsi="Times New Roman" w:cs="Times New Roman"/>
          <w:sz w:val="24"/>
          <w:szCs w:val="24"/>
        </w:rPr>
        <w:t xml:space="preserve"> k tomu, že klient</w:t>
      </w:r>
      <w:r w:rsidR="003D38FC">
        <w:rPr>
          <w:rFonts w:ascii="Times New Roman" w:hAnsi="Times New Roman" w:cs="Times New Roman"/>
          <w:color w:val="FF0000"/>
          <w:sz w:val="24"/>
          <w:szCs w:val="24"/>
        </w:rPr>
        <w:t xml:space="preserve"> </w:t>
      </w:r>
      <w:r w:rsidR="003D38FC">
        <w:rPr>
          <w:rFonts w:ascii="Times New Roman" w:hAnsi="Times New Roman" w:cs="Times New Roman"/>
          <w:sz w:val="24"/>
          <w:szCs w:val="24"/>
        </w:rPr>
        <w:t>není vázán svým návrhem na uzavření příslušné smlouvy, za podmínky, že návrh byl uživatelem poskytnut ještě před splněním informační povinnosti. Na tomto místě se opět jedná o speciální úpravu upravující problematiku uzavírání smluv prolamující zavedené tradice obsažené v občanském zákoníku, kdy navrhovatel</w:t>
      </w:r>
      <w:r w:rsidR="00C01145">
        <w:rPr>
          <w:rFonts w:ascii="Times New Roman" w:hAnsi="Times New Roman" w:cs="Times New Roman"/>
          <w:sz w:val="24"/>
          <w:szCs w:val="24"/>
        </w:rPr>
        <w:t xml:space="preserve"> podle ustanovení § 43a odst. 1 </w:t>
      </w:r>
      <w:proofErr w:type="spellStart"/>
      <w:r w:rsidR="00C01145">
        <w:rPr>
          <w:rFonts w:ascii="Times New Roman" w:hAnsi="Times New Roman" w:cs="Times New Roman"/>
          <w:sz w:val="24"/>
          <w:szCs w:val="24"/>
        </w:rPr>
        <w:t>ObčZ</w:t>
      </w:r>
      <w:proofErr w:type="spellEnd"/>
      <w:r w:rsidR="003D38FC">
        <w:rPr>
          <w:rFonts w:ascii="Times New Roman" w:hAnsi="Times New Roman" w:cs="Times New Roman"/>
          <w:sz w:val="24"/>
          <w:szCs w:val="24"/>
        </w:rPr>
        <w:t xml:space="preserve"> </w:t>
      </w:r>
      <w:r w:rsidR="00C01145">
        <w:rPr>
          <w:rFonts w:ascii="Times New Roman" w:hAnsi="Times New Roman" w:cs="Times New Roman"/>
          <w:sz w:val="24"/>
          <w:szCs w:val="24"/>
        </w:rPr>
        <w:t>je vázán v případě jeho přijetí.</w:t>
      </w:r>
      <w:r w:rsidR="00906CE8">
        <w:rPr>
          <w:rFonts w:ascii="Times New Roman" w:hAnsi="Times New Roman" w:cs="Times New Roman"/>
          <w:sz w:val="24"/>
          <w:szCs w:val="24"/>
        </w:rPr>
        <w:t xml:space="preserve"> Vzhledem k tomu, že se jedná poměrně o nový institut, jehož účinnost se datuje od účinnosti nového </w:t>
      </w:r>
      <w:proofErr w:type="spellStart"/>
      <w:r w:rsidR="00906CE8">
        <w:rPr>
          <w:rFonts w:ascii="Times New Roman" w:hAnsi="Times New Roman" w:cs="Times New Roman"/>
          <w:sz w:val="24"/>
          <w:szCs w:val="24"/>
        </w:rPr>
        <w:t>ZoPS</w:t>
      </w:r>
      <w:proofErr w:type="spellEnd"/>
      <w:r w:rsidR="00826055">
        <w:rPr>
          <w:rFonts w:ascii="Times New Roman" w:hAnsi="Times New Roman" w:cs="Times New Roman"/>
          <w:sz w:val="24"/>
          <w:szCs w:val="24"/>
        </w:rPr>
        <w:t xml:space="preserve">, tzn. </w:t>
      </w:r>
      <w:proofErr w:type="gramStart"/>
      <w:r w:rsidR="00826055">
        <w:rPr>
          <w:rFonts w:ascii="Times New Roman" w:hAnsi="Times New Roman" w:cs="Times New Roman"/>
          <w:sz w:val="24"/>
          <w:szCs w:val="24"/>
        </w:rPr>
        <w:t>od 1.listopadu</w:t>
      </w:r>
      <w:proofErr w:type="gramEnd"/>
      <w:r w:rsidR="00826055">
        <w:rPr>
          <w:rFonts w:ascii="Times New Roman" w:hAnsi="Times New Roman" w:cs="Times New Roman"/>
          <w:sz w:val="24"/>
          <w:szCs w:val="24"/>
        </w:rPr>
        <w:t xml:space="preserve"> 2009</w:t>
      </w:r>
      <w:r w:rsidR="00906CE8">
        <w:rPr>
          <w:rFonts w:ascii="Times New Roman" w:hAnsi="Times New Roman" w:cs="Times New Roman"/>
          <w:sz w:val="24"/>
          <w:szCs w:val="24"/>
        </w:rPr>
        <w:t xml:space="preserve">, není ani judikatura, která by provedla výklad ohledně praktických důsledků tohoto ustanovení. Lze se buď přiklonit k názoru, kdy lze návrh klienta, u nějž nebyly splněny informační povinnosti, považovat za návrh, který je neperfektní, neboť </w:t>
      </w:r>
      <w:r w:rsidR="00037FE2">
        <w:rPr>
          <w:rFonts w:ascii="Times New Roman" w:hAnsi="Times New Roman" w:cs="Times New Roman"/>
          <w:sz w:val="24"/>
          <w:szCs w:val="24"/>
        </w:rPr>
        <w:t>tak lze vyložit tato ustanovení</w:t>
      </w:r>
      <w:r w:rsidR="00906CE8">
        <w:rPr>
          <w:rFonts w:ascii="Times New Roman" w:hAnsi="Times New Roman" w:cs="Times New Roman"/>
          <w:sz w:val="24"/>
          <w:szCs w:val="24"/>
        </w:rPr>
        <w:t>: „U</w:t>
      </w:r>
      <w:r w:rsidR="00906CE8">
        <w:rPr>
          <w:rFonts w:ascii="Times New Roman" w:hAnsi="Times New Roman" w:cs="Times New Roman"/>
          <w:i/>
          <w:sz w:val="24"/>
          <w:szCs w:val="24"/>
        </w:rPr>
        <w:t xml:space="preserve">živatel není vázán svým návrhem na uzavření smlouvy o jednorázové platební </w:t>
      </w:r>
      <w:r w:rsidR="00906CE8">
        <w:rPr>
          <w:rFonts w:ascii="Times New Roman" w:hAnsi="Times New Roman" w:cs="Times New Roman"/>
          <w:i/>
          <w:sz w:val="24"/>
          <w:szCs w:val="24"/>
        </w:rPr>
        <w:lastRenderedPageBreak/>
        <w:t>transakci/rámcové smlouvy, jestliže jej učinil před tím, než mu byly poskytnuty informace….“</w:t>
      </w:r>
      <w:r w:rsidR="00037FE2">
        <w:rPr>
          <w:rFonts w:ascii="Times New Roman" w:hAnsi="Times New Roman" w:cs="Times New Roman"/>
          <w:i/>
          <w:sz w:val="24"/>
          <w:szCs w:val="24"/>
        </w:rPr>
        <w:t xml:space="preserve">. </w:t>
      </w:r>
      <w:r w:rsidR="00037FE2">
        <w:rPr>
          <w:rFonts w:ascii="Times New Roman" w:hAnsi="Times New Roman" w:cs="Times New Roman"/>
          <w:sz w:val="24"/>
          <w:szCs w:val="24"/>
        </w:rPr>
        <w:t>Nevznikl by žádný právní závazkový vztah mezi poskytovatelem a klientem, jelikož nelze, aby z neperfektního právního úkonu byl někdo zavázán. Řešením by mohla být buď možnost uzavřít smlouvu</w:t>
      </w:r>
      <w:r w:rsidR="007C2774">
        <w:rPr>
          <w:rFonts w:ascii="Times New Roman" w:hAnsi="Times New Roman" w:cs="Times New Roman"/>
          <w:sz w:val="24"/>
          <w:szCs w:val="24"/>
        </w:rPr>
        <w:t xml:space="preserve"> znovu</w:t>
      </w:r>
      <w:r w:rsidR="00037FE2">
        <w:rPr>
          <w:rFonts w:ascii="Times New Roman" w:hAnsi="Times New Roman" w:cs="Times New Roman"/>
          <w:sz w:val="24"/>
          <w:szCs w:val="24"/>
        </w:rPr>
        <w:t xml:space="preserve"> bezvadným způsobem, za předpokladu, že</w:t>
      </w:r>
      <w:r w:rsidR="007C2774">
        <w:rPr>
          <w:rFonts w:ascii="Times New Roman" w:hAnsi="Times New Roman" w:cs="Times New Roman"/>
          <w:sz w:val="24"/>
          <w:szCs w:val="24"/>
        </w:rPr>
        <w:t xml:space="preserve"> dříve</w:t>
      </w:r>
      <w:r w:rsidR="00037FE2">
        <w:rPr>
          <w:rFonts w:ascii="Times New Roman" w:hAnsi="Times New Roman" w:cs="Times New Roman"/>
          <w:sz w:val="24"/>
          <w:szCs w:val="24"/>
        </w:rPr>
        <w:t xml:space="preserve"> nedošlo od žádné </w:t>
      </w:r>
      <w:r w:rsidR="00C6076F">
        <w:rPr>
          <w:rFonts w:ascii="Times New Roman" w:hAnsi="Times New Roman" w:cs="Times New Roman"/>
          <w:sz w:val="24"/>
          <w:szCs w:val="24"/>
        </w:rPr>
        <w:t xml:space="preserve">smluvní </w:t>
      </w:r>
      <w:r w:rsidR="00037FE2">
        <w:rPr>
          <w:rFonts w:ascii="Times New Roman" w:hAnsi="Times New Roman" w:cs="Times New Roman"/>
          <w:sz w:val="24"/>
          <w:szCs w:val="24"/>
        </w:rPr>
        <w:t>strany k plnění závazků, popř. pokud s plněním bylo započato</w:t>
      </w:r>
      <w:r w:rsidR="00E93C1F">
        <w:rPr>
          <w:rFonts w:ascii="Times New Roman" w:hAnsi="Times New Roman" w:cs="Times New Roman"/>
          <w:sz w:val="24"/>
          <w:szCs w:val="24"/>
        </w:rPr>
        <w:t xml:space="preserve">, pak v úvahu přichází dohoda o narovnání nebo vypořádání podle zásad o bezdůvodném obohacení. </w:t>
      </w:r>
      <w:r w:rsidR="00F30BC2">
        <w:rPr>
          <w:rFonts w:ascii="Times New Roman" w:hAnsi="Times New Roman" w:cs="Times New Roman"/>
          <w:sz w:val="24"/>
          <w:szCs w:val="24"/>
        </w:rPr>
        <w:t>Druhou alternativou by mohla být možnost s posíleným základem pro právní jistotu účastníků. Při této možnosti by se prodloužilo období pro zrušení návrhu na uzavření smlouvy až do doby, kdy akceptace dojde klientovi.</w:t>
      </w:r>
      <w:r w:rsidR="004E0716">
        <w:rPr>
          <w:rStyle w:val="Znakapoznpodarou"/>
          <w:rFonts w:ascii="Times New Roman" w:hAnsi="Times New Roman" w:cs="Times New Roman"/>
          <w:sz w:val="24"/>
          <w:szCs w:val="24"/>
        </w:rPr>
        <w:footnoteReference w:id="70"/>
      </w:r>
      <w:r w:rsidR="00711212">
        <w:rPr>
          <w:rFonts w:ascii="Times New Roman" w:hAnsi="Times New Roman" w:cs="Times New Roman"/>
          <w:sz w:val="24"/>
          <w:szCs w:val="24"/>
        </w:rPr>
        <w:t xml:space="preserve"> Přikláním se k posledně zmíněnému řešení – jelikož poskytuje prostor jak pro ochranu klienta (právě v souvislosti s delším časovým intervalem pro zrušení návrhu), tak současně nedochází k nenadálým komplikacím, ke kterým by dodatečně mohlo dojít, zjistilo-li by se, že banka – poskytovatel svoji informační povinnost nesplnila (</w:t>
      </w:r>
      <w:r w:rsidR="007C2774">
        <w:rPr>
          <w:rFonts w:ascii="Times New Roman" w:hAnsi="Times New Roman" w:cs="Times New Roman"/>
          <w:sz w:val="24"/>
          <w:szCs w:val="24"/>
        </w:rPr>
        <w:t>n</w:t>
      </w:r>
      <w:r w:rsidR="00F14746">
        <w:rPr>
          <w:rFonts w:ascii="Times New Roman" w:hAnsi="Times New Roman" w:cs="Times New Roman"/>
          <w:sz w:val="24"/>
          <w:szCs w:val="24"/>
        </w:rPr>
        <w:t>ebylo by zasáhnuto do právní jistoty smluvních stran a konečně by nemusely být dodatečně právně řešeny problémy v souvislosti s dohodou o narovnání či s vypořádáním v důsledku bezdůvodného obohacení).</w:t>
      </w:r>
    </w:p>
    <w:p w:rsidR="005A403C" w:rsidRDefault="005A403C" w:rsidP="00503E8D">
      <w:pPr>
        <w:spacing w:before="480" w:after="240" w:line="360" w:lineRule="auto"/>
        <w:contextualSpacing/>
        <w:jc w:val="both"/>
        <w:rPr>
          <w:rFonts w:ascii="Times New Roman" w:hAnsi="Times New Roman" w:cs="Times New Roman"/>
          <w:sz w:val="24"/>
          <w:szCs w:val="24"/>
        </w:rPr>
      </w:pPr>
    </w:p>
    <w:p w:rsidR="0095265E" w:rsidRPr="00464A05" w:rsidRDefault="00464A05" w:rsidP="00503E8D">
      <w:pPr>
        <w:pStyle w:val="Nadpis3"/>
        <w:spacing w:before="480" w:after="240"/>
        <w:contextualSpacing/>
        <w:rPr>
          <w:rFonts w:ascii="Times New Roman" w:hAnsi="Times New Roman" w:cs="Times New Roman"/>
          <w:color w:val="auto"/>
          <w:sz w:val="24"/>
          <w:szCs w:val="24"/>
        </w:rPr>
      </w:pPr>
      <w:bookmarkStart w:id="22" w:name="_Toc308588665"/>
      <w:r w:rsidRPr="00464A05">
        <w:rPr>
          <w:rFonts w:ascii="Times New Roman" w:hAnsi="Times New Roman" w:cs="Times New Roman"/>
          <w:color w:val="auto"/>
          <w:sz w:val="24"/>
          <w:szCs w:val="24"/>
        </w:rPr>
        <w:t xml:space="preserve">4.1.2 </w:t>
      </w:r>
      <w:r w:rsidR="0095265E" w:rsidRPr="00464A05">
        <w:rPr>
          <w:rFonts w:ascii="Times New Roman" w:hAnsi="Times New Roman" w:cs="Times New Roman"/>
          <w:color w:val="auto"/>
          <w:sz w:val="24"/>
          <w:szCs w:val="24"/>
        </w:rPr>
        <w:t>Ad b) informační povinnost poskytovanou během trvání právního vztahu ze smlouvy o platebních službách</w:t>
      </w:r>
      <w:bookmarkEnd w:id="22"/>
    </w:p>
    <w:p w:rsidR="0005748A" w:rsidRDefault="0095265E" w:rsidP="00503E8D">
      <w:pPr>
        <w:spacing w:before="480" w:after="240"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00BF3CDE">
        <w:rPr>
          <w:rFonts w:ascii="Times New Roman" w:hAnsi="Times New Roman" w:cs="Times New Roman"/>
          <w:sz w:val="24"/>
          <w:szCs w:val="24"/>
        </w:rPr>
        <w:t xml:space="preserve">Opět se na tomto místě úprava rozděluje na </w:t>
      </w:r>
      <w:r w:rsidR="00C4573C">
        <w:rPr>
          <w:rFonts w:ascii="Times New Roman" w:hAnsi="Times New Roman" w:cs="Times New Roman"/>
          <w:sz w:val="24"/>
          <w:szCs w:val="24"/>
        </w:rPr>
        <w:t xml:space="preserve">úpravu zaměřující se na </w:t>
      </w:r>
      <w:r w:rsidR="00BF3CDE">
        <w:rPr>
          <w:rFonts w:ascii="Times New Roman" w:hAnsi="Times New Roman" w:cs="Times New Roman"/>
          <w:sz w:val="24"/>
          <w:szCs w:val="24"/>
        </w:rPr>
        <w:t xml:space="preserve">informace plynoucí v rámci smlouvy o jednorázové platební transakci </w:t>
      </w:r>
      <w:r w:rsidR="00C4573C">
        <w:rPr>
          <w:rFonts w:ascii="Times New Roman" w:hAnsi="Times New Roman" w:cs="Times New Roman"/>
          <w:sz w:val="24"/>
          <w:szCs w:val="24"/>
        </w:rPr>
        <w:t xml:space="preserve">v ustanoveních § 86 a 87 </w:t>
      </w:r>
      <w:proofErr w:type="spellStart"/>
      <w:r w:rsidR="00C4573C">
        <w:rPr>
          <w:rFonts w:ascii="Times New Roman" w:hAnsi="Times New Roman" w:cs="Times New Roman"/>
          <w:sz w:val="24"/>
          <w:szCs w:val="24"/>
        </w:rPr>
        <w:t>ZoPS</w:t>
      </w:r>
      <w:proofErr w:type="spellEnd"/>
      <w:r w:rsidR="00C4573C">
        <w:rPr>
          <w:rFonts w:ascii="Times New Roman" w:hAnsi="Times New Roman" w:cs="Times New Roman"/>
          <w:sz w:val="24"/>
          <w:szCs w:val="24"/>
        </w:rPr>
        <w:t xml:space="preserve"> </w:t>
      </w:r>
      <w:r w:rsidR="00BF3CDE">
        <w:rPr>
          <w:rFonts w:ascii="Times New Roman" w:hAnsi="Times New Roman" w:cs="Times New Roman"/>
          <w:sz w:val="24"/>
          <w:szCs w:val="24"/>
        </w:rPr>
        <w:t xml:space="preserve">a informace </w:t>
      </w:r>
      <w:r w:rsidR="00C4573C">
        <w:rPr>
          <w:rFonts w:ascii="Times New Roman" w:hAnsi="Times New Roman" w:cs="Times New Roman"/>
          <w:sz w:val="24"/>
          <w:szCs w:val="24"/>
        </w:rPr>
        <w:t>plynoucí z r</w:t>
      </w:r>
      <w:r w:rsidR="00BF3CDE">
        <w:rPr>
          <w:rFonts w:ascii="Times New Roman" w:hAnsi="Times New Roman" w:cs="Times New Roman"/>
          <w:sz w:val="24"/>
          <w:szCs w:val="24"/>
        </w:rPr>
        <w:t>ámcové smlouvy</w:t>
      </w:r>
      <w:r w:rsidR="00C4573C">
        <w:rPr>
          <w:rFonts w:ascii="Times New Roman" w:hAnsi="Times New Roman" w:cs="Times New Roman"/>
          <w:sz w:val="24"/>
          <w:szCs w:val="24"/>
        </w:rPr>
        <w:t xml:space="preserve"> podle ustanoveních § 88-91 </w:t>
      </w:r>
      <w:proofErr w:type="spellStart"/>
      <w:r w:rsidR="00C4573C">
        <w:rPr>
          <w:rFonts w:ascii="Times New Roman" w:hAnsi="Times New Roman" w:cs="Times New Roman"/>
          <w:sz w:val="24"/>
          <w:szCs w:val="24"/>
        </w:rPr>
        <w:t>ZoPS</w:t>
      </w:r>
      <w:proofErr w:type="spellEnd"/>
      <w:r w:rsidR="00BF3CDE">
        <w:rPr>
          <w:rFonts w:ascii="Times New Roman" w:hAnsi="Times New Roman" w:cs="Times New Roman"/>
          <w:sz w:val="24"/>
          <w:szCs w:val="24"/>
        </w:rPr>
        <w:t xml:space="preserve">. </w:t>
      </w:r>
      <w:r w:rsidR="00056442">
        <w:rPr>
          <w:rFonts w:ascii="Times New Roman" w:hAnsi="Times New Roman" w:cs="Times New Roman"/>
          <w:sz w:val="24"/>
          <w:szCs w:val="24"/>
        </w:rPr>
        <w:t xml:space="preserve">Pokud jde o prvně jmenovanou, zde poskytovatel plní svoji povinnost jak vůči plátci - okamžitě po přijetí platebního příkazu, tak i ve vztahu k příjemci ihned po provedení platební transakce. V obou případech se musí jednat o platební transakci neupravenou rámcovou smlouvou. Rovněž v případě rámcové smlouvy se rozlišují </w:t>
      </w:r>
      <w:r w:rsidR="00E17EC7">
        <w:rPr>
          <w:rFonts w:ascii="Times New Roman" w:hAnsi="Times New Roman" w:cs="Times New Roman"/>
          <w:sz w:val="24"/>
          <w:szCs w:val="24"/>
        </w:rPr>
        <w:t xml:space="preserve">informace poskytované plátci a informace příjemci o platební transakci. V rámcové smlouvě (podle ustanovení § 90 odst. 2 a 91 odst. 2 </w:t>
      </w:r>
      <w:proofErr w:type="spellStart"/>
      <w:r w:rsidR="00E17EC7">
        <w:rPr>
          <w:rFonts w:ascii="Times New Roman" w:hAnsi="Times New Roman" w:cs="Times New Roman"/>
          <w:sz w:val="24"/>
          <w:szCs w:val="24"/>
        </w:rPr>
        <w:t>ZoPS</w:t>
      </w:r>
      <w:proofErr w:type="spellEnd"/>
      <w:r w:rsidR="00E17EC7">
        <w:rPr>
          <w:rFonts w:ascii="Times New Roman" w:hAnsi="Times New Roman" w:cs="Times New Roman"/>
          <w:sz w:val="24"/>
          <w:szCs w:val="24"/>
        </w:rPr>
        <w:t xml:space="preserve">) může být mezi poskytovatelem a uživatelem dohodnuto, že informace uvedené v těchto posledně uvedených ustanoveních budou poskytovány nebo zpřístupňovány v pravidelných maximálně měsíčních intervalech. Tyto informace musí být možné ukládat a kopírovat v nezměněném stavu. </w:t>
      </w:r>
    </w:p>
    <w:p w:rsidR="00853200" w:rsidRDefault="00853200" w:rsidP="00503E8D">
      <w:pPr>
        <w:widowControl w:val="0"/>
        <w:shd w:val="clear" w:color="auto" w:fill="FFFFFF"/>
        <w:autoSpaceDE w:val="0"/>
        <w:autoSpaceDN w:val="0"/>
        <w:adjustRightInd w:val="0"/>
        <w:spacing w:before="480" w:after="240" w:line="360" w:lineRule="auto"/>
        <w:ind w:left="19" w:right="264" w:firstLine="278"/>
        <w:contextualSpacing/>
        <w:jc w:val="both"/>
        <w:rPr>
          <w:rFonts w:ascii="Times New Roman" w:hAnsi="Times New Roman" w:cs="Times New Roman"/>
          <w:sz w:val="24"/>
          <w:szCs w:val="24"/>
        </w:rPr>
      </w:pPr>
      <w:r>
        <w:rPr>
          <w:rFonts w:ascii="Times New Roman" w:hAnsi="Times New Roman" w:cs="Times New Roman"/>
          <w:sz w:val="24"/>
          <w:szCs w:val="24"/>
        </w:rPr>
        <w:lastRenderedPageBreak/>
        <w:t>Během trvání právního vztahu je banka povinna poskytnout uživateli</w:t>
      </w:r>
      <w:r w:rsidR="002A6D44">
        <w:rPr>
          <w:rFonts w:ascii="Times New Roman" w:hAnsi="Times New Roman" w:cs="Times New Roman"/>
          <w:sz w:val="24"/>
          <w:szCs w:val="24"/>
        </w:rPr>
        <w:t xml:space="preserve"> podle § 88 </w:t>
      </w:r>
      <w:proofErr w:type="spellStart"/>
      <w:r w:rsidR="002A6D44">
        <w:rPr>
          <w:rFonts w:ascii="Times New Roman" w:hAnsi="Times New Roman" w:cs="Times New Roman"/>
          <w:sz w:val="24"/>
          <w:szCs w:val="24"/>
        </w:rPr>
        <w:t>ZoPS</w:t>
      </w:r>
      <w:proofErr w:type="spellEnd"/>
      <w:r>
        <w:rPr>
          <w:rFonts w:ascii="Times New Roman" w:hAnsi="Times New Roman" w:cs="Times New Roman"/>
          <w:sz w:val="24"/>
          <w:szCs w:val="24"/>
        </w:rPr>
        <w:t>, pokud o to požádá, informace, jež je povinna poskytnout před uzavřením smlouvy.</w:t>
      </w:r>
      <w:r w:rsidR="002A6D44">
        <w:rPr>
          <w:rFonts w:ascii="Times New Roman" w:hAnsi="Times New Roman" w:cs="Times New Roman"/>
          <w:sz w:val="24"/>
          <w:szCs w:val="24"/>
        </w:rPr>
        <w:t xml:space="preserve"> Jedná se o informace o poskytovateli, o poskytované službě, o způsobu komunikace mezi uživatelem a poskytovatelem, o rámcové smlouvě a o povinnostech a odpovědnosti poskytovatele a uživatele.</w:t>
      </w:r>
      <w:r>
        <w:rPr>
          <w:rFonts w:ascii="Times New Roman" w:hAnsi="Times New Roman" w:cs="Times New Roman"/>
          <w:sz w:val="24"/>
          <w:szCs w:val="24"/>
        </w:rPr>
        <w:t xml:space="preserve"> Tuto povinn</w:t>
      </w:r>
      <w:r w:rsidR="00826055">
        <w:rPr>
          <w:rFonts w:ascii="Times New Roman" w:hAnsi="Times New Roman" w:cs="Times New Roman"/>
          <w:sz w:val="24"/>
          <w:szCs w:val="24"/>
        </w:rPr>
        <w:t>ost</w:t>
      </w:r>
      <w:r w:rsidR="002A6D44">
        <w:rPr>
          <w:rFonts w:ascii="Times New Roman" w:hAnsi="Times New Roman" w:cs="Times New Roman"/>
          <w:sz w:val="24"/>
          <w:szCs w:val="24"/>
        </w:rPr>
        <w:t xml:space="preserve"> stanovenou § 88 </w:t>
      </w:r>
      <w:proofErr w:type="spellStart"/>
      <w:r w:rsidR="002A6D44">
        <w:rPr>
          <w:rFonts w:ascii="Times New Roman" w:hAnsi="Times New Roman" w:cs="Times New Roman"/>
          <w:sz w:val="24"/>
          <w:szCs w:val="24"/>
        </w:rPr>
        <w:t>ZoPS</w:t>
      </w:r>
      <w:proofErr w:type="spellEnd"/>
      <w:r w:rsidR="002A6D44">
        <w:rPr>
          <w:rFonts w:ascii="Times New Roman" w:hAnsi="Times New Roman" w:cs="Times New Roman"/>
          <w:sz w:val="24"/>
          <w:szCs w:val="24"/>
        </w:rPr>
        <w:t xml:space="preserve"> </w:t>
      </w:r>
      <w:r>
        <w:rPr>
          <w:rFonts w:ascii="Times New Roman" w:hAnsi="Times New Roman" w:cs="Times New Roman"/>
          <w:sz w:val="24"/>
          <w:szCs w:val="24"/>
        </w:rPr>
        <w:t>P. Liška odůvodňuje tak, že: „</w:t>
      </w:r>
      <w:r w:rsidRPr="00C83D4F">
        <w:rPr>
          <w:rFonts w:ascii="Times New Roman" w:hAnsi="Times New Roman" w:cs="Times New Roman"/>
          <w:i/>
          <w:sz w:val="24"/>
          <w:szCs w:val="24"/>
        </w:rPr>
        <w:t>Povinnost banky informovat majitele účtu o obsa</w:t>
      </w:r>
      <w:r w:rsidRPr="00C83D4F">
        <w:rPr>
          <w:rFonts w:ascii="Times New Roman" w:hAnsi="Times New Roman" w:cs="Times New Roman"/>
          <w:i/>
          <w:sz w:val="24"/>
          <w:szCs w:val="24"/>
        </w:rPr>
        <w:softHyphen/>
        <w:t>hu smlouvy o běžném účtu, která je smlouvou o pla</w:t>
      </w:r>
      <w:r w:rsidRPr="00C83D4F">
        <w:rPr>
          <w:rFonts w:ascii="Times New Roman" w:hAnsi="Times New Roman" w:cs="Times New Roman"/>
          <w:i/>
          <w:sz w:val="24"/>
          <w:szCs w:val="24"/>
        </w:rPr>
        <w:softHyphen/>
        <w:t>tebních službách, je vyvolána mimo jiné i skutečnos</w:t>
      </w:r>
      <w:r w:rsidRPr="00C83D4F">
        <w:rPr>
          <w:rFonts w:ascii="Times New Roman" w:hAnsi="Times New Roman" w:cs="Times New Roman"/>
          <w:i/>
          <w:sz w:val="24"/>
          <w:szCs w:val="24"/>
        </w:rPr>
        <w:softHyphen/>
        <w:t>tí, že pro tuto smlouvu není obligatorně stanovena písemná forma. Obsah závazku ve smlouvě o běžném účtu, která je smlouvou o platebních službách, proto nemusí být zachycen písemně v potřebném množství výtisků pro majitele účtu a banku. V případě, že smlouva je uzavřena ústně, nelze tudíž informační povinnost jednoduše splnit předložením smlouvy, ale banka bude nucena obsah sjednaného závazku zachy</w:t>
      </w:r>
      <w:r w:rsidRPr="00C83D4F">
        <w:rPr>
          <w:rFonts w:ascii="Times New Roman" w:hAnsi="Times New Roman" w:cs="Times New Roman"/>
          <w:i/>
          <w:sz w:val="24"/>
          <w:szCs w:val="24"/>
        </w:rPr>
        <w:softHyphen/>
        <w:t>tit ve formě způsobilé k předání požadovaných infor</w:t>
      </w:r>
      <w:r w:rsidRPr="00C83D4F">
        <w:rPr>
          <w:rFonts w:ascii="Times New Roman" w:hAnsi="Times New Roman" w:cs="Times New Roman"/>
          <w:i/>
          <w:sz w:val="24"/>
          <w:szCs w:val="24"/>
        </w:rPr>
        <w:softHyphen/>
        <w:t>mací o smlouvě majiteli účtu</w:t>
      </w:r>
      <w:r w:rsidRPr="008831A4">
        <w:rPr>
          <w:rFonts w:ascii="Times New Roman" w:hAnsi="Times New Roman" w:cs="Times New Roman"/>
          <w:sz w:val="24"/>
          <w:szCs w:val="24"/>
        </w:rPr>
        <w:t>.</w:t>
      </w:r>
      <w:r>
        <w:rPr>
          <w:rFonts w:ascii="Times New Roman" w:hAnsi="Times New Roman" w:cs="Times New Roman"/>
          <w:sz w:val="24"/>
          <w:szCs w:val="24"/>
        </w:rPr>
        <w:t>“</w:t>
      </w:r>
      <w:r>
        <w:rPr>
          <w:rStyle w:val="Znakapoznpodarou"/>
          <w:rFonts w:ascii="Times New Roman" w:hAnsi="Times New Roman" w:cs="Times New Roman"/>
          <w:sz w:val="24"/>
          <w:szCs w:val="24"/>
        </w:rPr>
        <w:footnoteReference w:id="71"/>
      </w:r>
      <w:r w:rsidR="002A6D44">
        <w:rPr>
          <w:rFonts w:ascii="Times New Roman" w:hAnsi="Times New Roman" w:cs="Times New Roman"/>
          <w:sz w:val="24"/>
          <w:szCs w:val="24"/>
        </w:rPr>
        <w:t xml:space="preserve"> V rámci uvedeného nelze nic jiného než souhlasit</w:t>
      </w:r>
      <w:r w:rsidR="00A2140C">
        <w:rPr>
          <w:rFonts w:ascii="Times New Roman" w:hAnsi="Times New Roman" w:cs="Times New Roman"/>
          <w:sz w:val="24"/>
          <w:szCs w:val="24"/>
        </w:rPr>
        <w:t xml:space="preserve"> a shledat úpravu v tomto směru vstřícnou vůči uživateli. </w:t>
      </w:r>
    </w:p>
    <w:p w:rsidR="005A403C" w:rsidRPr="00383202" w:rsidRDefault="0005748A" w:rsidP="00503E8D">
      <w:pPr>
        <w:spacing w:before="480" w:after="240"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Jak vyplývá z ustanovení § 77 odst. 1 </w:t>
      </w:r>
      <w:proofErr w:type="spellStart"/>
      <w:r>
        <w:rPr>
          <w:rFonts w:ascii="Times New Roman" w:hAnsi="Times New Roman" w:cs="Times New Roman"/>
          <w:sz w:val="24"/>
          <w:szCs w:val="24"/>
        </w:rPr>
        <w:t>ZoPS</w:t>
      </w:r>
      <w:proofErr w:type="spellEnd"/>
      <w:r w:rsidR="000E4D23">
        <w:rPr>
          <w:rFonts w:ascii="Times New Roman" w:hAnsi="Times New Roman" w:cs="Times New Roman"/>
          <w:sz w:val="24"/>
          <w:szCs w:val="24"/>
        </w:rPr>
        <w:t xml:space="preserve">, tyto informace jsou poskytovány bezúplatně, neboť se jedná o zákonnou povinnost uloženou poskytovateli. Jestliže by však uživatel požadoval „nadstandardní“ informace, lze si úplatu dohodnout. Zejména by tak mohlo jít </w:t>
      </w:r>
      <w:r w:rsidR="002D7108">
        <w:rPr>
          <w:rFonts w:ascii="Times New Roman" w:hAnsi="Times New Roman" w:cs="Times New Roman"/>
          <w:sz w:val="24"/>
          <w:szCs w:val="24"/>
        </w:rPr>
        <w:t>o informace doplňující, poskytování nebo zpřístupňování v kratších časových intervalech, či prostřednictvím jiných komunikačních kanálů.</w:t>
      </w:r>
      <w:r w:rsidR="002D7108">
        <w:rPr>
          <w:rStyle w:val="Znakapoznpodarou"/>
          <w:rFonts w:ascii="Times New Roman" w:hAnsi="Times New Roman" w:cs="Times New Roman"/>
          <w:sz w:val="24"/>
          <w:szCs w:val="24"/>
        </w:rPr>
        <w:footnoteReference w:id="72"/>
      </w:r>
      <w:r w:rsidR="002D7108">
        <w:rPr>
          <w:rFonts w:ascii="Times New Roman" w:hAnsi="Times New Roman" w:cs="Times New Roman"/>
          <w:sz w:val="24"/>
          <w:szCs w:val="24"/>
        </w:rPr>
        <w:t xml:space="preserve"> </w:t>
      </w:r>
      <w:r w:rsidR="00274E1E">
        <w:rPr>
          <w:rFonts w:ascii="Times New Roman" w:hAnsi="Times New Roman" w:cs="Times New Roman"/>
          <w:sz w:val="24"/>
          <w:szCs w:val="24"/>
        </w:rPr>
        <w:t>Navzdory uvedenému, „…</w:t>
      </w:r>
      <w:r w:rsidR="00274E1E">
        <w:rPr>
          <w:rFonts w:ascii="Times New Roman" w:hAnsi="Times New Roman" w:cs="Times New Roman"/>
          <w:i/>
          <w:sz w:val="24"/>
          <w:szCs w:val="24"/>
        </w:rPr>
        <w:t>Splnění bezúplatné informační povinnosti poskytovatelem platebních služeb v pravidelných intervalech nemusí nutně znamenat, že tzv. bankovní výpisy z běžného účtu budou nadále poskytovány bezúplatně, protože informační povinnost poskytovatele platebních služeb může být splněna i jinak.“</w:t>
      </w:r>
      <w:r w:rsidR="00274E1E">
        <w:rPr>
          <w:rStyle w:val="Znakapoznpodarou"/>
          <w:rFonts w:ascii="Times New Roman" w:hAnsi="Times New Roman" w:cs="Times New Roman"/>
          <w:i/>
          <w:sz w:val="24"/>
          <w:szCs w:val="24"/>
        </w:rPr>
        <w:footnoteReference w:id="73"/>
      </w:r>
      <w:r w:rsidR="00383202">
        <w:rPr>
          <w:rFonts w:ascii="Times New Roman" w:hAnsi="Times New Roman" w:cs="Times New Roman"/>
          <w:i/>
          <w:sz w:val="24"/>
          <w:szCs w:val="24"/>
        </w:rPr>
        <w:t xml:space="preserve"> </w:t>
      </w:r>
      <w:r w:rsidR="00383202">
        <w:rPr>
          <w:rFonts w:ascii="Times New Roman" w:hAnsi="Times New Roman" w:cs="Times New Roman"/>
          <w:sz w:val="24"/>
          <w:szCs w:val="24"/>
        </w:rPr>
        <w:t xml:space="preserve">Domnívám se, že úprava o bezúplatném poskytování těchto informací je však poněkud zavádějící a dle mého v této problematice působí </w:t>
      </w:r>
      <w:r w:rsidR="00853200">
        <w:rPr>
          <w:rFonts w:ascii="Times New Roman" w:hAnsi="Times New Roman" w:cs="Times New Roman"/>
          <w:sz w:val="24"/>
          <w:szCs w:val="24"/>
        </w:rPr>
        <w:t xml:space="preserve">poměrně </w:t>
      </w:r>
      <w:r w:rsidR="00383202">
        <w:rPr>
          <w:rFonts w:ascii="Times New Roman" w:hAnsi="Times New Roman" w:cs="Times New Roman"/>
          <w:sz w:val="24"/>
          <w:szCs w:val="24"/>
        </w:rPr>
        <w:t>bez</w:t>
      </w:r>
      <w:r w:rsidR="00853200">
        <w:rPr>
          <w:rFonts w:ascii="Times New Roman" w:hAnsi="Times New Roman" w:cs="Times New Roman"/>
          <w:sz w:val="24"/>
          <w:szCs w:val="24"/>
        </w:rPr>
        <w:t>e</w:t>
      </w:r>
      <w:r w:rsidR="00383202">
        <w:rPr>
          <w:rFonts w:ascii="Times New Roman" w:hAnsi="Times New Roman" w:cs="Times New Roman"/>
          <w:sz w:val="24"/>
          <w:szCs w:val="24"/>
        </w:rPr>
        <w:t xml:space="preserve"> smyslu, jestliže je možné, aby výpisy z účtu byly i nadále zpoplatněny. Na </w:t>
      </w:r>
      <w:r w:rsidR="00853200">
        <w:rPr>
          <w:rFonts w:ascii="Times New Roman" w:hAnsi="Times New Roman" w:cs="Times New Roman"/>
          <w:sz w:val="24"/>
          <w:szCs w:val="24"/>
        </w:rPr>
        <w:t>druhé straně leží praktické hledisko, kdy</w:t>
      </w:r>
      <w:r w:rsidR="00383202">
        <w:rPr>
          <w:rFonts w:ascii="Times New Roman" w:hAnsi="Times New Roman" w:cs="Times New Roman"/>
          <w:sz w:val="24"/>
          <w:szCs w:val="24"/>
        </w:rPr>
        <w:t xml:space="preserve"> je třeba uvážit, jakým způsobem je klient </w:t>
      </w:r>
      <w:r w:rsidR="002A6D44">
        <w:rPr>
          <w:rFonts w:ascii="Times New Roman" w:hAnsi="Times New Roman" w:cs="Times New Roman"/>
          <w:sz w:val="24"/>
          <w:szCs w:val="24"/>
        </w:rPr>
        <w:t>–</w:t>
      </w:r>
      <w:r w:rsidR="00383202">
        <w:rPr>
          <w:rFonts w:ascii="Times New Roman" w:hAnsi="Times New Roman" w:cs="Times New Roman"/>
          <w:sz w:val="24"/>
          <w:szCs w:val="24"/>
        </w:rPr>
        <w:t xml:space="preserve"> uživatel</w:t>
      </w:r>
      <w:r w:rsidR="002A6D44">
        <w:rPr>
          <w:rFonts w:ascii="Times New Roman" w:hAnsi="Times New Roman" w:cs="Times New Roman"/>
          <w:sz w:val="24"/>
          <w:szCs w:val="24"/>
        </w:rPr>
        <w:t xml:space="preserve"> - laik</w:t>
      </w:r>
      <w:r w:rsidR="00383202">
        <w:rPr>
          <w:rFonts w:ascii="Times New Roman" w:hAnsi="Times New Roman" w:cs="Times New Roman"/>
          <w:sz w:val="24"/>
          <w:szCs w:val="24"/>
        </w:rPr>
        <w:t xml:space="preserve"> na tuto možnost upozorněn a zdali je mu </w:t>
      </w:r>
      <w:r w:rsidR="00853200">
        <w:rPr>
          <w:rFonts w:ascii="Times New Roman" w:hAnsi="Times New Roman" w:cs="Times New Roman"/>
          <w:sz w:val="24"/>
          <w:szCs w:val="24"/>
        </w:rPr>
        <w:t xml:space="preserve">vůbec </w:t>
      </w:r>
      <w:r w:rsidR="00383202">
        <w:rPr>
          <w:rFonts w:ascii="Times New Roman" w:hAnsi="Times New Roman" w:cs="Times New Roman"/>
          <w:sz w:val="24"/>
          <w:szCs w:val="24"/>
        </w:rPr>
        <w:t xml:space="preserve">dána možnost výběru bezúplatného poskytování zákonem stanovených informací či je nevědomky </w:t>
      </w:r>
      <w:r w:rsidR="00853200">
        <w:rPr>
          <w:rFonts w:ascii="Times New Roman" w:hAnsi="Times New Roman" w:cs="Times New Roman"/>
          <w:sz w:val="24"/>
          <w:szCs w:val="24"/>
        </w:rPr>
        <w:t xml:space="preserve">nasměrován na zpoplatněný režim dle § 77 odst. 4 </w:t>
      </w:r>
      <w:proofErr w:type="spellStart"/>
      <w:r w:rsidR="00853200">
        <w:rPr>
          <w:rFonts w:ascii="Times New Roman" w:hAnsi="Times New Roman" w:cs="Times New Roman"/>
          <w:sz w:val="24"/>
          <w:szCs w:val="24"/>
        </w:rPr>
        <w:t>ZoPS</w:t>
      </w:r>
      <w:proofErr w:type="spellEnd"/>
      <w:r w:rsidR="00853200">
        <w:rPr>
          <w:rFonts w:ascii="Times New Roman" w:hAnsi="Times New Roman" w:cs="Times New Roman"/>
          <w:sz w:val="24"/>
          <w:szCs w:val="24"/>
        </w:rPr>
        <w:t xml:space="preserve"> týkající se doplňujících či častějších informací. </w:t>
      </w:r>
    </w:p>
    <w:p w:rsidR="00E20A02" w:rsidRPr="00464A05" w:rsidRDefault="00464A05" w:rsidP="00503E8D">
      <w:pPr>
        <w:pStyle w:val="Nadpis2"/>
        <w:spacing w:before="480" w:after="240"/>
        <w:contextualSpacing/>
        <w:rPr>
          <w:rFonts w:ascii="Times New Roman" w:hAnsi="Times New Roman" w:cs="Times New Roman"/>
          <w:color w:val="auto"/>
          <w:sz w:val="28"/>
          <w:szCs w:val="28"/>
        </w:rPr>
      </w:pPr>
      <w:bookmarkStart w:id="23" w:name="_Toc308588666"/>
      <w:r w:rsidRPr="00464A05">
        <w:rPr>
          <w:rFonts w:ascii="Times New Roman" w:hAnsi="Times New Roman" w:cs="Times New Roman"/>
          <w:color w:val="auto"/>
          <w:sz w:val="28"/>
          <w:szCs w:val="28"/>
        </w:rPr>
        <w:lastRenderedPageBreak/>
        <w:t xml:space="preserve">4.2 </w:t>
      </w:r>
      <w:r w:rsidR="00BD475A" w:rsidRPr="00464A05">
        <w:rPr>
          <w:rFonts w:ascii="Times New Roman" w:hAnsi="Times New Roman" w:cs="Times New Roman"/>
          <w:color w:val="auto"/>
          <w:sz w:val="28"/>
          <w:szCs w:val="28"/>
        </w:rPr>
        <w:t xml:space="preserve">Odpovědnost za neautorizovanou platební transakci </w:t>
      </w:r>
      <w:r w:rsidR="00503C7C" w:rsidRPr="00464A05">
        <w:rPr>
          <w:rFonts w:ascii="Times New Roman" w:hAnsi="Times New Roman" w:cs="Times New Roman"/>
          <w:color w:val="auto"/>
          <w:sz w:val="28"/>
          <w:szCs w:val="28"/>
        </w:rPr>
        <w:t xml:space="preserve">a vrácení částky autorizované platební transakce </w:t>
      </w:r>
      <w:r w:rsidR="00BD475A" w:rsidRPr="00464A05">
        <w:rPr>
          <w:rFonts w:ascii="Times New Roman" w:hAnsi="Times New Roman" w:cs="Times New Roman"/>
          <w:color w:val="auto"/>
          <w:sz w:val="28"/>
          <w:szCs w:val="28"/>
        </w:rPr>
        <w:t xml:space="preserve">podle </w:t>
      </w:r>
      <w:proofErr w:type="spellStart"/>
      <w:r w:rsidR="00BD475A" w:rsidRPr="00464A05">
        <w:rPr>
          <w:rFonts w:ascii="Times New Roman" w:hAnsi="Times New Roman" w:cs="Times New Roman"/>
          <w:color w:val="auto"/>
          <w:sz w:val="28"/>
          <w:szCs w:val="28"/>
        </w:rPr>
        <w:t>ZoPS</w:t>
      </w:r>
      <w:bookmarkEnd w:id="23"/>
      <w:proofErr w:type="spellEnd"/>
    </w:p>
    <w:p w:rsidR="00BD475A" w:rsidRDefault="00BD475A" w:rsidP="00503E8D">
      <w:pPr>
        <w:spacing w:before="480" w:after="240"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003515F2">
        <w:rPr>
          <w:rFonts w:ascii="Times New Roman" w:hAnsi="Times New Roman" w:cs="Times New Roman"/>
          <w:sz w:val="24"/>
          <w:szCs w:val="24"/>
        </w:rPr>
        <w:t xml:space="preserve">Jedním z pojmových znaků je provádění platebních transakcí z účtu či na účet. Z hlediska bezpečnosti platební transakce je zaveden požadavek její autorizace, který podle ustanovení § 98 odst. 1 </w:t>
      </w:r>
      <w:proofErr w:type="spellStart"/>
      <w:r w:rsidR="003515F2">
        <w:rPr>
          <w:rFonts w:ascii="Times New Roman" w:hAnsi="Times New Roman" w:cs="Times New Roman"/>
          <w:sz w:val="24"/>
          <w:szCs w:val="24"/>
        </w:rPr>
        <w:t>ZoPS</w:t>
      </w:r>
      <w:proofErr w:type="spellEnd"/>
      <w:r w:rsidR="003515F2">
        <w:rPr>
          <w:rFonts w:ascii="Times New Roman" w:hAnsi="Times New Roman" w:cs="Times New Roman"/>
          <w:sz w:val="24"/>
          <w:szCs w:val="24"/>
        </w:rPr>
        <w:t xml:space="preserve"> implikuje souhlas plátce s provedením příslušné platební transakce. Jakou formou a jakým postupem bude souhlas udělen</w:t>
      </w:r>
      <w:r w:rsidR="00826055">
        <w:rPr>
          <w:rFonts w:ascii="Times New Roman" w:hAnsi="Times New Roman" w:cs="Times New Roman"/>
          <w:sz w:val="24"/>
          <w:szCs w:val="24"/>
        </w:rPr>
        <w:t>,</w:t>
      </w:r>
      <w:r w:rsidR="003515F2">
        <w:rPr>
          <w:rFonts w:ascii="Times New Roman" w:hAnsi="Times New Roman" w:cs="Times New Roman"/>
          <w:sz w:val="24"/>
          <w:szCs w:val="24"/>
        </w:rPr>
        <w:t xml:space="preserve"> závisí na dohodě mezi plátcem a jeho poskytovatelem. </w:t>
      </w:r>
      <w:r w:rsidR="001002A5">
        <w:rPr>
          <w:rFonts w:ascii="Times New Roman" w:hAnsi="Times New Roman" w:cs="Times New Roman"/>
          <w:sz w:val="24"/>
          <w:szCs w:val="24"/>
        </w:rPr>
        <w:t xml:space="preserve">Jak vyplývá z poslední věty ustanovení § 98 odst. 2 </w:t>
      </w:r>
      <w:proofErr w:type="spellStart"/>
      <w:r w:rsidR="001002A5">
        <w:rPr>
          <w:rFonts w:ascii="Times New Roman" w:hAnsi="Times New Roman" w:cs="Times New Roman"/>
          <w:sz w:val="24"/>
          <w:szCs w:val="24"/>
        </w:rPr>
        <w:t>ZoPS</w:t>
      </w:r>
      <w:proofErr w:type="spellEnd"/>
      <w:r w:rsidR="001002A5">
        <w:rPr>
          <w:rFonts w:ascii="Times New Roman" w:hAnsi="Times New Roman" w:cs="Times New Roman"/>
          <w:sz w:val="24"/>
          <w:szCs w:val="24"/>
        </w:rPr>
        <w:t xml:space="preserve">, lze provést autorizaci i prostřednictvím platebního prostředku. Platební prostředek je v § 2 </w:t>
      </w:r>
      <w:proofErr w:type="spellStart"/>
      <w:r w:rsidR="001002A5">
        <w:rPr>
          <w:rFonts w:ascii="Times New Roman" w:hAnsi="Times New Roman" w:cs="Times New Roman"/>
          <w:sz w:val="24"/>
          <w:szCs w:val="24"/>
        </w:rPr>
        <w:t>odst</w:t>
      </w:r>
      <w:proofErr w:type="spellEnd"/>
      <w:r w:rsidR="001002A5">
        <w:rPr>
          <w:rFonts w:ascii="Times New Roman" w:hAnsi="Times New Roman" w:cs="Times New Roman"/>
          <w:sz w:val="24"/>
          <w:szCs w:val="24"/>
        </w:rPr>
        <w:t xml:space="preserve"> 1 </w:t>
      </w:r>
      <w:proofErr w:type="spellStart"/>
      <w:r w:rsidR="001002A5">
        <w:rPr>
          <w:rFonts w:ascii="Times New Roman" w:hAnsi="Times New Roman" w:cs="Times New Roman"/>
          <w:sz w:val="24"/>
          <w:szCs w:val="24"/>
        </w:rPr>
        <w:t>pís</w:t>
      </w:r>
      <w:proofErr w:type="spellEnd"/>
      <w:r w:rsidR="001002A5">
        <w:rPr>
          <w:rFonts w:ascii="Times New Roman" w:hAnsi="Times New Roman" w:cs="Times New Roman"/>
          <w:sz w:val="24"/>
          <w:szCs w:val="24"/>
        </w:rPr>
        <w:t xml:space="preserve">. d) </w:t>
      </w:r>
      <w:proofErr w:type="spellStart"/>
      <w:r w:rsidR="001002A5">
        <w:rPr>
          <w:rFonts w:ascii="Times New Roman" w:hAnsi="Times New Roman" w:cs="Times New Roman"/>
          <w:sz w:val="24"/>
          <w:szCs w:val="24"/>
        </w:rPr>
        <w:t>ZoPS</w:t>
      </w:r>
      <w:proofErr w:type="spellEnd"/>
      <w:r w:rsidR="001002A5">
        <w:rPr>
          <w:rFonts w:ascii="Times New Roman" w:hAnsi="Times New Roman" w:cs="Times New Roman"/>
          <w:sz w:val="24"/>
          <w:szCs w:val="24"/>
        </w:rPr>
        <w:t xml:space="preserve"> vymezen poměrně široce jako „</w:t>
      </w:r>
      <w:r w:rsidR="001002A5">
        <w:rPr>
          <w:rFonts w:ascii="Times New Roman" w:hAnsi="Times New Roman" w:cs="Times New Roman"/>
          <w:i/>
          <w:sz w:val="24"/>
          <w:szCs w:val="24"/>
        </w:rPr>
        <w:t xml:space="preserve">zařízení nebo soubor postupů dohodnutých mezi poskytovatelem a uživatelem, které jsou vztaženy k osobě uživatele a kterým uživatel </w:t>
      </w:r>
      <w:proofErr w:type="gramStart"/>
      <w:r w:rsidR="001002A5">
        <w:rPr>
          <w:rFonts w:ascii="Times New Roman" w:hAnsi="Times New Roman" w:cs="Times New Roman"/>
          <w:i/>
          <w:sz w:val="24"/>
          <w:szCs w:val="24"/>
        </w:rPr>
        <w:t>dávám</w:t>
      </w:r>
      <w:proofErr w:type="gramEnd"/>
      <w:r w:rsidR="001002A5">
        <w:rPr>
          <w:rFonts w:ascii="Times New Roman" w:hAnsi="Times New Roman" w:cs="Times New Roman"/>
          <w:i/>
          <w:sz w:val="24"/>
          <w:szCs w:val="24"/>
        </w:rPr>
        <w:t xml:space="preserve"> platební příkaz.“ </w:t>
      </w:r>
      <w:r w:rsidR="001002A5">
        <w:rPr>
          <w:rFonts w:ascii="Times New Roman" w:hAnsi="Times New Roman" w:cs="Times New Roman"/>
          <w:sz w:val="24"/>
          <w:szCs w:val="24"/>
        </w:rPr>
        <w:t xml:space="preserve">Lze jím v konkrétnějším vyjádření rozumět např. platební karty, soubory dohodnutých postupů, jimž může být zabezpečení prostřednictvím </w:t>
      </w:r>
      <w:r w:rsidR="00F3383E">
        <w:rPr>
          <w:rFonts w:ascii="Times New Roman" w:hAnsi="Times New Roman" w:cs="Times New Roman"/>
          <w:sz w:val="24"/>
          <w:szCs w:val="24"/>
        </w:rPr>
        <w:t>osobních identifikačních čísel, popř. hesel nebo softwarových vybavení (lze si představit platební aplikace v počítači či prostřednictvím mobilních telefonů, aj).</w:t>
      </w:r>
      <w:r w:rsidR="001002A5">
        <w:rPr>
          <w:rStyle w:val="Znakapoznpodarou"/>
          <w:rFonts w:ascii="Times New Roman" w:hAnsi="Times New Roman" w:cs="Times New Roman"/>
          <w:i/>
          <w:sz w:val="24"/>
          <w:szCs w:val="24"/>
        </w:rPr>
        <w:footnoteReference w:id="74"/>
      </w:r>
      <w:r w:rsidR="00C338F5">
        <w:rPr>
          <w:rFonts w:ascii="Times New Roman" w:hAnsi="Times New Roman" w:cs="Times New Roman"/>
          <w:sz w:val="24"/>
          <w:szCs w:val="24"/>
        </w:rPr>
        <w:t xml:space="preserve"> Podle vyjádření Evropské komise je použití PIN kódu</w:t>
      </w:r>
      <w:r w:rsidR="001B6864">
        <w:rPr>
          <w:rFonts w:ascii="Times New Roman" w:hAnsi="Times New Roman" w:cs="Times New Roman"/>
          <w:sz w:val="24"/>
          <w:szCs w:val="24"/>
        </w:rPr>
        <w:t xml:space="preserve"> pouze jedním ze zabezpečovacích možností. Lze z něj usoudit na autorizaci, nicméně není dostatečným důkazem, neboť může dojít ke zneužití jinou osobou než legitimním uživatelem</w:t>
      </w:r>
      <w:r w:rsidR="004C7046">
        <w:rPr>
          <w:rStyle w:val="Znakapoznpodarou"/>
          <w:rFonts w:ascii="Times New Roman" w:hAnsi="Times New Roman" w:cs="Times New Roman"/>
          <w:sz w:val="24"/>
          <w:szCs w:val="24"/>
        </w:rPr>
        <w:footnoteReference w:id="75"/>
      </w:r>
      <w:r w:rsidR="004B509F">
        <w:rPr>
          <w:rFonts w:ascii="Times New Roman" w:hAnsi="Times New Roman" w:cs="Times New Roman"/>
          <w:sz w:val="24"/>
          <w:szCs w:val="24"/>
        </w:rPr>
        <w:t xml:space="preserve">, např. v případě </w:t>
      </w:r>
      <w:proofErr w:type="spellStart"/>
      <w:r w:rsidR="004B509F">
        <w:rPr>
          <w:rFonts w:ascii="Times New Roman" w:hAnsi="Times New Roman" w:cs="Times New Roman"/>
          <w:sz w:val="24"/>
          <w:szCs w:val="24"/>
        </w:rPr>
        <w:t>skimmingu</w:t>
      </w:r>
      <w:proofErr w:type="spellEnd"/>
      <w:r w:rsidR="004B509F">
        <w:rPr>
          <w:rFonts w:ascii="Times New Roman" w:hAnsi="Times New Roman" w:cs="Times New Roman"/>
          <w:sz w:val="24"/>
          <w:szCs w:val="24"/>
        </w:rPr>
        <w:t>.</w:t>
      </w:r>
      <w:r w:rsidR="00B71327">
        <w:rPr>
          <w:rStyle w:val="Znakapoznpodarou"/>
          <w:rFonts w:ascii="Times New Roman" w:hAnsi="Times New Roman" w:cs="Times New Roman"/>
          <w:sz w:val="24"/>
          <w:szCs w:val="24"/>
        </w:rPr>
        <w:footnoteReference w:id="76"/>
      </w:r>
    </w:p>
    <w:p w:rsidR="00CE7126" w:rsidRDefault="00CE7126" w:rsidP="00503E8D">
      <w:pPr>
        <w:spacing w:before="480" w:after="240"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t xml:space="preserve">Souhlas k provedení platební transakce podle § 98 odst. 2 </w:t>
      </w:r>
      <w:proofErr w:type="spellStart"/>
      <w:r>
        <w:rPr>
          <w:rFonts w:ascii="Times New Roman" w:hAnsi="Times New Roman" w:cs="Times New Roman"/>
          <w:sz w:val="24"/>
          <w:szCs w:val="24"/>
        </w:rPr>
        <w:t>ZoPS</w:t>
      </w:r>
      <w:proofErr w:type="spellEnd"/>
      <w:r>
        <w:rPr>
          <w:rFonts w:ascii="Times New Roman" w:hAnsi="Times New Roman" w:cs="Times New Roman"/>
          <w:sz w:val="24"/>
          <w:szCs w:val="24"/>
        </w:rPr>
        <w:t xml:space="preserve"> může být udělen před samotnou platební transakcí nebo i následně ex post, je-li </w:t>
      </w:r>
      <w:r w:rsidR="0004573A">
        <w:rPr>
          <w:rFonts w:ascii="Times New Roman" w:hAnsi="Times New Roman" w:cs="Times New Roman"/>
          <w:sz w:val="24"/>
          <w:szCs w:val="24"/>
        </w:rPr>
        <w:t xml:space="preserve">tak </w:t>
      </w:r>
      <w:r>
        <w:rPr>
          <w:rFonts w:ascii="Times New Roman" w:hAnsi="Times New Roman" w:cs="Times New Roman"/>
          <w:sz w:val="24"/>
          <w:szCs w:val="24"/>
        </w:rPr>
        <w:t>mezi plátcem a jeho poskytovatelem dohodnuto.</w:t>
      </w:r>
      <w:r w:rsidR="00C1174E">
        <w:rPr>
          <w:rFonts w:ascii="Times New Roman" w:hAnsi="Times New Roman" w:cs="Times New Roman"/>
          <w:sz w:val="24"/>
          <w:szCs w:val="24"/>
        </w:rPr>
        <w:t xml:space="preserve"> Na posledně zmíněnou alternativu navazuje ustanovení týkající se inkasa § 2 odst. 1 </w:t>
      </w:r>
      <w:proofErr w:type="spellStart"/>
      <w:r w:rsidR="00C1174E">
        <w:rPr>
          <w:rFonts w:ascii="Times New Roman" w:hAnsi="Times New Roman" w:cs="Times New Roman"/>
          <w:sz w:val="24"/>
          <w:szCs w:val="24"/>
        </w:rPr>
        <w:t>pís</w:t>
      </w:r>
      <w:proofErr w:type="spellEnd"/>
      <w:r w:rsidR="00C1174E">
        <w:rPr>
          <w:rFonts w:ascii="Times New Roman" w:hAnsi="Times New Roman" w:cs="Times New Roman"/>
          <w:sz w:val="24"/>
          <w:szCs w:val="24"/>
        </w:rPr>
        <w:t xml:space="preserve">. f) </w:t>
      </w:r>
      <w:proofErr w:type="spellStart"/>
      <w:r w:rsidR="00C1174E">
        <w:rPr>
          <w:rFonts w:ascii="Times New Roman" w:hAnsi="Times New Roman" w:cs="Times New Roman"/>
          <w:sz w:val="24"/>
          <w:szCs w:val="24"/>
        </w:rPr>
        <w:t>ZoPS</w:t>
      </w:r>
      <w:proofErr w:type="spellEnd"/>
      <w:r w:rsidR="00C1174E">
        <w:rPr>
          <w:rFonts w:ascii="Times New Roman" w:hAnsi="Times New Roman" w:cs="Times New Roman"/>
          <w:sz w:val="24"/>
          <w:szCs w:val="24"/>
        </w:rPr>
        <w:t>, podle kterého souhlas k provedení platební transakce z platebního účtu dává plátce příjemci, poskytovateli příjemce či svému poskytovateli, jedná-li se o převod peněžních prostředků z účtu na základě platebního příkazu příjemce.</w:t>
      </w:r>
      <w:r w:rsidR="000E6C27">
        <w:rPr>
          <w:rFonts w:ascii="Times New Roman" w:hAnsi="Times New Roman" w:cs="Times New Roman"/>
          <w:sz w:val="24"/>
          <w:szCs w:val="24"/>
        </w:rPr>
        <w:t xml:space="preserve"> Toto ustanovení v sob</w:t>
      </w:r>
      <w:r w:rsidR="00D33D61">
        <w:rPr>
          <w:rFonts w:ascii="Times New Roman" w:hAnsi="Times New Roman" w:cs="Times New Roman"/>
          <w:sz w:val="24"/>
          <w:szCs w:val="24"/>
        </w:rPr>
        <w:t>ě zahrnuje jak „klasické“ inkaso</w:t>
      </w:r>
      <w:r w:rsidR="000E6C27">
        <w:rPr>
          <w:rFonts w:ascii="Times New Roman" w:hAnsi="Times New Roman" w:cs="Times New Roman"/>
          <w:sz w:val="24"/>
          <w:szCs w:val="24"/>
        </w:rPr>
        <w:t xml:space="preserve">, tak i inkaso označované jako přímé, které je odrazem směrnice. </w:t>
      </w:r>
      <w:r w:rsidR="00D33D61">
        <w:rPr>
          <w:rFonts w:ascii="Times New Roman" w:hAnsi="Times New Roman" w:cs="Times New Roman"/>
          <w:sz w:val="24"/>
          <w:szCs w:val="24"/>
        </w:rPr>
        <w:t>Hlavní rozdíl je ten, že pojem klasického inkasa je pojmem obsahově užším než pojem inkasa přímého. Rozhodující složku</w:t>
      </w:r>
      <w:r w:rsidR="000E6C27">
        <w:rPr>
          <w:rFonts w:ascii="Times New Roman" w:hAnsi="Times New Roman" w:cs="Times New Roman"/>
          <w:sz w:val="24"/>
          <w:szCs w:val="24"/>
        </w:rPr>
        <w:t xml:space="preserve"> mezi nimi </w:t>
      </w:r>
      <w:r w:rsidR="00D33D61">
        <w:rPr>
          <w:rFonts w:ascii="Times New Roman" w:hAnsi="Times New Roman" w:cs="Times New Roman"/>
          <w:sz w:val="24"/>
          <w:szCs w:val="24"/>
        </w:rPr>
        <w:t>tvoří</w:t>
      </w:r>
      <w:r w:rsidR="000E6C27">
        <w:rPr>
          <w:rFonts w:ascii="Times New Roman" w:hAnsi="Times New Roman" w:cs="Times New Roman"/>
          <w:sz w:val="24"/>
          <w:szCs w:val="24"/>
        </w:rPr>
        <w:t xml:space="preserve"> subjekt, kterému plátce učinil souhlas k provedení platební transakce a který je relevantní p</w:t>
      </w:r>
      <w:r w:rsidR="00D33D61">
        <w:rPr>
          <w:rFonts w:ascii="Times New Roman" w:hAnsi="Times New Roman" w:cs="Times New Roman"/>
          <w:sz w:val="24"/>
          <w:szCs w:val="24"/>
        </w:rPr>
        <w:t xml:space="preserve">ro provedení platební transakce </w:t>
      </w:r>
      <w:r w:rsidR="001A7567">
        <w:rPr>
          <w:rFonts w:ascii="Times New Roman" w:hAnsi="Times New Roman" w:cs="Times New Roman"/>
          <w:sz w:val="24"/>
          <w:szCs w:val="24"/>
        </w:rPr>
        <w:t>– u běžného inkasa plátce</w:t>
      </w:r>
      <w:r w:rsidR="00D33D61">
        <w:rPr>
          <w:rFonts w:ascii="Times New Roman" w:hAnsi="Times New Roman" w:cs="Times New Roman"/>
          <w:sz w:val="24"/>
          <w:szCs w:val="24"/>
        </w:rPr>
        <w:t xml:space="preserve"> dává souhlas s</w:t>
      </w:r>
      <w:r w:rsidR="00125445">
        <w:rPr>
          <w:rFonts w:ascii="Times New Roman" w:hAnsi="Times New Roman" w:cs="Times New Roman"/>
          <w:sz w:val="24"/>
          <w:szCs w:val="24"/>
        </w:rPr>
        <w:t> </w:t>
      </w:r>
      <w:r w:rsidR="00D33D61">
        <w:rPr>
          <w:rFonts w:ascii="Times New Roman" w:hAnsi="Times New Roman" w:cs="Times New Roman"/>
          <w:sz w:val="24"/>
          <w:szCs w:val="24"/>
        </w:rPr>
        <w:t xml:space="preserve">inkasem svému poskytovateli, naproti </w:t>
      </w:r>
      <w:r w:rsidR="00D33D61">
        <w:rPr>
          <w:rFonts w:ascii="Times New Roman" w:hAnsi="Times New Roman" w:cs="Times New Roman"/>
          <w:sz w:val="24"/>
          <w:szCs w:val="24"/>
        </w:rPr>
        <w:lastRenderedPageBreak/>
        <w:t xml:space="preserve">tomu u přímého inkasa postačí také souhlas poskytnutý příjemci nebo poskytovateli příjemce, ovšem zahrnuje pojmově i znaky inkasa běžného. </w:t>
      </w:r>
      <w:r w:rsidR="00133346">
        <w:rPr>
          <w:rFonts w:ascii="Times New Roman" w:hAnsi="Times New Roman" w:cs="Times New Roman"/>
          <w:sz w:val="24"/>
          <w:szCs w:val="24"/>
        </w:rPr>
        <w:t xml:space="preserve">Vždy je třeba mít na paměti ustanovení § 98 odst. 3 </w:t>
      </w:r>
      <w:proofErr w:type="spellStart"/>
      <w:r w:rsidR="00133346">
        <w:rPr>
          <w:rFonts w:ascii="Times New Roman" w:hAnsi="Times New Roman" w:cs="Times New Roman"/>
          <w:sz w:val="24"/>
          <w:szCs w:val="24"/>
        </w:rPr>
        <w:t>ZoPS</w:t>
      </w:r>
      <w:proofErr w:type="spellEnd"/>
      <w:r w:rsidR="00133346">
        <w:rPr>
          <w:rFonts w:ascii="Times New Roman" w:hAnsi="Times New Roman" w:cs="Times New Roman"/>
          <w:sz w:val="24"/>
          <w:szCs w:val="24"/>
        </w:rPr>
        <w:t>, podle nějž forma a postup udělení souhlasu podléhá dohodě mezi plátcem a poskytovatelem</w:t>
      </w:r>
      <w:r w:rsidR="001A7567">
        <w:rPr>
          <w:rFonts w:ascii="Times New Roman" w:hAnsi="Times New Roman" w:cs="Times New Roman"/>
          <w:sz w:val="24"/>
          <w:szCs w:val="24"/>
        </w:rPr>
        <w:t>.</w:t>
      </w:r>
      <w:r w:rsidR="001A7567" w:rsidRPr="001A7567">
        <w:rPr>
          <w:rFonts w:ascii="Times New Roman" w:hAnsi="Times New Roman" w:cs="Times New Roman"/>
          <w:sz w:val="24"/>
          <w:szCs w:val="24"/>
        </w:rPr>
        <w:t xml:space="preserve"> </w:t>
      </w:r>
      <w:r w:rsidR="001A7567">
        <w:rPr>
          <w:rFonts w:ascii="Times New Roman" w:hAnsi="Times New Roman" w:cs="Times New Roman"/>
          <w:sz w:val="24"/>
          <w:szCs w:val="24"/>
        </w:rPr>
        <w:t>Na základě této dohody lze sjednat, že poskytovatel bude povinen zajistit si vždy předchozí souhlas plátce, a to i v případě přímého inkasa.</w:t>
      </w:r>
      <w:r w:rsidR="00D3280A">
        <w:rPr>
          <w:rStyle w:val="Znakapoznpodarou"/>
          <w:rFonts w:ascii="Times New Roman" w:hAnsi="Times New Roman" w:cs="Times New Roman"/>
          <w:sz w:val="24"/>
          <w:szCs w:val="24"/>
        </w:rPr>
        <w:footnoteReference w:id="77"/>
      </w:r>
      <w:r w:rsidR="001A7567">
        <w:rPr>
          <w:rFonts w:ascii="Times New Roman" w:hAnsi="Times New Roman" w:cs="Times New Roman"/>
          <w:sz w:val="24"/>
          <w:szCs w:val="24"/>
        </w:rPr>
        <w:t xml:space="preserve"> V </w:t>
      </w:r>
      <w:r w:rsidR="00133346">
        <w:rPr>
          <w:rFonts w:ascii="Times New Roman" w:hAnsi="Times New Roman" w:cs="Times New Roman"/>
          <w:sz w:val="24"/>
          <w:szCs w:val="24"/>
        </w:rPr>
        <w:t>tomto ustanovení lze spatřovat jakousi záruku pro vyl</w:t>
      </w:r>
      <w:r w:rsidR="001A7567">
        <w:rPr>
          <w:rFonts w:ascii="Times New Roman" w:hAnsi="Times New Roman" w:cs="Times New Roman"/>
          <w:sz w:val="24"/>
          <w:szCs w:val="24"/>
        </w:rPr>
        <w:t>oučení uplatnění přímého inkasa pro všechny další případy</w:t>
      </w:r>
      <w:r w:rsidR="00D3280A">
        <w:rPr>
          <w:rFonts w:ascii="Times New Roman" w:hAnsi="Times New Roman" w:cs="Times New Roman"/>
          <w:sz w:val="24"/>
          <w:szCs w:val="24"/>
        </w:rPr>
        <w:t>.</w:t>
      </w:r>
    </w:p>
    <w:p w:rsidR="00511708" w:rsidRDefault="001A7567" w:rsidP="00503E8D">
      <w:pPr>
        <w:spacing w:before="480" w:after="240"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Jelikož se v případě užití inkasa může jednat </w:t>
      </w:r>
      <w:r w:rsidR="00D3280A">
        <w:rPr>
          <w:rFonts w:ascii="Times New Roman" w:hAnsi="Times New Roman" w:cs="Times New Roman"/>
          <w:sz w:val="24"/>
          <w:szCs w:val="24"/>
        </w:rPr>
        <w:t xml:space="preserve">o platbu, která může podléhat podvodnému či zneužitelnému jednání, byla v ustanovení § 103 </w:t>
      </w:r>
      <w:proofErr w:type="spellStart"/>
      <w:r w:rsidR="00D3280A">
        <w:rPr>
          <w:rFonts w:ascii="Times New Roman" w:hAnsi="Times New Roman" w:cs="Times New Roman"/>
          <w:sz w:val="24"/>
          <w:szCs w:val="24"/>
        </w:rPr>
        <w:t>ZoPS</w:t>
      </w:r>
      <w:proofErr w:type="spellEnd"/>
      <w:r w:rsidR="00D3280A">
        <w:rPr>
          <w:rFonts w:ascii="Times New Roman" w:hAnsi="Times New Roman" w:cs="Times New Roman"/>
          <w:sz w:val="24"/>
          <w:szCs w:val="24"/>
        </w:rPr>
        <w:t xml:space="preserve"> založena možnost </w:t>
      </w:r>
      <w:r w:rsidR="00440D35">
        <w:rPr>
          <w:rFonts w:ascii="Times New Roman" w:hAnsi="Times New Roman" w:cs="Times New Roman"/>
          <w:sz w:val="24"/>
          <w:szCs w:val="24"/>
        </w:rPr>
        <w:t>požadovat vrácení částky do 8 týdnů ode dne odepsání peněžních prostředků z účtu</w:t>
      </w:r>
      <w:r w:rsidR="00D3280A">
        <w:rPr>
          <w:rFonts w:ascii="Times New Roman" w:hAnsi="Times New Roman" w:cs="Times New Roman"/>
          <w:sz w:val="24"/>
          <w:szCs w:val="24"/>
        </w:rPr>
        <w:t xml:space="preserve">, přestože byla platební transakce autorizována. </w:t>
      </w:r>
      <w:r w:rsidR="00D11F35">
        <w:rPr>
          <w:rFonts w:ascii="Times New Roman" w:hAnsi="Times New Roman" w:cs="Times New Roman"/>
          <w:sz w:val="24"/>
          <w:szCs w:val="24"/>
        </w:rPr>
        <w:t>Toto ustanovení</w:t>
      </w:r>
      <w:r w:rsidR="00503C7C">
        <w:rPr>
          <w:rFonts w:ascii="Times New Roman" w:hAnsi="Times New Roman" w:cs="Times New Roman"/>
          <w:sz w:val="24"/>
          <w:szCs w:val="24"/>
        </w:rPr>
        <w:t xml:space="preserve"> § 103 odst. 1 </w:t>
      </w:r>
      <w:proofErr w:type="spellStart"/>
      <w:r w:rsidR="00503C7C">
        <w:rPr>
          <w:rFonts w:ascii="Times New Roman" w:hAnsi="Times New Roman" w:cs="Times New Roman"/>
          <w:sz w:val="24"/>
          <w:szCs w:val="24"/>
        </w:rPr>
        <w:t>pís</w:t>
      </w:r>
      <w:proofErr w:type="spellEnd"/>
      <w:r w:rsidR="006F45D0">
        <w:rPr>
          <w:rFonts w:ascii="Times New Roman" w:hAnsi="Times New Roman" w:cs="Times New Roman"/>
          <w:sz w:val="24"/>
          <w:szCs w:val="24"/>
        </w:rPr>
        <w:t xml:space="preserve"> a) i b) </w:t>
      </w:r>
      <w:proofErr w:type="spellStart"/>
      <w:r w:rsidR="006F45D0">
        <w:rPr>
          <w:rFonts w:ascii="Times New Roman" w:hAnsi="Times New Roman" w:cs="Times New Roman"/>
          <w:sz w:val="24"/>
          <w:szCs w:val="24"/>
        </w:rPr>
        <w:t>ZoPA</w:t>
      </w:r>
      <w:proofErr w:type="spellEnd"/>
      <w:r w:rsidR="006F45D0">
        <w:rPr>
          <w:rFonts w:ascii="Times New Roman" w:hAnsi="Times New Roman" w:cs="Times New Roman"/>
          <w:sz w:val="24"/>
          <w:szCs w:val="24"/>
        </w:rPr>
        <w:t xml:space="preserve"> je účinné vůči</w:t>
      </w:r>
      <w:r w:rsidR="00503C7C">
        <w:rPr>
          <w:rFonts w:ascii="Times New Roman" w:hAnsi="Times New Roman" w:cs="Times New Roman"/>
          <w:sz w:val="24"/>
          <w:szCs w:val="24"/>
        </w:rPr>
        <w:t xml:space="preserve"> všem</w:t>
      </w:r>
      <w:r w:rsidR="00D11F35">
        <w:rPr>
          <w:rFonts w:ascii="Times New Roman" w:hAnsi="Times New Roman" w:cs="Times New Roman"/>
          <w:sz w:val="24"/>
          <w:szCs w:val="24"/>
        </w:rPr>
        <w:t xml:space="preserve"> platební</w:t>
      </w:r>
      <w:r w:rsidR="00503C7C">
        <w:rPr>
          <w:rFonts w:ascii="Times New Roman" w:hAnsi="Times New Roman" w:cs="Times New Roman"/>
          <w:sz w:val="24"/>
          <w:szCs w:val="24"/>
        </w:rPr>
        <w:t>m transakcím</w:t>
      </w:r>
      <w:r w:rsidR="00D11F35">
        <w:rPr>
          <w:rFonts w:ascii="Times New Roman" w:hAnsi="Times New Roman" w:cs="Times New Roman"/>
          <w:sz w:val="24"/>
          <w:szCs w:val="24"/>
        </w:rPr>
        <w:t xml:space="preserve"> proveden</w:t>
      </w:r>
      <w:r w:rsidR="00503C7C">
        <w:rPr>
          <w:rFonts w:ascii="Times New Roman" w:hAnsi="Times New Roman" w:cs="Times New Roman"/>
          <w:sz w:val="24"/>
          <w:szCs w:val="24"/>
        </w:rPr>
        <w:t>ým</w:t>
      </w:r>
      <w:r w:rsidR="00D11F35">
        <w:rPr>
          <w:rFonts w:ascii="Times New Roman" w:hAnsi="Times New Roman" w:cs="Times New Roman"/>
          <w:sz w:val="24"/>
          <w:szCs w:val="24"/>
        </w:rPr>
        <w:t xml:space="preserve"> z podnětu příjemce</w:t>
      </w:r>
      <w:r w:rsidR="00440D35">
        <w:rPr>
          <w:rFonts w:ascii="Times New Roman" w:hAnsi="Times New Roman" w:cs="Times New Roman"/>
          <w:sz w:val="24"/>
          <w:szCs w:val="24"/>
        </w:rPr>
        <w:t xml:space="preserve"> za předpokladu, že v okamžiku souhlasu s provedením platební transakce nebyla stanovena přesná částka nebo že částka převyšuje částku rozumně očekávanou se zřetelem ke všem okolnostem. </w:t>
      </w:r>
      <w:r w:rsidR="00503C7C">
        <w:rPr>
          <w:rFonts w:ascii="Times New Roman" w:hAnsi="Times New Roman" w:cs="Times New Roman"/>
          <w:sz w:val="24"/>
          <w:szCs w:val="24"/>
        </w:rPr>
        <w:t xml:space="preserve">Jelikož </w:t>
      </w:r>
      <w:r w:rsidR="00265E01">
        <w:rPr>
          <w:rFonts w:ascii="Times New Roman" w:hAnsi="Times New Roman" w:cs="Times New Roman"/>
          <w:sz w:val="24"/>
          <w:szCs w:val="24"/>
        </w:rPr>
        <w:t>v </w:t>
      </w:r>
      <w:proofErr w:type="spellStart"/>
      <w:r w:rsidR="00265E01">
        <w:rPr>
          <w:rFonts w:ascii="Times New Roman" w:hAnsi="Times New Roman" w:cs="Times New Roman"/>
          <w:sz w:val="24"/>
          <w:szCs w:val="24"/>
        </w:rPr>
        <w:t>ZoPS</w:t>
      </w:r>
      <w:proofErr w:type="spellEnd"/>
      <w:r w:rsidR="00265E01">
        <w:rPr>
          <w:rFonts w:ascii="Times New Roman" w:hAnsi="Times New Roman" w:cs="Times New Roman"/>
          <w:sz w:val="24"/>
          <w:szCs w:val="24"/>
        </w:rPr>
        <w:t xml:space="preserve"> lze nalézt úpravu pouze vztahu plátce - jeho poskytovatel platebních služeb, nikoli vztahu plátce – poskytovatel platebních služeb příjemce nebo plátce – příjemce, </w:t>
      </w:r>
      <w:r w:rsidR="00EB687D">
        <w:rPr>
          <w:rFonts w:ascii="Times New Roman" w:hAnsi="Times New Roman" w:cs="Times New Roman"/>
          <w:sz w:val="24"/>
          <w:szCs w:val="24"/>
        </w:rPr>
        <w:t xml:space="preserve">vzniká z tohoto důvodu nejistota ohledně </w:t>
      </w:r>
      <w:r w:rsidR="005372B6">
        <w:rPr>
          <w:rFonts w:ascii="Times New Roman" w:hAnsi="Times New Roman" w:cs="Times New Roman"/>
          <w:sz w:val="24"/>
          <w:szCs w:val="24"/>
        </w:rPr>
        <w:t>skutečnosti</w:t>
      </w:r>
      <w:r w:rsidR="00EB687D">
        <w:rPr>
          <w:rFonts w:ascii="Times New Roman" w:hAnsi="Times New Roman" w:cs="Times New Roman"/>
          <w:sz w:val="24"/>
          <w:szCs w:val="24"/>
        </w:rPr>
        <w:t>, po kom by měl poskytovatel plátce požadovat vrácení částky autorizované platební transakce</w:t>
      </w:r>
      <w:r w:rsidR="00C31985">
        <w:rPr>
          <w:rFonts w:ascii="Times New Roman" w:hAnsi="Times New Roman" w:cs="Times New Roman"/>
          <w:sz w:val="24"/>
          <w:szCs w:val="24"/>
        </w:rPr>
        <w:t>.</w:t>
      </w:r>
      <w:r w:rsidR="00C338F5">
        <w:rPr>
          <w:rStyle w:val="Znakapoznpodarou"/>
          <w:rFonts w:ascii="Times New Roman" w:hAnsi="Times New Roman" w:cs="Times New Roman"/>
          <w:sz w:val="24"/>
          <w:szCs w:val="24"/>
        </w:rPr>
        <w:footnoteReference w:id="78"/>
      </w:r>
      <w:r w:rsidR="00C31985">
        <w:rPr>
          <w:rFonts w:ascii="Times New Roman" w:hAnsi="Times New Roman" w:cs="Times New Roman"/>
          <w:sz w:val="24"/>
          <w:szCs w:val="24"/>
        </w:rPr>
        <w:t xml:space="preserve"> </w:t>
      </w:r>
      <w:r w:rsidR="008D4E35">
        <w:rPr>
          <w:rFonts w:ascii="Times New Roman" w:hAnsi="Times New Roman" w:cs="Times New Roman"/>
          <w:sz w:val="24"/>
          <w:szCs w:val="24"/>
        </w:rPr>
        <w:t>Z výkladu Evropské komise vyplývá, že částka by měla být nejprve požadována od poskytovatele příjemce, jež má pak následný regres vůči příjemci.</w:t>
      </w:r>
      <w:r w:rsidR="008D4E35">
        <w:rPr>
          <w:rStyle w:val="Znakapoznpodarou"/>
          <w:rFonts w:ascii="Times New Roman" w:hAnsi="Times New Roman" w:cs="Times New Roman"/>
          <w:sz w:val="24"/>
          <w:szCs w:val="24"/>
        </w:rPr>
        <w:footnoteReference w:id="79"/>
      </w:r>
      <w:r w:rsidR="008D4E35">
        <w:rPr>
          <w:rFonts w:ascii="Times New Roman" w:hAnsi="Times New Roman" w:cs="Times New Roman"/>
          <w:sz w:val="24"/>
          <w:szCs w:val="24"/>
        </w:rPr>
        <w:t xml:space="preserve"> Co se právního titulu týká, bylo by možné uvažovat o bezdůvodném obohacení či náhradě škody</w:t>
      </w:r>
      <w:r w:rsidR="00C338F5">
        <w:rPr>
          <w:rFonts w:ascii="Times New Roman" w:hAnsi="Times New Roman" w:cs="Times New Roman"/>
          <w:sz w:val="24"/>
          <w:szCs w:val="24"/>
        </w:rPr>
        <w:t xml:space="preserve"> podle ustanovení § 120 odst. 2 </w:t>
      </w:r>
      <w:proofErr w:type="spellStart"/>
      <w:r w:rsidR="00C338F5">
        <w:rPr>
          <w:rFonts w:ascii="Times New Roman" w:hAnsi="Times New Roman" w:cs="Times New Roman"/>
          <w:sz w:val="24"/>
          <w:szCs w:val="24"/>
        </w:rPr>
        <w:t>ZoPS</w:t>
      </w:r>
      <w:proofErr w:type="spellEnd"/>
      <w:r w:rsidR="008D4E35">
        <w:rPr>
          <w:rFonts w:ascii="Times New Roman" w:hAnsi="Times New Roman" w:cs="Times New Roman"/>
          <w:sz w:val="24"/>
          <w:szCs w:val="24"/>
        </w:rPr>
        <w:t xml:space="preserve">, nicméně i zde </w:t>
      </w:r>
      <w:r w:rsidR="00C524E4">
        <w:rPr>
          <w:rFonts w:ascii="Times New Roman" w:hAnsi="Times New Roman" w:cs="Times New Roman"/>
          <w:sz w:val="24"/>
          <w:szCs w:val="24"/>
        </w:rPr>
        <w:t>lze nalézt určité nedostatky. První problém může nastat v požadavku vrácení bezdůvodného obohacení ve vztahu příjemce-poskytovatel plátce a tento problém se týká subjektivního posouzení plnění (ať už zboží nebo služby), jež bylo plátci poskytnuto a za které byla poža</w:t>
      </w:r>
      <w:r w:rsidR="004A3943">
        <w:rPr>
          <w:rFonts w:ascii="Times New Roman" w:hAnsi="Times New Roman" w:cs="Times New Roman"/>
          <w:sz w:val="24"/>
          <w:szCs w:val="24"/>
        </w:rPr>
        <w:t xml:space="preserve">dována jen podle názoru plátce </w:t>
      </w:r>
      <w:r w:rsidR="00C524E4">
        <w:rPr>
          <w:rFonts w:ascii="Times New Roman" w:hAnsi="Times New Roman" w:cs="Times New Roman"/>
          <w:sz w:val="24"/>
          <w:szCs w:val="24"/>
        </w:rPr>
        <w:t xml:space="preserve">nadhodnocená částka. </w:t>
      </w:r>
      <w:r w:rsidR="004A3943">
        <w:rPr>
          <w:rFonts w:ascii="Times New Roman" w:hAnsi="Times New Roman" w:cs="Times New Roman"/>
          <w:sz w:val="24"/>
          <w:szCs w:val="24"/>
        </w:rPr>
        <w:t xml:space="preserve">Navíc ani poskytovatel příjemce nebude </w:t>
      </w:r>
      <w:r w:rsidR="00EB3F21">
        <w:rPr>
          <w:rFonts w:ascii="Times New Roman" w:hAnsi="Times New Roman" w:cs="Times New Roman"/>
          <w:sz w:val="24"/>
          <w:szCs w:val="24"/>
        </w:rPr>
        <w:t>úspěšný s </w:t>
      </w:r>
      <w:r w:rsidR="004A3943">
        <w:rPr>
          <w:rFonts w:ascii="Times New Roman" w:hAnsi="Times New Roman" w:cs="Times New Roman"/>
          <w:sz w:val="24"/>
          <w:szCs w:val="24"/>
        </w:rPr>
        <w:t>požad</w:t>
      </w:r>
      <w:r w:rsidR="00EB3F21">
        <w:rPr>
          <w:rFonts w:ascii="Times New Roman" w:hAnsi="Times New Roman" w:cs="Times New Roman"/>
          <w:sz w:val="24"/>
          <w:szCs w:val="24"/>
        </w:rPr>
        <w:t>avkem na</w:t>
      </w:r>
      <w:r w:rsidR="004A3943">
        <w:rPr>
          <w:rFonts w:ascii="Times New Roman" w:hAnsi="Times New Roman" w:cs="Times New Roman"/>
          <w:sz w:val="24"/>
          <w:szCs w:val="24"/>
        </w:rPr>
        <w:t xml:space="preserve"> vydání bezdůvodného obohacení, </w:t>
      </w:r>
      <w:r w:rsidR="00EB3F21">
        <w:rPr>
          <w:rFonts w:ascii="Times New Roman" w:hAnsi="Times New Roman" w:cs="Times New Roman"/>
          <w:sz w:val="24"/>
          <w:szCs w:val="24"/>
        </w:rPr>
        <w:t>zejména tam, kde by</w:t>
      </w:r>
      <w:r w:rsidR="004A3943">
        <w:rPr>
          <w:rFonts w:ascii="Times New Roman" w:hAnsi="Times New Roman" w:cs="Times New Roman"/>
          <w:sz w:val="24"/>
          <w:szCs w:val="24"/>
        </w:rPr>
        <w:t xml:space="preserve"> požadovaná částka odpovídala hodnotě poskytnutého plnění. </w:t>
      </w:r>
      <w:r w:rsidR="00EB3F21">
        <w:rPr>
          <w:rFonts w:ascii="Times New Roman" w:hAnsi="Times New Roman" w:cs="Times New Roman"/>
          <w:sz w:val="24"/>
          <w:szCs w:val="24"/>
        </w:rPr>
        <w:t>Na druhou stranu p</w:t>
      </w:r>
      <w:r w:rsidR="004A3943">
        <w:rPr>
          <w:rFonts w:ascii="Times New Roman" w:hAnsi="Times New Roman" w:cs="Times New Roman"/>
          <w:sz w:val="24"/>
          <w:szCs w:val="24"/>
        </w:rPr>
        <w:t xml:space="preserve">ožadavek na náhradu škody se jeví problematickým zejména proto, že nebyl splněn požadavek na </w:t>
      </w:r>
      <w:r w:rsidR="00EB3F21">
        <w:rPr>
          <w:rFonts w:ascii="Times New Roman" w:hAnsi="Times New Roman" w:cs="Times New Roman"/>
          <w:sz w:val="24"/>
          <w:szCs w:val="24"/>
        </w:rPr>
        <w:t>porušení některé právní povinnosti.</w:t>
      </w:r>
      <w:r w:rsidR="00EB3F21">
        <w:rPr>
          <w:rStyle w:val="Znakapoznpodarou"/>
          <w:rFonts w:ascii="Times New Roman" w:hAnsi="Times New Roman" w:cs="Times New Roman"/>
          <w:sz w:val="24"/>
          <w:szCs w:val="24"/>
        </w:rPr>
        <w:footnoteReference w:id="80"/>
      </w:r>
      <w:r w:rsidR="00EB3F21">
        <w:rPr>
          <w:rFonts w:ascii="Times New Roman" w:hAnsi="Times New Roman" w:cs="Times New Roman"/>
          <w:sz w:val="24"/>
          <w:szCs w:val="24"/>
        </w:rPr>
        <w:t xml:space="preserve"> </w:t>
      </w:r>
      <w:r w:rsidR="008761D7">
        <w:rPr>
          <w:rFonts w:ascii="Times New Roman" w:hAnsi="Times New Roman" w:cs="Times New Roman"/>
          <w:sz w:val="24"/>
          <w:szCs w:val="24"/>
        </w:rPr>
        <w:t>Vzhledem k výše uvedenému se jeví víc než nutným upravit do budoucna</w:t>
      </w:r>
      <w:r w:rsidR="00A275DC">
        <w:rPr>
          <w:rFonts w:ascii="Times New Roman" w:hAnsi="Times New Roman" w:cs="Times New Roman"/>
          <w:sz w:val="24"/>
          <w:szCs w:val="24"/>
        </w:rPr>
        <w:t xml:space="preserve"> tyto </w:t>
      </w:r>
      <w:r w:rsidR="00A275DC">
        <w:rPr>
          <w:rFonts w:ascii="Times New Roman" w:hAnsi="Times New Roman" w:cs="Times New Roman"/>
          <w:sz w:val="24"/>
          <w:szCs w:val="24"/>
        </w:rPr>
        <w:lastRenderedPageBreak/>
        <w:t>vztahy nejen na úrovni plátce-poskytovatel plátce vzhledem k vrácení částek autorizované transakce.</w:t>
      </w:r>
    </w:p>
    <w:p w:rsidR="006C16BD" w:rsidRDefault="005B7B43" w:rsidP="00503E8D">
      <w:pPr>
        <w:spacing w:before="480" w:after="240"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Poněkud jiná situace může nastat, jestliže souhlas k provedení platební transakce udělen nebyl, v takových případech nastupuje odpovědnost za neautorizovanou platební transakci, jejíž podklad lze nalézt v ustanoveních § 115 a násl.</w:t>
      </w:r>
      <w:r w:rsidR="0033000F">
        <w:rPr>
          <w:rFonts w:ascii="Times New Roman" w:hAnsi="Times New Roman" w:cs="Times New Roman"/>
          <w:sz w:val="24"/>
          <w:szCs w:val="24"/>
        </w:rPr>
        <w:t xml:space="preserve"> </w:t>
      </w:r>
      <w:proofErr w:type="spellStart"/>
      <w:r w:rsidR="0033000F">
        <w:rPr>
          <w:rFonts w:ascii="Times New Roman" w:hAnsi="Times New Roman" w:cs="Times New Roman"/>
          <w:sz w:val="24"/>
          <w:szCs w:val="24"/>
        </w:rPr>
        <w:t>ZoPS</w:t>
      </w:r>
      <w:proofErr w:type="spellEnd"/>
      <w:r w:rsidR="0033000F">
        <w:rPr>
          <w:rFonts w:ascii="Times New Roman" w:hAnsi="Times New Roman" w:cs="Times New Roman"/>
          <w:sz w:val="24"/>
          <w:szCs w:val="24"/>
        </w:rPr>
        <w:t>.</w:t>
      </w:r>
      <w:r>
        <w:rPr>
          <w:rFonts w:ascii="Times New Roman" w:hAnsi="Times New Roman" w:cs="Times New Roman"/>
          <w:sz w:val="24"/>
          <w:szCs w:val="24"/>
        </w:rPr>
        <w:t xml:space="preserve"> </w:t>
      </w:r>
      <w:r w:rsidR="0048528D">
        <w:rPr>
          <w:rFonts w:ascii="Times New Roman" w:hAnsi="Times New Roman" w:cs="Times New Roman"/>
          <w:sz w:val="24"/>
          <w:szCs w:val="24"/>
        </w:rPr>
        <w:t>Poskytovatel je</w:t>
      </w:r>
      <w:r w:rsidR="002F5596">
        <w:rPr>
          <w:rFonts w:ascii="Times New Roman" w:hAnsi="Times New Roman" w:cs="Times New Roman"/>
          <w:sz w:val="24"/>
          <w:szCs w:val="24"/>
        </w:rPr>
        <w:t xml:space="preserve"> podle § 115 odst. 2 </w:t>
      </w:r>
      <w:proofErr w:type="spellStart"/>
      <w:r w:rsidR="002F5596">
        <w:rPr>
          <w:rFonts w:ascii="Times New Roman" w:hAnsi="Times New Roman" w:cs="Times New Roman"/>
          <w:sz w:val="24"/>
          <w:szCs w:val="24"/>
        </w:rPr>
        <w:t>ZoPS</w:t>
      </w:r>
      <w:proofErr w:type="spellEnd"/>
      <w:r w:rsidR="0048528D">
        <w:rPr>
          <w:rFonts w:ascii="Times New Roman" w:hAnsi="Times New Roman" w:cs="Times New Roman"/>
          <w:sz w:val="24"/>
          <w:szCs w:val="24"/>
        </w:rPr>
        <w:t xml:space="preserve"> odpovědný, jestliže si ztrátu nenese sám plátce. Jelikož se jedná o instituci se silnějším postavením, nebere se na zavinění poskytovatele ohled a je tato odpovědnost konstruována jako objektivní. Ustanovení § 115 odst. 1 </w:t>
      </w:r>
      <w:proofErr w:type="spellStart"/>
      <w:r w:rsidR="0048528D">
        <w:rPr>
          <w:rFonts w:ascii="Times New Roman" w:hAnsi="Times New Roman" w:cs="Times New Roman"/>
          <w:sz w:val="24"/>
          <w:szCs w:val="24"/>
        </w:rPr>
        <w:t>ZoPS</w:t>
      </w:r>
      <w:proofErr w:type="spellEnd"/>
      <w:r w:rsidR="0048528D">
        <w:rPr>
          <w:rFonts w:ascii="Times New Roman" w:hAnsi="Times New Roman" w:cs="Times New Roman"/>
          <w:sz w:val="24"/>
          <w:szCs w:val="24"/>
        </w:rPr>
        <w:t xml:space="preserve"> stanoví poskytovateli bez prodlení po oznámení neautorizované transakce, aby uvedl platební účet do stavu, v jakém byl před neoprávněným odepsáním. Pokud toto není možné, pak </w:t>
      </w:r>
      <w:r w:rsidR="002F5596">
        <w:rPr>
          <w:rFonts w:ascii="Times New Roman" w:hAnsi="Times New Roman" w:cs="Times New Roman"/>
          <w:sz w:val="24"/>
          <w:szCs w:val="24"/>
        </w:rPr>
        <w:t xml:space="preserve">vrátí plátci částku odepsaných peněžních prostředků spolu se zaplacením úplaty a ušlých úroků. </w:t>
      </w:r>
      <w:r w:rsidR="005B13F7">
        <w:rPr>
          <w:rFonts w:ascii="Times New Roman" w:hAnsi="Times New Roman" w:cs="Times New Roman"/>
          <w:sz w:val="24"/>
          <w:szCs w:val="24"/>
        </w:rPr>
        <w:t>Časový interval, který je poskytovateli dán zákonem („neprodleně“) dovoluje, aby banka byla v této době oprávněna zjistit, zda jde o platební transakci, ke které plátce skutečně nedal souhlas, a zda za ni nenese ztrátu právě plátce. Bude však vždy třeba danou lhůtu posuzovat individuálně případ od případu.</w:t>
      </w:r>
      <w:r w:rsidR="005B13F7">
        <w:rPr>
          <w:rStyle w:val="Znakapoznpodarou"/>
          <w:rFonts w:ascii="Times New Roman" w:hAnsi="Times New Roman" w:cs="Times New Roman"/>
          <w:sz w:val="24"/>
          <w:szCs w:val="24"/>
        </w:rPr>
        <w:footnoteReference w:id="81"/>
      </w:r>
    </w:p>
    <w:p w:rsidR="00B51EA6" w:rsidRDefault="00B51EA6" w:rsidP="00503E8D">
      <w:pPr>
        <w:spacing w:before="480" w:after="240"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Druhá strana – plátce, může nést ztrátu:</w:t>
      </w:r>
    </w:p>
    <w:p w:rsidR="00B51EA6" w:rsidRDefault="00B51EA6" w:rsidP="00503E8D">
      <w:pPr>
        <w:pStyle w:val="Odstavecseseznamem"/>
        <w:numPr>
          <w:ilvl w:val="0"/>
          <w:numId w:val="16"/>
        </w:numPr>
        <w:spacing w:before="480" w:after="240" w:line="360" w:lineRule="auto"/>
        <w:jc w:val="both"/>
        <w:rPr>
          <w:rFonts w:ascii="Times New Roman" w:hAnsi="Times New Roman" w:cs="Times New Roman"/>
          <w:sz w:val="24"/>
          <w:szCs w:val="24"/>
        </w:rPr>
      </w:pPr>
      <w:r w:rsidRPr="00B51EA6">
        <w:rPr>
          <w:rFonts w:ascii="Times New Roman" w:hAnsi="Times New Roman" w:cs="Times New Roman"/>
          <w:sz w:val="24"/>
          <w:szCs w:val="24"/>
        </w:rPr>
        <w:t xml:space="preserve"> v plném (viz.</w:t>
      </w:r>
      <w:r w:rsidR="002F5596" w:rsidRPr="00B51EA6">
        <w:rPr>
          <w:rFonts w:ascii="Times New Roman" w:hAnsi="Times New Roman" w:cs="Times New Roman"/>
          <w:sz w:val="24"/>
          <w:szCs w:val="24"/>
        </w:rPr>
        <w:t xml:space="preserve"> § 116 odst. 1 </w:t>
      </w:r>
      <w:proofErr w:type="spellStart"/>
      <w:r w:rsidR="002F5596" w:rsidRPr="00B51EA6">
        <w:rPr>
          <w:rFonts w:ascii="Times New Roman" w:hAnsi="Times New Roman" w:cs="Times New Roman"/>
          <w:sz w:val="24"/>
          <w:szCs w:val="24"/>
        </w:rPr>
        <w:t>pís</w:t>
      </w:r>
      <w:proofErr w:type="spellEnd"/>
      <w:r w:rsidR="002F5596" w:rsidRPr="00B51EA6">
        <w:rPr>
          <w:rFonts w:ascii="Times New Roman" w:hAnsi="Times New Roman" w:cs="Times New Roman"/>
          <w:sz w:val="24"/>
          <w:szCs w:val="24"/>
        </w:rPr>
        <w:t xml:space="preserve">. b) </w:t>
      </w:r>
      <w:proofErr w:type="spellStart"/>
      <w:r w:rsidR="002F5596" w:rsidRPr="00B51EA6">
        <w:rPr>
          <w:rFonts w:ascii="Times New Roman" w:hAnsi="Times New Roman" w:cs="Times New Roman"/>
          <w:sz w:val="24"/>
          <w:szCs w:val="24"/>
        </w:rPr>
        <w:t>ZoPS</w:t>
      </w:r>
      <w:proofErr w:type="spellEnd"/>
      <w:r w:rsidRPr="00B51EA6">
        <w:rPr>
          <w:rFonts w:ascii="Times New Roman" w:hAnsi="Times New Roman" w:cs="Times New Roman"/>
          <w:sz w:val="24"/>
          <w:szCs w:val="24"/>
        </w:rPr>
        <w:t>)</w:t>
      </w:r>
      <w:r w:rsidR="002F5596" w:rsidRPr="00B51EA6">
        <w:rPr>
          <w:rFonts w:ascii="Times New Roman" w:hAnsi="Times New Roman" w:cs="Times New Roman"/>
          <w:sz w:val="24"/>
          <w:szCs w:val="24"/>
        </w:rPr>
        <w:t xml:space="preserve"> nebo také </w:t>
      </w:r>
    </w:p>
    <w:p w:rsidR="00B51EA6" w:rsidRDefault="002F5596" w:rsidP="00503E8D">
      <w:pPr>
        <w:pStyle w:val="Odstavecseseznamem"/>
        <w:numPr>
          <w:ilvl w:val="0"/>
          <w:numId w:val="16"/>
        </w:numPr>
        <w:spacing w:before="480" w:after="240" w:line="360" w:lineRule="auto"/>
        <w:jc w:val="both"/>
        <w:rPr>
          <w:rFonts w:ascii="Times New Roman" w:hAnsi="Times New Roman" w:cs="Times New Roman"/>
          <w:sz w:val="24"/>
          <w:szCs w:val="24"/>
        </w:rPr>
      </w:pPr>
      <w:r w:rsidRPr="00B51EA6">
        <w:rPr>
          <w:rFonts w:ascii="Times New Roman" w:hAnsi="Times New Roman" w:cs="Times New Roman"/>
          <w:sz w:val="24"/>
          <w:szCs w:val="24"/>
        </w:rPr>
        <w:t>v omezeném rozsahu do částky 150 Eur na zákl</w:t>
      </w:r>
      <w:r w:rsidR="00B51EA6">
        <w:rPr>
          <w:rFonts w:ascii="Times New Roman" w:hAnsi="Times New Roman" w:cs="Times New Roman"/>
          <w:sz w:val="24"/>
          <w:szCs w:val="24"/>
        </w:rPr>
        <w:t xml:space="preserve">adě § 116 odst. 1 </w:t>
      </w:r>
      <w:proofErr w:type="spellStart"/>
      <w:r w:rsidR="00B51EA6">
        <w:rPr>
          <w:rFonts w:ascii="Times New Roman" w:hAnsi="Times New Roman" w:cs="Times New Roman"/>
          <w:sz w:val="24"/>
          <w:szCs w:val="24"/>
        </w:rPr>
        <w:t>pís</w:t>
      </w:r>
      <w:proofErr w:type="spellEnd"/>
      <w:r w:rsidR="00B51EA6">
        <w:rPr>
          <w:rFonts w:ascii="Times New Roman" w:hAnsi="Times New Roman" w:cs="Times New Roman"/>
          <w:sz w:val="24"/>
          <w:szCs w:val="24"/>
        </w:rPr>
        <w:t xml:space="preserve">. a) </w:t>
      </w:r>
      <w:proofErr w:type="spellStart"/>
      <w:r w:rsidR="00B51EA6">
        <w:rPr>
          <w:rFonts w:ascii="Times New Roman" w:hAnsi="Times New Roman" w:cs="Times New Roman"/>
          <w:sz w:val="24"/>
          <w:szCs w:val="24"/>
        </w:rPr>
        <w:t>ZoPS</w:t>
      </w:r>
      <w:proofErr w:type="spellEnd"/>
      <w:r w:rsidR="00B51EA6">
        <w:rPr>
          <w:rFonts w:ascii="Times New Roman" w:hAnsi="Times New Roman" w:cs="Times New Roman"/>
          <w:sz w:val="24"/>
          <w:szCs w:val="24"/>
        </w:rPr>
        <w:t>.</w:t>
      </w:r>
    </w:p>
    <w:p w:rsidR="00A275DC" w:rsidRPr="00B51EA6" w:rsidRDefault="00952164" w:rsidP="00503E8D">
      <w:pPr>
        <w:spacing w:before="480" w:after="240" w:line="360" w:lineRule="auto"/>
        <w:ind w:firstLine="708"/>
        <w:contextualSpacing/>
        <w:jc w:val="both"/>
        <w:rPr>
          <w:rFonts w:ascii="Times New Roman" w:hAnsi="Times New Roman" w:cs="Times New Roman"/>
          <w:sz w:val="24"/>
          <w:szCs w:val="24"/>
        </w:rPr>
      </w:pPr>
      <w:r w:rsidRPr="00B51EA6">
        <w:rPr>
          <w:rFonts w:ascii="Times New Roman" w:hAnsi="Times New Roman" w:cs="Times New Roman"/>
          <w:sz w:val="24"/>
          <w:szCs w:val="24"/>
        </w:rPr>
        <w:t>Plátce se spoluúčastní za předpokladu, že ztráta je důsledkem použití ztraceného nebo odcizeného platebního prostředku nebo pokud plátce nesplnil svoji povinnost ochránit své personalizované bezpečnostní prvky. Stojí za povšimnutí, že v prvotní verzi tohoto zákona se jednalo o „neautorizovanou platební transakci“, toto slovní spojení však vzbuzovalo dohady ohledně počtu platebních transakcí, při kterých se tato částka bere v úvahu.</w:t>
      </w:r>
      <w:r>
        <w:rPr>
          <w:rStyle w:val="Znakapoznpodarou"/>
          <w:rFonts w:ascii="Times New Roman" w:hAnsi="Times New Roman" w:cs="Times New Roman"/>
          <w:sz w:val="24"/>
          <w:szCs w:val="24"/>
        </w:rPr>
        <w:footnoteReference w:id="82"/>
      </w:r>
      <w:r w:rsidRPr="00B51EA6">
        <w:rPr>
          <w:rFonts w:ascii="Times New Roman" w:hAnsi="Times New Roman" w:cs="Times New Roman"/>
          <w:sz w:val="24"/>
          <w:szCs w:val="24"/>
        </w:rPr>
        <w:t xml:space="preserve"> Význam gramatického výkladu by se značně lišil od jeho logického výkladu, který inicioval novelizaci této „kosmetické v</w:t>
      </w:r>
      <w:r w:rsidR="006C16BD" w:rsidRPr="00B51EA6">
        <w:rPr>
          <w:rFonts w:ascii="Times New Roman" w:hAnsi="Times New Roman" w:cs="Times New Roman"/>
          <w:sz w:val="24"/>
          <w:szCs w:val="24"/>
        </w:rPr>
        <w:t>ady“. Po konkretizaci se tato částka</w:t>
      </w:r>
      <w:r w:rsidRPr="00B51EA6">
        <w:rPr>
          <w:rFonts w:ascii="Times New Roman" w:hAnsi="Times New Roman" w:cs="Times New Roman"/>
          <w:sz w:val="24"/>
          <w:szCs w:val="24"/>
        </w:rPr>
        <w:t xml:space="preserve"> počítá ze souhrnného součtu všech odepsaných peněžních prostředků z účtu, nikoli z jednotlivě provedených platebních transakcí</w:t>
      </w:r>
      <w:r w:rsidR="006C16BD" w:rsidRPr="00B51EA6">
        <w:rPr>
          <w:rFonts w:ascii="Times New Roman" w:hAnsi="Times New Roman" w:cs="Times New Roman"/>
          <w:sz w:val="24"/>
          <w:szCs w:val="24"/>
        </w:rPr>
        <w:t xml:space="preserve"> provedených</w:t>
      </w:r>
      <w:r w:rsidR="003D4021" w:rsidRPr="00B51EA6">
        <w:rPr>
          <w:rFonts w:ascii="Times New Roman" w:hAnsi="Times New Roman" w:cs="Times New Roman"/>
          <w:sz w:val="24"/>
          <w:szCs w:val="24"/>
        </w:rPr>
        <w:t xml:space="preserve"> od rozhodné skutečnosti (odcizení, ztráta, zneužití platebního prostředku) do </w:t>
      </w:r>
      <w:r w:rsidR="003D4021" w:rsidRPr="00B51EA6">
        <w:rPr>
          <w:rFonts w:ascii="Times New Roman" w:hAnsi="Times New Roman" w:cs="Times New Roman"/>
          <w:sz w:val="24"/>
          <w:szCs w:val="24"/>
        </w:rPr>
        <w:lastRenderedPageBreak/>
        <w:t>doby, než tuto skutečnost plátce oznámí poskytovateli</w:t>
      </w:r>
      <w:r w:rsidR="004E58D1" w:rsidRPr="00B51EA6">
        <w:rPr>
          <w:rFonts w:ascii="Times New Roman" w:hAnsi="Times New Roman" w:cs="Times New Roman"/>
          <w:sz w:val="24"/>
          <w:szCs w:val="24"/>
        </w:rPr>
        <w:t xml:space="preserve"> a ten platební prostředek zablokuje</w:t>
      </w:r>
      <w:r w:rsidR="003D4021" w:rsidRPr="00B51EA6">
        <w:rPr>
          <w:rFonts w:ascii="Times New Roman" w:hAnsi="Times New Roman" w:cs="Times New Roman"/>
          <w:sz w:val="24"/>
          <w:szCs w:val="24"/>
        </w:rPr>
        <w:t>.</w:t>
      </w:r>
      <w:r w:rsidR="003D4021">
        <w:rPr>
          <w:rStyle w:val="Znakapoznpodarou"/>
          <w:rFonts w:ascii="Times New Roman" w:hAnsi="Times New Roman" w:cs="Times New Roman"/>
          <w:sz w:val="24"/>
          <w:szCs w:val="24"/>
        </w:rPr>
        <w:footnoteReference w:id="83"/>
      </w:r>
      <w:r w:rsidR="00991192" w:rsidRPr="00B51EA6">
        <w:rPr>
          <w:rFonts w:ascii="Times New Roman" w:hAnsi="Times New Roman" w:cs="Times New Roman"/>
          <w:sz w:val="24"/>
          <w:szCs w:val="24"/>
        </w:rPr>
        <w:t xml:space="preserve"> </w:t>
      </w:r>
      <w:r w:rsidR="00B51EA6">
        <w:rPr>
          <w:rFonts w:ascii="Times New Roman" w:hAnsi="Times New Roman" w:cs="Times New Roman"/>
          <w:sz w:val="24"/>
          <w:szCs w:val="24"/>
        </w:rPr>
        <w:t xml:space="preserve">Je stanovena výjimka v ustanovení § 116 odst. 2 </w:t>
      </w:r>
      <w:proofErr w:type="spellStart"/>
      <w:r w:rsidR="00B51EA6">
        <w:rPr>
          <w:rFonts w:ascii="Times New Roman" w:hAnsi="Times New Roman" w:cs="Times New Roman"/>
          <w:sz w:val="24"/>
          <w:szCs w:val="24"/>
        </w:rPr>
        <w:t>ZoPS</w:t>
      </w:r>
      <w:proofErr w:type="spellEnd"/>
      <w:r w:rsidR="00B51EA6">
        <w:rPr>
          <w:rFonts w:ascii="Times New Roman" w:hAnsi="Times New Roman" w:cs="Times New Roman"/>
          <w:sz w:val="24"/>
          <w:szCs w:val="24"/>
        </w:rPr>
        <w:t>. P</w:t>
      </w:r>
      <w:r w:rsidR="004E58D1" w:rsidRPr="00B51EA6">
        <w:rPr>
          <w:rFonts w:ascii="Times New Roman" w:hAnsi="Times New Roman" w:cs="Times New Roman"/>
          <w:sz w:val="24"/>
          <w:szCs w:val="24"/>
        </w:rPr>
        <w:t>látci</w:t>
      </w:r>
      <w:r w:rsidR="00B51EA6">
        <w:rPr>
          <w:rFonts w:ascii="Times New Roman" w:hAnsi="Times New Roman" w:cs="Times New Roman"/>
          <w:sz w:val="24"/>
          <w:szCs w:val="24"/>
        </w:rPr>
        <w:t xml:space="preserve"> tak</w:t>
      </w:r>
      <w:r w:rsidR="004E58D1" w:rsidRPr="00B51EA6">
        <w:rPr>
          <w:rFonts w:ascii="Times New Roman" w:hAnsi="Times New Roman" w:cs="Times New Roman"/>
          <w:sz w:val="24"/>
          <w:szCs w:val="24"/>
        </w:rPr>
        <w:t xml:space="preserve"> nebude uloženo nést spoluo</w:t>
      </w:r>
      <w:r w:rsidR="00B51EA6">
        <w:rPr>
          <w:rFonts w:ascii="Times New Roman" w:hAnsi="Times New Roman" w:cs="Times New Roman"/>
          <w:sz w:val="24"/>
          <w:szCs w:val="24"/>
        </w:rPr>
        <w:t>dpovědnost za ztrátu, jestliže</w:t>
      </w:r>
      <w:r w:rsidR="004E58D1" w:rsidRPr="00B51EA6">
        <w:rPr>
          <w:rFonts w:ascii="Times New Roman" w:hAnsi="Times New Roman" w:cs="Times New Roman"/>
          <w:sz w:val="24"/>
          <w:szCs w:val="24"/>
        </w:rPr>
        <w:t xml:space="preserve"> nejednal</w:t>
      </w:r>
      <w:r w:rsidR="008156F1" w:rsidRPr="00B51EA6">
        <w:rPr>
          <w:rFonts w:ascii="Times New Roman" w:hAnsi="Times New Roman" w:cs="Times New Roman"/>
          <w:sz w:val="24"/>
          <w:szCs w:val="24"/>
        </w:rPr>
        <w:t xml:space="preserve"> podvodně a ke ztrátě došlo po splnění povinnosti oznámení ztráty, krádeže či zneužití platebního prostředku nebo pokud poskytovatel nezajistil funkční prostředky, které by uživateli umožnili ztrátu, odcizení nebo zneužití oznámit. </w:t>
      </w:r>
      <w:r w:rsidR="00B51EA6">
        <w:rPr>
          <w:rFonts w:ascii="Times New Roman" w:hAnsi="Times New Roman" w:cs="Times New Roman"/>
          <w:sz w:val="24"/>
          <w:szCs w:val="24"/>
        </w:rPr>
        <w:t>Z logiky věci vyplývá a je spravedlivé,</w:t>
      </w:r>
      <w:r w:rsidR="00697BC0" w:rsidRPr="00B51EA6">
        <w:rPr>
          <w:rFonts w:ascii="Times New Roman" w:hAnsi="Times New Roman" w:cs="Times New Roman"/>
          <w:sz w:val="24"/>
          <w:szCs w:val="24"/>
        </w:rPr>
        <w:t xml:space="preserve"> aby nebyl sankcionován plátce za něco, co nebylo v jeho moci ovlivnit a bylo povinností poskytovatele. </w:t>
      </w:r>
    </w:p>
    <w:p w:rsidR="00697BC0" w:rsidRDefault="006C16BD" w:rsidP="00503E8D">
      <w:pPr>
        <w:spacing w:before="480" w:after="240"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Bylo by neúměrné zatěžovat pouze jednu stranu, </w:t>
      </w:r>
      <w:r w:rsidR="00B51EA6">
        <w:rPr>
          <w:rFonts w:ascii="Times New Roman" w:hAnsi="Times New Roman" w:cs="Times New Roman"/>
          <w:sz w:val="24"/>
          <w:szCs w:val="24"/>
        </w:rPr>
        <w:t xml:space="preserve">která </w:t>
      </w:r>
      <w:r>
        <w:rPr>
          <w:rFonts w:ascii="Times New Roman" w:hAnsi="Times New Roman" w:cs="Times New Roman"/>
          <w:sz w:val="24"/>
          <w:szCs w:val="24"/>
        </w:rPr>
        <w:t>jednala v souladu se všemi jejími povinnostmi</w:t>
      </w:r>
      <w:r w:rsidR="00B51EA6">
        <w:rPr>
          <w:rFonts w:ascii="Times New Roman" w:hAnsi="Times New Roman" w:cs="Times New Roman"/>
          <w:sz w:val="24"/>
          <w:szCs w:val="24"/>
        </w:rPr>
        <w:t xml:space="preserve">, a proto zákon připouští i možnost, </w:t>
      </w:r>
      <w:r>
        <w:rPr>
          <w:rFonts w:ascii="Times New Roman" w:hAnsi="Times New Roman" w:cs="Times New Roman"/>
          <w:sz w:val="24"/>
          <w:szCs w:val="24"/>
        </w:rPr>
        <w:t>aby si</w:t>
      </w:r>
      <w:r w:rsidR="00B51EA6">
        <w:rPr>
          <w:rFonts w:ascii="Times New Roman" w:hAnsi="Times New Roman" w:cs="Times New Roman"/>
          <w:sz w:val="24"/>
          <w:szCs w:val="24"/>
        </w:rPr>
        <w:t xml:space="preserve"> celou</w:t>
      </w:r>
      <w:r>
        <w:rPr>
          <w:rFonts w:ascii="Times New Roman" w:hAnsi="Times New Roman" w:cs="Times New Roman"/>
          <w:sz w:val="24"/>
          <w:szCs w:val="24"/>
        </w:rPr>
        <w:t xml:space="preserve"> ztrátu nesl samotný</w:t>
      </w:r>
      <w:r w:rsidR="00697BC0">
        <w:rPr>
          <w:rFonts w:ascii="Times New Roman" w:hAnsi="Times New Roman" w:cs="Times New Roman"/>
          <w:sz w:val="24"/>
          <w:szCs w:val="24"/>
        </w:rPr>
        <w:t xml:space="preserve"> plátce, pokud je ztráta způsobena jeho podvodným či úmyslným, popř. hrubě nedbalým jednáním, které porušuje povinnosti stanovené v ustanovení § 110 </w:t>
      </w:r>
      <w:proofErr w:type="spellStart"/>
      <w:r w:rsidR="00697BC0">
        <w:rPr>
          <w:rFonts w:ascii="Times New Roman" w:hAnsi="Times New Roman" w:cs="Times New Roman"/>
          <w:sz w:val="24"/>
          <w:szCs w:val="24"/>
        </w:rPr>
        <w:t>ZoPS</w:t>
      </w:r>
      <w:proofErr w:type="spellEnd"/>
      <w:r w:rsidR="00697BC0">
        <w:rPr>
          <w:rFonts w:ascii="Times New Roman" w:hAnsi="Times New Roman" w:cs="Times New Roman"/>
          <w:sz w:val="24"/>
          <w:szCs w:val="24"/>
        </w:rPr>
        <w:t xml:space="preserve"> (tzn. zejména </w:t>
      </w:r>
      <w:r w:rsidR="00B51EA6">
        <w:rPr>
          <w:rFonts w:ascii="Times New Roman" w:hAnsi="Times New Roman" w:cs="Times New Roman"/>
          <w:sz w:val="24"/>
          <w:szCs w:val="24"/>
        </w:rPr>
        <w:t xml:space="preserve">povinnost uživatele </w:t>
      </w:r>
      <w:r w:rsidR="00697BC0">
        <w:rPr>
          <w:rFonts w:ascii="Times New Roman" w:hAnsi="Times New Roman" w:cs="Times New Roman"/>
          <w:sz w:val="24"/>
          <w:szCs w:val="24"/>
        </w:rPr>
        <w:t>chránit vlastní personalizované bezpečnostní prvky v souladu se smlouvou uzavřenou s poskytovatelem a okamžitě oznámit některou ze skutečností uvedených výše</w:t>
      </w:r>
      <w:r w:rsidR="00B51EA6">
        <w:rPr>
          <w:rFonts w:ascii="Times New Roman" w:hAnsi="Times New Roman" w:cs="Times New Roman"/>
          <w:sz w:val="24"/>
          <w:szCs w:val="24"/>
        </w:rPr>
        <w:t>)</w:t>
      </w:r>
      <w:r w:rsidR="00697BC0">
        <w:rPr>
          <w:rFonts w:ascii="Times New Roman" w:hAnsi="Times New Roman" w:cs="Times New Roman"/>
          <w:sz w:val="24"/>
          <w:szCs w:val="24"/>
        </w:rPr>
        <w:t xml:space="preserve">. </w:t>
      </w:r>
    </w:p>
    <w:p w:rsidR="004F7C03" w:rsidRDefault="004F106D" w:rsidP="00503E8D">
      <w:pPr>
        <w:spacing w:before="480" w:after="240"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Zákon však v těchto ustanoveních </w:t>
      </w:r>
      <w:r w:rsidR="003F18E7">
        <w:rPr>
          <w:rFonts w:ascii="Times New Roman" w:hAnsi="Times New Roman" w:cs="Times New Roman"/>
          <w:sz w:val="24"/>
          <w:szCs w:val="24"/>
        </w:rPr>
        <w:t xml:space="preserve">týkajících se odpovědnosti za neautorizovanou platební transakci </w:t>
      </w:r>
      <w:r>
        <w:rPr>
          <w:rFonts w:ascii="Times New Roman" w:hAnsi="Times New Roman" w:cs="Times New Roman"/>
          <w:sz w:val="24"/>
          <w:szCs w:val="24"/>
        </w:rPr>
        <w:t xml:space="preserve">neurčuje tyto povinnosti zcela striktně, neboť podle ustanovení § 76 odst. 2 </w:t>
      </w:r>
      <w:proofErr w:type="spellStart"/>
      <w:r>
        <w:rPr>
          <w:rFonts w:ascii="Times New Roman" w:hAnsi="Times New Roman" w:cs="Times New Roman"/>
          <w:sz w:val="24"/>
          <w:szCs w:val="24"/>
        </w:rPr>
        <w:t>ZoPS</w:t>
      </w:r>
      <w:proofErr w:type="spellEnd"/>
      <w:r>
        <w:rPr>
          <w:rFonts w:ascii="Times New Roman" w:hAnsi="Times New Roman" w:cs="Times New Roman"/>
          <w:sz w:val="24"/>
          <w:szCs w:val="24"/>
        </w:rPr>
        <w:t xml:space="preserve"> dovoluje uživateli a poskytovateli dohodnout odpovědnost za neautorizovanou platební transakci odchylně. Postavení uživatele (nesmí jít o spotřebitele ani o drobného podnikatele) je</w:t>
      </w:r>
      <w:r w:rsidR="00353CD2">
        <w:rPr>
          <w:rFonts w:ascii="Times New Roman" w:hAnsi="Times New Roman" w:cs="Times New Roman"/>
          <w:sz w:val="24"/>
          <w:szCs w:val="24"/>
        </w:rPr>
        <w:t xml:space="preserve"> podle § 75 odst. 3 </w:t>
      </w:r>
      <w:proofErr w:type="spellStart"/>
      <w:r w:rsidR="00353CD2">
        <w:rPr>
          <w:rFonts w:ascii="Times New Roman" w:hAnsi="Times New Roman" w:cs="Times New Roman"/>
          <w:sz w:val="24"/>
          <w:szCs w:val="24"/>
        </w:rPr>
        <w:t>ZoPS</w:t>
      </w:r>
      <w:proofErr w:type="spellEnd"/>
      <w:r>
        <w:rPr>
          <w:rFonts w:ascii="Times New Roman" w:hAnsi="Times New Roman" w:cs="Times New Roman"/>
          <w:sz w:val="24"/>
          <w:szCs w:val="24"/>
        </w:rPr>
        <w:t xml:space="preserve"> důležité pro možnost </w:t>
      </w:r>
      <w:r w:rsidR="00353CD2">
        <w:rPr>
          <w:rFonts w:ascii="Times New Roman" w:hAnsi="Times New Roman" w:cs="Times New Roman"/>
          <w:sz w:val="24"/>
          <w:szCs w:val="24"/>
        </w:rPr>
        <w:t xml:space="preserve">si </w:t>
      </w:r>
      <w:r>
        <w:rPr>
          <w:rFonts w:ascii="Times New Roman" w:hAnsi="Times New Roman" w:cs="Times New Roman"/>
          <w:sz w:val="24"/>
          <w:szCs w:val="24"/>
        </w:rPr>
        <w:t>sjednat jinak ujednání o odpovědnosti plátce za ztrátu z neautorizované platební transakce.</w:t>
      </w:r>
    </w:p>
    <w:p w:rsidR="00697BC0" w:rsidRPr="00316753" w:rsidRDefault="00316753" w:rsidP="00503E8D">
      <w:pPr>
        <w:pStyle w:val="Nadpis2"/>
        <w:spacing w:before="480" w:after="240"/>
        <w:contextualSpacing/>
        <w:rPr>
          <w:rFonts w:ascii="Times New Roman" w:hAnsi="Times New Roman" w:cs="Times New Roman"/>
          <w:color w:val="auto"/>
          <w:sz w:val="28"/>
          <w:szCs w:val="28"/>
        </w:rPr>
      </w:pPr>
      <w:bookmarkStart w:id="24" w:name="_Toc308588667"/>
      <w:r w:rsidRPr="00316753">
        <w:rPr>
          <w:rFonts w:ascii="Times New Roman" w:hAnsi="Times New Roman" w:cs="Times New Roman"/>
          <w:color w:val="auto"/>
          <w:sz w:val="28"/>
          <w:szCs w:val="28"/>
        </w:rPr>
        <w:t xml:space="preserve">4.3 </w:t>
      </w:r>
      <w:r w:rsidR="00C338F5" w:rsidRPr="00316753">
        <w:rPr>
          <w:rFonts w:ascii="Times New Roman" w:hAnsi="Times New Roman" w:cs="Times New Roman"/>
          <w:color w:val="auto"/>
          <w:sz w:val="28"/>
          <w:szCs w:val="28"/>
        </w:rPr>
        <w:t>Odpovědnost za nesprávně provedenou platební transakci</w:t>
      </w:r>
      <w:bookmarkEnd w:id="24"/>
    </w:p>
    <w:p w:rsidR="00C338F5" w:rsidRDefault="00387031" w:rsidP="0033000F">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Nesprávně provedenou platební transakcí se rozumí transakce neprovedená řádně, </w:t>
      </w:r>
      <w:proofErr w:type="gramStart"/>
      <w:r>
        <w:rPr>
          <w:rFonts w:ascii="Times New Roman" w:hAnsi="Times New Roman" w:cs="Times New Roman"/>
          <w:sz w:val="24"/>
          <w:szCs w:val="24"/>
        </w:rPr>
        <w:t>tzn. :</w:t>
      </w:r>
      <w:proofErr w:type="gramEnd"/>
    </w:p>
    <w:p w:rsidR="00387031" w:rsidRDefault="00387031" w:rsidP="0033000F">
      <w:pPr>
        <w:pStyle w:val="Odstavecseseznamem"/>
        <w:numPr>
          <w:ilvl w:val="0"/>
          <w:numId w:val="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provedena v nesprávné výši nebo</w:t>
      </w:r>
    </w:p>
    <w:p w:rsidR="00387031" w:rsidRPr="00387031" w:rsidRDefault="00387031" w:rsidP="0033000F">
      <w:pPr>
        <w:pStyle w:val="Odstavecseseznamem"/>
        <w:numPr>
          <w:ilvl w:val="0"/>
          <w:numId w:val="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nesprávnému příjemci nebo</w:t>
      </w:r>
    </w:p>
    <w:p w:rsidR="00387031" w:rsidRDefault="00387031" w:rsidP="0033000F">
      <w:pPr>
        <w:pStyle w:val="Odstavecseseznamem"/>
        <w:numPr>
          <w:ilvl w:val="0"/>
          <w:numId w:val="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neprovedena či</w:t>
      </w:r>
    </w:p>
    <w:p w:rsidR="00387031" w:rsidRDefault="00387031" w:rsidP="0033000F">
      <w:pPr>
        <w:pStyle w:val="Odstavecseseznamem"/>
        <w:numPr>
          <w:ilvl w:val="0"/>
          <w:numId w:val="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neprovedena ve lhůtě.</w:t>
      </w:r>
      <w:r>
        <w:rPr>
          <w:rStyle w:val="Znakapoznpodarou"/>
          <w:rFonts w:ascii="Times New Roman" w:hAnsi="Times New Roman" w:cs="Times New Roman"/>
          <w:sz w:val="24"/>
          <w:szCs w:val="24"/>
        </w:rPr>
        <w:footnoteReference w:id="84"/>
      </w:r>
    </w:p>
    <w:p w:rsidR="006646F0" w:rsidRDefault="00387031" w:rsidP="0033000F">
      <w:pPr>
        <w:spacing w:after="0" w:line="360" w:lineRule="auto"/>
        <w:ind w:firstLine="360"/>
        <w:contextualSpacing/>
        <w:jc w:val="both"/>
        <w:rPr>
          <w:rFonts w:ascii="Times New Roman" w:hAnsi="Times New Roman" w:cs="Times New Roman"/>
          <w:sz w:val="24"/>
          <w:szCs w:val="24"/>
        </w:rPr>
      </w:pPr>
      <w:r>
        <w:rPr>
          <w:rFonts w:ascii="Times New Roman" w:hAnsi="Times New Roman" w:cs="Times New Roman"/>
          <w:sz w:val="24"/>
          <w:szCs w:val="24"/>
        </w:rPr>
        <w:t xml:space="preserve">Obecně je </w:t>
      </w:r>
      <w:r w:rsidR="00CF39C3">
        <w:rPr>
          <w:rFonts w:ascii="Times New Roman" w:hAnsi="Times New Roman" w:cs="Times New Roman"/>
          <w:sz w:val="24"/>
          <w:szCs w:val="24"/>
        </w:rPr>
        <w:t xml:space="preserve">podle § 117 odst. 1 </w:t>
      </w:r>
      <w:proofErr w:type="spellStart"/>
      <w:r w:rsidR="00CF39C3">
        <w:rPr>
          <w:rFonts w:ascii="Times New Roman" w:hAnsi="Times New Roman" w:cs="Times New Roman"/>
          <w:sz w:val="24"/>
          <w:szCs w:val="24"/>
        </w:rPr>
        <w:t>ZoPS</w:t>
      </w:r>
      <w:proofErr w:type="spellEnd"/>
      <w:r w:rsidR="00CF39C3">
        <w:rPr>
          <w:rFonts w:ascii="Times New Roman" w:hAnsi="Times New Roman" w:cs="Times New Roman"/>
          <w:sz w:val="24"/>
          <w:szCs w:val="24"/>
        </w:rPr>
        <w:t xml:space="preserve"> </w:t>
      </w:r>
      <w:r>
        <w:rPr>
          <w:rFonts w:ascii="Times New Roman" w:hAnsi="Times New Roman" w:cs="Times New Roman"/>
          <w:sz w:val="24"/>
          <w:szCs w:val="24"/>
        </w:rPr>
        <w:t xml:space="preserve">stanovena odpovědnost </w:t>
      </w:r>
      <w:r w:rsidR="00CF39C3">
        <w:rPr>
          <w:rFonts w:ascii="Times New Roman" w:hAnsi="Times New Roman" w:cs="Times New Roman"/>
          <w:sz w:val="24"/>
          <w:szCs w:val="24"/>
        </w:rPr>
        <w:t xml:space="preserve">poskytovatele plátce </w:t>
      </w:r>
      <w:r>
        <w:rPr>
          <w:rFonts w:ascii="Times New Roman" w:hAnsi="Times New Roman" w:cs="Times New Roman"/>
          <w:sz w:val="24"/>
          <w:szCs w:val="24"/>
        </w:rPr>
        <w:t>za nesprávně provedenou platební transakci</w:t>
      </w:r>
      <w:r w:rsidR="00CF39C3">
        <w:rPr>
          <w:rFonts w:ascii="Times New Roman" w:hAnsi="Times New Roman" w:cs="Times New Roman"/>
          <w:sz w:val="24"/>
          <w:szCs w:val="24"/>
        </w:rPr>
        <w:t xml:space="preserve">. Výjimkou jsou případy, kdy poskytovatel plátce </w:t>
      </w:r>
      <w:r w:rsidR="00CF39C3">
        <w:rPr>
          <w:rFonts w:ascii="Times New Roman" w:hAnsi="Times New Roman" w:cs="Times New Roman"/>
          <w:sz w:val="24"/>
          <w:szCs w:val="24"/>
        </w:rPr>
        <w:lastRenderedPageBreak/>
        <w:t xml:space="preserve">doloží, že transakce byla řádně a včas provedena a peněžní prostředky připsány na účet poskytovatele příjemce. </w:t>
      </w:r>
    </w:p>
    <w:p w:rsidR="00387031" w:rsidRDefault="00CF39C3" w:rsidP="0033000F">
      <w:pPr>
        <w:spacing w:after="0" w:line="360" w:lineRule="auto"/>
        <w:ind w:firstLine="360"/>
        <w:contextualSpacing/>
        <w:jc w:val="both"/>
        <w:rPr>
          <w:rFonts w:ascii="Times New Roman" w:hAnsi="Times New Roman" w:cs="Times New Roman"/>
          <w:sz w:val="24"/>
          <w:szCs w:val="24"/>
        </w:rPr>
      </w:pPr>
      <w:r>
        <w:rPr>
          <w:rFonts w:ascii="Times New Roman" w:hAnsi="Times New Roman" w:cs="Times New Roman"/>
          <w:sz w:val="24"/>
          <w:szCs w:val="24"/>
        </w:rPr>
        <w:t>Paradoxně záleží na tom, zda poskytovatel plátce splnění povinnosti prokáže, nikoli na skutkovém stavu. Proto je žádoucí, aby poskytovatelé vedli řádně svoji dokumentaci, neboť pokud by dokumentace chyběla, byl by poskytovatel odpovědný nezávisle na skutkovém stavu.</w:t>
      </w:r>
      <w:r w:rsidR="006646F0">
        <w:rPr>
          <w:rStyle w:val="Znakapoznpodarou"/>
          <w:rFonts w:ascii="Times New Roman" w:hAnsi="Times New Roman" w:cs="Times New Roman"/>
          <w:sz w:val="24"/>
          <w:szCs w:val="24"/>
        </w:rPr>
        <w:footnoteReference w:id="85"/>
      </w:r>
    </w:p>
    <w:p w:rsidR="00EA3C22" w:rsidRDefault="00EA3C22" w:rsidP="00503E8D">
      <w:pPr>
        <w:spacing w:before="480" w:after="240" w:line="360" w:lineRule="auto"/>
        <w:ind w:firstLine="360"/>
        <w:contextualSpacing/>
        <w:jc w:val="both"/>
        <w:rPr>
          <w:rFonts w:ascii="Times New Roman" w:hAnsi="Times New Roman" w:cs="Times New Roman"/>
          <w:sz w:val="24"/>
          <w:szCs w:val="24"/>
        </w:rPr>
      </w:pPr>
      <w:r>
        <w:rPr>
          <w:rFonts w:ascii="Times New Roman" w:hAnsi="Times New Roman" w:cs="Times New Roman"/>
          <w:sz w:val="24"/>
          <w:szCs w:val="24"/>
        </w:rPr>
        <w:t xml:space="preserve">V praxi bude docházet k řešení, jež předvídá ustanovení § 117 odst. 4 </w:t>
      </w:r>
      <w:proofErr w:type="spellStart"/>
      <w:r>
        <w:rPr>
          <w:rFonts w:ascii="Times New Roman" w:hAnsi="Times New Roman" w:cs="Times New Roman"/>
          <w:sz w:val="24"/>
          <w:szCs w:val="24"/>
        </w:rPr>
        <w:t>ZoPS</w:t>
      </w:r>
      <w:proofErr w:type="spellEnd"/>
      <w:r>
        <w:rPr>
          <w:rFonts w:ascii="Times New Roman" w:hAnsi="Times New Roman" w:cs="Times New Roman"/>
          <w:sz w:val="24"/>
          <w:szCs w:val="24"/>
        </w:rPr>
        <w:t xml:space="preserve">, v němž </w:t>
      </w:r>
      <w:r w:rsidR="005372EB">
        <w:rPr>
          <w:rFonts w:ascii="Times New Roman" w:hAnsi="Times New Roman" w:cs="Times New Roman"/>
          <w:sz w:val="24"/>
          <w:szCs w:val="24"/>
        </w:rPr>
        <w:t>poskytovatel plátce zajistí připsání částky na účet poskytovatele příjemce, a to tím, že plátci:</w:t>
      </w:r>
    </w:p>
    <w:p w:rsidR="005372EB" w:rsidRDefault="005372EB" w:rsidP="00503E8D">
      <w:pPr>
        <w:pStyle w:val="Odstavecseseznamem"/>
        <w:numPr>
          <w:ilvl w:val="0"/>
          <w:numId w:val="17"/>
        </w:numPr>
        <w:spacing w:before="480" w:after="240" w:line="360" w:lineRule="auto"/>
        <w:jc w:val="both"/>
        <w:rPr>
          <w:rFonts w:ascii="Times New Roman" w:hAnsi="Times New Roman" w:cs="Times New Roman"/>
          <w:sz w:val="24"/>
          <w:szCs w:val="24"/>
        </w:rPr>
      </w:pPr>
      <w:r>
        <w:rPr>
          <w:rFonts w:ascii="Times New Roman" w:hAnsi="Times New Roman" w:cs="Times New Roman"/>
          <w:sz w:val="24"/>
          <w:szCs w:val="24"/>
        </w:rPr>
        <w:t>uvede platební účet do stavu, v němž by byl, kdyby vše proběhlo řádně a včas, a nelze-li takto situaci řešit, pak</w:t>
      </w:r>
    </w:p>
    <w:p w:rsidR="005372EB" w:rsidRDefault="005372EB" w:rsidP="00503E8D">
      <w:pPr>
        <w:pStyle w:val="Odstavecseseznamem"/>
        <w:numPr>
          <w:ilvl w:val="0"/>
          <w:numId w:val="17"/>
        </w:numPr>
        <w:spacing w:before="480" w:after="240" w:line="360" w:lineRule="auto"/>
        <w:jc w:val="both"/>
        <w:rPr>
          <w:rFonts w:ascii="Times New Roman" w:hAnsi="Times New Roman" w:cs="Times New Roman"/>
          <w:sz w:val="24"/>
          <w:szCs w:val="24"/>
        </w:rPr>
      </w:pPr>
      <w:r>
        <w:rPr>
          <w:rFonts w:ascii="Times New Roman" w:hAnsi="Times New Roman" w:cs="Times New Roman"/>
          <w:sz w:val="24"/>
          <w:szCs w:val="24"/>
        </w:rPr>
        <w:t>vrátí nesprávně zaplacenou úplatu a ušlé úroky.</w:t>
      </w:r>
    </w:p>
    <w:p w:rsidR="005372EB" w:rsidRDefault="005372EB" w:rsidP="00503E8D">
      <w:pPr>
        <w:spacing w:before="480" w:after="240" w:line="360" w:lineRule="auto"/>
        <w:ind w:firstLine="360"/>
        <w:contextualSpacing/>
        <w:jc w:val="both"/>
        <w:rPr>
          <w:rFonts w:ascii="Times New Roman" w:hAnsi="Times New Roman" w:cs="Times New Roman"/>
          <w:sz w:val="24"/>
          <w:szCs w:val="24"/>
        </w:rPr>
      </w:pPr>
      <w:r>
        <w:rPr>
          <w:rFonts w:ascii="Times New Roman" w:hAnsi="Times New Roman" w:cs="Times New Roman"/>
          <w:sz w:val="24"/>
          <w:szCs w:val="24"/>
        </w:rPr>
        <w:t xml:space="preserve">U tohoto řešení se nepředpokládá, že by plátce oznámil svému poskytovateli, že na provedení platební transakce netrvá. Zákon v ustanovení § 117 odst. 3 </w:t>
      </w:r>
      <w:proofErr w:type="spellStart"/>
      <w:r>
        <w:rPr>
          <w:rFonts w:ascii="Times New Roman" w:hAnsi="Times New Roman" w:cs="Times New Roman"/>
          <w:sz w:val="24"/>
          <w:szCs w:val="24"/>
        </w:rPr>
        <w:t>ZoPS</w:t>
      </w:r>
      <w:proofErr w:type="spellEnd"/>
      <w:r>
        <w:rPr>
          <w:rFonts w:ascii="Times New Roman" w:hAnsi="Times New Roman" w:cs="Times New Roman"/>
          <w:sz w:val="24"/>
          <w:szCs w:val="24"/>
        </w:rPr>
        <w:t xml:space="preserve"> předvídá možnost oznámení plátce, že na provedení platební transakce netrvá a v takových případech se užije odst. 2</w:t>
      </w:r>
      <w:r w:rsidR="006646F0">
        <w:rPr>
          <w:rFonts w:ascii="Times New Roman" w:hAnsi="Times New Roman" w:cs="Times New Roman"/>
          <w:sz w:val="24"/>
          <w:szCs w:val="24"/>
        </w:rPr>
        <w:t>,</w:t>
      </w:r>
      <w:r>
        <w:rPr>
          <w:rFonts w:ascii="Times New Roman" w:hAnsi="Times New Roman" w:cs="Times New Roman"/>
          <w:sz w:val="24"/>
          <w:szCs w:val="24"/>
        </w:rPr>
        <w:t xml:space="preserve"> podle kterého poskytovatel plá</w:t>
      </w:r>
      <w:r w:rsidR="00AB0F3D">
        <w:rPr>
          <w:rFonts w:ascii="Times New Roman" w:hAnsi="Times New Roman" w:cs="Times New Roman"/>
          <w:sz w:val="24"/>
          <w:szCs w:val="24"/>
        </w:rPr>
        <w:t>tce neprodleně:</w:t>
      </w:r>
    </w:p>
    <w:p w:rsidR="00AB0F3D" w:rsidRDefault="00AB0F3D" w:rsidP="00503E8D">
      <w:pPr>
        <w:pStyle w:val="Odstavecseseznamem"/>
        <w:numPr>
          <w:ilvl w:val="0"/>
          <w:numId w:val="18"/>
        </w:numPr>
        <w:spacing w:before="480" w:after="240" w:line="360" w:lineRule="auto"/>
        <w:jc w:val="both"/>
        <w:rPr>
          <w:rFonts w:ascii="Times New Roman" w:hAnsi="Times New Roman" w:cs="Times New Roman"/>
          <w:sz w:val="24"/>
          <w:szCs w:val="24"/>
        </w:rPr>
      </w:pPr>
      <w:r>
        <w:rPr>
          <w:rFonts w:ascii="Times New Roman" w:hAnsi="Times New Roman" w:cs="Times New Roman"/>
          <w:sz w:val="24"/>
          <w:szCs w:val="24"/>
        </w:rPr>
        <w:t>uvede platební účet do stavu, v kterém by byl, kdyby k odepsání příslušné požadované částky nedošlo, a nelze-li uplatnit tuto možnost, pak</w:t>
      </w:r>
    </w:p>
    <w:p w:rsidR="00AB0F3D" w:rsidRDefault="00AB0F3D" w:rsidP="00503E8D">
      <w:pPr>
        <w:pStyle w:val="Odstavecseseznamem"/>
        <w:numPr>
          <w:ilvl w:val="0"/>
          <w:numId w:val="18"/>
        </w:numPr>
        <w:spacing w:before="480" w:after="240" w:line="360" w:lineRule="auto"/>
        <w:jc w:val="both"/>
        <w:rPr>
          <w:rFonts w:ascii="Times New Roman" w:hAnsi="Times New Roman" w:cs="Times New Roman"/>
          <w:sz w:val="24"/>
          <w:szCs w:val="24"/>
        </w:rPr>
      </w:pPr>
      <w:r>
        <w:rPr>
          <w:rFonts w:ascii="Times New Roman" w:hAnsi="Times New Roman" w:cs="Times New Roman"/>
          <w:sz w:val="24"/>
          <w:szCs w:val="24"/>
        </w:rPr>
        <w:t>vrátí částku plátci spolu se zaplacenou úplatou a ušlých úroků.</w:t>
      </w:r>
    </w:p>
    <w:p w:rsidR="00AB0F3D" w:rsidRDefault="00AB0F3D" w:rsidP="006646F0">
      <w:pPr>
        <w:spacing w:before="480" w:after="240" w:line="360" w:lineRule="auto"/>
        <w:ind w:firstLine="360"/>
        <w:contextualSpacing/>
        <w:jc w:val="both"/>
        <w:rPr>
          <w:rFonts w:ascii="Times New Roman" w:hAnsi="Times New Roman" w:cs="Times New Roman"/>
          <w:sz w:val="24"/>
          <w:szCs w:val="24"/>
        </w:rPr>
      </w:pPr>
      <w:r>
        <w:rPr>
          <w:rFonts w:ascii="Times New Roman" w:hAnsi="Times New Roman" w:cs="Times New Roman"/>
          <w:sz w:val="24"/>
          <w:szCs w:val="24"/>
        </w:rPr>
        <w:t xml:space="preserve">Ačkoli je poskytovatel plátce odpovědný za </w:t>
      </w:r>
      <w:r w:rsidR="0011625C">
        <w:rPr>
          <w:rFonts w:ascii="Times New Roman" w:hAnsi="Times New Roman" w:cs="Times New Roman"/>
          <w:sz w:val="24"/>
          <w:szCs w:val="24"/>
        </w:rPr>
        <w:t xml:space="preserve">celou škálu úkonů až po doručení peněžních prostředků na účet poskytovatele příjemce, je zde založena podle § 117 odst. 5 </w:t>
      </w:r>
      <w:proofErr w:type="spellStart"/>
      <w:r w:rsidR="0011625C">
        <w:rPr>
          <w:rFonts w:ascii="Times New Roman" w:hAnsi="Times New Roman" w:cs="Times New Roman"/>
          <w:sz w:val="24"/>
          <w:szCs w:val="24"/>
        </w:rPr>
        <w:t>ZoPS</w:t>
      </w:r>
      <w:proofErr w:type="spellEnd"/>
      <w:r w:rsidR="0011625C">
        <w:rPr>
          <w:rFonts w:ascii="Times New Roman" w:hAnsi="Times New Roman" w:cs="Times New Roman"/>
          <w:sz w:val="24"/>
          <w:szCs w:val="24"/>
        </w:rPr>
        <w:t xml:space="preserve"> i odpovědnost poskytovatele příjemce, jež má také restituční povinnost a pokud tak nelze, pak předá částku osahující nesprávně zaplacenou úplatu a ušlé úroky příjemci.</w:t>
      </w:r>
    </w:p>
    <w:p w:rsidR="0011625C" w:rsidRDefault="0011625C" w:rsidP="00503E8D">
      <w:pPr>
        <w:spacing w:before="480" w:after="240"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t>Pokud byla chyba způsobena na straně jiného poskytovatele nebo zprostředkujícího poskytovatele, pak poskytovatel splnivší svoji povinnost provést správně platební transakci vzniká následný regres</w:t>
      </w:r>
      <w:r w:rsidR="005B63E2">
        <w:rPr>
          <w:rFonts w:ascii="Times New Roman" w:hAnsi="Times New Roman" w:cs="Times New Roman"/>
          <w:sz w:val="24"/>
          <w:szCs w:val="24"/>
        </w:rPr>
        <w:t xml:space="preserve">, jak vyplývá z § 122 odst. 1 </w:t>
      </w:r>
      <w:proofErr w:type="spellStart"/>
      <w:r w:rsidR="005B63E2">
        <w:rPr>
          <w:rFonts w:ascii="Times New Roman" w:hAnsi="Times New Roman" w:cs="Times New Roman"/>
          <w:sz w:val="24"/>
          <w:szCs w:val="24"/>
        </w:rPr>
        <w:t>ZoPS</w:t>
      </w:r>
      <w:proofErr w:type="spellEnd"/>
      <w:r w:rsidR="005B63E2">
        <w:rPr>
          <w:rFonts w:ascii="Times New Roman" w:hAnsi="Times New Roman" w:cs="Times New Roman"/>
          <w:sz w:val="24"/>
          <w:szCs w:val="24"/>
        </w:rPr>
        <w:t xml:space="preserve">. Toto pravidlo však neplatí, překračuje-li platební transakce hranice členských států EU či obsahuje-li měnu jinou než jaká se používá v členských státech. </w:t>
      </w:r>
    </w:p>
    <w:p w:rsidR="002338D8" w:rsidRPr="00316753" w:rsidRDefault="00316753" w:rsidP="00503E8D">
      <w:pPr>
        <w:pStyle w:val="Nadpis2"/>
        <w:spacing w:before="480" w:after="240"/>
        <w:contextualSpacing/>
        <w:rPr>
          <w:rFonts w:ascii="Times New Roman" w:hAnsi="Times New Roman" w:cs="Times New Roman"/>
          <w:color w:val="auto"/>
          <w:sz w:val="28"/>
          <w:szCs w:val="28"/>
        </w:rPr>
      </w:pPr>
      <w:bookmarkStart w:id="25" w:name="_Toc308588668"/>
      <w:r w:rsidRPr="00316753">
        <w:rPr>
          <w:rFonts w:ascii="Times New Roman" w:hAnsi="Times New Roman" w:cs="Times New Roman"/>
          <w:color w:val="auto"/>
          <w:sz w:val="28"/>
          <w:szCs w:val="28"/>
        </w:rPr>
        <w:lastRenderedPageBreak/>
        <w:t xml:space="preserve">4.4 </w:t>
      </w:r>
      <w:r w:rsidR="002338D8" w:rsidRPr="00316753">
        <w:rPr>
          <w:rFonts w:ascii="Times New Roman" w:hAnsi="Times New Roman" w:cs="Times New Roman"/>
          <w:color w:val="auto"/>
          <w:sz w:val="28"/>
          <w:szCs w:val="28"/>
        </w:rPr>
        <w:t>Bankovní tajemství</w:t>
      </w:r>
      <w:bookmarkEnd w:id="25"/>
    </w:p>
    <w:p w:rsidR="00746806" w:rsidRDefault="002338D8" w:rsidP="00503E8D">
      <w:pPr>
        <w:spacing w:before="480" w:after="240"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V souvislosti s účty je také třeba zmínit povinnost kladenou na bankovní instituce, na něž je kladen požadavek svědčící o diskrétnosti a profesionalitě banky, z níž pak pramení důvěra klienta v banku a na které si pak banka buduje své dobré jméno.</w:t>
      </w:r>
      <w:r w:rsidR="003E7A39">
        <w:rPr>
          <w:rStyle w:val="Znakapoznpodarou"/>
          <w:rFonts w:ascii="Times New Roman" w:hAnsi="Times New Roman" w:cs="Times New Roman"/>
          <w:sz w:val="24"/>
          <w:szCs w:val="24"/>
        </w:rPr>
        <w:footnoteReference w:id="86"/>
      </w:r>
      <w:r>
        <w:rPr>
          <w:rFonts w:ascii="Times New Roman" w:hAnsi="Times New Roman" w:cs="Times New Roman"/>
          <w:sz w:val="24"/>
          <w:szCs w:val="24"/>
        </w:rPr>
        <w:t xml:space="preserve"> Nelze však chápat požadavek na uchová</w:t>
      </w:r>
      <w:r w:rsidR="00620A83">
        <w:rPr>
          <w:rFonts w:ascii="Times New Roman" w:hAnsi="Times New Roman" w:cs="Times New Roman"/>
          <w:sz w:val="24"/>
          <w:szCs w:val="24"/>
        </w:rPr>
        <w:t>vá</w:t>
      </w:r>
      <w:r>
        <w:rPr>
          <w:rFonts w:ascii="Times New Roman" w:hAnsi="Times New Roman" w:cs="Times New Roman"/>
          <w:sz w:val="24"/>
          <w:szCs w:val="24"/>
        </w:rPr>
        <w:t>ní bankovního tajemství jako jakési oprávnění bance</w:t>
      </w:r>
      <w:r w:rsidR="00620A83">
        <w:rPr>
          <w:rFonts w:ascii="Times New Roman" w:hAnsi="Times New Roman" w:cs="Times New Roman"/>
          <w:sz w:val="24"/>
          <w:szCs w:val="24"/>
        </w:rPr>
        <w:t>, které banka buďto podle svého uvážení poskytne nebo neposkytne</w:t>
      </w:r>
      <w:r>
        <w:rPr>
          <w:rFonts w:ascii="Times New Roman" w:hAnsi="Times New Roman" w:cs="Times New Roman"/>
          <w:sz w:val="24"/>
          <w:szCs w:val="24"/>
        </w:rPr>
        <w:t xml:space="preserve">. </w:t>
      </w:r>
    </w:p>
    <w:p w:rsidR="00746806" w:rsidRPr="00746806" w:rsidRDefault="00746806" w:rsidP="00503E8D">
      <w:pPr>
        <w:spacing w:before="480" w:after="240" w:line="360" w:lineRule="auto"/>
        <w:ind w:firstLine="708"/>
        <w:contextualSpacing/>
        <w:jc w:val="both"/>
        <w:rPr>
          <w:rFonts w:ascii="Times New Roman" w:hAnsi="Times New Roman" w:cs="Times New Roman"/>
          <w:i/>
          <w:sz w:val="24"/>
          <w:szCs w:val="24"/>
        </w:rPr>
      </w:pPr>
      <w:r>
        <w:rPr>
          <w:rFonts w:ascii="Times New Roman" w:hAnsi="Times New Roman" w:cs="Times New Roman"/>
          <w:sz w:val="24"/>
          <w:szCs w:val="24"/>
        </w:rPr>
        <w:t>Ochrana bankovního tajemství nenachází oporu v čl. 10 LZPS, jež zachycuje potřebu chránit soukromou sféru lidského života, ale je třeba situaci chápat tak, že: „</w:t>
      </w:r>
      <w:r>
        <w:rPr>
          <w:rFonts w:ascii="Times New Roman" w:hAnsi="Times New Roman" w:cs="Times New Roman"/>
          <w:i/>
          <w:sz w:val="24"/>
          <w:szCs w:val="24"/>
        </w:rPr>
        <w:t>Jde o kategorii, která je odlišně konstruována, a to především proto, že status bankovního tajemství nepředpokládá a není vázán na charakter chráněné informace coby osobního, intimního údaje. Bankovní tajemství je spojeno s předmětem závazku mezi bankou a jejím zákazníkem, resp. jde o informace, které se vztahují k tomuto závazku, bez ohledu na jejich sociální povahu.“</w:t>
      </w:r>
      <w:r>
        <w:rPr>
          <w:rStyle w:val="Znakapoznpodarou"/>
          <w:rFonts w:ascii="Times New Roman" w:hAnsi="Times New Roman" w:cs="Times New Roman"/>
          <w:i/>
          <w:sz w:val="24"/>
          <w:szCs w:val="24"/>
        </w:rPr>
        <w:footnoteReference w:id="87"/>
      </w:r>
    </w:p>
    <w:p w:rsidR="000F4F79" w:rsidRDefault="002338D8" w:rsidP="00503E8D">
      <w:pPr>
        <w:spacing w:before="480" w:after="240" w:line="360" w:lineRule="auto"/>
        <w:ind w:firstLine="708"/>
        <w:contextualSpacing/>
        <w:jc w:val="both"/>
        <w:rPr>
          <w:rFonts w:ascii="Times New Roman" w:hAnsi="Times New Roman" w:cs="Times New Roman"/>
          <w:i/>
          <w:sz w:val="24"/>
          <w:szCs w:val="24"/>
        </w:rPr>
      </w:pPr>
      <w:r>
        <w:rPr>
          <w:rFonts w:ascii="Times New Roman" w:hAnsi="Times New Roman" w:cs="Times New Roman"/>
          <w:sz w:val="24"/>
          <w:szCs w:val="24"/>
        </w:rPr>
        <w:t>Bankovní tajemství je zakotveno jako povinnost vztahující se na všechny bankovní obchody, služby bank týkající se peněžních prostředků, zahrnujících i stavy na účtech a depozitech,</w:t>
      </w:r>
      <w:r w:rsidR="00620A83">
        <w:rPr>
          <w:rFonts w:ascii="Times New Roman" w:hAnsi="Times New Roman" w:cs="Times New Roman"/>
          <w:sz w:val="24"/>
          <w:szCs w:val="24"/>
        </w:rPr>
        <w:t xml:space="preserve"> jak je uvedeno v ustanovení § 38 odst. 1 </w:t>
      </w:r>
      <w:proofErr w:type="spellStart"/>
      <w:r w:rsidR="00620A83">
        <w:rPr>
          <w:rFonts w:ascii="Times New Roman" w:hAnsi="Times New Roman" w:cs="Times New Roman"/>
          <w:sz w:val="24"/>
          <w:szCs w:val="24"/>
        </w:rPr>
        <w:t>ZoB</w:t>
      </w:r>
      <w:proofErr w:type="spellEnd"/>
      <w:r w:rsidR="00620A83">
        <w:rPr>
          <w:rFonts w:ascii="Times New Roman" w:hAnsi="Times New Roman" w:cs="Times New Roman"/>
          <w:sz w:val="24"/>
          <w:szCs w:val="24"/>
        </w:rPr>
        <w:t xml:space="preserve">. </w:t>
      </w:r>
      <w:r w:rsidR="000F4F79">
        <w:rPr>
          <w:rFonts w:ascii="Times New Roman" w:hAnsi="Times New Roman" w:cs="Times New Roman"/>
          <w:sz w:val="24"/>
          <w:szCs w:val="24"/>
        </w:rPr>
        <w:t xml:space="preserve">Na tento institut nelze pohlížet jako na povinnost absolutní, neboť jak je uvedeno v rozsudku Nejvyššího soudu ČR ze dne 29.4. 2008, </w:t>
      </w:r>
      <w:proofErr w:type="spellStart"/>
      <w:proofErr w:type="gramStart"/>
      <w:r w:rsidR="000F4F79">
        <w:rPr>
          <w:rFonts w:ascii="Times New Roman" w:hAnsi="Times New Roman" w:cs="Times New Roman"/>
          <w:sz w:val="24"/>
          <w:szCs w:val="24"/>
        </w:rPr>
        <w:t>sp.zn</w:t>
      </w:r>
      <w:proofErr w:type="spellEnd"/>
      <w:r w:rsidR="000F4F79">
        <w:rPr>
          <w:rFonts w:ascii="Times New Roman" w:hAnsi="Times New Roman" w:cs="Times New Roman"/>
          <w:sz w:val="24"/>
          <w:szCs w:val="24"/>
        </w:rPr>
        <w:t>.</w:t>
      </w:r>
      <w:proofErr w:type="gramEnd"/>
      <w:r w:rsidR="000F4F79">
        <w:rPr>
          <w:rFonts w:ascii="Times New Roman" w:hAnsi="Times New Roman" w:cs="Times New Roman"/>
          <w:sz w:val="24"/>
          <w:szCs w:val="24"/>
        </w:rPr>
        <w:t xml:space="preserve"> 29 Odo 1613/</w:t>
      </w:r>
      <w:r w:rsidR="00405B6D">
        <w:rPr>
          <w:rFonts w:ascii="Times New Roman" w:hAnsi="Times New Roman" w:cs="Times New Roman"/>
          <w:sz w:val="24"/>
          <w:szCs w:val="24"/>
        </w:rPr>
        <w:t>2005: „</w:t>
      </w:r>
      <w:r w:rsidR="00405B6D" w:rsidRPr="00405B6D">
        <w:rPr>
          <w:rFonts w:ascii="Times New Roman" w:hAnsi="Times New Roman" w:cs="Times New Roman"/>
          <w:i/>
          <w:sz w:val="24"/>
          <w:szCs w:val="24"/>
        </w:rPr>
        <w:t>Ochranu poskytovanou klientu banky prostřednictvím institutu bankovního tajemství je nutno vždy zvažovat i s přihlédnutím k tomu, zda a jakým způsobem osoba, která má být tímto institutem chráněna, sama porušuje své povinnosti plynoucí z příslušného bankovního obchodu (zde ze smlouvy o úvěru).“</w:t>
      </w:r>
      <w:r w:rsidR="00405B6D">
        <w:rPr>
          <w:rStyle w:val="Znakapoznpodarou"/>
          <w:rFonts w:ascii="Times New Roman" w:hAnsi="Times New Roman" w:cs="Times New Roman"/>
          <w:sz w:val="24"/>
          <w:szCs w:val="24"/>
        </w:rPr>
        <w:footnoteReference w:id="88"/>
      </w:r>
    </w:p>
    <w:p w:rsidR="007B1D21" w:rsidRPr="002D6DD9" w:rsidRDefault="007B1D21" w:rsidP="00503E8D">
      <w:pPr>
        <w:spacing w:before="480" w:after="240" w:line="360" w:lineRule="auto"/>
        <w:ind w:firstLine="708"/>
        <w:contextualSpacing/>
        <w:jc w:val="both"/>
        <w:rPr>
          <w:rFonts w:ascii="Times New Roman" w:hAnsi="Times New Roman" w:cs="Times New Roman"/>
          <w:i/>
          <w:sz w:val="24"/>
          <w:szCs w:val="24"/>
        </w:rPr>
      </w:pPr>
      <w:r>
        <w:rPr>
          <w:rFonts w:ascii="Times New Roman" w:hAnsi="Times New Roman" w:cs="Times New Roman"/>
          <w:sz w:val="24"/>
          <w:szCs w:val="24"/>
        </w:rPr>
        <w:t xml:space="preserve">V posledně uvedeném judikátu se dovolatel domáhal vyslovení neplatnosti podle § 39 </w:t>
      </w:r>
      <w:proofErr w:type="spellStart"/>
      <w:r>
        <w:rPr>
          <w:rFonts w:ascii="Times New Roman" w:hAnsi="Times New Roman" w:cs="Times New Roman"/>
          <w:sz w:val="24"/>
          <w:szCs w:val="24"/>
        </w:rPr>
        <w:t>ObčZ</w:t>
      </w:r>
      <w:proofErr w:type="spellEnd"/>
      <w:r>
        <w:rPr>
          <w:rFonts w:ascii="Times New Roman" w:hAnsi="Times New Roman" w:cs="Times New Roman"/>
          <w:sz w:val="24"/>
          <w:szCs w:val="24"/>
        </w:rPr>
        <w:t xml:space="preserve"> smlouvy o postoupení pohledávky z bankovní instituce na „jiný podnikatelský subjekt“. Podle dovolatele tak došlo</w:t>
      </w:r>
      <w:r w:rsidR="002D6DD9">
        <w:rPr>
          <w:rFonts w:ascii="Times New Roman" w:hAnsi="Times New Roman" w:cs="Times New Roman"/>
          <w:sz w:val="24"/>
          <w:szCs w:val="24"/>
        </w:rPr>
        <w:t xml:space="preserve"> </w:t>
      </w:r>
      <w:r>
        <w:rPr>
          <w:rFonts w:ascii="Times New Roman" w:hAnsi="Times New Roman" w:cs="Times New Roman"/>
          <w:sz w:val="24"/>
          <w:szCs w:val="24"/>
        </w:rPr>
        <w:t xml:space="preserve">k porušení ustanovení § 38 odst. 1 </w:t>
      </w:r>
      <w:proofErr w:type="spellStart"/>
      <w:r>
        <w:rPr>
          <w:rFonts w:ascii="Times New Roman" w:hAnsi="Times New Roman" w:cs="Times New Roman"/>
          <w:sz w:val="24"/>
          <w:szCs w:val="24"/>
        </w:rPr>
        <w:t>ZoB</w:t>
      </w:r>
      <w:proofErr w:type="spellEnd"/>
      <w:r w:rsidR="002D6DD9">
        <w:rPr>
          <w:rFonts w:ascii="Times New Roman" w:hAnsi="Times New Roman" w:cs="Times New Roman"/>
          <w:sz w:val="24"/>
          <w:szCs w:val="24"/>
        </w:rPr>
        <w:t xml:space="preserve"> a § 525 odst. 2 </w:t>
      </w:r>
      <w:proofErr w:type="spellStart"/>
      <w:r w:rsidR="002D6DD9">
        <w:rPr>
          <w:rFonts w:ascii="Times New Roman" w:hAnsi="Times New Roman" w:cs="Times New Roman"/>
          <w:sz w:val="24"/>
          <w:szCs w:val="24"/>
        </w:rPr>
        <w:t>ObčZ</w:t>
      </w:r>
      <w:proofErr w:type="spellEnd"/>
      <w:r w:rsidR="002D6DD9">
        <w:rPr>
          <w:rFonts w:ascii="Times New Roman" w:hAnsi="Times New Roman" w:cs="Times New Roman"/>
          <w:sz w:val="24"/>
          <w:szCs w:val="24"/>
        </w:rPr>
        <w:t>, podle něhož nelze postoupit pohledávku, pokud by toto postoupení odporovalo dohodě věřitele a dlužníka. Nejvyšší soud se v tomto ohledu vyjádřil následovně: „</w:t>
      </w:r>
      <w:r w:rsidR="002D6DD9">
        <w:rPr>
          <w:rFonts w:ascii="Times New Roman" w:hAnsi="Times New Roman" w:cs="Times New Roman"/>
          <w:i/>
          <w:sz w:val="25"/>
          <w:szCs w:val="25"/>
        </w:rPr>
        <w:t>…</w:t>
      </w:r>
      <w:r w:rsidR="002D6DD9" w:rsidRPr="006646F0">
        <w:rPr>
          <w:rFonts w:ascii="Times New Roman" w:hAnsi="Times New Roman" w:cs="Times New Roman"/>
          <w:i/>
          <w:sz w:val="24"/>
          <w:szCs w:val="24"/>
        </w:rPr>
        <w:t xml:space="preserve">neplatí (a dovolatel se mýlí, usuzuje-li jinak), že institut bankovního tajemství je sám o sobě vyložitelný (v posuzované věci ve vazbě na článek IX. bodu 1 úvěrových podmínek banky) jako dohoda </w:t>
      </w:r>
      <w:r w:rsidR="002D6DD9" w:rsidRPr="006646F0">
        <w:rPr>
          <w:rFonts w:ascii="Times New Roman" w:hAnsi="Times New Roman" w:cs="Times New Roman"/>
          <w:i/>
          <w:sz w:val="24"/>
          <w:szCs w:val="24"/>
        </w:rPr>
        <w:lastRenderedPageBreak/>
        <w:t xml:space="preserve">věřitele (banky) s dlužníkem (dovolatelem) zakazující postoupení pohledávky ve smyslu § 525 odst. 2 </w:t>
      </w:r>
      <w:proofErr w:type="spellStart"/>
      <w:r w:rsidR="002D6DD9" w:rsidRPr="006646F0">
        <w:rPr>
          <w:rFonts w:ascii="Times New Roman" w:hAnsi="Times New Roman" w:cs="Times New Roman"/>
          <w:i/>
          <w:sz w:val="24"/>
          <w:szCs w:val="24"/>
        </w:rPr>
        <w:t>obč</w:t>
      </w:r>
      <w:proofErr w:type="spellEnd"/>
      <w:r w:rsidR="002D6DD9" w:rsidRPr="006646F0">
        <w:rPr>
          <w:rFonts w:ascii="Times New Roman" w:hAnsi="Times New Roman" w:cs="Times New Roman"/>
          <w:i/>
          <w:sz w:val="24"/>
          <w:szCs w:val="24"/>
        </w:rPr>
        <w:t xml:space="preserve">. </w:t>
      </w:r>
      <w:proofErr w:type="gramStart"/>
      <w:r w:rsidR="002D6DD9" w:rsidRPr="006646F0">
        <w:rPr>
          <w:rFonts w:ascii="Times New Roman" w:hAnsi="Times New Roman" w:cs="Times New Roman"/>
          <w:i/>
          <w:sz w:val="24"/>
          <w:szCs w:val="24"/>
        </w:rPr>
        <w:t>zák.</w:t>
      </w:r>
      <w:proofErr w:type="gramEnd"/>
      <w:r w:rsidR="002D6DD9" w:rsidRPr="006646F0">
        <w:rPr>
          <w:rFonts w:ascii="Times New Roman" w:hAnsi="Times New Roman" w:cs="Times New Roman"/>
          <w:i/>
          <w:sz w:val="24"/>
          <w:szCs w:val="24"/>
        </w:rPr>
        <w:t>“</w:t>
      </w:r>
      <w:r w:rsidR="002D6DD9">
        <w:rPr>
          <w:rStyle w:val="Znakapoznpodarou"/>
          <w:rFonts w:ascii="Times New Roman" w:hAnsi="Times New Roman" w:cs="Times New Roman"/>
          <w:i/>
          <w:sz w:val="25"/>
          <w:szCs w:val="25"/>
        </w:rPr>
        <w:footnoteReference w:id="89"/>
      </w:r>
    </w:p>
    <w:p w:rsidR="002338D8" w:rsidRDefault="000F4F79" w:rsidP="00503E8D">
      <w:pPr>
        <w:spacing w:before="480" w:after="240"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Ve vztahu ke konkrétním osobám se bankovní tajemství promítá v</w:t>
      </w:r>
      <w:r w:rsidR="009733E2">
        <w:rPr>
          <w:rFonts w:ascii="Times New Roman" w:hAnsi="Times New Roman" w:cs="Times New Roman"/>
          <w:sz w:val="24"/>
          <w:szCs w:val="24"/>
        </w:rPr>
        <w:t xml:space="preserve"> ustanovení § 39 odst. 1 </w:t>
      </w:r>
      <w:proofErr w:type="spellStart"/>
      <w:r w:rsidR="009733E2">
        <w:rPr>
          <w:rFonts w:ascii="Times New Roman" w:hAnsi="Times New Roman" w:cs="Times New Roman"/>
          <w:sz w:val="24"/>
          <w:szCs w:val="24"/>
        </w:rPr>
        <w:t>ZoB</w:t>
      </w:r>
      <w:proofErr w:type="spellEnd"/>
      <w:r w:rsidR="009733E2">
        <w:rPr>
          <w:rFonts w:ascii="Times New Roman" w:hAnsi="Times New Roman" w:cs="Times New Roman"/>
          <w:sz w:val="24"/>
          <w:szCs w:val="24"/>
        </w:rPr>
        <w:t xml:space="preserve"> vztahující se na zaměstnance banky a členy dozorčí rady, kteří mají povinnost zachovávat mlčenlivost ohledně služebních věcí spojených se zájmy banky a zájmy jejich klientů. Zproštění se poskytuje prostřednictvím </w:t>
      </w:r>
      <w:r w:rsidR="00DB711B">
        <w:rPr>
          <w:rFonts w:ascii="Times New Roman" w:hAnsi="Times New Roman" w:cs="Times New Roman"/>
          <w:sz w:val="24"/>
          <w:szCs w:val="24"/>
        </w:rPr>
        <w:t>představenstva</w:t>
      </w:r>
      <w:r w:rsidR="00DB711B">
        <w:rPr>
          <w:rStyle w:val="Znakapoznpodarou"/>
          <w:rFonts w:ascii="Times New Roman" w:hAnsi="Times New Roman" w:cs="Times New Roman"/>
          <w:sz w:val="24"/>
          <w:szCs w:val="24"/>
        </w:rPr>
        <w:footnoteReference w:id="90"/>
      </w:r>
      <w:r w:rsidR="009733E2">
        <w:rPr>
          <w:rFonts w:ascii="Times New Roman" w:hAnsi="Times New Roman" w:cs="Times New Roman"/>
          <w:sz w:val="24"/>
          <w:szCs w:val="24"/>
        </w:rPr>
        <w:t xml:space="preserve">, nicméně tato povinnost jinak trvá i po skončení pracovněprávního či jiného obdobného vztahu. </w:t>
      </w:r>
    </w:p>
    <w:p w:rsidR="009733E2" w:rsidRDefault="00DF1066" w:rsidP="00503E8D">
      <w:pPr>
        <w:spacing w:before="480" w:after="240"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Na bankovní tajemství se vztahují </w:t>
      </w:r>
      <w:r w:rsidR="001F7550">
        <w:rPr>
          <w:rFonts w:ascii="Times New Roman" w:hAnsi="Times New Roman" w:cs="Times New Roman"/>
          <w:sz w:val="24"/>
          <w:szCs w:val="24"/>
        </w:rPr>
        <w:t xml:space="preserve">podle § 37 odst. 2 </w:t>
      </w:r>
      <w:proofErr w:type="spellStart"/>
      <w:r w:rsidR="001F7550">
        <w:rPr>
          <w:rFonts w:ascii="Times New Roman" w:hAnsi="Times New Roman" w:cs="Times New Roman"/>
          <w:sz w:val="24"/>
          <w:szCs w:val="24"/>
        </w:rPr>
        <w:t>ZoB</w:t>
      </w:r>
      <w:proofErr w:type="spellEnd"/>
      <w:r w:rsidR="001F7550">
        <w:rPr>
          <w:rFonts w:ascii="Times New Roman" w:hAnsi="Times New Roman" w:cs="Times New Roman"/>
          <w:sz w:val="24"/>
          <w:szCs w:val="24"/>
        </w:rPr>
        <w:t xml:space="preserve"> </w:t>
      </w:r>
      <w:r>
        <w:rPr>
          <w:rFonts w:ascii="Times New Roman" w:hAnsi="Times New Roman" w:cs="Times New Roman"/>
          <w:sz w:val="24"/>
          <w:szCs w:val="24"/>
        </w:rPr>
        <w:t>údaje o osobách i s jejich rodným číslem</w:t>
      </w:r>
      <w:r w:rsidR="001F7550">
        <w:rPr>
          <w:rFonts w:ascii="Times New Roman" w:hAnsi="Times New Roman" w:cs="Times New Roman"/>
          <w:sz w:val="24"/>
          <w:szCs w:val="24"/>
        </w:rPr>
        <w:t xml:space="preserve"> tak, aby byla banka schopná provést bankovní obchod bez nepřiměřených rizik pro banku, </w:t>
      </w:r>
      <w:r>
        <w:rPr>
          <w:rFonts w:ascii="Times New Roman" w:hAnsi="Times New Roman" w:cs="Times New Roman"/>
          <w:sz w:val="24"/>
          <w:szCs w:val="24"/>
        </w:rPr>
        <w:t>a to s výjimkou citlivých údajů o fyzických osobách</w:t>
      </w:r>
      <w:r w:rsidR="001F7550">
        <w:rPr>
          <w:rFonts w:ascii="Times New Roman" w:hAnsi="Times New Roman" w:cs="Times New Roman"/>
          <w:sz w:val="24"/>
          <w:szCs w:val="24"/>
        </w:rPr>
        <w:t>. Bez výslovného souhlasu klienta nesmí banka udělovat informace ohledně poskytnutých služeb, částce, kterou disponuje na svém účtu, či o platebních transakcích. Banka pak odpovídá za nevyzrazení těchto informací dalším osobám a jejich nezneužití.</w:t>
      </w:r>
      <w:r w:rsidR="001F7550">
        <w:rPr>
          <w:rStyle w:val="Znakapoznpodarou"/>
          <w:rFonts w:ascii="Times New Roman" w:hAnsi="Times New Roman" w:cs="Times New Roman"/>
          <w:sz w:val="24"/>
          <w:szCs w:val="24"/>
        </w:rPr>
        <w:footnoteReference w:id="91"/>
      </w:r>
    </w:p>
    <w:p w:rsidR="003B3047" w:rsidRDefault="00854D72" w:rsidP="00503E8D">
      <w:pPr>
        <w:spacing w:before="480" w:after="240"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Bez souhlasu klienta je banka oprávněna podat zprávu o všech záležitostech, jež jsou předmětem bankovního tajemství, v případech předvídaných v příslušných ustanoveních, kterými jsou:</w:t>
      </w:r>
    </w:p>
    <w:p w:rsidR="00854D72" w:rsidRPr="00854D72" w:rsidRDefault="004150B8" w:rsidP="00503E8D">
      <w:pPr>
        <w:pStyle w:val="Odstavecseseznamem"/>
        <w:numPr>
          <w:ilvl w:val="0"/>
          <w:numId w:val="6"/>
        </w:numPr>
        <w:spacing w:before="480" w:after="240" w:line="360" w:lineRule="auto"/>
        <w:jc w:val="both"/>
        <w:rPr>
          <w:rFonts w:ascii="Times New Roman" w:hAnsi="Times New Roman" w:cs="Times New Roman"/>
          <w:sz w:val="24"/>
          <w:szCs w:val="24"/>
        </w:rPr>
      </w:pPr>
      <w:r>
        <w:rPr>
          <w:rFonts w:ascii="Times New Roman" w:hAnsi="Times New Roman" w:cs="Times New Roman"/>
          <w:sz w:val="24"/>
          <w:szCs w:val="24"/>
        </w:rPr>
        <w:t>směna</w:t>
      </w:r>
      <w:r w:rsidR="00854D72" w:rsidRPr="00854D72">
        <w:rPr>
          <w:rFonts w:ascii="Times New Roman" w:hAnsi="Times New Roman" w:cs="Times New Roman"/>
          <w:sz w:val="24"/>
          <w:szCs w:val="24"/>
        </w:rPr>
        <w:t xml:space="preserve"> informací mezi ČNB a orgány bankovního dohledu</w:t>
      </w:r>
      <w:r>
        <w:rPr>
          <w:rFonts w:ascii="Times New Roman" w:hAnsi="Times New Roman" w:cs="Times New Roman"/>
          <w:sz w:val="24"/>
          <w:szCs w:val="24"/>
        </w:rPr>
        <w:t xml:space="preserve"> či </w:t>
      </w:r>
      <w:r w:rsidR="00F46B7A">
        <w:rPr>
          <w:rFonts w:ascii="Times New Roman" w:hAnsi="Times New Roman" w:cs="Times New Roman"/>
          <w:sz w:val="24"/>
          <w:szCs w:val="24"/>
        </w:rPr>
        <w:t>institucích s obdobnou funkcí</w:t>
      </w:r>
      <w:r w:rsidR="00854D72">
        <w:rPr>
          <w:rFonts w:ascii="Times New Roman" w:hAnsi="Times New Roman" w:cs="Times New Roman"/>
          <w:sz w:val="24"/>
          <w:szCs w:val="24"/>
        </w:rPr>
        <w:t xml:space="preserve"> působících v jiných státech</w:t>
      </w:r>
      <w:r w:rsidR="00854D72" w:rsidRPr="00854D72">
        <w:rPr>
          <w:rFonts w:ascii="Times New Roman" w:hAnsi="Times New Roman" w:cs="Times New Roman"/>
          <w:sz w:val="24"/>
          <w:szCs w:val="24"/>
        </w:rPr>
        <w:t>, pokud se jedná o subjekty, které hodlají působit či pů</w:t>
      </w:r>
      <w:r w:rsidR="00854D72">
        <w:rPr>
          <w:rFonts w:ascii="Times New Roman" w:hAnsi="Times New Roman" w:cs="Times New Roman"/>
          <w:sz w:val="24"/>
          <w:szCs w:val="24"/>
        </w:rPr>
        <w:t xml:space="preserve">sobí na území příslušného státu (blíže </w:t>
      </w:r>
      <w:proofErr w:type="gramStart"/>
      <w:r w:rsidR="00854D72">
        <w:rPr>
          <w:rFonts w:ascii="Times New Roman" w:hAnsi="Times New Roman" w:cs="Times New Roman"/>
          <w:sz w:val="24"/>
          <w:szCs w:val="24"/>
        </w:rPr>
        <w:t>viz.</w:t>
      </w:r>
      <w:proofErr w:type="gramEnd"/>
      <w:r w:rsidR="00854D72">
        <w:rPr>
          <w:rFonts w:ascii="Times New Roman" w:hAnsi="Times New Roman" w:cs="Times New Roman"/>
          <w:sz w:val="24"/>
          <w:szCs w:val="24"/>
        </w:rPr>
        <w:t xml:space="preserve"> § 38 odst. 2 </w:t>
      </w:r>
      <w:proofErr w:type="spellStart"/>
      <w:r w:rsidR="00854D72">
        <w:rPr>
          <w:rFonts w:ascii="Times New Roman" w:hAnsi="Times New Roman" w:cs="Times New Roman"/>
          <w:sz w:val="24"/>
          <w:szCs w:val="24"/>
        </w:rPr>
        <w:t>ZoB</w:t>
      </w:r>
      <w:proofErr w:type="spellEnd"/>
      <w:r w:rsidR="00854D72">
        <w:rPr>
          <w:rFonts w:ascii="Times New Roman" w:hAnsi="Times New Roman" w:cs="Times New Roman"/>
          <w:sz w:val="24"/>
          <w:szCs w:val="24"/>
        </w:rPr>
        <w:t>)</w:t>
      </w:r>
    </w:p>
    <w:p w:rsidR="00854D72" w:rsidRPr="00854D72" w:rsidRDefault="00854D72" w:rsidP="00503E8D">
      <w:pPr>
        <w:pStyle w:val="Odstavecseseznamem"/>
        <w:numPr>
          <w:ilvl w:val="0"/>
          <w:numId w:val="6"/>
        </w:numPr>
        <w:spacing w:before="480" w:after="240" w:line="360" w:lineRule="auto"/>
        <w:jc w:val="both"/>
        <w:rPr>
          <w:rFonts w:ascii="Times New Roman" w:hAnsi="Times New Roman" w:cs="Times New Roman"/>
          <w:sz w:val="24"/>
          <w:szCs w:val="24"/>
        </w:rPr>
      </w:pPr>
      <w:r w:rsidRPr="00854D72">
        <w:rPr>
          <w:rFonts w:ascii="Times New Roman" w:hAnsi="Times New Roman" w:cs="Times New Roman"/>
          <w:sz w:val="24"/>
          <w:szCs w:val="24"/>
        </w:rPr>
        <w:t xml:space="preserve">sdělení údajů o klientovi, bylo-li podáno trestní oznámení či při plnění oznamovací povinnosti vyplývající ze </w:t>
      </w:r>
      <w:proofErr w:type="spellStart"/>
      <w:r w:rsidR="00F46B7A">
        <w:rPr>
          <w:rFonts w:ascii="Times New Roman" w:hAnsi="Times New Roman" w:cs="Times New Roman"/>
          <w:sz w:val="24"/>
          <w:szCs w:val="24"/>
        </w:rPr>
        <w:t>ZpLV</w:t>
      </w:r>
      <w:proofErr w:type="spellEnd"/>
      <w:r w:rsidRPr="00854D72">
        <w:rPr>
          <w:rFonts w:ascii="Times New Roman" w:hAnsi="Times New Roman" w:cs="Times New Roman"/>
          <w:sz w:val="24"/>
          <w:szCs w:val="24"/>
        </w:rPr>
        <w:t xml:space="preserve"> (ustanovení § 18</w:t>
      </w:r>
      <w:r w:rsidR="003A7735">
        <w:rPr>
          <w:rFonts w:ascii="Times New Roman" w:hAnsi="Times New Roman" w:cs="Times New Roman"/>
          <w:sz w:val="24"/>
          <w:szCs w:val="24"/>
        </w:rPr>
        <w:t xml:space="preserve"> zmíněného</w:t>
      </w:r>
      <w:r w:rsidRPr="00854D72">
        <w:rPr>
          <w:rFonts w:ascii="Times New Roman" w:hAnsi="Times New Roman" w:cs="Times New Roman"/>
          <w:sz w:val="24"/>
          <w:szCs w:val="24"/>
        </w:rPr>
        <w:t xml:space="preserve"> zákona tuto povinnost stanoví </w:t>
      </w:r>
      <w:r w:rsidR="00934E7F">
        <w:rPr>
          <w:rFonts w:ascii="Times New Roman" w:hAnsi="Times New Roman" w:cs="Times New Roman"/>
          <w:sz w:val="24"/>
          <w:szCs w:val="24"/>
        </w:rPr>
        <w:t>bance</w:t>
      </w:r>
      <w:r w:rsidRPr="00854D72">
        <w:rPr>
          <w:rFonts w:ascii="Times New Roman" w:hAnsi="Times New Roman" w:cs="Times New Roman"/>
          <w:sz w:val="24"/>
          <w:szCs w:val="24"/>
        </w:rPr>
        <w:t xml:space="preserve"> při zjištění podezřelého obchodu, který je definován v § 6</w:t>
      </w:r>
      <w:r w:rsidR="00F46B7A">
        <w:rPr>
          <w:rFonts w:ascii="Times New Roman" w:hAnsi="Times New Roman" w:cs="Times New Roman"/>
          <w:sz w:val="24"/>
          <w:szCs w:val="24"/>
        </w:rPr>
        <w:t xml:space="preserve"> </w:t>
      </w:r>
      <w:proofErr w:type="spellStart"/>
      <w:r w:rsidR="00F46B7A">
        <w:rPr>
          <w:rFonts w:ascii="Times New Roman" w:hAnsi="Times New Roman" w:cs="Times New Roman"/>
          <w:sz w:val="24"/>
          <w:szCs w:val="24"/>
        </w:rPr>
        <w:t>ZpLV</w:t>
      </w:r>
      <w:proofErr w:type="spellEnd"/>
      <w:r w:rsidRPr="00854D72">
        <w:rPr>
          <w:rFonts w:ascii="Times New Roman" w:hAnsi="Times New Roman" w:cs="Times New Roman"/>
          <w:sz w:val="24"/>
          <w:szCs w:val="24"/>
        </w:rPr>
        <w:t xml:space="preserve">) nebo podle </w:t>
      </w:r>
      <w:r w:rsidR="00934E7F">
        <w:rPr>
          <w:rFonts w:ascii="Times New Roman" w:hAnsi="Times New Roman" w:cs="Times New Roman"/>
          <w:sz w:val="24"/>
          <w:szCs w:val="24"/>
        </w:rPr>
        <w:t xml:space="preserve">zákona o mezinárodních </w:t>
      </w:r>
      <w:proofErr w:type="gramStart"/>
      <w:r w:rsidR="00934E7F">
        <w:rPr>
          <w:rFonts w:ascii="Times New Roman" w:hAnsi="Times New Roman" w:cs="Times New Roman"/>
          <w:sz w:val="24"/>
          <w:szCs w:val="24"/>
        </w:rPr>
        <w:t>sankcí</w:t>
      </w:r>
      <w:proofErr w:type="gramEnd"/>
      <w:r w:rsidR="00934E7F">
        <w:rPr>
          <w:rFonts w:ascii="Times New Roman" w:hAnsi="Times New Roman" w:cs="Times New Roman"/>
          <w:sz w:val="24"/>
          <w:szCs w:val="24"/>
        </w:rPr>
        <w:t xml:space="preserve"> (viz. § 38 odst. 2 </w:t>
      </w:r>
      <w:proofErr w:type="spellStart"/>
      <w:r w:rsidR="00934E7F">
        <w:rPr>
          <w:rFonts w:ascii="Times New Roman" w:hAnsi="Times New Roman" w:cs="Times New Roman"/>
          <w:sz w:val="24"/>
          <w:szCs w:val="24"/>
        </w:rPr>
        <w:t>posl</w:t>
      </w:r>
      <w:proofErr w:type="spellEnd"/>
      <w:r w:rsidR="00934E7F">
        <w:rPr>
          <w:rFonts w:ascii="Times New Roman" w:hAnsi="Times New Roman" w:cs="Times New Roman"/>
          <w:sz w:val="24"/>
          <w:szCs w:val="24"/>
        </w:rPr>
        <w:t xml:space="preserve">. věta </w:t>
      </w:r>
      <w:proofErr w:type="spellStart"/>
      <w:r w:rsidR="00934E7F">
        <w:rPr>
          <w:rFonts w:ascii="Times New Roman" w:hAnsi="Times New Roman" w:cs="Times New Roman"/>
          <w:sz w:val="24"/>
          <w:szCs w:val="24"/>
        </w:rPr>
        <w:t>ZoB</w:t>
      </w:r>
      <w:proofErr w:type="spellEnd"/>
      <w:r w:rsidR="00934E7F">
        <w:rPr>
          <w:rFonts w:ascii="Times New Roman" w:hAnsi="Times New Roman" w:cs="Times New Roman"/>
          <w:sz w:val="24"/>
          <w:szCs w:val="24"/>
        </w:rPr>
        <w:t>),</w:t>
      </w:r>
    </w:p>
    <w:p w:rsidR="00854D72" w:rsidRPr="00854D72" w:rsidRDefault="00854D72" w:rsidP="00503E8D">
      <w:pPr>
        <w:pStyle w:val="Odstavecseseznamem"/>
        <w:numPr>
          <w:ilvl w:val="0"/>
          <w:numId w:val="6"/>
        </w:numPr>
        <w:spacing w:before="480" w:after="240" w:line="360" w:lineRule="auto"/>
        <w:jc w:val="both"/>
        <w:rPr>
          <w:rFonts w:ascii="Times New Roman" w:hAnsi="Times New Roman" w:cs="Times New Roman"/>
          <w:sz w:val="24"/>
          <w:szCs w:val="24"/>
        </w:rPr>
      </w:pPr>
      <w:r w:rsidRPr="00854D72">
        <w:rPr>
          <w:rFonts w:ascii="Times New Roman" w:hAnsi="Times New Roman" w:cs="Times New Roman"/>
          <w:sz w:val="24"/>
          <w:szCs w:val="24"/>
        </w:rPr>
        <w:t xml:space="preserve">na </w:t>
      </w:r>
      <w:r w:rsidR="00F46B7A">
        <w:rPr>
          <w:rFonts w:ascii="Times New Roman" w:hAnsi="Times New Roman" w:cs="Times New Roman"/>
          <w:sz w:val="24"/>
          <w:szCs w:val="24"/>
        </w:rPr>
        <w:t>písemnou výzvu</w:t>
      </w:r>
      <w:r w:rsidRPr="00854D72">
        <w:rPr>
          <w:rFonts w:ascii="Times New Roman" w:hAnsi="Times New Roman" w:cs="Times New Roman"/>
          <w:sz w:val="24"/>
          <w:szCs w:val="24"/>
        </w:rPr>
        <w:t xml:space="preserve"> soudu pro účely občanského soudního řízení, orgánu činného v trestním řízení, správcům daně, finančnímu arbitrovi, Ministerstvu financí, orgánu sociálního zabezpečení v příslušných věcech, atd</w:t>
      </w:r>
      <w:r w:rsidR="00934E7F">
        <w:rPr>
          <w:rFonts w:ascii="Times New Roman" w:hAnsi="Times New Roman" w:cs="Times New Roman"/>
          <w:sz w:val="24"/>
          <w:szCs w:val="24"/>
        </w:rPr>
        <w:t xml:space="preserve">. podle příslušných speciálních právních předpisů (blíže </w:t>
      </w:r>
      <w:proofErr w:type="gramStart"/>
      <w:r w:rsidR="00934E7F">
        <w:rPr>
          <w:rFonts w:ascii="Times New Roman" w:hAnsi="Times New Roman" w:cs="Times New Roman"/>
          <w:sz w:val="24"/>
          <w:szCs w:val="24"/>
        </w:rPr>
        <w:t>viz.</w:t>
      </w:r>
      <w:proofErr w:type="gramEnd"/>
      <w:r w:rsidR="00934E7F">
        <w:rPr>
          <w:rFonts w:ascii="Times New Roman" w:hAnsi="Times New Roman" w:cs="Times New Roman"/>
          <w:sz w:val="24"/>
          <w:szCs w:val="24"/>
        </w:rPr>
        <w:t xml:space="preserve"> § 38 odst. 3 </w:t>
      </w:r>
      <w:proofErr w:type="spellStart"/>
      <w:r w:rsidR="00934E7F">
        <w:rPr>
          <w:rFonts w:ascii="Times New Roman" w:hAnsi="Times New Roman" w:cs="Times New Roman"/>
          <w:sz w:val="24"/>
          <w:szCs w:val="24"/>
        </w:rPr>
        <w:t>pís</w:t>
      </w:r>
      <w:proofErr w:type="spellEnd"/>
      <w:r w:rsidR="00934E7F">
        <w:rPr>
          <w:rFonts w:ascii="Times New Roman" w:hAnsi="Times New Roman" w:cs="Times New Roman"/>
          <w:sz w:val="24"/>
          <w:szCs w:val="24"/>
        </w:rPr>
        <w:t xml:space="preserve">. a-l) </w:t>
      </w:r>
      <w:proofErr w:type="spellStart"/>
      <w:r w:rsidR="00934E7F">
        <w:rPr>
          <w:rFonts w:ascii="Times New Roman" w:hAnsi="Times New Roman" w:cs="Times New Roman"/>
          <w:sz w:val="24"/>
          <w:szCs w:val="24"/>
        </w:rPr>
        <w:t>ZoB</w:t>
      </w:r>
      <w:proofErr w:type="spellEnd"/>
      <w:r w:rsidR="00934E7F">
        <w:rPr>
          <w:rFonts w:ascii="Times New Roman" w:hAnsi="Times New Roman" w:cs="Times New Roman"/>
          <w:sz w:val="24"/>
          <w:szCs w:val="24"/>
        </w:rPr>
        <w:t>),</w:t>
      </w:r>
    </w:p>
    <w:p w:rsidR="00854D72" w:rsidRPr="00854D72" w:rsidRDefault="00854D72" w:rsidP="00503E8D">
      <w:pPr>
        <w:pStyle w:val="Odstavecseseznamem"/>
        <w:numPr>
          <w:ilvl w:val="0"/>
          <w:numId w:val="6"/>
        </w:numPr>
        <w:spacing w:before="480" w:after="240" w:line="360" w:lineRule="auto"/>
        <w:jc w:val="both"/>
        <w:rPr>
          <w:rFonts w:ascii="Times New Roman" w:hAnsi="Times New Roman" w:cs="Times New Roman"/>
          <w:sz w:val="24"/>
          <w:szCs w:val="24"/>
        </w:rPr>
      </w:pPr>
      <w:r w:rsidRPr="00854D72">
        <w:rPr>
          <w:rFonts w:ascii="Times New Roman" w:hAnsi="Times New Roman" w:cs="Times New Roman"/>
          <w:sz w:val="24"/>
          <w:szCs w:val="24"/>
        </w:rPr>
        <w:t xml:space="preserve">za účelem výkonu rozhodnutí nebo daňové exekuce </w:t>
      </w:r>
      <w:r w:rsidR="00F46B7A">
        <w:rPr>
          <w:rFonts w:ascii="Times New Roman" w:hAnsi="Times New Roman" w:cs="Times New Roman"/>
          <w:sz w:val="24"/>
          <w:szCs w:val="24"/>
        </w:rPr>
        <w:t xml:space="preserve">v rámci </w:t>
      </w:r>
      <w:r w:rsidRPr="00854D72">
        <w:rPr>
          <w:rFonts w:ascii="Times New Roman" w:hAnsi="Times New Roman" w:cs="Times New Roman"/>
          <w:sz w:val="24"/>
          <w:szCs w:val="24"/>
        </w:rPr>
        <w:t xml:space="preserve">bankovního spojení nebo v případě, že osoba prokáže, že vlastním zaviněním došlo k bezdůvodnému obohacení </w:t>
      </w:r>
      <w:r w:rsidRPr="00854D72">
        <w:rPr>
          <w:rFonts w:ascii="Times New Roman" w:hAnsi="Times New Roman" w:cs="Times New Roman"/>
          <w:sz w:val="24"/>
          <w:szCs w:val="24"/>
        </w:rPr>
        <w:lastRenderedPageBreak/>
        <w:t>ve prospěch jiné osoby a bez poskytnutí údajů jakými je číslo účtu, identifikační kód banky nebo pobočky zahraniční banky a identifikační údaj o klientovi, se nebude moci domoci vydán</w:t>
      </w:r>
      <w:r w:rsidR="00934E7F">
        <w:rPr>
          <w:rFonts w:ascii="Times New Roman" w:hAnsi="Times New Roman" w:cs="Times New Roman"/>
          <w:sz w:val="24"/>
          <w:szCs w:val="24"/>
        </w:rPr>
        <w:t xml:space="preserve">í tohoto bezdůvodného obohacení (viz. § 38 odst. 6 </w:t>
      </w:r>
      <w:proofErr w:type="spellStart"/>
      <w:r w:rsidR="00934E7F">
        <w:rPr>
          <w:rFonts w:ascii="Times New Roman" w:hAnsi="Times New Roman" w:cs="Times New Roman"/>
          <w:sz w:val="24"/>
          <w:szCs w:val="24"/>
        </w:rPr>
        <w:t>ZoB</w:t>
      </w:r>
      <w:proofErr w:type="spellEnd"/>
      <w:r w:rsidR="00934E7F">
        <w:rPr>
          <w:rFonts w:ascii="Times New Roman" w:hAnsi="Times New Roman" w:cs="Times New Roman"/>
          <w:sz w:val="24"/>
          <w:szCs w:val="24"/>
        </w:rPr>
        <w:t>),</w:t>
      </w:r>
    </w:p>
    <w:p w:rsidR="00854D72" w:rsidRPr="00854D72" w:rsidRDefault="00854D72" w:rsidP="00503E8D">
      <w:pPr>
        <w:pStyle w:val="Odstavecseseznamem"/>
        <w:numPr>
          <w:ilvl w:val="0"/>
          <w:numId w:val="6"/>
        </w:numPr>
        <w:spacing w:before="480" w:after="240" w:line="360" w:lineRule="auto"/>
        <w:jc w:val="both"/>
        <w:rPr>
          <w:rFonts w:ascii="Times New Roman" w:hAnsi="Times New Roman" w:cs="Times New Roman"/>
          <w:sz w:val="24"/>
          <w:szCs w:val="24"/>
        </w:rPr>
      </w:pPr>
      <w:r w:rsidRPr="00854D72">
        <w:rPr>
          <w:rFonts w:ascii="Times New Roman" w:hAnsi="Times New Roman" w:cs="Times New Roman"/>
          <w:sz w:val="24"/>
          <w:szCs w:val="24"/>
        </w:rPr>
        <w:t>je-li to nezbytné z důvodu předcházení podvodům</w:t>
      </w:r>
      <w:r w:rsidR="00F46B7A">
        <w:rPr>
          <w:rFonts w:ascii="Times New Roman" w:hAnsi="Times New Roman" w:cs="Times New Roman"/>
          <w:sz w:val="24"/>
          <w:szCs w:val="24"/>
        </w:rPr>
        <w:t>,</w:t>
      </w:r>
      <w:r w:rsidRPr="00854D72">
        <w:rPr>
          <w:rFonts w:ascii="Times New Roman" w:hAnsi="Times New Roman" w:cs="Times New Roman"/>
          <w:sz w:val="24"/>
          <w:szCs w:val="24"/>
        </w:rPr>
        <w:t xml:space="preserve"> </w:t>
      </w:r>
      <w:r w:rsidR="00F46B7A">
        <w:rPr>
          <w:rFonts w:ascii="Times New Roman" w:hAnsi="Times New Roman" w:cs="Times New Roman"/>
          <w:sz w:val="24"/>
          <w:szCs w:val="24"/>
        </w:rPr>
        <w:t xml:space="preserve">vyšetřování a odhalování v oblasti platebního styku </w:t>
      </w:r>
      <w:r w:rsidR="00934E7F">
        <w:rPr>
          <w:rFonts w:ascii="Times New Roman" w:hAnsi="Times New Roman" w:cs="Times New Roman"/>
          <w:sz w:val="24"/>
          <w:szCs w:val="24"/>
        </w:rPr>
        <w:t xml:space="preserve">podle ustanovení § 38 odst. 11 </w:t>
      </w:r>
      <w:proofErr w:type="spellStart"/>
      <w:r w:rsidR="00934E7F">
        <w:rPr>
          <w:rFonts w:ascii="Times New Roman" w:hAnsi="Times New Roman" w:cs="Times New Roman"/>
          <w:sz w:val="24"/>
          <w:szCs w:val="24"/>
        </w:rPr>
        <w:t>ZoB</w:t>
      </w:r>
      <w:proofErr w:type="spellEnd"/>
      <w:r w:rsidR="007B1D21">
        <w:rPr>
          <w:rFonts w:ascii="Times New Roman" w:hAnsi="Times New Roman" w:cs="Times New Roman"/>
          <w:sz w:val="24"/>
          <w:szCs w:val="24"/>
        </w:rPr>
        <w:t>,</w:t>
      </w:r>
    </w:p>
    <w:p w:rsidR="007B1D21" w:rsidRPr="007B1D21" w:rsidRDefault="00854D72" w:rsidP="00503E8D">
      <w:pPr>
        <w:pStyle w:val="Odstavecseseznamem"/>
        <w:numPr>
          <w:ilvl w:val="0"/>
          <w:numId w:val="6"/>
        </w:numPr>
        <w:spacing w:before="480" w:after="240" w:line="360" w:lineRule="auto"/>
        <w:jc w:val="both"/>
        <w:rPr>
          <w:rFonts w:ascii="Times New Roman" w:hAnsi="Times New Roman" w:cs="Times New Roman"/>
          <w:sz w:val="24"/>
          <w:szCs w:val="24"/>
        </w:rPr>
      </w:pPr>
      <w:r w:rsidRPr="007B1D21">
        <w:rPr>
          <w:rFonts w:ascii="Times New Roman" w:hAnsi="Times New Roman" w:cs="Times New Roman"/>
          <w:sz w:val="24"/>
          <w:szCs w:val="24"/>
        </w:rPr>
        <w:t>je-li to potřebné pro účely bankovního dohledu</w:t>
      </w:r>
      <w:r w:rsidR="00934E7F" w:rsidRPr="007B1D21">
        <w:rPr>
          <w:rFonts w:ascii="Times New Roman" w:hAnsi="Times New Roman" w:cs="Times New Roman"/>
          <w:sz w:val="24"/>
          <w:szCs w:val="24"/>
        </w:rPr>
        <w:t xml:space="preserve"> § 38 odst. 2 první věta </w:t>
      </w:r>
      <w:proofErr w:type="spellStart"/>
      <w:r w:rsidR="00934E7F" w:rsidRPr="007B1D21">
        <w:rPr>
          <w:rFonts w:ascii="Times New Roman" w:hAnsi="Times New Roman" w:cs="Times New Roman"/>
          <w:sz w:val="24"/>
          <w:szCs w:val="24"/>
        </w:rPr>
        <w:t>ZoB</w:t>
      </w:r>
      <w:proofErr w:type="spellEnd"/>
      <w:r w:rsidR="007B1D21" w:rsidRPr="007B1D21">
        <w:rPr>
          <w:rFonts w:ascii="Times New Roman" w:hAnsi="Times New Roman" w:cs="Times New Roman"/>
          <w:sz w:val="24"/>
          <w:szCs w:val="24"/>
        </w:rPr>
        <w:t>,</w:t>
      </w:r>
    </w:p>
    <w:p w:rsidR="00606434" w:rsidRPr="007B1D21" w:rsidRDefault="00F14C0E" w:rsidP="00503E8D">
      <w:pPr>
        <w:pStyle w:val="Odstavecseseznamem"/>
        <w:numPr>
          <w:ilvl w:val="0"/>
          <w:numId w:val="6"/>
        </w:numPr>
        <w:spacing w:before="480" w:after="240" w:line="360" w:lineRule="auto"/>
        <w:jc w:val="both"/>
        <w:rPr>
          <w:rFonts w:ascii="Times New Roman" w:hAnsi="Times New Roman" w:cs="Times New Roman"/>
          <w:sz w:val="24"/>
          <w:szCs w:val="24"/>
        </w:rPr>
      </w:pPr>
      <w:r w:rsidRPr="007B1D21">
        <w:rPr>
          <w:rFonts w:ascii="Times New Roman" w:hAnsi="Times New Roman" w:cs="Times New Roman"/>
          <w:sz w:val="24"/>
          <w:szCs w:val="24"/>
        </w:rPr>
        <w:t>p</w:t>
      </w:r>
      <w:r w:rsidR="00606434" w:rsidRPr="007B1D21">
        <w:rPr>
          <w:rFonts w:ascii="Times New Roman" w:hAnsi="Times New Roman" w:cs="Times New Roman"/>
          <w:sz w:val="24"/>
          <w:szCs w:val="24"/>
        </w:rPr>
        <w:t>okud</w:t>
      </w:r>
      <w:r w:rsidR="00F46B7A">
        <w:rPr>
          <w:rFonts w:ascii="Times New Roman" w:hAnsi="Times New Roman" w:cs="Times New Roman"/>
          <w:sz w:val="24"/>
          <w:szCs w:val="24"/>
        </w:rPr>
        <w:t xml:space="preserve"> se </w:t>
      </w:r>
      <w:r w:rsidR="00606434" w:rsidRPr="007B1D21">
        <w:rPr>
          <w:rFonts w:ascii="Times New Roman" w:hAnsi="Times New Roman" w:cs="Times New Roman"/>
          <w:sz w:val="24"/>
          <w:szCs w:val="24"/>
        </w:rPr>
        <w:t xml:space="preserve">klient </w:t>
      </w:r>
      <w:r w:rsidR="00F46B7A">
        <w:rPr>
          <w:rFonts w:ascii="Times New Roman" w:hAnsi="Times New Roman" w:cs="Times New Roman"/>
          <w:sz w:val="24"/>
          <w:szCs w:val="24"/>
        </w:rPr>
        <w:t xml:space="preserve">ocitl </w:t>
      </w:r>
      <w:r w:rsidRPr="007B1D21">
        <w:rPr>
          <w:rFonts w:ascii="Times New Roman" w:hAnsi="Times New Roman" w:cs="Times New Roman"/>
          <w:sz w:val="24"/>
          <w:szCs w:val="24"/>
        </w:rPr>
        <w:t>vůči</w:t>
      </w:r>
      <w:r w:rsidR="00606434" w:rsidRPr="007B1D21">
        <w:rPr>
          <w:rFonts w:ascii="Times New Roman" w:hAnsi="Times New Roman" w:cs="Times New Roman"/>
          <w:sz w:val="24"/>
          <w:szCs w:val="24"/>
        </w:rPr>
        <w:t xml:space="preserve"> bance </w:t>
      </w:r>
      <w:r w:rsidR="00F46B7A">
        <w:rPr>
          <w:rFonts w:ascii="Times New Roman" w:hAnsi="Times New Roman" w:cs="Times New Roman"/>
          <w:sz w:val="24"/>
          <w:szCs w:val="24"/>
        </w:rPr>
        <w:t>v prodlení více jak 60 dní, popř. překročí</w:t>
      </w:r>
      <w:r w:rsidRPr="007B1D21">
        <w:rPr>
          <w:rFonts w:ascii="Times New Roman" w:hAnsi="Times New Roman" w:cs="Times New Roman"/>
          <w:sz w:val="24"/>
          <w:szCs w:val="24"/>
        </w:rPr>
        <w:t xml:space="preserve"> povinnosti stanovené mu vůči bance, vzniká bance oprávnění podle § 38 odst. 7 </w:t>
      </w:r>
      <w:proofErr w:type="spellStart"/>
      <w:r w:rsidRPr="007B1D21">
        <w:rPr>
          <w:rFonts w:ascii="Times New Roman" w:hAnsi="Times New Roman" w:cs="Times New Roman"/>
          <w:sz w:val="24"/>
          <w:szCs w:val="24"/>
        </w:rPr>
        <w:t>ZoB</w:t>
      </w:r>
      <w:proofErr w:type="spellEnd"/>
      <w:r w:rsidRPr="007B1D21">
        <w:rPr>
          <w:rFonts w:ascii="Times New Roman" w:hAnsi="Times New Roman" w:cs="Times New Roman"/>
          <w:sz w:val="24"/>
          <w:szCs w:val="24"/>
        </w:rPr>
        <w:t xml:space="preserve"> informovat jiné banky nebo třetí osoby, že byla porušena smlouva s uvedením pouze názvu klienta a popis porušené povinnosti. Tomuto zveřejnění lze předejít jednou v kalendářním roce prostřednictvím dohody o nápravě</w:t>
      </w:r>
      <w:r w:rsidR="007B278A">
        <w:rPr>
          <w:rStyle w:val="Znakapoznpodarou"/>
          <w:rFonts w:ascii="Times New Roman" w:hAnsi="Times New Roman" w:cs="Times New Roman"/>
          <w:sz w:val="24"/>
          <w:szCs w:val="24"/>
        </w:rPr>
        <w:footnoteReference w:id="92"/>
      </w:r>
      <w:r w:rsidRPr="007B1D21">
        <w:rPr>
          <w:rFonts w:ascii="Times New Roman" w:hAnsi="Times New Roman" w:cs="Times New Roman"/>
          <w:sz w:val="24"/>
          <w:szCs w:val="24"/>
        </w:rPr>
        <w:t xml:space="preserve">, která je blíže specifikována v ustanovení § 38 odst. 8 </w:t>
      </w:r>
      <w:proofErr w:type="spellStart"/>
      <w:r w:rsidRPr="007B1D21">
        <w:rPr>
          <w:rFonts w:ascii="Times New Roman" w:hAnsi="Times New Roman" w:cs="Times New Roman"/>
          <w:sz w:val="24"/>
          <w:szCs w:val="24"/>
        </w:rPr>
        <w:t>ZoB</w:t>
      </w:r>
      <w:proofErr w:type="spellEnd"/>
      <w:r w:rsidRPr="007B1D21">
        <w:rPr>
          <w:rFonts w:ascii="Times New Roman" w:hAnsi="Times New Roman" w:cs="Times New Roman"/>
          <w:sz w:val="24"/>
          <w:szCs w:val="24"/>
        </w:rPr>
        <w:t xml:space="preserve">. </w:t>
      </w:r>
      <w:r w:rsidR="006B1F67" w:rsidRPr="007B1D21">
        <w:rPr>
          <w:rFonts w:ascii="Times New Roman" w:hAnsi="Times New Roman" w:cs="Times New Roman"/>
          <w:sz w:val="24"/>
          <w:szCs w:val="24"/>
        </w:rPr>
        <w:t>Na tuto dohodu není právní nárok, a tak by se klient uzavření této dohody domáhal zbytečně.</w:t>
      </w:r>
    </w:p>
    <w:p w:rsidR="00606434" w:rsidRDefault="00DB711B" w:rsidP="00503E8D">
      <w:pPr>
        <w:spacing w:before="480" w:after="240" w:line="360" w:lineRule="auto"/>
        <w:ind w:firstLine="360"/>
        <w:contextualSpacing/>
        <w:jc w:val="both"/>
        <w:rPr>
          <w:rFonts w:ascii="Times New Roman" w:hAnsi="Times New Roman" w:cs="Times New Roman"/>
          <w:sz w:val="24"/>
          <w:szCs w:val="24"/>
        </w:rPr>
      </w:pPr>
      <w:r w:rsidRPr="00DB711B">
        <w:rPr>
          <w:rFonts w:ascii="Times New Roman" w:hAnsi="Times New Roman" w:cs="Times New Roman"/>
          <w:sz w:val="24"/>
          <w:szCs w:val="24"/>
        </w:rPr>
        <w:t>Zvlá</w:t>
      </w:r>
      <w:r>
        <w:rPr>
          <w:rFonts w:ascii="Times New Roman" w:hAnsi="Times New Roman" w:cs="Times New Roman"/>
          <w:sz w:val="24"/>
          <w:szCs w:val="24"/>
        </w:rPr>
        <w:t xml:space="preserve">štní pozornost bych v rámci této povinnosti banky zaměřila na popis situací předvídaných v ustanovení § 38 odst. 6 druhá věta </w:t>
      </w:r>
      <w:proofErr w:type="spellStart"/>
      <w:r>
        <w:rPr>
          <w:rFonts w:ascii="Times New Roman" w:hAnsi="Times New Roman" w:cs="Times New Roman"/>
          <w:sz w:val="24"/>
          <w:szCs w:val="24"/>
        </w:rPr>
        <w:t>ZoB</w:t>
      </w:r>
      <w:proofErr w:type="spellEnd"/>
      <w:r>
        <w:rPr>
          <w:rFonts w:ascii="Times New Roman" w:hAnsi="Times New Roman" w:cs="Times New Roman"/>
          <w:sz w:val="24"/>
          <w:szCs w:val="24"/>
        </w:rPr>
        <w:t xml:space="preserve">, podle níž je banka povinna sdělit identifikační údaje o svém klientovi, který je majitelem účtu, jestliže </w:t>
      </w:r>
      <w:r w:rsidR="00193294">
        <w:rPr>
          <w:rFonts w:ascii="Times New Roman" w:hAnsi="Times New Roman" w:cs="Times New Roman"/>
          <w:sz w:val="24"/>
          <w:szCs w:val="24"/>
        </w:rPr>
        <w:t xml:space="preserve">poškozená </w:t>
      </w:r>
      <w:r>
        <w:rPr>
          <w:rFonts w:ascii="Times New Roman" w:hAnsi="Times New Roman" w:cs="Times New Roman"/>
          <w:sz w:val="24"/>
          <w:szCs w:val="24"/>
        </w:rPr>
        <w:t>osoba prokáže, že utrpěla škodu tím, že převedla peněžní prostředky na účet třetí neznámé osoby, a že se bez identifikačních údajů poskytnutých bankou klienta nebude moc</w:t>
      </w:r>
      <w:r w:rsidR="00784E27">
        <w:rPr>
          <w:rFonts w:ascii="Times New Roman" w:hAnsi="Times New Roman" w:cs="Times New Roman"/>
          <w:sz w:val="24"/>
          <w:szCs w:val="24"/>
        </w:rPr>
        <w:t>t</w:t>
      </w:r>
      <w:r>
        <w:rPr>
          <w:rFonts w:ascii="Times New Roman" w:hAnsi="Times New Roman" w:cs="Times New Roman"/>
          <w:sz w:val="24"/>
          <w:szCs w:val="24"/>
        </w:rPr>
        <w:t xml:space="preserve"> domoci vydání bezdůvodného obohacení. </w:t>
      </w:r>
      <w:r w:rsidR="00193294">
        <w:rPr>
          <w:rFonts w:ascii="Times New Roman" w:hAnsi="Times New Roman" w:cs="Times New Roman"/>
          <w:sz w:val="24"/>
          <w:szCs w:val="24"/>
        </w:rPr>
        <w:t xml:space="preserve">Problematické je toto ustanovení zejména z hlediska, </w:t>
      </w:r>
      <w:proofErr w:type="gramStart"/>
      <w:r w:rsidR="00193294">
        <w:rPr>
          <w:rFonts w:ascii="Times New Roman" w:hAnsi="Times New Roman" w:cs="Times New Roman"/>
          <w:sz w:val="24"/>
          <w:szCs w:val="24"/>
        </w:rPr>
        <w:t>že: „..</w:t>
      </w:r>
      <w:r w:rsidR="00193294">
        <w:rPr>
          <w:rFonts w:ascii="Times New Roman" w:hAnsi="Times New Roman" w:cs="Times New Roman"/>
          <w:i/>
          <w:sz w:val="24"/>
          <w:szCs w:val="24"/>
        </w:rPr>
        <w:t>o tom</w:t>
      </w:r>
      <w:proofErr w:type="gramEnd"/>
      <w:r w:rsidR="00193294">
        <w:rPr>
          <w:rFonts w:ascii="Times New Roman" w:hAnsi="Times New Roman" w:cs="Times New Roman"/>
          <w:i/>
          <w:sz w:val="24"/>
          <w:szCs w:val="24"/>
        </w:rPr>
        <w:t>, zda poškozený skutečně utrpěl škodu, a o případném nároku na vydání bezdůvodného obohacení může v případě sporu s osobou, na jejíž účet byly peněžní prostředky omylem převedeny s konečnou platností rozhodnout teprve soud</w:t>
      </w:r>
      <w:r w:rsidR="003E08E7">
        <w:rPr>
          <w:rFonts w:ascii="Times New Roman" w:hAnsi="Times New Roman" w:cs="Times New Roman"/>
          <w:i/>
          <w:sz w:val="24"/>
          <w:szCs w:val="24"/>
        </w:rPr>
        <w:t xml:space="preserve">. </w:t>
      </w:r>
      <w:r w:rsidR="00193294">
        <w:rPr>
          <w:rFonts w:ascii="Times New Roman" w:hAnsi="Times New Roman" w:cs="Times New Roman"/>
          <w:i/>
          <w:sz w:val="24"/>
          <w:szCs w:val="24"/>
        </w:rPr>
        <w:t>…</w:t>
      </w:r>
      <w:r w:rsidR="003E08E7">
        <w:rPr>
          <w:rFonts w:ascii="Times New Roman" w:hAnsi="Times New Roman" w:cs="Times New Roman"/>
          <w:i/>
          <w:sz w:val="24"/>
          <w:szCs w:val="24"/>
        </w:rPr>
        <w:t xml:space="preserve"> Je zřejmé, že v obtížné situaci se ocitne nejen osoba poškozeného, nýbrž i banka, která bude rozhodovat o naplnění všech podmínek předvídaných v § 38 odst. 6 větě druhé </w:t>
      </w:r>
      <w:proofErr w:type="spellStart"/>
      <w:r w:rsidR="003E08E7">
        <w:rPr>
          <w:rFonts w:ascii="Times New Roman" w:hAnsi="Times New Roman" w:cs="Times New Roman"/>
          <w:i/>
          <w:sz w:val="24"/>
          <w:szCs w:val="24"/>
        </w:rPr>
        <w:t>BankZ</w:t>
      </w:r>
      <w:proofErr w:type="spellEnd"/>
      <w:r w:rsidR="003E08E7">
        <w:rPr>
          <w:rFonts w:ascii="Times New Roman" w:hAnsi="Times New Roman" w:cs="Times New Roman"/>
          <w:i/>
          <w:sz w:val="24"/>
          <w:szCs w:val="24"/>
        </w:rPr>
        <w:t xml:space="preserve">, a tudíž i o prolomení bankovního </w:t>
      </w:r>
      <w:proofErr w:type="spellStart"/>
      <w:r w:rsidR="003E08E7">
        <w:rPr>
          <w:rFonts w:ascii="Times New Roman" w:hAnsi="Times New Roman" w:cs="Times New Roman"/>
          <w:i/>
          <w:sz w:val="24"/>
          <w:szCs w:val="24"/>
        </w:rPr>
        <w:t>tajemstvi</w:t>
      </w:r>
      <w:proofErr w:type="spellEnd"/>
      <w:r w:rsidR="003E08E7">
        <w:rPr>
          <w:rFonts w:ascii="Times New Roman" w:hAnsi="Times New Roman" w:cs="Times New Roman"/>
          <w:i/>
          <w:sz w:val="24"/>
          <w:szCs w:val="24"/>
        </w:rPr>
        <w:t xml:space="preserve"> v konkrétním případě.</w:t>
      </w:r>
      <w:r w:rsidR="00193294">
        <w:rPr>
          <w:rFonts w:ascii="Times New Roman" w:hAnsi="Times New Roman" w:cs="Times New Roman"/>
          <w:i/>
          <w:sz w:val="24"/>
          <w:szCs w:val="24"/>
        </w:rPr>
        <w:t>“</w:t>
      </w:r>
      <w:r w:rsidR="00193294">
        <w:rPr>
          <w:rStyle w:val="Znakapoznpodarou"/>
          <w:rFonts w:ascii="Times New Roman" w:hAnsi="Times New Roman" w:cs="Times New Roman"/>
          <w:i/>
          <w:sz w:val="24"/>
          <w:szCs w:val="24"/>
        </w:rPr>
        <w:footnoteReference w:id="93"/>
      </w:r>
      <w:r w:rsidR="00455DB5">
        <w:rPr>
          <w:rFonts w:ascii="Times New Roman" w:hAnsi="Times New Roman" w:cs="Times New Roman"/>
          <w:sz w:val="24"/>
          <w:szCs w:val="24"/>
        </w:rPr>
        <w:t xml:space="preserve"> Bance je tak svěřena do rukou poměrně značná pravomoc, která v krajních důsledcích může vést i </w:t>
      </w:r>
      <w:r w:rsidR="00B60615">
        <w:rPr>
          <w:rFonts w:ascii="Times New Roman" w:hAnsi="Times New Roman" w:cs="Times New Roman"/>
          <w:sz w:val="24"/>
          <w:szCs w:val="24"/>
        </w:rPr>
        <w:t>ke zneužití jinak chráněných informací získaných o jiném klientovi banky.</w:t>
      </w:r>
      <w:r w:rsidR="00B60615">
        <w:rPr>
          <w:rStyle w:val="Znakapoznpodarou"/>
          <w:rFonts w:ascii="Times New Roman" w:hAnsi="Times New Roman" w:cs="Times New Roman"/>
          <w:sz w:val="24"/>
          <w:szCs w:val="24"/>
        </w:rPr>
        <w:footnoteReference w:id="94"/>
      </w:r>
      <w:r w:rsidR="00B60615">
        <w:rPr>
          <w:rFonts w:ascii="Times New Roman" w:hAnsi="Times New Roman" w:cs="Times New Roman"/>
          <w:sz w:val="24"/>
          <w:szCs w:val="24"/>
        </w:rPr>
        <w:t xml:space="preserve"> Tento fakt nelze popřít stejně tak, jako nelze popřít, že na bance leží poměrně těžké břímě ohledně rozhodnutí o tom, že vznikla klientovi škoda a o podání informací požadovaných v ustanovení § 38 odst. 6 </w:t>
      </w:r>
      <w:proofErr w:type="spellStart"/>
      <w:r w:rsidR="00B60615">
        <w:rPr>
          <w:rFonts w:ascii="Times New Roman" w:hAnsi="Times New Roman" w:cs="Times New Roman"/>
          <w:sz w:val="24"/>
          <w:szCs w:val="24"/>
        </w:rPr>
        <w:t>ZoB</w:t>
      </w:r>
      <w:proofErr w:type="spellEnd"/>
      <w:r w:rsidR="00B60615">
        <w:rPr>
          <w:rFonts w:ascii="Times New Roman" w:hAnsi="Times New Roman" w:cs="Times New Roman"/>
          <w:sz w:val="24"/>
          <w:szCs w:val="24"/>
        </w:rPr>
        <w:t xml:space="preserve">. Na druhou stranu </w:t>
      </w:r>
      <w:r w:rsidR="006C68A9">
        <w:rPr>
          <w:rFonts w:ascii="Times New Roman" w:hAnsi="Times New Roman" w:cs="Times New Roman"/>
          <w:sz w:val="24"/>
          <w:szCs w:val="24"/>
        </w:rPr>
        <w:t xml:space="preserve">se domnívám, že, </w:t>
      </w:r>
      <w:r w:rsidR="006C68A9">
        <w:rPr>
          <w:rFonts w:ascii="Times New Roman" w:hAnsi="Times New Roman" w:cs="Times New Roman"/>
          <w:sz w:val="24"/>
          <w:szCs w:val="24"/>
        </w:rPr>
        <w:lastRenderedPageBreak/>
        <w:t>jest</w:t>
      </w:r>
      <w:r w:rsidR="00B60615">
        <w:rPr>
          <w:rFonts w:ascii="Times New Roman" w:hAnsi="Times New Roman" w:cs="Times New Roman"/>
          <w:sz w:val="24"/>
          <w:szCs w:val="24"/>
        </w:rPr>
        <w:t>liže osoba hodlající zneu</w:t>
      </w:r>
      <w:r w:rsidR="006C68A9">
        <w:rPr>
          <w:rFonts w:ascii="Times New Roman" w:hAnsi="Times New Roman" w:cs="Times New Roman"/>
          <w:sz w:val="24"/>
          <w:szCs w:val="24"/>
        </w:rPr>
        <w:t>žít těchto informací zná číslo účtu, pak informace jakými jsou identifikační údaje, jsou pak v poměru zjistitelné s nikoli těžkou námahou.</w:t>
      </w:r>
      <w:r w:rsidR="00E0712B">
        <w:rPr>
          <w:rFonts w:ascii="Times New Roman" w:hAnsi="Times New Roman" w:cs="Times New Roman"/>
          <w:sz w:val="24"/>
          <w:szCs w:val="24"/>
        </w:rPr>
        <w:t xml:space="preserve"> </w:t>
      </w:r>
    </w:p>
    <w:p w:rsidR="00E0712B" w:rsidRPr="00FE5918" w:rsidRDefault="00FE5918" w:rsidP="00503E8D">
      <w:pPr>
        <w:spacing w:before="480" w:after="240" w:line="360" w:lineRule="auto"/>
        <w:ind w:firstLine="360"/>
        <w:contextualSpacing/>
        <w:jc w:val="both"/>
        <w:rPr>
          <w:rFonts w:ascii="Times New Roman" w:hAnsi="Times New Roman" w:cs="Times New Roman"/>
          <w:i/>
          <w:sz w:val="24"/>
          <w:szCs w:val="24"/>
        </w:rPr>
      </w:pPr>
      <w:r>
        <w:rPr>
          <w:rFonts w:ascii="Times New Roman" w:hAnsi="Times New Roman" w:cs="Times New Roman"/>
          <w:sz w:val="24"/>
          <w:szCs w:val="24"/>
        </w:rPr>
        <w:t>S</w:t>
      </w:r>
      <w:r w:rsidR="00E0712B">
        <w:rPr>
          <w:rFonts w:ascii="Times New Roman" w:hAnsi="Times New Roman" w:cs="Times New Roman"/>
          <w:sz w:val="24"/>
          <w:szCs w:val="24"/>
        </w:rPr>
        <w:t xml:space="preserve"> ustanovením § 38 odst. 6 </w:t>
      </w:r>
      <w:proofErr w:type="spellStart"/>
      <w:r>
        <w:rPr>
          <w:rFonts w:ascii="Times New Roman" w:hAnsi="Times New Roman" w:cs="Times New Roman"/>
          <w:sz w:val="24"/>
          <w:szCs w:val="24"/>
        </w:rPr>
        <w:t>ZoB</w:t>
      </w:r>
      <w:proofErr w:type="spellEnd"/>
      <w:r>
        <w:rPr>
          <w:rFonts w:ascii="Times New Roman" w:hAnsi="Times New Roman" w:cs="Times New Roman"/>
          <w:sz w:val="24"/>
          <w:szCs w:val="24"/>
        </w:rPr>
        <w:t xml:space="preserve"> souvisí i rozhodnutí Nejvyššího soudu ze dne 13.7.2010, </w:t>
      </w:r>
      <w:proofErr w:type="spellStart"/>
      <w:proofErr w:type="gramStart"/>
      <w:r>
        <w:rPr>
          <w:rFonts w:ascii="Times New Roman" w:hAnsi="Times New Roman" w:cs="Times New Roman"/>
          <w:sz w:val="24"/>
          <w:szCs w:val="24"/>
        </w:rPr>
        <w:t>sp.zn</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28 </w:t>
      </w:r>
      <w:proofErr w:type="spellStart"/>
      <w:r>
        <w:rPr>
          <w:rFonts w:ascii="Times New Roman" w:hAnsi="Times New Roman" w:cs="Times New Roman"/>
          <w:sz w:val="24"/>
          <w:szCs w:val="24"/>
        </w:rPr>
        <w:t>Cdo</w:t>
      </w:r>
      <w:proofErr w:type="spellEnd"/>
      <w:r>
        <w:rPr>
          <w:rFonts w:ascii="Times New Roman" w:hAnsi="Times New Roman" w:cs="Times New Roman"/>
          <w:sz w:val="24"/>
          <w:szCs w:val="24"/>
        </w:rPr>
        <w:t xml:space="preserve"> 4264/2009. V dané věci dlužník splnil svůj dluh až po doručení žaloby. V žalobě však žalobce nesprávně uvedl své číslo účtu a peněžní prostředky byly připsány na účet třetí osoby. V posuzované věci Nejvyšší soud judikoval, že nelze po dlužníkovi požadovat, aby si ověřoval, zda v uvedené žalobě je uvedeno číslo účtu skutečně patřící žalobci a zároveň: „</w:t>
      </w:r>
      <w:r>
        <w:rPr>
          <w:rFonts w:ascii="Times New Roman" w:hAnsi="Times New Roman" w:cs="Times New Roman"/>
          <w:i/>
          <w:sz w:val="24"/>
          <w:szCs w:val="24"/>
        </w:rPr>
        <w:t>V této souvislosti dovolací soud připomíná, že ustanovení § 38 zákona 21/1992 Sb., o bankách ve znění k </w:t>
      </w:r>
      <w:proofErr w:type="gramStart"/>
      <w:r>
        <w:rPr>
          <w:rFonts w:ascii="Times New Roman" w:hAnsi="Times New Roman" w:cs="Times New Roman"/>
          <w:i/>
          <w:sz w:val="24"/>
          <w:szCs w:val="24"/>
        </w:rPr>
        <w:t>12.10.2001</w:t>
      </w:r>
      <w:proofErr w:type="gramEnd"/>
      <w:r>
        <w:rPr>
          <w:rFonts w:ascii="Times New Roman" w:hAnsi="Times New Roman" w:cs="Times New Roman"/>
          <w:i/>
          <w:sz w:val="24"/>
          <w:szCs w:val="24"/>
        </w:rPr>
        <w:t>, ostatně vylučuje, aby banka na požádání dlužníka sdělovala informace o účtu</w:t>
      </w:r>
      <w:r w:rsidR="0046333D">
        <w:rPr>
          <w:rFonts w:ascii="Times New Roman" w:hAnsi="Times New Roman" w:cs="Times New Roman"/>
          <w:i/>
          <w:sz w:val="24"/>
          <w:szCs w:val="24"/>
        </w:rPr>
        <w:t xml:space="preserve"> svého klienta. Lze tedy uzavřít, že pokud dlužník nemá možnost ověřit si správnost údajů poskytnutých věřitelem, je zcela absurdní po něm takové jednání požadovat (navíc i s přihlédnutím ke zmíněnému principu důvěry v závazkových vztazích), nebo mu klást k tíži, že tak nejednal.“</w:t>
      </w:r>
      <w:r w:rsidR="0046333D">
        <w:rPr>
          <w:rStyle w:val="Znakapoznpodarou"/>
          <w:rFonts w:ascii="Times New Roman" w:hAnsi="Times New Roman" w:cs="Times New Roman"/>
          <w:i/>
          <w:sz w:val="24"/>
          <w:szCs w:val="24"/>
        </w:rPr>
        <w:footnoteReference w:id="95"/>
      </w:r>
    </w:p>
    <w:p w:rsidR="000A4CCB" w:rsidRDefault="006B1F67" w:rsidP="00503E8D">
      <w:pPr>
        <w:spacing w:before="480" w:after="240"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000A4CCB">
        <w:rPr>
          <w:rFonts w:ascii="Times New Roman" w:hAnsi="Times New Roman" w:cs="Times New Roman"/>
          <w:sz w:val="24"/>
          <w:szCs w:val="24"/>
        </w:rPr>
        <w:t xml:space="preserve">Konečně je ve spojitosti s bankovním tajemstvím třeba zmínit instituci Bankovního registru klientských informací </w:t>
      </w:r>
      <w:r w:rsidR="000A4CCB" w:rsidRPr="00694138">
        <w:rPr>
          <w:rFonts w:ascii="Times New Roman" w:hAnsi="Times New Roman" w:cs="Times New Roman"/>
          <w:sz w:val="24"/>
          <w:szCs w:val="24"/>
        </w:rPr>
        <w:t xml:space="preserve">- Czech </w:t>
      </w:r>
      <w:proofErr w:type="spellStart"/>
      <w:r w:rsidR="000A4CCB" w:rsidRPr="00694138">
        <w:rPr>
          <w:rFonts w:ascii="Times New Roman" w:hAnsi="Times New Roman" w:cs="Times New Roman"/>
          <w:sz w:val="24"/>
          <w:szCs w:val="24"/>
        </w:rPr>
        <w:t>Banking</w:t>
      </w:r>
      <w:proofErr w:type="spellEnd"/>
      <w:r w:rsidR="000A4CCB" w:rsidRPr="00694138">
        <w:rPr>
          <w:rFonts w:ascii="Times New Roman" w:hAnsi="Times New Roman" w:cs="Times New Roman"/>
          <w:sz w:val="24"/>
          <w:szCs w:val="24"/>
        </w:rPr>
        <w:t xml:space="preserve"> </w:t>
      </w:r>
      <w:proofErr w:type="spellStart"/>
      <w:r w:rsidR="000A4CCB" w:rsidRPr="00694138">
        <w:rPr>
          <w:rFonts w:ascii="Times New Roman" w:hAnsi="Times New Roman" w:cs="Times New Roman"/>
          <w:sz w:val="24"/>
          <w:szCs w:val="24"/>
        </w:rPr>
        <w:t>Credit</w:t>
      </w:r>
      <w:proofErr w:type="spellEnd"/>
      <w:r w:rsidR="000A4CCB" w:rsidRPr="00694138">
        <w:rPr>
          <w:rFonts w:ascii="Times New Roman" w:hAnsi="Times New Roman" w:cs="Times New Roman"/>
          <w:sz w:val="24"/>
          <w:szCs w:val="24"/>
        </w:rPr>
        <w:t xml:space="preserve"> </w:t>
      </w:r>
      <w:proofErr w:type="spellStart"/>
      <w:r w:rsidR="000A4CCB" w:rsidRPr="00694138">
        <w:rPr>
          <w:rFonts w:ascii="Times New Roman" w:hAnsi="Times New Roman" w:cs="Times New Roman"/>
          <w:sz w:val="24"/>
          <w:szCs w:val="24"/>
        </w:rPr>
        <w:t>Bureau</w:t>
      </w:r>
      <w:proofErr w:type="spellEnd"/>
      <w:r w:rsidR="000A4CCB" w:rsidRPr="00694138">
        <w:rPr>
          <w:rFonts w:ascii="Times New Roman" w:hAnsi="Times New Roman" w:cs="Times New Roman"/>
          <w:sz w:val="24"/>
          <w:szCs w:val="24"/>
        </w:rPr>
        <w:t>, a.s.</w:t>
      </w:r>
      <w:r w:rsidR="000A4CCB">
        <w:rPr>
          <w:rStyle w:val="Znakapoznpodarou"/>
          <w:rFonts w:ascii="Times New Roman" w:hAnsi="Times New Roman" w:cs="Times New Roman"/>
          <w:sz w:val="24"/>
          <w:szCs w:val="24"/>
        </w:rPr>
        <w:footnoteReference w:id="96"/>
      </w:r>
      <w:r w:rsidR="000A4CCB">
        <w:rPr>
          <w:rFonts w:ascii="Times New Roman" w:hAnsi="Times New Roman" w:cs="Times New Roman"/>
          <w:sz w:val="24"/>
          <w:szCs w:val="24"/>
        </w:rPr>
        <w:t xml:space="preserve">, jejíž zákonný podklad </w:t>
      </w:r>
      <w:r w:rsidR="009814D9">
        <w:rPr>
          <w:rFonts w:ascii="Times New Roman" w:hAnsi="Times New Roman" w:cs="Times New Roman"/>
          <w:sz w:val="24"/>
          <w:szCs w:val="24"/>
        </w:rPr>
        <w:t>je obsažený</w:t>
      </w:r>
      <w:r w:rsidR="000A4CCB">
        <w:rPr>
          <w:rFonts w:ascii="Times New Roman" w:hAnsi="Times New Roman" w:cs="Times New Roman"/>
          <w:sz w:val="24"/>
          <w:szCs w:val="24"/>
        </w:rPr>
        <w:t xml:space="preserve"> v ustanovení § 38a </w:t>
      </w:r>
      <w:proofErr w:type="gramStart"/>
      <w:r w:rsidR="000A4CCB">
        <w:rPr>
          <w:rFonts w:ascii="Times New Roman" w:hAnsi="Times New Roman" w:cs="Times New Roman"/>
          <w:sz w:val="24"/>
          <w:szCs w:val="24"/>
        </w:rPr>
        <w:t xml:space="preserve">odst.1 </w:t>
      </w:r>
      <w:proofErr w:type="spellStart"/>
      <w:r w:rsidR="000A4CCB">
        <w:rPr>
          <w:rFonts w:ascii="Times New Roman" w:hAnsi="Times New Roman" w:cs="Times New Roman"/>
          <w:sz w:val="24"/>
          <w:szCs w:val="24"/>
        </w:rPr>
        <w:t>ZoB</w:t>
      </w:r>
      <w:proofErr w:type="spellEnd"/>
      <w:proofErr w:type="gramEnd"/>
      <w:r w:rsidR="000A4CCB">
        <w:rPr>
          <w:rFonts w:ascii="Times New Roman" w:hAnsi="Times New Roman" w:cs="Times New Roman"/>
          <w:sz w:val="24"/>
          <w:szCs w:val="24"/>
        </w:rPr>
        <w:t xml:space="preserve">. Jedná se o právnickou osobu umožňující poskytování informací vypovídajících o bankovním spojení, identifikačních údajích o majitelích účtů a informacích o bonitě a důvěryhodnosti klientů vůči jiným bankám. Tento institut má důsledky zejména pro poskytování úvěrů, jelikož jeho hodnota spočívá v identifikaci osob, jež pro banku jsou z hlediska splácení, nevhodné. </w:t>
      </w:r>
      <w:r w:rsidR="009814D9">
        <w:rPr>
          <w:rFonts w:ascii="Times New Roman" w:hAnsi="Times New Roman" w:cs="Times New Roman"/>
          <w:sz w:val="24"/>
          <w:szCs w:val="24"/>
        </w:rPr>
        <w:t>Druhý odstavec téhož ustanovení stanovuje základ pro vytvoření informační databáze</w:t>
      </w:r>
      <w:r w:rsidR="00891E89">
        <w:rPr>
          <w:rFonts w:ascii="Times New Roman" w:hAnsi="Times New Roman" w:cs="Times New Roman"/>
          <w:sz w:val="24"/>
          <w:szCs w:val="24"/>
        </w:rPr>
        <w:t>, kterou vytváří Česká národní banka z informací poskytnutých jí bankami, pobočkami zahraničních bank, popř. jiných subjektů, o nichž tak stanoví zákon. V dnešní době se jedná o Centrální registr úvěrů a jsou zde obsaženy pouze údaje o podnikatelských subjektech, na rozdíl od Bankovního registru klientských informací, který obsahuje informace o fyzických osobách – nepodnikatelích.</w:t>
      </w:r>
      <w:r w:rsidR="00891E89">
        <w:rPr>
          <w:rStyle w:val="Znakapoznpodarou"/>
          <w:rFonts w:ascii="Times New Roman" w:hAnsi="Times New Roman" w:cs="Times New Roman"/>
          <w:sz w:val="24"/>
          <w:szCs w:val="24"/>
        </w:rPr>
        <w:footnoteReference w:id="97"/>
      </w:r>
    </w:p>
    <w:p w:rsidR="00250468" w:rsidRDefault="00250468" w:rsidP="00503E8D">
      <w:pPr>
        <w:spacing w:before="480" w:after="240" w:line="360" w:lineRule="auto"/>
        <w:contextualSpacing/>
        <w:jc w:val="both"/>
        <w:rPr>
          <w:rFonts w:ascii="Times New Roman" w:hAnsi="Times New Roman" w:cs="Times New Roman"/>
          <w:sz w:val="24"/>
          <w:szCs w:val="24"/>
        </w:rPr>
      </w:pPr>
    </w:p>
    <w:p w:rsidR="00250468" w:rsidRPr="00316753" w:rsidRDefault="00316753" w:rsidP="00503E8D">
      <w:pPr>
        <w:pStyle w:val="Nadpis2"/>
        <w:spacing w:before="480" w:after="240"/>
        <w:contextualSpacing/>
        <w:rPr>
          <w:rFonts w:ascii="Times New Roman" w:hAnsi="Times New Roman" w:cs="Times New Roman"/>
          <w:color w:val="auto"/>
          <w:sz w:val="28"/>
          <w:szCs w:val="28"/>
        </w:rPr>
      </w:pPr>
      <w:bookmarkStart w:id="26" w:name="_Toc308588669"/>
      <w:r w:rsidRPr="00316753">
        <w:rPr>
          <w:rFonts w:ascii="Times New Roman" w:hAnsi="Times New Roman" w:cs="Times New Roman"/>
          <w:color w:val="auto"/>
          <w:sz w:val="28"/>
          <w:szCs w:val="28"/>
        </w:rPr>
        <w:lastRenderedPageBreak/>
        <w:t xml:space="preserve">4.5 </w:t>
      </w:r>
      <w:r w:rsidR="00250468" w:rsidRPr="00316753">
        <w:rPr>
          <w:rFonts w:ascii="Times New Roman" w:hAnsi="Times New Roman" w:cs="Times New Roman"/>
          <w:color w:val="auto"/>
          <w:sz w:val="28"/>
          <w:szCs w:val="28"/>
        </w:rPr>
        <w:t>Povinnost identifikace klienta a její kontroly podle zákona o opatřeních proti legalizaci výnosů z trestné činnosti a financování terorismu</w:t>
      </w:r>
      <w:bookmarkEnd w:id="26"/>
    </w:p>
    <w:p w:rsidR="00714C31" w:rsidRDefault="00250468" w:rsidP="00503E8D">
      <w:pPr>
        <w:spacing w:before="480" w:after="240"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00714C31">
        <w:rPr>
          <w:rFonts w:ascii="Times New Roman" w:hAnsi="Times New Roman" w:cs="Times New Roman"/>
          <w:sz w:val="24"/>
          <w:szCs w:val="24"/>
        </w:rPr>
        <w:t xml:space="preserve">V souvislosti se zachováním bankovního tajemství týkajícího se údajů poskytnutých povinným osobám o klientech lze poukázat na ustanovení v zákoně č. 253/2008 Sb., o některých opatřeních proti legalizaci výnosů z trestné činnosti a financování </w:t>
      </w:r>
      <w:proofErr w:type="spellStart"/>
      <w:proofErr w:type="gramStart"/>
      <w:r w:rsidR="00714C31">
        <w:rPr>
          <w:rFonts w:ascii="Times New Roman" w:hAnsi="Times New Roman" w:cs="Times New Roman"/>
          <w:sz w:val="24"/>
          <w:szCs w:val="24"/>
        </w:rPr>
        <w:t>terorismu</w:t>
      </w:r>
      <w:r w:rsidR="00CC7A4C">
        <w:rPr>
          <w:rFonts w:ascii="Times New Roman" w:hAnsi="Times New Roman" w:cs="Times New Roman"/>
          <w:sz w:val="24"/>
          <w:szCs w:val="24"/>
        </w:rPr>
        <w:t>,ve</w:t>
      </w:r>
      <w:proofErr w:type="spellEnd"/>
      <w:proofErr w:type="gramEnd"/>
      <w:r w:rsidR="00CC7A4C">
        <w:rPr>
          <w:rFonts w:ascii="Times New Roman" w:hAnsi="Times New Roman" w:cs="Times New Roman"/>
          <w:sz w:val="24"/>
          <w:szCs w:val="24"/>
        </w:rPr>
        <w:t xml:space="preserve"> znění pozdějších předpisů</w:t>
      </w:r>
      <w:r w:rsidR="00714C31">
        <w:rPr>
          <w:rFonts w:ascii="Times New Roman" w:hAnsi="Times New Roman" w:cs="Times New Roman"/>
          <w:sz w:val="24"/>
          <w:szCs w:val="24"/>
        </w:rPr>
        <w:t xml:space="preserve">. Zejména se jedná o část druhou hlavu I - povinnost identifikace (viz. § 7 </w:t>
      </w:r>
      <w:proofErr w:type="spellStart"/>
      <w:r w:rsidR="00714C31">
        <w:rPr>
          <w:rFonts w:ascii="Times New Roman" w:hAnsi="Times New Roman" w:cs="Times New Roman"/>
          <w:sz w:val="24"/>
          <w:szCs w:val="24"/>
        </w:rPr>
        <w:t>ZpLV</w:t>
      </w:r>
      <w:proofErr w:type="spellEnd"/>
      <w:r w:rsidR="00714C31">
        <w:rPr>
          <w:rFonts w:ascii="Times New Roman" w:hAnsi="Times New Roman" w:cs="Times New Roman"/>
          <w:sz w:val="24"/>
          <w:szCs w:val="24"/>
        </w:rPr>
        <w:t>)</w:t>
      </w:r>
      <w:r w:rsidR="00132E8A">
        <w:rPr>
          <w:rFonts w:ascii="Times New Roman" w:hAnsi="Times New Roman" w:cs="Times New Roman"/>
          <w:sz w:val="24"/>
          <w:szCs w:val="24"/>
        </w:rPr>
        <w:t xml:space="preserve"> a kontroly klienta (§ 9 </w:t>
      </w:r>
      <w:proofErr w:type="spellStart"/>
      <w:r w:rsidR="00132E8A">
        <w:rPr>
          <w:rFonts w:ascii="Times New Roman" w:hAnsi="Times New Roman" w:cs="Times New Roman"/>
          <w:sz w:val="24"/>
          <w:szCs w:val="24"/>
        </w:rPr>
        <w:t>ZpLV</w:t>
      </w:r>
      <w:proofErr w:type="spellEnd"/>
      <w:r w:rsidR="00132E8A">
        <w:rPr>
          <w:rFonts w:ascii="Times New Roman" w:hAnsi="Times New Roman" w:cs="Times New Roman"/>
          <w:sz w:val="24"/>
          <w:szCs w:val="24"/>
        </w:rPr>
        <w:t xml:space="preserve">) nebo hlavu III týkající postupu při podezřelém obchodu (viz. § 18 a násl. </w:t>
      </w:r>
      <w:proofErr w:type="spellStart"/>
      <w:r w:rsidR="00132E8A">
        <w:rPr>
          <w:rFonts w:ascii="Times New Roman" w:hAnsi="Times New Roman" w:cs="Times New Roman"/>
          <w:sz w:val="24"/>
          <w:szCs w:val="24"/>
        </w:rPr>
        <w:t>ZpLV</w:t>
      </w:r>
      <w:proofErr w:type="spellEnd"/>
      <w:r w:rsidR="00132E8A">
        <w:rPr>
          <w:rFonts w:ascii="Times New Roman" w:hAnsi="Times New Roman" w:cs="Times New Roman"/>
          <w:sz w:val="24"/>
          <w:szCs w:val="24"/>
        </w:rPr>
        <w:t>).</w:t>
      </w:r>
    </w:p>
    <w:p w:rsidR="002951EB" w:rsidRDefault="00FC6938" w:rsidP="00503E8D">
      <w:pPr>
        <w:spacing w:before="480" w:after="240"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Povinnou osobou je podle ustanovení § 2 odst. 1 a) </w:t>
      </w:r>
      <w:proofErr w:type="spellStart"/>
      <w:r>
        <w:rPr>
          <w:rFonts w:ascii="Times New Roman" w:hAnsi="Times New Roman" w:cs="Times New Roman"/>
          <w:sz w:val="24"/>
          <w:szCs w:val="24"/>
        </w:rPr>
        <w:t>ZpLV</w:t>
      </w:r>
      <w:proofErr w:type="spellEnd"/>
      <w:r>
        <w:rPr>
          <w:rFonts w:ascii="Times New Roman" w:hAnsi="Times New Roman" w:cs="Times New Roman"/>
          <w:sz w:val="24"/>
          <w:szCs w:val="24"/>
        </w:rPr>
        <w:t xml:space="preserve"> také banka a úvěrní či spořitelní družstvo, instituce elektronických peněz</w:t>
      </w:r>
      <w:r w:rsidR="00502FE5">
        <w:rPr>
          <w:rStyle w:val="Znakapoznpodarou"/>
          <w:rFonts w:ascii="Times New Roman" w:hAnsi="Times New Roman" w:cs="Times New Roman"/>
          <w:sz w:val="24"/>
          <w:szCs w:val="24"/>
        </w:rPr>
        <w:footnoteReference w:id="98"/>
      </w:r>
      <w:r>
        <w:rPr>
          <w:rFonts w:ascii="Times New Roman" w:hAnsi="Times New Roman" w:cs="Times New Roman"/>
          <w:sz w:val="24"/>
          <w:szCs w:val="24"/>
        </w:rPr>
        <w:t>, atp. Definice podezřelého obchodu je k nalezení v </w:t>
      </w:r>
      <w:proofErr w:type="spellStart"/>
      <w:r>
        <w:rPr>
          <w:rFonts w:ascii="Times New Roman" w:hAnsi="Times New Roman" w:cs="Times New Roman"/>
          <w:sz w:val="24"/>
          <w:szCs w:val="24"/>
        </w:rPr>
        <w:t>ustaovení</w:t>
      </w:r>
      <w:proofErr w:type="spellEnd"/>
      <w:r>
        <w:rPr>
          <w:rFonts w:ascii="Times New Roman" w:hAnsi="Times New Roman" w:cs="Times New Roman"/>
          <w:sz w:val="24"/>
          <w:szCs w:val="24"/>
        </w:rPr>
        <w:t xml:space="preserve"> § 6 </w:t>
      </w:r>
      <w:proofErr w:type="spellStart"/>
      <w:r>
        <w:rPr>
          <w:rFonts w:ascii="Times New Roman" w:hAnsi="Times New Roman" w:cs="Times New Roman"/>
          <w:sz w:val="24"/>
          <w:szCs w:val="24"/>
        </w:rPr>
        <w:t>ZpLV</w:t>
      </w:r>
      <w:proofErr w:type="spellEnd"/>
      <w:r>
        <w:rPr>
          <w:rFonts w:ascii="Times New Roman" w:hAnsi="Times New Roman" w:cs="Times New Roman"/>
          <w:sz w:val="24"/>
          <w:szCs w:val="24"/>
        </w:rPr>
        <w:t xml:space="preserve"> a stanovuje, že podezřelým obchodem je nutno chápat: „..</w:t>
      </w:r>
      <w:r w:rsidRPr="00FC6938">
        <w:rPr>
          <w:rFonts w:ascii="Times New Roman" w:hAnsi="Times New Roman" w:cs="Times New Roman"/>
          <w:i/>
          <w:sz w:val="24"/>
          <w:szCs w:val="24"/>
        </w:rPr>
        <w:t xml:space="preserve">obchod uskutečněný za okolností vyvolávajících podezření ze snahy o legalizaci výnosů z trestné činnosti nebo podezření, že v obchodu užité prostředky jsou určeny k financování terorismu, anebo jiná skutečnost, která by mohla takovému podezření </w:t>
      </w:r>
      <w:proofErr w:type="gramStart"/>
      <w:r w:rsidRPr="00FC6938">
        <w:rPr>
          <w:rFonts w:ascii="Times New Roman" w:hAnsi="Times New Roman" w:cs="Times New Roman"/>
          <w:i/>
          <w:sz w:val="24"/>
          <w:szCs w:val="24"/>
        </w:rPr>
        <w:t>nasvědčovat</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
    <w:p w:rsidR="00132E8A" w:rsidRDefault="00132E8A" w:rsidP="00503E8D">
      <w:pPr>
        <w:spacing w:before="480" w:after="240"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S účinností tohoto zákona - 1. září 2008 došlo ke snížení hodnoty obchodu pro povinnost identifikace klienta z 15 000 EUR na 1 000 EUR.</w:t>
      </w:r>
      <w:r w:rsidR="002951EB">
        <w:rPr>
          <w:rStyle w:val="Znakapoznpodarou"/>
          <w:rFonts w:ascii="Times New Roman" w:hAnsi="Times New Roman" w:cs="Times New Roman"/>
          <w:sz w:val="24"/>
          <w:szCs w:val="24"/>
        </w:rPr>
        <w:footnoteReference w:id="99"/>
      </w:r>
      <w:r>
        <w:rPr>
          <w:rFonts w:ascii="Times New Roman" w:hAnsi="Times New Roman" w:cs="Times New Roman"/>
          <w:sz w:val="24"/>
          <w:szCs w:val="24"/>
        </w:rPr>
        <w:t xml:space="preserve"> Tento limit však nebude rozhodujícím a vždy je třeba osoby identifikovat v případech vyjmenovaných v § 7 odst. 2 </w:t>
      </w:r>
      <w:r w:rsidR="008E7A3B">
        <w:rPr>
          <w:rFonts w:ascii="Times New Roman" w:hAnsi="Times New Roman" w:cs="Times New Roman"/>
          <w:sz w:val="24"/>
          <w:szCs w:val="24"/>
        </w:rPr>
        <w:t xml:space="preserve">písm. a-g) </w:t>
      </w:r>
      <w:proofErr w:type="spellStart"/>
      <w:r>
        <w:rPr>
          <w:rFonts w:ascii="Times New Roman" w:hAnsi="Times New Roman" w:cs="Times New Roman"/>
          <w:sz w:val="24"/>
          <w:szCs w:val="24"/>
        </w:rPr>
        <w:t>ZpLV</w:t>
      </w:r>
      <w:proofErr w:type="spellEnd"/>
      <w:r>
        <w:rPr>
          <w:rFonts w:ascii="Times New Roman" w:hAnsi="Times New Roman" w:cs="Times New Roman"/>
          <w:sz w:val="24"/>
          <w:szCs w:val="24"/>
        </w:rPr>
        <w:t xml:space="preserve"> – např. jedná-li se o </w:t>
      </w:r>
      <w:r w:rsidR="008E7A3B">
        <w:rPr>
          <w:rFonts w:ascii="Times New Roman" w:hAnsi="Times New Roman" w:cs="Times New Roman"/>
          <w:sz w:val="24"/>
          <w:szCs w:val="24"/>
        </w:rPr>
        <w:t xml:space="preserve">tzv. </w:t>
      </w:r>
      <w:r w:rsidRPr="008E7A3B">
        <w:rPr>
          <w:rFonts w:ascii="Times New Roman" w:hAnsi="Times New Roman" w:cs="Times New Roman"/>
          <w:sz w:val="24"/>
          <w:szCs w:val="24"/>
        </w:rPr>
        <w:t>podezřelý obchod, vznik obchodního vztahu,</w:t>
      </w:r>
      <w:r w:rsidR="008E7A3B">
        <w:rPr>
          <w:rFonts w:ascii="Times New Roman" w:hAnsi="Times New Roman" w:cs="Times New Roman"/>
          <w:sz w:val="24"/>
          <w:szCs w:val="24"/>
        </w:rPr>
        <w:t xml:space="preserve"> uzavření smlouvy o účtu či </w:t>
      </w:r>
      <w:r w:rsidRPr="008E7A3B">
        <w:rPr>
          <w:rFonts w:ascii="Times New Roman" w:hAnsi="Times New Roman" w:cs="Times New Roman"/>
          <w:sz w:val="24"/>
          <w:szCs w:val="24"/>
        </w:rPr>
        <w:t>vkladu</w:t>
      </w:r>
      <w:r>
        <w:rPr>
          <w:rFonts w:ascii="Times New Roman" w:hAnsi="Times New Roman" w:cs="Times New Roman"/>
          <w:sz w:val="24"/>
          <w:szCs w:val="24"/>
        </w:rPr>
        <w:t xml:space="preserve">, atd. Okruh osob, jež jsou oprávněny identifikovat klienta, není omezen pouze na bankovní instituci, ale lze také v této souvislosti poukázat na ustanovení § 10 </w:t>
      </w:r>
      <w:proofErr w:type="spellStart"/>
      <w:r>
        <w:rPr>
          <w:rFonts w:ascii="Times New Roman" w:hAnsi="Times New Roman" w:cs="Times New Roman"/>
          <w:sz w:val="24"/>
          <w:szCs w:val="24"/>
        </w:rPr>
        <w:t>ZpLV</w:t>
      </w:r>
      <w:proofErr w:type="spellEnd"/>
      <w:r>
        <w:rPr>
          <w:rFonts w:ascii="Times New Roman" w:hAnsi="Times New Roman" w:cs="Times New Roman"/>
          <w:sz w:val="24"/>
          <w:szCs w:val="24"/>
        </w:rPr>
        <w:t xml:space="preserve">, které dává možnost provést identifikaci prostřednictvím notáře </w:t>
      </w:r>
      <w:r w:rsidRPr="00B04F20">
        <w:rPr>
          <w:rFonts w:ascii="Times New Roman" w:hAnsi="Times New Roman" w:cs="Times New Roman"/>
          <w:sz w:val="24"/>
          <w:szCs w:val="24"/>
        </w:rPr>
        <w:t xml:space="preserve">anebo v přenesené působnosti krajský úřad </w:t>
      </w:r>
      <w:r w:rsidR="008E7A3B">
        <w:rPr>
          <w:rFonts w:ascii="Times New Roman" w:hAnsi="Times New Roman" w:cs="Times New Roman"/>
          <w:sz w:val="24"/>
          <w:szCs w:val="24"/>
        </w:rPr>
        <w:t xml:space="preserve">popř. </w:t>
      </w:r>
      <w:r w:rsidRPr="00B04F20">
        <w:rPr>
          <w:rFonts w:ascii="Times New Roman" w:hAnsi="Times New Roman" w:cs="Times New Roman"/>
          <w:sz w:val="24"/>
          <w:szCs w:val="24"/>
        </w:rPr>
        <w:t xml:space="preserve">obecní úřad obce s rozšířenou působností </w:t>
      </w:r>
      <w:r>
        <w:rPr>
          <w:rFonts w:ascii="Times New Roman" w:hAnsi="Times New Roman" w:cs="Times New Roman"/>
          <w:sz w:val="24"/>
          <w:szCs w:val="24"/>
        </w:rPr>
        <w:t xml:space="preserve">a to v situacích, při nichž brání identifikaci bankou vážné důvody a klient o tuto možnost požádal. </w:t>
      </w:r>
    </w:p>
    <w:p w:rsidR="003E5DBB" w:rsidRDefault="00200402" w:rsidP="00503E8D">
      <w:pPr>
        <w:spacing w:before="480" w:after="240"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Další povinností odlišující se od povinnosti identifikace je kontrola klienta, ke které dochází, jestliže se jedná o obchod v hodnotě 15 000 EUR nebo vyšší, jde-li o obchod stanovený v ustanovení § 7 odst. 2 </w:t>
      </w:r>
      <w:proofErr w:type="spellStart"/>
      <w:r>
        <w:rPr>
          <w:rFonts w:ascii="Times New Roman" w:hAnsi="Times New Roman" w:cs="Times New Roman"/>
          <w:sz w:val="24"/>
          <w:szCs w:val="24"/>
        </w:rPr>
        <w:t>pís</w:t>
      </w:r>
      <w:proofErr w:type="spellEnd"/>
      <w:r>
        <w:rPr>
          <w:rFonts w:ascii="Times New Roman" w:hAnsi="Times New Roman" w:cs="Times New Roman"/>
          <w:sz w:val="24"/>
          <w:szCs w:val="24"/>
        </w:rPr>
        <w:t xml:space="preserve">. a-d), obchod s politicky exponovanou osobou nebo v době trvání obchodního vztahu. Cílem identifikace je podle § 9 odst. 2 </w:t>
      </w:r>
      <w:proofErr w:type="spellStart"/>
      <w:r>
        <w:rPr>
          <w:rFonts w:ascii="Times New Roman" w:hAnsi="Times New Roman" w:cs="Times New Roman"/>
          <w:sz w:val="24"/>
          <w:szCs w:val="24"/>
        </w:rPr>
        <w:t>ZpLV</w:t>
      </w:r>
      <w:proofErr w:type="spellEnd"/>
      <w:r>
        <w:rPr>
          <w:rFonts w:ascii="Times New Roman" w:hAnsi="Times New Roman" w:cs="Times New Roman"/>
          <w:sz w:val="24"/>
          <w:szCs w:val="24"/>
        </w:rPr>
        <w:t xml:space="preserve"> získat informace o účelu a </w:t>
      </w:r>
      <w:r w:rsidR="008E7A3B">
        <w:rPr>
          <w:rFonts w:ascii="Times New Roman" w:hAnsi="Times New Roman" w:cs="Times New Roman"/>
          <w:sz w:val="24"/>
          <w:szCs w:val="24"/>
        </w:rPr>
        <w:t xml:space="preserve">charakteru </w:t>
      </w:r>
      <w:r>
        <w:rPr>
          <w:rFonts w:ascii="Times New Roman" w:hAnsi="Times New Roman" w:cs="Times New Roman"/>
          <w:sz w:val="24"/>
          <w:szCs w:val="24"/>
        </w:rPr>
        <w:t xml:space="preserve">obchodu, u klienta – právnické osoby zjistit skutečného </w:t>
      </w:r>
      <w:r>
        <w:rPr>
          <w:rFonts w:ascii="Times New Roman" w:hAnsi="Times New Roman" w:cs="Times New Roman"/>
          <w:sz w:val="24"/>
          <w:szCs w:val="24"/>
        </w:rPr>
        <w:lastRenderedPageBreak/>
        <w:t xml:space="preserve">majitele, průběžná kontrola a sledování obchodního vztahu pro ověření, zda jsou získané informace obdobné s těmi, které jsou jí o klientovi, jeho podnikatelském a rizikovém profilu známy a v neposlední řadě také přezkum </w:t>
      </w:r>
      <w:r w:rsidR="008E7A3B">
        <w:rPr>
          <w:rFonts w:ascii="Times New Roman" w:hAnsi="Times New Roman" w:cs="Times New Roman"/>
          <w:sz w:val="24"/>
          <w:szCs w:val="24"/>
        </w:rPr>
        <w:t>původu</w:t>
      </w:r>
      <w:r>
        <w:rPr>
          <w:rFonts w:ascii="Times New Roman" w:hAnsi="Times New Roman" w:cs="Times New Roman"/>
          <w:sz w:val="24"/>
          <w:szCs w:val="24"/>
        </w:rPr>
        <w:t xml:space="preserve"> peněžních prostředků.</w:t>
      </w:r>
    </w:p>
    <w:p w:rsidR="002338D8" w:rsidRDefault="0091035B" w:rsidP="00503E8D">
      <w:pPr>
        <w:spacing w:before="480" w:after="240"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Sluší se dodat, že toto ustanovení neplatí bezvýjimečně, </w:t>
      </w:r>
      <w:proofErr w:type="gramStart"/>
      <w:r>
        <w:rPr>
          <w:rFonts w:ascii="Times New Roman" w:hAnsi="Times New Roman" w:cs="Times New Roman"/>
          <w:sz w:val="24"/>
          <w:szCs w:val="24"/>
        </w:rPr>
        <w:t>tzn. existují</w:t>
      </w:r>
      <w:proofErr w:type="gramEnd"/>
      <w:r>
        <w:rPr>
          <w:rFonts w:ascii="Times New Roman" w:hAnsi="Times New Roman" w:cs="Times New Roman"/>
          <w:sz w:val="24"/>
          <w:szCs w:val="24"/>
        </w:rPr>
        <w:t xml:space="preserve"> z něj výjimky uvedené v § 13 odst. 1 a 2 </w:t>
      </w:r>
      <w:proofErr w:type="spellStart"/>
      <w:r>
        <w:rPr>
          <w:rFonts w:ascii="Times New Roman" w:hAnsi="Times New Roman" w:cs="Times New Roman"/>
          <w:sz w:val="24"/>
          <w:szCs w:val="24"/>
        </w:rPr>
        <w:t>ZpLV</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příkladmo</w:t>
      </w:r>
      <w:proofErr w:type="spellEnd"/>
      <w:r>
        <w:rPr>
          <w:rFonts w:ascii="Times New Roman" w:hAnsi="Times New Roman" w:cs="Times New Roman"/>
          <w:sz w:val="24"/>
          <w:szCs w:val="24"/>
        </w:rPr>
        <w:t xml:space="preserve">: klientem je finanční nebo úvěrová instituce, klient vykonává veřejné funkce podle předpisů Evropské unie a Evropského společenství, jeho činnosti jsou průhledné, nevzniká důvod pochybovat o jeho identifikačních údajích, </w:t>
      </w:r>
      <w:proofErr w:type="spellStart"/>
      <w:r>
        <w:rPr>
          <w:rFonts w:ascii="Times New Roman" w:hAnsi="Times New Roman" w:cs="Times New Roman"/>
          <w:sz w:val="24"/>
          <w:szCs w:val="24"/>
        </w:rPr>
        <w:t>atp</w:t>
      </w:r>
      <w:proofErr w:type="spellEnd"/>
      <w:r>
        <w:rPr>
          <w:rFonts w:ascii="Times New Roman" w:hAnsi="Times New Roman" w:cs="Times New Roman"/>
          <w:sz w:val="24"/>
          <w:szCs w:val="24"/>
        </w:rPr>
        <w:t>).</w:t>
      </w:r>
      <w:r w:rsidRPr="0091035B">
        <w:rPr>
          <w:rFonts w:ascii="Times New Roman" w:hAnsi="Times New Roman" w:cs="Times New Roman"/>
          <w:sz w:val="24"/>
          <w:szCs w:val="24"/>
        </w:rPr>
        <w:t xml:space="preserve"> </w:t>
      </w:r>
      <w:r>
        <w:rPr>
          <w:rFonts w:ascii="Times New Roman" w:hAnsi="Times New Roman" w:cs="Times New Roman"/>
          <w:sz w:val="24"/>
          <w:szCs w:val="24"/>
        </w:rPr>
        <w:t xml:space="preserve">Při respektování shora uvedených specifik stanovených tímto zákonem odmítnutím povinnosti identifikace, neposkytnutím potřebné součinnosti při kontrole či nemožností jakkoli provést identifikaci nebo kontrolu klienta, popř. v důsledku pochybností vznikajících o pravdivosti informací a pravosti poskytnutých dokumentů, je negativním důsledkem podle ustanovení § 15 odst. 1 </w:t>
      </w:r>
      <w:proofErr w:type="spellStart"/>
      <w:r>
        <w:rPr>
          <w:rFonts w:ascii="Times New Roman" w:hAnsi="Times New Roman" w:cs="Times New Roman"/>
          <w:sz w:val="24"/>
          <w:szCs w:val="24"/>
        </w:rPr>
        <w:t>ZpLV</w:t>
      </w:r>
      <w:proofErr w:type="spellEnd"/>
      <w:r>
        <w:rPr>
          <w:rFonts w:ascii="Times New Roman" w:hAnsi="Times New Roman" w:cs="Times New Roman"/>
          <w:sz w:val="24"/>
          <w:szCs w:val="24"/>
        </w:rPr>
        <w:t xml:space="preserve"> vůči této osobě neuskutečnění obchodu nebo vůbec vzniku obchodního vztahu povinnou osobou. </w:t>
      </w:r>
    </w:p>
    <w:p w:rsidR="00316753" w:rsidRPr="00316753" w:rsidRDefault="0091035B" w:rsidP="00503E8D">
      <w:pPr>
        <w:spacing w:before="480" w:after="240"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Co se postupu týká, je podle ustanovení § 18 odst. 1 </w:t>
      </w:r>
      <w:proofErr w:type="spellStart"/>
      <w:r>
        <w:rPr>
          <w:rFonts w:ascii="Times New Roman" w:hAnsi="Times New Roman" w:cs="Times New Roman"/>
          <w:sz w:val="24"/>
          <w:szCs w:val="24"/>
        </w:rPr>
        <w:t>ZpLV</w:t>
      </w:r>
      <w:proofErr w:type="spellEnd"/>
      <w:r>
        <w:rPr>
          <w:rFonts w:ascii="Times New Roman" w:hAnsi="Times New Roman" w:cs="Times New Roman"/>
          <w:sz w:val="24"/>
          <w:szCs w:val="24"/>
        </w:rPr>
        <w:t xml:space="preserve"> stanovena povinnost pro povinné osoby oznámit </w:t>
      </w:r>
      <w:r w:rsidR="008A143D">
        <w:rPr>
          <w:rFonts w:ascii="Times New Roman" w:hAnsi="Times New Roman" w:cs="Times New Roman"/>
          <w:sz w:val="24"/>
          <w:szCs w:val="24"/>
        </w:rPr>
        <w:t xml:space="preserve">podezřelý obchod Ministerstvu financí. Toto oznámení je podle § 19 </w:t>
      </w:r>
      <w:proofErr w:type="spellStart"/>
      <w:r w:rsidR="008A143D">
        <w:rPr>
          <w:rFonts w:ascii="Times New Roman" w:hAnsi="Times New Roman" w:cs="Times New Roman"/>
          <w:sz w:val="24"/>
          <w:szCs w:val="24"/>
        </w:rPr>
        <w:t>ZpLV</w:t>
      </w:r>
      <w:proofErr w:type="spellEnd"/>
      <w:r w:rsidR="008A143D">
        <w:rPr>
          <w:rFonts w:ascii="Times New Roman" w:hAnsi="Times New Roman" w:cs="Times New Roman"/>
          <w:sz w:val="24"/>
          <w:szCs w:val="24"/>
        </w:rPr>
        <w:t xml:space="preserve"> možné odeslat doporučeně dopisem či ústně do protokolu v určeném místě. A v dnešní době lze podat oznámení prostřednictvím elektronicky technických</w:t>
      </w:r>
      <w:r w:rsidR="008A143D" w:rsidRPr="008A143D">
        <w:rPr>
          <w:rFonts w:ascii="Times New Roman" w:hAnsi="Times New Roman" w:cs="Times New Roman"/>
          <w:sz w:val="24"/>
          <w:szCs w:val="24"/>
        </w:rPr>
        <w:t xml:space="preserve"> prostředk</w:t>
      </w:r>
      <w:r w:rsidR="008A143D">
        <w:rPr>
          <w:rFonts w:ascii="Times New Roman" w:hAnsi="Times New Roman" w:cs="Times New Roman"/>
          <w:sz w:val="24"/>
          <w:szCs w:val="24"/>
        </w:rPr>
        <w:t>ů zajišťujících</w:t>
      </w:r>
      <w:r w:rsidR="008A143D" w:rsidRPr="008A143D">
        <w:rPr>
          <w:rFonts w:ascii="Times New Roman" w:hAnsi="Times New Roman" w:cs="Times New Roman"/>
          <w:sz w:val="24"/>
          <w:szCs w:val="24"/>
        </w:rPr>
        <w:t xml:space="preserve"> zvláštní ochranu přenášených údajů.</w:t>
      </w:r>
    </w:p>
    <w:p w:rsidR="00A020DE" w:rsidRDefault="00A020DE">
      <w:pPr>
        <w:rPr>
          <w:rFonts w:ascii="Times New Roman" w:eastAsiaTheme="majorEastAsia" w:hAnsi="Times New Roman" w:cs="Times New Roman"/>
          <w:b/>
          <w:bCs/>
          <w:sz w:val="32"/>
          <w:szCs w:val="32"/>
        </w:rPr>
      </w:pPr>
      <w:r>
        <w:rPr>
          <w:rFonts w:ascii="Times New Roman" w:hAnsi="Times New Roman" w:cs="Times New Roman"/>
          <w:sz w:val="32"/>
          <w:szCs w:val="32"/>
        </w:rPr>
        <w:br w:type="page"/>
      </w:r>
    </w:p>
    <w:p w:rsidR="00015121" w:rsidRDefault="00015121" w:rsidP="00503E8D">
      <w:pPr>
        <w:pStyle w:val="Nadpis1"/>
        <w:spacing w:after="240"/>
        <w:contextualSpacing/>
        <w:rPr>
          <w:rFonts w:ascii="Times New Roman" w:hAnsi="Times New Roman" w:cs="Times New Roman"/>
          <w:color w:val="auto"/>
          <w:sz w:val="32"/>
          <w:szCs w:val="32"/>
        </w:rPr>
      </w:pPr>
    </w:p>
    <w:p w:rsidR="008A143D" w:rsidRPr="00316753" w:rsidRDefault="00316753" w:rsidP="00503E8D">
      <w:pPr>
        <w:pStyle w:val="Nadpis1"/>
        <w:spacing w:after="240"/>
        <w:contextualSpacing/>
        <w:rPr>
          <w:rFonts w:ascii="Times New Roman" w:hAnsi="Times New Roman" w:cs="Times New Roman"/>
          <w:color w:val="auto"/>
          <w:sz w:val="32"/>
          <w:szCs w:val="32"/>
        </w:rPr>
      </w:pPr>
      <w:bookmarkStart w:id="27" w:name="_Toc308588670"/>
      <w:r w:rsidRPr="00316753">
        <w:rPr>
          <w:rFonts w:ascii="Times New Roman" w:hAnsi="Times New Roman" w:cs="Times New Roman"/>
          <w:color w:val="auto"/>
          <w:sz w:val="32"/>
          <w:szCs w:val="32"/>
        </w:rPr>
        <w:t xml:space="preserve">5. </w:t>
      </w:r>
      <w:r w:rsidR="008F578A" w:rsidRPr="00316753">
        <w:rPr>
          <w:rFonts w:ascii="Times New Roman" w:hAnsi="Times New Roman" w:cs="Times New Roman"/>
          <w:color w:val="auto"/>
          <w:sz w:val="32"/>
          <w:szCs w:val="32"/>
        </w:rPr>
        <w:t>Zánik smlouvy o běžném účtu</w:t>
      </w:r>
      <w:bookmarkEnd w:id="27"/>
    </w:p>
    <w:p w:rsidR="000A4B24" w:rsidRDefault="000A4B24" w:rsidP="00503E8D">
      <w:pPr>
        <w:spacing w:before="480" w:after="240" w:line="360" w:lineRule="auto"/>
        <w:ind w:firstLine="360"/>
        <w:contextualSpacing/>
        <w:jc w:val="both"/>
        <w:rPr>
          <w:rFonts w:ascii="Times New Roman" w:hAnsi="Times New Roman" w:cs="Times New Roman"/>
          <w:sz w:val="24"/>
          <w:szCs w:val="24"/>
        </w:rPr>
      </w:pPr>
      <w:r>
        <w:rPr>
          <w:rFonts w:ascii="Times New Roman" w:hAnsi="Times New Roman" w:cs="Times New Roman"/>
          <w:sz w:val="24"/>
          <w:szCs w:val="24"/>
        </w:rPr>
        <w:t>Jak z povahy smluv vyplývá – jedná se o závazkový vztah, pro nějž platí, že může zaniknout způsoby, jež jsou pro tyto vztahy obvyklé. Obecně lze připustit zánik smlouvy:</w:t>
      </w:r>
    </w:p>
    <w:p w:rsidR="000A4B24" w:rsidRDefault="000A4B24" w:rsidP="00503E8D">
      <w:pPr>
        <w:pStyle w:val="Odstavecseseznamem"/>
        <w:numPr>
          <w:ilvl w:val="0"/>
          <w:numId w:val="19"/>
        </w:numPr>
        <w:spacing w:before="480" w:after="240" w:line="360" w:lineRule="auto"/>
        <w:jc w:val="both"/>
        <w:rPr>
          <w:rFonts w:ascii="Times New Roman" w:hAnsi="Times New Roman" w:cs="Times New Roman"/>
          <w:sz w:val="24"/>
          <w:szCs w:val="24"/>
        </w:rPr>
      </w:pPr>
      <w:r>
        <w:rPr>
          <w:rFonts w:ascii="Times New Roman" w:hAnsi="Times New Roman" w:cs="Times New Roman"/>
          <w:sz w:val="24"/>
          <w:szCs w:val="24"/>
        </w:rPr>
        <w:t>dohodou stran smlouvy, která představuje nejfrekventovanější způsob zániku závazkového vztahu, u kterého je třeba dbát zachování všech podstatných náležitostí a není třeba ji dále podrobněji rozebírat,</w:t>
      </w:r>
    </w:p>
    <w:p w:rsidR="000A4B24" w:rsidRDefault="000A4B24" w:rsidP="00503E8D">
      <w:pPr>
        <w:pStyle w:val="Odstavecseseznamem"/>
        <w:numPr>
          <w:ilvl w:val="0"/>
          <w:numId w:val="19"/>
        </w:numPr>
        <w:spacing w:before="480" w:after="240" w:line="360" w:lineRule="auto"/>
        <w:jc w:val="both"/>
        <w:rPr>
          <w:rFonts w:ascii="Times New Roman" w:hAnsi="Times New Roman" w:cs="Times New Roman"/>
          <w:sz w:val="24"/>
          <w:szCs w:val="24"/>
        </w:rPr>
      </w:pPr>
      <w:r w:rsidRPr="00822937">
        <w:rPr>
          <w:rFonts w:ascii="Times New Roman" w:hAnsi="Times New Roman" w:cs="Times New Roman"/>
          <w:sz w:val="24"/>
          <w:szCs w:val="24"/>
        </w:rPr>
        <w:t xml:space="preserve">dohodou o narovnání, </w:t>
      </w:r>
      <w:r>
        <w:rPr>
          <w:rFonts w:ascii="Times New Roman" w:hAnsi="Times New Roman" w:cs="Times New Roman"/>
          <w:sz w:val="24"/>
          <w:szCs w:val="24"/>
        </w:rPr>
        <w:t>kterou lze použít v případech, kdy vznikla nejistota ohledně trvání závazkového vztahu,</w:t>
      </w:r>
    </w:p>
    <w:p w:rsidR="000A4B24" w:rsidRPr="00316753" w:rsidRDefault="000A4B24" w:rsidP="00503E8D">
      <w:pPr>
        <w:pStyle w:val="Odstavecseseznamem"/>
        <w:numPr>
          <w:ilvl w:val="0"/>
          <w:numId w:val="19"/>
        </w:numPr>
        <w:spacing w:before="480" w:after="240" w:line="360" w:lineRule="auto"/>
        <w:jc w:val="both"/>
        <w:rPr>
          <w:rFonts w:ascii="Times New Roman" w:hAnsi="Times New Roman" w:cs="Times New Roman"/>
          <w:sz w:val="24"/>
          <w:szCs w:val="24"/>
        </w:rPr>
      </w:pPr>
      <w:r w:rsidRPr="00822937">
        <w:rPr>
          <w:rFonts w:ascii="Times New Roman" w:hAnsi="Times New Roman" w:cs="Times New Roman"/>
          <w:sz w:val="24"/>
          <w:szCs w:val="24"/>
        </w:rPr>
        <w:t xml:space="preserve">splynutím, </w:t>
      </w:r>
      <w:r>
        <w:rPr>
          <w:rFonts w:ascii="Times New Roman" w:hAnsi="Times New Roman" w:cs="Times New Roman"/>
          <w:sz w:val="24"/>
          <w:szCs w:val="24"/>
        </w:rPr>
        <w:t>jestliže majitel účtu odkáže část nebo celý majetek bance a dojde tím ke splynutí osoby věřitele a dlužníka; o</w:t>
      </w:r>
      <w:r w:rsidRPr="00822937">
        <w:rPr>
          <w:rFonts w:ascii="Times New Roman" w:hAnsi="Times New Roman" w:cs="Times New Roman"/>
          <w:sz w:val="24"/>
          <w:szCs w:val="24"/>
        </w:rPr>
        <w:t xml:space="preserve"> </w:t>
      </w:r>
      <w:r>
        <w:rPr>
          <w:rFonts w:ascii="Times New Roman" w:hAnsi="Times New Roman" w:cs="Times New Roman"/>
          <w:sz w:val="24"/>
          <w:szCs w:val="24"/>
        </w:rPr>
        <w:t>s</w:t>
      </w:r>
      <w:r w:rsidRPr="00316753">
        <w:rPr>
          <w:rFonts w:ascii="Times New Roman" w:hAnsi="Times New Roman" w:cs="Times New Roman"/>
          <w:sz w:val="24"/>
          <w:szCs w:val="24"/>
        </w:rPr>
        <w:t>plynutí půjde také v případě právního nástupnictví banky do práv a závazků svého klienta,</w:t>
      </w:r>
    </w:p>
    <w:p w:rsidR="000A4B24" w:rsidRDefault="000A4B24" w:rsidP="00503E8D">
      <w:pPr>
        <w:pStyle w:val="Odstavecseseznamem"/>
        <w:numPr>
          <w:ilvl w:val="0"/>
          <w:numId w:val="19"/>
        </w:numPr>
        <w:spacing w:before="480" w:after="240" w:line="360" w:lineRule="auto"/>
        <w:jc w:val="both"/>
        <w:rPr>
          <w:rFonts w:ascii="Times New Roman" w:hAnsi="Times New Roman" w:cs="Times New Roman"/>
          <w:sz w:val="24"/>
          <w:szCs w:val="24"/>
        </w:rPr>
      </w:pPr>
      <w:r>
        <w:rPr>
          <w:rFonts w:ascii="Times New Roman" w:hAnsi="Times New Roman" w:cs="Times New Roman"/>
          <w:sz w:val="24"/>
          <w:szCs w:val="24"/>
        </w:rPr>
        <w:t xml:space="preserve">nemožností plnění, pokud je bance odejmuta licence podle § 35 odst. 2 </w:t>
      </w:r>
      <w:proofErr w:type="spellStart"/>
      <w:r>
        <w:rPr>
          <w:rFonts w:ascii="Times New Roman" w:hAnsi="Times New Roman" w:cs="Times New Roman"/>
          <w:sz w:val="24"/>
          <w:szCs w:val="24"/>
        </w:rPr>
        <w:t>ZoB</w:t>
      </w:r>
      <w:proofErr w:type="spellEnd"/>
      <w:r>
        <w:rPr>
          <w:rFonts w:ascii="Times New Roman" w:hAnsi="Times New Roman" w:cs="Times New Roman"/>
          <w:sz w:val="24"/>
          <w:szCs w:val="24"/>
        </w:rPr>
        <w:t>,</w:t>
      </w:r>
    </w:p>
    <w:p w:rsidR="000A4B24" w:rsidRDefault="000A4B24" w:rsidP="00503E8D">
      <w:pPr>
        <w:pStyle w:val="Odstavecseseznamem"/>
        <w:numPr>
          <w:ilvl w:val="0"/>
          <w:numId w:val="19"/>
        </w:numPr>
        <w:spacing w:before="480" w:after="240" w:line="360" w:lineRule="auto"/>
        <w:jc w:val="both"/>
        <w:rPr>
          <w:rFonts w:ascii="Times New Roman" w:hAnsi="Times New Roman" w:cs="Times New Roman"/>
          <w:sz w:val="24"/>
          <w:szCs w:val="24"/>
        </w:rPr>
      </w:pPr>
      <w:r w:rsidRPr="00822937">
        <w:rPr>
          <w:rFonts w:ascii="Times New Roman" w:hAnsi="Times New Roman" w:cs="Times New Roman"/>
          <w:sz w:val="24"/>
          <w:szCs w:val="24"/>
        </w:rPr>
        <w:t xml:space="preserve">odstoupením od smlouvy </w:t>
      </w:r>
      <w:r>
        <w:rPr>
          <w:rFonts w:ascii="Times New Roman" w:hAnsi="Times New Roman" w:cs="Times New Roman"/>
          <w:sz w:val="24"/>
          <w:szCs w:val="24"/>
        </w:rPr>
        <w:t>v omezených případech, protože dochází k častým transakcím na účtu a to znemožňuje navrácení v předešlý stav, což je hlavním důsledkem odstoupení od smlouvy. Strany se však mohou dohodnout na možnosti odstoupit od smlouvy v případech, kdy nebyla splněna povinnost jednoho kontrahenta (např. nebyl ve sjednané lhůtě poskytnut požadovaný minimální vklad)</w:t>
      </w:r>
      <w:r>
        <w:rPr>
          <w:rStyle w:val="Znakapoznpodarou"/>
          <w:rFonts w:ascii="Times New Roman" w:hAnsi="Times New Roman" w:cs="Times New Roman"/>
          <w:sz w:val="24"/>
          <w:szCs w:val="24"/>
        </w:rPr>
        <w:footnoteReference w:id="100"/>
      </w:r>
    </w:p>
    <w:p w:rsidR="000A4B24" w:rsidRDefault="000A4B24" w:rsidP="00503E8D">
      <w:pPr>
        <w:pStyle w:val="Odstavecseseznamem"/>
        <w:numPr>
          <w:ilvl w:val="0"/>
          <w:numId w:val="19"/>
        </w:numPr>
        <w:spacing w:before="480" w:after="240" w:line="360" w:lineRule="auto"/>
        <w:jc w:val="both"/>
        <w:rPr>
          <w:rFonts w:ascii="Times New Roman" w:hAnsi="Times New Roman" w:cs="Times New Roman"/>
          <w:sz w:val="24"/>
          <w:szCs w:val="24"/>
        </w:rPr>
      </w:pPr>
      <w:r w:rsidRPr="00822937">
        <w:rPr>
          <w:rFonts w:ascii="Times New Roman" w:hAnsi="Times New Roman" w:cs="Times New Roman"/>
          <w:sz w:val="24"/>
          <w:szCs w:val="24"/>
        </w:rPr>
        <w:t xml:space="preserve">výpovědí banky či majitelem, která je speciálně upravena pro tento smluvní typ v ustanovení § 715 </w:t>
      </w:r>
      <w:proofErr w:type="spellStart"/>
      <w:r w:rsidRPr="00822937">
        <w:rPr>
          <w:rFonts w:ascii="Times New Roman" w:hAnsi="Times New Roman" w:cs="Times New Roman"/>
          <w:sz w:val="24"/>
          <w:szCs w:val="24"/>
        </w:rPr>
        <w:t>ObchZ</w:t>
      </w:r>
      <w:proofErr w:type="spellEnd"/>
      <w:r>
        <w:rPr>
          <w:rFonts w:ascii="Times New Roman" w:hAnsi="Times New Roman" w:cs="Times New Roman"/>
          <w:sz w:val="24"/>
          <w:szCs w:val="24"/>
        </w:rPr>
        <w:t xml:space="preserve"> a v § 95 ZPS,</w:t>
      </w:r>
    </w:p>
    <w:p w:rsidR="00365092" w:rsidRPr="0052236D" w:rsidRDefault="000A4B24" w:rsidP="0052236D">
      <w:pPr>
        <w:pStyle w:val="Odstavecseseznamem"/>
        <w:numPr>
          <w:ilvl w:val="0"/>
          <w:numId w:val="6"/>
        </w:numPr>
        <w:spacing w:before="480" w:after="240" w:line="360" w:lineRule="auto"/>
        <w:jc w:val="both"/>
        <w:rPr>
          <w:rFonts w:ascii="Times New Roman" w:hAnsi="Times New Roman" w:cs="Times New Roman"/>
          <w:sz w:val="24"/>
          <w:szCs w:val="24"/>
        </w:rPr>
      </w:pPr>
      <w:r>
        <w:rPr>
          <w:rFonts w:ascii="Times New Roman" w:hAnsi="Times New Roman" w:cs="Times New Roman"/>
          <w:sz w:val="24"/>
          <w:szCs w:val="24"/>
        </w:rPr>
        <w:t xml:space="preserve">uplynutím doby, byla-li smlouva o běžném účtu sjednána na dobu určitou tak, jak to předpokládá § 715 odst. 1 </w:t>
      </w:r>
      <w:proofErr w:type="spellStart"/>
      <w:r>
        <w:rPr>
          <w:rFonts w:ascii="Times New Roman" w:hAnsi="Times New Roman" w:cs="Times New Roman"/>
          <w:sz w:val="24"/>
          <w:szCs w:val="24"/>
        </w:rPr>
        <w:t>ObchZ</w:t>
      </w:r>
      <w:proofErr w:type="spellEnd"/>
      <w:r>
        <w:rPr>
          <w:rFonts w:ascii="Times New Roman" w:hAnsi="Times New Roman" w:cs="Times New Roman"/>
          <w:sz w:val="24"/>
          <w:szCs w:val="24"/>
        </w:rPr>
        <w:t>.</w:t>
      </w:r>
    </w:p>
    <w:p w:rsidR="008F578A" w:rsidRPr="00316753" w:rsidRDefault="00316753" w:rsidP="00503E8D">
      <w:pPr>
        <w:pStyle w:val="Nadpis2"/>
        <w:spacing w:before="480" w:after="240"/>
        <w:contextualSpacing/>
        <w:rPr>
          <w:rFonts w:ascii="Times New Roman" w:hAnsi="Times New Roman" w:cs="Times New Roman"/>
          <w:color w:val="auto"/>
          <w:sz w:val="28"/>
          <w:szCs w:val="28"/>
        </w:rPr>
      </w:pPr>
      <w:bookmarkStart w:id="28" w:name="_Toc308588671"/>
      <w:r w:rsidRPr="00316753">
        <w:rPr>
          <w:rFonts w:ascii="Times New Roman" w:hAnsi="Times New Roman" w:cs="Times New Roman"/>
          <w:color w:val="auto"/>
          <w:sz w:val="28"/>
          <w:szCs w:val="28"/>
        </w:rPr>
        <w:t xml:space="preserve">5.1 </w:t>
      </w:r>
      <w:r w:rsidR="00365092" w:rsidRPr="00316753">
        <w:rPr>
          <w:rFonts w:ascii="Times New Roman" w:hAnsi="Times New Roman" w:cs="Times New Roman"/>
          <w:color w:val="auto"/>
          <w:sz w:val="28"/>
          <w:szCs w:val="28"/>
        </w:rPr>
        <w:t>Výpověď</w:t>
      </w:r>
      <w:r>
        <w:rPr>
          <w:rFonts w:ascii="Times New Roman" w:hAnsi="Times New Roman" w:cs="Times New Roman"/>
          <w:color w:val="auto"/>
          <w:sz w:val="28"/>
          <w:szCs w:val="28"/>
        </w:rPr>
        <w:t xml:space="preserve"> smlouvy o běžném účtu podle </w:t>
      </w:r>
      <w:proofErr w:type="spellStart"/>
      <w:r>
        <w:rPr>
          <w:rFonts w:ascii="Times New Roman" w:hAnsi="Times New Roman" w:cs="Times New Roman"/>
          <w:color w:val="auto"/>
          <w:sz w:val="28"/>
          <w:szCs w:val="28"/>
        </w:rPr>
        <w:t>ObchZ</w:t>
      </w:r>
      <w:bookmarkEnd w:id="28"/>
      <w:proofErr w:type="spellEnd"/>
    </w:p>
    <w:p w:rsidR="0091035B" w:rsidRDefault="00365092" w:rsidP="00503E8D">
      <w:pPr>
        <w:spacing w:before="480" w:after="240"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Výchozím ustanovením </w:t>
      </w:r>
      <w:r w:rsidR="00330E5D">
        <w:rPr>
          <w:rFonts w:ascii="Times New Roman" w:hAnsi="Times New Roman" w:cs="Times New Roman"/>
          <w:sz w:val="24"/>
          <w:szCs w:val="24"/>
        </w:rPr>
        <w:t xml:space="preserve">pro úpravu výpovědi je § 715 </w:t>
      </w:r>
      <w:proofErr w:type="spellStart"/>
      <w:r w:rsidR="00330E5D">
        <w:rPr>
          <w:rFonts w:ascii="Times New Roman" w:hAnsi="Times New Roman" w:cs="Times New Roman"/>
          <w:sz w:val="24"/>
          <w:szCs w:val="24"/>
        </w:rPr>
        <w:t>ObchZ</w:t>
      </w:r>
      <w:proofErr w:type="spellEnd"/>
      <w:r w:rsidR="00330E5D">
        <w:rPr>
          <w:rFonts w:ascii="Times New Roman" w:hAnsi="Times New Roman" w:cs="Times New Roman"/>
          <w:sz w:val="24"/>
          <w:szCs w:val="24"/>
        </w:rPr>
        <w:t xml:space="preserve">, naproti tomu je výpověď je pro smlouvu o běžném účtu, která je smlouvou o platebních službách upravena v § 95-97 </w:t>
      </w:r>
      <w:proofErr w:type="spellStart"/>
      <w:r w:rsidR="00330E5D">
        <w:rPr>
          <w:rFonts w:ascii="Times New Roman" w:hAnsi="Times New Roman" w:cs="Times New Roman"/>
          <w:sz w:val="24"/>
          <w:szCs w:val="24"/>
        </w:rPr>
        <w:t>ZoPS</w:t>
      </w:r>
      <w:proofErr w:type="spellEnd"/>
      <w:r w:rsidR="00330E5D">
        <w:rPr>
          <w:rFonts w:ascii="Times New Roman" w:hAnsi="Times New Roman" w:cs="Times New Roman"/>
          <w:sz w:val="24"/>
          <w:szCs w:val="24"/>
        </w:rPr>
        <w:t xml:space="preserve">. Jelikož § 708 odst. 3 </w:t>
      </w:r>
      <w:proofErr w:type="spellStart"/>
      <w:r w:rsidR="00330E5D">
        <w:rPr>
          <w:rFonts w:ascii="Times New Roman" w:hAnsi="Times New Roman" w:cs="Times New Roman"/>
          <w:sz w:val="24"/>
          <w:szCs w:val="24"/>
        </w:rPr>
        <w:t>ObchZ</w:t>
      </w:r>
      <w:proofErr w:type="spellEnd"/>
      <w:r w:rsidR="00330E5D">
        <w:rPr>
          <w:rFonts w:ascii="Times New Roman" w:hAnsi="Times New Roman" w:cs="Times New Roman"/>
          <w:sz w:val="24"/>
          <w:szCs w:val="24"/>
        </w:rPr>
        <w:t xml:space="preserve"> vylučuje pro smlouvu o běžném účtu, která je smlouvou o platebních službách ustanovení § 715 odst. 1 až 3 </w:t>
      </w:r>
      <w:proofErr w:type="spellStart"/>
      <w:r w:rsidR="00330E5D">
        <w:rPr>
          <w:rFonts w:ascii="Times New Roman" w:hAnsi="Times New Roman" w:cs="Times New Roman"/>
          <w:sz w:val="24"/>
          <w:szCs w:val="24"/>
        </w:rPr>
        <w:t>Obch</w:t>
      </w:r>
      <w:proofErr w:type="spellEnd"/>
      <w:r w:rsidR="00330E5D">
        <w:rPr>
          <w:rFonts w:ascii="Times New Roman" w:hAnsi="Times New Roman" w:cs="Times New Roman"/>
          <w:sz w:val="24"/>
          <w:szCs w:val="24"/>
        </w:rPr>
        <w:t xml:space="preserve">, je třeba k jednotlivým </w:t>
      </w:r>
      <w:r w:rsidR="00330E5D">
        <w:rPr>
          <w:rFonts w:ascii="Times New Roman" w:hAnsi="Times New Roman" w:cs="Times New Roman"/>
          <w:sz w:val="24"/>
          <w:szCs w:val="24"/>
        </w:rPr>
        <w:lastRenderedPageBreak/>
        <w:t xml:space="preserve">smlouvám upraveným podle rozdílných zákonů přistupovat odlišně. </w:t>
      </w:r>
      <w:r w:rsidR="00A470A0">
        <w:rPr>
          <w:rFonts w:ascii="Times New Roman" w:hAnsi="Times New Roman" w:cs="Times New Roman"/>
          <w:sz w:val="24"/>
          <w:szCs w:val="24"/>
        </w:rPr>
        <w:t>V obou úpravách je upravena výpověď ze strany majitele účtu či ze strany banky.</w:t>
      </w:r>
    </w:p>
    <w:p w:rsidR="00A470A0" w:rsidRDefault="00A470A0" w:rsidP="00503E8D">
      <w:pPr>
        <w:spacing w:before="480" w:after="240" w:line="360" w:lineRule="auto"/>
        <w:ind w:firstLine="360"/>
        <w:contextualSpacing/>
        <w:jc w:val="both"/>
        <w:rPr>
          <w:rFonts w:ascii="Times New Roman" w:hAnsi="Times New Roman" w:cs="Times New Roman"/>
          <w:sz w:val="24"/>
          <w:szCs w:val="24"/>
        </w:rPr>
      </w:pPr>
      <w:r>
        <w:rPr>
          <w:rFonts w:ascii="Times New Roman" w:hAnsi="Times New Roman" w:cs="Times New Roman"/>
          <w:sz w:val="24"/>
          <w:szCs w:val="24"/>
        </w:rPr>
        <w:t xml:space="preserve">Pro výpověď provedenou majitelem účtu podle § 715 odst. 1 </w:t>
      </w:r>
      <w:proofErr w:type="spellStart"/>
      <w:r>
        <w:rPr>
          <w:rFonts w:ascii="Times New Roman" w:hAnsi="Times New Roman" w:cs="Times New Roman"/>
          <w:sz w:val="24"/>
          <w:szCs w:val="24"/>
        </w:rPr>
        <w:t>ObchZ</w:t>
      </w:r>
      <w:proofErr w:type="spellEnd"/>
      <w:r>
        <w:rPr>
          <w:rFonts w:ascii="Times New Roman" w:hAnsi="Times New Roman" w:cs="Times New Roman"/>
          <w:sz w:val="24"/>
          <w:szCs w:val="24"/>
        </w:rPr>
        <w:t xml:space="preserve"> lze vyabstrahovat základní elementy, kterými jsou:</w:t>
      </w:r>
    </w:p>
    <w:p w:rsidR="00A470A0" w:rsidRDefault="00A470A0" w:rsidP="00503E8D">
      <w:pPr>
        <w:pStyle w:val="Odstavecseseznamem"/>
        <w:numPr>
          <w:ilvl w:val="0"/>
          <w:numId w:val="20"/>
        </w:numPr>
        <w:spacing w:before="480" w:after="240" w:line="360" w:lineRule="auto"/>
        <w:jc w:val="both"/>
        <w:rPr>
          <w:rFonts w:ascii="Times New Roman" w:hAnsi="Times New Roman" w:cs="Times New Roman"/>
          <w:sz w:val="24"/>
          <w:szCs w:val="24"/>
        </w:rPr>
      </w:pPr>
      <w:r w:rsidRPr="00441D82">
        <w:rPr>
          <w:rFonts w:ascii="Times New Roman" w:hAnsi="Times New Roman" w:cs="Times New Roman"/>
          <w:sz w:val="24"/>
          <w:szCs w:val="24"/>
        </w:rPr>
        <w:t>písemn</w:t>
      </w:r>
      <w:r>
        <w:rPr>
          <w:rFonts w:ascii="Times New Roman" w:hAnsi="Times New Roman" w:cs="Times New Roman"/>
          <w:sz w:val="24"/>
          <w:szCs w:val="24"/>
        </w:rPr>
        <w:t>é provedení výpovědi,</w:t>
      </w:r>
    </w:p>
    <w:p w:rsidR="00A470A0" w:rsidRDefault="00A470A0" w:rsidP="00503E8D">
      <w:pPr>
        <w:pStyle w:val="Odstavecseseznamem"/>
        <w:numPr>
          <w:ilvl w:val="0"/>
          <w:numId w:val="20"/>
        </w:numPr>
        <w:spacing w:before="480" w:after="240" w:line="360" w:lineRule="auto"/>
        <w:jc w:val="both"/>
        <w:rPr>
          <w:rFonts w:ascii="Times New Roman" w:hAnsi="Times New Roman" w:cs="Times New Roman"/>
          <w:sz w:val="24"/>
          <w:szCs w:val="24"/>
        </w:rPr>
      </w:pPr>
      <w:r>
        <w:rPr>
          <w:rFonts w:ascii="Times New Roman" w:hAnsi="Times New Roman" w:cs="Times New Roman"/>
          <w:sz w:val="24"/>
          <w:szCs w:val="24"/>
        </w:rPr>
        <w:t>možnost vypovědět smlouvu kdykoli, a to i přesto, že byla uzavřena smlouva na dobu určitou,</w:t>
      </w:r>
    </w:p>
    <w:p w:rsidR="00A470A0" w:rsidRDefault="00A470A0" w:rsidP="00503E8D">
      <w:pPr>
        <w:pStyle w:val="Odstavecseseznamem"/>
        <w:numPr>
          <w:ilvl w:val="0"/>
          <w:numId w:val="20"/>
        </w:numPr>
        <w:spacing w:before="480" w:after="240" w:line="360" w:lineRule="auto"/>
        <w:jc w:val="both"/>
        <w:rPr>
          <w:rFonts w:ascii="Times New Roman" w:hAnsi="Times New Roman" w:cs="Times New Roman"/>
          <w:sz w:val="24"/>
          <w:szCs w:val="24"/>
        </w:rPr>
      </w:pPr>
      <w:r>
        <w:rPr>
          <w:rFonts w:ascii="Times New Roman" w:hAnsi="Times New Roman" w:cs="Times New Roman"/>
          <w:sz w:val="24"/>
          <w:szCs w:val="24"/>
        </w:rPr>
        <w:t xml:space="preserve">smlouva je zrušena dnem doručení výpovědi bance. </w:t>
      </w:r>
    </w:p>
    <w:p w:rsidR="00A470A0" w:rsidRDefault="003D252C" w:rsidP="00503E8D">
      <w:pPr>
        <w:spacing w:before="480" w:after="240"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Vzhledem k tomu, že se jedná o dispozitivní ustanovení, lze proto dohodnout např. i jinou účinnost výpovědi.</w:t>
      </w:r>
    </w:p>
    <w:p w:rsidR="006454D2" w:rsidRDefault="006454D2" w:rsidP="00503E8D">
      <w:pPr>
        <w:spacing w:before="480" w:after="240"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Jak již bylo uvedeno, k výpovědi je rovněž oprávněna banka. </w:t>
      </w:r>
      <w:r w:rsidR="003D252C">
        <w:rPr>
          <w:rFonts w:ascii="Times New Roman" w:hAnsi="Times New Roman" w:cs="Times New Roman"/>
          <w:sz w:val="24"/>
          <w:szCs w:val="24"/>
        </w:rPr>
        <w:t xml:space="preserve">U výpovědi uskutečněné bankou podle § 715 odst. 2 </w:t>
      </w:r>
      <w:proofErr w:type="spellStart"/>
      <w:r w:rsidR="003D252C">
        <w:rPr>
          <w:rFonts w:ascii="Times New Roman" w:hAnsi="Times New Roman" w:cs="Times New Roman"/>
          <w:sz w:val="24"/>
          <w:szCs w:val="24"/>
        </w:rPr>
        <w:t>ObchZ</w:t>
      </w:r>
      <w:proofErr w:type="spellEnd"/>
      <w:r w:rsidR="003D252C">
        <w:rPr>
          <w:rFonts w:ascii="Times New Roman" w:hAnsi="Times New Roman" w:cs="Times New Roman"/>
          <w:sz w:val="24"/>
          <w:szCs w:val="24"/>
        </w:rPr>
        <w:t xml:space="preserve"> smlouva je zrušena s účinností ke konci kalendářního měsíce</w:t>
      </w:r>
      <w:r>
        <w:rPr>
          <w:rFonts w:ascii="Times New Roman" w:hAnsi="Times New Roman" w:cs="Times New Roman"/>
          <w:sz w:val="24"/>
          <w:szCs w:val="24"/>
        </w:rPr>
        <w:t xml:space="preserve"> následujícího po měsíci, v kterém byla majiteli účtu výpověď doručena. Její povinností je pod</w:t>
      </w:r>
      <w:r w:rsidR="00FE61E0">
        <w:rPr>
          <w:rFonts w:ascii="Times New Roman" w:hAnsi="Times New Roman" w:cs="Times New Roman"/>
          <w:sz w:val="24"/>
          <w:szCs w:val="24"/>
        </w:rPr>
        <w:t xml:space="preserve"> sankcí neplatností</w:t>
      </w:r>
      <w:r>
        <w:rPr>
          <w:rFonts w:ascii="Times New Roman" w:hAnsi="Times New Roman" w:cs="Times New Roman"/>
          <w:sz w:val="24"/>
          <w:szCs w:val="24"/>
        </w:rPr>
        <w:t xml:space="preserve"> zachování písemné formy. Nelze však z ustanovení § 715 odst. 2 </w:t>
      </w:r>
      <w:proofErr w:type="spellStart"/>
      <w:r>
        <w:rPr>
          <w:rFonts w:ascii="Times New Roman" w:hAnsi="Times New Roman" w:cs="Times New Roman"/>
          <w:sz w:val="24"/>
          <w:szCs w:val="24"/>
        </w:rPr>
        <w:t>ObchZ</w:t>
      </w:r>
      <w:proofErr w:type="spellEnd"/>
      <w:r>
        <w:rPr>
          <w:rFonts w:ascii="Times New Roman" w:hAnsi="Times New Roman" w:cs="Times New Roman"/>
          <w:sz w:val="24"/>
          <w:szCs w:val="24"/>
        </w:rPr>
        <w:t>, obsahujícího možnost výpovědi smlouvy před uplynutím sjednané doby, odvodit, že by banka byla oprávněna smlouvu vypovědět před jejím uplynutím. Je-li tedy uzavřena smlouva o běžném účtu na dobu určitou, pak k</w:t>
      </w:r>
      <w:r w:rsidR="00FE61E0">
        <w:rPr>
          <w:rFonts w:ascii="Times New Roman" w:hAnsi="Times New Roman" w:cs="Times New Roman"/>
          <w:sz w:val="24"/>
          <w:szCs w:val="24"/>
        </w:rPr>
        <w:t xml:space="preserve"> předčasné</w:t>
      </w:r>
      <w:r>
        <w:rPr>
          <w:rFonts w:ascii="Times New Roman" w:hAnsi="Times New Roman" w:cs="Times New Roman"/>
          <w:sz w:val="24"/>
          <w:szCs w:val="24"/>
        </w:rPr>
        <w:t> výpovědi je oprávněn pouze majitel účtu, nikoli banka, která musí respektovat uplynutí této doby</w:t>
      </w:r>
      <w:r w:rsidR="00751940">
        <w:rPr>
          <w:rFonts w:ascii="Times New Roman" w:hAnsi="Times New Roman" w:cs="Times New Roman"/>
          <w:sz w:val="24"/>
          <w:szCs w:val="24"/>
        </w:rPr>
        <w:t>, ledaže by ve smlouvě bylo dohodnuto jinak, což lze vzhledem k </w:t>
      </w:r>
      <w:proofErr w:type="spellStart"/>
      <w:r w:rsidR="00751940">
        <w:rPr>
          <w:rFonts w:ascii="Times New Roman" w:hAnsi="Times New Roman" w:cs="Times New Roman"/>
          <w:sz w:val="24"/>
          <w:szCs w:val="24"/>
        </w:rPr>
        <w:t>dispozitivnosti</w:t>
      </w:r>
      <w:proofErr w:type="spellEnd"/>
      <w:r w:rsidR="00751940">
        <w:rPr>
          <w:rFonts w:ascii="Times New Roman" w:hAnsi="Times New Roman" w:cs="Times New Roman"/>
          <w:sz w:val="24"/>
          <w:szCs w:val="24"/>
        </w:rPr>
        <w:t xml:space="preserve"> ustanovení § 715</w:t>
      </w:r>
      <w:r>
        <w:rPr>
          <w:rFonts w:ascii="Times New Roman" w:hAnsi="Times New Roman" w:cs="Times New Roman"/>
          <w:sz w:val="24"/>
          <w:szCs w:val="24"/>
        </w:rPr>
        <w:t>.</w:t>
      </w:r>
      <w:r>
        <w:rPr>
          <w:rStyle w:val="Znakapoznpodarou"/>
          <w:rFonts w:ascii="Times New Roman" w:hAnsi="Times New Roman" w:cs="Times New Roman"/>
          <w:sz w:val="24"/>
          <w:szCs w:val="24"/>
        </w:rPr>
        <w:footnoteReference w:id="101"/>
      </w:r>
    </w:p>
    <w:p w:rsidR="00FE61E0" w:rsidRPr="00D3652C" w:rsidRDefault="00FE61E0" w:rsidP="00503E8D">
      <w:pPr>
        <w:spacing w:before="480" w:after="240"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Banka je oprávněna smlouvu vypovědět s výpovědní lhůtou podle § 715 odst. 2 </w:t>
      </w:r>
      <w:proofErr w:type="spellStart"/>
      <w:r>
        <w:rPr>
          <w:rFonts w:ascii="Times New Roman" w:hAnsi="Times New Roman" w:cs="Times New Roman"/>
          <w:sz w:val="24"/>
          <w:szCs w:val="24"/>
        </w:rPr>
        <w:t>ObchZ</w:t>
      </w:r>
      <w:proofErr w:type="spellEnd"/>
      <w:r>
        <w:rPr>
          <w:rFonts w:ascii="Times New Roman" w:hAnsi="Times New Roman" w:cs="Times New Roman"/>
          <w:sz w:val="24"/>
          <w:szCs w:val="24"/>
        </w:rPr>
        <w:t xml:space="preserve"> nebo s účinností výpovědi dnem doručení podle § 715 odst. 3 </w:t>
      </w:r>
      <w:proofErr w:type="spellStart"/>
      <w:r>
        <w:rPr>
          <w:rFonts w:ascii="Times New Roman" w:hAnsi="Times New Roman" w:cs="Times New Roman"/>
          <w:sz w:val="24"/>
          <w:szCs w:val="24"/>
        </w:rPr>
        <w:t>ObchZ</w:t>
      </w:r>
      <w:proofErr w:type="spellEnd"/>
      <w:r>
        <w:rPr>
          <w:rFonts w:ascii="Times New Roman" w:hAnsi="Times New Roman" w:cs="Times New Roman"/>
          <w:sz w:val="24"/>
          <w:szCs w:val="24"/>
        </w:rPr>
        <w:t xml:space="preserve">. V případě prvého smlouva zaniká (a zároveň dochází ke vzniku povinností banky podle § 715 odst. 4 a 5 </w:t>
      </w:r>
      <w:proofErr w:type="spellStart"/>
      <w:r>
        <w:rPr>
          <w:rFonts w:ascii="Times New Roman" w:hAnsi="Times New Roman" w:cs="Times New Roman"/>
          <w:sz w:val="24"/>
          <w:szCs w:val="24"/>
        </w:rPr>
        <w:t>ObchZ</w:t>
      </w:r>
      <w:proofErr w:type="spellEnd"/>
      <w:r>
        <w:rPr>
          <w:rFonts w:ascii="Times New Roman" w:hAnsi="Times New Roman" w:cs="Times New Roman"/>
          <w:sz w:val="24"/>
          <w:szCs w:val="24"/>
        </w:rPr>
        <w:t>) ke konci kalendářního měsíce</w:t>
      </w:r>
      <w:r w:rsidR="00125445">
        <w:rPr>
          <w:rFonts w:ascii="Times New Roman" w:hAnsi="Times New Roman" w:cs="Times New Roman"/>
          <w:sz w:val="24"/>
          <w:szCs w:val="24"/>
        </w:rPr>
        <w:t xml:space="preserve"> následujícího po měsíci, během něhož</w:t>
      </w:r>
      <w:r>
        <w:rPr>
          <w:rFonts w:ascii="Times New Roman" w:hAnsi="Times New Roman" w:cs="Times New Roman"/>
          <w:sz w:val="24"/>
          <w:szCs w:val="24"/>
        </w:rPr>
        <w:t xml:space="preserve"> byla výpověď doručena. Pro výpověď podle odstavce třetího je třeba, aby došlo k porušení smlouvy majitelem podstatným porušením povinností vyplývajících ze smlouvy o běžném účtu. Pro určení toho, co je podstatným porušením, </w:t>
      </w:r>
      <w:r w:rsidR="00A9330B">
        <w:rPr>
          <w:rFonts w:ascii="Times New Roman" w:hAnsi="Times New Roman" w:cs="Times New Roman"/>
          <w:sz w:val="24"/>
          <w:szCs w:val="24"/>
        </w:rPr>
        <w:t>nutno</w:t>
      </w:r>
      <w:r>
        <w:rPr>
          <w:rFonts w:ascii="Times New Roman" w:hAnsi="Times New Roman" w:cs="Times New Roman"/>
          <w:sz w:val="24"/>
          <w:szCs w:val="24"/>
        </w:rPr>
        <w:t xml:space="preserve"> přihlédnout k ustanovení § 345 odst. 2 </w:t>
      </w:r>
      <w:proofErr w:type="spellStart"/>
      <w:r>
        <w:rPr>
          <w:rFonts w:ascii="Times New Roman" w:hAnsi="Times New Roman" w:cs="Times New Roman"/>
          <w:sz w:val="24"/>
          <w:szCs w:val="24"/>
        </w:rPr>
        <w:t>ObchZ</w:t>
      </w:r>
      <w:proofErr w:type="spellEnd"/>
      <w:r>
        <w:rPr>
          <w:rFonts w:ascii="Times New Roman" w:hAnsi="Times New Roman" w:cs="Times New Roman"/>
          <w:sz w:val="24"/>
          <w:szCs w:val="24"/>
        </w:rPr>
        <w:t>. Jelikož zde vzniká nejistota o tom, co se může rozumět pod tímto označením, banky si proto přesně vymezují, o jaké skutečnosti se bude jednat. Absence tohoto určení by mohla mít vliv na možnost vypovědět smlouvu s účinností ke dni doručení.</w:t>
      </w:r>
      <w:r>
        <w:rPr>
          <w:rStyle w:val="Znakapoznpodarou"/>
          <w:rFonts w:ascii="Times New Roman" w:hAnsi="Times New Roman" w:cs="Times New Roman"/>
          <w:sz w:val="24"/>
          <w:szCs w:val="24"/>
        </w:rPr>
        <w:footnoteReference w:id="102"/>
      </w:r>
      <w:r w:rsidR="00391337">
        <w:rPr>
          <w:rFonts w:ascii="Times New Roman" w:hAnsi="Times New Roman" w:cs="Times New Roman"/>
          <w:sz w:val="24"/>
          <w:szCs w:val="24"/>
        </w:rPr>
        <w:t xml:space="preserve"> </w:t>
      </w:r>
      <w:r w:rsidR="00BA4C35">
        <w:rPr>
          <w:rFonts w:ascii="Times New Roman" w:hAnsi="Times New Roman" w:cs="Times New Roman"/>
          <w:sz w:val="24"/>
          <w:szCs w:val="24"/>
        </w:rPr>
        <w:t xml:space="preserve">Překážkou pro zrušení </w:t>
      </w:r>
      <w:r w:rsidR="00BA4C35">
        <w:rPr>
          <w:rFonts w:ascii="Times New Roman" w:hAnsi="Times New Roman" w:cs="Times New Roman"/>
          <w:sz w:val="24"/>
          <w:szCs w:val="24"/>
        </w:rPr>
        <w:lastRenderedPageBreak/>
        <w:t xml:space="preserve">účtu bankou </w:t>
      </w:r>
      <w:r w:rsidR="00BE799C">
        <w:rPr>
          <w:rFonts w:ascii="Times New Roman" w:hAnsi="Times New Roman" w:cs="Times New Roman"/>
          <w:sz w:val="24"/>
          <w:szCs w:val="24"/>
        </w:rPr>
        <w:t>není ani nařízení výkonu rozhodnutí. Podle rozhod</w:t>
      </w:r>
      <w:r w:rsidR="00D3652C">
        <w:rPr>
          <w:rFonts w:ascii="Times New Roman" w:hAnsi="Times New Roman" w:cs="Times New Roman"/>
          <w:sz w:val="24"/>
          <w:szCs w:val="24"/>
        </w:rPr>
        <w:t>nutí Nejvyššího soudu ze dne 27.</w:t>
      </w:r>
      <w:r w:rsidR="00BE799C">
        <w:rPr>
          <w:rFonts w:ascii="Times New Roman" w:hAnsi="Times New Roman" w:cs="Times New Roman"/>
          <w:sz w:val="24"/>
          <w:szCs w:val="24"/>
        </w:rPr>
        <w:t xml:space="preserve"> září 2006 </w:t>
      </w:r>
      <w:proofErr w:type="spellStart"/>
      <w:proofErr w:type="gramStart"/>
      <w:r w:rsidR="00BE799C">
        <w:rPr>
          <w:rFonts w:ascii="Times New Roman" w:hAnsi="Times New Roman" w:cs="Times New Roman"/>
          <w:sz w:val="24"/>
          <w:szCs w:val="24"/>
        </w:rPr>
        <w:t>sp.zn</w:t>
      </w:r>
      <w:proofErr w:type="spellEnd"/>
      <w:r w:rsidR="00BE799C">
        <w:rPr>
          <w:rFonts w:ascii="Times New Roman" w:hAnsi="Times New Roman" w:cs="Times New Roman"/>
          <w:sz w:val="24"/>
          <w:szCs w:val="24"/>
        </w:rPr>
        <w:t>.</w:t>
      </w:r>
      <w:proofErr w:type="gramEnd"/>
      <w:r w:rsidR="00BE799C">
        <w:rPr>
          <w:rFonts w:ascii="Times New Roman" w:hAnsi="Times New Roman" w:cs="Times New Roman"/>
          <w:sz w:val="24"/>
          <w:szCs w:val="24"/>
        </w:rPr>
        <w:t xml:space="preserve"> 20 </w:t>
      </w:r>
      <w:proofErr w:type="spellStart"/>
      <w:r w:rsidR="00BE799C">
        <w:rPr>
          <w:rFonts w:ascii="Times New Roman" w:hAnsi="Times New Roman" w:cs="Times New Roman"/>
          <w:sz w:val="24"/>
          <w:szCs w:val="24"/>
        </w:rPr>
        <w:t>Cdo</w:t>
      </w:r>
      <w:proofErr w:type="spellEnd"/>
      <w:r w:rsidR="00BE799C">
        <w:rPr>
          <w:rFonts w:ascii="Times New Roman" w:hAnsi="Times New Roman" w:cs="Times New Roman"/>
          <w:sz w:val="24"/>
          <w:szCs w:val="24"/>
        </w:rPr>
        <w:t xml:space="preserve"> 485/2005: </w:t>
      </w:r>
      <w:r w:rsidR="00BE799C" w:rsidRPr="00BE799C">
        <w:rPr>
          <w:rFonts w:ascii="Times New Roman" w:hAnsi="Times New Roman" w:cs="Times New Roman"/>
          <w:i/>
          <w:sz w:val="24"/>
          <w:szCs w:val="24"/>
        </w:rPr>
        <w:t>„ Ani výkon rozhodnutí nemůže omezit banku v právu zrušit účet s debetním zůstatkem a předejít tak dalšímu zvyšování dlužné částky (o poplatky spojené s vedením účtu, úroky z debetního zůstatku, úroky z prodlení apod.). Práva třetích osob – zde věřitelů povinného – nemohou mít vliv na výkon práv banky vyplývajících ze smlouvy o běžném účtu a ze zákona.“</w:t>
      </w:r>
      <w:r w:rsidR="00D3652C">
        <w:rPr>
          <w:rStyle w:val="Znakapoznpodarou"/>
          <w:rFonts w:ascii="Times New Roman" w:hAnsi="Times New Roman" w:cs="Times New Roman"/>
          <w:i/>
          <w:sz w:val="24"/>
          <w:szCs w:val="24"/>
        </w:rPr>
        <w:footnoteReference w:id="103"/>
      </w:r>
    </w:p>
    <w:p w:rsidR="00A9330B" w:rsidRDefault="00A9330B" w:rsidP="00503E8D">
      <w:pPr>
        <w:spacing w:before="480" w:after="240"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Často dochází k situacím, kdy klient</w:t>
      </w:r>
      <w:r w:rsidRPr="00AF36B9">
        <w:rPr>
          <w:rFonts w:ascii="Times New Roman" w:hAnsi="Times New Roman" w:cs="Times New Roman"/>
          <w:sz w:val="24"/>
          <w:szCs w:val="24"/>
        </w:rPr>
        <w:t xml:space="preserve"> </w:t>
      </w:r>
      <w:r>
        <w:rPr>
          <w:rFonts w:ascii="Times New Roman" w:hAnsi="Times New Roman" w:cs="Times New Roman"/>
          <w:sz w:val="24"/>
          <w:szCs w:val="24"/>
        </w:rPr>
        <w:t xml:space="preserve">odmítne výpověď převzít nebo výpověď není možné doručit, a proto v případech výpovědi z kvalifikovaného důvodu podle § 715 odst. 3 </w:t>
      </w:r>
      <w:proofErr w:type="spellStart"/>
      <w:r>
        <w:rPr>
          <w:rFonts w:ascii="Times New Roman" w:hAnsi="Times New Roman" w:cs="Times New Roman"/>
          <w:sz w:val="24"/>
          <w:szCs w:val="24"/>
        </w:rPr>
        <w:t>ObchZ</w:t>
      </w:r>
      <w:proofErr w:type="spellEnd"/>
      <w:r>
        <w:rPr>
          <w:rFonts w:ascii="Times New Roman" w:hAnsi="Times New Roman" w:cs="Times New Roman"/>
          <w:sz w:val="24"/>
          <w:szCs w:val="24"/>
        </w:rPr>
        <w:t xml:space="preserve"> lze uplatnit tzv. fikci doručení, zatímco pro výpověď banky s výpovědní lhůtou dle § 715 odst. 2 </w:t>
      </w:r>
      <w:proofErr w:type="spellStart"/>
      <w:r>
        <w:rPr>
          <w:rFonts w:ascii="Times New Roman" w:hAnsi="Times New Roman" w:cs="Times New Roman"/>
          <w:sz w:val="24"/>
          <w:szCs w:val="24"/>
        </w:rPr>
        <w:t>ObchZ</w:t>
      </w:r>
      <w:proofErr w:type="spellEnd"/>
      <w:r>
        <w:rPr>
          <w:rFonts w:ascii="Times New Roman" w:hAnsi="Times New Roman" w:cs="Times New Roman"/>
          <w:sz w:val="24"/>
          <w:szCs w:val="24"/>
        </w:rPr>
        <w:t xml:space="preserve"> není zákonem předvídáno, jak se má postupovat v případě neúspěšného doručení.  Proto dochází k rozšíření použití tzv. fikce doručení i na situace předvídané § 715 odst. 2 </w:t>
      </w:r>
      <w:proofErr w:type="spellStart"/>
      <w:r>
        <w:rPr>
          <w:rFonts w:ascii="Times New Roman" w:hAnsi="Times New Roman" w:cs="Times New Roman"/>
          <w:sz w:val="24"/>
          <w:szCs w:val="24"/>
        </w:rPr>
        <w:t>ObchZ</w:t>
      </w:r>
      <w:proofErr w:type="spellEnd"/>
      <w:r>
        <w:rPr>
          <w:rFonts w:ascii="Times New Roman" w:hAnsi="Times New Roman" w:cs="Times New Roman"/>
          <w:sz w:val="24"/>
          <w:szCs w:val="24"/>
        </w:rPr>
        <w:t xml:space="preserve"> a to prostřednictvím obchodních podmínek banky. </w:t>
      </w:r>
      <w:r>
        <w:rPr>
          <w:rStyle w:val="Znakapoznpodarou"/>
          <w:rFonts w:ascii="Times New Roman" w:hAnsi="Times New Roman" w:cs="Times New Roman"/>
          <w:sz w:val="24"/>
          <w:szCs w:val="24"/>
        </w:rPr>
        <w:footnoteReference w:id="104"/>
      </w:r>
    </w:p>
    <w:p w:rsidR="00694400" w:rsidRDefault="00694400" w:rsidP="00503E8D">
      <w:pPr>
        <w:spacing w:before="480" w:after="240" w:line="360" w:lineRule="auto"/>
        <w:ind w:firstLine="708"/>
        <w:contextualSpacing/>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Jestliže dojde k výpovědi smlouvy o běžném účtu, ať už z podnětu banky či ze strany majitele účtu, následující povinnosti a oprávnění banky jsou stanoveny v ustanovení § 715 odst. 4 a 5 </w:t>
      </w:r>
      <w:proofErr w:type="spellStart"/>
      <w:r>
        <w:rPr>
          <w:rFonts w:ascii="Times New Roman" w:eastAsia="Times New Roman" w:hAnsi="Times New Roman" w:cs="Times New Roman"/>
          <w:sz w:val="24"/>
          <w:szCs w:val="24"/>
          <w:lang w:eastAsia="cs-CZ"/>
        </w:rPr>
        <w:t>ObchZ</w:t>
      </w:r>
      <w:proofErr w:type="spellEnd"/>
      <w:r>
        <w:rPr>
          <w:rFonts w:ascii="Times New Roman" w:eastAsia="Times New Roman" w:hAnsi="Times New Roman" w:cs="Times New Roman"/>
          <w:sz w:val="24"/>
          <w:szCs w:val="24"/>
          <w:lang w:eastAsia="cs-CZ"/>
        </w:rPr>
        <w:t xml:space="preserve">, které se použije jak pro smlouvu o běžném účtu, tak i pro smlouvu o běžném účtu, která je smlouvou o platebních službách. Od okamžiku, kdy se stane výpověď účinnou, je banka povinna vypořádat pohledávky a závazky spojené s daným účtem – uskuteční platby provedené do zániku smlouvy prostřednictvím platebních karet a šeků a započítá si své pohledávky mající za majitelem účtu. </w:t>
      </w:r>
      <w:r w:rsidR="00945156">
        <w:rPr>
          <w:rFonts w:ascii="Times New Roman" w:eastAsia="Times New Roman" w:hAnsi="Times New Roman" w:cs="Times New Roman"/>
          <w:sz w:val="24"/>
          <w:szCs w:val="24"/>
          <w:lang w:eastAsia="cs-CZ"/>
        </w:rPr>
        <w:t xml:space="preserve">Za </w:t>
      </w:r>
      <w:r>
        <w:rPr>
          <w:rFonts w:ascii="Times New Roman" w:eastAsia="Times New Roman" w:hAnsi="Times New Roman" w:cs="Times New Roman"/>
          <w:sz w:val="24"/>
          <w:szCs w:val="24"/>
          <w:lang w:eastAsia="cs-CZ"/>
        </w:rPr>
        <w:t>této situace tedy banka je povinna provést ty platební operace, u nichž byl proveden příkaz před datem shodujícím se se zánikem účinnosti smlouvy. Podle rozhodnu</w:t>
      </w:r>
      <w:r w:rsidR="00125445">
        <w:rPr>
          <w:rFonts w:ascii="Times New Roman" w:eastAsia="Times New Roman" w:hAnsi="Times New Roman" w:cs="Times New Roman"/>
          <w:sz w:val="24"/>
          <w:szCs w:val="24"/>
          <w:lang w:eastAsia="cs-CZ"/>
        </w:rPr>
        <w:t xml:space="preserve">tí Nejvyššího soudu ze dne </w:t>
      </w:r>
      <w:proofErr w:type="gramStart"/>
      <w:r w:rsidR="00125445">
        <w:rPr>
          <w:rFonts w:ascii="Times New Roman" w:eastAsia="Times New Roman" w:hAnsi="Times New Roman" w:cs="Times New Roman"/>
          <w:sz w:val="24"/>
          <w:szCs w:val="24"/>
          <w:lang w:eastAsia="cs-CZ"/>
        </w:rPr>
        <w:t>30.ledna</w:t>
      </w:r>
      <w:proofErr w:type="gramEnd"/>
      <w:r w:rsidR="00125445">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 xml:space="preserve">2007 </w:t>
      </w:r>
      <w:proofErr w:type="spellStart"/>
      <w:r>
        <w:rPr>
          <w:rFonts w:ascii="Times New Roman" w:eastAsia="Times New Roman" w:hAnsi="Times New Roman" w:cs="Times New Roman"/>
          <w:sz w:val="24"/>
          <w:szCs w:val="24"/>
          <w:lang w:eastAsia="cs-CZ"/>
        </w:rPr>
        <w:t>sp.zn</w:t>
      </w:r>
      <w:proofErr w:type="spellEnd"/>
      <w:r>
        <w:rPr>
          <w:rFonts w:ascii="Times New Roman" w:eastAsia="Times New Roman" w:hAnsi="Times New Roman" w:cs="Times New Roman"/>
          <w:sz w:val="24"/>
          <w:szCs w:val="24"/>
          <w:lang w:eastAsia="cs-CZ"/>
        </w:rPr>
        <w:t>. 32 Odo 1575/2005 se o takový příkaz jedná i v případě, kdy bance odeslal soudní exekutor faxem příkaz k přikázání pohledávky u žalované banky ve stejný den, kdy došlo k výpovědi smlouvy o běžném účtu. Forma příkazu není za tohoto stavu věci relevantní.</w:t>
      </w:r>
      <w:r>
        <w:rPr>
          <w:rStyle w:val="Znakapoznpodarou"/>
          <w:rFonts w:ascii="Times New Roman" w:eastAsia="Times New Roman" w:hAnsi="Times New Roman" w:cs="Times New Roman"/>
          <w:sz w:val="24"/>
          <w:szCs w:val="24"/>
          <w:lang w:eastAsia="cs-CZ"/>
        </w:rPr>
        <w:footnoteReference w:id="105"/>
      </w:r>
    </w:p>
    <w:p w:rsidR="00292041" w:rsidRDefault="00945156" w:rsidP="00503E8D">
      <w:pPr>
        <w:spacing w:before="480" w:after="240" w:line="360" w:lineRule="auto"/>
        <w:ind w:firstLine="708"/>
        <w:contextualSpacing/>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 vypořádání pohledáv</w:t>
      </w:r>
      <w:r w:rsidR="0052236D">
        <w:rPr>
          <w:rFonts w:ascii="Times New Roman" w:eastAsia="Times New Roman" w:hAnsi="Times New Roman" w:cs="Times New Roman"/>
          <w:sz w:val="24"/>
          <w:szCs w:val="24"/>
          <w:lang w:eastAsia="cs-CZ"/>
        </w:rPr>
        <w:t>ek a závazků týkajících se účtu</w:t>
      </w:r>
      <w:r>
        <w:rPr>
          <w:rFonts w:ascii="Times New Roman" w:eastAsia="Times New Roman" w:hAnsi="Times New Roman" w:cs="Times New Roman"/>
          <w:sz w:val="24"/>
          <w:szCs w:val="24"/>
          <w:lang w:eastAsia="cs-CZ"/>
        </w:rPr>
        <w:t xml:space="preserve"> banka zbylý zůstatek na účtu banka buď převede podle příkazu majitele na jiný účet, nebo jej vyplatí jím </w:t>
      </w:r>
      <w:r w:rsidR="0052236D">
        <w:rPr>
          <w:rFonts w:ascii="Times New Roman" w:eastAsia="Times New Roman" w:hAnsi="Times New Roman" w:cs="Times New Roman"/>
          <w:sz w:val="24"/>
          <w:szCs w:val="24"/>
          <w:lang w:eastAsia="cs-CZ"/>
        </w:rPr>
        <w:t>stanoveným</w:t>
      </w:r>
      <w:r>
        <w:rPr>
          <w:rFonts w:ascii="Times New Roman" w:eastAsia="Times New Roman" w:hAnsi="Times New Roman" w:cs="Times New Roman"/>
          <w:sz w:val="24"/>
          <w:szCs w:val="24"/>
          <w:lang w:eastAsia="cs-CZ"/>
        </w:rPr>
        <w:t xml:space="preserve"> osobám. Banka si také může započítat svoji pohledávku mající vůči majiteli na základě projevu banky vedoucí k započtení.</w:t>
      </w:r>
      <w:r>
        <w:rPr>
          <w:rStyle w:val="Znakapoznpodarou"/>
          <w:rFonts w:ascii="Times New Roman" w:eastAsia="Times New Roman" w:hAnsi="Times New Roman" w:cs="Times New Roman"/>
          <w:sz w:val="24"/>
          <w:szCs w:val="24"/>
          <w:lang w:eastAsia="cs-CZ"/>
        </w:rPr>
        <w:footnoteReference w:id="106"/>
      </w:r>
      <w:r>
        <w:rPr>
          <w:rFonts w:ascii="Times New Roman" w:eastAsia="Times New Roman" w:hAnsi="Times New Roman" w:cs="Times New Roman"/>
          <w:sz w:val="24"/>
          <w:szCs w:val="24"/>
          <w:lang w:eastAsia="cs-CZ"/>
        </w:rPr>
        <w:t xml:space="preserve"> Pokud není bance známa osoba, která je oprávněna se </w:t>
      </w:r>
      <w:r>
        <w:rPr>
          <w:rFonts w:ascii="Times New Roman" w:eastAsia="Times New Roman" w:hAnsi="Times New Roman" w:cs="Times New Roman"/>
          <w:sz w:val="24"/>
          <w:szCs w:val="24"/>
          <w:lang w:eastAsia="cs-CZ"/>
        </w:rPr>
        <w:lastRenderedPageBreak/>
        <w:t>zůstatkem naložit, je banka povinna tento zůstatek evidovat, avšak již není povinna tuto částku úročit.</w:t>
      </w:r>
      <w:r>
        <w:rPr>
          <w:rStyle w:val="Znakapoznpodarou"/>
          <w:rFonts w:ascii="Times New Roman" w:eastAsia="Times New Roman" w:hAnsi="Times New Roman" w:cs="Times New Roman"/>
          <w:sz w:val="24"/>
          <w:szCs w:val="24"/>
          <w:lang w:eastAsia="cs-CZ"/>
        </w:rPr>
        <w:footnoteReference w:id="107"/>
      </w:r>
      <w:r>
        <w:rPr>
          <w:rFonts w:ascii="Times New Roman" w:eastAsia="Times New Roman" w:hAnsi="Times New Roman" w:cs="Times New Roman"/>
          <w:sz w:val="24"/>
          <w:szCs w:val="24"/>
          <w:lang w:eastAsia="cs-CZ"/>
        </w:rPr>
        <w:t xml:space="preserve"> </w:t>
      </w:r>
      <w:r w:rsidR="00292041">
        <w:rPr>
          <w:rFonts w:ascii="Times New Roman" w:eastAsia="Times New Roman" w:hAnsi="Times New Roman" w:cs="Times New Roman"/>
          <w:sz w:val="24"/>
          <w:szCs w:val="24"/>
          <w:lang w:eastAsia="cs-CZ"/>
        </w:rPr>
        <w:t xml:space="preserve">O tom, jak by se situace řešila, jestliže se po vypořádání objevil příkaz k úhradě datovaný před zánikem smlouvy, obchodní zákoník mlčí, nicméně lze uzavřít, že: „ </w:t>
      </w:r>
      <w:r w:rsidR="00292041">
        <w:rPr>
          <w:rFonts w:ascii="Times New Roman" w:eastAsia="Times New Roman" w:hAnsi="Times New Roman" w:cs="Times New Roman"/>
          <w:i/>
          <w:sz w:val="24"/>
          <w:szCs w:val="24"/>
          <w:lang w:eastAsia="cs-CZ"/>
        </w:rPr>
        <w:t>O</w:t>
      </w:r>
      <w:r w:rsidR="00292041" w:rsidRPr="00C177CB">
        <w:rPr>
          <w:rFonts w:ascii="Times New Roman" w:eastAsia="Times New Roman" w:hAnsi="Times New Roman" w:cs="Times New Roman"/>
          <w:i/>
          <w:sz w:val="24"/>
          <w:szCs w:val="24"/>
          <w:lang w:eastAsia="cs-CZ"/>
        </w:rPr>
        <w:t>dhlédneme-li od případné možnosti odmítnout provedení takového příkazu pro možné porušení povinnosti odesílatele jej odeslat ve sjednané lhůtě, bude banka takovou pohledávku zřejmě povinna splnit a vzájemný vztah s bývalým klientem pak řešit podle zásad bezdůvodného obohacení</w:t>
      </w:r>
      <w:r w:rsidR="00292041">
        <w:rPr>
          <w:rFonts w:ascii="Times New Roman" w:eastAsia="Times New Roman" w:hAnsi="Times New Roman" w:cs="Times New Roman"/>
          <w:sz w:val="24"/>
          <w:szCs w:val="24"/>
          <w:lang w:eastAsia="cs-CZ"/>
        </w:rPr>
        <w:t>.“</w:t>
      </w:r>
      <w:r w:rsidR="00292041">
        <w:rPr>
          <w:rStyle w:val="Znakapoznpodarou"/>
          <w:rFonts w:ascii="Times New Roman" w:eastAsia="Times New Roman" w:hAnsi="Times New Roman" w:cs="Times New Roman"/>
          <w:sz w:val="24"/>
          <w:szCs w:val="24"/>
          <w:lang w:eastAsia="cs-CZ"/>
        </w:rPr>
        <w:footnoteReference w:id="108"/>
      </w:r>
      <w:r>
        <w:rPr>
          <w:rFonts w:ascii="Times New Roman" w:eastAsia="Times New Roman" w:hAnsi="Times New Roman" w:cs="Times New Roman"/>
          <w:sz w:val="24"/>
          <w:szCs w:val="24"/>
          <w:lang w:eastAsia="cs-CZ"/>
        </w:rPr>
        <w:t xml:space="preserve"> </w:t>
      </w:r>
      <w:r w:rsidR="007600FE">
        <w:rPr>
          <w:rFonts w:ascii="Times New Roman" w:eastAsia="Times New Roman" w:hAnsi="Times New Roman" w:cs="Times New Roman"/>
          <w:sz w:val="24"/>
          <w:szCs w:val="24"/>
          <w:lang w:eastAsia="cs-CZ"/>
        </w:rPr>
        <w:t xml:space="preserve">Těžko si představit situaci, že by banka znovu otevřela účet a provedla příslušné opomenuté peněžní transakce, neboť by tak zřejmě došlo k zásahu do právní jistoty zainteresovaných osob. </w:t>
      </w:r>
    </w:p>
    <w:p w:rsidR="007600FE" w:rsidRDefault="007600FE" w:rsidP="00503E8D">
      <w:pPr>
        <w:spacing w:before="480" w:after="240" w:line="360" w:lineRule="auto"/>
        <w:ind w:firstLine="708"/>
        <w:contextualSpacing/>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Na závěr banka písemně vyrozumí klienta o dni, ke kterému byl účet zrušen. Následné operace související s odejmutím čísla účtu a vymazáním odpovídajícího závazku z bankovních knih leží již v rukou banky - číslo účtu se po určitém časovém období vrací opět do užívání.</w:t>
      </w:r>
      <w:r>
        <w:rPr>
          <w:rStyle w:val="Znakapoznpodarou"/>
          <w:rFonts w:ascii="Times New Roman" w:eastAsia="Times New Roman" w:hAnsi="Times New Roman" w:cs="Times New Roman"/>
          <w:sz w:val="24"/>
          <w:szCs w:val="24"/>
          <w:lang w:eastAsia="cs-CZ"/>
        </w:rPr>
        <w:footnoteReference w:id="109"/>
      </w:r>
    </w:p>
    <w:p w:rsidR="00316753" w:rsidRDefault="00316753" w:rsidP="00503E8D">
      <w:pPr>
        <w:spacing w:before="480" w:after="240" w:line="360" w:lineRule="auto"/>
        <w:ind w:firstLine="708"/>
        <w:contextualSpacing/>
        <w:jc w:val="both"/>
        <w:rPr>
          <w:rFonts w:ascii="Times New Roman" w:eastAsia="Times New Roman" w:hAnsi="Times New Roman" w:cs="Times New Roman"/>
          <w:sz w:val="24"/>
          <w:szCs w:val="24"/>
          <w:lang w:eastAsia="cs-CZ"/>
        </w:rPr>
      </w:pPr>
    </w:p>
    <w:p w:rsidR="007600FE" w:rsidRPr="00316753" w:rsidRDefault="00316753" w:rsidP="00503E8D">
      <w:pPr>
        <w:pStyle w:val="Nadpis2"/>
        <w:spacing w:before="480" w:after="240"/>
        <w:contextualSpacing/>
        <w:rPr>
          <w:rFonts w:ascii="Times New Roman" w:eastAsia="Times New Roman" w:hAnsi="Times New Roman" w:cs="Times New Roman"/>
          <w:color w:val="auto"/>
          <w:sz w:val="28"/>
          <w:szCs w:val="28"/>
          <w:lang w:eastAsia="cs-CZ"/>
        </w:rPr>
      </w:pPr>
      <w:bookmarkStart w:id="29" w:name="_Toc308588672"/>
      <w:r w:rsidRPr="00316753">
        <w:rPr>
          <w:rFonts w:ascii="Times New Roman" w:eastAsia="Times New Roman" w:hAnsi="Times New Roman" w:cs="Times New Roman"/>
          <w:color w:val="auto"/>
          <w:sz w:val="28"/>
          <w:szCs w:val="28"/>
          <w:lang w:eastAsia="cs-CZ"/>
        </w:rPr>
        <w:t xml:space="preserve">5.2 </w:t>
      </w:r>
      <w:r w:rsidR="00CF57F9" w:rsidRPr="00316753">
        <w:rPr>
          <w:rFonts w:ascii="Times New Roman" w:eastAsia="Times New Roman" w:hAnsi="Times New Roman" w:cs="Times New Roman"/>
          <w:color w:val="auto"/>
          <w:sz w:val="28"/>
          <w:szCs w:val="28"/>
          <w:lang w:eastAsia="cs-CZ"/>
        </w:rPr>
        <w:t>Výpověď rámcové smlouvy o běžném účtu, která je smlouvou o platebních službách</w:t>
      </w:r>
      <w:bookmarkEnd w:id="29"/>
    </w:p>
    <w:p w:rsidR="00C1400E" w:rsidRDefault="00CF57F9" w:rsidP="00503E8D">
      <w:pPr>
        <w:spacing w:before="480" w:after="240" w:line="360" w:lineRule="auto"/>
        <w:ind w:firstLine="708"/>
        <w:contextualSpacing/>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Podle ustanovení § 95 odst. 1 </w:t>
      </w:r>
      <w:proofErr w:type="spellStart"/>
      <w:r>
        <w:rPr>
          <w:rFonts w:ascii="Times New Roman" w:eastAsia="Times New Roman" w:hAnsi="Times New Roman" w:cs="Times New Roman"/>
          <w:sz w:val="24"/>
          <w:szCs w:val="24"/>
          <w:lang w:eastAsia="cs-CZ"/>
        </w:rPr>
        <w:t>ZoPS</w:t>
      </w:r>
      <w:proofErr w:type="spellEnd"/>
      <w:r>
        <w:rPr>
          <w:rFonts w:ascii="Times New Roman" w:eastAsia="Times New Roman" w:hAnsi="Times New Roman" w:cs="Times New Roman"/>
          <w:sz w:val="24"/>
          <w:szCs w:val="24"/>
          <w:lang w:eastAsia="cs-CZ"/>
        </w:rPr>
        <w:t xml:space="preserve"> je uživatel oprávněn rámcovou smlouvu vypovědět kdykoli</w:t>
      </w:r>
      <w:r w:rsidR="00B93989">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a to i přestože byla uzavřena na dobu určitou</w:t>
      </w:r>
      <w:r w:rsidR="00B93989">
        <w:rPr>
          <w:rFonts w:ascii="Times New Roman" w:eastAsia="Times New Roman" w:hAnsi="Times New Roman" w:cs="Times New Roman"/>
          <w:sz w:val="24"/>
          <w:szCs w:val="24"/>
          <w:lang w:eastAsia="cs-CZ"/>
        </w:rPr>
        <w:t xml:space="preserve">. Pokud byla sjednána výpovědní lhůta, pak rámcová smlouva zanikne s jejím uplynutím. V poslední větě téhož ustanovení je uvedeno, že výpovědní doba nesmí přesáhnout jeden měsíc. Zákon však mlčí o situaci, kdy je sjednána výpovědní doba delší než měsíc. </w:t>
      </w:r>
      <w:r w:rsidR="001F1C4D">
        <w:rPr>
          <w:rFonts w:ascii="Times New Roman" w:eastAsia="Times New Roman" w:hAnsi="Times New Roman" w:cs="Times New Roman"/>
          <w:sz w:val="24"/>
          <w:szCs w:val="24"/>
          <w:lang w:eastAsia="cs-CZ"/>
        </w:rPr>
        <w:t>Podle převažujícího názoru se bude jednat o jeden měsíc, který bude považován za nejdelší možnou lhůtu.</w:t>
      </w:r>
      <w:r w:rsidR="008A3DA4">
        <w:rPr>
          <w:rStyle w:val="Znakapoznpodarou"/>
          <w:rFonts w:ascii="Times New Roman" w:eastAsia="Times New Roman" w:hAnsi="Times New Roman" w:cs="Times New Roman"/>
          <w:sz w:val="24"/>
          <w:szCs w:val="24"/>
          <w:lang w:eastAsia="cs-CZ"/>
        </w:rPr>
        <w:footnoteReference w:id="110"/>
      </w:r>
      <w:r w:rsidR="001F1C4D">
        <w:rPr>
          <w:rFonts w:ascii="Times New Roman" w:eastAsia="Times New Roman" w:hAnsi="Times New Roman" w:cs="Times New Roman"/>
          <w:sz w:val="24"/>
          <w:szCs w:val="24"/>
          <w:lang w:eastAsia="cs-CZ"/>
        </w:rPr>
        <w:t xml:space="preserve"> Jiná situace ohledně účinnosti výpovědi nastává, jestliže ve smlouvě není uvedena žádná výpovědní doba. </w:t>
      </w:r>
      <w:r w:rsidR="008A3DA4">
        <w:rPr>
          <w:rFonts w:ascii="Times New Roman" w:eastAsia="Times New Roman" w:hAnsi="Times New Roman" w:cs="Times New Roman"/>
          <w:sz w:val="24"/>
          <w:szCs w:val="24"/>
          <w:lang w:eastAsia="cs-CZ"/>
        </w:rPr>
        <w:t>Podle jednoho názoru bude výpověď účinná dnem doručení výpovědi bance, zejména proto, že jiná délka v zákoně uvedena není.</w:t>
      </w:r>
      <w:r w:rsidR="008A3DA4">
        <w:rPr>
          <w:rStyle w:val="Znakapoznpodarou"/>
          <w:rFonts w:ascii="Times New Roman" w:eastAsia="Times New Roman" w:hAnsi="Times New Roman" w:cs="Times New Roman"/>
          <w:sz w:val="24"/>
          <w:szCs w:val="24"/>
          <w:lang w:eastAsia="cs-CZ"/>
        </w:rPr>
        <w:footnoteReference w:id="111"/>
      </w:r>
      <w:r w:rsidR="008A3DA4">
        <w:rPr>
          <w:rFonts w:ascii="Times New Roman" w:eastAsia="Times New Roman" w:hAnsi="Times New Roman" w:cs="Times New Roman"/>
          <w:sz w:val="24"/>
          <w:szCs w:val="24"/>
          <w:lang w:eastAsia="cs-CZ"/>
        </w:rPr>
        <w:t xml:space="preserve"> Podle jiného názoru je třeba rozlišovat, byla-li </w:t>
      </w:r>
      <w:r w:rsidR="00F85711">
        <w:rPr>
          <w:rFonts w:ascii="Times New Roman" w:eastAsia="Times New Roman" w:hAnsi="Times New Roman" w:cs="Times New Roman"/>
          <w:sz w:val="24"/>
          <w:szCs w:val="24"/>
          <w:lang w:eastAsia="cs-CZ"/>
        </w:rPr>
        <w:t xml:space="preserve">rámcová </w:t>
      </w:r>
      <w:r w:rsidR="008A3DA4">
        <w:rPr>
          <w:rFonts w:ascii="Times New Roman" w:eastAsia="Times New Roman" w:hAnsi="Times New Roman" w:cs="Times New Roman"/>
          <w:sz w:val="24"/>
          <w:szCs w:val="24"/>
          <w:lang w:eastAsia="cs-CZ"/>
        </w:rPr>
        <w:t>smlouva uzavřena na dobu určitou či neurčitou.</w:t>
      </w:r>
      <w:r w:rsidR="005641FC">
        <w:rPr>
          <w:rFonts w:ascii="Times New Roman" w:eastAsia="Times New Roman" w:hAnsi="Times New Roman" w:cs="Times New Roman"/>
          <w:sz w:val="24"/>
          <w:szCs w:val="24"/>
          <w:lang w:eastAsia="cs-CZ"/>
        </w:rPr>
        <w:t xml:space="preserve"> Pokud jde o rámcovou smlouvu uzavřenou na </w:t>
      </w:r>
      <w:r w:rsidR="005641FC">
        <w:rPr>
          <w:rFonts w:ascii="Times New Roman" w:eastAsia="Times New Roman" w:hAnsi="Times New Roman" w:cs="Times New Roman"/>
          <w:sz w:val="24"/>
          <w:szCs w:val="24"/>
          <w:lang w:eastAsia="cs-CZ"/>
        </w:rPr>
        <w:lastRenderedPageBreak/>
        <w:t xml:space="preserve">dobu neurčitou, použije se ustanovení § 582 odst. 1 </w:t>
      </w:r>
      <w:proofErr w:type="spellStart"/>
      <w:r w:rsidR="005641FC">
        <w:rPr>
          <w:rFonts w:ascii="Times New Roman" w:eastAsia="Times New Roman" w:hAnsi="Times New Roman" w:cs="Times New Roman"/>
          <w:sz w:val="24"/>
          <w:szCs w:val="24"/>
          <w:lang w:eastAsia="cs-CZ"/>
        </w:rPr>
        <w:t>ObčZ</w:t>
      </w:r>
      <w:proofErr w:type="spellEnd"/>
      <w:r w:rsidR="00A430A3">
        <w:rPr>
          <w:rFonts w:ascii="Times New Roman" w:eastAsia="Times New Roman" w:hAnsi="Times New Roman" w:cs="Times New Roman"/>
          <w:sz w:val="24"/>
          <w:szCs w:val="24"/>
          <w:lang w:eastAsia="cs-CZ"/>
        </w:rPr>
        <w:t xml:space="preserve">, podle něhož lze smlouvu vypovědět ve lhůtě </w:t>
      </w:r>
      <w:r w:rsidR="00A430A3" w:rsidRPr="00A430A3">
        <w:rPr>
          <w:rFonts w:ascii="Times New Roman" w:eastAsia="Times New Roman" w:hAnsi="Times New Roman" w:cs="Times New Roman"/>
          <w:sz w:val="24"/>
          <w:szCs w:val="24"/>
          <w:lang w:eastAsia="cs-CZ"/>
        </w:rPr>
        <w:t>tří měsíců ke konci kalendářního čtvrtletí.</w:t>
      </w:r>
      <w:r w:rsidR="00A430A3">
        <w:rPr>
          <w:rFonts w:ascii="Times New Roman" w:eastAsia="Times New Roman" w:hAnsi="Times New Roman" w:cs="Times New Roman"/>
          <w:sz w:val="24"/>
          <w:szCs w:val="24"/>
          <w:lang w:eastAsia="cs-CZ"/>
        </w:rPr>
        <w:t xml:space="preserve"> </w:t>
      </w:r>
      <w:proofErr w:type="spellStart"/>
      <w:r w:rsidR="00A430A3">
        <w:rPr>
          <w:rFonts w:ascii="Times New Roman" w:eastAsia="Times New Roman" w:hAnsi="Times New Roman" w:cs="Times New Roman"/>
          <w:sz w:val="24"/>
          <w:szCs w:val="24"/>
          <w:lang w:eastAsia="cs-CZ"/>
        </w:rPr>
        <w:t>ObčZ</w:t>
      </w:r>
      <w:proofErr w:type="spellEnd"/>
      <w:r w:rsidR="00A430A3">
        <w:rPr>
          <w:rFonts w:ascii="Times New Roman" w:eastAsia="Times New Roman" w:hAnsi="Times New Roman" w:cs="Times New Roman"/>
          <w:sz w:val="24"/>
          <w:szCs w:val="24"/>
          <w:lang w:eastAsia="cs-CZ"/>
        </w:rPr>
        <w:t xml:space="preserve"> se použije, neboť ani </w:t>
      </w:r>
      <w:proofErr w:type="spellStart"/>
      <w:r w:rsidR="00A430A3">
        <w:rPr>
          <w:rFonts w:ascii="Times New Roman" w:eastAsia="Times New Roman" w:hAnsi="Times New Roman" w:cs="Times New Roman"/>
          <w:sz w:val="24"/>
          <w:szCs w:val="24"/>
          <w:lang w:eastAsia="cs-CZ"/>
        </w:rPr>
        <w:t>ObchZ</w:t>
      </w:r>
      <w:proofErr w:type="spellEnd"/>
      <w:r w:rsidR="00A430A3">
        <w:rPr>
          <w:rFonts w:ascii="Times New Roman" w:eastAsia="Times New Roman" w:hAnsi="Times New Roman" w:cs="Times New Roman"/>
          <w:sz w:val="24"/>
          <w:szCs w:val="24"/>
          <w:lang w:eastAsia="cs-CZ"/>
        </w:rPr>
        <w:t xml:space="preserve"> (ustanovení § 715 odst. 1-3 </w:t>
      </w:r>
      <w:proofErr w:type="spellStart"/>
      <w:r w:rsidR="00A430A3">
        <w:rPr>
          <w:rFonts w:ascii="Times New Roman" w:eastAsia="Times New Roman" w:hAnsi="Times New Roman" w:cs="Times New Roman"/>
          <w:sz w:val="24"/>
          <w:szCs w:val="24"/>
          <w:lang w:eastAsia="cs-CZ"/>
        </w:rPr>
        <w:t>ObchZ</w:t>
      </w:r>
      <w:proofErr w:type="spellEnd"/>
      <w:r w:rsidR="00A430A3">
        <w:rPr>
          <w:rFonts w:ascii="Times New Roman" w:eastAsia="Times New Roman" w:hAnsi="Times New Roman" w:cs="Times New Roman"/>
          <w:sz w:val="24"/>
          <w:szCs w:val="24"/>
          <w:lang w:eastAsia="cs-CZ"/>
        </w:rPr>
        <w:t xml:space="preserve"> se nepoužije, jelikož je podle § 708 odst. 3 </w:t>
      </w:r>
      <w:proofErr w:type="spellStart"/>
      <w:r w:rsidR="00A430A3">
        <w:rPr>
          <w:rFonts w:ascii="Times New Roman" w:eastAsia="Times New Roman" w:hAnsi="Times New Roman" w:cs="Times New Roman"/>
          <w:sz w:val="24"/>
          <w:szCs w:val="24"/>
          <w:lang w:eastAsia="cs-CZ"/>
        </w:rPr>
        <w:t>ObchZ</w:t>
      </w:r>
      <w:proofErr w:type="spellEnd"/>
      <w:r w:rsidR="00A430A3">
        <w:rPr>
          <w:rFonts w:ascii="Times New Roman" w:eastAsia="Times New Roman" w:hAnsi="Times New Roman" w:cs="Times New Roman"/>
          <w:sz w:val="24"/>
          <w:szCs w:val="24"/>
          <w:lang w:eastAsia="cs-CZ"/>
        </w:rPr>
        <w:t xml:space="preserve"> vyloučeno) ani </w:t>
      </w:r>
      <w:proofErr w:type="spellStart"/>
      <w:r w:rsidR="00A430A3">
        <w:rPr>
          <w:rFonts w:ascii="Times New Roman" w:eastAsia="Times New Roman" w:hAnsi="Times New Roman" w:cs="Times New Roman"/>
          <w:sz w:val="24"/>
          <w:szCs w:val="24"/>
          <w:lang w:eastAsia="cs-CZ"/>
        </w:rPr>
        <w:t>ZoPS</w:t>
      </w:r>
      <w:proofErr w:type="spellEnd"/>
      <w:r w:rsidR="00A430A3">
        <w:rPr>
          <w:rFonts w:ascii="Times New Roman" w:eastAsia="Times New Roman" w:hAnsi="Times New Roman" w:cs="Times New Roman"/>
          <w:sz w:val="24"/>
          <w:szCs w:val="24"/>
          <w:lang w:eastAsia="cs-CZ"/>
        </w:rPr>
        <w:t xml:space="preserve"> neobsahuje speciální úpravu a podle § 1 odst. 2 </w:t>
      </w:r>
      <w:proofErr w:type="spellStart"/>
      <w:r w:rsidR="00A430A3">
        <w:rPr>
          <w:rFonts w:ascii="Times New Roman" w:eastAsia="Times New Roman" w:hAnsi="Times New Roman" w:cs="Times New Roman"/>
          <w:sz w:val="24"/>
          <w:szCs w:val="24"/>
          <w:lang w:eastAsia="cs-CZ"/>
        </w:rPr>
        <w:t>ObchZ</w:t>
      </w:r>
      <w:proofErr w:type="spellEnd"/>
      <w:r w:rsidR="00A430A3">
        <w:rPr>
          <w:rFonts w:ascii="Times New Roman" w:eastAsia="Times New Roman" w:hAnsi="Times New Roman" w:cs="Times New Roman"/>
          <w:sz w:val="24"/>
          <w:szCs w:val="24"/>
          <w:lang w:eastAsia="cs-CZ"/>
        </w:rPr>
        <w:t xml:space="preserve"> se v takových případech postupuje podle předpisů práva občanského. </w:t>
      </w:r>
      <w:r w:rsidR="00B104FD">
        <w:rPr>
          <w:rFonts w:ascii="Times New Roman" w:eastAsia="Times New Roman" w:hAnsi="Times New Roman" w:cs="Times New Roman"/>
          <w:sz w:val="24"/>
          <w:szCs w:val="24"/>
          <w:lang w:eastAsia="cs-CZ"/>
        </w:rPr>
        <w:t xml:space="preserve">Nicméně úprava podle § 582 odst. 1 </w:t>
      </w:r>
      <w:proofErr w:type="spellStart"/>
      <w:r w:rsidR="00B104FD">
        <w:rPr>
          <w:rFonts w:ascii="Times New Roman" w:eastAsia="Times New Roman" w:hAnsi="Times New Roman" w:cs="Times New Roman"/>
          <w:sz w:val="24"/>
          <w:szCs w:val="24"/>
          <w:lang w:eastAsia="cs-CZ"/>
        </w:rPr>
        <w:t>ObčZ</w:t>
      </w:r>
      <w:proofErr w:type="spellEnd"/>
      <w:r w:rsidR="00B104FD">
        <w:rPr>
          <w:rFonts w:ascii="Times New Roman" w:eastAsia="Times New Roman" w:hAnsi="Times New Roman" w:cs="Times New Roman"/>
          <w:sz w:val="24"/>
          <w:szCs w:val="24"/>
          <w:lang w:eastAsia="cs-CZ"/>
        </w:rPr>
        <w:t xml:space="preserve"> je použitelná pouze pro smlouvy uzavřené na dobu neurčitou. U smlouvy uzavřené na dobu určitou je situace poněkud komplikovanější a existuje několik </w:t>
      </w:r>
      <w:r w:rsidR="005B4060">
        <w:rPr>
          <w:rFonts w:ascii="Times New Roman" w:eastAsia="Times New Roman" w:hAnsi="Times New Roman" w:cs="Times New Roman"/>
          <w:sz w:val="24"/>
          <w:szCs w:val="24"/>
          <w:lang w:eastAsia="cs-CZ"/>
        </w:rPr>
        <w:t>řešení. První řešení je založeno na skutečnosti, že v</w:t>
      </w:r>
      <w:r w:rsidR="00F8425B">
        <w:rPr>
          <w:rFonts w:ascii="Times New Roman" w:eastAsia="Times New Roman" w:hAnsi="Times New Roman" w:cs="Times New Roman"/>
          <w:sz w:val="24"/>
          <w:szCs w:val="24"/>
          <w:lang w:eastAsia="cs-CZ"/>
        </w:rPr>
        <w:t>y</w:t>
      </w:r>
      <w:r w:rsidR="005B4060">
        <w:rPr>
          <w:rFonts w:ascii="Times New Roman" w:eastAsia="Times New Roman" w:hAnsi="Times New Roman" w:cs="Times New Roman"/>
          <w:sz w:val="24"/>
          <w:szCs w:val="24"/>
          <w:lang w:eastAsia="cs-CZ"/>
        </w:rPr>
        <w:t>pově</w:t>
      </w:r>
      <w:r w:rsidR="00F8425B">
        <w:rPr>
          <w:rFonts w:ascii="Times New Roman" w:eastAsia="Times New Roman" w:hAnsi="Times New Roman" w:cs="Times New Roman"/>
          <w:sz w:val="24"/>
          <w:szCs w:val="24"/>
          <w:lang w:eastAsia="cs-CZ"/>
        </w:rPr>
        <w:t>dě</w:t>
      </w:r>
      <w:r w:rsidR="00915E8D">
        <w:rPr>
          <w:rFonts w:ascii="Times New Roman" w:eastAsia="Times New Roman" w:hAnsi="Times New Roman" w:cs="Times New Roman"/>
          <w:sz w:val="24"/>
          <w:szCs w:val="24"/>
          <w:lang w:eastAsia="cs-CZ"/>
        </w:rPr>
        <w:t>t smlouvu uzavřenou</w:t>
      </w:r>
      <w:r w:rsidR="005B4060">
        <w:rPr>
          <w:rFonts w:ascii="Times New Roman" w:eastAsia="Times New Roman" w:hAnsi="Times New Roman" w:cs="Times New Roman"/>
          <w:sz w:val="24"/>
          <w:szCs w:val="24"/>
          <w:lang w:eastAsia="cs-CZ"/>
        </w:rPr>
        <w:t xml:space="preserve"> na dobu určitou n</w:t>
      </w:r>
      <w:r w:rsidR="00915E8D">
        <w:rPr>
          <w:rFonts w:ascii="Times New Roman" w:eastAsia="Times New Roman" w:hAnsi="Times New Roman" w:cs="Times New Roman"/>
          <w:sz w:val="24"/>
          <w:szCs w:val="24"/>
          <w:lang w:eastAsia="cs-CZ"/>
        </w:rPr>
        <w:t>elze, jelikož žádná úprava nestanoví výpovědní dobu nebo chybí výslovné vyjádření, že by účinnost výpovědi nastala doručením. Podle jiného řešení se použijí</w:t>
      </w:r>
      <w:r w:rsidR="00F85711">
        <w:rPr>
          <w:rFonts w:ascii="Times New Roman" w:eastAsia="Times New Roman" w:hAnsi="Times New Roman" w:cs="Times New Roman"/>
          <w:sz w:val="24"/>
          <w:szCs w:val="24"/>
          <w:lang w:eastAsia="cs-CZ"/>
        </w:rPr>
        <w:t xml:space="preserve"> podle § 1 odst. 2 </w:t>
      </w:r>
      <w:proofErr w:type="spellStart"/>
      <w:r w:rsidR="00F85711">
        <w:rPr>
          <w:rFonts w:ascii="Times New Roman" w:eastAsia="Times New Roman" w:hAnsi="Times New Roman" w:cs="Times New Roman"/>
          <w:sz w:val="24"/>
          <w:szCs w:val="24"/>
          <w:lang w:eastAsia="cs-CZ"/>
        </w:rPr>
        <w:t>ObchZ</w:t>
      </w:r>
      <w:proofErr w:type="spellEnd"/>
      <w:r w:rsidR="00915E8D">
        <w:rPr>
          <w:rFonts w:ascii="Times New Roman" w:eastAsia="Times New Roman" w:hAnsi="Times New Roman" w:cs="Times New Roman"/>
          <w:sz w:val="24"/>
          <w:szCs w:val="24"/>
          <w:lang w:eastAsia="cs-CZ"/>
        </w:rPr>
        <w:t xml:space="preserve"> obchodní zvyklosti, a pokud není jich, pak se postupuje podle zásad, na nichž spočívá </w:t>
      </w:r>
      <w:proofErr w:type="spellStart"/>
      <w:r w:rsidR="00915E8D">
        <w:rPr>
          <w:rFonts w:ascii="Times New Roman" w:eastAsia="Times New Roman" w:hAnsi="Times New Roman" w:cs="Times New Roman"/>
          <w:sz w:val="24"/>
          <w:szCs w:val="24"/>
          <w:lang w:eastAsia="cs-CZ"/>
        </w:rPr>
        <w:t>ObchZ</w:t>
      </w:r>
      <w:proofErr w:type="spellEnd"/>
      <w:r w:rsidR="00915E8D">
        <w:rPr>
          <w:rFonts w:ascii="Times New Roman" w:eastAsia="Times New Roman" w:hAnsi="Times New Roman" w:cs="Times New Roman"/>
          <w:sz w:val="24"/>
          <w:szCs w:val="24"/>
          <w:lang w:eastAsia="cs-CZ"/>
        </w:rPr>
        <w:t>.</w:t>
      </w:r>
      <w:r w:rsidR="00F85711">
        <w:rPr>
          <w:rStyle w:val="Znakapoznpodarou"/>
          <w:rFonts w:ascii="Times New Roman" w:eastAsia="Times New Roman" w:hAnsi="Times New Roman" w:cs="Times New Roman"/>
          <w:sz w:val="24"/>
          <w:szCs w:val="24"/>
          <w:lang w:eastAsia="cs-CZ"/>
        </w:rPr>
        <w:footnoteReference w:id="112"/>
      </w:r>
      <w:r w:rsidR="00F85711">
        <w:rPr>
          <w:rFonts w:ascii="Times New Roman" w:eastAsia="Times New Roman" w:hAnsi="Times New Roman" w:cs="Times New Roman"/>
          <w:sz w:val="24"/>
          <w:szCs w:val="24"/>
          <w:lang w:eastAsia="cs-CZ"/>
        </w:rPr>
        <w:t xml:space="preserve"> Souhlasím s ř</w:t>
      </w:r>
      <w:r w:rsidR="000A7D6D">
        <w:rPr>
          <w:rFonts w:ascii="Times New Roman" w:eastAsia="Times New Roman" w:hAnsi="Times New Roman" w:cs="Times New Roman"/>
          <w:sz w:val="24"/>
          <w:szCs w:val="24"/>
          <w:lang w:eastAsia="cs-CZ"/>
        </w:rPr>
        <w:t xml:space="preserve">ešením, které zohledňuje, zda </w:t>
      </w:r>
      <w:r w:rsidR="00F85711">
        <w:rPr>
          <w:rFonts w:ascii="Times New Roman" w:eastAsia="Times New Roman" w:hAnsi="Times New Roman" w:cs="Times New Roman"/>
          <w:sz w:val="24"/>
          <w:szCs w:val="24"/>
          <w:lang w:eastAsia="cs-CZ"/>
        </w:rPr>
        <w:t>je smlouva uzavřena na dobu určitou či neurčitou. V prv</w:t>
      </w:r>
      <w:r w:rsidR="007E0335">
        <w:rPr>
          <w:rFonts w:ascii="Times New Roman" w:eastAsia="Times New Roman" w:hAnsi="Times New Roman" w:cs="Times New Roman"/>
          <w:sz w:val="24"/>
          <w:szCs w:val="24"/>
          <w:lang w:eastAsia="cs-CZ"/>
        </w:rPr>
        <w:t>é</w:t>
      </w:r>
      <w:r w:rsidR="00F85711">
        <w:rPr>
          <w:rFonts w:ascii="Times New Roman" w:eastAsia="Times New Roman" w:hAnsi="Times New Roman" w:cs="Times New Roman"/>
          <w:sz w:val="24"/>
          <w:szCs w:val="24"/>
          <w:lang w:eastAsia="cs-CZ"/>
        </w:rPr>
        <w:t xml:space="preserve">m případě bych souhlasila s názorem, kdy výpověď bude účinná ode dne doručení výpovědi bance. V případě smlouvy uzavřené na dobu neurčitou se mi řešení zdá poměrně komplikované a pro běžného uživatele, u něhož nelze předpokládat, že bude právně poučen do té míry, aby si dovedl provést poměrně složitou </w:t>
      </w:r>
      <w:r w:rsidR="007E0335">
        <w:rPr>
          <w:rFonts w:ascii="Times New Roman" w:eastAsia="Times New Roman" w:hAnsi="Times New Roman" w:cs="Times New Roman"/>
          <w:sz w:val="24"/>
          <w:szCs w:val="24"/>
          <w:lang w:eastAsia="cs-CZ"/>
        </w:rPr>
        <w:t xml:space="preserve">analýzu vyžadující k posouzení několik právních předpisů.  Nicméně takové případy by s ohledem na ustanovení § 84 </w:t>
      </w:r>
      <w:proofErr w:type="spellStart"/>
      <w:r w:rsidR="007E0335">
        <w:rPr>
          <w:rFonts w:ascii="Times New Roman" w:eastAsia="Times New Roman" w:hAnsi="Times New Roman" w:cs="Times New Roman"/>
          <w:sz w:val="24"/>
          <w:szCs w:val="24"/>
          <w:lang w:eastAsia="cs-CZ"/>
        </w:rPr>
        <w:t>pís</w:t>
      </w:r>
      <w:proofErr w:type="spellEnd"/>
      <w:r w:rsidR="007E0335">
        <w:rPr>
          <w:rFonts w:ascii="Times New Roman" w:eastAsia="Times New Roman" w:hAnsi="Times New Roman" w:cs="Times New Roman"/>
          <w:sz w:val="24"/>
          <w:szCs w:val="24"/>
          <w:lang w:eastAsia="cs-CZ"/>
        </w:rPr>
        <w:t xml:space="preserve">. c) </w:t>
      </w:r>
      <w:proofErr w:type="spellStart"/>
      <w:r w:rsidR="007E0335">
        <w:rPr>
          <w:rFonts w:ascii="Times New Roman" w:eastAsia="Times New Roman" w:hAnsi="Times New Roman" w:cs="Times New Roman"/>
          <w:sz w:val="24"/>
          <w:szCs w:val="24"/>
          <w:lang w:eastAsia="cs-CZ"/>
        </w:rPr>
        <w:t>ZoPS</w:t>
      </w:r>
      <w:proofErr w:type="spellEnd"/>
      <w:r w:rsidR="007E0335">
        <w:rPr>
          <w:rFonts w:ascii="Times New Roman" w:eastAsia="Times New Roman" w:hAnsi="Times New Roman" w:cs="Times New Roman"/>
          <w:sz w:val="24"/>
          <w:szCs w:val="24"/>
          <w:lang w:eastAsia="cs-CZ"/>
        </w:rPr>
        <w:t xml:space="preserve"> nastat neměly. V předmětném ustanovení je stanoveno, že uživateli musí být poskytnuta mj. informace o právu rámcovou smlouvu vypovědět, podmínkách a následcích výpovědi.</w:t>
      </w:r>
      <w:r w:rsidR="00C1400E">
        <w:rPr>
          <w:rFonts w:ascii="Times New Roman" w:eastAsia="Times New Roman" w:hAnsi="Times New Roman" w:cs="Times New Roman"/>
          <w:sz w:val="24"/>
          <w:szCs w:val="24"/>
          <w:lang w:eastAsia="cs-CZ"/>
        </w:rPr>
        <w:t xml:space="preserve"> </w:t>
      </w:r>
    </w:p>
    <w:p w:rsidR="00C1400E" w:rsidRDefault="00C1400E" w:rsidP="00503E8D">
      <w:pPr>
        <w:spacing w:before="480" w:after="240" w:line="360" w:lineRule="auto"/>
        <w:ind w:firstLine="708"/>
        <w:contextualSpacing/>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Podle ustanovení § 95 odst. 2 </w:t>
      </w:r>
      <w:proofErr w:type="spellStart"/>
      <w:r>
        <w:rPr>
          <w:rFonts w:ascii="Times New Roman" w:eastAsia="Times New Roman" w:hAnsi="Times New Roman" w:cs="Times New Roman"/>
          <w:sz w:val="24"/>
          <w:szCs w:val="24"/>
          <w:lang w:eastAsia="cs-CZ"/>
        </w:rPr>
        <w:t>ZoPS</w:t>
      </w:r>
      <w:proofErr w:type="spellEnd"/>
      <w:r>
        <w:rPr>
          <w:rFonts w:ascii="Times New Roman" w:eastAsia="Times New Roman" w:hAnsi="Times New Roman" w:cs="Times New Roman"/>
          <w:sz w:val="24"/>
          <w:szCs w:val="24"/>
          <w:lang w:eastAsia="cs-CZ"/>
        </w:rPr>
        <w:t xml:space="preserve"> je dána poskytovateli možnost požadovat úplatu za uživatelem podanou výpověď. Avšak pouze tehdy, pokud tak bylo sjednáno a rámcová smlouva neměla delšího trvání než 1 rok. Takto požadovaná úplata nesmí být nepřiměřená a musí kopírovat skutečné náklady vynaložené poskytovatelem. </w:t>
      </w:r>
    </w:p>
    <w:p w:rsidR="00292041" w:rsidRDefault="00752171" w:rsidP="00503E8D">
      <w:pPr>
        <w:spacing w:before="480" w:after="240" w:line="360" w:lineRule="auto"/>
        <w:ind w:firstLine="708"/>
        <w:contextualSpacing/>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Co se výpovědi ze strany poskytovatele týká, použije se § 96 </w:t>
      </w:r>
      <w:proofErr w:type="spellStart"/>
      <w:r>
        <w:rPr>
          <w:rFonts w:ascii="Times New Roman" w:eastAsia="Times New Roman" w:hAnsi="Times New Roman" w:cs="Times New Roman"/>
          <w:sz w:val="24"/>
          <w:szCs w:val="24"/>
          <w:lang w:eastAsia="cs-CZ"/>
        </w:rPr>
        <w:t>ZoPS</w:t>
      </w:r>
      <w:proofErr w:type="spellEnd"/>
      <w:r w:rsidR="007E0335">
        <w:rPr>
          <w:rFonts w:ascii="Times New Roman" w:eastAsia="Times New Roman" w:hAnsi="Times New Roman" w:cs="Times New Roman"/>
          <w:sz w:val="24"/>
          <w:szCs w:val="24"/>
          <w:lang w:eastAsia="cs-CZ"/>
        </w:rPr>
        <w:t xml:space="preserve"> </w:t>
      </w:r>
      <w:r>
        <w:rPr>
          <w:rFonts w:ascii="Times New Roman" w:hAnsi="Times New Roman" w:cs="Times New Roman"/>
          <w:sz w:val="24"/>
          <w:szCs w:val="24"/>
        </w:rPr>
        <w:t>které se od úpravy v </w:t>
      </w:r>
      <w:proofErr w:type="spellStart"/>
      <w:r>
        <w:rPr>
          <w:rFonts w:ascii="Times New Roman" w:hAnsi="Times New Roman" w:cs="Times New Roman"/>
          <w:sz w:val="24"/>
          <w:szCs w:val="24"/>
        </w:rPr>
        <w:t>ObchZ</w:t>
      </w:r>
      <w:proofErr w:type="spellEnd"/>
      <w:r>
        <w:rPr>
          <w:rFonts w:ascii="Times New Roman" w:hAnsi="Times New Roman" w:cs="Times New Roman"/>
          <w:sz w:val="24"/>
          <w:szCs w:val="24"/>
        </w:rPr>
        <w:t xml:space="preserve"> odlišuje tím, že banka</w:t>
      </w:r>
      <w:r w:rsidRPr="009778D6">
        <w:rPr>
          <w:rFonts w:ascii="Times New Roman" w:hAnsi="Times New Roman" w:cs="Times New Roman"/>
          <w:sz w:val="24"/>
          <w:szCs w:val="24"/>
        </w:rPr>
        <w:t xml:space="preserve"> může </w:t>
      </w:r>
      <w:r>
        <w:rPr>
          <w:rFonts w:ascii="Times New Roman" w:hAnsi="Times New Roman" w:cs="Times New Roman"/>
          <w:sz w:val="24"/>
          <w:szCs w:val="24"/>
        </w:rPr>
        <w:t>smlouvu</w:t>
      </w:r>
      <w:r w:rsidRPr="009778D6">
        <w:rPr>
          <w:rFonts w:ascii="Times New Roman" w:hAnsi="Times New Roman" w:cs="Times New Roman"/>
          <w:sz w:val="24"/>
          <w:szCs w:val="24"/>
        </w:rPr>
        <w:t xml:space="preserve"> uzavřenou na dobu neurčitou vypovědět pouze </w:t>
      </w:r>
      <w:r>
        <w:rPr>
          <w:rFonts w:ascii="Times New Roman" w:hAnsi="Times New Roman" w:cs="Times New Roman"/>
          <w:sz w:val="24"/>
          <w:szCs w:val="24"/>
        </w:rPr>
        <w:t xml:space="preserve">v dohodnutých případech, stanovením výpovědní doby, jež nesmí být kratší než 2 měsíce a formou této výpovědi podanou bankou. Forma musí být zachována podle ustanovení § 80 odst. 1 ZPS (viz. § 96 odst. 2 ZPS), </w:t>
      </w:r>
      <w:proofErr w:type="gramStart"/>
      <w:r>
        <w:rPr>
          <w:rFonts w:ascii="Times New Roman" w:hAnsi="Times New Roman" w:cs="Times New Roman"/>
          <w:sz w:val="24"/>
          <w:szCs w:val="24"/>
        </w:rPr>
        <w:t>tzn.</w:t>
      </w:r>
      <w:proofErr w:type="gramEnd"/>
      <w:r>
        <w:rPr>
          <w:rFonts w:ascii="Times New Roman" w:hAnsi="Times New Roman" w:cs="Times New Roman"/>
          <w:sz w:val="24"/>
          <w:szCs w:val="24"/>
        </w:rPr>
        <w:t xml:space="preserve"> poskytnuté informace </w:t>
      </w:r>
      <w:proofErr w:type="gramStart"/>
      <w:r>
        <w:rPr>
          <w:rFonts w:ascii="Times New Roman" w:hAnsi="Times New Roman" w:cs="Times New Roman"/>
          <w:sz w:val="24"/>
          <w:szCs w:val="24"/>
        </w:rPr>
        <w:t>musí</w:t>
      </w:r>
      <w:proofErr w:type="gramEnd"/>
      <w:r>
        <w:rPr>
          <w:rFonts w:ascii="Times New Roman" w:hAnsi="Times New Roman" w:cs="Times New Roman"/>
          <w:sz w:val="24"/>
          <w:szCs w:val="24"/>
        </w:rPr>
        <w:t xml:space="preserve"> být učiněny </w:t>
      </w:r>
      <w:r w:rsidRPr="009778D6">
        <w:rPr>
          <w:rFonts w:ascii="Times New Roman" w:hAnsi="Times New Roman" w:cs="Times New Roman"/>
          <w:sz w:val="24"/>
          <w:szCs w:val="24"/>
        </w:rPr>
        <w:t>určitě a srozumitelně v úředním jazyce státu, v němž je platební služba nabízena, nebo v jazyce, na kterém se strany dohodnou</w:t>
      </w:r>
      <w:r>
        <w:rPr>
          <w:rFonts w:ascii="Times New Roman" w:hAnsi="Times New Roman" w:cs="Times New Roman"/>
          <w:sz w:val="24"/>
          <w:szCs w:val="24"/>
        </w:rPr>
        <w:t xml:space="preserve">. </w:t>
      </w:r>
    </w:p>
    <w:p w:rsidR="00FE61E0" w:rsidRPr="00316753" w:rsidRDefault="00316753" w:rsidP="00503E8D">
      <w:pPr>
        <w:pStyle w:val="Nadpis2"/>
        <w:spacing w:before="480" w:after="240"/>
        <w:contextualSpacing/>
        <w:rPr>
          <w:rFonts w:ascii="Times New Roman" w:hAnsi="Times New Roman" w:cs="Times New Roman"/>
          <w:color w:val="auto"/>
          <w:sz w:val="28"/>
          <w:szCs w:val="28"/>
        </w:rPr>
      </w:pPr>
      <w:bookmarkStart w:id="30" w:name="_Toc308588673"/>
      <w:r w:rsidRPr="00316753">
        <w:rPr>
          <w:rFonts w:ascii="Times New Roman" w:hAnsi="Times New Roman" w:cs="Times New Roman"/>
          <w:color w:val="auto"/>
          <w:sz w:val="28"/>
          <w:szCs w:val="28"/>
        </w:rPr>
        <w:lastRenderedPageBreak/>
        <w:t xml:space="preserve">5.3 </w:t>
      </w:r>
      <w:r w:rsidR="001944F4" w:rsidRPr="00316753">
        <w:rPr>
          <w:rFonts w:ascii="Times New Roman" w:hAnsi="Times New Roman" w:cs="Times New Roman"/>
          <w:color w:val="auto"/>
          <w:sz w:val="28"/>
          <w:szCs w:val="28"/>
        </w:rPr>
        <w:t>Smrt majitele účtu</w:t>
      </w:r>
      <w:bookmarkEnd w:id="30"/>
    </w:p>
    <w:p w:rsidR="001944F4" w:rsidRDefault="001944F4" w:rsidP="00503E8D">
      <w:pPr>
        <w:spacing w:before="480" w:after="240"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V samotném </w:t>
      </w:r>
      <w:proofErr w:type="spellStart"/>
      <w:r>
        <w:rPr>
          <w:rFonts w:ascii="Times New Roman" w:hAnsi="Times New Roman" w:cs="Times New Roman"/>
          <w:sz w:val="24"/>
          <w:szCs w:val="24"/>
        </w:rPr>
        <w:t>ObchZ</w:t>
      </w:r>
      <w:proofErr w:type="spellEnd"/>
      <w:r>
        <w:rPr>
          <w:rFonts w:ascii="Times New Roman" w:hAnsi="Times New Roman" w:cs="Times New Roman"/>
          <w:sz w:val="24"/>
          <w:szCs w:val="24"/>
        </w:rPr>
        <w:t xml:space="preserve"> nelze v části třetí nalézt obecnou úpravu </w:t>
      </w:r>
      <w:r w:rsidR="00F0709B">
        <w:rPr>
          <w:rFonts w:ascii="Times New Roman" w:hAnsi="Times New Roman" w:cs="Times New Roman"/>
          <w:sz w:val="24"/>
          <w:szCs w:val="24"/>
        </w:rPr>
        <w:t xml:space="preserve">týkající se </w:t>
      </w:r>
      <w:r>
        <w:rPr>
          <w:rFonts w:ascii="Times New Roman" w:hAnsi="Times New Roman" w:cs="Times New Roman"/>
          <w:sz w:val="24"/>
          <w:szCs w:val="24"/>
        </w:rPr>
        <w:t xml:space="preserve">zániku závazku smrtí, proto je třeba se </w:t>
      </w:r>
      <w:r w:rsidR="00F0709B">
        <w:rPr>
          <w:rFonts w:ascii="Times New Roman" w:hAnsi="Times New Roman" w:cs="Times New Roman"/>
          <w:sz w:val="24"/>
          <w:szCs w:val="24"/>
        </w:rPr>
        <w:t xml:space="preserve">podle § 1 odst. 2 </w:t>
      </w:r>
      <w:proofErr w:type="spellStart"/>
      <w:r w:rsidR="00F0709B">
        <w:rPr>
          <w:rFonts w:ascii="Times New Roman" w:hAnsi="Times New Roman" w:cs="Times New Roman"/>
          <w:sz w:val="24"/>
          <w:szCs w:val="24"/>
        </w:rPr>
        <w:t>ObchZ</w:t>
      </w:r>
      <w:proofErr w:type="spellEnd"/>
      <w:r w:rsidR="00F0709B">
        <w:rPr>
          <w:rFonts w:ascii="Times New Roman" w:hAnsi="Times New Roman" w:cs="Times New Roman"/>
          <w:sz w:val="24"/>
          <w:szCs w:val="24"/>
        </w:rPr>
        <w:t xml:space="preserve"> </w:t>
      </w:r>
      <w:r>
        <w:rPr>
          <w:rFonts w:ascii="Times New Roman" w:hAnsi="Times New Roman" w:cs="Times New Roman"/>
          <w:sz w:val="24"/>
          <w:szCs w:val="24"/>
        </w:rPr>
        <w:t>obrátit k aplikaci občanského zákoníku, jakožto subsidiární úpravě k </w:t>
      </w:r>
      <w:proofErr w:type="spellStart"/>
      <w:r>
        <w:rPr>
          <w:rFonts w:ascii="Times New Roman" w:hAnsi="Times New Roman" w:cs="Times New Roman"/>
          <w:sz w:val="24"/>
          <w:szCs w:val="24"/>
        </w:rPr>
        <w:t>ObchZ</w:t>
      </w:r>
      <w:proofErr w:type="spellEnd"/>
      <w:r>
        <w:rPr>
          <w:rFonts w:ascii="Times New Roman" w:hAnsi="Times New Roman" w:cs="Times New Roman"/>
          <w:sz w:val="24"/>
          <w:szCs w:val="24"/>
        </w:rPr>
        <w:t xml:space="preserve">. V ustanovení § 579 </w:t>
      </w:r>
      <w:proofErr w:type="spellStart"/>
      <w:r>
        <w:rPr>
          <w:rFonts w:ascii="Times New Roman" w:hAnsi="Times New Roman" w:cs="Times New Roman"/>
          <w:sz w:val="24"/>
          <w:szCs w:val="24"/>
        </w:rPr>
        <w:t>ObčZ</w:t>
      </w:r>
      <w:proofErr w:type="spellEnd"/>
      <w:r w:rsidR="00E06C4A">
        <w:rPr>
          <w:rFonts w:ascii="Times New Roman" w:hAnsi="Times New Roman" w:cs="Times New Roman"/>
          <w:sz w:val="24"/>
          <w:szCs w:val="24"/>
        </w:rPr>
        <w:t xml:space="preserve"> je uvedeno, že smrt dlužníka či věřitele nemá za následek zánik závazku, pokud nebylo plnění závislé na konkrétní osobě</w:t>
      </w:r>
      <w:r>
        <w:rPr>
          <w:rFonts w:ascii="Times New Roman" w:hAnsi="Times New Roman" w:cs="Times New Roman"/>
          <w:sz w:val="24"/>
          <w:szCs w:val="24"/>
        </w:rPr>
        <w:t>.</w:t>
      </w:r>
      <w:r w:rsidR="00E06C4A">
        <w:rPr>
          <w:rFonts w:ascii="Times New Roman" w:hAnsi="Times New Roman" w:cs="Times New Roman"/>
          <w:sz w:val="24"/>
          <w:szCs w:val="24"/>
        </w:rPr>
        <w:t xml:space="preserve"> Jelikož u právního vztahu založeného smlouvou o b</w:t>
      </w:r>
      <w:r w:rsidR="00B44902">
        <w:rPr>
          <w:rFonts w:ascii="Times New Roman" w:hAnsi="Times New Roman" w:cs="Times New Roman"/>
          <w:sz w:val="24"/>
          <w:szCs w:val="24"/>
        </w:rPr>
        <w:t>ěžném účtu nejsou plnění závislá na daných subjektech,</w:t>
      </w:r>
      <w:r>
        <w:rPr>
          <w:rFonts w:ascii="Times New Roman" w:hAnsi="Times New Roman" w:cs="Times New Roman"/>
          <w:sz w:val="24"/>
          <w:szCs w:val="24"/>
        </w:rPr>
        <w:t xml:space="preserve"> může </w:t>
      </w:r>
      <w:r w:rsidR="00B44902">
        <w:rPr>
          <w:rFonts w:ascii="Times New Roman" w:hAnsi="Times New Roman" w:cs="Times New Roman"/>
          <w:sz w:val="24"/>
          <w:szCs w:val="24"/>
        </w:rPr>
        <w:t xml:space="preserve">se </w:t>
      </w:r>
      <w:r>
        <w:rPr>
          <w:rFonts w:ascii="Times New Roman" w:hAnsi="Times New Roman" w:cs="Times New Roman"/>
          <w:sz w:val="24"/>
          <w:szCs w:val="24"/>
        </w:rPr>
        <w:t xml:space="preserve">jevit ustanovení § 715a odst. 1 </w:t>
      </w:r>
      <w:proofErr w:type="spellStart"/>
      <w:r>
        <w:rPr>
          <w:rFonts w:ascii="Times New Roman" w:hAnsi="Times New Roman" w:cs="Times New Roman"/>
          <w:sz w:val="24"/>
          <w:szCs w:val="24"/>
        </w:rPr>
        <w:t>ObchZ</w:t>
      </w:r>
      <w:proofErr w:type="spellEnd"/>
      <w:r>
        <w:rPr>
          <w:rFonts w:ascii="Times New Roman" w:hAnsi="Times New Roman" w:cs="Times New Roman"/>
          <w:sz w:val="24"/>
          <w:szCs w:val="24"/>
        </w:rPr>
        <w:t xml:space="preserve"> upravující důsledek smrti majitele účtu zbytečným.</w:t>
      </w:r>
      <w:r>
        <w:rPr>
          <w:rStyle w:val="Znakapoznpodarou"/>
          <w:rFonts w:ascii="Times New Roman" w:hAnsi="Times New Roman" w:cs="Times New Roman"/>
          <w:sz w:val="24"/>
          <w:szCs w:val="24"/>
        </w:rPr>
        <w:footnoteReference w:id="113"/>
      </w:r>
      <w:r>
        <w:rPr>
          <w:rFonts w:ascii="Times New Roman" w:hAnsi="Times New Roman" w:cs="Times New Roman"/>
          <w:sz w:val="24"/>
          <w:szCs w:val="24"/>
        </w:rPr>
        <w:t xml:space="preserve"> V tomto ustanovení je speciálně upraveno, že s</w:t>
      </w:r>
      <w:r w:rsidRPr="002E04FD">
        <w:rPr>
          <w:rFonts w:ascii="Times New Roman" w:hAnsi="Times New Roman" w:cs="Times New Roman"/>
          <w:sz w:val="24"/>
          <w:szCs w:val="24"/>
        </w:rPr>
        <w:t xml:space="preserve">mrtí majitele účtu </w:t>
      </w:r>
      <w:r>
        <w:rPr>
          <w:rFonts w:ascii="Times New Roman" w:hAnsi="Times New Roman" w:cs="Times New Roman"/>
          <w:sz w:val="24"/>
          <w:szCs w:val="24"/>
        </w:rPr>
        <w:t>smlouva o běžném účtu nezaniká a že b</w:t>
      </w:r>
      <w:r w:rsidRPr="002E04FD">
        <w:rPr>
          <w:rFonts w:ascii="Times New Roman" w:hAnsi="Times New Roman" w:cs="Times New Roman"/>
          <w:sz w:val="24"/>
          <w:szCs w:val="24"/>
        </w:rPr>
        <w:t>anka pokračuje v provádění platebních transakcí na základě příkazů, které jí dal majitel účtu a osoby jím zmocněné.</w:t>
      </w:r>
      <w:r>
        <w:rPr>
          <w:rFonts w:ascii="Times New Roman" w:hAnsi="Times New Roman" w:cs="Times New Roman"/>
          <w:sz w:val="24"/>
          <w:szCs w:val="24"/>
        </w:rPr>
        <w:t xml:space="preserve"> Tento názor však nebyl zastáván vždy a vedly se spory ohledně důsledků smrti majitele, proto následně došlo k jednoznačnému kroku – přijetí zákona č. 544/2004 Sb., který jednak vyřešil danou situaci, ale také poukázal na </w:t>
      </w:r>
      <w:proofErr w:type="spellStart"/>
      <w:r>
        <w:rPr>
          <w:rFonts w:ascii="Times New Roman" w:hAnsi="Times New Roman" w:cs="Times New Roman"/>
          <w:sz w:val="24"/>
          <w:szCs w:val="24"/>
        </w:rPr>
        <w:t>kogentnost</w:t>
      </w:r>
      <w:proofErr w:type="spellEnd"/>
      <w:r>
        <w:rPr>
          <w:rFonts w:ascii="Times New Roman" w:hAnsi="Times New Roman" w:cs="Times New Roman"/>
          <w:sz w:val="24"/>
          <w:szCs w:val="24"/>
        </w:rPr>
        <w:t xml:space="preserve"> tohoto ustanovení. </w:t>
      </w:r>
      <w:r w:rsidR="005372B6">
        <w:rPr>
          <w:rFonts w:ascii="Times New Roman" w:hAnsi="Times New Roman" w:cs="Times New Roman"/>
          <w:sz w:val="24"/>
          <w:szCs w:val="24"/>
        </w:rPr>
        <w:t xml:space="preserve">Pro toto ustanovení, resp. </w:t>
      </w:r>
      <w:r w:rsidR="004A7F65">
        <w:rPr>
          <w:rFonts w:ascii="Times New Roman" w:hAnsi="Times New Roman" w:cs="Times New Roman"/>
          <w:sz w:val="24"/>
          <w:szCs w:val="24"/>
        </w:rPr>
        <w:t>pro jeho uvedení</w:t>
      </w:r>
      <w:r w:rsidR="005372B6">
        <w:rPr>
          <w:rFonts w:ascii="Times New Roman" w:hAnsi="Times New Roman" w:cs="Times New Roman"/>
          <w:sz w:val="24"/>
          <w:szCs w:val="24"/>
        </w:rPr>
        <w:t xml:space="preserve"> v</w:t>
      </w:r>
      <w:r w:rsidR="004A7F65">
        <w:rPr>
          <w:rFonts w:ascii="Times New Roman" w:hAnsi="Times New Roman" w:cs="Times New Roman"/>
          <w:sz w:val="24"/>
          <w:szCs w:val="24"/>
        </w:rPr>
        <w:t> obchodním zákoníku</w:t>
      </w:r>
      <w:r w:rsidR="005372B6">
        <w:rPr>
          <w:rFonts w:ascii="Times New Roman" w:hAnsi="Times New Roman" w:cs="Times New Roman"/>
          <w:sz w:val="24"/>
          <w:szCs w:val="24"/>
        </w:rPr>
        <w:t xml:space="preserve"> svědčí právní jis</w:t>
      </w:r>
      <w:r w:rsidR="004A7F65">
        <w:rPr>
          <w:rFonts w:ascii="Times New Roman" w:hAnsi="Times New Roman" w:cs="Times New Roman"/>
          <w:sz w:val="24"/>
          <w:szCs w:val="24"/>
        </w:rPr>
        <w:t>tota laické veřejnosti, u níž ne</w:t>
      </w:r>
      <w:r w:rsidR="005372B6">
        <w:rPr>
          <w:rFonts w:ascii="Times New Roman" w:hAnsi="Times New Roman" w:cs="Times New Roman"/>
          <w:sz w:val="24"/>
          <w:szCs w:val="24"/>
        </w:rPr>
        <w:t>lze klást požadavek na znalost všech ustanovení a jejich vztahů navzájem.</w:t>
      </w:r>
      <w:r>
        <w:rPr>
          <w:rFonts w:ascii="Times New Roman" w:hAnsi="Times New Roman" w:cs="Times New Roman"/>
          <w:sz w:val="24"/>
          <w:szCs w:val="24"/>
        </w:rPr>
        <w:t xml:space="preserve"> </w:t>
      </w:r>
    </w:p>
    <w:p w:rsidR="007B371B" w:rsidRDefault="007B371B" w:rsidP="00503E8D">
      <w:pPr>
        <w:spacing w:before="480" w:after="240"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O povaze a důsledcích smrti majitele účtu lze poukázat také na rozhodnutí Nejvyššího soudu ČR </w:t>
      </w:r>
      <w:proofErr w:type="spellStart"/>
      <w:r>
        <w:rPr>
          <w:rFonts w:ascii="Times New Roman" w:hAnsi="Times New Roman" w:cs="Times New Roman"/>
          <w:sz w:val="24"/>
          <w:szCs w:val="24"/>
        </w:rPr>
        <w:t>sp</w:t>
      </w:r>
      <w:proofErr w:type="spellEnd"/>
      <w:r>
        <w:rPr>
          <w:rFonts w:ascii="Times New Roman" w:hAnsi="Times New Roman" w:cs="Times New Roman"/>
          <w:sz w:val="24"/>
          <w:szCs w:val="24"/>
        </w:rPr>
        <w:t xml:space="preserve">. zn. 21 </w:t>
      </w:r>
      <w:proofErr w:type="spellStart"/>
      <w:r>
        <w:rPr>
          <w:rFonts w:ascii="Times New Roman" w:hAnsi="Times New Roman" w:cs="Times New Roman"/>
          <w:sz w:val="24"/>
          <w:szCs w:val="24"/>
        </w:rPr>
        <w:t>Cdo</w:t>
      </w:r>
      <w:proofErr w:type="spellEnd"/>
      <w:r>
        <w:rPr>
          <w:rFonts w:ascii="Times New Roman" w:hAnsi="Times New Roman" w:cs="Times New Roman"/>
          <w:sz w:val="24"/>
          <w:szCs w:val="24"/>
        </w:rPr>
        <w:t xml:space="preserve"> 1219/2006, v němž bylo judikováno: „</w:t>
      </w:r>
      <w:r w:rsidRPr="00F04EBC">
        <w:rPr>
          <w:rFonts w:ascii="Times New Roman" w:hAnsi="Times New Roman" w:cs="Times New Roman"/>
          <w:i/>
          <w:sz w:val="24"/>
          <w:szCs w:val="24"/>
        </w:rPr>
        <w:t xml:space="preserve">Smrtí majitele účtu smlouva o běžném, či vkladovém účtu nezaniká. Banka proto např. pokračuje i po smrti majitele běžného účtu v přijímání peněžních prostředků na účet a ve výplatách a platbách z účtu na základě příkazů, které jí dal majitel účtu a osoby jím zmocněné apod. Do práv a povinností zemřelého majitele běžného (vkladového) účtu vstupují jeho dědici děděním. Obvyklá cena takového majetku (srov. § 175o </w:t>
      </w:r>
      <w:proofErr w:type="gramStart"/>
      <w:r w:rsidRPr="00F04EBC">
        <w:rPr>
          <w:rFonts w:ascii="Times New Roman" w:hAnsi="Times New Roman" w:cs="Times New Roman"/>
          <w:i/>
          <w:sz w:val="24"/>
          <w:szCs w:val="24"/>
        </w:rPr>
        <w:t>o.s.</w:t>
      </w:r>
      <w:proofErr w:type="gramEnd"/>
      <w:r w:rsidRPr="00F04EBC">
        <w:rPr>
          <w:rFonts w:ascii="Times New Roman" w:hAnsi="Times New Roman" w:cs="Times New Roman"/>
          <w:i/>
          <w:sz w:val="24"/>
          <w:szCs w:val="24"/>
        </w:rPr>
        <w:t xml:space="preserve">ř.) koresponduje s výší zůstatku peněžních prostředků na účtu v okamžiku smrti majitele účtu (srov. § 460 </w:t>
      </w:r>
      <w:proofErr w:type="spellStart"/>
      <w:r w:rsidRPr="00F04EBC">
        <w:rPr>
          <w:rFonts w:ascii="Times New Roman" w:hAnsi="Times New Roman" w:cs="Times New Roman"/>
          <w:i/>
          <w:sz w:val="24"/>
          <w:szCs w:val="24"/>
        </w:rPr>
        <w:t>ObčZ</w:t>
      </w:r>
      <w:proofErr w:type="spellEnd"/>
      <w:r w:rsidRPr="00F04EBC">
        <w:rPr>
          <w:rFonts w:ascii="Times New Roman" w:hAnsi="Times New Roman" w:cs="Times New Roman"/>
          <w:i/>
          <w:sz w:val="24"/>
          <w:szCs w:val="24"/>
        </w:rPr>
        <w:t>)</w:t>
      </w:r>
      <w:r>
        <w:rPr>
          <w:rFonts w:ascii="Times New Roman" w:hAnsi="Times New Roman" w:cs="Times New Roman"/>
          <w:sz w:val="24"/>
          <w:szCs w:val="24"/>
        </w:rPr>
        <w:t>.“</w:t>
      </w:r>
      <w:r w:rsidR="004A7F65">
        <w:rPr>
          <w:rStyle w:val="Znakapoznpodarou"/>
          <w:rFonts w:ascii="Times New Roman" w:hAnsi="Times New Roman" w:cs="Times New Roman"/>
          <w:sz w:val="24"/>
          <w:szCs w:val="24"/>
        </w:rPr>
        <w:footnoteReference w:id="114"/>
      </w:r>
    </w:p>
    <w:p w:rsidR="00C42242" w:rsidRDefault="00C42242" w:rsidP="00503E8D">
      <w:pPr>
        <w:spacing w:before="480" w:after="240"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Jak vyplývá z ustanovení § 715a odst. 2 </w:t>
      </w:r>
      <w:proofErr w:type="spellStart"/>
      <w:r>
        <w:rPr>
          <w:rFonts w:ascii="Times New Roman" w:hAnsi="Times New Roman" w:cs="Times New Roman"/>
          <w:sz w:val="24"/>
          <w:szCs w:val="24"/>
        </w:rPr>
        <w:t>ObchZ</w:t>
      </w:r>
      <w:proofErr w:type="spellEnd"/>
      <w:r>
        <w:rPr>
          <w:rFonts w:ascii="Times New Roman" w:hAnsi="Times New Roman" w:cs="Times New Roman"/>
          <w:sz w:val="24"/>
          <w:szCs w:val="24"/>
        </w:rPr>
        <w:t xml:space="preserve">, banka zastaví ty platební transakce z účtu, u nichž majitel účtu stanovil, že se v nich po jeho smrti nemá pokračovat. U ostatních platebních transakcí se tak neděje – může se jednat o situace, kdy je odepisováno nájemné, apod. platby, které je potřeba splnit a platba prostřednictvím dědiců by je do konečného vypořádání dědictví mohla přivést do nepříznivé finanční situace. Dále z dikce ustanovení o smlouvě o běžném účtu lze dovodit, že po smrti lze provádět platební transakce na příkaz </w:t>
      </w:r>
      <w:r>
        <w:rPr>
          <w:rFonts w:ascii="Times New Roman" w:hAnsi="Times New Roman" w:cs="Times New Roman"/>
          <w:sz w:val="24"/>
          <w:szCs w:val="24"/>
        </w:rPr>
        <w:lastRenderedPageBreak/>
        <w:t xml:space="preserve">osob zmocněných majitelem účtu k nakládání s prostředky na účtu či jiných osob uvedených ve smlouvě jako osob oprávněných nakládat s prostředky na účtu – </w:t>
      </w:r>
      <w:proofErr w:type="gramStart"/>
      <w:r>
        <w:rPr>
          <w:rFonts w:ascii="Times New Roman" w:hAnsi="Times New Roman" w:cs="Times New Roman"/>
          <w:sz w:val="24"/>
          <w:szCs w:val="24"/>
        </w:rPr>
        <w:t>viz. ustanovení</w:t>
      </w:r>
      <w:proofErr w:type="gramEnd"/>
      <w:r>
        <w:rPr>
          <w:rFonts w:ascii="Times New Roman" w:hAnsi="Times New Roman" w:cs="Times New Roman"/>
          <w:sz w:val="24"/>
          <w:szCs w:val="24"/>
        </w:rPr>
        <w:t xml:space="preserve"> § 710 odst. 2 </w:t>
      </w:r>
      <w:proofErr w:type="spellStart"/>
      <w:r>
        <w:rPr>
          <w:rFonts w:ascii="Times New Roman" w:hAnsi="Times New Roman" w:cs="Times New Roman"/>
          <w:sz w:val="24"/>
          <w:szCs w:val="24"/>
        </w:rPr>
        <w:t>ObchZ</w:t>
      </w:r>
      <w:proofErr w:type="spellEnd"/>
      <w:r>
        <w:rPr>
          <w:rFonts w:ascii="Times New Roman" w:hAnsi="Times New Roman" w:cs="Times New Roman"/>
          <w:sz w:val="24"/>
          <w:szCs w:val="24"/>
        </w:rPr>
        <w:t xml:space="preserve">. Pokud však z obsahu plné moci vyplývá, že má trvat pouze za života majitele účtu, je podle § 715a odst. 3 </w:t>
      </w:r>
      <w:proofErr w:type="spellStart"/>
      <w:r>
        <w:rPr>
          <w:rFonts w:ascii="Times New Roman" w:hAnsi="Times New Roman" w:cs="Times New Roman"/>
          <w:sz w:val="24"/>
          <w:szCs w:val="24"/>
        </w:rPr>
        <w:t>ObchZ</w:t>
      </w:r>
      <w:proofErr w:type="spellEnd"/>
      <w:r>
        <w:rPr>
          <w:rFonts w:ascii="Times New Roman" w:hAnsi="Times New Roman" w:cs="Times New Roman"/>
          <w:sz w:val="24"/>
          <w:szCs w:val="24"/>
        </w:rPr>
        <w:t xml:space="preserve"> s důsledkem smrti spojen také zánik oprávnění vyplývajícího z plné moci. Jedná se tak o speciální úpravu k ustanovení § 33b </w:t>
      </w:r>
      <w:proofErr w:type="spellStart"/>
      <w:r>
        <w:rPr>
          <w:rFonts w:ascii="Times New Roman" w:hAnsi="Times New Roman" w:cs="Times New Roman"/>
          <w:sz w:val="24"/>
          <w:szCs w:val="24"/>
        </w:rPr>
        <w:t>ObčZ</w:t>
      </w:r>
      <w:proofErr w:type="spellEnd"/>
      <w:r>
        <w:rPr>
          <w:rFonts w:ascii="Times New Roman" w:hAnsi="Times New Roman" w:cs="Times New Roman"/>
          <w:sz w:val="24"/>
          <w:szCs w:val="24"/>
        </w:rPr>
        <w:t>, jak vyplývá z druhého odstavce. Pokud by po smrti majitele došlo ke zneužití postavení výše uvedených osob, jimž svědčí oprávněná nakládat s peněžními prostředky na účtu, pak by se dalo uvažovat o uplatnění nároků prostřednictvím vydání bezdůvodného obohacení.</w:t>
      </w:r>
      <w:r>
        <w:rPr>
          <w:rStyle w:val="Znakapoznpodarou"/>
          <w:rFonts w:ascii="Times New Roman" w:hAnsi="Times New Roman" w:cs="Times New Roman"/>
          <w:sz w:val="24"/>
          <w:szCs w:val="24"/>
        </w:rPr>
        <w:footnoteReference w:id="115"/>
      </w:r>
    </w:p>
    <w:p w:rsidR="00C42242" w:rsidRDefault="00C42242" w:rsidP="00503E8D">
      <w:pPr>
        <w:spacing w:before="480" w:after="240"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t xml:space="preserve">Další osobou oprávněnou spravovat běžný účet může ležet v rukou správce dědictví, jestliže byl ustanoven. Vstupuje do práv a povinností majitele účtu na základě ustanovení § 715a odst. 4 </w:t>
      </w:r>
      <w:proofErr w:type="spellStart"/>
      <w:r>
        <w:rPr>
          <w:rFonts w:ascii="Times New Roman" w:hAnsi="Times New Roman" w:cs="Times New Roman"/>
          <w:sz w:val="24"/>
          <w:szCs w:val="24"/>
        </w:rPr>
        <w:t>ObchZ</w:t>
      </w:r>
      <w:proofErr w:type="spellEnd"/>
      <w:r>
        <w:rPr>
          <w:rFonts w:ascii="Times New Roman" w:hAnsi="Times New Roman" w:cs="Times New Roman"/>
          <w:sz w:val="24"/>
          <w:szCs w:val="24"/>
        </w:rPr>
        <w:t xml:space="preserve">. Správce dědictví může být ustanoven do funkce samotným zůstavitelem nebo soudem v řízení o dědictví. Úkony, které nelze podřadit pod </w:t>
      </w:r>
      <w:r w:rsidR="004A7F65">
        <w:rPr>
          <w:rFonts w:ascii="Times New Roman" w:hAnsi="Times New Roman" w:cs="Times New Roman"/>
          <w:sz w:val="24"/>
          <w:szCs w:val="24"/>
        </w:rPr>
        <w:t>„rámec obvyklého hospodaření“, j</w:t>
      </w:r>
      <w:r>
        <w:rPr>
          <w:rFonts w:ascii="Times New Roman" w:hAnsi="Times New Roman" w:cs="Times New Roman"/>
          <w:sz w:val="24"/>
          <w:szCs w:val="24"/>
        </w:rPr>
        <w:t>e správce dědictví oprávněn pouze se souhlasem dědiců a se svolením soudu.</w:t>
      </w:r>
      <w:r>
        <w:rPr>
          <w:rStyle w:val="Znakapoznpodarou"/>
          <w:rFonts w:ascii="Times New Roman" w:hAnsi="Times New Roman" w:cs="Times New Roman"/>
          <w:sz w:val="24"/>
          <w:szCs w:val="24"/>
        </w:rPr>
        <w:footnoteReference w:id="116"/>
      </w:r>
    </w:p>
    <w:p w:rsidR="00015121" w:rsidRDefault="00C42242" w:rsidP="00015121">
      <w:pPr>
        <w:spacing w:before="480" w:after="240"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Banka zastaví platební transakce z účtu na přání majitele účtu poté, co se slovy zákona „hodnověrně dozví“. O hodnověrnou informaci se bude jednat např. v případě zpráv příslušných orgánů, jakými mohou být soud, obecní úřad, policie nebo při oznámení prostřednictvím úmrtního listu. Banka by také neměla lehkovážně přistupovat k oznámení o úmrtí od osob blízkých, mohlo by se totiž jednat o porušení povinnosti nepředcházet vzniku škod.</w:t>
      </w:r>
      <w:r>
        <w:rPr>
          <w:rStyle w:val="Znakapoznpodarou"/>
          <w:rFonts w:ascii="Times New Roman" w:hAnsi="Times New Roman" w:cs="Times New Roman"/>
          <w:sz w:val="24"/>
          <w:szCs w:val="24"/>
        </w:rPr>
        <w:footnoteReference w:id="117"/>
      </w:r>
    </w:p>
    <w:p w:rsidR="004A7F65" w:rsidRDefault="004A7F65">
      <w:pPr>
        <w:rPr>
          <w:rFonts w:ascii="Times New Roman" w:hAnsi="Times New Roman" w:cs="Times New Roman"/>
          <w:sz w:val="24"/>
          <w:szCs w:val="24"/>
        </w:rPr>
      </w:pPr>
      <w:r>
        <w:rPr>
          <w:rFonts w:ascii="Times New Roman" w:hAnsi="Times New Roman" w:cs="Times New Roman"/>
          <w:b/>
          <w:bCs/>
          <w:sz w:val="24"/>
          <w:szCs w:val="24"/>
        </w:rPr>
        <w:br w:type="page"/>
      </w:r>
    </w:p>
    <w:p w:rsidR="0095077B" w:rsidRDefault="00316753" w:rsidP="00503E8D">
      <w:pPr>
        <w:pStyle w:val="Nadpis1"/>
        <w:spacing w:after="240"/>
        <w:contextualSpacing/>
        <w:rPr>
          <w:rFonts w:ascii="Times New Roman" w:hAnsi="Times New Roman" w:cs="Times New Roman"/>
          <w:color w:val="auto"/>
          <w:sz w:val="32"/>
          <w:szCs w:val="32"/>
        </w:rPr>
      </w:pPr>
      <w:bookmarkStart w:id="31" w:name="_Toc308588674"/>
      <w:r w:rsidRPr="00316753">
        <w:rPr>
          <w:rFonts w:ascii="Times New Roman" w:hAnsi="Times New Roman" w:cs="Times New Roman"/>
          <w:color w:val="auto"/>
          <w:sz w:val="32"/>
          <w:szCs w:val="32"/>
        </w:rPr>
        <w:lastRenderedPageBreak/>
        <w:t xml:space="preserve">6. </w:t>
      </w:r>
      <w:r w:rsidR="0095077B" w:rsidRPr="00316753">
        <w:rPr>
          <w:rFonts w:ascii="Times New Roman" w:hAnsi="Times New Roman" w:cs="Times New Roman"/>
          <w:color w:val="auto"/>
          <w:sz w:val="32"/>
          <w:szCs w:val="32"/>
        </w:rPr>
        <w:t>Smlouva o vkladovém účtu a smlouva o běžném účtu</w:t>
      </w:r>
      <w:bookmarkEnd w:id="31"/>
      <w:r w:rsidR="0095077B" w:rsidRPr="00316753">
        <w:rPr>
          <w:rFonts w:ascii="Times New Roman" w:hAnsi="Times New Roman" w:cs="Times New Roman"/>
          <w:color w:val="auto"/>
          <w:sz w:val="32"/>
          <w:szCs w:val="32"/>
        </w:rPr>
        <w:t xml:space="preserve"> </w:t>
      </w:r>
    </w:p>
    <w:p w:rsidR="00316753" w:rsidRPr="00316753" w:rsidRDefault="00316753" w:rsidP="00503E8D">
      <w:pPr>
        <w:spacing w:before="480" w:after="240"/>
        <w:contextualSpacing/>
      </w:pPr>
    </w:p>
    <w:p w:rsidR="0095077B" w:rsidRDefault="0095077B" w:rsidP="00503E8D">
      <w:pPr>
        <w:spacing w:before="480" w:after="240"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 Smlouva o vkladovém účtu je vymezena ustanovením § 716-719b </w:t>
      </w:r>
      <w:proofErr w:type="spellStart"/>
      <w:r>
        <w:rPr>
          <w:rFonts w:ascii="Times New Roman" w:hAnsi="Times New Roman" w:cs="Times New Roman"/>
          <w:sz w:val="24"/>
          <w:szCs w:val="24"/>
        </w:rPr>
        <w:t>ObchZ</w:t>
      </w:r>
      <w:proofErr w:type="spellEnd"/>
      <w:r>
        <w:rPr>
          <w:rFonts w:ascii="Times New Roman" w:hAnsi="Times New Roman" w:cs="Times New Roman"/>
          <w:sz w:val="24"/>
          <w:szCs w:val="24"/>
        </w:rPr>
        <w:t xml:space="preserve">. Tento závazkový vztah se příliš neliší od smlouvy o běžném účtu, o čemž svědčí i ustanovení § 719b </w:t>
      </w:r>
      <w:proofErr w:type="spellStart"/>
      <w:r>
        <w:rPr>
          <w:rFonts w:ascii="Times New Roman" w:hAnsi="Times New Roman" w:cs="Times New Roman"/>
          <w:sz w:val="24"/>
          <w:szCs w:val="24"/>
        </w:rPr>
        <w:t>ObchZ</w:t>
      </w:r>
      <w:proofErr w:type="spellEnd"/>
      <w:r>
        <w:rPr>
          <w:rFonts w:ascii="Times New Roman" w:hAnsi="Times New Roman" w:cs="Times New Roman"/>
          <w:sz w:val="24"/>
          <w:szCs w:val="24"/>
        </w:rPr>
        <w:t xml:space="preserve">, které stanovuje subsidiární použití ustanovení o běžném účtu, pokud není vymezeno v § 716 až 719a </w:t>
      </w:r>
      <w:proofErr w:type="spellStart"/>
      <w:r>
        <w:rPr>
          <w:rFonts w:ascii="Times New Roman" w:hAnsi="Times New Roman" w:cs="Times New Roman"/>
          <w:sz w:val="24"/>
          <w:szCs w:val="24"/>
        </w:rPr>
        <w:t>ObchZ</w:t>
      </w:r>
      <w:proofErr w:type="spellEnd"/>
      <w:r>
        <w:rPr>
          <w:rFonts w:ascii="Times New Roman" w:hAnsi="Times New Roman" w:cs="Times New Roman"/>
          <w:sz w:val="24"/>
          <w:szCs w:val="24"/>
        </w:rPr>
        <w:t xml:space="preserve"> jinak. Stejně jako u smlouvy o běžném účtu se jedná o bankovní smlouvu se subjekty stejnými, jak byly vymezeny pro smlouvu o běžném účtu. Ačkoli jde o podobné smlouvy, úprava obsahuje několik odlišností.</w:t>
      </w:r>
    </w:p>
    <w:p w:rsidR="0095077B" w:rsidRDefault="0095077B" w:rsidP="00503E8D">
      <w:pPr>
        <w:spacing w:before="480" w:after="240"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Rovněž i u smlouvy o vkladovém účtu došlo k dodání odstavce týkajícího se vyloučení některých ustanovení obsažených v </w:t>
      </w:r>
      <w:proofErr w:type="spellStart"/>
      <w:r>
        <w:rPr>
          <w:rFonts w:ascii="Times New Roman" w:hAnsi="Times New Roman" w:cs="Times New Roman"/>
          <w:sz w:val="24"/>
          <w:szCs w:val="24"/>
        </w:rPr>
        <w:t>ObchZ</w:t>
      </w:r>
      <w:proofErr w:type="spellEnd"/>
      <w:r>
        <w:rPr>
          <w:rFonts w:ascii="Times New Roman" w:hAnsi="Times New Roman" w:cs="Times New Roman"/>
          <w:sz w:val="24"/>
          <w:szCs w:val="24"/>
        </w:rPr>
        <w:t xml:space="preserve"> pro smlouvu o vkladovém účtu, která je smlouvou o platebních službách. V podstatě se jedná o ustanovení, jež jsou upravena v </w:t>
      </w:r>
      <w:proofErr w:type="spellStart"/>
      <w:r>
        <w:rPr>
          <w:rFonts w:ascii="Times New Roman" w:hAnsi="Times New Roman" w:cs="Times New Roman"/>
          <w:sz w:val="24"/>
          <w:szCs w:val="24"/>
        </w:rPr>
        <w:t>ZoPS</w:t>
      </w:r>
      <w:proofErr w:type="spellEnd"/>
      <w:r>
        <w:rPr>
          <w:rFonts w:ascii="Times New Roman" w:hAnsi="Times New Roman" w:cs="Times New Roman"/>
          <w:sz w:val="24"/>
          <w:szCs w:val="24"/>
        </w:rPr>
        <w:t xml:space="preserve"> a o nichž bylo pojednáno v předešlých kapitolách. </w:t>
      </w:r>
    </w:p>
    <w:p w:rsidR="0095077B" w:rsidRDefault="0095077B" w:rsidP="00503E8D">
      <w:pPr>
        <w:spacing w:before="480" w:after="240"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Při zjišťování těchto odlišností je třeba přihlédnout k vymezení tohoto závazku. Ze základního ustanovení § 716 </w:t>
      </w:r>
      <w:proofErr w:type="spellStart"/>
      <w:r>
        <w:rPr>
          <w:rFonts w:ascii="Times New Roman" w:hAnsi="Times New Roman" w:cs="Times New Roman"/>
          <w:sz w:val="24"/>
          <w:szCs w:val="24"/>
        </w:rPr>
        <w:t>ObchZ</w:t>
      </w:r>
      <w:proofErr w:type="spellEnd"/>
      <w:r>
        <w:rPr>
          <w:rFonts w:ascii="Times New Roman" w:hAnsi="Times New Roman" w:cs="Times New Roman"/>
          <w:sz w:val="24"/>
          <w:szCs w:val="24"/>
        </w:rPr>
        <w:t xml:space="preserve"> lze vymezit tento kontrakt právy a povinnostmi jakými jsou:</w:t>
      </w:r>
    </w:p>
    <w:p w:rsidR="0095077B" w:rsidRDefault="0095077B" w:rsidP="00503E8D">
      <w:pPr>
        <w:pStyle w:val="Odstavecseseznamem"/>
        <w:numPr>
          <w:ilvl w:val="0"/>
          <w:numId w:val="6"/>
        </w:numPr>
        <w:spacing w:before="480" w:after="240" w:line="360" w:lineRule="auto"/>
        <w:jc w:val="both"/>
        <w:rPr>
          <w:rFonts w:ascii="Times New Roman" w:hAnsi="Times New Roman" w:cs="Times New Roman"/>
          <w:sz w:val="24"/>
          <w:szCs w:val="24"/>
        </w:rPr>
      </w:pPr>
      <w:r>
        <w:rPr>
          <w:rFonts w:ascii="Times New Roman" w:hAnsi="Times New Roman" w:cs="Times New Roman"/>
          <w:sz w:val="24"/>
          <w:szCs w:val="24"/>
        </w:rPr>
        <w:t>závazek banky</w:t>
      </w:r>
      <w:r w:rsidRPr="00CF775B">
        <w:rPr>
          <w:rFonts w:ascii="Times New Roman" w:hAnsi="Times New Roman" w:cs="Times New Roman"/>
          <w:sz w:val="24"/>
          <w:szCs w:val="24"/>
        </w:rPr>
        <w:t xml:space="preserve"> zřídit </w:t>
      </w:r>
      <w:r>
        <w:rPr>
          <w:rFonts w:ascii="Times New Roman" w:hAnsi="Times New Roman" w:cs="Times New Roman"/>
          <w:sz w:val="24"/>
          <w:szCs w:val="24"/>
        </w:rPr>
        <w:t>vkladový účet,</w:t>
      </w:r>
    </w:p>
    <w:p w:rsidR="0095077B" w:rsidRDefault="0027699E" w:rsidP="00503E8D">
      <w:pPr>
        <w:pStyle w:val="Odstavecseseznamem"/>
        <w:numPr>
          <w:ilvl w:val="0"/>
          <w:numId w:val="6"/>
        </w:numPr>
        <w:spacing w:before="480" w:after="240" w:line="360" w:lineRule="auto"/>
        <w:jc w:val="both"/>
        <w:rPr>
          <w:rFonts w:ascii="Times New Roman" w:hAnsi="Times New Roman" w:cs="Times New Roman"/>
          <w:sz w:val="24"/>
          <w:szCs w:val="24"/>
        </w:rPr>
      </w:pPr>
      <w:r>
        <w:rPr>
          <w:rFonts w:ascii="Times New Roman" w:hAnsi="Times New Roman" w:cs="Times New Roman"/>
          <w:sz w:val="24"/>
          <w:szCs w:val="24"/>
        </w:rPr>
        <w:t>určení doby, od níž</w:t>
      </w:r>
      <w:r w:rsidR="0095077B">
        <w:rPr>
          <w:rFonts w:ascii="Times New Roman" w:hAnsi="Times New Roman" w:cs="Times New Roman"/>
          <w:sz w:val="24"/>
          <w:szCs w:val="24"/>
        </w:rPr>
        <w:t xml:space="preserve"> bude zřízen,</w:t>
      </w:r>
    </w:p>
    <w:p w:rsidR="0095077B" w:rsidRDefault="0095077B" w:rsidP="00503E8D">
      <w:pPr>
        <w:pStyle w:val="Odstavecseseznamem"/>
        <w:numPr>
          <w:ilvl w:val="0"/>
          <w:numId w:val="6"/>
        </w:numPr>
        <w:spacing w:before="480" w:after="240" w:line="360" w:lineRule="auto"/>
        <w:jc w:val="both"/>
        <w:rPr>
          <w:rFonts w:ascii="Times New Roman" w:hAnsi="Times New Roman" w:cs="Times New Roman"/>
          <w:sz w:val="24"/>
          <w:szCs w:val="24"/>
        </w:rPr>
      </w:pPr>
      <w:r>
        <w:rPr>
          <w:rFonts w:ascii="Times New Roman" w:hAnsi="Times New Roman" w:cs="Times New Roman"/>
          <w:sz w:val="24"/>
          <w:szCs w:val="24"/>
        </w:rPr>
        <w:t>určení měny, v níž bude vkladový účet veden,</w:t>
      </w:r>
    </w:p>
    <w:p w:rsidR="0095077B" w:rsidRDefault="0095077B" w:rsidP="00503E8D">
      <w:pPr>
        <w:pStyle w:val="Odstavecseseznamem"/>
        <w:numPr>
          <w:ilvl w:val="0"/>
          <w:numId w:val="6"/>
        </w:numPr>
        <w:spacing w:before="480" w:after="240" w:line="360" w:lineRule="auto"/>
        <w:jc w:val="both"/>
        <w:rPr>
          <w:rFonts w:ascii="Times New Roman" w:hAnsi="Times New Roman" w:cs="Times New Roman"/>
          <w:sz w:val="24"/>
          <w:szCs w:val="24"/>
        </w:rPr>
      </w:pPr>
      <w:r>
        <w:rPr>
          <w:rFonts w:ascii="Times New Roman" w:hAnsi="Times New Roman" w:cs="Times New Roman"/>
          <w:sz w:val="24"/>
          <w:szCs w:val="24"/>
        </w:rPr>
        <w:t>závazek banky platit z peněžních prostředků na účtu úroky,</w:t>
      </w:r>
    </w:p>
    <w:p w:rsidR="0095077B" w:rsidRDefault="0095077B" w:rsidP="00503E8D">
      <w:pPr>
        <w:pStyle w:val="Odstavecseseznamem"/>
        <w:numPr>
          <w:ilvl w:val="0"/>
          <w:numId w:val="6"/>
        </w:numPr>
        <w:spacing w:before="480" w:after="240" w:line="360" w:lineRule="auto"/>
        <w:jc w:val="both"/>
        <w:rPr>
          <w:rFonts w:ascii="Times New Roman" w:hAnsi="Times New Roman" w:cs="Times New Roman"/>
          <w:sz w:val="24"/>
          <w:szCs w:val="24"/>
        </w:rPr>
      </w:pPr>
      <w:r>
        <w:rPr>
          <w:rFonts w:ascii="Times New Roman" w:hAnsi="Times New Roman" w:cs="Times New Roman"/>
          <w:sz w:val="24"/>
          <w:szCs w:val="24"/>
        </w:rPr>
        <w:t>závazek majitele účtu vložit peněžní prostředky na účet,</w:t>
      </w:r>
    </w:p>
    <w:p w:rsidR="0095077B" w:rsidRDefault="0095077B" w:rsidP="00503E8D">
      <w:pPr>
        <w:pStyle w:val="Odstavecseseznamem"/>
        <w:numPr>
          <w:ilvl w:val="0"/>
          <w:numId w:val="6"/>
        </w:numPr>
        <w:spacing w:before="480" w:after="240" w:line="360" w:lineRule="auto"/>
        <w:jc w:val="both"/>
        <w:rPr>
          <w:rFonts w:ascii="Times New Roman" w:hAnsi="Times New Roman" w:cs="Times New Roman"/>
          <w:sz w:val="24"/>
          <w:szCs w:val="24"/>
        </w:rPr>
      </w:pPr>
      <w:r>
        <w:rPr>
          <w:rFonts w:ascii="Times New Roman" w:hAnsi="Times New Roman" w:cs="Times New Roman"/>
          <w:sz w:val="24"/>
          <w:szCs w:val="24"/>
        </w:rPr>
        <w:t>závazek majitele účtu přenechat využití těchto peněžních prostředků k využití bance,</w:t>
      </w:r>
    </w:p>
    <w:p w:rsidR="0095077B" w:rsidRDefault="00420CE6" w:rsidP="00503E8D">
      <w:pPr>
        <w:pStyle w:val="Odstavecseseznamem"/>
        <w:numPr>
          <w:ilvl w:val="0"/>
          <w:numId w:val="6"/>
        </w:numPr>
        <w:spacing w:before="480" w:after="240" w:line="360" w:lineRule="auto"/>
        <w:jc w:val="both"/>
        <w:rPr>
          <w:rFonts w:ascii="Times New Roman" w:hAnsi="Times New Roman" w:cs="Times New Roman"/>
          <w:sz w:val="24"/>
          <w:szCs w:val="24"/>
        </w:rPr>
      </w:pPr>
      <w:r>
        <w:rPr>
          <w:rFonts w:ascii="Times New Roman" w:hAnsi="Times New Roman" w:cs="Times New Roman"/>
          <w:sz w:val="24"/>
          <w:szCs w:val="24"/>
        </w:rPr>
        <w:t>stanovení doby, po kterou může banka s </w:t>
      </w:r>
      <w:r w:rsidR="0095077B">
        <w:rPr>
          <w:rFonts w:ascii="Times New Roman" w:hAnsi="Times New Roman" w:cs="Times New Roman"/>
          <w:sz w:val="24"/>
          <w:szCs w:val="24"/>
        </w:rPr>
        <w:t>peněžní</w:t>
      </w:r>
      <w:r>
        <w:rPr>
          <w:rFonts w:ascii="Times New Roman" w:hAnsi="Times New Roman" w:cs="Times New Roman"/>
          <w:sz w:val="24"/>
          <w:szCs w:val="24"/>
        </w:rPr>
        <w:t>mi</w:t>
      </w:r>
      <w:r w:rsidR="0095077B">
        <w:rPr>
          <w:rFonts w:ascii="Times New Roman" w:hAnsi="Times New Roman" w:cs="Times New Roman"/>
          <w:sz w:val="24"/>
          <w:szCs w:val="24"/>
        </w:rPr>
        <w:t xml:space="preserve"> prostředky </w:t>
      </w:r>
      <w:r>
        <w:rPr>
          <w:rFonts w:ascii="Times New Roman" w:hAnsi="Times New Roman" w:cs="Times New Roman"/>
          <w:sz w:val="24"/>
          <w:szCs w:val="24"/>
        </w:rPr>
        <w:t>nakládat</w:t>
      </w:r>
      <w:r w:rsidR="0095077B">
        <w:rPr>
          <w:rFonts w:ascii="Times New Roman" w:hAnsi="Times New Roman" w:cs="Times New Roman"/>
          <w:sz w:val="24"/>
          <w:szCs w:val="24"/>
        </w:rPr>
        <w:t>, popř. stanovení výpovědní lhůty, není-li určeno, že smlouva je uzavřena na dobu určitou.</w:t>
      </w:r>
      <w:r w:rsidR="0095077B">
        <w:rPr>
          <w:rStyle w:val="Znakapoznpodarou"/>
          <w:rFonts w:ascii="Times New Roman" w:hAnsi="Times New Roman" w:cs="Times New Roman"/>
          <w:sz w:val="24"/>
          <w:szCs w:val="24"/>
        </w:rPr>
        <w:footnoteReference w:id="118"/>
      </w:r>
    </w:p>
    <w:p w:rsidR="0095077B" w:rsidRDefault="0095077B" w:rsidP="00503E8D">
      <w:pPr>
        <w:spacing w:before="480" w:after="240" w:line="360" w:lineRule="auto"/>
        <w:ind w:firstLine="360"/>
        <w:contextualSpacing/>
        <w:jc w:val="both"/>
        <w:rPr>
          <w:rFonts w:ascii="Times New Roman" w:hAnsi="Times New Roman" w:cs="Times New Roman"/>
          <w:sz w:val="24"/>
          <w:szCs w:val="24"/>
        </w:rPr>
      </w:pPr>
      <w:r>
        <w:rPr>
          <w:rFonts w:ascii="Times New Roman" w:hAnsi="Times New Roman" w:cs="Times New Roman"/>
          <w:sz w:val="24"/>
          <w:szCs w:val="24"/>
        </w:rPr>
        <w:t xml:space="preserve">Smlouva o vkladovém účtu je smlouvou s konsenzuální povahou, tím se liší od obdobného smluvního typu - smlouvy o vkladu dle § 778 </w:t>
      </w:r>
      <w:proofErr w:type="spellStart"/>
      <w:r>
        <w:rPr>
          <w:rFonts w:ascii="Times New Roman" w:hAnsi="Times New Roman" w:cs="Times New Roman"/>
          <w:sz w:val="24"/>
          <w:szCs w:val="24"/>
        </w:rPr>
        <w:t>ObčZ</w:t>
      </w:r>
      <w:proofErr w:type="spellEnd"/>
      <w:r>
        <w:rPr>
          <w:rFonts w:ascii="Times New Roman" w:hAnsi="Times New Roman" w:cs="Times New Roman"/>
          <w:sz w:val="24"/>
          <w:szCs w:val="24"/>
        </w:rPr>
        <w:t xml:space="preserve">, která je smlouvou s reálnou povahou, k jejímuž vzniku je nutné složení vkladu a jeho přijetí bankou, která toto přijetí </w:t>
      </w:r>
      <w:r>
        <w:rPr>
          <w:rFonts w:ascii="Times New Roman" w:hAnsi="Times New Roman" w:cs="Times New Roman"/>
          <w:sz w:val="24"/>
          <w:szCs w:val="24"/>
        </w:rPr>
        <w:lastRenderedPageBreak/>
        <w:t>potvrzuje vkladní knížkou, vkladním listem a jiným potvrzením, jež jsou třeba k </w:t>
      </w:r>
      <w:proofErr w:type="gramStart"/>
      <w:r>
        <w:rPr>
          <w:rFonts w:ascii="Times New Roman" w:hAnsi="Times New Roman" w:cs="Times New Roman"/>
          <w:sz w:val="24"/>
          <w:szCs w:val="24"/>
        </w:rPr>
        <w:t>dispozici s vkladem</w:t>
      </w:r>
      <w:proofErr w:type="gramEnd"/>
      <w:r>
        <w:rPr>
          <w:rFonts w:ascii="Times New Roman" w:hAnsi="Times New Roman" w:cs="Times New Roman"/>
          <w:sz w:val="24"/>
          <w:szCs w:val="24"/>
        </w:rPr>
        <w:t>.</w:t>
      </w:r>
      <w:r>
        <w:rPr>
          <w:rStyle w:val="Znakapoznpodarou"/>
          <w:rFonts w:ascii="Times New Roman" w:hAnsi="Times New Roman" w:cs="Times New Roman"/>
          <w:sz w:val="24"/>
          <w:szCs w:val="24"/>
        </w:rPr>
        <w:footnoteReference w:id="119"/>
      </w:r>
    </w:p>
    <w:p w:rsidR="0095077B" w:rsidRDefault="0095077B" w:rsidP="00503E8D">
      <w:pPr>
        <w:spacing w:before="480" w:after="240" w:line="360" w:lineRule="auto"/>
        <w:ind w:firstLine="360"/>
        <w:contextualSpacing/>
        <w:jc w:val="both"/>
        <w:rPr>
          <w:rFonts w:ascii="Times New Roman" w:hAnsi="Times New Roman" w:cs="Times New Roman"/>
          <w:sz w:val="24"/>
          <w:szCs w:val="24"/>
        </w:rPr>
      </w:pPr>
      <w:r>
        <w:rPr>
          <w:rFonts w:ascii="Times New Roman" w:hAnsi="Times New Roman" w:cs="Times New Roman"/>
          <w:sz w:val="24"/>
          <w:szCs w:val="24"/>
        </w:rPr>
        <w:t xml:space="preserve">Uvedená smlouva o vkladovém účtu je, jak vyplývá z ustanovení § 261 odst. 3 </w:t>
      </w:r>
      <w:proofErr w:type="spellStart"/>
      <w:r>
        <w:rPr>
          <w:rFonts w:ascii="Times New Roman" w:hAnsi="Times New Roman" w:cs="Times New Roman"/>
          <w:sz w:val="24"/>
          <w:szCs w:val="24"/>
        </w:rPr>
        <w:t>pís</w:t>
      </w:r>
      <w:proofErr w:type="spellEnd"/>
      <w:r>
        <w:rPr>
          <w:rFonts w:ascii="Times New Roman" w:hAnsi="Times New Roman" w:cs="Times New Roman"/>
          <w:sz w:val="24"/>
          <w:szCs w:val="24"/>
        </w:rPr>
        <w:t xml:space="preserve">. d) </w:t>
      </w:r>
      <w:proofErr w:type="spellStart"/>
      <w:r>
        <w:rPr>
          <w:rFonts w:ascii="Times New Roman" w:hAnsi="Times New Roman" w:cs="Times New Roman"/>
          <w:sz w:val="24"/>
          <w:szCs w:val="24"/>
        </w:rPr>
        <w:t>Obch</w:t>
      </w:r>
      <w:proofErr w:type="spellEnd"/>
      <w:r>
        <w:rPr>
          <w:rFonts w:ascii="Times New Roman" w:hAnsi="Times New Roman" w:cs="Times New Roman"/>
          <w:sz w:val="24"/>
          <w:szCs w:val="24"/>
        </w:rPr>
        <w:t xml:space="preserve">, koncipována jako </w:t>
      </w:r>
      <w:r w:rsidR="00420CE6">
        <w:rPr>
          <w:rFonts w:ascii="Times New Roman" w:hAnsi="Times New Roman" w:cs="Times New Roman"/>
          <w:sz w:val="24"/>
          <w:szCs w:val="24"/>
        </w:rPr>
        <w:t>„</w:t>
      </w:r>
      <w:r>
        <w:rPr>
          <w:rFonts w:ascii="Times New Roman" w:hAnsi="Times New Roman" w:cs="Times New Roman"/>
          <w:sz w:val="24"/>
          <w:szCs w:val="24"/>
        </w:rPr>
        <w:t>absolutní</w:t>
      </w:r>
      <w:r w:rsidR="00420CE6">
        <w:rPr>
          <w:rFonts w:ascii="Times New Roman" w:hAnsi="Times New Roman" w:cs="Times New Roman"/>
          <w:sz w:val="24"/>
          <w:szCs w:val="24"/>
        </w:rPr>
        <w:t>“</w:t>
      </w:r>
      <w:r>
        <w:rPr>
          <w:rFonts w:ascii="Times New Roman" w:hAnsi="Times New Roman" w:cs="Times New Roman"/>
          <w:sz w:val="24"/>
          <w:szCs w:val="24"/>
        </w:rPr>
        <w:t xml:space="preserve"> závazkový vztah. Vztahy z této smlouvy se řídí části třetí </w:t>
      </w:r>
      <w:proofErr w:type="spellStart"/>
      <w:r>
        <w:rPr>
          <w:rFonts w:ascii="Times New Roman" w:hAnsi="Times New Roman" w:cs="Times New Roman"/>
          <w:sz w:val="24"/>
          <w:szCs w:val="24"/>
        </w:rPr>
        <w:t>ObchZ</w:t>
      </w:r>
      <w:proofErr w:type="spellEnd"/>
      <w:r>
        <w:rPr>
          <w:rFonts w:ascii="Times New Roman" w:hAnsi="Times New Roman" w:cs="Times New Roman"/>
          <w:sz w:val="24"/>
          <w:szCs w:val="24"/>
        </w:rPr>
        <w:t xml:space="preserve"> bez ohledu na povahu účastníků. Z obecných ustanovení části třetí </w:t>
      </w:r>
      <w:proofErr w:type="spellStart"/>
      <w:r>
        <w:rPr>
          <w:rFonts w:ascii="Times New Roman" w:hAnsi="Times New Roman" w:cs="Times New Roman"/>
          <w:sz w:val="24"/>
          <w:szCs w:val="24"/>
        </w:rPr>
        <w:t>ObchZ</w:t>
      </w:r>
      <w:proofErr w:type="spellEnd"/>
      <w:r>
        <w:rPr>
          <w:rFonts w:ascii="Times New Roman" w:hAnsi="Times New Roman" w:cs="Times New Roman"/>
          <w:sz w:val="24"/>
          <w:szCs w:val="24"/>
        </w:rPr>
        <w:t xml:space="preserve"> lze také z § 263 odst. 2 </w:t>
      </w:r>
      <w:proofErr w:type="spellStart"/>
      <w:r>
        <w:rPr>
          <w:rFonts w:ascii="Times New Roman" w:hAnsi="Times New Roman" w:cs="Times New Roman"/>
          <w:sz w:val="24"/>
          <w:szCs w:val="24"/>
        </w:rPr>
        <w:t>ObchZ</w:t>
      </w:r>
      <w:proofErr w:type="spellEnd"/>
      <w:r>
        <w:rPr>
          <w:rFonts w:ascii="Times New Roman" w:hAnsi="Times New Roman" w:cs="Times New Roman"/>
          <w:sz w:val="24"/>
          <w:szCs w:val="24"/>
        </w:rPr>
        <w:t xml:space="preserve"> uzavřít, že v kombinaci s § 716 odst. 2 </w:t>
      </w:r>
      <w:proofErr w:type="spellStart"/>
      <w:r>
        <w:rPr>
          <w:rFonts w:ascii="Times New Roman" w:hAnsi="Times New Roman" w:cs="Times New Roman"/>
          <w:sz w:val="24"/>
          <w:szCs w:val="24"/>
        </w:rPr>
        <w:t>ObchZ</w:t>
      </w:r>
      <w:proofErr w:type="spellEnd"/>
      <w:r>
        <w:rPr>
          <w:rFonts w:ascii="Times New Roman" w:hAnsi="Times New Roman" w:cs="Times New Roman"/>
          <w:sz w:val="24"/>
          <w:szCs w:val="24"/>
        </w:rPr>
        <w:t xml:space="preserve"> je obligatorně stanovena písemná forma pro tento kontrakt. To však neplatí pro smlouvu o vkladovém účtu, která je smlouvou o platebních službách, pro kterou v tomto ohledu platí </w:t>
      </w:r>
      <w:proofErr w:type="gramStart"/>
      <w:r>
        <w:rPr>
          <w:rFonts w:ascii="Times New Roman" w:hAnsi="Times New Roman" w:cs="Times New Roman"/>
          <w:sz w:val="24"/>
          <w:szCs w:val="24"/>
        </w:rPr>
        <w:t>totéž jako</w:t>
      </w:r>
      <w:proofErr w:type="gramEnd"/>
      <w:r>
        <w:rPr>
          <w:rFonts w:ascii="Times New Roman" w:hAnsi="Times New Roman" w:cs="Times New Roman"/>
          <w:sz w:val="24"/>
          <w:szCs w:val="24"/>
        </w:rPr>
        <w:t xml:space="preserve"> bylo zmíněno u smlouvy o běžném účtu, která je smlouvou o platebních službách.</w:t>
      </w:r>
    </w:p>
    <w:p w:rsidR="0095077B" w:rsidRDefault="0095077B" w:rsidP="00503E8D">
      <w:pPr>
        <w:spacing w:before="480" w:after="240" w:line="360" w:lineRule="auto"/>
        <w:ind w:firstLine="360"/>
        <w:contextualSpacing/>
        <w:jc w:val="both"/>
        <w:rPr>
          <w:rFonts w:ascii="Times New Roman" w:hAnsi="Times New Roman" w:cs="Times New Roman"/>
          <w:sz w:val="24"/>
          <w:szCs w:val="24"/>
        </w:rPr>
      </w:pPr>
      <w:r>
        <w:rPr>
          <w:rFonts w:ascii="Times New Roman" w:hAnsi="Times New Roman" w:cs="Times New Roman"/>
          <w:sz w:val="24"/>
          <w:szCs w:val="24"/>
        </w:rPr>
        <w:t>Podstatou vkladového účtu je jeho termínový charakter, který umožňuje bance disponovat s peněžními prostředky po dobu sjednanou ve smlouvě, resp. se tyto prostředky stávají majetkem banky a současně majitel účtu je omezen s dispozicí s peněžními prostředky. Poskytnutím peněžních prostředků bance se banka zaručuje platit úroky, které ve smlouvě nelze vyloučit, neboť jsou pro tento smluvní typ charakteristické. Výše úrokové sazby týkající se vkladového účtu je vyšší než u běžného účtu.</w:t>
      </w:r>
      <w:r>
        <w:rPr>
          <w:rStyle w:val="Znakapoznpodarou"/>
          <w:rFonts w:ascii="Times New Roman" w:hAnsi="Times New Roman" w:cs="Times New Roman"/>
          <w:sz w:val="24"/>
          <w:szCs w:val="24"/>
        </w:rPr>
        <w:footnoteReference w:id="120"/>
      </w:r>
      <w:r>
        <w:rPr>
          <w:rFonts w:ascii="Times New Roman" w:hAnsi="Times New Roman" w:cs="Times New Roman"/>
          <w:sz w:val="24"/>
          <w:szCs w:val="24"/>
        </w:rPr>
        <w:t xml:space="preserve"> Stanovení výše úrokové sazby nebo způsobu jejího stanovení a období jejich splatnosti, je jednou z fakultativních náležitostí, jež jsou obsažené v § 716a </w:t>
      </w:r>
      <w:proofErr w:type="spellStart"/>
      <w:r>
        <w:rPr>
          <w:rFonts w:ascii="Times New Roman" w:hAnsi="Times New Roman" w:cs="Times New Roman"/>
          <w:sz w:val="24"/>
          <w:szCs w:val="24"/>
        </w:rPr>
        <w:t>pís</w:t>
      </w:r>
      <w:proofErr w:type="spellEnd"/>
      <w:r>
        <w:rPr>
          <w:rFonts w:ascii="Times New Roman" w:hAnsi="Times New Roman" w:cs="Times New Roman"/>
          <w:sz w:val="24"/>
          <w:szCs w:val="24"/>
        </w:rPr>
        <w:t xml:space="preserve">. b) </w:t>
      </w:r>
      <w:proofErr w:type="spellStart"/>
      <w:r>
        <w:rPr>
          <w:rFonts w:ascii="Times New Roman" w:hAnsi="Times New Roman" w:cs="Times New Roman"/>
          <w:sz w:val="24"/>
          <w:szCs w:val="24"/>
        </w:rPr>
        <w:t>ObchZ</w:t>
      </w:r>
      <w:proofErr w:type="spellEnd"/>
      <w:r>
        <w:rPr>
          <w:rFonts w:ascii="Times New Roman" w:hAnsi="Times New Roman" w:cs="Times New Roman"/>
          <w:sz w:val="24"/>
          <w:szCs w:val="24"/>
        </w:rPr>
        <w:t>.</w:t>
      </w:r>
    </w:p>
    <w:p w:rsidR="0095077B" w:rsidRDefault="0095077B" w:rsidP="00503E8D">
      <w:pPr>
        <w:spacing w:before="480" w:after="240" w:line="360" w:lineRule="auto"/>
        <w:ind w:firstLine="360"/>
        <w:contextualSpacing/>
        <w:jc w:val="both"/>
        <w:rPr>
          <w:rFonts w:ascii="Times New Roman" w:hAnsi="Times New Roman" w:cs="Times New Roman"/>
          <w:sz w:val="24"/>
          <w:szCs w:val="24"/>
        </w:rPr>
      </w:pPr>
      <w:r>
        <w:rPr>
          <w:rFonts w:ascii="Times New Roman" w:hAnsi="Times New Roman" w:cs="Times New Roman"/>
          <w:sz w:val="24"/>
          <w:szCs w:val="24"/>
        </w:rPr>
        <w:t xml:space="preserve">Podpůrnou úpravou pro případ nesjednání výše úrokové sazby nebo způsobu jejího stanovení ve smlouvě je ustanovení § 718 odst. 1 </w:t>
      </w:r>
      <w:proofErr w:type="spellStart"/>
      <w:r>
        <w:rPr>
          <w:rFonts w:ascii="Times New Roman" w:hAnsi="Times New Roman" w:cs="Times New Roman"/>
          <w:sz w:val="24"/>
          <w:szCs w:val="24"/>
        </w:rPr>
        <w:t>ObchZ</w:t>
      </w:r>
      <w:proofErr w:type="spellEnd"/>
      <w:r>
        <w:rPr>
          <w:rFonts w:ascii="Times New Roman" w:hAnsi="Times New Roman" w:cs="Times New Roman"/>
          <w:sz w:val="24"/>
          <w:szCs w:val="24"/>
        </w:rPr>
        <w:t>, podle kterého v těchto případech úroková sazba činí polovinu lombardní</w:t>
      </w:r>
      <w:r w:rsidR="00B03F0D">
        <w:rPr>
          <w:rFonts w:ascii="Times New Roman" w:hAnsi="Times New Roman" w:cs="Times New Roman"/>
          <w:sz w:val="24"/>
          <w:szCs w:val="24"/>
        </w:rPr>
        <w:t xml:space="preserve"> sazby stanovené ČNB ke dni, ke kterému</w:t>
      </w:r>
      <w:r>
        <w:rPr>
          <w:rFonts w:ascii="Times New Roman" w:hAnsi="Times New Roman" w:cs="Times New Roman"/>
          <w:sz w:val="24"/>
          <w:szCs w:val="24"/>
        </w:rPr>
        <w:t xml:space="preserve"> se úroky připisují k zůstatku na účtu. Použitím tohoto způsobu stanovení úrokové sazby se také liší tento kontrakt od smlouvy o běžném účtu, pro kterou je subsidiárně v daných případech stanovena úroková sazba na polovinu diskontní sazby stanovené ČNB. Další odstavce téhož ustanovení upravují splatnost úroků podle toho, na jakou dobu jsou uloženy peněžní prostředky na účtu:</w:t>
      </w:r>
    </w:p>
    <w:p w:rsidR="0095077B" w:rsidRDefault="0095077B" w:rsidP="00503E8D">
      <w:pPr>
        <w:pStyle w:val="Odstavecseseznamem"/>
        <w:numPr>
          <w:ilvl w:val="0"/>
          <w:numId w:val="6"/>
        </w:numPr>
        <w:spacing w:before="480" w:after="240" w:line="360" w:lineRule="auto"/>
        <w:jc w:val="both"/>
        <w:rPr>
          <w:rFonts w:ascii="Times New Roman" w:hAnsi="Times New Roman" w:cs="Times New Roman"/>
          <w:sz w:val="24"/>
          <w:szCs w:val="24"/>
        </w:rPr>
      </w:pPr>
      <w:r>
        <w:rPr>
          <w:rFonts w:ascii="Times New Roman" w:hAnsi="Times New Roman" w:cs="Times New Roman"/>
          <w:sz w:val="24"/>
          <w:szCs w:val="24"/>
        </w:rPr>
        <w:t xml:space="preserve">jestliže jsou uloženy na dobu delší jednoho roku, pak je po požádání majitele účtu vyplatí po uplynutí kalendářního roku (viz § 718 odst. 3 </w:t>
      </w:r>
      <w:proofErr w:type="spellStart"/>
      <w:r>
        <w:rPr>
          <w:rFonts w:ascii="Times New Roman" w:hAnsi="Times New Roman" w:cs="Times New Roman"/>
          <w:sz w:val="24"/>
          <w:szCs w:val="24"/>
        </w:rPr>
        <w:t>ObchZ</w:t>
      </w:r>
      <w:proofErr w:type="spellEnd"/>
      <w:r>
        <w:rPr>
          <w:rFonts w:ascii="Times New Roman" w:hAnsi="Times New Roman" w:cs="Times New Roman"/>
          <w:sz w:val="24"/>
          <w:szCs w:val="24"/>
        </w:rPr>
        <w:t>)</w:t>
      </w:r>
    </w:p>
    <w:p w:rsidR="0095077B" w:rsidRDefault="0095077B" w:rsidP="00503E8D">
      <w:pPr>
        <w:pStyle w:val="Odstavecseseznamem"/>
        <w:numPr>
          <w:ilvl w:val="0"/>
          <w:numId w:val="6"/>
        </w:numPr>
        <w:spacing w:before="480" w:after="240" w:line="360" w:lineRule="auto"/>
        <w:jc w:val="both"/>
        <w:rPr>
          <w:rFonts w:ascii="Times New Roman" w:hAnsi="Times New Roman" w:cs="Times New Roman"/>
          <w:sz w:val="24"/>
          <w:szCs w:val="24"/>
        </w:rPr>
      </w:pPr>
      <w:r>
        <w:rPr>
          <w:rFonts w:ascii="Times New Roman" w:hAnsi="Times New Roman" w:cs="Times New Roman"/>
          <w:sz w:val="24"/>
          <w:szCs w:val="24"/>
        </w:rPr>
        <w:t xml:space="preserve">jestliže byly uloženy na dobu kratší než jeden rok, pak jsou úroky splatné po uplynutí lhůty, na níž jsou peněžní prostředky vázány či po účinnosti výpovědi smlouvy uzavřené na dobu neurčitou. Nejedná-li se o smlouvu o vkladovém účtu uzavřenou na </w:t>
      </w:r>
      <w:r>
        <w:rPr>
          <w:rFonts w:ascii="Times New Roman" w:hAnsi="Times New Roman" w:cs="Times New Roman"/>
          <w:sz w:val="24"/>
          <w:szCs w:val="24"/>
        </w:rPr>
        <w:lastRenderedPageBreak/>
        <w:t xml:space="preserve">dobu určitou, jsou úroky splatné nejpozději koncem každého kalendářního roku (podle § 718 odst. 2 </w:t>
      </w:r>
      <w:proofErr w:type="spellStart"/>
      <w:r>
        <w:rPr>
          <w:rFonts w:ascii="Times New Roman" w:hAnsi="Times New Roman" w:cs="Times New Roman"/>
          <w:sz w:val="24"/>
          <w:szCs w:val="24"/>
        </w:rPr>
        <w:t>ObchZ</w:t>
      </w:r>
      <w:proofErr w:type="spellEnd"/>
      <w:r>
        <w:rPr>
          <w:rFonts w:ascii="Times New Roman" w:hAnsi="Times New Roman" w:cs="Times New Roman"/>
          <w:sz w:val="24"/>
          <w:szCs w:val="24"/>
        </w:rPr>
        <w:t>).</w:t>
      </w:r>
    </w:p>
    <w:p w:rsidR="0095077B" w:rsidRDefault="0095077B" w:rsidP="00503E8D">
      <w:pPr>
        <w:spacing w:before="480" w:after="240" w:line="360" w:lineRule="auto"/>
        <w:ind w:firstLine="360"/>
        <w:contextualSpacing/>
        <w:jc w:val="both"/>
        <w:rPr>
          <w:rFonts w:ascii="Times New Roman" w:hAnsi="Times New Roman" w:cs="Times New Roman"/>
          <w:sz w:val="24"/>
          <w:szCs w:val="24"/>
        </w:rPr>
      </w:pPr>
      <w:r>
        <w:rPr>
          <w:rFonts w:ascii="Times New Roman" w:hAnsi="Times New Roman" w:cs="Times New Roman"/>
          <w:sz w:val="24"/>
          <w:szCs w:val="24"/>
        </w:rPr>
        <w:t xml:space="preserve">Není vyloučeno si mezi kontrahenty splatnost úroků sjednat rozdílně od této úpravy, neboť toto ustanovení není ustanovením kogentním. </w:t>
      </w:r>
    </w:p>
    <w:p w:rsidR="0095077B" w:rsidRDefault="0095077B" w:rsidP="00503E8D">
      <w:pPr>
        <w:spacing w:before="480" w:after="240" w:line="360" w:lineRule="auto"/>
        <w:ind w:firstLine="360"/>
        <w:contextualSpacing/>
        <w:jc w:val="both"/>
        <w:rPr>
          <w:rFonts w:ascii="Times New Roman" w:hAnsi="Times New Roman" w:cs="Times New Roman"/>
          <w:sz w:val="24"/>
          <w:szCs w:val="24"/>
        </w:rPr>
      </w:pPr>
      <w:r>
        <w:rPr>
          <w:rFonts w:ascii="Times New Roman" w:hAnsi="Times New Roman" w:cs="Times New Roman"/>
          <w:sz w:val="24"/>
          <w:szCs w:val="24"/>
        </w:rPr>
        <w:t xml:space="preserve">Od splatnosti úroků je třeba odlišovat připsání úroků na účet, které však v tomto díle není upraveno, a proto se přiměřeně uplatní ustanovení § 719b </w:t>
      </w:r>
      <w:proofErr w:type="spellStart"/>
      <w:r>
        <w:rPr>
          <w:rFonts w:ascii="Times New Roman" w:hAnsi="Times New Roman" w:cs="Times New Roman"/>
          <w:sz w:val="24"/>
          <w:szCs w:val="24"/>
        </w:rPr>
        <w:t>ObchZ</w:t>
      </w:r>
      <w:proofErr w:type="spellEnd"/>
      <w:r>
        <w:rPr>
          <w:rFonts w:ascii="Times New Roman" w:hAnsi="Times New Roman" w:cs="Times New Roman"/>
          <w:sz w:val="24"/>
          <w:szCs w:val="24"/>
        </w:rPr>
        <w:t xml:space="preserve"> odkazující na subsidiární úpravu smlouvy o běžném účtu. V daném případě se aplikuje ustanovení § 714 odst. 3 </w:t>
      </w:r>
      <w:proofErr w:type="spellStart"/>
      <w:r>
        <w:rPr>
          <w:rFonts w:ascii="Times New Roman" w:hAnsi="Times New Roman" w:cs="Times New Roman"/>
          <w:sz w:val="24"/>
          <w:szCs w:val="24"/>
        </w:rPr>
        <w:t>ObchZ</w:t>
      </w:r>
      <w:proofErr w:type="spellEnd"/>
      <w:r>
        <w:rPr>
          <w:rFonts w:ascii="Times New Roman" w:hAnsi="Times New Roman" w:cs="Times New Roman"/>
          <w:sz w:val="24"/>
          <w:szCs w:val="24"/>
        </w:rPr>
        <w:t xml:space="preserve">, podle něhož je bance stanovena povinnost připsat k zůstatku na účtu úroky ve lhůtě nejvíce </w:t>
      </w:r>
      <w:r w:rsidR="00420CE6">
        <w:rPr>
          <w:rFonts w:ascii="Times New Roman" w:hAnsi="Times New Roman" w:cs="Times New Roman"/>
          <w:sz w:val="24"/>
          <w:szCs w:val="24"/>
        </w:rPr>
        <w:t>„</w:t>
      </w:r>
      <w:r w:rsidRPr="00420CE6">
        <w:rPr>
          <w:rFonts w:ascii="Times New Roman" w:hAnsi="Times New Roman" w:cs="Times New Roman"/>
          <w:i/>
          <w:sz w:val="24"/>
          <w:szCs w:val="24"/>
        </w:rPr>
        <w:t>pěti pracovních dní po skončení kalendářního měsíce, za který se k zůstatku prostředků připisují</w:t>
      </w:r>
      <w:r w:rsidR="00420CE6" w:rsidRPr="00420CE6">
        <w:rPr>
          <w:rFonts w:ascii="Times New Roman" w:hAnsi="Times New Roman" w:cs="Times New Roman"/>
          <w:i/>
          <w:sz w:val="24"/>
          <w:szCs w:val="24"/>
        </w:rPr>
        <w:t>“</w:t>
      </w:r>
      <w:r w:rsidRPr="00420CE6">
        <w:rPr>
          <w:rFonts w:ascii="Times New Roman" w:hAnsi="Times New Roman" w:cs="Times New Roman"/>
          <w:i/>
          <w:sz w:val="24"/>
          <w:szCs w:val="24"/>
        </w:rPr>
        <w:t>.</w:t>
      </w:r>
      <w:r>
        <w:rPr>
          <w:rFonts w:ascii="Times New Roman" w:hAnsi="Times New Roman" w:cs="Times New Roman"/>
          <w:sz w:val="24"/>
          <w:szCs w:val="24"/>
        </w:rPr>
        <w:t xml:space="preserve"> Toto ustanovení rovněž stanovuje úrokovou sazbu jako roční. Jedná se o ustanovení dispozitivní, a proto se strany mohou dohodnout jinak. </w:t>
      </w:r>
    </w:p>
    <w:p w:rsidR="0095077B" w:rsidRDefault="0095077B" w:rsidP="00503E8D">
      <w:pPr>
        <w:spacing w:before="480" w:after="240" w:line="360" w:lineRule="auto"/>
        <w:ind w:firstLine="360"/>
        <w:contextualSpacing/>
        <w:jc w:val="both"/>
        <w:rPr>
          <w:rFonts w:ascii="Times New Roman" w:hAnsi="Times New Roman" w:cs="Times New Roman"/>
          <w:sz w:val="24"/>
          <w:szCs w:val="24"/>
        </w:rPr>
      </w:pPr>
      <w:r>
        <w:rPr>
          <w:rFonts w:ascii="Times New Roman" w:hAnsi="Times New Roman" w:cs="Times New Roman"/>
          <w:sz w:val="24"/>
          <w:szCs w:val="24"/>
        </w:rPr>
        <w:t xml:space="preserve">Pro dobu úročení platí podle § 718 odst. 4 </w:t>
      </w:r>
      <w:proofErr w:type="spellStart"/>
      <w:r>
        <w:rPr>
          <w:rFonts w:ascii="Times New Roman" w:hAnsi="Times New Roman" w:cs="Times New Roman"/>
          <w:sz w:val="24"/>
          <w:szCs w:val="24"/>
        </w:rPr>
        <w:t>ObchZ</w:t>
      </w:r>
      <w:proofErr w:type="spellEnd"/>
      <w:r>
        <w:rPr>
          <w:rFonts w:ascii="Times New Roman" w:hAnsi="Times New Roman" w:cs="Times New Roman"/>
          <w:sz w:val="24"/>
          <w:szCs w:val="24"/>
        </w:rPr>
        <w:t xml:space="preserve">, že úroky </w:t>
      </w:r>
      <w:r w:rsidR="00420CE6">
        <w:rPr>
          <w:rFonts w:ascii="Times New Roman" w:hAnsi="Times New Roman" w:cs="Times New Roman"/>
          <w:sz w:val="24"/>
          <w:szCs w:val="24"/>
        </w:rPr>
        <w:t>patří</w:t>
      </w:r>
      <w:r>
        <w:rPr>
          <w:rFonts w:ascii="Times New Roman" w:hAnsi="Times New Roman" w:cs="Times New Roman"/>
          <w:sz w:val="24"/>
          <w:szCs w:val="24"/>
        </w:rPr>
        <w:t xml:space="preserve"> </w:t>
      </w:r>
      <w:r w:rsidR="00420CE6">
        <w:rPr>
          <w:rFonts w:ascii="Times New Roman" w:hAnsi="Times New Roman" w:cs="Times New Roman"/>
          <w:sz w:val="24"/>
          <w:szCs w:val="24"/>
        </w:rPr>
        <w:t>„</w:t>
      </w:r>
      <w:r w:rsidRPr="00420CE6">
        <w:rPr>
          <w:rFonts w:ascii="Times New Roman" w:hAnsi="Times New Roman" w:cs="Times New Roman"/>
          <w:i/>
          <w:sz w:val="24"/>
          <w:szCs w:val="24"/>
        </w:rPr>
        <w:t>majiteli účtu ode dne, ke kterému byly peněžní prostředky na jeho účet připsány a to do dne, který předchází dni, k němuž byly z účtu majitele odepsány nebo ke kterému byly vyplaceny</w:t>
      </w:r>
      <w:r w:rsidR="00420CE6">
        <w:rPr>
          <w:rFonts w:ascii="Times New Roman" w:hAnsi="Times New Roman" w:cs="Times New Roman"/>
          <w:sz w:val="24"/>
          <w:szCs w:val="24"/>
        </w:rPr>
        <w:t>“</w:t>
      </w:r>
      <w:r>
        <w:rPr>
          <w:rFonts w:ascii="Times New Roman" w:hAnsi="Times New Roman" w:cs="Times New Roman"/>
          <w:sz w:val="24"/>
          <w:szCs w:val="24"/>
        </w:rPr>
        <w:t xml:space="preserve">. </w:t>
      </w:r>
    </w:p>
    <w:p w:rsidR="0095077B" w:rsidRDefault="0095077B" w:rsidP="00503E8D">
      <w:pPr>
        <w:spacing w:before="480" w:after="240" w:line="360" w:lineRule="auto"/>
        <w:ind w:firstLine="360"/>
        <w:contextualSpacing/>
        <w:jc w:val="both"/>
        <w:rPr>
          <w:rFonts w:ascii="Times New Roman" w:hAnsi="Times New Roman" w:cs="Times New Roman"/>
          <w:sz w:val="24"/>
          <w:szCs w:val="24"/>
        </w:rPr>
      </w:pPr>
      <w:r>
        <w:rPr>
          <w:rFonts w:ascii="Times New Roman" w:hAnsi="Times New Roman" w:cs="Times New Roman"/>
          <w:sz w:val="24"/>
          <w:szCs w:val="24"/>
        </w:rPr>
        <w:t>Co se smlouvy o vkladovém účtu, která je</w:t>
      </w:r>
      <w:r w:rsidR="005372B6">
        <w:rPr>
          <w:rFonts w:ascii="Times New Roman" w:hAnsi="Times New Roman" w:cs="Times New Roman"/>
          <w:sz w:val="24"/>
          <w:szCs w:val="24"/>
        </w:rPr>
        <w:t xml:space="preserve"> smlouvou o platebních službách</w:t>
      </w:r>
      <w:r>
        <w:rPr>
          <w:rFonts w:ascii="Times New Roman" w:hAnsi="Times New Roman" w:cs="Times New Roman"/>
          <w:sz w:val="24"/>
          <w:szCs w:val="24"/>
        </w:rPr>
        <w:t xml:space="preserve"> týká, výše uvedené ustanovení § 718 </w:t>
      </w:r>
      <w:proofErr w:type="spellStart"/>
      <w:r>
        <w:rPr>
          <w:rFonts w:ascii="Times New Roman" w:hAnsi="Times New Roman" w:cs="Times New Roman"/>
          <w:sz w:val="24"/>
          <w:szCs w:val="24"/>
        </w:rPr>
        <w:t>ObchZ</w:t>
      </w:r>
      <w:proofErr w:type="spellEnd"/>
      <w:r>
        <w:rPr>
          <w:rFonts w:ascii="Times New Roman" w:hAnsi="Times New Roman" w:cs="Times New Roman"/>
          <w:sz w:val="24"/>
          <w:szCs w:val="24"/>
        </w:rPr>
        <w:t xml:space="preserve"> týkající se úrokové sazby, splatnosti úroků a doby úročení se pro tento smluvní typ nepoužije a budou se aplikovat příslušná ustanovení </w:t>
      </w:r>
      <w:proofErr w:type="spellStart"/>
      <w:r>
        <w:rPr>
          <w:rFonts w:ascii="Times New Roman" w:hAnsi="Times New Roman" w:cs="Times New Roman"/>
          <w:sz w:val="24"/>
          <w:szCs w:val="24"/>
        </w:rPr>
        <w:t>Z</w:t>
      </w:r>
      <w:r w:rsidR="002B4C1B">
        <w:rPr>
          <w:rFonts w:ascii="Times New Roman" w:hAnsi="Times New Roman" w:cs="Times New Roman"/>
          <w:sz w:val="24"/>
          <w:szCs w:val="24"/>
        </w:rPr>
        <w:t>o</w:t>
      </w:r>
      <w:r>
        <w:rPr>
          <w:rFonts w:ascii="Times New Roman" w:hAnsi="Times New Roman" w:cs="Times New Roman"/>
          <w:sz w:val="24"/>
          <w:szCs w:val="24"/>
        </w:rPr>
        <w:t>PS</w:t>
      </w:r>
      <w:proofErr w:type="spellEnd"/>
      <w:r>
        <w:rPr>
          <w:rFonts w:ascii="Times New Roman" w:hAnsi="Times New Roman" w:cs="Times New Roman"/>
          <w:sz w:val="24"/>
          <w:szCs w:val="24"/>
        </w:rPr>
        <w:t xml:space="preserve">. V rámci ustanovení § 82 </w:t>
      </w:r>
      <w:proofErr w:type="spellStart"/>
      <w:r>
        <w:rPr>
          <w:rFonts w:ascii="Times New Roman" w:hAnsi="Times New Roman" w:cs="Times New Roman"/>
          <w:sz w:val="24"/>
          <w:szCs w:val="24"/>
        </w:rPr>
        <w:t>pís</w:t>
      </w:r>
      <w:proofErr w:type="spellEnd"/>
      <w:r>
        <w:rPr>
          <w:rFonts w:ascii="Times New Roman" w:hAnsi="Times New Roman" w:cs="Times New Roman"/>
          <w:sz w:val="24"/>
          <w:szCs w:val="24"/>
        </w:rPr>
        <w:t xml:space="preserve">. h) ZPS týkající se informací, jež mají být poskytnuty před uzavřením smlouvy, je třeba poskytnout mimo jiné i údaj o úrokových sazbách, popř. údaj o způsobu výpočtu a příslušný den a index či základ pro určení referenční úrokové sazby. Podle </w:t>
      </w:r>
      <w:proofErr w:type="spellStart"/>
      <w:r>
        <w:rPr>
          <w:rFonts w:ascii="Times New Roman" w:hAnsi="Times New Roman" w:cs="Times New Roman"/>
          <w:sz w:val="24"/>
          <w:szCs w:val="24"/>
        </w:rPr>
        <w:t>pís</w:t>
      </w:r>
      <w:proofErr w:type="spellEnd"/>
      <w:r>
        <w:rPr>
          <w:rFonts w:ascii="Times New Roman" w:hAnsi="Times New Roman" w:cs="Times New Roman"/>
          <w:sz w:val="24"/>
          <w:szCs w:val="24"/>
        </w:rPr>
        <w:t xml:space="preserve">. i) téhož ustanovení musí být předem také poskytnut údaj, že banka je oprávněna kdykoli jednostranně a bez předchozího oznámení změnit dohodu stran týkající se úrokových sazeb, za předpokladu, že tak bylo dohodnuto. V tomto zákoně je také v § 2 odst. 3 </w:t>
      </w:r>
      <w:proofErr w:type="spellStart"/>
      <w:r>
        <w:rPr>
          <w:rFonts w:ascii="Times New Roman" w:hAnsi="Times New Roman" w:cs="Times New Roman"/>
          <w:sz w:val="24"/>
          <w:szCs w:val="24"/>
        </w:rPr>
        <w:t>pís</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Z</w:t>
      </w:r>
      <w:r w:rsidR="00420CE6">
        <w:rPr>
          <w:rFonts w:ascii="Times New Roman" w:hAnsi="Times New Roman" w:cs="Times New Roman"/>
          <w:sz w:val="24"/>
          <w:szCs w:val="24"/>
        </w:rPr>
        <w:t>o</w:t>
      </w:r>
      <w:r w:rsidR="00FB2D3E">
        <w:rPr>
          <w:rFonts w:ascii="Times New Roman" w:hAnsi="Times New Roman" w:cs="Times New Roman"/>
          <w:sz w:val="24"/>
          <w:szCs w:val="24"/>
        </w:rPr>
        <w:t>PS</w:t>
      </w:r>
      <w:proofErr w:type="spellEnd"/>
      <w:r w:rsidR="00FB2D3E">
        <w:rPr>
          <w:rFonts w:ascii="Times New Roman" w:hAnsi="Times New Roman" w:cs="Times New Roman"/>
          <w:sz w:val="24"/>
          <w:szCs w:val="24"/>
        </w:rPr>
        <w:t xml:space="preserve"> stanoven časový okamžik potřebný k</w:t>
      </w:r>
      <w:r>
        <w:rPr>
          <w:rFonts w:ascii="Times New Roman" w:hAnsi="Times New Roman" w:cs="Times New Roman"/>
          <w:sz w:val="24"/>
          <w:szCs w:val="24"/>
        </w:rPr>
        <w:t xml:space="preserve"> výpočtu úroku z</w:t>
      </w:r>
      <w:r w:rsidR="00FB2D3E">
        <w:rPr>
          <w:rFonts w:ascii="Times New Roman" w:hAnsi="Times New Roman" w:cs="Times New Roman"/>
          <w:sz w:val="24"/>
          <w:szCs w:val="24"/>
        </w:rPr>
        <w:t xml:space="preserve"> vložených </w:t>
      </w:r>
      <w:r>
        <w:rPr>
          <w:rFonts w:ascii="Times New Roman" w:hAnsi="Times New Roman" w:cs="Times New Roman"/>
          <w:sz w:val="24"/>
          <w:szCs w:val="24"/>
        </w:rPr>
        <w:t xml:space="preserve">peněžních prostředků na účtu. Na toto ustanovení navazuje § 114 </w:t>
      </w:r>
      <w:proofErr w:type="spellStart"/>
      <w:r>
        <w:rPr>
          <w:rFonts w:ascii="Times New Roman" w:hAnsi="Times New Roman" w:cs="Times New Roman"/>
          <w:sz w:val="24"/>
          <w:szCs w:val="24"/>
        </w:rPr>
        <w:t>Z</w:t>
      </w:r>
      <w:r w:rsidR="00420CE6">
        <w:rPr>
          <w:rFonts w:ascii="Times New Roman" w:hAnsi="Times New Roman" w:cs="Times New Roman"/>
          <w:sz w:val="24"/>
          <w:szCs w:val="24"/>
        </w:rPr>
        <w:t>o</w:t>
      </w:r>
      <w:r>
        <w:rPr>
          <w:rFonts w:ascii="Times New Roman" w:hAnsi="Times New Roman" w:cs="Times New Roman"/>
          <w:sz w:val="24"/>
          <w:szCs w:val="24"/>
        </w:rPr>
        <w:t>PS</w:t>
      </w:r>
      <w:proofErr w:type="spellEnd"/>
      <w:r>
        <w:rPr>
          <w:rStyle w:val="Znakapoznpodarou"/>
          <w:rFonts w:ascii="Times New Roman" w:hAnsi="Times New Roman" w:cs="Times New Roman"/>
          <w:sz w:val="24"/>
          <w:szCs w:val="24"/>
        </w:rPr>
        <w:footnoteReference w:id="121"/>
      </w:r>
      <w:r>
        <w:rPr>
          <w:rFonts w:ascii="Times New Roman" w:hAnsi="Times New Roman" w:cs="Times New Roman"/>
          <w:sz w:val="24"/>
          <w:szCs w:val="24"/>
        </w:rPr>
        <w:t xml:space="preserve"> stanovující den valuty peněžních prostředků.</w:t>
      </w:r>
      <w:r>
        <w:rPr>
          <w:rStyle w:val="Znakapoznpodarou"/>
          <w:rFonts w:ascii="Times New Roman" w:hAnsi="Times New Roman" w:cs="Times New Roman"/>
          <w:sz w:val="24"/>
          <w:szCs w:val="24"/>
        </w:rPr>
        <w:footnoteReference w:id="122"/>
      </w:r>
    </w:p>
    <w:p w:rsidR="0095077B" w:rsidRDefault="0095077B" w:rsidP="00503E8D">
      <w:pPr>
        <w:spacing w:before="480" w:after="240" w:line="360" w:lineRule="auto"/>
        <w:ind w:firstLine="360"/>
        <w:contextualSpacing/>
        <w:jc w:val="both"/>
        <w:rPr>
          <w:rFonts w:ascii="Times New Roman" w:hAnsi="Times New Roman" w:cs="Times New Roman"/>
          <w:sz w:val="24"/>
          <w:szCs w:val="24"/>
        </w:rPr>
      </w:pPr>
      <w:r>
        <w:rPr>
          <w:rFonts w:ascii="Times New Roman" w:hAnsi="Times New Roman" w:cs="Times New Roman"/>
          <w:sz w:val="24"/>
          <w:szCs w:val="24"/>
        </w:rPr>
        <w:lastRenderedPageBreak/>
        <w:t>V žádném z ustanovení věnujících se smlouvě o vkladovém účtu není obsažena výše nebo způsob stanovení výše úplaty, kterou platí klient bance. V úvahu by teoreticky přicházelo ustanovení § 719b</w:t>
      </w:r>
      <w:r w:rsidR="002B4C1B">
        <w:rPr>
          <w:rFonts w:ascii="Times New Roman" w:hAnsi="Times New Roman" w:cs="Times New Roman"/>
          <w:sz w:val="24"/>
          <w:szCs w:val="24"/>
        </w:rPr>
        <w:t xml:space="preserve"> </w:t>
      </w:r>
      <w:proofErr w:type="spellStart"/>
      <w:r w:rsidR="002B4C1B">
        <w:rPr>
          <w:rFonts w:ascii="Times New Roman" w:hAnsi="Times New Roman" w:cs="Times New Roman"/>
          <w:sz w:val="24"/>
          <w:szCs w:val="24"/>
        </w:rPr>
        <w:t>ObchZ</w:t>
      </w:r>
      <w:proofErr w:type="spellEnd"/>
      <w:r>
        <w:rPr>
          <w:rFonts w:ascii="Times New Roman" w:hAnsi="Times New Roman" w:cs="Times New Roman"/>
          <w:sz w:val="24"/>
          <w:szCs w:val="24"/>
        </w:rPr>
        <w:t xml:space="preserve">, které odkazuje na subsidiární použití úpravy pro smlouvu o běžném účtu, přesněji § 709 odst. 2 </w:t>
      </w:r>
      <w:proofErr w:type="spellStart"/>
      <w:r>
        <w:rPr>
          <w:rFonts w:ascii="Times New Roman" w:hAnsi="Times New Roman" w:cs="Times New Roman"/>
          <w:sz w:val="24"/>
          <w:szCs w:val="24"/>
        </w:rPr>
        <w:t>pís</w:t>
      </w:r>
      <w:proofErr w:type="spellEnd"/>
      <w:r>
        <w:rPr>
          <w:rFonts w:ascii="Times New Roman" w:hAnsi="Times New Roman" w:cs="Times New Roman"/>
          <w:sz w:val="24"/>
          <w:szCs w:val="24"/>
        </w:rPr>
        <w:t xml:space="preserve">. d) </w:t>
      </w:r>
      <w:proofErr w:type="spellStart"/>
      <w:r>
        <w:rPr>
          <w:rFonts w:ascii="Times New Roman" w:hAnsi="Times New Roman" w:cs="Times New Roman"/>
          <w:sz w:val="24"/>
          <w:szCs w:val="24"/>
        </w:rPr>
        <w:t>ObchZ</w:t>
      </w:r>
      <w:proofErr w:type="spellEnd"/>
      <w:r>
        <w:rPr>
          <w:rFonts w:ascii="Times New Roman" w:hAnsi="Times New Roman" w:cs="Times New Roman"/>
          <w:sz w:val="24"/>
          <w:szCs w:val="24"/>
        </w:rPr>
        <w:t>. Nicméně s ohledem na podobnou úpravu pro smlouvu o vkladovém účtu</w:t>
      </w:r>
      <w:r w:rsidR="002B4C1B">
        <w:rPr>
          <w:rFonts w:ascii="Times New Roman" w:hAnsi="Times New Roman" w:cs="Times New Roman"/>
          <w:sz w:val="24"/>
          <w:szCs w:val="24"/>
        </w:rPr>
        <w:t xml:space="preserve"> v ustanovení § 716a </w:t>
      </w:r>
      <w:proofErr w:type="spellStart"/>
      <w:r w:rsidR="002B4C1B">
        <w:rPr>
          <w:rFonts w:ascii="Times New Roman" w:hAnsi="Times New Roman" w:cs="Times New Roman"/>
          <w:sz w:val="24"/>
          <w:szCs w:val="24"/>
        </w:rPr>
        <w:t>ObchZ</w:t>
      </w:r>
      <w:proofErr w:type="spellEnd"/>
      <w:r w:rsidR="002B4C1B">
        <w:rPr>
          <w:rFonts w:ascii="Times New Roman" w:hAnsi="Times New Roman" w:cs="Times New Roman"/>
          <w:sz w:val="24"/>
          <w:szCs w:val="24"/>
        </w:rPr>
        <w:t xml:space="preserve">, jež je obdobou § 709 </w:t>
      </w:r>
      <w:proofErr w:type="spellStart"/>
      <w:r w:rsidR="002B4C1B">
        <w:rPr>
          <w:rFonts w:ascii="Times New Roman" w:hAnsi="Times New Roman" w:cs="Times New Roman"/>
          <w:sz w:val="24"/>
          <w:szCs w:val="24"/>
        </w:rPr>
        <w:t>ObchZ</w:t>
      </w:r>
      <w:proofErr w:type="spellEnd"/>
      <w:r>
        <w:rPr>
          <w:rFonts w:ascii="Times New Roman" w:hAnsi="Times New Roman" w:cs="Times New Roman"/>
          <w:sz w:val="24"/>
          <w:szCs w:val="24"/>
        </w:rPr>
        <w:t xml:space="preserve">, bude nutno tuto alternativu vyloučit. Jestliže by zákonodárce uznal za </w:t>
      </w:r>
      <w:proofErr w:type="gramStart"/>
      <w:r>
        <w:rPr>
          <w:rFonts w:ascii="Times New Roman" w:hAnsi="Times New Roman" w:cs="Times New Roman"/>
          <w:sz w:val="24"/>
          <w:szCs w:val="24"/>
        </w:rPr>
        <w:t>vhodné</w:t>
      </w:r>
      <w:proofErr w:type="gramEnd"/>
      <w:r>
        <w:rPr>
          <w:rFonts w:ascii="Times New Roman" w:hAnsi="Times New Roman" w:cs="Times New Roman"/>
          <w:sz w:val="24"/>
          <w:szCs w:val="24"/>
        </w:rPr>
        <w:t xml:space="preserve"> úplatu upravit ve smyslu fakultativních náležitostí, jak jsou upraveny v § 716a </w:t>
      </w:r>
      <w:proofErr w:type="spellStart"/>
      <w:r>
        <w:rPr>
          <w:rFonts w:ascii="Times New Roman" w:hAnsi="Times New Roman" w:cs="Times New Roman"/>
          <w:sz w:val="24"/>
          <w:szCs w:val="24"/>
        </w:rPr>
        <w:t>ObchZ</w:t>
      </w:r>
      <w:proofErr w:type="spellEnd"/>
      <w:r>
        <w:rPr>
          <w:rFonts w:ascii="Times New Roman" w:hAnsi="Times New Roman" w:cs="Times New Roman"/>
          <w:sz w:val="24"/>
          <w:szCs w:val="24"/>
        </w:rPr>
        <w:t>, udělal by tak komplexně v rámci jednoho ustanovení. Úplatu však lze sjednat, není ze zákona vyloučena, avšak platí, že</w:t>
      </w:r>
      <w:r w:rsidR="00FB2D3E">
        <w:rPr>
          <w:rFonts w:ascii="Times New Roman" w:hAnsi="Times New Roman" w:cs="Times New Roman"/>
          <w:sz w:val="24"/>
          <w:szCs w:val="24"/>
        </w:rPr>
        <w:t>: „</w:t>
      </w:r>
      <w:r w:rsidR="00FB2D3E">
        <w:rPr>
          <w:rFonts w:ascii="Times New Roman" w:hAnsi="Times New Roman" w:cs="Times New Roman"/>
          <w:i/>
          <w:sz w:val="24"/>
          <w:szCs w:val="24"/>
        </w:rPr>
        <w:t>V případě, že by smlouva o vkladovém účtu ujednání o úplatě neobsahovala, právo banky na zaplacení takové úplaty by nebylo z obchodního zákoníku možno dovodit.“</w:t>
      </w:r>
      <w:r>
        <w:rPr>
          <w:rStyle w:val="Znakapoznpodarou"/>
          <w:rFonts w:ascii="Times New Roman" w:hAnsi="Times New Roman" w:cs="Times New Roman"/>
          <w:sz w:val="24"/>
          <w:szCs w:val="24"/>
        </w:rPr>
        <w:footnoteReference w:id="123"/>
      </w:r>
    </w:p>
    <w:p w:rsidR="0095077B" w:rsidRDefault="0095077B" w:rsidP="00503E8D">
      <w:pPr>
        <w:spacing w:before="480" w:after="240" w:line="360" w:lineRule="auto"/>
        <w:ind w:firstLine="360"/>
        <w:contextualSpacing/>
        <w:jc w:val="both"/>
        <w:rPr>
          <w:rFonts w:ascii="Times New Roman" w:hAnsi="Times New Roman" w:cs="Times New Roman"/>
          <w:sz w:val="24"/>
          <w:szCs w:val="24"/>
        </w:rPr>
      </w:pPr>
      <w:r>
        <w:rPr>
          <w:rFonts w:ascii="Times New Roman" w:hAnsi="Times New Roman" w:cs="Times New Roman"/>
          <w:sz w:val="24"/>
          <w:szCs w:val="24"/>
        </w:rPr>
        <w:tab/>
        <w:t xml:space="preserve">Ve smlouvě lze podle § 716a </w:t>
      </w:r>
      <w:proofErr w:type="spellStart"/>
      <w:r>
        <w:rPr>
          <w:rFonts w:ascii="Times New Roman" w:hAnsi="Times New Roman" w:cs="Times New Roman"/>
          <w:sz w:val="24"/>
          <w:szCs w:val="24"/>
        </w:rPr>
        <w:t>pís</w:t>
      </w:r>
      <w:proofErr w:type="spellEnd"/>
      <w:r>
        <w:rPr>
          <w:rFonts w:ascii="Times New Roman" w:hAnsi="Times New Roman" w:cs="Times New Roman"/>
          <w:sz w:val="24"/>
          <w:szCs w:val="24"/>
        </w:rPr>
        <w:t xml:space="preserve">. d) </w:t>
      </w:r>
      <w:proofErr w:type="spellStart"/>
      <w:r>
        <w:rPr>
          <w:rFonts w:ascii="Times New Roman" w:hAnsi="Times New Roman" w:cs="Times New Roman"/>
          <w:sz w:val="24"/>
          <w:szCs w:val="24"/>
        </w:rPr>
        <w:t>ObchZ</w:t>
      </w:r>
      <w:proofErr w:type="spellEnd"/>
      <w:r>
        <w:rPr>
          <w:rFonts w:ascii="Times New Roman" w:hAnsi="Times New Roman" w:cs="Times New Roman"/>
          <w:sz w:val="24"/>
          <w:szCs w:val="24"/>
        </w:rPr>
        <w:t xml:space="preserve"> také dohodnout, zda a za jakých podmínek může majitel účtu nakládat s peněžními prostředky na účtu před uplynutím doby určené ve smlouvě nebo před uplynutím výpovědní lhůty. Na toto ustanovení navazuje § 717 </w:t>
      </w:r>
      <w:proofErr w:type="spellStart"/>
      <w:r>
        <w:rPr>
          <w:rFonts w:ascii="Times New Roman" w:hAnsi="Times New Roman" w:cs="Times New Roman"/>
          <w:sz w:val="24"/>
          <w:szCs w:val="24"/>
        </w:rPr>
        <w:t>ObchZ</w:t>
      </w:r>
      <w:proofErr w:type="spellEnd"/>
      <w:r>
        <w:rPr>
          <w:rFonts w:ascii="Times New Roman" w:hAnsi="Times New Roman" w:cs="Times New Roman"/>
          <w:sz w:val="24"/>
          <w:szCs w:val="24"/>
        </w:rPr>
        <w:t xml:space="preserve"> týkající se </w:t>
      </w:r>
      <w:proofErr w:type="spellStart"/>
      <w:r>
        <w:rPr>
          <w:rFonts w:ascii="Times New Roman" w:hAnsi="Times New Roman" w:cs="Times New Roman"/>
          <w:sz w:val="24"/>
          <w:szCs w:val="24"/>
        </w:rPr>
        <w:t>termínovanosti</w:t>
      </w:r>
      <w:proofErr w:type="spellEnd"/>
      <w:r>
        <w:rPr>
          <w:rFonts w:ascii="Times New Roman" w:hAnsi="Times New Roman" w:cs="Times New Roman"/>
          <w:sz w:val="24"/>
          <w:szCs w:val="24"/>
        </w:rPr>
        <w:t xml:space="preserve"> vkladu. Smlouva může být uzavřena na dobu určitou či na dobu neurčitou, u které je třeba sjednat si výpovědní lhůtu; toto rozlišování má vliv na možnost nakládat s peněžními prostředky na účtu a na právo pobírat úroky. Jestliže majitel disponuje s peněžními prostředky na účtu před dobou sjednanou nebo před uplynutím výpovědní lhůty, pak nárok na úroky zaniká nebo se sníží způsobem stanoveným ve smlouvě o vkladovém účtu. Zánik nebo snížení úroků se </w:t>
      </w:r>
      <w:proofErr w:type="gramStart"/>
      <w:r>
        <w:rPr>
          <w:rFonts w:ascii="Times New Roman" w:hAnsi="Times New Roman" w:cs="Times New Roman"/>
          <w:sz w:val="24"/>
          <w:szCs w:val="24"/>
        </w:rPr>
        <w:t>týká</w:t>
      </w:r>
      <w:proofErr w:type="gramEnd"/>
      <w:r>
        <w:rPr>
          <w:rFonts w:ascii="Times New Roman" w:hAnsi="Times New Roman" w:cs="Times New Roman"/>
          <w:sz w:val="24"/>
          <w:szCs w:val="24"/>
        </w:rPr>
        <w:t xml:space="preserve"> pouze částky, u které doba nebyla dodržena. Tato skutečnost předvídaná ustanovením § 717 odst. 1 </w:t>
      </w:r>
      <w:proofErr w:type="spellStart"/>
      <w:r>
        <w:rPr>
          <w:rFonts w:ascii="Times New Roman" w:hAnsi="Times New Roman" w:cs="Times New Roman"/>
          <w:sz w:val="24"/>
          <w:szCs w:val="24"/>
        </w:rPr>
        <w:t>ObchZ</w:t>
      </w:r>
      <w:proofErr w:type="spellEnd"/>
      <w:r>
        <w:rPr>
          <w:rFonts w:ascii="Times New Roman" w:hAnsi="Times New Roman" w:cs="Times New Roman"/>
          <w:sz w:val="24"/>
          <w:szCs w:val="24"/>
        </w:rPr>
        <w:t xml:space="preserve"> je označována jako tzv. relativně pevný termín vkladu, s nímž je spojeny důsledky ve smyslu výše uvedeného. V dalším odstavci je obsažen tzv. absolutně pevný termín vkladu, který zakazuje nakládat s peněžitými prostředky na účtu před uplynutím sjednané doby či uplynutím výpovědní lhůty.</w:t>
      </w:r>
      <w:r>
        <w:rPr>
          <w:rStyle w:val="Znakapoznpodarou"/>
          <w:rFonts w:ascii="Times New Roman" w:hAnsi="Times New Roman" w:cs="Times New Roman"/>
          <w:sz w:val="24"/>
          <w:szCs w:val="24"/>
        </w:rPr>
        <w:footnoteReference w:id="124"/>
      </w:r>
    </w:p>
    <w:p w:rsidR="0095077B" w:rsidRDefault="0095077B" w:rsidP="00503E8D">
      <w:pPr>
        <w:spacing w:before="480" w:after="240" w:line="360" w:lineRule="auto"/>
        <w:ind w:firstLine="360"/>
        <w:contextualSpacing/>
        <w:jc w:val="both"/>
        <w:rPr>
          <w:rFonts w:ascii="Times New Roman" w:hAnsi="Times New Roman" w:cs="Times New Roman"/>
          <w:sz w:val="24"/>
          <w:szCs w:val="24"/>
        </w:rPr>
      </w:pPr>
      <w:r>
        <w:rPr>
          <w:rFonts w:ascii="Times New Roman" w:hAnsi="Times New Roman" w:cs="Times New Roman"/>
          <w:sz w:val="24"/>
          <w:szCs w:val="24"/>
        </w:rPr>
        <w:t xml:space="preserve">O revolvingových smlouvách uzavíraných na dobu určitou, jež se opakovaně prodlužují, pojednává § 717 odst. 3 </w:t>
      </w:r>
      <w:proofErr w:type="spellStart"/>
      <w:r>
        <w:rPr>
          <w:rFonts w:ascii="Times New Roman" w:hAnsi="Times New Roman" w:cs="Times New Roman"/>
          <w:sz w:val="24"/>
          <w:szCs w:val="24"/>
        </w:rPr>
        <w:t>ObchZ</w:t>
      </w:r>
      <w:proofErr w:type="spellEnd"/>
      <w:r>
        <w:rPr>
          <w:rFonts w:ascii="Times New Roman" w:hAnsi="Times New Roman" w:cs="Times New Roman"/>
          <w:sz w:val="24"/>
          <w:szCs w:val="24"/>
        </w:rPr>
        <w:t>. Znamená to, že účastníci se dohodnou, že doba určená se opakovaně prodlužuje do doby</w:t>
      </w:r>
      <w:r w:rsidR="004C70CA">
        <w:rPr>
          <w:rFonts w:ascii="Times New Roman" w:hAnsi="Times New Roman" w:cs="Times New Roman"/>
          <w:sz w:val="24"/>
          <w:szCs w:val="24"/>
        </w:rPr>
        <w:t>,</w:t>
      </w:r>
      <w:r>
        <w:rPr>
          <w:rFonts w:ascii="Times New Roman" w:hAnsi="Times New Roman" w:cs="Times New Roman"/>
          <w:sz w:val="24"/>
          <w:szCs w:val="24"/>
        </w:rPr>
        <w:t xml:space="preserve"> než jedna strana oznámí ukončení smlouvy po uplynutí dané doby.</w:t>
      </w:r>
      <w:r>
        <w:rPr>
          <w:rStyle w:val="Znakapoznpodarou"/>
          <w:rFonts w:ascii="Times New Roman" w:hAnsi="Times New Roman" w:cs="Times New Roman"/>
          <w:sz w:val="24"/>
          <w:szCs w:val="24"/>
        </w:rPr>
        <w:footnoteReference w:id="125"/>
      </w:r>
    </w:p>
    <w:p w:rsidR="0095077B" w:rsidRDefault="0095077B" w:rsidP="00503E8D">
      <w:pPr>
        <w:spacing w:before="480" w:after="240" w:line="360" w:lineRule="auto"/>
        <w:ind w:firstLine="360"/>
        <w:contextualSpacing/>
        <w:jc w:val="both"/>
        <w:rPr>
          <w:rFonts w:ascii="Times New Roman" w:hAnsi="Times New Roman" w:cs="Times New Roman"/>
          <w:sz w:val="24"/>
          <w:szCs w:val="24"/>
        </w:rPr>
      </w:pPr>
      <w:r>
        <w:rPr>
          <w:rFonts w:ascii="Times New Roman" w:hAnsi="Times New Roman" w:cs="Times New Roman"/>
          <w:sz w:val="24"/>
          <w:szCs w:val="24"/>
        </w:rPr>
        <w:t xml:space="preserve">Disponovat s peněžními prostředky na účtu mohou za předpokladu, že jsou podle § 716a </w:t>
      </w:r>
      <w:proofErr w:type="spellStart"/>
      <w:r>
        <w:rPr>
          <w:rFonts w:ascii="Times New Roman" w:hAnsi="Times New Roman" w:cs="Times New Roman"/>
          <w:sz w:val="24"/>
          <w:szCs w:val="24"/>
        </w:rPr>
        <w:t>pís</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ObchZ</w:t>
      </w:r>
      <w:proofErr w:type="spellEnd"/>
      <w:r>
        <w:rPr>
          <w:rFonts w:ascii="Times New Roman" w:hAnsi="Times New Roman" w:cs="Times New Roman"/>
          <w:sz w:val="24"/>
          <w:szCs w:val="24"/>
        </w:rPr>
        <w:t xml:space="preserve"> oprávněny k této činnosti způsobem vymezeným ve smlouvě, i osoby oprávněné. Bude se jednat obdobně jako u smlouvy o běžném účtu prostřednictvím podpisového vzoru nebo ujednáním o způsobu nakládání s prostředky přímo ve smlouvě. Jak </w:t>
      </w:r>
      <w:r>
        <w:rPr>
          <w:rFonts w:ascii="Times New Roman" w:hAnsi="Times New Roman" w:cs="Times New Roman"/>
          <w:sz w:val="24"/>
          <w:szCs w:val="24"/>
        </w:rPr>
        <w:lastRenderedPageBreak/>
        <w:t>již bylo uvedeno, tento kontrakt ne</w:t>
      </w:r>
      <w:r w:rsidR="002B4C1B">
        <w:rPr>
          <w:rFonts w:ascii="Times New Roman" w:hAnsi="Times New Roman" w:cs="Times New Roman"/>
          <w:sz w:val="24"/>
          <w:szCs w:val="24"/>
        </w:rPr>
        <w:t>nahrazuje</w:t>
      </w:r>
      <w:r>
        <w:rPr>
          <w:rFonts w:ascii="Times New Roman" w:hAnsi="Times New Roman" w:cs="Times New Roman"/>
          <w:sz w:val="24"/>
          <w:szCs w:val="24"/>
        </w:rPr>
        <w:t xml:space="preserve"> běžný účet, a v důsledku toho pohyb na tomto účtu je omezený na další vklady nebo platby na něj. Pokud by docházelo k výplatám a platbám z účtu, pak by důsledkem mohl být zánik nebo snížení úroku, popř. zá</w:t>
      </w:r>
      <w:r w:rsidR="0070442E">
        <w:rPr>
          <w:rFonts w:ascii="Times New Roman" w:hAnsi="Times New Roman" w:cs="Times New Roman"/>
          <w:sz w:val="24"/>
          <w:szCs w:val="24"/>
        </w:rPr>
        <w:t>kaz s takovými dispozicemi (viz</w:t>
      </w:r>
      <w:r>
        <w:rPr>
          <w:rFonts w:ascii="Times New Roman" w:hAnsi="Times New Roman" w:cs="Times New Roman"/>
          <w:sz w:val="24"/>
          <w:szCs w:val="24"/>
        </w:rPr>
        <w:t xml:space="preserve"> § 717 odst. 1 a 2 </w:t>
      </w:r>
      <w:proofErr w:type="spellStart"/>
      <w:r>
        <w:rPr>
          <w:rFonts w:ascii="Times New Roman" w:hAnsi="Times New Roman" w:cs="Times New Roman"/>
          <w:sz w:val="24"/>
          <w:szCs w:val="24"/>
        </w:rPr>
        <w:t>ObchZ</w:t>
      </w:r>
      <w:proofErr w:type="spellEnd"/>
      <w:r>
        <w:rPr>
          <w:rFonts w:ascii="Times New Roman" w:hAnsi="Times New Roman" w:cs="Times New Roman"/>
          <w:sz w:val="24"/>
          <w:szCs w:val="24"/>
        </w:rPr>
        <w:t>).</w:t>
      </w:r>
      <w:r>
        <w:rPr>
          <w:rStyle w:val="Znakapoznpodarou"/>
          <w:rFonts w:ascii="Times New Roman" w:hAnsi="Times New Roman" w:cs="Times New Roman"/>
          <w:sz w:val="24"/>
          <w:szCs w:val="24"/>
        </w:rPr>
        <w:footnoteReference w:id="126"/>
      </w:r>
    </w:p>
    <w:p w:rsidR="0095077B" w:rsidRDefault="0095077B" w:rsidP="00503E8D">
      <w:pPr>
        <w:spacing w:before="480" w:after="240" w:line="360" w:lineRule="auto"/>
        <w:ind w:firstLine="360"/>
        <w:contextualSpacing/>
        <w:jc w:val="both"/>
        <w:rPr>
          <w:rFonts w:ascii="Times New Roman" w:hAnsi="Times New Roman" w:cs="Times New Roman"/>
          <w:sz w:val="24"/>
          <w:szCs w:val="24"/>
        </w:rPr>
      </w:pPr>
      <w:r>
        <w:rPr>
          <w:rFonts w:ascii="Times New Roman" w:hAnsi="Times New Roman" w:cs="Times New Roman"/>
          <w:sz w:val="24"/>
          <w:szCs w:val="24"/>
        </w:rPr>
        <w:t xml:space="preserve">Smlouva o vkladovém účtu zaniká uplynutím doby, na kterou byla sjednána, jestliže nebylo dohodnuto, že se bude opakovaně tato doba prodlužovat podle § 717 odst. 3 </w:t>
      </w:r>
      <w:proofErr w:type="spellStart"/>
      <w:r>
        <w:rPr>
          <w:rFonts w:ascii="Times New Roman" w:hAnsi="Times New Roman" w:cs="Times New Roman"/>
          <w:sz w:val="24"/>
          <w:szCs w:val="24"/>
        </w:rPr>
        <w:t>ObchZ</w:t>
      </w:r>
      <w:proofErr w:type="spellEnd"/>
      <w:r>
        <w:rPr>
          <w:rFonts w:ascii="Times New Roman" w:hAnsi="Times New Roman" w:cs="Times New Roman"/>
          <w:sz w:val="24"/>
          <w:szCs w:val="24"/>
        </w:rPr>
        <w:t xml:space="preserve">. Závazky také zanikají uplynutím výpovědní lhůty. Vypovědět lze i část vkladu, jestliže smlouva byla uzavřena na dobu neurčitou. Pro zbylou část peněžních prostředků na účtu nadále platí uzavřená smlouva, jak vyplývá z § 717 odst. 4 </w:t>
      </w:r>
      <w:proofErr w:type="spellStart"/>
      <w:r>
        <w:rPr>
          <w:rFonts w:ascii="Times New Roman" w:hAnsi="Times New Roman" w:cs="Times New Roman"/>
          <w:sz w:val="24"/>
          <w:szCs w:val="24"/>
        </w:rPr>
        <w:t>ObchZ</w:t>
      </w:r>
      <w:proofErr w:type="spellEnd"/>
      <w:r>
        <w:rPr>
          <w:rFonts w:ascii="Times New Roman" w:hAnsi="Times New Roman" w:cs="Times New Roman"/>
          <w:sz w:val="24"/>
          <w:szCs w:val="24"/>
        </w:rPr>
        <w:t xml:space="preserve">. Po zániku smlouvy je podle § 719 </w:t>
      </w:r>
      <w:proofErr w:type="spellStart"/>
      <w:r>
        <w:rPr>
          <w:rFonts w:ascii="Times New Roman" w:hAnsi="Times New Roman" w:cs="Times New Roman"/>
          <w:sz w:val="24"/>
          <w:szCs w:val="24"/>
        </w:rPr>
        <w:t>ObchZ</w:t>
      </w:r>
      <w:proofErr w:type="spellEnd"/>
      <w:r>
        <w:rPr>
          <w:rFonts w:ascii="Times New Roman" w:hAnsi="Times New Roman" w:cs="Times New Roman"/>
          <w:sz w:val="24"/>
          <w:szCs w:val="24"/>
        </w:rPr>
        <w:t xml:space="preserve"> banka povinna peněžní prostředky podle příkazu majitele uděleného při uzavírání smlouvy, za jejího trvání či až po tzv. zániku smlouvy </w:t>
      </w:r>
      <w:r w:rsidR="0012684A">
        <w:rPr>
          <w:rFonts w:ascii="Times New Roman" w:hAnsi="Times New Roman" w:cs="Times New Roman"/>
          <w:sz w:val="24"/>
          <w:szCs w:val="24"/>
        </w:rPr>
        <w:t>„</w:t>
      </w:r>
      <w:r w:rsidRPr="0012684A">
        <w:rPr>
          <w:rFonts w:ascii="Times New Roman" w:hAnsi="Times New Roman" w:cs="Times New Roman"/>
          <w:i/>
          <w:sz w:val="24"/>
          <w:szCs w:val="24"/>
        </w:rPr>
        <w:t xml:space="preserve">vyplatit nebo převést majiteli účtu nebo </w:t>
      </w:r>
      <w:r w:rsidR="0012684A" w:rsidRPr="0012684A">
        <w:rPr>
          <w:rFonts w:ascii="Times New Roman" w:hAnsi="Times New Roman" w:cs="Times New Roman"/>
          <w:i/>
          <w:sz w:val="24"/>
          <w:szCs w:val="24"/>
        </w:rPr>
        <w:t>jím</w:t>
      </w:r>
      <w:r w:rsidRPr="0012684A">
        <w:rPr>
          <w:rFonts w:ascii="Times New Roman" w:hAnsi="Times New Roman" w:cs="Times New Roman"/>
          <w:i/>
          <w:sz w:val="24"/>
          <w:szCs w:val="24"/>
        </w:rPr>
        <w:t xml:space="preserve"> určeným osobám</w:t>
      </w:r>
      <w:r w:rsidR="0012684A">
        <w:rPr>
          <w:rFonts w:ascii="Times New Roman" w:hAnsi="Times New Roman" w:cs="Times New Roman"/>
          <w:sz w:val="24"/>
          <w:szCs w:val="24"/>
        </w:rPr>
        <w:t>“</w:t>
      </w:r>
      <w:r>
        <w:rPr>
          <w:rFonts w:ascii="Times New Roman" w:hAnsi="Times New Roman" w:cs="Times New Roman"/>
          <w:sz w:val="24"/>
          <w:szCs w:val="24"/>
        </w:rPr>
        <w:t xml:space="preserve">. Úroky se však nepočítají, jestliže došlo k zániku smlouvy a majitel nedal žádný příkaz k dispozici s těmito peněžními prostředky. </w:t>
      </w:r>
      <w:r w:rsidR="0012684A">
        <w:rPr>
          <w:rFonts w:ascii="Times New Roman" w:hAnsi="Times New Roman" w:cs="Times New Roman"/>
          <w:sz w:val="24"/>
          <w:szCs w:val="24"/>
        </w:rPr>
        <w:t xml:space="preserve">Vypovědět smlouvu uzavřenou na dobu určitou je možné, jelikož zákon tuto možnost nezakazuje, ovšem </w:t>
      </w:r>
      <w:r>
        <w:rPr>
          <w:rFonts w:ascii="Times New Roman" w:hAnsi="Times New Roman" w:cs="Times New Roman"/>
          <w:sz w:val="24"/>
          <w:szCs w:val="24"/>
        </w:rPr>
        <w:t xml:space="preserve">lze konstatovat, že </w:t>
      </w:r>
      <w:r w:rsidR="005C0F67">
        <w:rPr>
          <w:rFonts w:ascii="Times New Roman" w:hAnsi="Times New Roman" w:cs="Times New Roman"/>
          <w:sz w:val="24"/>
          <w:szCs w:val="24"/>
        </w:rPr>
        <w:t>takový právní úkon by byl kontraproduktivní s ohledem na povahu</w:t>
      </w:r>
      <w:r>
        <w:rPr>
          <w:rFonts w:ascii="Times New Roman" w:hAnsi="Times New Roman" w:cs="Times New Roman"/>
          <w:sz w:val="24"/>
          <w:szCs w:val="24"/>
        </w:rPr>
        <w:t xml:space="preserve"> tohoto kontraktu. Pro zamezení vzniku sporu ohledně této možnosti se doporučuje výslovně zakázat výpověď smlouvy o vkladovém účtu uzavřenou na dobu určitou.</w:t>
      </w:r>
      <w:r>
        <w:rPr>
          <w:rStyle w:val="Znakapoznpodarou"/>
          <w:rFonts w:ascii="Times New Roman" w:hAnsi="Times New Roman" w:cs="Times New Roman"/>
          <w:sz w:val="24"/>
          <w:szCs w:val="24"/>
        </w:rPr>
        <w:footnoteReference w:id="127"/>
      </w:r>
    </w:p>
    <w:p w:rsidR="0095077B" w:rsidRDefault="0095077B" w:rsidP="00503E8D">
      <w:pPr>
        <w:spacing w:before="480" w:after="240" w:line="360" w:lineRule="auto"/>
        <w:ind w:firstLine="360"/>
        <w:contextualSpacing/>
        <w:jc w:val="both"/>
        <w:rPr>
          <w:rFonts w:ascii="Times New Roman" w:hAnsi="Times New Roman" w:cs="Times New Roman"/>
          <w:sz w:val="24"/>
          <w:szCs w:val="24"/>
        </w:rPr>
      </w:pPr>
      <w:r>
        <w:rPr>
          <w:rFonts w:ascii="Times New Roman" w:hAnsi="Times New Roman" w:cs="Times New Roman"/>
          <w:sz w:val="24"/>
          <w:szCs w:val="24"/>
        </w:rPr>
        <w:t xml:space="preserve">Lze tuto kapitolu ukončit s tím, že </w:t>
      </w:r>
      <w:r w:rsidR="002B4C1B">
        <w:rPr>
          <w:rFonts w:ascii="Times New Roman" w:hAnsi="Times New Roman" w:cs="Times New Roman"/>
          <w:sz w:val="24"/>
          <w:szCs w:val="24"/>
        </w:rPr>
        <w:t>přestože dané smluvní typy mají k sobě blízko</w:t>
      </w:r>
      <w:r>
        <w:rPr>
          <w:rFonts w:ascii="Times New Roman" w:hAnsi="Times New Roman" w:cs="Times New Roman"/>
          <w:sz w:val="24"/>
          <w:szCs w:val="24"/>
        </w:rPr>
        <w:t xml:space="preserve">, </w:t>
      </w:r>
      <w:r w:rsidR="002B4C1B">
        <w:rPr>
          <w:rFonts w:ascii="Times New Roman" w:hAnsi="Times New Roman" w:cs="Times New Roman"/>
          <w:sz w:val="24"/>
          <w:szCs w:val="24"/>
        </w:rPr>
        <w:t xml:space="preserve">liší se </w:t>
      </w:r>
      <w:r>
        <w:rPr>
          <w:rFonts w:ascii="Times New Roman" w:hAnsi="Times New Roman" w:cs="Times New Roman"/>
          <w:sz w:val="24"/>
          <w:szCs w:val="24"/>
        </w:rPr>
        <w:t xml:space="preserve">zejména s ohledem na </w:t>
      </w:r>
      <w:r w:rsidR="002B4C1B">
        <w:rPr>
          <w:rFonts w:ascii="Times New Roman" w:hAnsi="Times New Roman" w:cs="Times New Roman"/>
          <w:sz w:val="24"/>
          <w:szCs w:val="24"/>
        </w:rPr>
        <w:t xml:space="preserve">jejich </w:t>
      </w:r>
      <w:r>
        <w:rPr>
          <w:rFonts w:ascii="Times New Roman" w:hAnsi="Times New Roman" w:cs="Times New Roman"/>
          <w:sz w:val="24"/>
          <w:szCs w:val="24"/>
        </w:rPr>
        <w:t>funkci. Zatímco u smlouvy o běžném účtu by se dalo hovořit o kontraktu, jehož prostřednictvím dochází k provádění bezhotovostního platebního styku, u smlouvy o vkladovém účtu je třeba uvažovat v souvislostech se </w:t>
      </w:r>
      <w:r w:rsidR="002B4C1B">
        <w:rPr>
          <w:rFonts w:ascii="Times New Roman" w:hAnsi="Times New Roman" w:cs="Times New Roman"/>
          <w:sz w:val="24"/>
          <w:szCs w:val="24"/>
        </w:rPr>
        <w:t>zhodnocením</w:t>
      </w:r>
      <w:r>
        <w:rPr>
          <w:rFonts w:ascii="Times New Roman" w:hAnsi="Times New Roman" w:cs="Times New Roman"/>
          <w:sz w:val="24"/>
          <w:szCs w:val="24"/>
        </w:rPr>
        <w:t xml:space="preserve"> peněžních prostředků a rovněž také </w:t>
      </w:r>
      <w:r w:rsidR="002B4C1B">
        <w:rPr>
          <w:rFonts w:ascii="Times New Roman" w:hAnsi="Times New Roman" w:cs="Times New Roman"/>
          <w:sz w:val="24"/>
          <w:szCs w:val="24"/>
        </w:rPr>
        <w:t xml:space="preserve">jde také o bezpečné umístění peněžních. </w:t>
      </w:r>
    </w:p>
    <w:p w:rsidR="0095077B" w:rsidRDefault="0095077B" w:rsidP="00503E8D">
      <w:pPr>
        <w:spacing w:before="480" w:after="240" w:line="360" w:lineRule="auto"/>
        <w:ind w:firstLine="708"/>
        <w:contextualSpacing/>
        <w:jc w:val="both"/>
        <w:rPr>
          <w:rFonts w:ascii="Times New Roman" w:hAnsi="Times New Roman" w:cs="Times New Roman"/>
          <w:sz w:val="24"/>
          <w:szCs w:val="24"/>
        </w:rPr>
      </w:pPr>
    </w:p>
    <w:p w:rsidR="00316753" w:rsidRDefault="00316753" w:rsidP="00503E8D">
      <w:pPr>
        <w:spacing w:before="480" w:after="240" w:line="360" w:lineRule="auto"/>
        <w:contextualSpacing/>
        <w:jc w:val="both"/>
        <w:rPr>
          <w:rFonts w:ascii="Times New Roman" w:hAnsi="Times New Roman" w:cs="Times New Roman"/>
          <w:b/>
          <w:sz w:val="32"/>
          <w:szCs w:val="32"/>
        </w:rPr>
      </w:pPr>
    </w:p>
    <w:p w:rsidR="00316753" w:rsidRDefault="00316753" w:rsidP="00503E8D">
      <w:pPr>
        <w:spacing w:before="480" w:after="240" w:line="360" w:lineRule="auto"/>
        <w:contextualSpacing/>
        <w:jc w:val="both"/>
        <w:rPr>
          <w:rFonts w:ascii="Times New Roman" w:hAnsi="Times New Roman" w:cs="Times New Roman"/>
          <w:b/>
          <w:sz w:val="32"/>
          <w:szCs w:val="32"/>
        </w:rPr>
      </w:pPr>
    </w:p>
    <w:p w:rsidR="00293A56" w:rsidRPr="00316753" w:rsidRDefault="00316753" w:rsidP="00503E8D">
      <w:pPr>
        <w:pStyle w:val="Nadpis1"/>
        <w:spacing w:after="240"/>
        <w:contextualSpacing/>
        <w:rPr>
          <w:rFonts w:ascii="Times New Roman" w:hAnsi="Times New Roman" w:cs="Times New Roman"/>
          <w:color w:val="auto"/>
          <w:sz w:val="32"/>
          <w:szCs w:val="32"/>
        </w:rPr>
      </w:pPr>
      <w:bookmarkStart w:id="32" w:name="_Toc308588675"/>
      <w:r w:rsidRPr="00316753">
        <w:rPr>
          <w:rFonts w:ascii="Times New Roman" w:hAnsi="Times New Roman" w:cs="Times New Roman"/>
          <w:color w:val="auto"/>
          <w:sz w:val="32"/>
          <w:szCs w:val="32"/>
        </w:rPr>
        <w:lastRenderedPageBreak/>
        <w:t xml:space="preserve">7. </w:t>
      </w:r>
      <w:r w:rsidR="00BD5188" w:rsidRPr="00316753">
        <w:rPr>
          <w:rFonts w:ascii="Times New Roman" w:hAnsi="Times New Roman" w:cs="Times New Roman"/>
          <w:color w:val="auto"/>
          <w:sz w:val="32"/>
          <w:szCs w:val="32"/>
        </w:rPr>
        <w:t>Srovnání Všeobecných obchodních podmínek České spořitelny, a.s.</w:t>
      </w:r>
      <w:bookmarkEnd w:id="32"/>
      <w:r w:rsidR="00BD5188" w:rsidRPr="00316753">
        <w:rPr>
          <w:rFonts w:ascii="Times New Roman" w:hAnsi="Times New Roman" w:cs="Times New Roman"/>
          <w:color w:val="auto"/>
          <w:sz w:val="32"/>
          <w:szCs w:val="32"/>
        </w:rPr>
        <w:tab/>
      </w:r>
    </w:p>
    <w:p w:rsidR="00BD5188" w:rsidRDefault="00BD5188" w:rsidP="00503E8D">
      <w:pPr>
        <w:spacing w:before="480" w:after="240"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t xml:space="preserve">V následující kapitole je poskytnuto srovnání Všeobecných obchodních podmínek České spořitelny, a.s. účinné ke dni </w:t>
      </w:r>
      <w:proofErr w:type="gramStart"/>
      <w:r>
        <w:rPr>
          <w:rFonts w:ascii="Times New Roman" w:hAnsi="Times New Roman" w:cs="Times New Roman"/>
          <w:sz w:val="24"/>
          <w:szCs w:val="24"/>
        </w:rPr>
        <w:t>1.7.2004</w:t>
      </w:r>
      <w:proofErr w:type="gramEnd"/>
      <w:r>
        <w:rPr>
          <w:rFonts w:ascii="Times New Roman" w:hAnsi="Times New Roman" w:cs="Times New Roman"/>
          <w:sz w:val="24"/>
          <w:szCs w:val="24"/>
        </w:rPr>
        <w:t xml:space="preserve"> s podmínkami též banky účinnými ke dni 1.4.2011. Cílem je na některých příkladech ukázat, jak</w:t>
      </w:r>
      <w:r w:rsidR="003F56D6">
        <w:rPr>
          <w:rFonts w:ascii="Times New Roman" w:hAnsi="Times New Roman" w:cs="Times New Roman"/>
          <w:sz w:val="24"/>
          <w:szCs w:val="24"/>
        </w:rPr>
        <w:t>ým způsobem</w:t>
      </w:r>
      <w:r>
        <w:rPr>
          <w:rFonts w:ascii="Times New Roman" w:hAnsi="Times New Roman" w:cs="Times New Roman"/>
          <w:sz w:val="24"/>
          <w:szCs w:val="24"/>
        </w:rPr>
        <w:t xml:space="preserve"> banka </w:t>
      </w:r>
      <w:r w:rsidR="003F56D6">
        <w:rPr>
          <w:rFonts w:ascii="Times New Roman" w:hAnsi="Times New Roman" w:cs="Times New Roman"/>
          <w:sz w:val="24"/>
          <w:szCs w:val="24"/>
        </w:rPr>
        <w:t>reagovala ve svých obchodních podmínkách</w:t>
      </w:r>
      <w:r>
        <w:rPr>
          <w:rFonts w:ascii="Times New Roman" w:hAnsi="Times New Roman" w:cs="Times New Roman"/>
          <w:sz w:val="24"/>
          <w:szCs w:val="24"/>
        </w:rPr>
        <w:t xml:space="preserve"> na nový </w:t>
      </w:r>
      <w:proofErr w:type="spellStart"/>
      <w:r>
        <w:rPr>
          <w:rFonts w:ascii="Times New Roman" w:hAnsi="Times New Roman" w:cs="Times New Roman"/>
          <w:sz w:val="24"/>
          <w:szCs w:val="24"/>
        </w:rPr>
        <w:t>ZoPS</w:t>
      </w:r>
      <w:proofErr w:type="spellEnd"/>
      <w:r>
        <w:rPr>
          <w:rFonts w:ascii="Times New Roman" w:hAnsi="Times New Roman" w:cs="Times New Roman"/>
          <w:sz w:val="24"/>
          <w:szCs w:val="24"/>
        </w:rPr>
        <w:t xml:space="preserve"> účinný</w:t>
      </w:r>
      <w:r w:rsidR="005C0F67">
        <w:rPr>
          <w:rFonts w:ascii="Times New Roman" w:hAnsi="Times New Roman" w:cs="Times New Roman"/>
          <w:sz w:val="24"/>
          <w:szCs w:val="24"/>
        </w:rPr>
        <w:t xml:space="preserve"> </w:t>
      </w:r>
      <w:proofErr w:type="gramStart"/>
      <w:r w:rsidR="005C0F67">
        <w:rPr>
          <w:rFonts w:ascii="Times New Roman" w:hAnsi="Times New Roman" w:cs="Times New Roman"/>
          <w:sz w:val="24"/>
          <w:szCs w:val="24"/>
        </w:rPr>
        <w:t>od 1.listopadu</w:t>
      </w:r>
      <w:proofErr w:type="gramEnd"/>
      <w:r w:rsidR="005C0F67">
        <w:rPr>
          <w:rFonts w:ascii="Times New Roman" w:hAnsi="Times New Roman" w:cs="Times New Roman"/>
          <w:sz w:val="24"/>
          <w:szCs w:val="24"/>
        </w:rPr>
        <w:t xml:space="preserve"> </w:t>
      </w:r>
      <w:r w:rsidR="003F56D6">
        <w:rPr>
          <w:rFonts w:ascii="Times New Roman" w:hAnsi="Times New Roman" w:cs="Times New Roman"/>
          <w:sz w:val="24"/>
          <w:szCs w:val="24"/>
        </w:rPr>
        <w:t xml:space="preserve">2009. </w:t>
      </w:r>
      <w:r w:rsidR="009161FA">
        <w:rPr>
          <w:rFonts w:ascii="Times New Roman" w:hAnsi="Times New Roman" w:cs="Times New Roman"/>
          <w:sz w:val="24"/>
          <w:szCs w:val="24"/>
        </w:rPr>
        <w:t>Pro upřesnění ještě třeba dodat, že n</w:t>
      </w:r>
      <w:r w:rsidR="00A7546F">
        <w:rPr>
          <w:rFonts w:ascii="Times New Roman" w:hAnsi="Times New Roman" w:cs="Times New Roman"/>
          <w:sz w:val="24"/>
          <w:szCs w:val="24"/>
        </w:rPr>
        <w:t>ázvy jednotlivých částí podmínek se vzájemně liší, jde však spíše o „kosmetické“ úpravy, kterými není zapotřebí se více zabývat a srovná</w:t>
      </w:r>
      <w:r w:rsidR="009161FA">
        <w:rPr>
          <w:rFonts w:ascii="Times New Roman" w:hAnsi="Times New Roman" w:cs="Times New Roman"/>
          <w:sz w:val="24"/>
          <w:szCs w:val="24"/>
        </w:rPr>
        <w:t>vány</w:t>
      </w:r>
      <w:r w:rsidR="00A7546F">
        <w:rPr>
          <w:rFonts w:ascii="Times New Roman" w:hAnsi="Times New Roman" w:cs="Times New Roman"/>
          <w:sz w:val="24"/>
          <w:szCs w:val="24"/>
        </w:rPr>
        <w:t xml:space="preserve"> tedy mohou být obsahově obdobné ustanovení avšak s jiným názvem.</w:t>
      </w:r>
    </w:p>
    <w:p w:rsidR="00A7546F" w:rsidRDefault="00A7546F" w:rsidP="005C0F67">
      <w:pPr>
        <w:spacing w:before="480" w:after="240"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Již </w:t>
      </w:r>
      <w:r w:rsidR="009161FA">
        <w:rPr>
          <w:rFonts w:ascii="Times New Roman" w:hAnsi="Times New Roman" w:cs="Times New Roman"/>
          <w:sz w:val="24"/>
          <w:szCs w:val="24"/>
        </w:rPr>
        <w:t xml:space="preserve">z obou dokumentů se </w:t>
      </w:r>
      <w:r w:rsidR="005C0F67">
        <w:rPr>
          <w:rFonts w:ascii="Times New Roman" w:hAnsi="Times New Roman" w:cs="Times New Roman"/>
          <w:sz w:val="24"/>
          <w:szCs w:val="24"/>
        </w:rPr>
        <w:t>odlišuje</w:t>
      </w:r>
      <w:r w:rsidR="009161FA">
        <w:rPr>
          <w:rFonts w:ascii="Times New Roman" w:hAnsi="Times New Roman" w:cs="Times New Roman"/>
          <w:sz w:val="24"/>
          <w:szCs w:val="24"/>
        </w:rPr>
        <w:t xml:space="preserve"> rozsah použití těchto podmínek. Zatímco u VOP z roku 2004 se tyto podmínky nevztahují na vklady na vkladních knížkách a vkladních listech, u VOP 2011 je úprava přiměřeně použitelná i na tyto instituty. </w:t>
      </w:r>
    </w:p>
    <w:p w:rsidR="005C0F67" w:rsidRDefault="005C0F67" w:rsidP="005C0F67">
      <w:pPr>
        <w:spacing w:before="480" w:after="240" w:line="360" w:lineRule="auto"/>
        <w:ind w:firstLine="708"/>
        <w:contextualSpacing/>
        <w:jc w:val="both"/>
        <w:rPr>
          <w:rFonts w:ascii="Times New Roman" w:hAnsi="Times New Roman" w:cs="Times New Roman"/>
          <w:sz w:val="24"/>
          <w:szCs w:val="24"/>
        </w:rPr>
      </w:pPr>
    </w:p>
    <w:p w:rsidR="009161FA" w:rsidRDefault="009161FA" w:rsidP="00503E8D">
      <w:pPr>
        <w:spacing w:before="480" w:after="240" w:line="360" w:lineRule="auto"/>
        <w:contextualSpacing/>
        <w:jc w:val="both"/>
        <w:rPr>
          <w:rFonts w:ascii="Times New Roman" w:hAnsi="Times New Roman" w:cs="Times New Roman"/>
          <w:sz w:val="24"/>
          <w:szCs w:val="24"/>
        </w:rPr>
      </w:pPr>
      <w:r w:rsidRPr="005C0F67">
        <w:rPr>
          <w:rFonts w:ascii="Times New Roman" w:hAnsi="Times New Roman" w:cs="Times New Roman"/>
          <w:b/>
          <w:sz w:val="24"/>
          <w:szCs w:val="24"/>
        </w:rPr>
        <w:t>VOP 2004</w:t>
      </w:r>
      <w:r>
        <w:rPr>
          <w:rFonts w:ascii="Times New Roman" w:hAnsi="Times New Roman" w:cs="Times New Roman"/>
          <w:sz w:val="24"/>
          <w:szCs w:val="24"/>
        </w:rPr>
        <w:t>: „</w:t>
      </w:r>
      <w:r>
        <w:rPr>
          <w:rFonts w:ascii="Times New Roman" w:hAnsi="Times New Roman" w:cs="Times New Roman"/>
          <w:i/>
          <w:sz w:val="24"/>
          <w:szCs w:val="24"/>
        </w:rPr>
        <w:t>Tyto VOP se nevztahují na vklady na vkladních knížkách, vkladní listy a jiné formy vkladů, na něž se přiměřeně vztahují ustanovení právních předpisů o vkladních knížkách a vkladních listech“ –</w:t>
      </w:r>
      <w:r>
        <w:rPr>
          <w:rFonts w:ascii="Times New Roman" w:hAnsi="Times New Roman" w:cs="Times New Roman"/>
          <w:sz w:val="24"/>
          <w:szCs w:val="24"/>
        </w:rPr>
        <w:t xml:space="preserve"> tímto právním předpisem je </w:t>
      </w:r>
      <w:proofErr w:type="spellStart"/>
      <w:r>
        <w:rPr>
          <w:rFonts w:ascii="Times New Roman" w:hAnsi="Times New Roman" w:cs="Times New Roman"/>
          <w:sz w:val="24"/>
          <w:szCs w:val="24"/>
        </w:rPr>
        <w:t>ObčZ</w:t>
      </w:r>
      <w:proofErr w:type="spellEnd"/>
      <w:r>
        <w:rPr>
          <w:rFonts w:ascii="Times New Roman" w:hAnsi="Times New Roman" w:cs="Times New Roman"/>
          <w:sz w:val="24"/>
          <w:szCs w:val="24"/>
        </w:rPr>
        <w:t>.</w:t>
      </w:r>
    </w:p>
    <w:p w:rsidR="00EF52EE" w:rsidRDefault="00EF52EE" w:rsidP="00503E8D">
      <w:pPr>
        <w:spacing w:before="480" w:after="240" w:line="360" w:lineRule="auto"/>
        <w:contextualSpacing/>
        <w:jc w:val="center"/>
        <w:rPr>
          <w:rFonts w:ascii="Times New Roman" w:hAnsi="Times New Roman" w:cs="Times New Roman"/>
          <w:sz w:val="24"/>
          <w:szCs w:val="24"/>
        </w:rPr>
      </w:pPr>
      <w:r>
        <w:rPr>
          <w:rFonts w:ascii="Times New Roman" w:hAnsi="Times New Roman" w:cs="Times New Roman"/>
          <w:sz w:val="24"/>
          <w:szCs w:val="24"/>
        </w:rPr>
        <w:t>X</w:t>
      </w:r>
    </w:p>
    <w:p w:rsidR="00316753" w:rsidRDefault="009161FA" w:rsidP="00503E8D">
      <w:pPr>
        <w:spacing w:before="480" w:after="240" w:line="360" w:lineRule="auto"/>
        <w:contextualSpacing/>
        <w:jc w:val="both"/>
        <w:rPr>
          <w:rFonts w:ascii="Times New Roman" w:hAnsi="Times New Roman" w:cs="Times New Roman"/>
          <w:sz w:val="24"/>
          <w:szCs w:val="24"/>
        </w:rPr>
      </w:pPr>
      <w:r w:rsidRPr="005C0F67">
        <w:rPr>
          <w:rFonts w:ascii="Times New Roman" w:hAnsi="Times New Roman" w:cs="Times New Roman"/>
          <w:b/>
          <w:sz w:val="24"/>
          <w:szCs w:val="24"/>
        </w:rPr>
        <w:t>VOP 2011</w:t>
      </w:r>
      <w:r>
        <w:rPr>
          <w:rFonts w:ascii="Times New Roman" w:hAnsi="Times New Roman" w:cs="Times New Roman"/>
          <w:sz w:val="24"/>
          <w:szCs w:val="24"/>
        </w:rPr>
        <w:t xml:space="preserve">: </w:t>
      </w:r>
      <w:r>
        <w:rPr>
          <w:rFonts w:ascii="Times New Roman" w:hAnsi="Times New Roman" w:cs="Times New Roman"/>
          <w:i/>
          <w:sz w:val="24"/>
          <w:szCs w:val="24"/>
        </w:rPr>
        <w:t xml:space="preserve">„VOP se vztahují </w:t>
      </w:r>
      <w:r w:rsidR="00EC7C90">
        <w:rPr>
          <w:rFonts w:ascii="Times New Roman" w:hAnsi="Times New Roman" w:cs="Times New Roman"/>
          <w:i/>
          <w:sz w:val="24"/>
          <w:szCs w:val="24"/>
        </w:rPr>
        <w:t>přiměřeně i na vklady na vkladních knížkách, vkladní listy a jiné formy vkladů, na něž se jinak vztahují ustanovení právních předpisů o vkladních knížkách a vkladních listech.“</w:t>
      </w:r>
      <w:r w:rsidR="00EF52EE">
        <w:rPr>
          <w:rFonts w:ascii="Times New Roman" w:hAnsi="Times New Roman" w:cs="Times New Roman"/>
          <w:sz w:val="24"/>
          <w:szCs w:val="24"/>
        </w:rPr>
        <w:t xml:space="preserve"> – zde je opět odkazováno na ustanovení v</w:t>
      </w:r>
      <w:r w:rsidR="005C0F67">
        <w:rPr>
          <w:rFonts w:ascii="Times New Roman" w:hAnsi="Times New Roman" w:cs="Times New Roman"/>
          <w:sz w:val="24"/>
          <w:szCs w:val="24"/>
        </w:rPr>
        <w:t> </w:t>
      </w:r>
      <w:proofErr w:type="spellStart"/>
      <w:r w:rsidR="00EF52EE">
        <w:rPr>
          <w:rFonts w:ascii="Times New Roman" w:hAnsi="Times New Roman" w:cs="Times New Roman"/>
          <w:sz w:val="24"/>
          <w:szCs w:val="24"/>
        </w:rPr>
        <w:t>ObčZ</w:t>
      </w:r>
      <w:proofErr w:type="spellEnd"/>
      <w:r w:rsidR="005C0F67">
        <w:rPr>
          <w:rFonts w:ascii="Times New Roman" w:hAnsi="Times New Roman" w:cs="Times New Roman"/>
          <w:sz w:val="24"/>
          <w:szCs w:val="24"/>
        </w:rPr>
        <w:t>.</w:t>
      </w:r>
    </w:p>
    <w:p w:rsidR="00EF52EE" w:rsidRPr="00316753" w:rsidRDefault="00316753" w:rsidP="00503E8D">
      <w:pPr>
        <w:pStyle w:val="Nadpis2"/>
        <w:spacing w:before="480" w:after="240"/>
        <w:contextualSpacing/>
        <w:rPr>
          <w:rFonts w:ascii="Times New Roman" w:hAnsi="Times New Roman" w:cs="Times New Roman"/>
          <w:color w:val="auto"/>
          <w:sz w:val="28"/>
          <w:szCs w:val="28"/>
        </w:rPr>
      </w:pPr>
      <w:bookmarkStart w:id="33" w:name="_Toc308588676"/>
      <w:r w:rsidRPr="00316753">
        <w:rPr>
          <w:rFonts w:ascii="Times New Roman" w:hAnsi="Times New Roman" w:cs="Times New Roman"/>
          <w:color w:val="auto"/>
          <w:sz w:val="28"/>
          <w:szCs w:val="28"/>
        </w:rPr>
        <w:t xml:space="preserve">7.1 </w:t>
      </w:r>
      <w:r w:rsidR="002E0D84" w:rsidRPr="00316753">
        <w:rPr>
          <w:rFonts w:ascii="Times New Roman" w:hAnsi="Times New Roman" w:cs="Times New Roman"/>
          <w:color w:val="auto"/>
          <w:sz w:val="28"/>
          <w:szCs w:val="28"/>
        </w:rPr>
        <w:t>Změna VOP,</w:t>
      </w:r>
      <w:r w:rsidR="00696A9A" w:rsidRPr="00316753">
        <w:rPr>
          <w:rFonts w:ascii="Times New Roman" w:hAnsi="Times New Roman" w:cs="Times New Roman"/>
          <w:color w:val="auto"/>
          <w:sz w:val="28"/>
          <w:szCs w:val="28"/>
        </w:rPr>
        <w:t xml:space="preserve"> </w:t>
      </w:r>
      <w:r w:rsidR="00437AB0" w:rsidRPr="00316753">
        <w:rPr>
          <w:rFonts w:ascii="Times New Roman" w:hAnsi="Times New Roman" w:cs="Times New Roman"/>
          <w:color w:val="auto"/>
          <w:sz w:val="28"/>
          <w:szCs w:val="28"/>
        </w:rPr>
        <w:t>změna části sazebníku</w:t>
      </w:r>
      <w:r w:rsidR="00183BA4" w:rsidRPr="00316753">
        <w:rPr>
          <w:rFonts w:ascii="Times New Roman" w:hAnsi="Times New Roman" w:cs="Times New Roman"/>
          <w:color w:val="auto"/>
          <w:sz w:val="28"/>
          <w:szCs w:val="28"/>
        </w:rPr>
        <w:t>,</w:t>
      </w:r>
      <w:r w:rsidR="002E0D84" w:rsidRPr="00316753">
        <w:rPr>
          <w:rFonts w:ascii="Times New Roman" w:hAnsi="Times New Roman" w:cs="Times New Roman"/>
          <w:color w:val="auto"/>
          <w:sz w:val="28"/>
          <w:szCs w:val="28"/>
        </w:rPr>
        <w:t xml:space="preserve"> </w:t>
      </w:r>
      <w:r w:rsidR="00183BA4" w:rsidRPr="00316753">
        <w:rPr>
          <w:rFonts w:ascii="Times New Roman" w:hAnsi="Times New Roman" w:cs="Times New Roman"/>
          <w:color w:val="auto"/>
          <w:sz w:val="28"/>
          <w:szCs w:val="28"/>
        </w:rPr>
        <w:t>úroky</w:t>
      </w:r>
      <w:r w:rsidR="002E0D84" w:rsidRPr="00316753">
        <w:rPr>
          <w:rFonts w:ascii="Times New Roman" w:hAnsi="Times New Roman" w:cs="Times New Roman"/>
          <w:color w:val="auto"/>
          <w:sz w:val="28"/>
          <w:szCs w:val="28"/>
        </w:rPr>
        <w:t xml:space="preserve"> a měnové kurzy</w:t>
      </w:r>
      <w:bookmarkEnd w:id="33"/>
    </w:p>
    <w:p w:rsidR="004B4C24" w:rsidRDefault="004B4C24" w:rsidP="00503E8D">
      <w:pPr>
        <w:spacing w:before="480" w:after="240" w:line="360" w:lineRule="auto"/>
        <w:contextualSpacing/>
        <w:jc w:val="both"/>
        <w:rPr>
          <w:rFonts w:ascii="Times New Roman" w:hAnsi="Times New Roman" w:cs="Times New Roman"/>
          <w:i/>
          <w:sz w:val="24"/>
          <w:szCs w:val="24"/>
        </w:rPr>
      </w:pPr>
      <w:r w:rsidRPr="005C0F67">
        <w:rPr>
          <w:rFonts w:ascii="Times New Roman" w:hAnsi="Times New Roman" w:cs="Times New Roman"/>
          <w:b/>
          <w:sz w:val="24"/>
          <w:szCs w:val="24"/>
        </w:rPr>
        <w:t>VOP 2004</w:t>
      </w:r>
      <w:r>
        <w:rPr>
          <w:rFonts w:ascii="Times New Roman" w:hAnsi="Times New Roman" w:cs="Times New Roman"/>
          <w:sz w:val="24"/>
          <w:szCs w:val="24"/>
        </w:rPr>
        <w:t>: „</w:t>
      </w:r>
      <w:r>
        <w:rPr>
          <w:rFonts w:ascii="Times New Roman" w:hAnsi="Times New Roman" w:cs="Times New Roman"/>
          <w:i/>
          <w:sz w:val="24"/>
          <w:szCs w:val="24"/>
        </w:rPr>
        <w:t>…je Banka oprávněna změnit nebo upravit tyto VOP. Banka je v takovém případě povinna Klienta upozornit na tyto změny vhodným způsobem a v dostatečném časovém předstihu. Banka také musí upozornit Klienta na datum účinnosti nového, resp. upraveného znění VOP a v dostatečném časovém předstihu před účinností změny zpřístupnit nové, resp. upravené, znění VOP a veřejných</w:t>
      </w:r>
      <w:r w:rsidR="00437AB0">
        <w:rPr>
          <w:rFonts w:ascii="Times New Roman" w:hAnsi="Times New Roman" w:cs="Times New Roman"/>
          <w:i/>
          <w:sz w:val="24"/>
          <w:szCs w:val="24"/>
        </w:rPr>
        <w:t xml:space="preserve"> </w:t>
      </w:r>
      <w:proofErr w:type="gramStart"/>
      <w:r>
        <w:rPr>
          <w:rFonts w:ascii="Times New Roman" w:hAnsi="Times New Roman" w:cs="Times New Roman"/>
          <w:i/>
          <w:sz w:val="24"/>
          <w:szCs w:val="24"/>
        </w:rPr>
        <w:t>prostorách</w:t>
      </w:r>
      <w:proofErr w:type="gramEnd"/>
      <w:r>
        <w:rPr>
          <w:rFonts w:ascii="Times New Roman" w:hAnsi="Times New Roman" w:cs="Times New Roman"/>
          <w:i/>
          <w:sz w:val="24"/>
          <w:szCs w:val="24"/>
        </w:rPr>
        <w:t xml:space="preserve"> svých Obchodních míst a na Domovské stránce Banky. Pokud Klient do patnácti (15) dnů přede dnem účinnosti změny VOP písemně nevyjádří svůj nesouhlas s takovou změnou, považuje se taková změna za Klientem odsouhlas</w:t>
      </w:r>
      <w:r w:rsidR="00F6672B">
        <w:rPr>
          <w:rFonts w:ascii="Times New Roman" w:hAnsi="Times New Roman" w:cs="Times New Roman"/>
          <w:i/>
          <w:sz w:val="24"/>
          <w:szCs w:val="24"/>
        </w:rPr>
        <w:t>en</w:t>
      </w:r>
      <w:r>
        <w:rPr>
          <w:rFonts w:ascii="Times New Roman" w:hAnsi="Times New Roman" w:cs="Times New Roman"/>
          <w:i/>
          <w:sz w:val="24"/>
          <w:szCs w:val="24"/>
        </w:rPr>
        <w:t>ou a je vůči němu účinná dnem účinnosti změny VOP.“</w:t>
      </w:r>
    </w:p>
    <w:p w:rsidR="005F43FF" w:rsidRDefault="005F43FF" w:rsidP="005C0F67">
      <w:pPr>
        <w:spacing w:before="480" w:after="240" w:line="360" w:lineRule="auto"/>
        <w:contextualSpacing/>
        <w:jc w:val="center"/>
        <w:rPr>
          <w:rFonts w:ascii="Times New Roman" w:hAnsi="Times New Roman" w:cs="Times New Roman"/>
          <w:sz w:val="24"/>
          <w:szCs w:val="24"/>
        </w:rPr>
      </w:pPr>
      <w:r>
        <w:rPr>
          <w:rFonts w:ascii="Times New Roman" w:hAnsi="Times New Roman" w:cs="Times New Roman"/>
          <w:sz w:val="24"/>
          <w:szCs w:val="24"/>
        </w:rPr>
        <w:t>X</w:t>
      </w:r>
    </w:p>
    <w:p w:rsidR="007C3F29" w:rsidRDefault="007C3F29" w:rsidP="00503E8D">
      <w:pPr>
        <w:spacing w:before="480" w:after="240" w:line="360" w:lineRule="auto"/>
        <w:contextualSpacing/>
        <w:jc w:val="both"/>
        <w:rPr>
          <w:rFonts w:ascii="Times New Roman" w:hAnsi="Times New Roman" w:cs="Times New Roman"/>
          <w:i/>
          <w:sz w:val="24"/>
          <w:szCs w:val="24"/>
        </w:rPr>
      </w:pPr>
      <w:r w:rsidRPr="005C0F67">
        <w:rPr>
          <w:rFonts w:ascii="Times New Roman" w:hAnsi="Times New Roman" w:cs="Times New Roman"/>
          <w:b/>
          <w:sz w:val="24"/>
          <w:szCs w:val="24"/>
        </w:rPr>
        <w:lastRenderedPageBreak/>
        <w:t>VOP 2011</w:t>
      </w:r>
      <w:r>
        <w:rPr>
          <w:rFonts w:ascii="Times New Roman" w:hAnsi="Times New Roman" w:cs="Times New Roman"/>
          <w:sz w:val="24"/>
          <w:szCs w:val="24"/>
        </w:rPr>
        <w:t>:</w:t>
      </w:r>
      <w:r w:rsidR="00F6672B">
        <w:rPr>
          <w:rFonts w:ascii="Times New Roman" w:hAnsi="Times New Roman" w:cs="Times New Roman"/>
          <w:sz w:val="24"/>
          <w:szCs w:val="24"/>
        </w:rPr>
        <w:t xml:space="preserve"> </w:t>
      </w:r>
      <w:r w:rsidR="00F6672B" w:rsidRPr="004308E8">
        <w:rPr>
          <w:rFonts w:ascii="Times New Roman" w:hAnsi="Times New Roman" w:cs="Times New Roman"/>
          <w:i/>
          <w:sz w:val="24"/>
          <w:szCs w:val="24"/>
        </w:rPr>
        <w:t xml:space="preserve">„…je oprávněna změnit tyto VOP a další Smluvní dokumenty. Banka je v takovém případě povinna navrhnout Klientovi změnu Smluvních dokumentů v papírové formě nebo na jiném trvalém nosiči dat nejpozději dva (2) měsíce přede dnem, kdy má podle návrhu změna Smluvních dokumentů nabýt </w:t>
      </w:r>
      <w:r w:rsidR="004308E8" w:rsidRPr="004308E8">
        <w:rPr>
          <w:rFonts w:ascii="Times New Roman" w:hAnsi="Times New Roman" w:cs="Times New Roman"/>
          <w:i/>
          <w:sz w:val="24"/>
          <w:szCs w:val="24"/>
        </w:rPr>
        <w:t>účinnosti. Klient a Banka sjednávají nevyvratitelnou domněnku, že Klient návrh na změnu Smluvních dokumentů přijal, jestliže Banka tuto změnu Klientovi navrhla ve výše uvedeném termínu, v návrhu jej informovala o jeho právu vypovědět smlou</w:t>
      </w:r>
      <w:r w:rsidR="005A45B0">
        <w:rPr>
          <w:rFonts w:ascii="Times New Roman" w:hAnsi="Times New Roman" w:cs="Times New Roman"/>
          <w:i/>
          <w:sz w:val="24"/>
          <w:szCs w:val="24"/>
        </w:rPr>
        <w:t>vu dle následující věty tohoto b</w:t>
      </w:r>
      <w:r w:rsidR="004308E8" w:rsidRPr="004308E8">
        <w:rPr>
          <w:rFonts w:ascii="Times New Roman" w:hAnsi="Times New Roman" w:cs="Times New Roman"/>
          <w:i/>
          <w:sz w:val="24"/>
          <w:szCs w:val="24"/>
        </w:rPr>
        <w:t>odu a o důsledcích neodmítnutí návrhu v níže uvedené lhůtě a Klient návrh na změnu Smluvních dokumentů před nabytím účinnosti této změny písemně neodmítl. Jestliže Klient návrh na změnu VOP nebo dalších Smluvních dokumentů odmítl, má právo příslušnou smlouvu o platebních službách do dne účinnosti změny bezúplatně a s okamžitou účinností vypovědět.“</w:t>
      </w:r>
      <w:r w:rsidR="005A45B0">
        <w:rPr>
          <w:rFonts w:ascii="Times New Roman" w:hAnsi="Times New Roman" w:cs="Times New Roman"/>
          <w:i/>
          <w:sz w:val="24"/>
          <w:szCs w:val="24"/>
        </w:rPr>
        <w:t xml:space="preserve"> </w:t>
      </w:r>
    </w:p>
    <w:p w:rsidR="005A45B0" w:rsidRDefault="005A45B0" w:rsidP="005C0F67">
      <w:pPr>
        <w:spacing w:before="480" w:after="240"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Ve VOP 2011 je promítnuta úprava § 94 </w:t>
      </w:r>
      <w:proofErr w:type="spellStart"/>
      <w:r>
        <w:rPr>
          <w:rFonts w:ascii="Times New Roman" w:hAnsi="Times New Roman" w:cs="Times New Roman"/>
          <w:sz w:val="24"/>
          <w:szCs w:val="24"/>
        </w:rPr>
        <w:t>ZoPS</w:t>
      </w:r>
      <w:proofErr w:type="spellEnd"/>
      <w:r>
        <w:rPr>
          <w:rFonts w:ascii="Times New Roman" w:hAnsi="Times New Roman" w:cs="Times New Roman"/>
          <w:sz w:val="24"/>
          <w:szCs w:val="24"/>
        </w:rPr>
        <w:t xml:space="preserve">. </w:t>
      </w:r>
      <w:r w:rsidR="00A41010">
        <w:rPr>
          <w:rFonts w:ascii="Times New Roman" w:hAnsi="Times New Roman" w:cs="Times New Roman"/>
          <w:sz w:val="24"/>
          <w:szCs w:val="24"/>
        </w:rPr>
        <w:t xml:space="preserve">Na zákonné úrovni (do </w:t>
      </w:r>
      <w:proofErr w:type="gramStart"/>
      <w:r w:rsidR="00A41010">
        <w:rPr>
          <w:rFonts w:ascii="Times New Roman" w:hAnsi="Times New Roman" w:cs="Times New Roman"/>
          <w:sz w:val="24"/>
          <w:szCs w:val="24"/>
        </w:rPr>
        <w:t>30.10.2009</w:t>
      </w:r>
      <w:proofErr w:type="gramEnd"/>
      <w:r w:rsidR="00A41010">
        <w:rPr>
          <w:rFonts w:ascii="Times New Roman" w:hAnsi="Times New Roman" w:cs="Times New Roman"/>
          <w:sz w:val="24"/>
          <w:szCs w:val="24"/>
        </w:rPr>
        <w:t xml:space="preserve">  byl účinný zákon č. 124/2002 Sb., </w:t>
      </w:r>
      <w:r w:rsidR="00A41010" w:rsidRPr="00A41010">
        <w:rPr>
          <w:rFonts w:ascii="Times New Roman" w:hAnsi="Times New Roman" w:cs="Times New Roman"/>
          <w:sz w:val="24"/>
          <w:szCs w:val="24"/>
        </w:rPr>
        <w:t>o převodech peněžních prostředků, elektronických platebních prostředcích a platebních systémech (zákon o platebním styku)</w:t>
      </w:r>
      <w:r w:rsidR="00A41010">
        <w:rPr>
          <w:rFonts w:ascii="Times New Roman" w:hAnsi="Times New Roman" w:cs="Times New Roman"/>
          <w:sz w:val="24"/>
          <w:szCs w:val="24"/>
        </w:rPr>
        <w:t xml:space="preserve">) by tuto úpravu nebylo možno vyhledat. </w:t>
      </w:r>
    </w:p>
    <w:p w:rsidR="00437AB0" w:rsidRDefault="00437AB0" w:rsidP="005C0F67">
      <w:pPr>
        <w:spacing w:before="480" w:after="240"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Část sazebníku vztahující se k platebním službám </w:t>
      </w:r>
      <w:r w:rsidR="00183BA4">
        <w:rPr>
          <w:rFonts w:ascii="Times New Roman" w:hAnsi="Times New Roman" w:cs="Times New Roman"/>
          <w:sz w:val="24"/>
          <w:szCs w:val="24"/>
        </w:rPr>
        <w:t xml:space="preserve">(konkrétně jde o ustanovení § 82 </w:t>
      </w:r>
      <w:proofErr w:type="spellStart"/>
      <w:r w:rsidR="00183BA4">
        <w:rPr>
          <w:rFonts w:ascii="Times New Roman" w:hAnsi="Times New Roman" w:cs="Times New Roman"/>
          <w:sz w:val="24"/>
          <w:szCs w:val="24"/>
        </w:rPr>
        <w:t>pís</w:t>
      </w:r>
      <w:proofErr w:type="spellEnd"/>
      <w:r w:rsidR="00183BA4">
        <w:rPr>
          <w:rFonts w:ascii="Times New Roman" w:hAnsi="Times New Roman" w:cs="Times New Roman"/>
          <w:sz w:val="24"/>
          <w:szCs w:val="24"/>
        </w:rPr>
        <w:t xml:space="preserve">. g) </w:t>
      </w:r>
      <w:proofErr w:type="spellStart"/>
      <w:r w:rsidR="00183BA4">
        <w:rPr>
          <w:rFonts w:ascii="Times New Roman" w:hAnsi="Times New Roman" w:cs="Times New Roman"/>
          <w:sz w:val="24"/>
          <w:szCs w:val="24"/>
        </w:rPr>
        <w:t>ZoPS</w:t>
      </w:r>
      <w:proofErr w:type="spellEnd"/>
      <w:r w:rsidR="00183BA4">
        <w:rPr>
          <w:rFonts w:ascii="Times New Roman" w:hAnsi="Times New Roman" w:cs="Times New Roman"/>
          <w:sz w:val="24"/>
          <w:szCs w:val="24"/>
        </w:rPr>
        <w:t xml:space="preserve">) </w:t>
      </w:r>
      <w:r>
        <w:rPr>
          <w:rFonts w:ascii="Times New Roman" w:hAnsi="Times New Roman" w:cs="Times New Roman"/>
          <w:sz w:val="24"/>
          <w:szCs w:val="24"/>
        </w:rPr>
        <w:t xml:space="preserve">banka může měnit </w:t>
      </w:r>
      <w:r w:rsidR="00183BA4">
        <w:rPr>
          <w:rFonts w:ascii="Times New Roman" w:hAnsi="Times New Roman" w:cs="Times New Roman"/>
          <w:sz w:val="24"/>
          <w:szCs w:val="24"/>
        </w:rPr>
        <w:t xml:space="preserve">podle ustanovení § 94 odst. 2 </w:t>
      </w:r>
      <w:proofErr w:type="spellStart"/>
      <w:r w:rsidR="00183BA4">
        <w:rPr>
          <w:rFonts w:ascii="Times New Roman" w:hAnsi="Times New Roman" w:cs="Times New Roman"/>
          <w:sz w:val="24"/>
          <w:szCs w:val="24"/>
        </w:rPr>
        <w:t>ZoPS</w:t>
      </w:r>
      <w:proofErr w:type="spellEnd"/>
      <w:r w:rsidR="00183BA4">
        <w:rPr>
          <w:rFonts w:ascii="Times New Roman" w:hAnsi="Times New Roman" w:cs="Times New Roman"/>
          <w:sz w:val="24"/>
          <w:szCs w:val="24"/>
        </w:rPr>
        <w:t xml:space="preserve"> obdobně, jako je v § 94 odst. 1 </w:t>
      </w:r>
      <w:proofErr w:type="spellStart"/>
      <w:r w:rsidR="00183BA4">
        <w:rPr>
          <w:rFonts w:ascii="Times New Roman" w:hAnsi="Times New Roman" w:cs="Times New Roman"/>
          <w:sz w:val="24"/>
          <w:szCs w:val="24"/>
        </w:rPr>
        <w:t>ZoPS</w:t>
      </w:r>
      <w:proofErr w:type="spellEnd"/>
      <w:r w:rsidR="00183BA4">
        <w:rPr>
          <w:rFonts w:ascii="Times New Roman" w:hAnsi="Times New Roman" w:cs="Times New Roman"/>
          <w:sz w:val="24"/>
          <w:szCs w:val="24"/>
        </w:rPr>
        <w:t xml:space="preserve"> stanovena možnost pro změnu rámcové smlouvy. Banka tak musí navrhnout na trvalém nosiči dat</w:t>
      </w:r>
      <w:r w:rsidR="005372B6">
        <w:rPr>
          <w:rFonts w:ascii="Times New Roman" w:hAnsi="Times New Roman" w:cs="Times New Roman"/>
          <w:sz w:val="24"/>
          <w:szCs w:val="24"/>
        </w:rPr>
        <w:t>,</w:t>
      </w:r>
      <w:r w:rsidR="00183BA4">
        <w:rPr>
          <w:rFonts w:ascii="Times New Roman" w:hAnsi="Times New Roman" w:cs="Times New Roman"/>
          <w:sz w:val="24"/>
          <w:szCs w:val="24"/>
        </w:rPr>
        <w:t xml:space="preserve"> a to nejpozději 2 měsíce přede dnem, kdy má změna být účinná. </w:t>
      </w:r>
    </w:p>
    <w:p w:rsidR="00316753" w:rsidRDefault="002E0D84" w:rsidP="00244617">
      <w:pPr>
        <w:spacing w:before="480" w:after="240"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V ustanovení § 94 odst. 5 </w:t>
      </w:r>
      <w:proofErr w:type="spellStart"/>
      <w:r>
        <w:rPr>
          <w:rFonts w:ascii="Times New Roman" w:hAnsi="Times New Roman" w:cs="Times New Roman"/>
          <w:sz w:val="24"/>
          <w:szCs w:val="24"/>
        </w:rPr>
        <w:t>ZoPS</w:t>
      </w:r>
      <w:proofErr w:type="spellEnd"/>
      <w:r>
        <w:rPr>
          <w:rFonts w:ascii="Times New Roman" w:hAnsi="Times New Roman" w:cs="Times New Roman"/>
          <w:sz w:val="24"/>
          <w:szCs w:val="24"/>
        </w:rPr>
        <w:t xml:space="preserve"> je ustanovení týkající se změn úrokových sazeb. Je třeba dohodnout s klientem, že banka může jednostranně a bez předchozího oznámení změnit úrokové sazby či směnné kurzy, pokud tato změna je důsledkem změny referenčních sazeb nebo směnných kurzů. Každá změna úrokových sazeb se musí klientovi oznámit bezodkladně, pokud se strany nedohodly ohledně způsobu či o lhůtách pro poskytování nebo zpřístupňování informací jinak. I bez oznámení o změnách úrokových sazeb nebo směnných kurzů lze změnu uplatnit, pokud je pro klienta příznivější.</w:t>
      </w:r>
      <w:r w:rsidR="00915A14">
        <w:rPr>
          <w:rFonts w:ascii="Times New Roman" w:hAnsi="Times New Roman" w:cs="Times New Roman"/>
          <w:sz w:val="24"/>
          <w:szCs w:val="24"/>
        </w:rPr>
        <w:t xml:space="preserve"> </w:t>
      </w:r>
    </w:p>
    <w:p w:rsidR="005A45B0" w:rsidRPr="00316753" w:rsidRDefault="00316753" w:rsidP="00503E8D">
      <w:pPr>
        <w:pStyle w:val="Nadpis2"/>
        <w:spacing w:before="480" w:after="240"/>
        <w:contextualSpacing/>
        <w:rPr>
          <w:rFonts w:ascii="Times New Roman" w:hAnsi="Times New Roman" w:cs="Times New Roman"/>
          <w:color w:val="auto"/>
          <w:sz w:val="28"/>
          <w:szCs w:val="28"/>
        </w:rPr>
      </w:pPr>
      <w:bookmarkStart w:id="34" w:name="_Toc308588677"/>
      <w:r w:rsidRPr="00316753">
        <w:rPr>
          <w:rFonts w:ascii="Times New Roman" w:hAnsi="Times New Roman" w:cs="Times New Roman"/>
          <w:color w:val="auto"/>
          <w:sz w:val="28"/>
          <w:szCs w:val="28"/>
        </w:rPr>
        <w:t xml:space="preserve">7.2 </w:t>
      </w:r>
      <w:r w:rsidR="00A41010" w:rsidRPr="00316753">
        <w:rPr>
          <w:rFonts w:ascii="Times New Roman" w:hAnsi="Times New Roman" w:cs="Times New Roman"/>
          <w:color w:val="auto"/>
          <w:sz w:val="28"/>
          <w:szCs w:val="28"/>
        </w:rPr>
        <w:t>Informace o bance</w:t>
      </w:r>
      <w:r w:rsidR="00643B2A" w:rsidRPr="00316753">
        <w:rPr>
          <w:rFonts w:ascii="Times New Roman" w:hAnsi="Times New Roman" w:cs="Times New Roman"/>
          <w:color w:val="auto"/>
          <w:sz w:val="28"/>
          <w:szCs w:val="28"/>
        </w:rPr>
        <w:t xml:space="preserve"> a informace v případě platebních služeb</w:t>
      </w:r>
      <w:bookmarkEnd w:id="34"/>
    </w:p>
    <w:p w:rsidR="00A41010" w:rsidRDefault="00AF1411" w:rsidP="007C61AC">
      <w:pPr>
        <w:spacing w:before="480" w:after="240"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V</w:t>
      </w:r>
      <w:r w:rsidR="00E5037F">
        <w:rPr>
          <w:rFonts w:ascii="Times New Roman" w:hAnsi="Times New Roman" w:cs="Times New Roman"/>
          <w:sz w:val="24"/>
          <w:szCs w:val="24"/>
        </w:rPr>
        <w:t>e</w:t>
      </w:r>
      <w:r>
        <w:rPr>
          <w:rFonts w:ascii="Times New Roman" w:hAnsi="Times New Roman" w:cs="Times New Roman"/>
          <w:sz w:val="24"/>
          <w:szCs w:val="24"/>
        </w:rPr>
        <w:t xml:space="preserve"> VOP 2011 se promítlo ustanovení </w:t>
      </w:r>
      <w:r w:rsidR="00E17D72">
        <w:rPr>
          <w:rFonts w:ascii="Times New Roman" w:hAnsi="Times New Roman" w:cs="Times New Roman"/>
          <w:sz w:val="24"/>
          <w:szCs w:val="24"/>
        </w:rPr>
        <w:t xml:space="preserve">§ 81 </w:t>
      </w:r>
      <w:proofErr w:type="spellStart"/>
      <w:r w:rsidR="00E17D72">
        <w:rPr>
          <w:rFonts w:ascii="Times New Roman" w:hAnsi="Times New Roman" w:cs="Times New Roman"/>
          <w:sz w:val="24"/>
          <w:szCs w:val="24"/>
        </w:rPr>
        <w:t>ZoPS</w:t>
      </w:r>
      <w:proofErr w:type="spellEnd"/>
      <w:r w:rsidR="00E17D72">
        <w:rPr>
          <w:rFonts w:ascii="Times New Roman" w:hAnsi="Times New Roman" w:cs="Times New Roman"/>
          <w:sz w:val="24"/>
          <w:szCs w:val="24"/>
        </w:rPr>
        <w:t xml:space="preserve"> vyžadující po poskytovateli platebních služeb, aby byly uživateli platebních služeb poskytnuty informace o obchodní firmě, o sídle, popř. jiné adrese vč. adresy elektronické, údaje z registru poskytovatelů, název </w:t>
      </w:r>
      <w:r w:rsidR="00E17D72">
        <w:rPr>
          <w:rFonts w:ascii="Times New Roman" w:hAnsi="Times New Roman" w:cs="Times New Roman"/>
          <w:sz w:val="24"/>
          <w:szCs w:val="24"/>
        </w:rPr>
        <w:lastRenderedPageBreak/>
        <w:t>a sídlo orgánu dohledu v oblasti poskytování platebních služeb.</w:t>
      </w:r>
      <w:r w:rsidR="00DE6B43">
        <w:rPr>
          <w:rFonts w:ascii="Times New Roman" w:hAnsi="Times New Roman" w:cs="Times New Roman"/>
          <w:sz w:val="24"/>
          <w:szCs w:val="24"/>
        </w:rPr>
        <w:t xml:space="preserve"> Tyto náležitosti VOP 2004 postrádají. </w:t>
      </w:r>
    </w:p>
    <w:p w:rsidR="00643B2A" w:rsidRDefault="00643B2A" w:rsidP="007C61AC">
      <w:pPr>
        <w:spacing w:before="480" w:after="240" w:line="360" w:lineRule="auto"/>
        <w:ind w:firstLine="708"/>
        <w:contextualSpacing/>
        <w:jc w:val="both"/>
        <w:rPr>
          <w:rFonts w:ascii="Times New Roman" w:hAnsi="Times New Roman" w:cs="Times New Roman"/>
          <w:i/>
          <w:sz w:val="24"/>
          <w:szCs w:val="24"/>
        </w:rPr>
      </w:pPr>
      <w:r>
        <w:rPr>
          <w:rFonts w:ascii="Times New Roman" w:hAnsi="Times New Roman" w:cs="Times New Roman"/>
          <w:sz w:val="24"/>
          <w:szCs w:val="24"/>
        </w:rPr>
        <w:t>Odraz</w:t>
      </w:r>
      <w:r w:rsidR="00696A9A">
        <w:rPr>
          <w:rFonts w:ascii="Times New Roman" w:hAnsi="Times New Roman" w:cs="Times New Roman"/>
          <w:sz w:val="24"/>
          <w:szCs w:val="24"/>
        </w:rPr>
        <w:t>em</w:t>
      </w:r>
      <w:r>
        <w:rPr>
          <w:rFonts w:ascii="Times New Roman" w:hAnsi="Times New Roman" w:cs="Times New Roman"/>
          <w:sz w:val="24"/>
          <w:szCs w:val="24"/>
        </w:rPr>
        <w:t xml:space="preserve"> </w:t>
      </w:r>
      <w:r w:rsidR="003B11D9">
        <w:rPr>
          <w:rFonts w:ascii="Times New Roman" w:hAnsi="Times New Roman" w:cs="Times New Roman"/>
          <w:sz w:val="24"/>
          <w:szCs w:val="24"/>
        </w:rPr>
        <w:t>informační povinnost</w:t>
      </w:r>
      <w:r w:rsidR="00696A9A">
        <w:rPr>
          <w:rFonts w:ascii="Times New Roman" w:hAnsi="Times New Roman" w:cs="Times New Roman"/>
          <w:sz w:val="24"/>
          <w:szCs w:val="24"/>
        </w:rPr>
        <w:t>i</w:t>
      </w:r>
      <w:r w:rsidR="003B11D9">
        <w:rPr>
          <w:rFonts w:ascii="Times New Roman" w:hAnsi="Times New Roman" w:cs="Times New Roman"/>
          <w:sz w:val="24"/>
          <w:szCs w:val="24"/>
        </w:rPr>
        <w:t xml:space="preserve"> banky upravené v § 81-85 </w:t>
      </w:r>
      <w:proofErr w:type="spellStart"/>
      <w:r>
        <w:rPr>
          <w:rFonts w:ascii="Times New Roman" w:hAnsi="Times New Roman" w:cs="Times New Roman"/>
          <w:sz w:val="24"/>
          <w:szCs w:val="24"/>
        </w:rPr>
        <w:t>ZoPS</w:t>
      </w:r>
      <w:proofErr w:type="spellEnd"/>
      <w:r>
        <w:rPr>
          <w:rFonts w:ascii="Times New Roman" w:hAnsi="Times New Roman" w:cs="Times New Roman"/>
          <w:sz w:val="24"/>
          <w:szCs w:val="24"/>
        </w:rPr>
        <w:t xml:space="preserve"> </w:t>
      </w:r>
      <w:r w:rsidR="00696A9A">
        <w:rPr>
          <w:rFonts w:ascii="Times New Roman" w:hAnsi="Times New Roman" w:cs="Times New Roman"/>
          <w:sz w:val="24"/>
          <w:szCs w:val="24"/>
        </w:rPr>
        <w:t>je rovněž</w:t>
      </w:r>
      <w:r w:rsidR="003B11D9">
        <w:rPr>
          <w:rFonts w:ascii="Times New Roman" w:hAnsi="Times New Roman" w:cs="Times New Roman"/>
          <w:sz w:val="24"/>
          <w:szCs w:val="24"/>
        </w:rPr>
        <w:t xml:space="preserve"> </w:t>
      </w:r>
      <w:r>
        <w:rPr>
          <w:rFonts w:ascii="Times New Roman" w:hAnsi="Times New Roman" w:cs="Times New Roman"/>
          <w:sz w:val="24"/>
          <w:szCs w:val="24"/>
        </w:rPr>
        <w:t xml:space="preserve">ustanovení </w:t>
      </w:r>
      <w:r w:rsidR="003B11D9">
        <w:rPr>
          <w:rFonts w:ascii="Times New Roman" w:hAnsi="Times New Roman" w:cs="Times New Roman"/>
          <w:sz w:val="24"/>
          <w:szCs w:val="24"/>
        </w:rPr>
        <w:t>5.11 VOP 2011</w:t>
      </w:r>
      <w:r w:rsidR="00696A9A">
        <w:rPr>
          <w:rFonts w:ascii="Times New Roman" w:hAnsi="Times New Roman" w:cs="Times New Roman"/>
          <w:sz w:val="24"/>
          <w:szCs w:val="24"/>
        </w:rPr>
        <w:t>: „</w:t>
      </w:r>
      <w:r w:rsidR="00696A9A">
        <w:rPr>
          <w:rFonts w:ascii="Times New Roman" w:hAnsi="Times New Roman" w:cs="Times New Roman"/>
          <w:i/>
          <w:sz w:val="24"/>
          <w:szCs w:val="24"/>
        </w:rPr>
        <w:t>Po dobu trvání smlouvy o Platebním účtu uzavřené mezi Klientem a Bankou je Banka povinna poskytnout Klientovi na jeho žádost obsah smlouvy o Platebním účtu a další informace o smlouvě o Platebním účtu (zejm. o změnách smlouvy, době jejího trvání, o právu Klienta vypovědět smlouvu, o rozhodném právu, o pravomoci a příslušnosti soudů, o mimosoudním řešení sporů mezi Bankou a Klientem a o možnosti Klienta podat stížnost České národní bance) a dále informace o Bance, o poskytované platební službě, o způsobu komunikace mezi Bankou a Klientem, o ochranných a nápravných opatřeních při poskytování platebních služeb a odpovědnosti Banky při poskytování platebních služeb, a to vše v rozsahu stanoveném Zákonem o platebním styku.“</w:t>
      </w:r>
    </w:p>
    <w:p w:rsidR="00316753" w:rsidRPr="00696A9A" w:rsidRDefault="00316753" w:rsidP="00503E8D">
      <w:pPr>
        <w:spacing w:before="480" w:after="240" w:line="360" w:lineRule="auto"/>
        <w:contextualSpacing/>
        <w:jc w:val="both"/>
        <w:rPr>
          <w:rFonts w:ascii="Times New Roman" w:hAnsi="Times New Roman" w:cs="Times New Roman"/>
          <w:i/>
          <w:sz w:val="24"/>
          <w:szCs w:val="24"/>
        </w:rPr>
      </w:pPr>
    </w:p>
    <w:p w:rsidR="00DE6B43" w:rsidRDefault="00316753" w:rsidP="00503E8D">
      <w:pPr>
        <w:pStyle w:val="Nadpis2"/>
        <w:spacing w:before="480" w:after="240"/>
        <w:contextualSpacing/>
        <w:rPr>
          <w:rFonts w:ascii="Times New Roman" w:hAnsi="Times New Roman" w:cs="Times New Roman"/>
          <w:color w:val="auto"/>
          <w:sz w:val="28"/>
          <w:szCs w:val="28"/>
        </w:rPr>
      </w:pPr>
      <w:bookmarkStart w:id="35" w:name="_Toc308588678"/>
      <w:r w:rsidRPr="00316753">
        <w:rPr>
          <w:rFonts w:ascii="Times New Roman" w:hAnsi="Times New Roman" w:cs="Times New Roman"/>
          <w:color w:val="auto"/>
          <w:sz w:val="28"/>
          <w:szCs w:val="28"/>
        </w:rPr>
        <w:t xml:space="preserve">7.3 </w:t>
      </w:r>
      <w:r w:rsidR="00E5037F" w:rsidRPr="00316753">
        <w:rPr>
          <w:rFonts w:ascii="Times New Roman" w:hAnsi="Times New Roman" w:cs="Times New Roman"/>
          <w:color w:val="auto"/>
          <w:sz w:val="28"/>
          <w:szCs w:val="28"/>
        </w:rPr>
        <w:t>Osobní údaj – rodné číslo</w:t>
      </w:r>
      <w:bookmarkEnd w:id="35"/>
    </w:p>
    <w:p w:rsidR="00D91E52" w:rsidRPr="00D91E52" w:rsidRDefault="00D91E52" w:rsidP="00503E8D">
      <w:pPr>
        <w:spacing w:before="480" w:after="240" w:line="240" w:lineRule="auto"/>
        <w:contextualSpacing/>
      </w:pPr>
    </w:p>
    <w:p w:rsidR="00B92DC2" w:rsidRDefault="00E5037F" w:rsidP="00503E8D">
      <w:pPr>
        <w:spacing w:before="480" w:after="240" w:line="360" w:lineRule="auto"/>
        <w:contextualSpacing/>
        <w:jc w:val="both"/>
        <w:rPr>
          <w:rFonts w:ascii="Times New Roman" w:hAnsi="Times New Roman" w:cs="Times New Roman"/>
          <w:i/>
          <w:sz w:val="24"/>
          <w:szCs w:val="24"/>
        </w:rPr>
      </w:pPr>
      <w:r w:rsidRPr="007C61AC">
        <w:rPr>
          <w:rFonts w:ascii="Times New Roman" w:hAnsi="Times New Roman" w:cs="Times New Roman"/>
          <w:b/>
          <w:sz w:val="24"/>
          <w:szCs w:val="24"/>
        </w:rPr>
        <w:t>VOP 2004</w:t>
      </w:r>
      <w:r>
        <w:rPr>
          <w:rFonts w:ascii="Times New Roman" w:hAnsi="Times New Roman" w:cs="Times New Roman"/>
          <w:sz w:val="24"/>
          <w:szCs w:val="24"/>
        </w:rPr>
        <w:t>: „</w:t>
      </w:r>
      <w:r>
        <w:rPr>
          <w:rFonts w:ascii="Times New Roman" w:hAnsi="Times New Roman" w:cs="Times New Roman"/>
          <w:i/>
          <w:sz w:val="24"/>
          <w:szCs w:val="24"/>
        </w:rPr>
        <w:t>Poskytnutím rodného čísla Bance v souvislosti s Bankovními obchody Klient vyjadřuje Bance svůj výslovný souhlas s využíváním svého rodného čísla ve smyslu platné úpravy pro účely jeho jednoznačné a nezaměnitelné identifikace (</w:t>
      </w:r>
      <w:r w:rsidR="00B92DC2">
        <w:rPr>
          <w:rFonts w:ascii="Times New Roman" w:hAnsi="Times New Roman" w:cs="Times New Roman"/>
          <w:i/>
          <w:sz w:val="24"/>
          <w:szCs w:val="24"/>
        </w:rPr>
        <w:t>poskytnutím se rozumí uvedení rodného čísla v žádosti o uzavření obchodu, v uzavřené smlouvě nebo na jiném obdobném</w:t>
      </w:r>
      <w:r w:rsidR="00EB3713">
        <w:rPr>
          <w:rFonts w:ascii="Times New Roman" w:hAnsi="Times New Roman" w:cs="Times New Roman"/>
          <w:i/>
          <w:sz w:val="24"/>
          <w:szCs w:val="24"/>
        </w:rPr>
        <w:t xml:space="preserve"> </w:t>
      </w:r>
      <w:proofErr w:type="gramStart"/>
      <w:r w:rsidR="00EB3713">
        <w:rPr>
          <w:rFonts w:ascii="Times New Roman" w:hAnsi="Times New Roman" w:cs="Times New Roman"/>
          <w:i/>
          <w:sz w:val="24"/>
          <w:szCs w:val="24"/>
        </w:rPr>
        <w:t>Klientem</w:t>
      </w:r>
      <w:proofErr w:type="gramEnd"/>
      <w:r w:rsidR="00EB3713">
        <w:rPr>
          <w:rFonts w:ascii="Times New Roman" w:hAnsi="Times New Roman" w:cs="Times New Roman"/>
          <w:i/>
          <w:sz w:val="24"/>
          <w:szCs w:val="24"/>
        </w:rPr>
        <w:t xml:space="preserve"> podepsaném dokumentu).“</w:t>
      </w:r>
      <w:r w:rsidR="00AD1638">
        <w:rPr>
          <w:rFonts w:ascii="Times New Roman" w:hAnsi="Times New Roman" w:cs="Times New Roman"/>
          <w:i/>
          <w:sz w:val="24"/>
          <w:szCs w:val="24"/>
        </w:rPr>
        <w:t xml:space="preserve"> </w:t>
      </w:r>
    </w:p>
    <w:p w:rsidR="007C61AC" w:rsidRPr="007C61AC" w:rsidRDefault="007C61AC" w:rsidP="007C61AC">
      <w:pPr>
        <w:spacing w:before="480" w:after="240" w:line="360" w:lineRule="auto"/>
        <w:contextualSpacing/>
        <w:jc w:val="center"/>
        <w:rPr>
          <w:rFonts w:ascii="Times New Roman" w:hAnsi="Times New Roman" w:cs="Times New Roman"/>
          <w:sz w:val="24"/>
          <w:szCs w:val="24"/>
        </w:rPr>
      </w:pPr>
      <w:r>
        <w:rPr>
          <w:rFonts w:ascii="Times New Roman" w:hAnsi="Times New Roman" w:cs="Times New Roman"/>
          <w:sz w:val="24"/>
          <w:szCs w:val="24"/>
        </w:rPr>
        <w:t>X</w:t>
      </w:r>
    </w:p>
    <w:p w:rsidR="00EB3713" w:rsidRDefault="00EB3713" w:rsidP="00503E8D">
      <w:pPr>
        <w:spacing w:before="480" w:after="240" w:line="360" w:lineRule="auto"/>
        <w:contextualSpacing/>
        <w:jc w:val="both"/>
        <w:rPr>
          <w:rFonts w:ascii="Times New Roman" w:hAnsi="Times New Roman" w:cs="Times New Roman"/>
          <w:i/>
          <w:sz w:val="24"/>
          <w:szCs w:val="24"/>
        </w:rPr>
      </w:pPr>
      <w:r w:rsidRPr="007C61AC">
        <w:rPr>
          <w:rFonts w:ascii="Times New Roman" w:hAnsi="Times New Roman" w:cs="Times New Roman"/>
          <w:b/>
          <w:sz w:val="24"/>
          <w:szCs w:val="24"/>
        </w:rPr>
        <w:t>VOP 2011</w:t>
      </w:r>
      <w:r>
        <w:rPr>
          <w:rFonts w:ascii="Times New Roman" w:hAnsi="Times New Roman" w:cs="Times New Roman"/>
          <w:sz w:val="24"/>
          <w:szCs w:val="24"/>
        </w:rPr>
        <w:t>: „</w:t>
      </w:r>
      <w:r>
        <w:rPr>
          <w:rFonts w:ascii="Times New Roman" w:hAnsi="Times New Roman" w:cs="Times New Roman"/>
          <w:i/>
          <w:sz w:val="24"/>
          <w:szCs w:val="24"/>
        </w:rPr>
        <w:t>Banka je povinna pro účely Bankovních obchodů zjišťovat a zpracovávat osobní údaje Klienta včetně rodného čísla, pokud bylo přiděleno. V případě, že Klient odmítne své osobní údaje poskytnout, je banka povinna realizaci takového obchodu odmítnout.“</w:t>
      </w:r>
      <w:r w:rsidR="00AD1638">
        <w:rPr>
          <w:rFonts w:ascii="Times New Roman" w:hAnsi="Times New Roman" w:cs="Times New Roman"/>
          <w:i/>
          <w:sz w:val="24"/>
          <w:szCs w:val="24"/>
        </w:rPr>
        <w:t xml:space="preserve"> </w:t>
      </w:r>
    </w:p>
    <w:p w:rsidR="00D91E52" w:rsidRDefault="00D91E52" w:rsidP="00503E8D">
      <w:pPr>
        <w:spacing w:before="480" w:after="240" w:line="360" w:lineRule="auto"/>
        <w:contextualSpacing/>
        <w:jc w:val="both"/>
        <w:rPr>
          <w:rFonts w:ascii="Times New Roman" w:hAnsi="Times New Roman" w:cs="Times New Roman"/>
          <w:i/>
          <w:sz w:val="24"/>
          <w:szCs w:val="24"/>
        </w:rPr>
      </w:pPr>
    </w:p>
    <w:p w:rsidR="00D91E52" w:rsidRDefault="00B40A2D" w:rsidP="00244617">
      <w:pPr>
        <w:spacing w:before="480" w:after="240"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V této souvislosti považuji za vhodné se zmínit o problematice ochrany osobních údajů, neboť ta s touto tématikou bezpochyby je spojena. Zejména se zaměřím na rodné číslo, které splňuje povahu osobního údaje na základě ustanovení § 4 </w:t>
      </w:r>
      <w:proofErr w:type="spellStart"/>
      <w:r>
        <w:rPr>
          <w:rFonts w:ascii="Times New Roman" w:hAnsi="Times New Roman" w:cs="Times New Roman"/>
          <w:sz w:val="24"/>
          <w:szCs w:val="24"/>
        </w:rPr>
        <w:t>pís</w:t>
      </w:r>
      <w:proofErr w:type="spellEnd"/>
      <w:r>
        <w:rPr>
          <w:rFonts w:ascii="Times New Roman" w:hAnsi="Times New Roman" w:cs="Times New Roman"/>
          <w:sz w:val="24"/>
          <w:szCs w:val="24"/>
        </w:rPr>
        <w:t xml:space="preserve">. a) zákona č. 101/2000 Sb., o ochraně osobních údajů, ve znění pozdějších předpisů. V dřívějších dobách před účinností zákona č. 377/2005 Sb., </w:t>
      </w:r>
      <w:r w:rsidRPr="002C4EE6">
        <w:rPr>
          <w:rFonts w:ascii="Times New Roman" w:hAnsi="Times New Roman" w:cs="Times New Roman"/>
          <w:sz w:val="24"/>
          <w:szCs w:val="24"/>
        </w:rPr>
        <w:t xml:space="preserve">o doplňkovém dohledu nad bankami, spořitelními a úvěrními družstvy, institucemi elektronických peněz, pojišťovnami a obchodníky s cennými papíry ve finančních konglomerátech a o změně některých dalších zákonů (zákon o </w:t>
      </w:r>
      <w:r w:rsidRPr="002C4EE6">
        <w:rPr>
          <w:rFonts w:ascii="Times New Roman" w:hAnsi="Times New Roman" w:cs="Times New Roman"/>
          <w:sz w:val="24"/>
          <w:szCs w:val="24"/>
        </w:rPr>
        <w:lastRenderedPageBreak/>
        <w:t>finančních konglomerátech)</w:t>
      </w:r>
      <w:r>
        <w:rPr>
          <w:rFonts w:ascii="Times New Roman" w:hAnsi="Times New Roman" w:cs="Times New Roman"/>
          <w:sz w:val="24"/>
          <w:szCs w:val="24"/>
        </w:rPr>
        <w:t xml:space="preserve">, bylo možné identifikovat osobu alternativně pomocí data narození či rodného čísla, volbu si pak po vlastním uvážení provedla dotyčná osoba. Následně tento zákon tuto skutečnost změnil a nyní je rodné číslo údajem, který je banka podle ustanovení § 37 odst. 2 a § 41c odst. 3 </w:t>
      </w:r>
      <w:proofErr w:type="spellStart"/>
      <w:r>
        <w:rPr>
          <w:rFonts w:ascii="Times New Roman" w:hAnsi="Times New Roman" w:cs="Times New Roman"/>
          <w:sz w:val="24"/>
          <w:szCs w:val="24"/>
        </w:rPr>
        <w:t>ZoB</w:t>
      </w:r>
      <w:proofErr w:type="spellEnd"/>
      <w:r>
        <w:rPr>
          <w:rFonts w:ascii="Times New Roman" w:hAnsi="Times New Roman" w:cs="Times New Roman"/>
          <w:sz w:val="24"/>
          <w:szCs w:val="24"/>
        </w:rPr>
        <w:t xml:space="preserve"> oprávněna požadovat. Jak vyplývá z prvně zmíněného ustanovení - banky</w:t>
      </w:r>
      <w:r w:rsidRPr="002C4EE6">
        <w:t xml:space="preserve"> </w:t>
      </w:r>
      <w:r w:rsidRPr="002C4EE6">
        <w:rPr>
          <w:rFonts w:ascii="Times New Roman" w:hAnsi="Times New Roman" w:cs="Times New Roman"/>
          <w:sz w:val="24"/>
          <w:szCs w:val="24"/>
        </w:rPr>
        <w:t>jsou povinny pro účely bankovních obchodů zjišťovat a zpracovávat údaje o osobách včetně rodného čísla</w:t>
      </w:r>
      <w:r>
        <w:rPr>
          <w:rFonts w:ascii="Times New Roman" w:hAnsi="Times New Roman" w:cs="Times New Roman"/>
          <w:sz w:val="24"/>
          <w:szCs w:val="24"/>
        </w:rPr>
        <w:t xml:space="preserve">. Tyto údaje jsou pak předmětem bankovního tajemství. V ustanovení § 41c odst. 3 </w:t>
      </w:r>
      <w:proofErr w:type="spellStart"/>
      <w:r>
        <w:rPr>
          <w:rFonts w:ascii="Times New Roman" w:hAnsi="Times New Roman" w:cs="Times New Roman"/>
          <w:sz w:val="24"/>
          <w:szCs w:val="24"/>
        </w:rPr>
        <w:t>ZoB</w:t>
      </w:r>
      <w:proofErr w:type="spellEnd"/>
      <w:r>
        <w:rPr>
          <w:rFonts w:ascii="Times New Roman" w:hAnsi="Times New Roman" w:cs="Times New Roman"/>
          <w:sz w:val="24"/>
          <w:szCs w:val="24"/>
        </w:rPr>
        <w:t xml:space="preserve"> je stanovena povinnost banky při </w:t>
      </w:r>
      <w:r w:rsidRPr="007F3F03">
        <w:rPr>
          <w:rFonts w:ascii="Times New Roman" w:hAnsi="Times New Roman" w:cs="Times New Roman"/>
          <w:sz w:val="24"/>
          <w:szCs w:val="24"/>
        </w:rPr>
        <w:t>vedení jeho účtu nebo jiné formě přijetí jeho vkladu</w:t>
      </w:r>
      <w:r>
        <w:rPr>
          <w:rFonts w:ascii="Times New Roman" w:hAnsi="Times New Roman" w:cs="Times New Roman"/>
          <w:sz w:val="24"/>
          <w:szCs w:val="24"/>
        </w:rPr>
        <w:t xml:space="preserve"> u fyzických osob evidovat kromě jména, příjmení, adresy i rodné číslo (popř. datum narození či jiný identifikační údaj). S touto změnou také odpadlo zajištění souhlasu s poskytnutím rodného čísla, nicméně povinnost stanovená v ustanovení § 11 odst. 1 ZO</w:t>
      </w:r>
      <w:r w:rsidR="00441A95">
        <w:rPr>
          <w:rFonts w:ascii="Times New Roman" w:hAnsi="Times New Roman" w:cs="Times New Roman"/>
          <w:sz w:val="24"/>
          <w:szCs w:val="24"/>
        </w:rPr>
        <w:t>O</w:t>
      </w:r>
      <w:r>
        <w:rPr>
          <w:rFonts w:ascii="Times New Roman" w:hAnsi="Times New Roman" w:cs="Times New Roman"/>
          <w:sz w:val="24"/>
          <w:szCs w:val="24"/>
        </w:rPr>
        <w:t>Ú, tzn. banka je nadále povinna poskytnout informace o rozsahu,</w:t>
      </w:r>
      <w:r w:rsidRPr="00F01605">
        <w:rPr>
          <w:rFonts w:ascii="Times New Roman" w:hAnsi="Times New Roman" w:cs="Times New Roman"/>
          <w:sz w:val="24"/>
          <w:szCs w:val="24"/>
        </w:rPr>
        <w:t xml:space="preserve"> </w:t>
      </w:r>
      <w:r>
        <w:rPr>
          <w:rFonts w:ascii="Times New Roman" w:hAnsi="Times New Roman" w:cs="Times New Roman"/>
          <w:sz w:val="24"/>
          <w:szCs w:val="24"/>
        </w:rPr>
        <w:t xml:space="preserve">o </w:t>
      </w:r>
      <w:r w:rsidRPr="00F01605">
        <w:rPr>
          <w:rFonts w:ascii="Times New Roman" w:hAnsi="Times New Roman" w:cs="Times New Roman"/>
          <w:sz w:val="24"/>
          <w:szCs w:val="24"/>
        </w:rPr>
        <w:t>účel</w:t>
      </w:r>
      <w:r>
        <w:rPr>
          <w:rFonts w:ascii="Times New Roman" w:hAnsi="Times New Roman" w:cs="Times New Roman"/>
          <w:sz w:val="24"/>
          <w:szCs w:val="24"/>
        </w:rPr>
        <w:t>u, pro který</w:t>
      </w:r>
      <w:r w:rsidRPr="00F01605">
        <w:rPr>
          <w:rFonts w:ascii="Times New Roman" w:hAnsi="Times New Roman" w:cs="Times New Roman"/>
          <w:sz w:val="24"/>
          <w:szCs w:val="24"/>
        </w:rPr>
        <w:t xml:space="preserve"> budou osobní údaje zpracovány, </w:t>
      </w:r>
      <w:r>
        <w:rPr>
          <w:rFonts w:ascii="Times New Roman" w:hAnsi="Times New Roman" w:cs="Times New Roman"/>
          <w:sz w:val="24"/>
          <w:szCs w:val="24"/>
        </w:rPr>
        <w:t xml:space="preserve">o tom, </w:t>
      </w:r>
      <w:r w:rsidRPr="00F01605">
        <w:rPr>
          <w:rFonts w:ascii="Times New Roman" w:hAnsi="Times New Roman" w:cs="Times New Roman"/>
          <w:sz w:val="24"/>
          <w:szCs w:val="24"/>
        </w:rPr>
        <w:t>kdo a jakým způsobem bude osobní údaje zpracovávat a komu mohou být osobní údaje zpřístupněny</w:t>
      </w:r>
      <w:r>
        <w:rPr>
          <w:rFonts w:ascii="Times New Roman" w:hAnsi="Times New Roman" w:cs="Times New Roman"/>
          <w:sz w:val="24"/>
          <w:szCs w:val="24"/>
        </w:rPr>
        <w:t>, atd., zůstala.</w:t>
      </w:r>
      <w:r>
        <w:rPr>
          <w:rStyle w:val="Znakapoznpodarou"/>
          <w:rFonts w:ascii="Times New Roman" w:hAnsi="Times New Roman" w:cs="Times New Roman"/>
          <w:sz w:val="24"/>
          <w:szCs w:val="24"/>
        </w:rPr>
        <w:footnoteReference w:id="128"/>
      </w:r>
      <w:r w:rsidR="00A03CE7">
        <w:rPr>
          <w:rFonts w:ascii="Times New Roman" w:hAnsi="Times New Roman" w:cs="Times New Roman"/>
          <w:sz w:val="24"/>
          <w:szCs w:val="24"/>
        </w:rPr>
        <w:t xml:space="preserve"> </w:t>
      </w:r>
    </w:p>
    <w:p w:rsidR="00D91E52" w:rsidRPr="00244617" w:rsidRDefault="00316753" w:rsidP="00244617">
      <w:pPr>
        <w:pStyle w:val="Nadpis2"/>
        <w:spacing w:before="480" w:after="240"/>
        <w:contextualSpacing/>
        <w:rPr>
          <w:rFonts w:ascii="Times New Roman" w:hAnsi="Times New Roman" w:cs="Times New Roman"/>
          <w:color w:val="auto"/>
          <w:sz w:val="28"/>
          <w:szCs w:val="28"/>
        </w:rPr>
      </w:pPr>
      <w:bookmarkStart w:id="36" w:name="_Toc308588679"/>
      <w:r>
        <w:rPr>
          <w:rFonts w:ascii="Times New Roman" w:hAnsi="Times New Roman" w:cs="Times New Roman"/>
          <w:color w:val="auto"/>
          <w:sz w:val="28"/>
          <w:szCs w:val="28"/>
        </w:rPr>
        <w:t xml:space="preserve">7.4 </w:t>
      </w:r>
      <w:r w:rsidR="00324FF3" w:rsidRPr="00316753">
        <w:rPr>
          <w:rFonts w:ascii="Times New Roman" w:hAnsi="Times New Roman" w:cs="Times New Roman"/>
          <w:color w:val="auto"/>
          <w:sz w:val="28"/>
          <w:szCs w:val="28"/>
        </w:rPr>
        <w:t>Komunikace s</w:t>
      </w:r>
      <w:r w:rsidR="00D91E52">
        <w:rPr>
          <w:rFonts w:ascii="Times New Roman" w:hAnsi="Times New Roman" w:cs="Times New Roman"/>
          <w:color w:val="auto"/>
          <w:sz w:val="28"/>
          <w:szCs w:val="28"/>
        </w:rPr>
        <w:t> </w:t>
      </w:r>
      <w:r w:rsidR="00324FF3" w:rsidRPr="00316753">
        <w:rPr>
          <w:rFonts w:ascii="Times New Roman" w:hAnsi="Times New Roman" w:cs="Times New Roman"/>
          <w:color w:val="auto"/>
          <w:sz w:val="28"/>
          <w:szCs w:val="28"/>
        </w:rPr>
        <w:t>bankou</w:t>
      </w:r>
      <w:bookmarkEnd w:id="36"/>
    </w:p>
    <w:p w:rsidR="00643B2A" w:rsidRDefault="00324FF3" w:rsidP="007C61AC">
      <w:pPr>
        <w:spacing w:before="480" w:after="240"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Klient může s bankou kromě papírové formy a komunikace prostřednictvím pošty či osobním doručováním dohodnout i použití jiných prostředků komunikace, kterými se podle 5.1 VOP 2011 rozumí: telefon, fax, SWIFT, e-mail, jiné prostředky pro elektronickou výměnu dat. V týchž VOP 2011 je zakotveno oprávnění banky komunikovat s klientem za pomoci přímého bankovnictví. V rámci přímého bankovnictví v VOP 2011 přibyla samostatná část věnující se službám přímého bankovnictví, jeho bezpečnosti při využívání, či jeho využití v souvislosti se smlouvami o finančních službách uzavíraných na dálku. Daná ustanovení ve VOP 2004 chybějí. Styčné body stále ještě je možné naleznout v ustanovení smlouvy, podle kterého</w:t>
      </w:r>
      <w:r w:rsidR="000827E1">
        <w:rPr>
          <w:rFonts w:ascii="Times New Roman" w:hAnsi="Times New Roman" w:cs="Times New Roman"/>
          <w:sz w:val="24"/>
          <w:szCs w:val="24"/>
        </w:rPr>
        <w:t xml:space="preserve"> je banka oprávněna požadovat do 3 dnů předložení písemného originálu příslušnému obchodnímu místu, a to za předpokladu, že určitá sdělení byla klientem předložena nikoli písemně. </w:t>
      </w:r>
    </w:p>
    <w:p w:rsidR="00316753" w:rsidRDefault="00316753" w:rsidP="00503E8D">
      <w:pPr>
        <w:spacing w:before="480" w:after="240" w:line="360" w:lineRule="auto"/>
        <w:contextualSpacing/>
        <w:jc w:val="both"/>
        <w:rPr>
          <w:rFonts w:ascii="Times New Roman" w:hAnsi="Times New Roman" w:cs="Times New Roman"/>
          <w:sz w:val="24"/>
          <w:szCs w:val="24"/>
        </w:rPr>
      </w:pPr>
    </w:p>
    <w:p w:rsidR="00E17D72" w:rsidRPr="00316753" w:rsidRDefault="00316753" w:rsidP="00503E8D">
      <w:pPr>
        <w:pStyle w:val="Nadpis2"/>
        <w:spacing w:before="480" w:after="240"/>
        <w:contextualSpacing/>
        <w:rPr>
          <w:rFonts w:ascii="Times New Roman" w:hAnsi="Times New Roman" w:cs="Times New Roman"/>
          <w:color w:val="auto"/>
          <w:sz w:val="28"/>
          <w:szCs w:val="28"/>
        </w:rPr>
      </w:pPr>
      <w:bookmarkStart w:id="37" w:name="_Toc308588680"/>
      <w:r w:rsidRPr="00316753">
        <w:rPr>
          <w:rFonts w:ascii="Times New Roman" w:hAnsi="Times New Roman" w:cs="Times New Roman"/>
          <w:color w:val="auto"/>
          <w:sz w:val="28"/>
          <w:szCs w:val="28"/>
        </w:rPr>
        <w:lastRenderedPageBreak/>
        <w:t xml:space="preserve">7.5 </w:t>
      </w:r>
      <w:r w:rsidR="00EA7199" w:rsidRPr="00316753">
        <w:rPr>
          <w:rFonts w:ascii="Times New Roman" w:hAnsi="Times New Roman" w:cs="Times New Roman"/>
          <w:color w:val="auto"/>
          <w:sz w:val="28"/>
          <w:szCs w:val="28"/>
        </w:rPr>
        <w:t>Výpověď smlouvy</w:t>
      </w:r>
      <w:bookmarkEnd w:id="37"/>
    </w:p>
    <w:p w:rsidR="00EA7199" w:rsidRDefault="00EA7199" w:rsidP="00503E8D">
      <w:pPr>
        <w:spacing w:before="480" w:after="240" w:line="360" w:lineRule="auto"/>
        <w:contextualSpacing/>
        <w:jc w:val="both"/>
        <w:rPr>
          <w:rFonts w:ascii="Times New Roman" w:hAnsi="Times New Roman" w:cs="Times New Roman"/>
          <w:i/>
          <w:sz w:val="24"/>
          <w:szCs w:val="24"/>
        </w:rPr>
      </w:pPr>
      <w:r w:rsidRPr="007C61AC">
        <w:rPr>
          <w:rFonts w:ascii="Times New Roman" w:hAnsi="Times New Roman" w:cs="Times New Roman"/>
          <w:b/>
          <w:sz w:val="24"/>
          <w:szCs w:val="24"/>
        </w:rPr>
        <w:t>VOP 2004</w:t>
      </w:r>
      <w:r>
        <w:rPr>
          <w:rFonts w:ascii="Times New Roman" w:hAnsi="Times New Roman" w:cs="Times New Roman"/>
          <w:sz w:val="24"/>
          <w:szCs w:val="24"/>
        </w:rPr>
        <w:t xml:space="preserve">: </w:t>
      </w:r>
      <w:r>
        <w:rPr>
          <w:rFonts w:ascii="Times New Roman" w:hAnsi="Times New Roman" w:cs="Times New Roman"/>
          <w:i/>
          <w:sz w:val="24"/>
          <w:szCs w:val="24"/>
        </w:rPr>
        <w:t>„Není-li ve smlouvě o účtu uvedeno jinak, mají Klient – majitel Účtu i Banka právo příslušnou smlouvu o účtu písemně vypovědět bez uvedení důvodu s účinností k poslednímu dni kalendářního měsíce následujícího po měsíci, v němž byla výpověď doručena druhé smluvní straně nebo z důvodu zřetele hodných k určenému datu</w:t>
      </w:r>
      <w:r w:rsidR="00591C3B">
        <w:rPr>
          <w:rFonts w:ascii="Times New Roman" w:hAnsi="Times New Roman" w:cs="Times New Roman"/>
          <w:i/>
          <w:sz w:val="24"/>
          <w:szCs w:val="24"/>
        </w:rPr>
        <w:t>….</w:t>
      </w:r>
      <w:r>
        <w:rPr>
          <w:rFonts w:ascii="Times New Roman" w:hAnsi="Times New Roman" w:cs="Times New Roman"/>
          <w:i/>
          <w:sz w:val="24"/>
          <w:szCs w:val="24"/>
        </w:rPr>
        <w:t xml:space="preserve"> Banka je dále oprávněna vypovědět smlouvu o účtu s účinností ke dni doru</w:t>
      </w:r>
      <w:r w:rsidR="00591C3B">
        <w:rPr>
          <w:rFonts w:ascii="Times New Roman" w:hAnsi="Times New Roman" w:cs="Times New Roman"/>
          <w:i/>
          <w:sz w:val="24"/>
          <w:szCs w:val="24"/>
        </w:rPr>
        <w:t>č</w:t>
      </w:r>
      <w:r>
        <w:rPr>
          <w:rFonts w:ascii="Times New Roman" w:hAnsi="Times New Roman" w:cs="Times New Roman"/>
          <w:i/>
          <w:sz w:val="24"/>
          <w:szCs w:val="24"/>
        </w:rPr>
        <w:t xml:space="preserve">ení výpovědi Klientovi – majiteli Účtu nebo k určenému datu v případě, kdy dojde k závažnému porušení smluvních podmínek ze strany Klienta – majitele Účtu nebo </w:t>
      </w:r>
      <w:proofErr w:type="spellStart"/>
      <w:r>
        <w:rPr>
          <w:rFonts w:ascii="Times New Roman" w:hAnsi="Times New Roman" w:cs="Times New Roman"/>
          <w:i/>
          <w:sz w:val="24"/>
          <w:szCs w:val="24"/>
        </w:rPr>
        <w:t>Oprávěné</w:t>
      </w:r>
      <w:proofErr w:type="spellEnd"/>
      <w:r>
        <w:rPr>
          <w:rFonts w:ascii="Times New Roman" w:hAnsi="Times New Roman" w:cs="Times New Roman"/>
          <w:i/>
          <w:sz w:val="24"/>
          <w:szCs w:val="24"/>
        </w:rPr>
        <w:t xml:space="preserve"> osoby</w:t>
      </w:r>
      <w:r w:rsidR="00591C3B">
        <w:rPr>
          <w:rFonts w:ascii="Times New Roman" w:hAnsi="Times New Roman" w:cs="Times New Roman"/>
          <w:i/>
          <w:sz w:val="24"/>
          <w:szCs w:val="24"/>
        </w:rPr>
        <w:t>.“</w:t>
      </w:r>
    </w:p>
    <w:p w:rsidR="007C61AC" w:rsidRPr="007C61AC" w:rsidRDefault="007C61AC" w:rsidP="007C61AC">
      <w:pPr>
        <w:spacing w:before="480" w:after="240" w:line="360" w:lineRule="auto"/>
        <w:contextualSpacing/>
        <w:jc w:val="center"/>
        <w:rPr>
          <w:rFonts w:ascii="Times New Roman" w:hAnsi="Times New Roman" w:cs="Times New Roman"/>
          <w:sz w:val="24"/>
          <w:szCs w:val="24"/>
        </w:rPr>
      </w:pPr>
      <w:r>
        <w:rPr>
          <w:rFonts w:ascii="Times New Roman" w:hAnsi="Times New Roman" w:cs="Times New Roman"/>
          <w:sz w:val="24"/>
          <w:szCs w:val="24"/>
        </w:rPr>
        <w:t>X</w:t>
      </w:r>
    </w:p>
    <w:p w:rsidR="00591C3B" w:rsidRDefault="00591C3B" w:rsidP="00503E8D">
      <w:pPr>
        <w:spacing w:before="480" w:after="240" w:line="360" w:lineRule="auto"/>
        <w:contextualSpacing/>
        <w:jc w:val="both"/>
        <w:rPr>
          <w:rFonts w:ascii="Times New Roman" w:hAnsi="Times New Roman" w:cs="Times New Roman"/>
          <w:i/>
          <w:sz w:val="24"/>
          <w:szCs w:val="24"/>
        </w:rPr>
      </w:pPr>
      <w:r w:rsidRPr="007C61AC">
        <w:rPr>
          <w:rFonts w:ascii="Times New Roman" w:hAnsi="Times New Roman" w:cs="Times New Roman"/>
          <w:b/>
          <w:sz w:val="24"/>
          <w:szCs w:val="24"/>
        </w:rPr>
        <w:t>VOP 2011</w:t>
      </w:r>
      <w:r>
        <w:rPr>
          <w:rFonts w:ascii="Times New Roman" w:hAnsi="Times New Roman" w:cs="Times New Roman"/>
          <w:sz w:val="24"/>
          <w:szCs w:val="24"/>
        </w:rPr>
        <w:t xml:space="preserve">: </w:t>
      </w:r>
      <w:r>
        <w:rPr>
          <w:rFonts w:ascii="Times New Roman" w:hAnsi="Times New Roman" w:cs="Times New Roman"/>
          <w:i/>
          <w:sz w:val="24"/>
          <w:szCs w:val="24"/>
        </w:rPr>
        <w:t>„Klient je oprávněn vypovědět smlouvu o Platebním účtu písemně i bez uvedení důvodu. Výpovědní doba počíná běžet ode dne doručení výpovědi Bance a končí posledním dnem kalendářního měsíce, v němž byla Bance doručena. …</w:t>
      </w:r>
    </w:p>
    <w:p w:rsidR="00591C3B" w:rsidRDefault="00591C3B" w:rsidP="00503E8D">
      <w:pPr>
        <w:spacing w:before="480" w:after="240" w:line="360" w:lineRule="auto"/>
        <w:contextualSpacing/>
        <w:jc w:val="both"/>
        <w:rPr>
          <w:rFonts w:ascii="Times New Roman" w:hAnsi="Times New Roman" w:cs="Times New Roman"/>
          <w:i/>
          <w:sz w:val="24"/>
          <w:szCs w:val="24"/>
        </w:rPr>
      </w:pPr>
      <w:r>
        <w:rPr>
          <w:rFonts w:ascii="Times New Roman" w:hAnsi="Times New Roman" w:cs="Times New Roman"/>
          <w:i/>
          <w:sz w:val="24"/>
          <w:szCs w:val="24"/>
        </w:rPr>
        <w:t xml:space="preserve"> Banka je oprávněna vypovědět smlouvu o Platebním účtu písemně i bez uvedení důvodu. Výpovědní doba počíná běžet ode dne doručení výpovědi Klientovi a končí posledním dnem druhého kalendářního měsíce, následujícího po měsíci, ve kterém byla výpověď doručena Klientovi. Banka je oprávněna vypovědět smlouvu o Platebním účtu i s delší výpovědní dobou než je uvedeno v předchozí větě.“</w:t>
      </w:r>
    </w:p>
    <w:p w:rsidR="00316753" w:rsidRDefault="00024AC1" w:rsidP="00244617">
      <w:pPr>
        <w:spacing w:before="480" w:after="240"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V novějších VOP je zapracováno ustanovení § 95 odst. 1 </w:t>
      </w:r>
      <w:proofErr w:type="spellStart"/>
      <w:r>
        <w:rPr>
          <w:rFonts w:ascii="Times New Roman" w:hAnsi="Times New Roman" w:cs="Times New Roman"/>
          <w:sz w:val="24"/>
          <w:szCs w:val="24"/>
        </w:rPr>
        <w:t>ZoPS</w:t>
      </w:r>
      <w:proofErr w:type="spellEnd"/>
      <w:r>
        <w:rPr>
          <w:rFonts w:ascii="Times New Roman" w:hAnsi="Times New Roman" w:cs="Times New Roman"/>
          <w:sz w:val="24"/>
          <w:szCs w:val="24"/>
        </w:rPr>
        <w:t xml:space="preserve">, </w:t>
      </w:r>
      <w:r w:rsidR="00FC5F38">
        <w:rPr>
          <w:rFonts w:ascii="Times New Roman" w:hAnsi="Times New Roman" w:cs="Times New Roman"/>
          <w:sz w:val="24"/>
          <w:szCs w:val="24"/>
        </w:rPr>
        <w:t xml:space="preserve">podle něhož je dáno klientovi právo rámcovou smlouvu kdykoli vypovědět, přestože byla uzavřena na dobu určitou. Se sjednáním výpovědní doby rámcová smlouva zanikne uplynutím výpovědní doby, která nesmí být delší než měsíc. Použití těchto VOP i pro smlouvu o běžném účtu, který je smlouvou o platebních službách, zaručuje jak </w:t>
      </w:r>
      <w:proofErr w:type="spellStart"/>
      <w:r w:rsidR="00FC5F38">
        <w:rPr>
          <w:rFonts w:ascii="Times New Roman" w:hAnsi="Times New Roman" w:cs="Times New Roman"/>
          <w:sz w:val="24"/>
          <w:szCs w:val="24"/>
        </w:rPr>
        <w:t>dispozitivnost</w:t>
      </w:r>
      <w:proofErr w:type="spellEnd"/>
      <w:r w:rsidR="00FC5F38">
        <w:rPr>
          <w:rFonts w:ascii="Times New Roman" w:hAnsi="Times New Roman" w:cs="Times New Roman"/>
          <w:sz w:val="24"/>
          <w:szCs w:val="24"/>
        </w:rPr>
        <w:t xml:space="preserve"> ustanovení § 715 </w:t>
      </w:r>
      <w:proofErr w:type="spellStart"/>
      <w:r w:rsidR="00FC5F38">
        <w:rPr>
          <w:rFonts w:ascii="Times New Roman" w:hAnsi="Times New Roman" w:cs="Times New Roman"/>
          <w:sz w:val="24"/>
          <w:szCs w:val="24"/>
        </w:rPr>
        <w:t>ObchZ</w:t>
      </w:r>
      <w:proofErr w:type="spellEnd"/>
      <w:r w:rsidR="00FC5F38">
        <w:rPr>
          <w:rFonts w:ascii="Times New Roman" w:hAnsi="Times New Roman" w:cs="Times New Roman"/>
          <w:sz w:val="24"/>
          <w:szCs w:val="24"/>
        </w:rPr>
        <w:t xml:space="preserve">, tak i ustanovení VOP, které uvádí, že: </w:t>
      </w:r>
      <w:r w:rsidR="00FC5F38">
        <w:rPr>
          <w:rFonts w:ascii="Times New Roman" w:hAnsi="Times New Roman" w:cs="Times New Roman"/>
          <w:i/>
          <w:sz w:val="24"/>
          <w:szCs w:val="24"/>
        </w:rPr>
        <w:t>„Na běžné účty, které nejsou Platebními účty, se přiměřeně vztahují ustanovení těchto VOP o Platebních účtech a Platebním styku.“</w:t>
      </w:r>
      <w:r w:rsidR="00FC5F38">
        <w:rPr>
          <w:rFonts w:ascii="Times New Roman" w:hAnsi="Times New Roman" w:cs="Times New Roman"/>
          <w:sz w:val="24"/>
          <w:szCs w:val="24"/>
        </w:rPr>
        <w:t xml:space="preserve"> Výpovědní doba 2 měsíců podle § 96 odst. 1 </w:t>
      </w:r>
      <w:proofErr w:type="spellStart"/>
      <w:r w:rsidR="00FC5F38">
        <w:rPr>
          <w:rFonts w:ascii="Times New Roman" w:hAnsi="Times New Roman" w:cs="Times New Roman"/>
          <w:sz w:val="24"/>
          <w:szCs w:val="24"/>
        </w:rPr>
        <w:t>ZoPS</w:t>
      </w:r>
      <w:proofErr w:type="spellEnd"/>
      <w:r w:rsidR="00FC5F38">
        <w:rPr>
          <w:rFonts w:ascii="Times New Roman" w:hAnsi="Times New Roman" w:cs="Times New Roman"/>
          <w:sz w:val="24"/>
          <w:szCs w:val="24"/>
        </w:rPr>
        <w:t xml:space="preserve"> stanovená jako maximální, je také s ohledem na ustanovení ve VOP 2011 zachována. </w:t>
      </w:r>
    </w:p>
    <w:p w:rsidR="00316753" w:rsidRPr="00244617" w:rsidRDefault="00316753" w:rsidP="00244617">
      <w:pPr>
        <w:pStyle w:val="Nadpis2"/>
        <w:spacing w:before="480" w:after="240"/>
        <w:contextualSpacing/>
        <w:rPr>
          <w:rFonts w:ascii="Times New Roman" w:hAnsi="Times New Roman" w:cs="Times New Roman"/>
          <w:color w:val="auto"/>
          <w:sz w:val="28"/>
          <w:szCs w:val="28"/>
        </w:rPr>
      </w:pPr>
      <w:bookmarkStart w:id="38" w:name="_Toc308588681"/>
      <w:r>
        <w:rPr>
          <w:rFonts w:ascii="Times New Roman" w:hAnsi="Times New Roman" w:cs="Times New Roman"/>
          <w:color w:val="auto"/>
          <w:sz w:val="28"/>
          <w:szCs w:val="28"/>
        </w:rPr>
        <w:t xml:space="preserve">7.5 </w:t>
      </w:r>
      <w:r w:rsidR="00333DD3" w:rsidRPr="00316753">
        <w:rPr>
          <w:rFonts w:ascii="Times New Roman" w:hAnsi="Times New Roman" w:cs="Times New Roman"/>
          <w:color w:val="auto"/>
          <w:sz w:val="28"/>
          <w:szCs w:val="28"/>
        </w:rPr>
        <w:t>Srážky z částek platebních transakcí</w:t>
      </w:r>
      <w:bookmarkEnd w:id="38"/>
    </w:p>
    <w:p w:rsidR="00333DD3" w:rsidRPr="00333DD3" w:rsidRDefault="00333DD3" w:rsidP="00503E8D">
      <w:pPr>
        <w:spacing w:before="480" w:after="240" w:line="360" w:lineRule="auto"/>
        <w:contextualSpacing/>
        <w:jc w:val="both"/>
        <w:rPr>
          <w:rFonts w:ascii="Times New Roman" w:hAnsi="Times New Roman" w:cs="Times New Roman"/>
          <w:i/>
          <w:sz w:val="24"/>
          <w:szCs w:val="24"/>
        </w:rPr>
      </w:pPr>
      <w:r w:rsidRPr="007C61AC">
        <w:rPr>
          <w:rFonts w:ascii="Times New Roman" w:hAnsi="Times New Roman" w:cs="Times New Roman"/>
          <w:b/>
          <w:sz w:val="24"/>
          <w:szCs w:val="24"/>
        </w:rPr>
        <w:t>VOP 2011</w:t>
      </w:r>
      <w:r>
        <w:rPr>
          <w:rFonts w:ascii="Times New Roman" w:hAnsi="Times New Roman" w:cs="Times New Roman"/>
          <w:sz w:val="24"/>
          <w:szCs w:val="24"/>
        </w:rPr>
        <w:t>: „</w:t>
      </w:r>
      <w:r>
        <w:rPr>
          <w:rFonts w:ascii="Times New Roman" w:hAnsi="Times New Roman" w:cs="Times New Roman"/>
          <w:i/>
          <w:sz w:val="24"/>
          <w:szCs w:val="24"/>
        </w:rPr>
        <w:t>Banka, jako poskytovatel příjemce, je oprávněna odečíst svou Cenu z převáděné částky před jejím připsáním na Platební účet Klienta.“</w:t>
      </w:r>
    </w:p>
    <w:p w:rsidR="00316753" w:rsidRDefault="00333DD3" w:rsidP="00244617">
      <w:pPr>
        <w:spacing w:before="480" w:after="240"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lastRenderedPageBreak/>
        <w:t>V reakci na § 107 byl uveden do VOP uvedené ustanovení. V uvedeném § 107 odst. 1 je uvedeno, že poskytovatelé (zprostředkovatelé plátce i příjemce spolu s těmi zprostředkovávajícími poskytovateli) musí převést částku v plné výši. Ve druhé větě téhož ustanovení je však stanovena výjimka, kdy se poskytovatel příjemce a příjemce mohou dohodnout, že poskytovatel si úplatu z převáděné částky odečte, což se projevilo v uvedeném ustanovení VOP 2011.</w:t>
      </w:r>
    </w:p>
    <w:p w:rsidR="00316753" w:rsidRPr="00244617" w:rsidRDefault="00316753" w:rsidP="00244617">
      <w:pPr>
        <w:pStyle w:val="Nadpis2"/>
        <w:spacing w:before="480" w:after="240"/>
        <w:contextualSpacing/>
        <w:rPr>
          <w:rFonts w:ascii="Times New Roman" w:hAnsi="Times New Roman" w:cs="Times New Roman"/>
          <w:color w:val="auto"/>
          <w:sz w:val="28"/>
          <w:szCs w:val="28"/>
        </w:rPr>
      </w:pPr>
      <w:bookmarkStart w:id="39" w:name="_Toc308588682"/>
      <w:r>
        <w:rPr>
          <w:rFonts w:ascii="Times New Roman" w:hAnsi="Times New Roman" w:cs="Times New Roman"/>
          <w:color w:val="auto"/>
          <w:sz w:val="28"/>
          <w:szCs w:val="28"/>
        </w:rPr>
        <w:t xml:space="preserve">7.6 </w:t>
      </w:r>
      <w:r w:rsidR="00F17BCC" w:rsidRPr="00316753">
        <w:rPr>
          <w:rFonts w:ascii="Times New Roman" w:hAnsi="Times New Roman" w:cs="Times New Roman"/>
          <w:color w:val="auto"/>
          <w:sz w:val="28"/>
          <w:szCs w:val="28"/>
        </w:rPr>
        <w:t>Bezhotovostní platební styk</w:t>
      </w:r>
      <w:bookmarkEnd w:id="39"/>
    </w:p>
    <w:p w:rsidR="00B56D6C" w:rsidRDefault="00F17BCC" w:rsidP="007C61AC">
      <w:pPr>
        <w:spacing w:after="0" w:line="360" w:lineRule="auto"/>
        <w:ind w:firstLine="360"/>
        <w:contextualSpacing/>
        <w:jc w:val="both"/>
        <w:rPr>
          <w:rFonts w:ascii="Times New Roman" w:hAnsi="Times New Roman" w:cs="Times New Roman"/>
          <w:sz w:val="24"/>
          <w:szCs w:val="24"/>
        </w:rPr>
      </w:pPr>
      <w:r>
        <w:rPr>
          <w:rFonts w:ascii="Times New Roman" w:hAnsi="Times New Roman" w:cs="Times New Roman"/>
          <w:sz w:val="24"/>
          <w:szCs w:val="24"/>
        </w:rPr>
        <w:t xml:space="preserve">Ve VOP 2004 je úprava bezhotovostního platebního styku v souvislosti s tuzemským bezhotovostním platebním stykem ve srovnání s úpravou ve VOP 2011 poněkud sporá. </w:t>
      </w:r>
      <w:r w:rsidR="00B56D6C">
        <w:rPr>
          <w:rFonts w:ascii="Times New Roman" w:hAnsi="Times New Roman" w:cs="Times New Roman"/>
          <w:sz w:val="24"/>
          <w:szCs w:val="24"/>
        </w:rPr>
        <w:t>V obou úpr</w:t>
      </w:r>
      <w:r w:rsidR="0095232E">
        <w:rPr>
          <w:rFonts w:ascii="Times New Roman" w:hAnsi="Times New Roman" w:cs="Times New Roman"/>
          <w:sz w:val="24"/>
          <w:szCs w:val="24"/>
        </w:rPr>
        <w:t xml:space="preserve">avách </w:t>
      </w:r>
      <w:proofErr w:type="gramStart"/>
      <w:r w:rsidR="0095232E">
        <w:rPr>
          <w:rFonts w:ascii="Times New Roman" w:hAnsi="Times New Roman" w:cs="Times New Roman"/>
          <w:sz w:val="24"/>
          <w:szCs w:val="24"/>
        </w:rPr>
        <w:t>je</w:t>
      </w:r>
      <w:proofErr w:type="gramEnd"/>
      <w:r w:rsidR="0095232E">
        <w:rPr>
          <w:rFonts w:ascii="Times New Roman" w:hAnsi="Times New Roman" w:cs="Times New Roman"/>
          <w:sz w:val="24"/>
          <w:szCs w:val="24"/>
        </w:rPr>
        <w:t xml:space="preserve"> možné najít </w:t>
      </w:r>
      <w:proofErr w:type="gramStart"/>
      <w:r w:rsidR="0095232E">
        <w:rPr>
          <w:rFonts w:ascii="Times New Roman" w:hAnsi="Times New Roman" w:cs="Times New Roman"/>
          <w:sz w:val="24"/>
          <w:szCs w:val="24"/>
        </w:rPr>
        <w:t>vyjmenovány</w:t>
      </w:r>
      <w:proofErr w:type="gramEnd"/>
      <w:r w:rsidR="0095232E">
        <w:rPr>
          <w:rFonts w:ascii="Times New Roman" w:hAnsi="Times New Roman" w:cs="Times New Roman"/>
          <w:sz w:val="24"/>
          <w:szCs w:val="24"/>
        </w:rPr>
        <w:t xml:space="preserve"> platební instrumenty</w:t>
      </w:r>
      <w:r w:rsidR="00B56D6C">
        <w:rPr>
          <w:rFonts w:ascii="Times New Roman" w:hAnsi="Times New Roman" w:cs="Times New Roman"/>
          <w:sz w:val="24"/>
          <w:szCs w:val="24"/>
        </w:rPr>
        <w:t xml:space="preserve"> či způsobů předávání platebních příkazů. Naopak přebývajícím v důsledku účinnosti </w:t>
      </w:r>
      <w:proofErr w:type="spellStart"/>
      <w:r w:rsidR="00B56D6C">
        <w:rPr>
          <w:rFonts w:ascii="Times New Roman" w:hAnsi="Times New Roman" w:cs="Times New Roman"/>
          <w:sz w:val="24"/>
          <w:szCs w:val="24"/>
        </w:rPr>
        <w:t>ZoPS</w:t>
      </w:r>
      <w:proofErr w:type="spellEnd"/>
      <w:r w:rsidR="00B56D6C">
        <w:rPr>
          <w:rFonts w:ascii="Times New Roman" w:hAnsi="Times New Roman" w:cs="Times New Roman"/>
          <w:sz w:val="24"/>
          <w:szCs w:val="24"/>
        </w:rPr>
        <w:t xml:space="preserve"> jsou ustanovení týkající se:</w:t>
      </w:r>
    </w:p>
    <w:p w:rsidR="00B56D6C" w:rsidRDefault="00B56D6C" w:rsidP="007C61AC">
      <w:pPr>
        <w:pStyle w:val="Odstavecseseznamem"/>
        <w:numPr>
          <w:ilvl w:val="0"/>
          <w:numId w:val="20"/>
        </w:numPr>
        <w:spacing w:after="0" w:line="360" w:lineRule="auto"/>
        <w:jc w:val="both"/>
        <w:rPr>
          <w:rFonts w:ascii="Times New Roman" w:hAnsi="Times New Roman" w:cs="Times New Roman"/>
          <w:sz w:val="24"/>
          <w:szCs w:val="24"/>
        </w:rPr>
      </w:pPr>
      <w:r>
        <w:rPr>
          <w:rFonts w:ascii="Times New Roman" w:hAnsi="Times New Roman" w:cs="Times New Roman"/>
          <w:b/>
          <w:sz w:val="24"/>
          <w:szCs w:val="24"/>
        </w:rPr>
        <w:t>Přijetí platebního příkazu</w:t>
      </w:r>
      <w:r>
        <w:rPr>
          <w:rFonts w:ascii="Times New Roman" w:hAnsi="Times New Roman" w:cs="Times New Roman"/>
          <w:sz w:val="24"/>
          <w:szCs w:val="24"/>
        </w:rPr>
        <w:t xml:space="preserve"> podle § 104 </w:t>
      </w:r>
      <w:proofErr w:type="spellStart"/>
      <w:r>
        <w:rPr>
          <w:rFonts w:ascii="Times New Roman" w:hAnsi="Times New Roman" w:cs="Times New Roman"/>
          <w:sz w:val="24"/>
          <w:szCs w:val="24"/>
        </w:rPr>
        <w:t>ZoPS</w:t>
      </w:r>
      <w:proofErr w:type="spellEnd"/>
    </w:p>
    <w:p w:rsidR="0083214B" w:rsidRDefault="0083214B" w:rsidP="007C61AC">
      <w:pPr>
        <w:pStyle w:val="Odstavecseseznamem"/>
        <w:numPr>
          <w:ilvl w:val="0"/>
          <w:numId w:val="20"/>
        </w:numPr>
        <w:spacing w:after="0" w:line="360" w:lineRule="auto"/>
        <w:jc w:val="both"/>
        <w:rPr>
          <w:rFonts w:ascii="Times New Roman" w:hAnsi="Times New Roman" w:cs="Times New Roman"/>
          <w:sz w:val="24"/>
          <w:szCs w:val="24"/>
        </w:rPr>
      </w:pPr>
      <w:r>
        <w:rPr>
          <w:rFonts w:ascii="Times New Roman" w:hAnsi="Times New Roman" w:cs="Times New Roman"/>
          <w:b/>
          <w:sz w:val="24"/>
          <w:szCs w:val="24"/>
        </w:rPr>
        <w:t>Souhlas</w:t>
      </w:r>
      <w:r w:rsidR="00215827">
        <w:rPr>
          <w:rFonts w:ascii="Times New Roman" w:hAnsi="Times New Roman" w:cs="Times New Roman"/>
          <w:b/>
          <w:sz w:val="24"/>
          <w:szCs w:val="24"/>
        </w:rPr>
        <w:t>u</w:t>
      </w:r>
      <w:r>
        <w:rPr>
          <w:rFonts w:ascii="Times New Roman" w:hAnsi="Times New Roman" w:cs="Times New Roman"/>
          <w:b/>
          <w:sz w:val="24"/>
          <w:szCs w:val="24"/>
        </w:rPr>
        <w:t xml:space="preserve"> s provedením platební transakce</w:t>
      </w:r>
      <w:r>
        <w:rPr>
          <w:rFonts w:ascii="Times New Roman" w:hAnsi="Times New Roman" w:cs="Times New Roman"/>
          <w:sz w:val="24"/>
          <w:szCs w:val="24"/>
        </w:rPr>
        <w:t xml:space="preserve"> na základě § 98 </w:t>
      </w:r>
      <w:proofErr w:type="spellStart"/>
      <w:r>
        <w:rPr>
          <w:rFonts w:ascii="Times New Roman" w:hAnsi="Times New Roman" w:cs="Times New Roman"/>
          <w:sz w:val="24"/>
          <w:szCs w:val="24"/>
        </w:rPr>
        <w:t>ZoPS</w:t>
      </w:r>
      <w:proofErr w:type="spellEnd"/>
      <w:r>
        <w:rPr>
          <w:rFonts w:ascii="Times New Roman" w:hAnsi="Times New Roman" w:cs="Times New Roman"/>
          <w:sz w:val="24"/>
          <w:szCs w:val="24"/>
        </w:rPr>
        <w:t>. Ve VOP 2011 jsou uvedeny způsoby, jakými může klient provést platební příkaz.</w:t>
      </w:r>
    </w:p>
    <w:p w:rsidR="00215827" w:rsidRPr="00215827" w:rsidRDefault="00215827" w:rsidP="007C61AC">
      <w:pPr>
        <w:pStyle w:val="Odstavecseseznamem"/>
        <w:numPr>
          <w:ilvl w:val="0"/>
          <w:numId w:val="20"/>
        </w:numPr>
        <w:spacing w:after="0" w:line="360" w:lineRule="auto"/>
        <w:jc w:val="both"/>
        <w:rPr>
          <w:rFonts w:ascii="Times New Roman" w:hAnsi="Times New Roman" w:cs="Times New Roman"/>
          <w:sz w:val="24"/>
          <w:szCs w:val="24"/>
        </w:rPr>
      </w:pPr>
      <w:r w:rsidRPr="00215827">
        <w:rPr>
          <w:rFonts w:ascii="Times New Roman" w:hAnsi="Times New Roman" w:cs="Times New Roman"/>
          <w:b/>
          <w:sz w:val="24"/>
          <w:szCs w:val="24"/>
        </w:rPr>
        <w:t xml:space="preserve">Vrácení částky autorizované platební transakce, k níž dává platební příkaz příjemce nebo plátce prostřednictvím příjemce </w:t>
      </w:r>
      <w:r w:rsidRPr="00215827">
        <w:rPr>
          <w:rFonts w:ascii="Times New Roman" w:hAnsi="Times New Roman" w:cs="Times New Roman"/>
          <w:sz w:val="24"/>
          <w:szCs w:val="24"/>
        </w:rPr>
        <w:t>nalézající oporu v § 103</w:t>
      </w:r>
    </w:p>
    <w:p w:rsidR="00215827" w:rsidRDefault="00A75704" w:rsidP="007C61AC">
      <w:pPr>
        <w:pStyle w:val="Odstavecseseznamem"/>
        <w:numPr>
          <w:ilvl w:val="0"/>
          <w:numId w:val="20"/>
        </w:numPr>
        <w:spacing w:after="0" w:line="360" w:lineRule="auto"/>
        <w:jc w:val="both"/>
        <w:rPr>
          <w:rFonts w:ascii="Times New Roman" w:hAnsi="Times New Roman" w:cs="Times New Roman"/>
          <w:sz w:val="24"/>
          <w:szCs w:val="24"/>
        </w:rPr>
      </w:pPr>
      <w:r w:rsidRPr="00B56D6C">
        <w:rPr>
          <w:rFonts w:ascii="Times New Roman" w:hAnsi="Times New Roman" w:cs="Times New Roman"/>
          <w:b/>
          <w:sz w:val="24"/>
          <w:szCs w:val="24"/>
        </w:rPr>
        <w:t>Odpovědnost</w:t>
      </w:r>
      <w:r w:rsidR="00B56D6C">
        <w:rPr>
          <w:rFonts w:ascii="Times New Roman" w:hAnsi="Times New Roman" w:cs="Times New Roman"/>
          <w:b/>
          <w:sz w:val="24"/>
          <w:szCs w:val="24"/>
        </w:rPr>
        <w:t>i</w:t>
      </w:r>
      <w:r w:rsidRPr="00B56D6C">
        <w:rPr>
          <w:rFonts w:ascii="Times New Roman" w:hAnsi="Times New Roman" w:cs="Times New Roman"/>
          <w:b/>
          <w:sz w:val="24"/>
          <w:szCs w:val="24"/>
        </w:rPr>
        <w:t xml:space="preserve"> </w:t>
      </w:r>
      <w:r w:rsidR="00215827">
        <w:rPr>
          <w:rFonts w:ascii="Times New Roman" w:hAnsi="Times New Roman" w:cs="Times New Roman"/>
          <w:b/>
          <w:sz w:val="24"/>
          <w:szCs w:val="24"/>
        </w:rPr>
        <w:t>banky za nesprávně provedenou platební transakci</w:t>
      </w:r>
      <w:r w:rsidR="00215827">
        <w:rPr>
          <w:rFonts w:ascii="Times New Roman" w:hAnsi="Times New Roman" w:cs="Times New Roman"/>
          <w:sz w:val="24"/>
          <w:szCs w:val="24"/>
        </w:rPr>
        <w:t xml:space="preserve">, jejímž základem je ustanovení § 117 </w:t>
      </w:r>
      <w:proofErr w:type="spellStart"/>
      <w:r w:rsidR="00215827">
        <w:rPr>
          <w:rFonts w:ascii="Times New Roman" w:hAnsi="Times New Roman" w:cs="Times New Roman"/>
          <w:sz w:val="24"/>
          <w:szCs w:val="24"/>
        </w:rPr>
        <w:t>ZoPS</w:t>
      </w:r>
      <w:proofErr w:type="spellEnd"/>
    </w:p>
    <w:p w:rsidR="00333DD3" w:rsidRPr="00B56D6C" w:rsidRDefault="00215827" w:rsidP="007C61AC">
      <w:pPr>
        <w:pStyle w:val="Odstavecseseznamem"/>
        <w:numPr>
          <w:ilvl w:val="0"/>
          <w:numId w:val="20"/>
        </w:numPr>
        <w:spacing w:after="0" w:line="360" w:lineRule="auto"/>
        <w:jc w:val="both"/>
        <w:rPr>
          <w:rFonts w:ascii="Times New Roman" w:hAnsi="Times New Roman" w:cs="Times New Roman"/>
          <w:sz w:val="24"/>
          <w:szCs w:val="24"/>
        </w:rPr>
      </w:pPr>
      <w:r>
        <w:rPr>
          <w:rFonts w:ascii="Times New Roman" w:hAnsi="Times New Roman" w:cs="Times New Roman"/>
          <w:b/>
          <w:sz w:val="24"/>
          <w:szCs w:val="24"/>
        </w:rPr>
        <w:t>Odpovědnosti banky za neautorizovanou platební transakci</w:t>
      </w:r>
      <w:r w:rsidR="003B4816">
        <w:rPr>
          <w:rFonts w:ascii="Times New Roman" w:hAnsi="Times New Roman" w:cs="Times New Roman"/>
          <w:b/>
          <w:sz w:val="24"/>
          <w:szCs w:val="24"/>
        </w:rPr>
        <w:t xml:space="preserve"> </w:t>
      </w:r>
      <w:r w:rsidR="003B4816">
        <w:rPr>
          <w:rFonts w:ascii="Times New Roman" w:hAnsi="Times New Roman" w:cs="Times New Roman"/>
          <w:sz w:val="24"/>
          <w:szCs w:val="24"/>
        </w:rPr>
        <w:t xml:space="preserve">podle § 115 a 116 </w:t>
      </w:r>
      <w:proofErr w:type="spellStart"/>
      <w:r w:rsidR="003B4816">
        <w:rPr>
          <w:rFonts w:ascii="Times New Roman" w:hAnsi="Times New Roman" w:cs="Times New Roman"/>
          <w:sz w:val="24"/>
          <w:szCs w:val="24"/>
        </w:rPr>
        <w:t>ZoPS</w:t>
      </w:r>
      <w:proofErr w:type="spellEnd"/>
      <w:r w:rsidR="003B4816">
        <w:rPr>
          <w:rFonts w:ascii="Times New Roman" w:hAnsi="Times New Roman" w:cs="Times New Roman"/>
          <w:sz w:val="24"/>
          <w:szCs w:val="24"/>
        </w:rPr>
        <w:t xml:space="preserve"> </w:t>
      </w:r>
      <w:r w:rsidR="00B56D6C">
        <w:rPr>
          <w:rFonts w:ascii="Times New Roman" w:hAnsi="Times New Roman" w:cs="Times New Roman"/>
          <w:sz w:val="24"/>
          <w:szCs w:val="24"/>
        </w:rPr>
        <w:t xml:space="preserve"> </w:t>
      </w:r>
    </w:p>
    <w:p w:rsidR="00244617" w:rsidRDefault="0095232E" w:rsidP="00244617">
      <w:pPr>
        <w:spacing w:after="0" w:line="360" w:lineRule="auto"/>
        <w:ind w:firstLine="360"/>
        <w:contextualSpacing/>
        <w:jc w:val="both"/>
        <w:rPr>
          <w:rFonts w:ascii="Times New Roman" w:hAnsi="Times New Roman" w:cs="Times New Roman"/>
          <w:sz w:val="24"/>
          <w:szCs w:val="24"/>
        </w:rPr>
      </w:pPr>
      <w:r>
        <w:rPr>
          <w:rFonts w:ascii="Times New Roman" w:hAnsi="Times New Roman" w:cs="Times New Roman"/>
          <w:sz w:val="24"/>
          <w:szCs w:val="24"/>
        </w:rPr>
        <w:t xml:space="preserve">Závěrem lze shrnout, že nový </w:t>
      </w:r>
      <w:proofErr w:type="spellStart"/>
      <w:r>
        <w:rPr>
          <w:rFonts w:ascii="Times New Roman" w:hAnsi="Times New Roman" w:cs="Times New Roman"/>
          <w:sz w:val="24"/>
          <w:szCs w:val="24"/>
        </w:rPr>
        <w:t>ZoPS</w:t>
      </w:r>
      <w:proofErr w:type="spellEnd"/>
      <w:r>
        <w:rPr>
          <w:rFonts w:ascii="Times New Roman" w:hAnsi="Times New Roman" w:cs="Times New Roman"/>
          <w:sz w:val="24"/>
          <w:szCs w:val="24"/>
        </w:rPr>
        <w:t xml:space="preserve"> měl obrovský vliv na změnu jednotlivých ustanovení obsažených ve VOP 2011. </w:t>
      </w:r>
      <w:r w:rsidR="00B80ED3">
        <w:rPr>
          <w:rFonts w:ascii="Times New Roman" w:hAnsi="Times New Roman" w:cs="Times New Roman"/>
          <w:sz w:val="24"/>
          <w:szCs w:val="24"/>
        </w:rPr>
        <w:t>Většina ze změněných ustanovení kopírují ustanovení ze </w:t>
      </w:r>
      <w:proofErr w:type="spellStart"/>
      <w:r w:rsidR="00B80ED3">
        <w:rPr>
          <w:rFonts w:ascii="Times New Roman" w:hAnsi="Times New Roman" w:cs="Times New Roman"/>
          <w:sz w:val="24"/>
          <w:szCs w:val="24"/>
        </w:rPr>
        <w:t>ZoPS</w:t>
      </w:r>
      <w:proofErr w:type="spellEnd"/>
      <w:r w:rsidR="00B80ED3">
        <w:rPr>
          <w:rFonts w:ascii="Times New Roman" w:hAnsi="Times New Roman" w:cs="Times New Roman"/>
          <w:sz w:val="24"/>
          <w:szCs w:val="24"/>
        </w:rPr>
        <w:t xml:space="preserve">. V nových VOP přibyla také část </w:t>
      </w:r>
      <w:r w:rsidR="00D80C7F">
        <w:rPr>
          <w:rFonts w:ascii="Times New Roman" w:hAnsi="Times New Roman" w:cs="Times New Roman"/>
          <w:sz w:val="24"/>
          <w:szCs w:val="24"/>
        </w:rPr>
        <w:t>věnující</w:t>
      </w:r>
      <w:r w:rsidR="00B80ED3">
        <w:rPr>
          <w:rFonts w:ascii="Times New Roman" w:hAnsi="Times New Roman" w:cs="Times New Roman"/>
          <w:sz w:val="24"/>
          <w:szCs w:val="24"/>
        </w:rPr>
        <w:t xml:space="preserve"> se platební</w:t>
      </w:r>
      <w:r w:rsidR="00D80C7F">
        <w:rPr>
          <w:rFonts w:ascii="Times New Roman" w:hAnsi="Times New Roman" w:cs="Times New Roman"/>
          <w:sz w:val="24"/>
          <w:szCs w:val="24"/>
        </w:rPr>
        <w:t>m</w:t>
      </w:r>
      <w:r w:rsidR="00B80ED3">
        <w:rPr>
          <w:rFonts w:ascii="Times New Roman" w:hAnsi="Times New Roman" w:cs="Times New Roman"/>
          <w:sz w:val="24"/>
          <w:szCs w:val="24"/>
        </w:rPr>
        <w:t xml:space="preserve"> kart</w:t>
      </w:r>
      <w:r w:rsidR="00D80C7F">
        <w:rPr>
          <w:rFonts w:ascii="Times New Roman" w:hAnsi="Times New Roman" w:cs="Times New Roman"/>
          <w:sz w:val="24"/>
          <w:szCs w:val="24"/>
        </w:rPr>
        <w:t>ám</w:t>
      </w:r>
      <w:r w:rsidR="00B80ED3">
        <w:rPr>
          <w:rFonts w:ascii="Times New Roman" w:hAnsi="Times New Roman" w:cs="Times New Roman"/>
          <w:sz w:val="24"/>
          <w:szCs w:val="24"/>
        </w:rPr>
        <w:t xml:space="preserve"> nebo například přímé</w:t>
      </w:r>
      <w:r w:rsidR="00D80C7F">
        <w:rPr>
          <w:rFonts w:ascii="Times New Roman" w:hAnsi="Times New Roman" w:cs="Times New Roman"/>
          <w:sz w:val="24"/>
          <w:szCs w:val="24"/>
        </w:rPr>
        <w:t xml:space="preserve">mu </w:t>
      </w:r>
      <w:r w:rsidR="00B80ED3">
        <w:rPr>
          <w:rFonts w:ascii="Times New Roman" w:hAnsi="Times New Roman" w:cs="Times New Roman"/>
          <w:sz w:val="24"/>
          <w:szCs w:val="24"/>
        </w:rPr>
        <w:t xml:space="preserve">bankovnictví. </w:t>
      </w:r>
    </w:p>
    <w:p w:rsidR="00375536" w:rsidRDefault="00244617" w:rsidP="00244617">
      <w:pPr>
        <w:rPr>
          <w:rFonts w:ascii="Times New Roman" w:hAnsi="Times New Roman" w:cs="Times New Roman"/>
          <w:sz w:val="24"/>
          <w:szCs w:val="24"/>
        </w:rPr>
      </w:pPr>
      <w:r>
        <w:rPr>
          <w:rFonts w:ascii="Times New Roman" w:hAnsi="Times New Roman" w:cs="Times New Roman"/>
          <w:sz w:val="24"/>
          <w:szCs w:val="24"/>
        </w:rPr>
        <w:br w:type="page"/>
      </w:r>
    </w:p>
    <w:p w:rsidR="0088687D" w:rsidRPr="00375536" w:rsidRDefault="00375536" w:rsidP="00503E8D">
      <w:pPr>
        <w:pStyle w:val="Nadpis1"/>
        <w:spacing w:after="240"/>
        <w:contextualSpacing/>
        <w:rPr>
          <w:rFonts w:ascii="Times New Roman" w:hAnsi="Times New Roman" w:cs="Times New Roman"/>
          <w:color w:val="auto"/>
          <w:sz w:val="32"/>
          <w:szCs w:val="32"/>
        </w:rPr>
      </w:pPr>
      <w:bookmarkStart w:id="40" w:name="_Toc308588683"/>
      <w:r w:rsidRPr="00375536">
        <w:rPr>
          <w:rFonts w:ascii="Times New Roman" w:hAnsi="Times New Roman" w:cs="Times New Roman"/>
          <w:color w:val="auto"/>
          <w:sz w:val="32"/>
          <w:szCs w:val="32"/>
        </w:rPr>
        <w:lastRenderedPageBreak/>
        <w:t xml:space="preserve">8. </w:t>
      </w:r>
      <w:r>
        <w:rPr>
          <w:rFonts w:ascii="Times New Roman" w:hAnsi="Times New Roman" w:cs="Times New Roman"/>
          <w:color w:val="auto"/>
          <w:sz w:val="32"/>
          <w:szCs w:val="32"/>
        </w:rPr>
        <w:t>Závěr</w:t>
      </w:r>
      <w:bookmarkEnd w:id="40"/>
    </w:p>
    <w:p w:rsidR="00375536" w:rsidRDefault="00375536" w:rsidP="00503E8D">
      <w:pPr>
        <w:spacing w:before="480" w:after="240" w:line="360" w:lineRule="auto"/>
        <w:ind w:firstLine="360"/>
        <w:contextualSpacing/>
        <w:jc w:val="both"/>
        <w:rPr>
          <w:rFonts w:ascii="Times New Roman" w:hAnsi="Times New Roman" w:cs="Times New Roman"/>
          <w:sz w:val="24"/>
          <w:szCs w:val="24"/>
        </w:rPr>
      </w:pPr>
    </w:p>
    <w:p w:rsidR="00650F58" w:rsidRDefault="008F2C15" w:rsidP="00503E8D">
      <w:pPr>
        <w:spacing w:before="480" w:after="240" w:line="360" w:lineRule="auto"/>
        <w:ind w:firstLine="360"/>
        <w:contextualSpacing/>
        <w:jc w:val="both"/>
        <w:rPr>
          <w:rFonts w:ascii="Times New Roman" w:hAnsi="Times New Roman" w:cs="Times New Roman"/>
          <w:sz w:val="24"/>
          <w:szCs w:val="24"/>
        </w:rPr>
      </w:pPr>
      <w:r>
        <w:rPr>
          <w:rFonts w:ascii="Times New Roman" w:hAnsi="Times New Roman" w:cs="Times New Roman"/>
          <w:sz w:val="24"/>
          <w:szCs w:val="24"/>
        </w:rPr>
        <w:t xml:space="preserve">Jak již z práce vyplývá, konec roku 2009 s sebou přinesl nový </w:t>
      </w:r>
      <w:proofErr w:type="spellStart"/>
      <w:r>
        <w:rPr>
          <w:rFonts w:ascii="Times New Roman" w:hAnsi="Times New Roman" w:cs="Times New Roman"/>
          <w:sz w:val="24"/>
          <w:szCs w:val="24"/>
        </w:rPr>
        <w:t>ZoPS</w:t>
      </w:r>
      <w:proofErr w:type="spellEnd"/>
      <w:r>
        <w:rPr>
          <w:rFonts w:ascii="Times New Roman" w:hAnsi="Times New Roman" w:cs="Times New Roman"/>
          <w:sz w:val="24"/>
          <w:szCs w:val="24"/>
        </w:rPr>
        <w:t xml:space="preserve">, s jehož úpravou jdou ruku v ruce </w:t>
      </w:r>
      <w:r w:rsidR="0088687D">
        <w:rPr>
          <w:rFonts w:ascii="Times New Roman" w:hAnsi="Times New Roman" w:cs="Times New Roman"/>
          <w:sz w:val="24"/>
          <w:szCs w:val="24"/>
        </w:rPr>
        <w:t>i</w:t>
      </w:r>
      <w:r>
        <w:rPr>
          <w:rFonts w:ascii="Times New Roman" w:hAnsi="Times New Roman" w:cs="Times New Roman"/>
          <w:sz w:val="24"/>
          <w:szCs w:val="24"/>
        </w:rPr>
        <w:t xml:space="preserve"> úprav</w:t>
      </w:r>
      <w:r w:rsidR="0088687D">
        <w:rPr>
          <w:rFonts w:ascii="Times New Roman" w:hAnsi="Times New Roman" w:cs="Times New Roman"/>
          <w:sz w:val="24"/>
          <w:szCs w:val="24"/>
        </w:rPr>
        <w:t>a</w:t>
      </w:r>
      <w:r>
        <w:rPr>
          <w:rFonts w:ascii="Times New Roman" w:hAnsi="Times New Roman" w:cs="Times New Roman"/>
          <w:sz w:val="24"/>
          <w:szCs w:val="24"/>
        </w:rPr>
        <w:t xml:space="preserve"> zákonů jiných. V prvé řadě</w:t>
      </w:r>
      <w:r w:rsidR="00DC2D62">
        <w:rPr>
          <w:rFonts w:ascii="Times New Roman" w:hAnsi="Times New Roman" w:cs="Times New Roman"/>
          <w:sz w:val="24"/>
          <w:szCs w:val="24"/>
        </w:rPr>
        <w:t xml:space="preserve">, a pro tuto práci rozhodnou, </w:t>
      </w:r>
      <w:r>
        <w:rPr>
          <w:rFonts w:ascii="Times New Roman" w:hAnsi="Times New Roman" w:cs="Times New Roman"/>
          <w:sz w:val="24"/>
          <w:szCs w:val="24"/>
        </w:rPr>
        <w:t xml:space="preserve">se jedná o změnu samotného </w:t>
      </w:r>
      <w:proofErr w:type="spellStart"/>
      <w:r>
        <w:rPr>
          <w:rFonts w:ascii="Times New Roman" w:hAnsi="Times New Roman" w:cs="Times New Roman"/>
          <w:sz w:val="24"/>
          <w:szCs w:val="24"/>
        </w:rPr>
        <w:t>ObchZ</w:t>
      </w:r>
      <w:proofErr w:type="spellEnd"/>
      <w:r>
        <w:rPr>
          <w:rFonts w:ascii="Times New Roman" w:hAnsi="Times New Roman" w:cs="Times New Roman"/>
          <w:sz w:val="24"/>
          <w:szCs w:val="24"/>
        </w:rPr>
        <w:t xml:space="preserve">, v němž § 708 nabyl dalšího odstavce, díky kterému </w:t>
      </w:r>
      <w:r w:rsidR="00B76712">
        <w:rPr>
          <w:rFonts w:ascii="Times New Roman" w:hAnsi="Times New Roman" w:cs="Times New Roman"/>
          <w:sz w:val="24"/>
          <w:szCs w:val="24"/>
        </w:rPr>
        <w:t>lze</w:t>
      </w:r>
      <w:r>
        <w:rPr>
          <w:rFonts w:ascii="Times New Roman" w:hAnsi="Times New Roman" w:cs="Times New Roman"/>
          <w:sz w:val="24"/>
          <w:szCs w:val="24"/>
        </w:rPr>
        <w:t xml:space="preserve"> úpravu smlouvy o běžném účtu rozdělit na dvě kategorie, jež každá z nich podléhá jinému režimu. Podle jedné – smlouvy o běžném účtu, která není smlouvou o platebních službách, se použijí všechna ustanovení uvedená v </w:t>
      </w:r>
      <w:proofErr w:type="spellStart"/>
      <w:r>
        <w:rPr>
          <w:rFonts w:ascii="Times New Roman" w:hAnsi="Times New Roman" w:cs="Times New Roman"/>
          <w:sz w:val="24"/>
          <w:szCs w:val="24"/>
        </w:rPr>
        <w:t>ObchZ</w:t>
      </w:r>
      <w:proofErr w:type="spellEnd"/>
      <w:r>
        <w:rPr>
          <w:rFonts w:ascii="Times New Roman" w:hAnsi="Times New Roman" w:cs="Times New Roman"/>
          <w:sz w:val="24"/>
          <w:szCs w:val="24"/>
        </w:rPr>
        <w:t>, kdežto na smlouvu o běžném účtu, která je smlouvou o platebních službách</w:t>
      </w:r>
      <w:r w:rsidR="00DC2D62">
        <w:rPr>
          <w:rFonts w:ascii="Times New Roman" w:hAnsi="Times New Roman" w:cs="Times New Roman"/>
          <w:sz w:val="24"/>
          <w:szCs w:val="24"/>
        </w:rPr>
        <w:t>,</w:t>
      </w:r>
      <w:r>
        <w:rPr>
          <w:rFonts w:ascii="Times New Roman" w:hAnsi="Times New Roman" w:cs="Times New Roman"/>
          <w:sz w:val="24"/>
          <w:szCs w:val="24"/>
        </w:rPr>
        <w:t xml:space="preserve"> je třeba vyloučit ustanovení uvedená v § 708 odst. 3 </w:t>
      </w:r>
      <w:proofErr w:type="spellStart"/>
      <w:r>
        <w:rPr>
          <w:rFonts w:ascii="Times New Roman" w:hAnsi="Times New Roman" w:cs="Times New Roman"/>
          <w:sz w:val="24"/>
          <w:szCs w:val="24"/>
        </w:rPr>
        <w:t>ObchZ</w:t>
      </w:r>
      <w:proofErr w:type="spellEnd"/>
      <w:r>
        <w:rPr>
          <w:rFonts w:ascii="Times New Roman" w:hAnsi="Times New Roman" w:cs="Times New Roman"/>
          <w:sz w:val="24"/>
          <w:szCs w:val="24"/>
        </w:rPr>
        <w:t xml:space="preserve"> a použijí se ustanovení </w:t>
      </w:r>
      <w:proofErr w:type="spellStart"/>
      <w:r>
        <w:rPr>
          <w:rFonts w:ascii="Times New Roman" w:hAnsi="Times New Roman" w:cs="Times New Roman"/>
          <w:sz w:val="24"/>
          <w:szCs w:val="24"/>
        </w:rPr>
        <w:t>ZoPS</w:t>
      </w:r>
      <w:proofErr w:type="spellEnd"/>
      <w:r>
        <w:rPr>
          <w:rFonts w:ascii="Times New Roman" w:hAnsi="Times New Roman" w:cs="Times New Roman"/>
          <w:sz w:val="24"/>
          <w:szCs w:val="24"/>
        </w:rPr>
        <w:t xml:space="preserve">. </w:t>
      </w:r>
      <w:r w:rsidR="00D04055">
        <w:rPr>
          <w:rFonts w:ascii="Times New Roman" w:hAnsi="Times New Roman" w:cs="Times New Roman"/>
          <w:sz w:val="24"/>
          <w:szCs w:val="24"/>
        </w:rPr>
        <w:t>Stejný režim se podobně aplikuje</w:t>
      </w:r>
      <w:r w:rsidR="0088687D">
        <w:rPr>
          <w:rFonts w:ascii="Times New Roman" w:hAnsi="Times New Roman" w:cs="Times New Roman"/>
          <w:sz w:val="24"/>
          <w:szCs w:val="24"/>
        </w:rPr>
        <w:t xml:space="preserve"> i</w:t>
      </w:r>
      <w:r w:rsidR="00D04055">
        <w:rPr>
          <w:rFonts w:ascii="Times New Roman" w:hAnsi="Times New Roman" w:cs="Times New Roman"/>
          <w:sz w:val="24"/>
          <w:szCs w:val="24"/>
        </w:rPr>
        <w:t xml:space="preserve"> na</w:t>
      </w:r>
      <w:r w:rsidR="0088687D">
        <w:rPr>
          <w:rFonts w:ascii="Times New Roman" w:hAnsi="Times New Roman" w:cs="Times New Roman"/>
          <w:sz w:val="24"/>
          <w:szCs w:val="24"/>
        </w:rPr>
        <w:t xml:space="preserve"> smlouvu o vkladovém účtu. </w:t>
      </w:r>
      <w:r w:rsidR="00D04055">
        <w:rPr>
          <w:rFonts w:ascii="Times New Roman" w:hAnsi="Times New Roman" w:cs="Times New Roman"/>
          <w:sz w:val="24"/>
          <w:szCs w:val="24"/>
        </w:rPr>
        <w:t xml:space="preserve">Výše uvedené potvrzuje hypotézu, která stanovila, že přijetí nového </w:t>
      </w:r>
      <w:proofErr w:type="spellStart"/>
      <w:r w:rsidR="00D04055">
        <w:rPr>
          <w:rFonts w:ascii="Times New Roman" w:hAnsi="Times New Roman" w:cs="Times New Roman"/>
          <w:sz w:val="24"/>
          <w:szCs w:val="24"/>
        </w:rPr>
        <w:t>ZoPS</w:t>
      </w:r>
      <w:proofErr w:type="spellEnd"/>
      <w:r w:rsidR="00D04055">
        <w:rPr>
          <w:rFonts w:ascii="Times New Roman" w:hAnsi="Times New Roman" w:cs="Times New Roman"/>
          <w:sz w:val="24"/>
          <w:szCs w:val="24"/>
        </w:rPr>
        <w:t xml:space="preserve"> se výrazně dotklo úpravy smlouvy o běžném účtu. </w:t>
      </w:r>
    </w:p>
    <w:p w:rsidR="00D04055" w:rsidRDefault="00D04055" w:rsidP="00503E8D">
      <w:pPr>
        <w:spacing w:before="480" w:after="240" w:line="360" w:lineRule="auto"/>
        <w:ind w:firstLine="360"/>
        <w:contextualSpacing/>
        <w:jc w:val="both"/>
        <w:rPr>
          <w:rFonts w:ascii="Times New Roman" w:hAnsi="Times New Roman" w:cs="Times New Roman"/>
          <w:sz w:val="24"/>
          <w:szCs w:val="24"/>
        </w:rPr>
      </w:pPr>
      <w:r>
        <w:rPr>
          <w:rFonts w:ascii="Times New Roman" w:hAnsi="Times New Roman" w:cs="Times New Roman"/>
          <w:sz w:val="24"/>
          <w:szCs w:val="24"/>
        </w:rPr>
        <w:t xml:space="preserve">Ačkoli došlo k rozštěpení úpravy smlouvy o běžném účtu z hlediska skutečnosti, zda </w:t>
      </w:r>
      <w:r w:rsidR="007554F1">
        <w:rPr>
          <w:rFonts w:ascii="Times New Roman" w:hAnsi="Times New Roman" w:cs="Times New Roman"/>
          <w:sz w:val="24"/>
          <w:szCs w:val="24"/>
        </w:rPr>
        <w:t>tento</w:t>
      </w:r>
      <w:r>
        <w:rPr>
          <w:rFonts w:ascii="Times New Roman" w:hAnsi="Times New Roman" w:cs="Times New Roman"/>
          <w:sz w:val="24"/>
          <w:szCs w:val="24"/>
        </w:rPr>
        <w:t xml:space="preserve"> smluvní typ naplňuje znaky smlouvy o platebních službách či nikoli, lze shrnout, že </w:t>
      </w:r>
      <w:r w:rsidR="007554F1">
        <w:rPr>
          <w:rFonts w:ascii="Times New Roman" w:hAnsi="Times New Roman" w:cs="Times New Roman"/>
          <w:sz w:val="24"/>
          <w:szCs w:val="24"/>
        </w:rPr>
        <w:t xml:space="preserve">právní úprava nevyvolává vlnu rozporů ohledně způsobu </w:t>
      </w:r>
      <w:r w:rsidR="0074300C">
        <w:rPr>
          <w:rFonts w:ascii="Times New Roman" w:hAnsi="Times New Roman" w:cs="Times New Roman"/>
          <w:sz w:val="24"/>
          <w:szCs w:val="24"/>
        </w:rPr>
        <w:t xml:space="preserve">jednotlivých </w:t>
      </w:r>
      <w:r w:rsidR="007554F1">
        <w:rPr>
          <w:rFonts w:ascii="Times New Roman" w:hAnsi="Times New Roman" w:cs="Times New Roman"/>
          <w:sz w:val="24"/>
          <w:szCs w:val="24"/>
        </w:rPr>
        <w:t xml:space="preserve">výkladů. </w:t>
      </w:r>
      <w:r w:rsidR="00706055">
        <w:rPr>
          <w:rFonts w:ascii="Times New Roman" w:hAnsi="Times New Roman" w:cs="Times New Roman"/>
          <w:sz w:val="24"/>
          <w:szCs w:val="24"/>
        </w:rPr>
        <w:t>Jednou z výjimek pro uvedené může být problematika</w:t>
      </w:r>
      <w:r w:rsidR="0074300C">
        <w:rPr>
          <w:rFonts w:ascii="Times New Roman" w:hAnsi="Times New Roman" w:cs="Times New Roman"/>
          <w:sz w:val="24"/>
          <w:szCs w:val="24"/>
        </w:rPr>
        <w:t xml:space="preserve"> ohledně jednání prokuristy týkajícího se dispozice s účtem. Proti názoru České národní banky a praxe dovolující disponovat s</w:t>
      </w:r>
      <w:r w:rsidR="00C54CF3">
        <w:rPr>
          <w:rFonts w:ascii="Times New Roman" w:hAnsi="Times New Roman" w:cs="Times New Roman"/>
          <w:sz w:val="24"/>
          <w:szCs w:val="24"/>
        </w:rPr>
        <w:t> </w:t>
      </w:r>
      <w:r w:rsidR="0074300C">
        <w:rPr>
          <w:rFonts w:ascii="Times New Roman" w:hAnsi="Times New Roman" w:cs="Times New Roman"/>
          <w:sz w:val="24"/>
          <w:szCs w:val="24"/>
        </w:rPr>
        <w:t>účtem</w:t>
      </w:r>
      <w:r w:rsidR="00C54CF3">
        <w:rPr>
          <w:rFonts w:ascii="Times New Roman" w:hAnsi="Times New Roman" w:cs="Times New Roman"/>
          <w:sz w:val="24"/>
          <w:szCs w:val="24"/>
        </w:rPr>
        <w:t>,</w:t>
      </w:r>
      <w:r w:rsidR="0074300C">
        <w:rPr>
          <w:rFonts w:ascii="Times New Roman" w:hAnsi="Times New Roman" w:cs="Times New Roman"/>
          <w:sz w:val="24"/>
          <w:szCs w:val="24"/>
        </w:rPr>
        <w:t xml:space="preserve"> stojí názor S. Plívy opačný. </w:t>
      </w:r>
      <w:r w:rsidR="00935A96">
        <w:rPr>
          <w:rFonts w:ascii="Times New Roman" w:hAnsi="Times New Roman" w:cs="Times New Roman"/>
          <w:sz w:val="24"/>
          <w:szCs w:val="24"/>
        </w:rPr>
        <w:t xml:space="preserve">Mezi další </w:t>
      </w:r>
      <w:r w:rsidR="005B553A">
        <w:rPr>
          <w:rFonts w:ascii="Times New Roman" w:hAnsi="Times New Roman" w:cs="Times New Roman"/>
          <w:sz w:val="24"/>
          <w:szCs w:val="24"/>
        </w:rPr>
        <w:t>problematické ustanovení by se také mohlo zařadit ustanovení</w:t>
      </w:r>
      <w:r w:rsidR="00935A96">
        <w:rPr>
          <w:rFonts w:ascii="Times New Roman" w:hAnsi="Times New Roman" w:cs="Times New Roman"/>
          <w:sz w:val="24"/>
          <w:szCs w:val="24"/>
        </w:rPr>
        <w:t xml:space="preserve"> § 95 odst. 1 </w:t>
      </w:r>
      <w:proofErr w:type="spellStart"/>
      <w:r w:rsidR="00935A96">
        <w:rPr>
          <w:rFonts w:ascii="Times New Roman" w:hAnsi="Times New Roman" w:cs="Times New Roman"/>
          <w:sz w:val="24"/>
          <w:szCs w:val="24"/>
        </w:rPr>
        <w:t>ZoPS</w:t>
      </w:r>
      <w:proofErr w:type="spellEnd"/>
      <w:r w:rsidR="00935A96">
        <w:rPr>
          <w:rFonts w:ascii="Times New Roman" w:hAnsi="Times New Roman" w:cs="Times New Roman"/>
          <w:sz w:val="24"/>
          <w:szCs w:val="24"/>
        </w:rPr>
        <w:t xml:space="preserve"> stanovující lhůtu jednoho měsíce</w:t>
      </w:r>
      <w:r w:rsidR="005B553A">
        <w:rPr>
          <w:rFonts w:ascii="Times New Roman" w:hAnsi="Times New Roman" w:cs="Times New Roman"/>
          <w:sz w:val="24"/>
          <w:szCs w:val="24"/>
        </w:rPr>
        <w:t>, zde však bude záležet na názoru, jež zaujme Nejvyšší soud, jelikož judikatura na daný problém chybí</w:t>
      </w:r>
      <w:r w:rsidR="00935A96">
        <w:rPr>
          <w:rFonts w:ascii="Times New Roman" w:hAnsi="Times New Roman" w:cs="Times New Roman"/>
          <w:sz w:val="24"/>
          <w:szCs w:val="24"/>
        </w:rPr>
        <w:t xml:space="preserve">. V jiných případech nutno konstatovat, že většina ustanovení nečiní problémy, což převážně potvrzuje hypotézu </w:t>
      </w:r>
      <w:r w:rsidR="00A23FB9">
        <w:rPr>
          <w:rFonts w:ascii="Times New Roman" w:hAnsi="Times New Roman" w:cs="Times New Roman"/>
          <w:sz w:val="24"/>
          <w:szCs w:val="24"/>
        </w:rPr>
        <w:t>o tom, že úpravu tohoto smluvního typu nelze považovat za konfliktní.</w:t>
      </w:r>
    </w:p>
    <w:p w:rsidR="00490EFD" w:rsidRDefault="00490EFD" w:rsidP="00503E8D">
      <w:pPr>
        <w:spacing w:before="480" w:after="240" w:line="360" w:lineRule="auto"/>
        <w:ind w:firstLine="360"/>
        <w:contextualSpacing/>
        <w:jc w:val="both"/>
        <w:rPr>
          <w:rFonts w:ascii="Times New Roman" w:hAnsi="Times New Roman" w:cs="Times New Roman"/>
          <w:sz w:val="24"/>
          <w:szCs w:val="24"/>
        </w:rPr>
      </w:pPr>
      <w:r>
        <w:rPr>
          <w:rFonts w:ascii="Times New Roman" w:hAnsi="Times New Roman" w:cs="Times New Roman"/>
          <w:sz w:val="24"/>
          <w:szCs w:val="24"/>
        </w:rPr>
        <w:t xml:space="preserve">V této práci je zařazena také kapitola obsahující porovnání Všeobecných obchodních podmínek, jež jsem zpracovala za účelem zjištění, do jaké míry ovlivnil nový </w:t>
      </w:r>
      <w:proofErr w:type="spellStart"/>
      <w:r>
        <w:rPr>
          <w:rFonts w:ascii="Times New Roman" w:hAnsi="Times New Roman" w:cs="Times New Roman"/>
          <w:sz w:val="24"/>
          <w:szCs w:val="24"/>
        </w:rPr>
        <w:t>ZoPS</w:t>
      </w:r>
      <w:proofErr w:type="spellEnd"/>
      <w:r>
        <w:rPr>
          <w:rFonts w:ascii="Times New Roman" w:hAnsi="Times New Roman" w:cs="Times New Roman"/>
          <w:sz w:val="24"/>
          <w:szCs w:val="24"/>
        </w:rPr>
        <w:t xml:space="preserve"> smluvní podmínky ve vztahu k </w:t>
      </w:r>
      <w:proofErr w:type="spellStart"/>
      <w:r>
        <w:rPr>
          <w:rFonts w:ascii="Times New Roman" w:hAnsi="Times New Roman" w:cs="Times New Roman"/>
          <w:sz w:val="24"/>
          <w:szCs w:val="24"/>
        </w:rPr>
        <w:t>ZoPS</w:t>
      </w:r>
      <w:proofErr w:type="spellEnd"/>
      <w:r>
        <w:rPr>
          <w:rFonts w:ascii="Times New Roman" w:hAnsi="Times New Roman" w:cs="Times New Roman"/>
          <w:sz w:val="24"/>
          <w:szCs w:val="24"/>
        </w:rPr>
        <w:t xml:space="preserve">. Ve zmíněné komparaci jsem dospěla k závěru, že </w:t>
      </w:r>
      <w:r w:rsidR="005B553A">
        <w:rPr>
          <w:rFonts w:ascii="Times New Roman" w:hAnsi="Times New Roman" w:cs="Times New Roman"/>
          <w:sz w:val="24"/>
          <w:szCs w:val="24"/>
        </w:rPr>
        <w:t xml:space="preserve">spousta </w:t>
      </w:r>
      <w:r>
        <w:rPr>
          <w:rFonts w:ascii="Times New Roman" w:hAnsi="Times New Roman" w:cs="Times New Roman"/>
          <w:sz w:val="24"/>
          <w:szCs w:val="24"/>
        </w:rPr>
        <w:t xml:space="preserve">ustanovení v porovnání s předchozí úpravou dostála mnoha změn. Zejména se jedná o instituty, pro něž je žádoucí, aby byly upraveny na zákonné úrovni s ohledem na slabší smluvní stranu, jež má být chráněna – jedná se o úpravu změny VOP, úplaty či cen za služby, úrokové sazby, informačních povinností banky, výpovědi, souhlasu s platební transakcí, odpovědnostních vztahů banky vůči klientovi. Tím se potvrdila další hypotéza týkající důsledků přijetí nového </w:t>
      </w:r>
      <w:proofErr w:type="spellStart"/>
      <w:r>
        <w:rPr>
          <w:rFonts w:ascii="Times New Roman" w:hAnsi="Times New Roman" w:cs="Times New Roman"/>
          <w:sz w:val="24"/>
          <w:szCs w:val="24"/>
        </w:rPr>
        <w:t>ZoPS</w:t>
      </w:r>
      <w:proofErr w:type="spellEnd"/>
      <w:r>
        <w:rPr>
          <w:rFonts w:ascii="Times New Roman" w:hAnsi="Times New Roman" w:cs="Times New Roman"/>
          <w:sz w:val="24"/>
          <w:szCs w:val="24"/>
        </w:rPr>
        <w:t xml:space="preserve"> s ohledem na znění všeobecných obchodních podmínek </w:t>
      </w:r>
      <w:r>
        <w:rPr>
          <w:rFonts w:ascii="Times New Roman" w:hAnsi="Times New Roman" w:cs="Times New Roman"/>
          <w:sz w:val="24"/>
          <w:szCs w:val="24"/>
        </w:rPr>
        <w:lastRenderedPageBreak/>
        <w:t>jednotlivých bank (</w:t>
      </w:r>
      <w:r w:rsidR="00706055">
        <w:rPr>
          <w:rFonts w:ascii="Times New Roman" w:hAnsi="Times New Roman" w:cs="Times New Roman"/>
          <w:sz w:val="24"/>
          <w:szCs w:val="24"/>
        </w:rPr>
        <w:t xml:space="preserve">jako konkrétní příklad posloužily </w:t>
      </w:r>
      <w:r>
        <w:rPr>
          <w:rFonts w:ascii="Times New Roman" w:hAnsi="Times New Roman" w:cs="Times New Roman"/>
          <w:sz w:val="24"/>
          <w:szCs w:val="24"/>
        </w:rPr>
        <w:t xml:space="preserve">Všeobecné obchodní podmínky České spořitelny a.s.). </w:t>
      </w:r>
    </w:p>
    <w:p w:rsidR="00490EFD" w:rsidRDefault="006B5F46" w:rsidP="00503E8D">
      <w:pPr>
        <w:spacing w:before="480" w:after="240" w:line="360" w:lineRule="auto"/>
        <w:ind w:firstLine="360"/>
        <w:contextualSpacing/>
        <w:jc w:val="both"/>
        <w:rPr>
          <w:rFonts w:ascii="Times New Roman" w:hAnsi="Times New Roman" w:cs="Times New Roman"/>
          <w:sz w:val="24"/>
          <w:szCs w:val="24"/>
        </w:rPr>
      </w:pPr>
      <w:r>
        <w:rPr>
          <w:rFonts w:ascii="Times New Roman" w:hAnsi="Times New Roman" w:cs="Times New Roman"/>
          <w:sz w:val="24"/>
          <w:szCs w:val="24"/>
        </w:rPr>
        <w:t>Ačkoli j</w:t>
      </w:r>
      <w:r w:rsidR="00706055">
        <w:rPr>
          <w:rFonts w:ascii="Times New Roman" w:hAnsi="Times New Roman" w:cs="Times New Roman"/>
          <w:sz w:val="24"/>
          <w:szCs w:val="24"/>
        </w:rPr>
        <w:t>e úprava daného institutu v obchodním zákoníku</w:t>
      </w:r>
      <w:r>
        <w:rPr>
          <w:rFonts w:ascii="Times New Roman" w:hAnsi="Times New Roman" w:cs="Times New Roman"/>
          <w:sz w:val="24"/>
          <w:szCs w:val="24"/>
        </w:rPr>
        <w:t xml:space="preserve"> upravena poměrně obsáhle, nelze pouze z tohoto zákona usoudit na práva a povinnosti banky v rámci závazkového vztahu vyplývajícího ze smlouvy o běžném účtu</w:t>
      </w:r>
      <w:r w:rsidR="00706055">
        <w:rPr>
          <w:rFonts w:ascii="Times New Roman" w:hAnsi="Times New Roman" w:cs="Times New Roman"/>
          <w:sz w:val="24"/>
          <w:szCs w:val="24"/>
        </w:rPr>
        <w:t>, ale je nutné přihlédnout</w:t>
      </w:r>
      <w:r w:rsidR="005B553A">
        <w:rPr>
          <w:rFonts w:ascii="Times New Roman" w:hAnsi="Times New Roman" w:cs="Times New Roman"/>
          <w:sz w:val="24"/>
          <w:szCs w:val="24"/>
        </w:rPr>
        <w:t xml:space="preserve"> i</w:t>
      </w:r>
      <w:r w:rsidR="00706055">
        <w:rPr>
          <w:rFonts w:ascii="Times New Roman" w:hAnsi="Times New Roman" w:cs="Times New Roman"/>
          <w:sz w:val="24"/>
          <w:szCs w:val="24"/>
        </w:rPr>
        <w:t xml:space="preserve"> ke speciálním zákonům</w:t>
      </w:r>
      <w:r>
        <w:rPr>
          <w:rFonts w:ascii="Times New Roman" w:hAnsi="Times New Roman" w:cs="Times New Roman"/>
          <w:sz w:val="24"/>
          <w:szCs w:val="24"/>
        </w:rPr>
        <w:t>.</w:t>
      </w:r>
      <w:r w:rsidR="00BC542E">
        <w:rPr>
          <w:rFonts w:ascii="Times New Roman" w:hAnsi="Times New Roman" w:cs="Times New Roman"/>
          <w:sz w:val="24"/>
          <w:szCs w:val="24"/>
        </w:rPr>
        <w:t xml:space="preserve"> Tím byla hypotéza vyvrácena. </w:t>
      </w:r>
      <w:r w:rsidR="00503B07">
        <w:rPr>
          <w:rFonts w:ascii="Times New Roman" w:hAnsi="Times New Roman" w:cs="Times New Roman"/>
          <w:sz w:val="24"/>
          <w:szCs w:val="24"/>
        </w:rPr>
        <w:t>Vyplývá z veřej</w:t>
      </w:r>
      <w:r w:rsidR="00706055">
        <w:rPr>
          <w:rFonts w:ascii="Times New Roman" w:hAnsi="Times New Roman" w:cs="Times New Roman"/>
          <w:sz w:val="24"/>
          <w:szCs w:val="24"/>
        </w:rPr>
        <w:t>n</w:t>
      </w:r>
      <w:r w:rsidR="00503B07">
        <w:rPr>
          <w:rFonts w:ascii="Times New Roman" w:hAnsi="Times New Roman" w:cs="Times New Roman"/>
          <w:sz w:val="24"/>
          <w:szCs w:val="24"/>
        </w:rPr>
        <w:t>ých</w:t>
      </w:r>
      <w:r>
        <w:rPr>
          <w:rFonts w:ascii="Times New Roman" w:hAnsi="Times New Roman" w:cs="Times New Roman"/>
          <w:sz w:val="24"/>
          <w:szCs w:val="24"/>
        </w:rPr>
        <w:t xml:space="preserve"> </w:t>
      </w:r>
      <w:r w:rsidR="00BC542E">
        <w:rPr>
          <w:rFonts w:ascii="Times New Roman" w:hAnsi="Times New Roman" w:cs="Times New Roman"/>
          <w:sz w:val="24"/>
          <w:szCs w:val="24"/>
        </w:rPr>
        <w:t>zájmů, že povinnosti</w:t>
      </w:r>
      <w:r w:rsidR="005B553A">
        <w:rPr>
          <w:rFonts w:ascii="Times New Roman" w:hAnsi="Times New Roman" w:cs="Times New Roman"/>
          <w:sz w:val="24"/>
          <w:szCs w:val="24"/>
        </w:rPr>
        <w:t xml:space="preserve"> bank</w:t>
      </w:r>
      <w:r w:rsidR="00BC542E">
        <w:rPr>
          <w:rFonts w:ascii="Times New Roman" w:hAnsi="Times New Roman" w:cs="Times New Roman"/>
          <w:sz w:val="24"/>
          <w:szCs w:val="24"/>
        </w:rPr>
        <w:t xml:space="preserve"> je potřeba hledat i v jiných, zejména s ohledem na účel - veřejnoprávních předpisech, jež brání např. vyzrazení bankovního tajemství či zamezují tzv. „praní špinavých peněz“. Je také blahodárným počinem, že určité zejména informační povinnosti bank jsou upraveny v </w:t>
      </w:r>
      <w:proofErr w:type="spellStart"/>
      <w:r w:rsidR="00BC542E">
        <w:rPr>
          <w:rFonts w:ascii="Times New Roman" w:hAnsi="Times New Roman" w:cs="Times New Roman"/>
          <w:sz w:val="24"/>
          <w:szCs w:val="24"/>
        </w:rPr>
        <w:t>ZoPS</w:t>
      </w:r>
      <w:proofErr w:type="spellEnd"/>
      <w:r w:rsidR="00BC542E">
        <w:rPr>
          <w:rFonts w:ascii="Times New Roman" w:hAnsi="Times New Roman" w:cs="Times New Roman"/>
          <w:sz w:val="24"/>
          <w:szCs w:val="24"/>
        </w:rPr>
        <w:t xml:space="preserve">, a tak přispívají k větší transparentnosti a důvěryhodnosti platebního styku. </w:t>
      </w:r>
      <w:r w:rsidR="00503B07">
        <w:rPr>
          <w:rFonts w:ascii="Times New Roman" w:hAnsi="Times New Roman" w:cs="Times New Roman"/>
          <w:sz w:val="24"/>
          <w:szCs w:val="24"/>
        </w:rPr>
        <w:t xml:space="preserve">Cílem příslušné kapitoly nebylo taxativním výčtem uvést všechna práva a povinnosti, ale bylo jejím účelem zmínit ta ustanovení, která mají úzkou spojitost s tématem této práce, a proto jsem se v rámci </w:t>
      </w:r>
      <w:proofErr w:type="spellStart"/>
      <w:r w:rsidR="00503B07">
        <w:rPr>
          <w:rFonts w:ascii="Times New Roman" w:hAnsi="Times New Roman" w:cs="Times New Roman"/>
          <w:sz w:val="24"/>
          <w:szCs w:val="24"/>
        </w:rPr>
        <w:t>ZoPS</w:t>
      </w:r>
      <w:proofErr w:type="spellEnd"/>
      <w:r w:rsidR="00503B07">
        <w:rPr>
          <w:rFonts w:ascii="Times New Roman" w:hAnsi="Times New Roman" w:cs="Times New Roman"/>
          <w:sz w:val="24"/>
          <w:szCs w:val="24"/>
        </w:rPr>
        <w:t xml:space="preserve"> zaměřila na již zmíněné informační povinnosti banky a na odpovědnostní vztahy zde obsažené. V rámci </w:t>
      </w:r>
      <w:proofErr w:type="spellStart"/>
      <w:r w:rsidR="00503B07">
        <w:rPr>
          <w:rFonts w:ascii="Times New Roman" w:hAnsi="Times New Roman" w:cs="Times New Roman"/>
          <w:sz w:val="24"/>
          <w:szCs w:val="24"/>
        </w:rPr>
        <w:t>ZoB</w:t>
      </w:r>
      <w:proofErr w:type="spellEnd"/>
      <w:r w:rsidR="00503B07">
        <w:rPr>
          <w:rFonts w:ascii="Times New Roman" w:hAnsi="Times New Roman" w:cs="Times New Roman"/>
          <w:sz w:val="24"/>
          <w:szCs w:val="24"/>
        </w:rPr>
        <w:t xml:space="preserve"> jsem ve srovnání s judikaturou Nejvyššího soudu zpracovala bankovní tajemství. V neposlední řadě je zde obsažena povinnost identifikace a provedení kontroly uvedené v ustanoveních </w:t>
      </w:r>
      <w:proofErr w:type="spellStart"/>
      <w:r w:rsidR="00503B07">
        <w:rPr>
          <w:rFonts w:ascii="Times New Roman" w:hAnsi="Times New Roman" w:cs="Times New Roman"/>
          <w:sz w:val="24"/>
          <w:szCs w:val="24"/>
        </w:rPr>
        <w:t>ZpLV</w:t>
      </w:r>
      <w:proofErr w:type="spellEnd"/>
      <w:r w:rsidR="00503B07">
        <w:rPr>
          <w:rFonts w:ascii="Times New Roman" w:hAnsi="Times New Roman" w:cs="Times New Roman"/>
          <w:sz w:val="24"/>
          <w:szCs w:val="24"/>
        </w:rPr>
        <w:t>.</w:t>
      </w:r>
    </w:p>
    <w:p w:rsidR="00503B07" w:rsidRDefault="00C001CD" w:rsidP="00503E8D">
      <w:pPr>
        <w:spacing w:before="480" w:after="240" w:line="360" w:lineRule="auto"/>
        <w:ind w:firstLine="360"/>
        <w:contextualSpacing/>
        <w:jc w:val="both"/>
        <w:rPr>
          <w:rFonts w:ascii="Times New Roman" w:hAnsi="Times New Roman" w:cs="Times New Roman"/>
          <w:sz w:val="24"/>
          <w:szCs w:val="24"/>
        </w:rPr>
      </w:pPr>
      <w:r>
        <w:rPr>
          <w:rFonts w:ascii="Times New Roman" w:hAnsi="Times New Roman" w:cs="Times New Roman"/>
          <w:sz w:val="24"/>
          <w:szCs w:val="24"/>
        </w:rPr>
        <w:t>V rámci poslední kladené hypotézy jsem uváděla, že změny úpravy jsou zapříčiněny závazky České republiky z</w:t>
      </w:r>
      <w:r w:rsidR="003A1516">
        <w:rPr>
          <w:rFonts w:ascii="Times New Roman" w:hAnsi="Times New Roman" w:cs="Times New Roman"/>
          <w:sz w:val="24"/>
          <w:szCs w:val="24"/>
        </w:rPr>
        <w:t xml:space="preserve"> členství v Evropské unii. Tato hypotéza se potvrdila, neboť hlavním důvodem přijetí nového </w:t>
      </w:r>
      <w:proofErr w:type="spellStart"/>
      <w:r w:rsidR="003A1516">
        <w:rPr>
          <w:rFonts w:ascii="Times New Roman" w:hAnsi="Times New Roman" w:cs="Times New Roman"/>
          <w:sz w:val="24"/>
          <w:szCs w:val="24"/>
        </w:rPr>
        <w:t>ZoPS</w:t>
      </w:r>
      <w:proofErr w:type="spellEnd"/>
      <w:r w:rsidR="003A1516">
        <w:rPr>
          <w:rFonts w:ascii="Times New Roman" w:hAnsi="Times New Roman" w:cs="Times New Roman"/>
          <w:sz w:val="24"/>
          <w:szCs w:val="24"/>
        </w:rPr>
        <w:t xml:space="preserve"> byla směrnice</w:t>
      </w:r>
      <w:r w:rsidR="003A1516" w:rsidRPr="003A1516">
        <w:rPr>
          <w:rFonts w:ascii="Times New Roman" w:hAnsi="Times New Roman" w:cs="Times New Roman"/>
          <w:sz w:val="24"/>
          <w:szCs w:val="24"/>
        </w:rPr>
        <w:t xml:space="preserve"> Evropského parlamentu a Rady 2007/64/ES ze dne 13. listopadu 2007 o platebních službách na vnitřním trhu, kterou se mění směrnice 97/7/ES, 2002/65/ES, 2005/60/ES a 2006/48/ES a zrušuje směrnice 97/5/ES (dále též "směrnice o platebních službách"</w:t>
      </w:r>
      <w:r w:rsidR="003A1516">
        <w:rPr>
          <w:rFonts w:ascii="Times New Roman" w:hAnsi="Times New Roman" w:cs="Times New Roman"/>
          <w:sz w:val="24"/>
          <w:szCs w:val="24"/>
        </w:rPr>
        <w:t xml:space="preserve">. Konec lhůty pro implementaci se shoduje s počátkem účinnosti. Důvodem pro přijetí nového </w:t>
      </w:r>
      <w:proofErr w:type="spellStart"/>
      <w:r w:rsidR="003A1516">
        <w:rPr>
          <w:rFonts w:ascii="Times New Roman" w:hAnsi="Times New Roman" w:cs="Times New Roman"/>
          <w:sz w:val="24"/>
          <w:szCs w:val="24"/>
        </w:rPr>
        <w:t>ZoPS</w:t>
      </w:r>
      <w:proofErr w:type="spellEnd"/>
      <w:r w:rsidR="003A1516">
        <w:rPr>
          <w:rFonts w:ascii="Times New Roman" w:hAnsi="Times New Roman" w:cs="Times New Roman"/>
          <w:sz w:val="24"/>
          <w:szCs w:val="24"/>
        </w:rPr>
        <w:t xml:space="preserve"> namísto </w:t>
      </w:r>
      <w:r w:rsidR="00EB7B28">
        <w:rPr>
          <w:rFonts w:ascii="Times New Roman" w:hAnsi="Times New Roman" w:cs="Times New Roman"/>
          <w:sz w:val="24"/>
          <w:szCs w:val="24"/>
        </w:rPr>
        <w:t xml:space="preserve">volby možnosti provést změny prostřednictvím novelizace zákona byl požadavek přehlednosti a srozumitelnosti právních předpisů. </w:t>
      </w:r>
    </w:p>
    <w:p w:rsidR="003F4EEF" w:rsidRDefault="003F4EEF" w:rsidP="00503E8D">
      <w:pPr>
        <w:spacing w:before="480" w:after="240" w:line="360" w:lineRule="auto"/>
        <w:ind w:firstLine="360"/>
        <w:contextualSpacing/>
        <w:jc w:val="both"/>
        <w:rPr>
          <w:rFonts w:ascii="Times New Roman" w:hAnsi="Times New Roman" w:cs="Times New Roman"/>
          <w:sz w:val="24"/>
          <w:szCs w:val="24"/>
        </w:rPr>
      </w:pPr>
      <w:r>
        <w:rPr>
          <w:rFonts w:ascii="Times New Roman" w:hAnsi="Times New Roman" w:cs="Times New Roman"/>
          <w:sz w:val="24"/>
          <w:szCs w:val="24"/>
        </w:rPr>
        <w:t xml:space="preserve">K sepsání dané práce jsem využila znění zákonů - jelikož nelze posuzovat danou úpravu z hlediska jednoho zákona, použila jsem zákony jiné, doplňující danou tématiku. </w:t>
      </w:r>
      <w:r w:rsidR="007E0B22">
        <w:rPr>
          <w:rFonts w:ascii="Times New Roman" w:hAnsi="Times New Roman" w:cs="Times New Roman"/>
          <w:sz w:val="24"/>
          <w:szCs w:val="24"/>
        </w:rPr>
        <w:t xml:space="preserve">V blízké době po přijetí </w:t>
      </w:r>
      <w:proofErr w:type="spellStart"/>
      <w:r w:rsidR="007E0B22">
        <w:rPr>
          <w:rFonts w:ascii="Times New Roman" w:hAnsi="Times New Roman" w:cs="Times New Roman"/>
          <w:sz w:val="24"/>
          <w:szCs w:val="24"/>
        </w:rPr>
        <w:t>ZoPS</w:t>
      </w:r>
      <w:proofErr w:type="spellEnd"/>
      <w:r w:rsidR="007E0B22">
        <w:rPr>
          <w:rFonts w:ascii="Times New Roman" w:hAnsi="Times New Roman" w:cs="Times New Roman"/>
          <w:sz w:val="24"/>
          <w:szCs w:val="24"/>
        </w:rPr>
        <w:t xml:space="preserve">, kdy příslušná odborná literatura týkající se smlouvy o platebních službách </w:t>
      </w:r>
      <w:r w:rsidR="005B553A">
        <w:rPr>
          <w:rFonts w:ascii="Times New Roman" w:hAnsi="Times New Roman" w:cs="Times New Roman"/>
          <w:sz w:val="24"/>
          <w:szCs w:val="24"/>
        </w:rPr>
        <w:t>chyběla, jsem čerpala z důvodových zpráv</w:t>
      </w:r>
      <w:r w:rsidR="007E0B22">
        <w:rPr>
          <w:rFonts w:ascii="Times New Roman" w:hAnsi="Times New Roman" w:cs="Times New Roman"/>
          <w:sz w:val="24"/>
          <w:szCs w:val="24"/>
        </w:rPr>
        <w:t xml:space="preserve">. Jak již bylo uvedeno v úvodu, nejpodrobněji je smlouva o běžném účtu obsažena v komentovaném znění </w:t>
      </w:r>
      <w:proofErr w:type="spellStart"/>
      <w:r w:rsidR="007E0B22">
        <w:rPr>
          <w:rFonts w:ascii="Times New Roman" w:hAnsi="Times New Roman" w:cs="Times New Roman"/>
          <w:sz w:val="24"/>
          <w:szCs w:val="24"/>
        </w:rPr>
        <w:t>ObchZ</w:t>
      </w:r>
      <w:proofErr w:type="spellEnd"/>
      <w:r w:rsidR="007E0B22">
        <w:rPr>
          <w:rFonts w:ascii="Times New Roman" w:hAnsi="Times New Roman" w:cs="Times New Roman"/>
          <w:sz w:val="24"/>
          <w:szCs w:val="24"/>
        </w:rPr>
        <w:t xml:space="preserve">. Také judikatura Nejvyššího soudu nabídla jasnější představu o některých problematických otázkách. </w:t>
      </w:r>
      <w:r w:rsidR="00031E05">
        <w:rPr>
          <w:rFonts w:ascii="Times New Roman" w:hAnsi="Times New Roman" w:cs="Times New Roman"/>
          <w:sz w:val="24"/>
          <w:szCs w:val="24"/>
        </w:rPr>
        <w:t>Judikatura však stále ještě nemohla reagovat na nastalé změny, a tak judikáty týkající se ustanovení, jež se dotkla výrazných změn v </w:t>
      </w:r>
      <w:proofErr w:type="spellStart"/>
      <w:r w:rsidR="00031E05">
        <w:rPr>
          <w:rFonts w:ascii="Times New Roman" w:hAnsi="Times New Roman" w:cs="Times New Roman"/>
          <w:sz w:val="24"/>
          <w:szCs w:val="24"/>
        </w:rPr>
        <w:t>ObchZ</w:t>
      </w:r>
      <w:proofErr w:type="spellEnd"/>
      <w:r w:rsidR="00031E05">
        <w:rPr>
          <w:rFonts w:ascii="Times New Roman" w:hAnsi="Times New Roman" w:cs="Times New Roman"/>
          <w:sz w:val="24"/>
          <w:szCs w:val="24"/>
        </w:rPr>
        <w:t xml:space="preserve">, stále chybí. </w:t>
      </w:r>
      <w:r w:rsidR="007E0B22">
        <w:rPr>
          <w:rFonts w:ascii="Times New Roman" w:hAnsi="Times New Roman" w:cs="Times New Roman"/>
          <w:sz w:val="24"/>
          <w:szCs w:val="24"/>
        </w:rPr>
        <w:t xml:space="preserve">Také s využitím </w:t>
      </w:r>
      <w:r w:rsidR="005B553A">
        <w:rPr>
          <w:rFonts w:ascii="Times New Roman" w:hAnsi="Times New Roman" w:cs="Times New Roman"/>
          <w:sz w:val="24"/>
          <w:szCs w:val="24"/>
        </w:rPr>
        <w:t xml:space="preserve">několika </w:t>
      </w:r>
      <w:r w:rsidR="007E0B22">
        <w:rPr>
          <w:rFonts w:ascii="Times New Roman" w:hAnsi="Times New Roman" w:cs="Times New Roman"/>
          <w:sz w:val="24"/>
          <w:szCs w:val="24"/>
        </w:rPr>
        <w:t xml:space="preserve">odborných článků jsem zpracovávala toto téma, i když mnoho z nich již pozbývalo </w:t>
      </w:r>
      <w:r w:rsidR="007E0B22">
        <w:rPr>
          <w:rFonts w:ascii="Times New Roman" w:hAnsi="Times New Roman" w:cs="Times New Roman"/>
          <w:sz w:val="24"/>
          <w:szCs w:val="24"/>
        </w:rPr>
        <w:lastRenderedPageBreak/>
        <w:t>na významu po p</w:t>
      </w:r>
      <w:r w:rsidR="00031E05">
        <w:rPr>
          <w:rFonts w:ascii="Times New Roman" w:hAnsi="Times New Roman" w:cs="Times New Roman"/>
          <w:sz w:val="24"/>
          <w:szCs w:val="24"/>
        </w:rPr>
        <w:t xml:space="preserve">řijetí nového </w:t>
      </w:r>
      <w:proofErr w:type="spellStart"/>
      <w:r w:rsidR="00031E05">
        <w:rPr>
          <w:rFonts w:ascii="Times New Roman" w:hAnsi="Times New Roman" w:cs="Times New Roman"/>
          <w:sz w:val="24"/>
          <w:szCs w:val="24"/>
        </w:rPr>
        <w:t>ZoPS</w:t>
      </w:r>
      <w:proofErr w:type="spellEnd"/>
      <w:r w:rsidR="00031E05">
        <w:rPr>
          <w:rFonts w:ascii="Times New Roman" w:hAnsi="Times New Roman" w:cs="Times New Roman"/>
          <w:sz w:val="24"/>
          <w:szCs w:val="24"/>
        </w:rPr>
        <w:t>. Také jsem se obrátila na</w:t>
      </w:r>
      <w:r w:rsidR="007E0B22">
        <w:rPr>
          <w:rFonts w:ascii="Times New Roman" w:hAnsi="Times New Roman" w:cs="Times New Roman"/>
          <w:sz w:val="24"/>
          <w:szCs w:val="24"/>
        </w:rPr>
        <w:t xml:space="preserve"> i</w:t>
      </w:r>
      <w:r w:rsidR="004232C3">
        <w:rPr>
          <w:rFonts w:ascii="Times New Roman" w:hAnsi="Times New Roman" w:cs="Times New Roman"/>
          <w:sz w:val="24"/>
          <w:szCs w:val="24"/>
        </w:rPr>
        <w:t xml:space="preserve">nternetové </w:t>
      </w:r>
      <w:r w:rsidR="00031E05">
        <w:rPr>
          <w:rFonts w:ascii="Times New Roman" w:hAnsi="Times New Roman" w:cs="Times New Roman"/>
          <w:sz w:val="24"/>
          <w:szCs w:val="24"/>
        </w:rPr>
        <w:t>zdroje</w:t>
      </w:r>
      <w:r w:rsidR="004232C3">
        <w:rPr>
          <w:rFonts w:ascii="Times New Roman" w:hAnsi="Times New Roman" w:cs="Times New Roman"/>
          <w:sz w:val="24"/>
          <w:szCs w:val="24"/>
        </w:rPr>
        <w:t xml:space="preserve"> týkající se příslušné problematiky. V neposlední řadě je také třeba uvést znění Všeobecných obchodních podmínek České spořitelny a.</w:t>
      </w:r>
      <w:r w:rsidR="00031E05">
        <w:rPr>
          <w:rFonts w:ascii="Times New Roman" w:hAnsi="Times New Roman" w:cs="Times New Roman"/>
          <w:sz w:val="24"/>
          <w:szCs w:val="24"/>
        </w:rPr>
        <w:t>s</w:t>
      </w:r>
      <w:r w:rsidR="004232C3">
        <w:rPr>
          <w:rFonts w:ascii="Times New Roman" w:hAnsi="Times New Roman" w:cs="Times New Roman"/>
          <w:sz w:val="24"/>
          <w:szCs w:val="24"/>
        </w:rPr>
        <w:t>.</w:t>
      </w:r>
    </w:p>
    <w:p w:rsidR="00031E05" w:rsidRDefault="00031E05" w:rsidP="00503E8D">
      <w:pPr>
        <w:spacing w:before="480" w:after="240" w:line="360" w:lineRule="auto"/>
        <w:ind w:firstLine="360"/>
        <w:contextualSpacing/>
        <w:jc w:val="both"/>
        <w:rPr>
          <w:rFonts w:ascii="Times New Roman" w:hAnsi="Times New Roman" w:cs="Times New Roman"/>
          <w:sz w:val="24"/>
          <w:szCs w:val="24"/>
        </w:rPr>
      </w:pPr>
      <w:r>
        <w:rPr>
          <w:rFonts w:ascii="Times New Roman" w:hAnsi="Times New Roman" w:cs="Times New Roman"/>
          <w:sz w:val="24"/>
          <w:szCs w:val="24"/>
        </w:rPr>
        <w:t xml:space="preserve">Jestliže bych měla zhodnotit úpravu smlouvy o běžném účtu, pak se domnívám, že úprava pro běžného uživatele – klienta, jež nemá právní povědomí, je poněkud složitá a v této spojitosti si myslím, že není v jeho silách se dopátrat, že na jeho smlouvu o běžném účtu, se bude aplikovat také </w:t>
      </w:r>
      <w:proofErr w:type="spellStart"/>
      <w:r>
        <w:rPr>
          <w:rFonts w:ascii="Times New Roman" w:hAnsi="Times New Roman" w:cs="Times New Roman"/>
          <w:sz w:val="24"/>
          <w:szCs w:val="24"/>
        </w:rPr>
        <w:t>ZoPS</w:t>
      </w:r>
      <w:proofErr w:type="spellEnd"/>
      <w:r>
        <w:rPr>
          <w:rFonts w:ascii="Times New Roman" w:hAnsi="Times New Roman" w:cs="Times New Roman"/>
          <w:sz w:val="24"/>
          <w:szCs w:val="24"/>
        </w:rPr>
        <w:t>. Problematika tohoto tématu je poměrně rozsáhlá, ačkoli je úprava v zákoně rozložena jen do něk</w:t>
      </w:r>
      <w:r w:rsidR="00C54CF3">
        <w:rPr>
          <w:rFonts w:ascii="Times New Roman" w:hAnsi="Times New Roman" w:cs="Times New Roman"/>
          <w:sz w:val="24"/>
          <w:szCs w:val="24"/>
        </w:rPr>
        <w:t>olika málo ustanovení. P</w:t>
      </w:r>
      <w:r>
        <w:rPr>
          <w:rFonts w:ascii="Times New Roman" w:hAnsi="Times New Roman" w:cs="Times New Roman"/>
          <w:sz w:val="24"/>
          <w:szCs w:val="24"/>
        </w:rPr>
        <w:t xml:space="preserve">řijetí nového </w:t>
      </w:r>
      <w:proofErr w:type="spellStart"/>
      <w:r>
        <w:rPr>
          <w:rFonts w:ascii="Times New Roman" w:hAnsi="Times New Roman" w:cs="Times New Roman"/>
          <w:sz w:val="24"/>
          <w:szCs w:val="24"/>
        </w:rPr>
        <w:t>ZoPS</w:t>
      </w:r>
      <w:proofErr w:type="spellEnd"/>
      <w:r>
        <w:rPr>
          <w:rFonts w:ascii="Times New Roman" w:hAnsi="Times New Roman" w:cs="Times New Roman"/>
          <w:sz w:val="24"/>
          <w:szCs w:val="24"/>
        </w:rPr>
        <w:t>, jež se staví poměrně „ochranářsky“ vůči spotřebitelům nebo drobným podnikatelům</w:t>
      </w:r>
      <w:r w:rsidR="00706055">
        <w:rPr>
          <w:rFonts w:ascii="Times New Roman" w:hAnsi="Times New Roman" w:cs="Times New Roman"/>
          <w:sz w:val="24"/>
          <w:szCs w:val="24"/>
        </w:rPr>
        <w:t>,</w:t>
      </w:r>
      <w:r>
        <w:rPr>
          <w:rFonts w:ascii="Times New Roman" w:hAnsi="Times New Roman" w:cs="Times New Roman"/>
          <w:sz w:val="24"/>
          <w:szCs w:val="24"/>
        </w:rPr>
        <w:t xml:space="preserve"> je třeba hodnotit kladně. V souvislosti s výše uvedeným je pak v</w:t>
      </w:r>
      <w:r w:rsidR="00706055">
        <w:rPr>
          <w:rFonts w:ascii="Times New Roman" w:hAnsi="Times New Roman" w:cs="Times New Roman"/>
          <w:sz w:val="24"/>
          <w:szCs w:val="24"/>
        </w:rPr>
        <w:t> </w:t>
      </w:r>
      <w:r>
        <w:rPr>
          <w:rFonts w:ascii="Times New Roman" w:hAnsi="Times New Roman" w:cs="Times New Roman"/>
          <w:sz w:val="24"/>
          <w:szCs w:val="24"/>
        </w:rPr>
        <w:t>rámci</w:t>
      </w:r>
      <w:r w:rsidR="00C54CF3">
        <w:rPr>
          <w:rFonts w:ascii="Times New Roman" w:hAnsi="Times New Roman" w:cs="Times New Roman"/>
          <w:sz w:val="24"/>
          <w:szCs w:val="24"/>
        </w:rPr>
        <w:t xml:space="preserve"> ochrany</w:t>
      </w:r>
      <w:r w:rsidR="00706055">
        <w:rPr>
          <w:rFonts w:ascii="Times New Roman" w:hAnsi="Times New Roman" w:cs="Times New Roman"/>
          <w:sz w:val="24"/>
          <w:szCs w:val="24"/>
        </w:rPr>
        <w:t xml:space="preserve"> dobrého jména banky </w:t>
      </w:r>
      <w:r>
        <w:rPr>
          <w:rFonts w:ascii="Times New Roman" w:hAnsi="Times New Roman" w:cs="Times New Roman"/>
          <w:sz w:val="24"/>
          <w:szCs w:val="24"/>
        </w:rPr>
        <w:t>postupovat tak, jak je v daném zákonu pamatováno. Velice</w:t>
      </w:r>
      <w:r w:rsidR="005B553A">
        <w:rPr>
          <w:rFonts w:ascii="Times New Roman" w:hAnsi="Times New Roman" w:cs="Times New Roman"/>
          <w:sz w:val="24"/>
          <w:szCs w:val="24"/>
        </w:rPr>
        <w:t xml:space="preserve"> důležitým je také institut</w:t>
      </w:r>
      <w:r w:rsidR="00C54CF3" w:rsidRPr="00C54CF3">
        <w:rPr>
          <w:rFonts w:ascii="Times New Roman" w:hAnsi="Times New Roman" w:cs="Times New Roman"/>
          <w:sz w:val="24"/>
          <w:szCs w:val="24"/>
        </w:rPr>
        <w:t xml:space="preserve"> </w:t>
      </w:r>
      <w:r w:rsidR="00C54CF3">
        <w:rPr>
          <w:rFonts w:ascii="Times New Roman" w:hAnsi="Times New Roman" w:cs="Times New Roman"/>
          <w:sz w:val="24"/>
          <w:szCs w:val="24"/>
        </w:rPr>
        <w:t>finančního arbitra</w:t>
      </w:r>
      <w:r w:rsidR="005B553A">
        <w:rPr>
          <w:rFonts w:ascii="Times New Roman" w:hAnsi="Times New Roman" w:cs="Times New Roman"/>
          <w:sz w:val="24"/>
          <w:szCs w:val="24"/>
        </w:rPr>
        <w:t>, který</w:t>
      </w:r>
      <w:r>
        <w:rPr>
          <w:rFonts w:ascii="Times New Roman" w:hAnsi="Times New Roman" w:cs="Times New Roman"/>
          <w:sz w:val="24"/>
          <w:szCs w:val="24"/>
        </w:rPr>
        <w:t xml:space="preserve"> v dané práci s ohledem na omezený prostor</w:t>
      </w:r>
      <w:r w:rsidR="00C54CF3">
        <w:rPr>
          <w:rFonts w:ascii="Times New Roman" w:hAnsi="Times New Roman" w:cs="Times New Roman"/>
          <w:sz w:val="24"/>
          <w:szCs w:val="24"/>
        </w:rPr>
        <w:t xml:space="preserve"> není uveden ani blíže rozebrán</w:t>
      </w:r>
      <w:r>
        <w:rPr>
          <w:rFonts w:ascii="Times New Roman" w:hAnsi="Times New Roman" w:cs="Times New Roman"/>
          <w:sz w:val="24"/>
          <w:szCs w:val="24"/>
        </w:rPr>
        <w:t xml:space="preserve">. Pokud </w:t>
      </w:r>
      <w:r w:rsidR="00C54CF3">
        <w:rPr>
          <w:rFonts w:ascii="Times New Roman" w:hAnsi="Times New Roman" w:cs="Times New Roman"/>
          <w:sz w:val="24"/>
          <w:szCs w:val="24"/>
        </w:rPr>
        <w:t>je veřejnosti</w:t>
      </w:r>
      <w:r>
        <w:rPr>
          <w:rFonts w:ascii="Times New Roman" w:hAnsi="Times New Roman" w:cs="Times New Roman"/>
          <w:sz w:val="24"/>
          <w:szCs w:val="24"/>
        </w:rPr>
        <w:t xml:space="preserve"> známo, že taková možnost existuje na jejich obranu, pak ten je vybaven pravomocemi dostatečnými k příslušnému postihu banky. </w:t>
      </w:r>
    </w:p>
    <w:p w:rsidR="00DC2D62" w:rsidRPr="00D80C7F" w:rsidRDefault="00E5008F" w:rsidP="00503E8D">
      <w:pPr>
        <w:spacing w:before="480" w:after="240" w:line="360" w:lineRule="auto"/>
        <w:ind w:firstLine="360"/>
        <w:contextualSpacing/>
        <w:jc w:val="both"/>
        <w:rPr>
          <w:rFonts w:ascii="Times New Roman" w:hAnsi="Times New Roman" w:cs="Times New Roman"/>
          <w:sz w:val="24"/>
          <w:szCs w:val="24"/>
        </w:rPr>
      </w:pPr>
      <w:r>
        <w:rPr>
          <w:rFonts w:ascii="Times New Roman" w:hAnsi="Times New Roman" w:cs="Times New Roman"/>
          <w:sz w:val="24"/>
          <w:szCs w:val="24"/>
        </w:rPr>
        <w:t>V práci není poskytnut prostor zabývající se poplatkovou politikou bank, které se také dotkla změna zákona o platebním styku. V</w:t>
      </w:r>
      <w:r w:rsidR="00031E05">
        <w:rPr>
          <w:rFonts w:ascii="Times New Roman" w:hAnsi="Times New Roman" w:cs="Times New Roman"/>
          <w:sz w:val="24"/>
          <w:szCs w:val="24"/>
        </w:rPr>
        <w:t> tomto ohledu bych pro hlubší zpracování doporučila</w:t>
      </w:r>
      <w:r>
        <w:rPr>
          <w:rFonts w:ascii="Times New Roman" w:hAnsi="Times New Roman" w:cs="Times New Roman"/>
          <w:sz w:val="24"/>
          <w:szCs w:val="24"/>
        </w:rPr>
        <w:t xml:space="preserve"> pojednání</w:t>
      </w:r>
      <w:r w:rsidR="00031E05">
        <w:rPr>
          <w:rFonts w:ascii="Times New Roman" w:hAnsi="Times New Roman" w:cs="Times New Roman"/>
          <w:sz w:val="24"/>
          <w:szCs w:val="24"/>
        </w:rPr>
        <w:t xml:space="preserve"> o</w:t>
      </w:r>
      <w:r>
        <w:rPr>
          <w:rFonts w:ascii="Times New Roman" w:hAnsi="Times New Roman" w:cs="Times New Roman"/>
          <w:sz w:val="24"/>
          <w:szCs w:val="24"/>
        </w:rPr>
        <w:t xml:space="preserve"> jednotlivých kauzách</w:t>
      </w:r>
      <w:r w:rsidR="00031E05">
        <w:rPr>
          <w:rFonts w:ascii="Times New Roman" w:hAnsi="Times New Roman" w:cs="Times New Roman"/>
          <w:sz w:val="24"/>
          <w:szCs w:val="24"/>
        </w:rPr>
        <w:t xml:space="preserve"> a</w:t>
      </w:r>
      <w:r>
        <w:rPr>
          <w:rFonts w:ascii="Times New Roman" w:hAnsi="Times New Roman" w:cs="Times New Roman"/>
          <w:sz w:val="24"/>
          <w:szCs w:val="24"/>
        </w:rPr>
        <w:t xml:space="preserve"> </w:t>
      </w:r>
      <w:r w:rsidR="00031E05">
        <w:rPr>
          <w:rFonts w:ascii="Times New Roman" w:hAnsi="Times New Roman" w:cs="Times New Roman"/>
          <w:sz w:val="24"/>
          <w:szCs w:val="24"/>
        </w:rPr>
        <w:t xml:space="preserve">způsobech řešení </w:t>
      </w:r>
      <w:r>
        <w:rPr>
          <w:rFonts w:ascii="Times New Roman" w:hAnsi="Times New Roman" w:cs="Times New Roman"/>
          <w:sz w:val="24"/>
          <w:szCs w:val="24"/>
        </w:rPr>
        <w:t>spojených s</w:t>
      </w:r>
      <w:r w:rsidR="00031E05">
        <w:rPr>
          <w:rFonts w:ascii="Times New Roman" w:hAnsi="Times New Roman" w:cs="Times New Roman"/>
          <w:sz w:val="24"/>
          <w:szCs w:val="24"/>
        </w:rPr>
        <w:t> institutem finančního</w:t>
      </w:r>
      <w:r>
        <w:rPr>
          <w:rFonts w:ascii="Times New Roman" w:hAnsi="Times New Roman" w:cs="Times New Roman"/>
          <w:sz w:val="24"/>
          <w:szCs w:val="24"/>
        </w:rPr>
        <w:t xml:space="preserve"> arbitra i bank</w:t>
      </w:r>
      <w:r w:rsidR="00D14067">
        <w:rPr>
          <w:rFonts w:ascii="Times New Roman" w:hAnsi="Times New Roman" w:cs="Times New Roman"/>
          <w:sz w:val="24"/>
          <w:szCs w:val="24"/>
        </w:rPr>
        <w:t>ovního ombudsmana. Důvodem, proč tato doporučení nejsou realizována, je,</w:t>
      </w:r>
      <w:r>
        <w:rPr>
          <w:rFonts w:ascii="Times New Roman" w:hAnsi="Times New Roman" w:cs="Times New Roman"/>
          <w:sz w:val="24"/>
          <w:szCs w:val="24"/>
        </w:rPr>
        <w:t xml:space="preserve"> že práce by svým rozsahem výrazně přesahovala stanovený rozsah. </w:t>
      </w:r>
    </w:p>
    <w:p w:rsidR="00534236" w:rsidRDefault="00534236">
      <w:pPr>
        <w:rPr>
          <w:rFonts w:ascii="Times New Roman" w:hAnsi="Times New Roman" w:cs="Times New Roman"/>
          <w:sz w:val="24"/>
          <w:szCs w:val="24"/>
        </w:rPr>
      </w:pPr>
      <w:r>
        <w:rPr>
          <w:rFonts w:ascii="Times New Roman" w:hAnsi="Times New Roman" w:cs="Times New Roman"/>
          <w:sz w:val="24"/>
          <w:szCs w:val="24"/>
        </w:rPr>
        <w:br w:type="page"/>
      </w:r>
    </w:p>
    <w:p w:rsidR="00534236" w:rsidRPr="00534236" w:rsidRDefault="00534236" w:rsidP="00534236">
      <w:pPr>
        <w:pStyle w:val="Nadpis1"/>
        <w:rPr>
          <w:rFonts w:ascii="Times New Roman" w:hAnsi="Times New Roman" w:cs="Times New Roman"/>
          <w:color w:val="auto"/>
          <w:sz w:val="32"/>
          <w:szCs w:val="32"/>
        </w:rPr>
      </w:pPr>
      <w:bookmarkStart w:id="41" w:name="_Toc308588684"/>
      <w:r>
        <w:rPr>
          <w:rFonts w:ascii="Times New Roman" w:hAnsi="Times New Roman" w:cs="Times New Roman"/>
          <w:color w:val="auto"/>
          <w:sz w:val="32"/>
          <w:szCs w:val="32"/>
        </w:rPr>
        <w:lastRenderedPageBreak/>
        <w:t xml:space="preserve">9. </w:t>
      </w:r>
      <w:r w:rsidRPr="00534236">
        <w:rPr>
          <w:rFonts w:ascii="Times New Roman" w:hAnsi="Times New Roman" w:cs="Times New Roman"/>
          <w:color w:val="auto"/>
          <w:sz w:val="32"/>
          <w:szCs w:val="32"/>
        </w:rPr>
        <w:t>Seznam použitých zdrojů</w:t>
      </w:r>
      <w:bookmarkEnd w:id="41"/>
    </w:p>
    <w:p w:rsidR="00534236" w:rsidRDefault="00534236" w:rsidP="00534236">
      <w:pPr>
        <w:spacing w:line="360" w:lineRule="auto"/>
        <w:jc w:val="both"/>
        <w:rPr>
          <w:rFonts w:ascii="Times New Roman" w:hAnsi="Times New Roman"/>
          <w:b/>
          <w:sz w:val="24"/>
          <w:szCs w:val="24"/>
          <w:u w:val="single"/>
        </w:rPr>
      </w:pPr>
    </w:p>
    <w:p w:rsidR="00534236" w:rsidRPr="007B7CE2" w:rsidRDefault="00534236" w:rsidP="00534236">
      <w:pPr>
        <w:spacing w:line="360" w:lineRule="auto"/>
        <w:jc w:val="both"/>
        <w:rPr>
          <w:rFonts w:ascii="Times New Roman" w:hAnsi="Times New Roman"/>
          <w:b/>
          <w:sz w:val="24"/>
          <w:szCs w:val="24"/>
          <w:u w:val="single"/>
        </w:rPr>
      </w:pPr>
      <w:r w:rsidRPr="007B7CE2">
        <w:rPr>
          <w:rFonts w:ascii="Times New Roman" w:hAnsi="Times New Roman"/>
          <w:b/>
          <w:sz w:val="24"/>
          <w:szCs w:val="24"/>
          <w:u w:val="single"/>
        </w:rPr>
        <w:t>Primární zdroje:</w:t>
      </w:r>
    </w:p>
    <w:p w:rsidR="00534236" w:rsidRPr="00185CCA" w:rsidRDefault="00534236" w:rsidP="00534236">
      <w:pPr>
        <w:spacing w:line="360" w:lineRule="auto"/>
        <w:jc w:val="both"/>
        <w:rPr>
          <w:rFonts w:ascii="Times New Roman" w:hAnsi="Times New Roman"/>
          <w:b/>
          <w:sz w:val="24"/>
          <w:szCs w:val="24"/>
        </w:rPr>
      </w:pPr>
      <w:r>
        <w:rPr>
          <w:rFonts w:ascii="Times New Roman" w:hAnsi="Times New Roman"/>
          <w:b/>
          <w:sz w:val="24"/>
          <w:szCs w:val="24"/>
        </w:rPr>
        <w:t>Zákony</w:t>
      </w:r>
    </w:p>
    <w:p w:rsidR="00E969BE" w:rsidRPr="00E969BE" w:rsidRDefault="00534236" w:rsidP="00E969BE">
      <w:pPr>
        <w:rPr>
          <w:rFonts w:ascii="Times New Roman" w:hAnsi="Times New Roman" w:cs="Times New Roman"/>
          <w:sz w:val="24"/>
          <w:szCs w:val="24"/>
        </w:rPr>
      </w:pPr>
      <w:r w:rsidRPr="00E969BE">
        <w:rPr>
          <w:rFonts w:ascii="Times New Roman" w:hAnsi="Times New Roman" w:cs="Times New Roman"/>
          <w:sz w:val="24"/>
          <w:szCs w:val="24"/>
        </w:rPr>
        <w:t xml:space="preserve">Zákon č. 513/1991 Sb., </w:t>
      </w:r>
      <w:r w:rsidR="00E969BE" w:rsidRPr="00E969BE">
        <w:rPr>
          <w:rFonts w:ascii="Times New Roman" w:hAnsi="Times New Roman" w:cs="Times New Roman"/>
          <w:sz w:val="24"/>
          <w:szCs w:val="24"/>
        </w:rPr>
        <w:t xml:space="preserve">Obchodní zákoník, </w:t>
      </w:r>
      <w:r w:rsidRPr="00E969BE">
        <w:rPr>
          <w:rFonts w:ascii="Times New Roman" w:hAnsi="Times New Roman" w:cs="Times New Roman"/>
          <w:sz w:val="24"/>
          <w:szCs w:val="24"/>
        </w:rPr>
        <w:t xml:space="preserve">ve znění pozdějších předpisů, </w:t>
      </w:r>
    </w:p>
    <w:p w:rsidR="00E969BE" w:rsidRPr="00E969BE" w:rsidRDefault="00E969BE" w:rsidP="00E969BE">
      <w:pPr>
        <w:rPr>
          <w:rFonts w:ascii="Times New Roman" w:hAnsi="Times New Roman" w:cs="Times New Roman"/>
          <w:sz w:val="24"/>
          <w:szCs w:val="24"/>
        </w:rPr>
      </w:pPr>
      <w:r w:rsidRPr="00E969BE">
        <w:rPr>
          <w:rFonts w:ascii="Times New Roman" w:hAnsi="Times New Roman" w:cs="Times New Roman"/>
          <w:sz w:val="24"/>
          <w:szCs w:val="24"/>
        </w:rPr>
        <w:t>Zákon č. 40/1964 Sb., Občanský zákoník, ve znění pozdějších předpisů</w:t>
      </w:r>
      <w:r>
        <w:rPr>
          <w:rFonts w:ascii="Times New Roman" w:hAnsi="Times New Roman" w:cs="Times New Roman"/>
          <w:sz w:val="24"/>
          <w:szCs w:val="24"/>
        </w:rPr>
        <w:t>,</w:t>
      </w:r>
    </w:p>
    <w:p w:rsidR="00534236" w:rsidRPr="00E969BE" w:rsidRDefault="00E969BE" w:rsidP="00534236">
      <w:pPr>
        <w:spacing w:line="240" w:lineRule="auto"/>
        <w:jc w:val="both"/>
        <w:rPr>
          <w:rFonts w:ascii="Times New Roman" w:hAnsi="Times New Roman" w:cs="Times New Roman"/>
          <w:sz w:val="24"/>
          <w:szCs w:val="24"/>
        </w:rPr>
      </w:pPr>
      <w:r w:rsidRPr="00E969BE">
        <w:rPr>
          <w:rFonts w:ascii="Times New Roman" w:hAnsi="Times New Roman" w:cs="Times New Roman"/>
          <w:sz w:val="24"/>
          <w:szCs w:val="24"/>
        </w:rPr>
        <w:t xml:space="preserve">Zákon č. 284/2009 Sb., o platebním styku, ve znění pozdějších předpisů, </w:t>
      </w:r>
    </w:p>
    <w:p w:rsidR="00534236" w:rsidRPr="00E969BE" w:rsidRDefault="00534236" w:rsidP="00534236">
      <w:pPr>
        <w:spacing w:line="240" w:lineRule="auto"/>
        <w:jc w:val="both"/>
        <w:rPr>
          <w:rFonts w:ascii="Times New Roman" w:hAnsi="Times New Roman" w:cs="Times New Roman"/>
          <w:sz w:val="24"/>
          <w:szCs w:val="24"/>
        </w:rPr>
      </w:pPr>
      <w:r w:rsidRPr="00E969BE">
        <w:rPr>
          <w:rFonts w:ascii="Times New Roman" w:hAnsi="Times New Roman" w:cs="Times New Roman"/>
          <w:sz w:val="24"/>
          <w:szCs w:val="24"/>
        </w:rPr>
        <w:t xml:space="preserve">Zákon č.21/1992 Sb., </w:t>
      </w:r>
      <w:r w:rsidR="00E969BE" w:rsidRPr="00E969BE">
        <w:rPr>
          <w:rFonts w:ascii="Times New Roman" w:hAnsi="Times New Roman" w:cs="Times New Roman"/>
          <w:sz w:val="24"/>
          <w:szCs w:val="24"/>
        </w:rPr>
        <w:t xml:space="preserve">o bankách, </w:t>
      </w:r>
      <w:r w:rsidRPr="00E969BE">
        <w:rPr>
          <w:rFonts w:ascii="Times New Roman" w:hAnsi="Times New Roman" w:cs="Times New Roman"/>
          <w:sz w:val="24"/>
          <w:szCs w:val="24"/>
        </w:rPr>
        <w:t xml:space="preserve">ve znění pozdějších předpisů, </w:t>
      </w:r>
    </w:p>
    <w:p w:rsidR="00534236" w:rsidRDefault="00534236" w:rsidP="00534236">
      <w:pPr>
        <w:spacing w:line="240" w:lineRule="auto"/>
        <w:jc w:val="both"/>
        <w:rPr>
          <w:rFonts w:ascii="Times New Roman" w:hAnsi="Times New Roman" w:cs="Times New Roman"/>
          <w:sz w:val="24"/>
          <w:szCs w:val="24"/>
        </w:rPr>
      </w:pPr>
      <w:r w:rsidRPr="00E969BE">
        <w:rPr>
          <w:rFonts w:ascii="Times New Roman" w:hAnsi="Times New Roman" w:cs="Times New Roman"/>
          <w:sz w:val="24"/>
          <w:szCs w:val="24"/>
        </w:rPr>
        <w:t xml:space="preserve">Zákon č. 253/2008 Sb., </w:t>
      </w:r>
      <w:r w:rsidR="00E969BE" w:rsidRPr="00E969BE">
        <w:rPr>
          <w:rFonts w:ascii="Times New Roman" w:hAnsi="Times New Roman" w:cs="Times New Roman"/>
          <w:sz w:val="24"/>
          <w:szCs w:val="24"/>
        </w:rPr>
        <w:t xml:space="preserve">o některých opatřeních proti legalizaci výnosů z trestné činnosti, </w:t>
      </w:r>
      <w:r w:rsidRPr="00E969BE">
        <w:rPr>
          <w:rFonts w:ascii="Times New Roman" w:hAnsi="Times New Roman" w:cs="Times New Roman"/>
          <w:sz w:val="24"/>
          <w:szCs w:val="24"/>
        </w:rPr>
        <w:t xml:space="preserve">ve znění pozdějších předpisů, </w:t>
      </w:r>
    </w:p>
    <w:p w:rsidR="00FA232B" w:rsidRPr="00E969BE" w:rsidRDefault="00FA232B" w:rsidP="00534236">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Zákon č. 285/2009 Sb., kterým se mění některé zákony v souvislosti s přijetím zákona o platebním styku,  </w:t>
      </w:r>
    </w:p>
    <w:p w:rsidR="00E969BE" w:rsidRPr="00E969BE" w:rsidRDefault="00E969BE" w:rsidP="00E969BE">
      <w:pPr>
        <w:rPr>
          <w:rFonts w:ascii="Times New Roman" w:hAnsi="Times New Roman" w:cs="Times New Roman"/>
          <w:sz w:val="24"/>
          <w:szCs w:val="24"/>
        </w:rPr>
      </w:pPr>
      <w:r w:rsidRPr="00E969BE">
        <w:rPr>
          <w:rFonts w:ascii="Times New Roman" w:hAnsi="Times New Roman" w:cs="Times New Roman"/>
          <w:sz w:val="24"/>
          <w:szCs w:val="24"/>
        </w:rPr>
        <w:t>Zákon č. 254/2004 Sb., o omezení plateb v hotovosti a o změně zákona č.337/1992 Sb., o správě daní a poplatků, ve znění pozdějších předpisů</w:t>
      </w:r>
      <w:r>
        <w:rPr>
          <w:rFonts w:ascii="Times New Roman" w:hAnsi="Times New Roman" w:cs="Times New Roman"/>
          <w:sz w:val="24"/>
          <w:szCs w:val="24"/>
        </w:rPr>
        <w:t>,</w:t>
      </w:r>
    </w:p>
    <w:p w:rsidR="00E969BE" w:rsidRPr="00E969BE" w:rsidRDefault="00E969BE" w:rsidP="00E969BE">
      <w:pPr>
        <w:rPr>
          <w:rFonts w:ascii="Times New Roman" w:hAnsi="Times New Roman" w:cs="Times New Roman"/>
          <w:sz w:val="24"/>
          <w:szCs w:val="24"/>
        </w:rPr>
      </w:pPr>
      <w:r w:rsidRPr="00E969BE">
        <w:rPr>
          <w:rFonts w:ascii="Times New Roman" w:hAnsi="Times New Roman" w:cs="Times New Roman"/>
          <w:sz w:val="24"/>
          <w:szCs w:val="24"/>
        </w:rPr>
        <w:t>Zákon č. 40/2009 Sb., trestní zákoník, ve znění pozdějších předpisů</w:t>
      </w:r>
      <w:r>
        <w:rPr>
          <w:rFonts w:ascii="Times New Roman" w:hAnsi="Times New Roman" w:cs="Times New Roman"/>
          <w:sz w:val="24"/>
          <w:szCs w:val="24"/>
        </w:rPr>
        <w:t>,</w:t>
      </w:r>
    </w:p>
    <w:p w:rsidR="00A44008" w:rsidRPr="00E969BE" w:rsidRDefault="00E969BE" w:rsidP="00E969BE">
      <w:pPr>
        <w:rPr>
          <w:rFonts w:ascii="Times New Roman" w:hAnsi="Times New Roman" w:cs="Times New Roman"/>
          <w:sz w:val="24"/>
          <w:szCs w:val="24"/>
        </w:rPr>
      </w:pPr>
      <w:r w:rsidRPr="00E969BE">
        <w:rPr>
          <w:rFonts w:ascii="Times New Roman" w:hAnsi="Times New Roman" w:cs="Times New Roman"/>
          <w:sz w:val="24"/>
          <w:szCs w:val="24"/>
        </w:rPr>
        <w:t>Zákona č. 101/2000 Sb., o ochraně osobních údajů, ve znění pozdějších předpisů</w:t>
      </w:r>
      <w:r>
        <w:rPr>
          <w:rFonts w:ascii="Times New Roman" w:hAnsi="Times New Roman" w:cs="Times New Roman"/>
          <w:sz w:val="24"/>
          <w:szCs w:val="24"/>
        </w:rPr>
        <w:t>.</w:t>
      </w:r>
    </w:p>
    <w:p w:rsidR="00E969BE" w:rsidRPr="00B87666" w:rsidRDefault="00E969BE" w:rsidP="00534236">
      <w:pPr>
        <w:spacing w:line="240" w:lineRule="auto"/>
        <w:jc w:val="both"/>
        <w:rPr>
          <w:rFonts w:ascii="Times New Roman" w:hAnsi="Times New Roman"/>
          <w:color w:val="FF0000"/>
        </w:rPr>
      </w:pPr>
    </w:p>
    <w:p w:rsidR="00534236" w:rsidRDefault="00534236" w:rsidP="00534236">
      <w:pPr>
        <w:spacing w:line="240" w:lineRule="auto"/>
        <w:jc w:val="both"/>
        <w:rPr>
          <w:rFonts w:ascii="Times New Roman" w:hAnsi="Times New Roman"/>
          <w:b/>
        </w:rPr>
      </w:pPr>
      <w:r>
        <w:rPr>
          <w:rFonts w:ascii="Times New Roman" w:hAnsi="Times New Roman"/>
          <w:b/>
        </w:rPr>
        <w:t xml:space="preserve">Důvodové zprávy a jiné předpisy </w:t>
      </w:r>
    </w:p>
    <w:p w:rsidR="00534236" w:rsidRPr="001D02A6" w:rsidRDefault="00534236" w:rsidP="00534236">
      <w:pPr>
        <w:spacing w:line="240" w:lineRule="auto"/>
        <w:jc w:val="both"/>
        <w:rPr>
          <w:rFonts w:ascii="Times New Roman" w:hAnsi="Times New Roman"/>
          <w:sz w:val="24"/>
          <w:szCs w:val="24"/>
        </w:rPr>
      </w:pPr>
      <w:r w:rsidRPr="001D02A6">
        <w:rPr>
          <w:rFonts w:ascii="Times New Roman" w:hAnsi="Times New Roman"/>
          <w:sz w:val="24"/>
          <w:szCs w:val="24"/>
        </w:rPr>
        <w:t>Důvodová zpráva k návrhu zákona o platebním styku</w:t>
      </w:r>
      <w:r w:rsidR="00846855">
        <w:rPr>
          <w:rFonts w:ascii="Times New Roman" w:hAnsi="Times New Roman"/>
          <w:sz w:val="24"/>
          <w:szCs w:val="24"/>
        </w:rPr>
        <w:t>.</w:t>
      </w:r>
      <w:r w:rsidRPr="001D02A6">
        <w:rPr>
          <w:rFonts w:ascii="Times New Roman" w:hAnsi="Times New Roman"/>
          <w:sz w:val="24"/>
          <w:szCs w:val="24"/>
        </w:rPr>
        <w:t xml:space="preserve"> </w:t>
      </w:r>
    </w:p>
    <w:p w:rsidR="00534236" w:rsidRDefault="00534236" w:rsidP="00E969BE">
      <w:pPr>
        <w:spacing w:line="240" w:lineRule="auto"/>
        <w:rPr>
          <w:rFonts w:ascii="Times New Roman" w:hAnsi="Times New Roman"/>
          <w:sz w:val="24"/>
          <w:szCs w:val="24"/>
        </w:rPr>
      </w:pPr>
      <w:r w:rsidRPr="001D02A6">
        <w:rPr>
          <w:rFonts w:ascii="Times New Roman" w:hAnsi="Times New Roman"/>
          <w:sz w:val="24"/>
          <w:szCs w:val="24"/>
        </w:rPr>
        <w:t xml:space="preserve">Důvodová zpráva k návrhu zákona, kterým se mění některé zákony v souvislosti s přijetím zákona o platebním styku. </w:t>
      </w:r>
    </w:p>
    <w:p w:rsidR="00CF450A" w:rsidRPr="001D02A6" w:rsidRDefault="00CF450A" w:rsidP="00E969BE">
      <w:pPr>
        <w:spacing w:line="240" w:lineRule="auto"/>
        <w:rPr>
          <w:rFonts w:ascii="Times New Roman" w:hAnsi="Times New Roman"/>
          <w:sz w:val="24"/>
          <w:szCs w:val="24"/>
        </w:rPr>
      </w:pPr>
      <w:r>
        <w:rPr>
          <w:rFonts w:ascii="Times New Roman" w:hAnsi="Times New Roman" w:cs="Times New Roman"/>
          <w:sz w:val="24"/>
          <w:szCs w:val="24"/>
        </w:rPr>
        <w:t>Směrnice Evropského parlamentu a Rady 2007/64/ES ze dne 13. listopadu 2007 o platebních službách na vnitřním trhu, kterou se mění směrnice 97/7/ES, 2002/65/ES, 2005/60/ES a 2006/48/ES a zrušuje směrnice 97/5/ES, ve znění směrnice Evropského parlamentu a Rady 2009/111/ES.</w:t>
      </w:r>
    </w:p>
    <w:p w:rsidR="00353DB3" w:rsidRDefault="00534236" w:rsidP="00534236">
      <w:pPr>
        <w:spacing w:line="240" w:lineRule="auto"/>
        <w:jc w:val="both"/>
        <w:rPr>
          <w:rFonts w:ascii="Times New Roman" w:hAnsi="Times New Roman"/>
          <w:i/>
          <w:sz w:val="24"/>
          <w:szCs w:val="24"/>
        </w:rPr>
      </w:pPr>
      <w:r w:rsidRPr="001D02A6">
        <w:rPr>
          <w:rFonts w:ascii="Times New Roman" w:hAnsi="Times New Roman"/>
          <w:sz w:val="24"/>
          <w:szCs w:val="24"/>
        </w:rPr>
        <w:t>č. 31/1994 Věst</w:t>
      </w:r>
      <w:r>
        <w:rPr>
          <w:rFonts w:ascii="Times New Roman" w:hAnsi="Times New Roman"/>
          <w:sz w:val="24"/>
          <w:szCs w:val="24"/>
        </w:rPr>
        <w:t>ník</w:t>
      </w:r>
      <w:r w:rsidRPr="001D02A6">
        <w:rPr>
          <w:rFonts w:ascii="Times New Roman" w:hAnsi="Times New Roman"/>
          <w:sz w:val="24"/>
          <w:szCs w:val="24"/>
        </w:rPr>
        <w:t xml:space="preserve"> ČNB Úřední sdělení </w:t>
      </w:r>
      <w:r>
        <w:rPr>
          <w:rFonts w:ascii="Times New Roman" w:hAnsi="Times New Roman"/>
          <w:sz w:val="24"/>
          <w:szCs w:val="24"/>
        </w:rPr>
        <w:t>ČNB</w:t>
      </w:r>
      <w:r w:rsidRPr="001D02A6">
        <w:rPr>
          <w:rFonts w:ascii="Times New Roman" w:hAnsi="Times New Roman"/>
          <w:sz w:val="24"/>
          <w:szCs w:val="24"/>
        </w:rPr>
        <w:t xml:space="preserve"> ze dne 7. června 1994 o vydání Všeobecných obchodních podmínek, kterými se stanoví zásady vedení účtů klientů u bank a provádění platebního styku a zúčtování na těchto účtech (dále jen "Všeobecné obchodní podmínky") ve znění úředních sdělení č. 18/1997 </w:t>
      </w:r>
      <w:proofErr w:type="spellStart"/>
      <w:r w:rsidRPr="001D02A6">
        <w:rPr>
          <w:rFonts w:ascii="Times New Roman" w:hAnsi="Times New Roman"/>
          <w:sz w:val="24"/>
          <w:szCs w:val="24"/>
        </w:rPr>
        <w:t>Věst</w:t>
      </w:r>
      <w:proofErr w:type="spellEnd"/>
      <w:r w:rsidRPr="001D02A6">
        <w:rPr>
          <w:rFonts w:ascii="Times New Roman" w:hAnsi="Times New Roman"/>
          <w:sz w:val="24"/>
          <w:szCs w:val="24"/>
        </w:rPr>
        <w:t xml:space="preserve">. ČNB a č. 12/2000 </w:t>
      </w:r>
      <w:proofErr w:type="spellStart"/>
      <w:r w:rsidRPr="001D02A6">
        <w:rPr>
          <w:rFonts w:ascii="Times New Roman" w:hAnsi="Times New Roman"/>
          <w:sz w:val="24"/>
          <w:szCs w:val="24"/>
        </w:rPr>
        <w:t>Věst</w:t>
      </w:r>
      <w:proofErr w:type="spellEnd"/>
      <w:r w:rsidRPr="001D02A6">
        <w:rPr>
          <w:rFonts w:ascii="Times New Roman" w:hAnsi="Times New Roman"/>
          <w:sz w:val="24"/>
          <w:szCs w:val="24"/>
        </w:rPr>
        <w:t xml:space="preserve">. ČNB. </w:t>
      </w:r>
    </w:p>
    <w:p w:rsidR="00534236" w:rsidRPr="001D02A6" w:rsidRDefault="00534236" w:rsidP="00534236">
      <w:pPr>
        <w:spacing w:line="240" w:lineRule="auto"/>
        <w:jc w:val="both"/>
        <w:rPr>
          <w:rFonts w:ascii="Times New Roman" w:hAnsi="Times New Roman"/>
          <w:sz w:val="24"/>
          <w:szCs w:val="24"/>
        </w:rPr>
      </w:pPr>
      <w:r w:rsidRPr="001D02A6">
        <w:rPr>
          <w:rFonts w:ascii="Times New Roman" w:hAnsi="Times New Roman"/>
          <w:sz w:val="24"/>
          <w:szCs w:val="24"/>
        </w:rPr>
        <w:t xml:space="preserve">č. 30/2004 Věstník ČNB Úřední sdělení ČNB o vydání Podmínek České národní banky pro vedení účtů a provádění platebního styku </w:t>
      </w:r>
    </w:p>
    <w:p w:rsidR="00534236" w:rsidRDefault="00534236" w:rsidP="00534236">
      <w:pPr>
        <w:spacing w:line="240" w:lineRule="auto"/>
        <w:jc w:val="both"/>
        <w:rPr>
          <w:rFonts w:ascii="Times New Roman" w:hAnsi="Times New Roman"/>
          <w:i/>
          <w:sz w:val="24"/>
          <w:szCs w:val="24"/>
        </w:rPr>
      </w:pPr>
      <w:r w:rsidRPr="001D02A6">
        <w:rPr>
          <w:rFonts w:ascii="Times New Roman" w:hAnsi="Times New Roman"/>
          <w:sz w:val="24"/>
          <w:szCs w:val="24"/>
        </w:rPr>
        <w:t>č. 15/2003 Vyhláška ČNB – Úřední sdělení ČNB – Výklad k vybraným ustanovením obchodního zákoníku upravujícím smlouvu o běžném účtu a smlouvu o vkladovém účtu, ve znění zák. č. 125/2002 Sb.</w:t>
      </w:r>
      <w:r w:rsidRPr="001D02A6">
        <w:rPr>
          <w:rFonts w:ascii="Times New Roman" w:hAnsi="Times New Roman"/>
          <w:i/>
          <w:sz w:val="24"/>
          <w:szCs w:val="24"/>
        </w:rPr>
        <w:t xml:space="preserve"> </w:t>
      </w:r>
    </w:p>
    <w:p w:rsidR="005D53EC" w:rsidRDefault="005D53EC" w:rsidP="005D53EC">
      <w:pPr>
        <w:spacing w:line="240" w:lineRule="auto"/>
        <w:jc w:val="both"/>
        <w:rPr>
          <w:rFonts w:ascii="Times New Roman" w:hAnsi="Times New Roman"/>
          <w:sz w:val="24"/>
          <w:szCs w:val="24"/>
        </w:rPr>
      </w:pPr>
      <w:r>
        <w:rPr>
          <w:rFonts w:ascii="Times New Roman" w:hAnsi="Times New Roman"/>
          <w:sz w:val="24"/>
          <w:szCs w:val="24"/>
        </w:rPr>
        <w:lastRenderedPageBreak/>
        <w:t xml:space="preserve">č. 62/2004 Sb. Vyhláška ČNB ze dne 2. února 2004, </w:t>
      </w:r>
      <w:r w:rsidRPr="005D53EC">
        <w:rPr>
          <w:rFonts w:ascii="Times New Roman" w:hAnsi="Times New Roman"/>
          <w:sz w:val="24"/>
          <w:szCs w:val="24"/>
        </w:rPr>
        <w:t>kterou se stanoví způsob provádění platebního styku mezi bankami, zúčtování na účtech u bank a technické postupy bank při opravném zúčtování</w:t>
      </w:r>
    </w:p>
    <w:p w:rsidR="005D53EC" w:rsidRDefault="005D53EC" w:rsidP="005D53EC">
      <w:pPr>
        <w:spacing w:line="240" w:lineRule="auto"/>
        <w:jc w:val="both"/>
        <w:rPr>
          <w:rFonts w:ascii="Times New Roman" w:hAnsi="Times New Roman"/>
          <w:sz w:val="24"/>
          <w:szCs w:val="24"/>
        </w:rPr>
      </w:pPr>
      <w:r>
        <w:rPr>
          <w:rFonts w:ascii="Times New Roman" w:hAnsi="Times New Roman"/>
          <w:sz w:val="24"/>
          <w:szCs w:val="24"/>
        </w:rPr>
        <w:t>č. 12/2000 Věstník</w:t>
      </w:r>
      <w:r w:rsidRPr="005D53EC">
        <w:rPr>
          <w:rFonts w:ascii="Times New Roman" w:hAnsi="Times New Roman"/>
          <w:sz w:val="24"/>
          <w:szCs w:val="24"/>
        </w:rPr>
        <w:t xml:space="preserve"> ČNB</w:t>
      </w:r>
      <w:r>
        <w:rPr>
          <w:rFonts w:ascii="Times New Roman" w:hAnsi="Times New Roman"/>
          <w:sz w:val="24"/>
          <w:szCs w:val="24"/>
        </w:rPr>
        <w:t xml:space="preserve"> Úřední sdělení ČNB </w:t>
      </w:r>
      <w:r w:rsidRPr="005D53EC">
        <w:rPr>
          <w:rFonts w:ascii="Times New Roman" w:hAnsi="Times New Roman"/>
          <w:sz w:val="24"/>
          <w:szCs w:val="24"/>
        </w:rPr>
        <w:t>o doplnění Všeobecných obchodních podmínek, kterými se stanoví zásady vedení účtů klientů u bank a provádění platebního styku a zúčtování na těchto účtech</w:t>
      </w:r>
    </w:p>
    <w:p w:rsidR="00CE1051" w:rsidRPr="001D02A6" w:rsidRDefault="00CE1051" w:rsidP="00CE1051">
      <w:pPr>
        <w:spacing w:line="240" w:lineRule="auto"/>
        <w:jc w:val="both"/>
        <w:rPr>
          <w:rFonts w:ascii="Times New Roman" w:hAnsi="Times New Roman"/>
          <w:sz w:val="24"/>
          <w:szCs w:val="24"/>
        </w:rPr>
      </w:pPr>
      <w:r>
        <w:rPr>
          <w:rFonts w:ascii="Times New Roman" w:hAnsi="Times New Roman"/>
          <w:sz w:val="24"/>
          <w:szCs w:val="24"/>
        </w:rPr>
        <w:t>č. 2/2005 Věstník</w:t>
      </w:r>
      <w:r w:rsidRPr="00CE1051">
        <w:rPr>
          <w:rFonts w:ascii="Times New Roman" w:hAnsi="Times New Roman"/>
          <w:sz w:val="24"/>
          <w:szCs w:val="24"/>
        </w:rPr>
        <w:t xml:space="preserve"> ČNB</w:t>
      </w:r>
      <w:r>
        <w:rPr>
          <w:rFonts w:ascii="Times New Roman" w:hAnsi="Times New Roman"/>
          <w:sz w:val="24"/>
          <w:szCs w:val="24"/>
        </w:rPr>
        <w:t xml:space="preserve"> Úřední sdělení ČNB ze dne 5. ledna 2005 </w:t>
      </w:r>
      <w:r w:rsidRPr="00CE1051">
        <w:rPr>
          <w:rFonts w:ascii="Times New Roman" w:hAnsi="Times New Roman"/>
          <w:sz w:val="24"/>
          <w:szCs w:val="24"/>
        </w:rPr>
        <w:t>o vydání Podmínek České národní banky pro předávání dat platebního styku</w:t>
      </w:r>
    </w:p>
    <w:p w:rsidR="00534236" w:rsidRDefault="00534236" w:rsidP="00534236">
      <w:pPr>
        <w:pStyle w:val="Textpoznpodarou"/>
        <w:rPr>
          <w:rFonts w:ascii="Times New Roman" w:hAnsi="Times New Roman" w:cs="Times New Roman"/>
          <w:sz w:val="24"/>
          <w:szCs w:val="24"/>
        </w:rPr>
      </w:pPr>
      <w:r w:rsidRPr="001D02A6">
        <w:rPr>
          <w:rFonts w:ascii="Times New Roman" w:hAnsi="Times New Roman" w:cs="Times New Roman"/>
          <w:sz w:val="24"/>
          <w:szCs w:val="24"/>
        </w:rPr>
        <w:t xml:space="preserve">Úřední sdělení České národní banky ze dne 10. listopadu 2009 k ustanovení § 116 odst. 1 </w:t>
      </w:r>
      <w:proofErr w:type="spellStart"/>
      <w:r w:rsidRPr="001D02A6">
        <w:rPr>
          <w:rFonts w:ascii="Times New Roman" w:hAnsi="Times New Roman" w:cs="Times New Roman"/>
          <w:sz w:val="24"/>
          <w:szCs w:val="24"/>
        </w:rPr>
        <w:t>ZoPS</w:t>
      </w:r>
      <w:proofErr w:type="spellEnd"/>
      <w:r w:rsidRPr="001D02A6">
        <w:rPr>
          <w:rFonts w:ascii="Times New Roman" w:hAnsi="Times New Roman" w:cs="Times New Roman"/>
          <w:sz w:val="24"/>
          <w:szCs w:val="24"/>
        </w:rPr>
        <w:t xml:space="preserve"> týkající se ztráty z neautorizované platební transakce, kterou nese plátce. </w:t>
      </w:r>
    </w:p>
    <w:p w:rsidR="00534236" w:rsidRPr="001D02A6" w:rsidRDefault="00534236" w:rsidP="00534236">
      <w:pPr>
        <w:pStyle w:val="Textpoznpodarou"/>
        <w:rPr>
          <w:rFonts w:ascii="Times New Roman" w:hAnsi="Times New Roman" w:cs="Times New Roman"/>
          <w:sz w:val="24"/>
          <w:szCs w:val="24"/>
        </w:rPr>
      </w:pPr>
    </w:p>
    <w:p w:rsidR="00534236" w:rsidRPr="00353DB3" w:rsidRDefault="00534236" w:rsidP="00534236">
      <w:pPr>
        <w:spacing w:line="240" w:lineRule="auto"/>
        <w:jc w:val="both"/>
        <w:rPr>
          <w:rFonts w:ascii="Times New Roman" w:hAnsi="Times New Roman"/>
          <w:sz w:val="24"/>
          <w:szCs w:val="24"/>
        </w:rPr>
      </w:pPr>
      <w:r w:rsidRPr="001D02A6">
        <w:rPr>
          <w:rFonts w:ascii="Times New Roman" w:hAnsi="Times New Roman"/>
          <w:sz w:val="24"/>
          <w:szCs w:val="24"/>
        </w:rPr>
        <w:t xml:space="preserve">Výklad k vybraným ustanovením obchodního zákoníku upravujícím smlouvu o běžném účtu a smlouvu o vkladovém účtu, ve znění zákona č. 125/2002 Sb. </w:t>
      </w:r>
      <w:r w:rsidRPr="001D02A6">
        <w:rPr>
          <w:rStyle w:val="Zvraznn"/>
          <w:rFonts w:ascii="Times New Roman" w:hAnsi="Times New Roman"/>
          <w:sz w:val="24"/>
          <w:szCs w:val="24"/>
        </w:rPr>
        <w:t>Věstník ČNB</w:t>
      </w:r>
      <w:r w:rsidRPr="001D02A6">
        <w:rPr>
          <w:rFonts w:ascii="Times New Roman" w:hAnsi="Times New Roman"/>
          <w:sz w:val="24"/>
          <w:szCs w:val="24"/>
        </w:rPr>
        <w:t xml:space="preserve">. </w:t>
      </w:r>
      <w:proofErr w:type="gramStart"/>
      <w:r w:rsidRPr="001D02A6">
        <w:rPr>
          <w:rFonts w:ascii="Times New Roman" w:hAnsi="Times New Roman"/>
          <w:sz w:val="24"/>
          <w:szCs w:val="24"/>
        </w:rPr>
        <w:t>4.7.2003</w:t>
      </w:r>
      <w:proofErr w:type="gramEnd"/>
      <w:r w:rsidRPr="001D02A6">
        <w:rPr>
          <w:rFonts w:ascii="Times New Roman" w:hAnsi="Times New Roman"/>
          <w:sz w:val="24"/>
          <w:szCs w:val="24"/>
        </w:rPr>
        <w:t>, částka 11.</w:t>
      </w:r>
    </w:p>
    <w:p w:rsidR="00534236" w:rsidRPr="00B05727" w:rsidRDefault="00534236" w:rsidP="00534236">
      <w:pPr>
        <w:spacing w:line="240" w:lineRule="auto"/>
        <w:jc w:val="both"/>
        <w:rPr>
          <w:rFonts w:ascii="Times New Roman" w:hAnsi="Times New Roman"/>
          <w:b/>
        </w:rPr>
      </w:pPr>
    </w:p>
    <w:p w:rsidR="00534236" w:rsidRDefault="00534236" w:rsidP="00534236">
      <w:pPr>
        <w:spacing w:line="240" w:lineRule="auto"/>
        <w:jc w:val="both"/>
        <w:rPr>
          <w:rFonts w:ascii="Times New Roman" w:hAnsi="Times New Roman"/>
          <w:b/>
        </w:rPr>
      </w:pPr>
      <w:r w:rsidRPr="00AA46D5">
        <w:rPr>
          <w:rFonts w:ascii="Times New Roman" w:hAnsi="Times New Roman"/>
          <w:b/>
        </w:rPr>
        <w:t>Judikatura</w:t>
      </w:r>
    </w:p>
    <w:p w:rsidR="007647C5" w:rsidRDefault="007647C5" w:rsidP="00534236">
      <w:pPr>
        <w:spacing w:line="240" w:lineRule="auto"/>
        <w:jc w:val="both"/>
        <w:rPr>
          <w:rFonts w:ascii="Times New Roman" w:hAnsi="Times New Roman"/>
          <w:sz w:val="24"/>
          <w:szCs w:val="24"/>
        </w:rPr>
      </w:pPr>
      <w:r>
        <w:rPr>
          <w:rFonts w:ascii="Times New Roman" w:hAnsi="Times New Roman"/>
          <w:sz w:val="24"/>
          <w:szCs w:val="24"/>
        </w:rPr>
        <w:t xml:space="preserve">Rozhodnutí Nejvyššího soudu ČR ze dne </w:t>
      </w:r>
      <w:proofErr w:type="gramStart"/>
      <w:r>
        <w:rPr>
          <w:rFonts w:ascii="Times New Roman" w:hAnsi="Times New Roman"/>
          <w:sz w:val="24"/>
          <w:szCs w:val="24"/>
        </w:rPr>
        <w:t>14.dubna</w:t>
      </w:r>
      <w:proofErr w:type="gramEnd"/>
      <w:r>
        <w:rPr>
          <w:rFonts w:ascii="Times New Roman" w:hAnsi="Times New Roman"/>
          <w:sz w:val="24"/>
          <w:szCs w:val="24"/>
        </w:rPr>
        <w:t xml:space="preserve"> 2000, </w:t>
      </w:r>
      <w:proofErr w:type="spellStart"/>
      <w:r>
        <w:rPr>
          <w:rFonts w:ascii="Times New Roman" w:hAnsi="Times New Roman"/>
          <w:sz w:val="24"/>
          <w:szCs w:val="24"/>
        </w:rPr>
        <w:t>sp.zn</w:t>
      </w:r>
      <w:proofErr w:type="spellEnd"/>
      <w:r>
        <w:rPr>
          <w:rFonts w:ascii="Times New Roman" w:hAnsi="Times New Roman"/>
          <w:sz w:val="24"/>
          <w:szCs w:val="24"/>
        </w:rPr>
        <w:t xml:space="preserve">. 21 </w:t>
      </w:r>
      <w:proofErr w:type="spellStart"/>
      <w:r>
        <w:rPr>
          <w:rFonts w:ascii="Times New Roman" w:hAnsi="Times New Roman"/>
          <w:sz w:val="24"/>
          <w:szCs w:val="24"/>
        </w:rPr>
        <w:t>Cdo</w:t>
      </w:r>
      <w:proofErr w:type="spellEnd"/>
      <w:r>
        <w:rPr>
          <w:rFonts w:ascii="Times New Roman" w:hAnsi="Times New Roman"/>
          <w:sz w:val="24"/>
          <w:szCs w:val="24"/>
        </w:rPr>
        <w:t xml:space="preserve"> 1774/1999</w:t>
      </w:r>
    </w:p>
    <w:p w:rsidR="007647C5" w:rsidRDefault="007647C5" w:rsidP="00534236">
      <w:pPr>
        <w:spacing w:line="240" w:lineRule="auto"/>
        <w:jc w:val="both"/>
        <w:rPr>
          <w:rFonts w:ascii="Times New Roman" w:hAnsi="Times New Roman"/>
          <w:sz w:val="24"/>
          <w:szCs w:val="24"/>
        </w:rPr>
      </w:pPr>
      <w:r>
        <w:rPr>
          <w:rFonts w:ascii="Times New Roman" w:hAnsi="Times New Roman"/>
          <w:sz w:val="24"/>
          <w:szCs w:val="24"/>
        </w:rPr>
        <w:t xml:space="preserve">Rozhodnutí Nejvyššího soudu ze dne </w:t>
      </w:r>
      <w:proofErr w:type="gramStart"/>
      <w:r>
        <w:rPr>
          <w:rFonts w:ascii="Times New Roman" w:hAnsi="Times New Roman"/>
          <w:sz w:val="24"/>
          <w:szCs w:val="24"/>
        </w:rPr>
        <w:t>11.listopadu</w:t>
      </w:r>
      <w:proofErr w:type="gramEnd"/>
      <w:r>
        <w:rPr>
          <w:rFonts w:ascii="Times New Roman" w:hAnsi="Times New Roman"/>
          <w:sz w:val="24"/>
          <w:szCs w:val="24"/>
        </w:rPr>
        <w:t xml:space="preserve"> 2004, </w:t>
      </w:r>
      <w:proofErr w:type="spellStart"/>
      <w:r>
        <w:rPr>
          <w:rFonts w:ascii="Times New Roman" w:hAnsi="Times New Roman"/>
          <w:sz w:val="24"/>
          <w:szCs w:val="24"/>
        </w:rPr>
        <w:t>sp.zn</w:t>
      </w:r>
      <w:proofErr w:type="spellEnd"/>
      <w:r>
        <w:rPr>
          <w:rFonts w:ascii="Times New Roman" w:hAnsi="Times New Roman"/>
          <w:sz w:val="24"/>
          <w:szCs w:val="24"/>
        </w:rPr>
        <w:t>. 35 Odo 801/2002</w:t>
      </w:r>
    </w:p>
    <w:p w:rsidR="00534236" w:rsidRPr="001D02A6" w:rsidRDefault="00534236" w:rsidP="00534236">
      <w:pPr>
        <w:spacing w:line="240" w:lineRule="auto"/>
        <w:jc w:val="both"/>
        <w:rPr>
          <w:rFonts w:ascii="Times New Roman" w:hAnsi="Times New Roman"/>
          <w:sz w:val="24"/>
          <w:szCs w:val="24"/>
        </w:rPr>
      </w:pPr>
      <w:r w:rsidRPr="001D02A6">
        <w:rPr>
          <w:rFonts w:ascii="Times New Roman" w:hAnsi="Times New Roman"/>
          <w:sz w:val="24"/>
          <w:szCs w:val="24"/>
        </w:rPr>
        <w:t xml:space="preserve">Rozhodnutí Nejvyššího soudu ČR ze dne </w:t>
      </w:r>
      <w:proofErr w:type="gramStart"/>
      <w:r w:rsidRPr="001D02A6">
        <w:rPr>
          <w:rFonts w:ascii="Times New Roman" w:hAnsi="Times New Roman"/>
          <w:sz w:val="24"/>
          <w:szCs w:val="24"/>
        </w:rPr>
        <w:t>27.září</w:t>
      </w:r>
      <w:proofErr w:type="gramEnd"/>
      <w:r w:rsidRPr="001D02A6">
        <w:rPr>
          <w:rFonts w:ascii="Times New Roman" w:hAnsi="Times New Roman"/>
          <w:sz w:val="24"/>
          <w:szCs w:val="24"/>
        </w:rPr>
        <w:t xml:space="preserve"> 2007, </w:t>
      </w:r>
      <w:proofErr w:type="spellStart"/>
      <w:r w:rsidRPr="001D02A6">
        <w:rPr>
          <w:rFonts w:ascii="Times New Roman" w:hAnsi="Times New Roman"/>
          <w:sz w:val="24"/>
          <w:szCs w:val="24"/>
        </w:rPr>
        <w:t>sp</w:t>
      </w:r>
      <w:proofErr w:type="spellEnd"/>
      <w:r w:rsidRPr="001D02A6">
        <w:rPr>
          <w:rFonts w:ascii="Times New Roman" w:hAnsi="Times New Roman"/>
          <w:sz w:val="24"/>
          <w:szCs w:val="24"/>
        </w:rPr>
        <w:t>. zn. 29 Odo 1156/2005</w:t>
      </w:r>
    </w:p>
    <w:p w:rsidR="00534236" w:rsidRDefault="00534236" w:rsidP="00534236">
      <w:pPr>
        <w:spacing w:line="240" w:lineRule="auto"/>
        <w:jc w:val="both"/>
        <w:rPr>
          <w:rFonts w:ascii="Times New Roman" w:hAnsi="Times New Roman"/>
          <w:sz w:val="24"/>
          <w:szCs w:val="24"/>
        </w:rPr>
      </w:pPr>
      <w:r w:rsidRPr="001D02A6">
        <w:rPr>
          <w:rFonts w:ascii="Times New Roman" w:hAnsi="Times New Roman"/>
          <w:sz w:val="24"/>
          <w:szCs w:val="24"/>
        </w:rPr>
        <w:t xml:space="preserve">Rozhodnutí </w:t>
      </w:r>
      <w:r w:rsidR="007647C5">
        <w:rPr>
          <w:rFonts w:ascii="Times New Roman" w:hAnsi="Times New Roman"/>
          <w:sz w:val="24"/>
          <w:szCs w:val="24"/>
        </w:rPr>
        <w:t xml:space="preserve">Nejvyššího soudu ČR ze dne </w:t>
      </w:r>
      <w:proofErr w:type="gramStart"/>
      <w:r w:rsidR="007647C5">
        <w:rPr>
          <w:rFonts w:ascii="Times New Roman" w:hAnsi="Times New Roman"/>
          <w:sz w:val="24"/>
          <w:szCs w:val="24"/>
        </w:rPr>
        <w:t>31.října</w:t>
      </w:r>
      <w:proofErr w:type="gramEnd"/>
      <w:r w:rsidR="007647C5">
        <w:rPr>
          <w:rFonts w:ascii="Times New Roman" w:hAnsi="Times New Roman"/>
          <w:sz w:val="24"/>
          <w:szCs w:val="24"/>
        </w:rPr>
        <w:t xml:space="preserve"> </w:t>
      </w:r>
      <w:r w:rsidRPr="001D02A6">
        <w:rPr>
          <w:rFonts w:ascii="Times New Roman" w:hAnsi="Times New Roman"/>
          <w:sz w:val="24"/>
          <w:szCs w:val="24"/>
        </w:rPr>
        <w:t xml:space="preserve">2006, </w:t>
      </w:r>
      <w:proofErr w:type="spellStart"/>
      <w:r w:rsidRPr="001D02A6">
        <w:rPr>
          <w:rFonts w:ascii="Times New Roman" w:hAnsi="Times New Roman"/>
          <w:sz w:val="24"/>
          <w:szCs w:val="24"/>
        </w:rPr>
        <w:t>sp.zn</w:t>
      </w:r>
      <w:proofErr w:type="spellEnd"/>
      <w:r w:rsidRPr="001D02A6">
        <w:rPr>
          <w:rFonts w:ascii="Times New Roman" w:hAnsi="Times New Roman"/>
          <w:sz w:val="24"/>
          <w:szCs w:val="24"/>
        </w:rPr>
        <w:t>. 32 Odo 902/2004</w:t>
      </w:r>
    </w:p>
    <w:p w:rsidR="007647C5" w:rsidRPr="001D02A6" w:rsidRDefault="007647C5" w:rsidP="00534236">
      <w:pPr>
        <w:spacing w:line="240" w:lineRule="auto"/>
        <w:jc w:val="both"/>
        <w:rPr>
          <w:rFonts w:ascii="Times New Roman" w:hAnsi="Times New Roman"/>
          <w:sz w:val="24"/>
          <w:szCs w:val="24"/>
        </w:rPr>
      </w:pPr>
      <w:r>
        <w:rPr>
          <w:rFonts w:ascii="Times New Roman" w:hAnsi="Times New Roman"/>
          <w:sz w:val="24"/>
          <w:szCs w:val="24"/>
        </w:rPr>
        <w:t xml:space="preserve">Rozhodnutí Nejvyššího soudu ze dne </w:t>
      </w:r>
      <w:proofErr w:type="gramStart"/>
      <w:r>
        <w:rPr>
          <w:rFonts w:ascii="Times New Roman" w:hAnsi="Times New Roman"/>
          <w:sz w:val="24"/>
          <w:szCs w:val="24"/>
        </w:rPr>
        <w:t>25.února</w:t>
      </w:r>
      <w:proofErr w:type="gramEnd"/>
      <w:r>
        <w:rPr>
          <w:rFonts w:ascii="Times New Roman" w:hAnsi="Times New Roman"/>
          <w:sz w:val="24"/>
          <w:szCs w:val="24"/>
        </w:rPr>
        <w:t xml:space="preserve"> 2004, </w:t>
      </w:r>
      <w:proofErr w:type="spellStart"/>
      <w:r>
        <w:rPr>
          <w:rFonts w:ascii="Times New Roman" w:hAnsi="Times New Roman"/>
          <w:sz w:val="24"/>
          <w:szCs w:val="24"/>
        </w:rPr>
        <w:t>sp.zn</w:t>
      </w:r>
      <w:proofErr w:type="spellEnd"/>
      <w:r>
        <w:rPr>
          <w:rFonts w:ascii="Times New Roman" w:hAnsi="Times New Roman"/>
          <w:sz w:val="24"/>
          <w:szCs w:val="24"/>
        </w:rPr>
        <w:t xml:space="preserve">. 29 </w:t>
      </w:r>
      <w:proofErr w:type="spellStart"/>
      <w:r>
        <w:rPr>
          <w:rFonts w:ascii="Times New Roman" w:hAnsi="Times New Roman"/>
          <w:sz w:val="24"/>
          <w:szCs w:val="24"/>
        </w:rPr>
        <w:t>Cdo</w:t>
      </w:r>
      <w:proofErr w:type="spellEnd"/>
      <w:r>
        <w:rPr>
          <w:rFonts w:ascii="Times New Roman" w:hAnsi="Times New Roman"/>
          <w:sz w:val="24"/>
          <w:szCs w:val="24"/>
        </w:rPr>
        <w:t xml:space="preserve"> 2700/2000</w:t>
      </w:r>
    </w:p>
    <w:p w:rsidR="00534236" w:rsidRPr="001D02A6" w:rsidRDefault="007647C5" w:rsidP="00534236">
      <w:pPr>
        <w:spacing w:line="240" w:lineRule="auto"/>
        <w:jc w:val="both"/>
        <w:rPr>
          <w:rFonts w:ascii="Times New Roman" w:hAnsi="Times New Roman"/>
          <w:sz w:val="24"/>
          <w:szCs w:val="24"/>
        </w:rPr>
      </w:pPr>
      <w:r>
        <w:rPr>
          <w:rFonts w:ascii="Times New Roman" w:hAnsi="Times New Roman"/>
          <w:sz w:val="24"/>
          <w:szCs w:val="24"/>
        </w:rPr>
        <w:t xml:space="preserve">Rozhodnutí Nejvyššího soudu ze dne </w:t>
      </w:r>
      <w:proofErr w:type="gramStart"/>
      <w:r>
        <w:rPr>
          <w:rFonts w:ascii="Times New Roman" w:hAnsi="Times New Roman"/>
          <w:sz w:val="24"/>
          <w:szCs w:val="24"/>
        </w:rPr>
        <w:t>26.září</w:t>
      </w:r>
      <w:proofErr w:type="gramEnd"/>
      <w:r>
        <w:rPr>
          <w:rFonts w:ascii="Times New Roman" w:hAnsi="Times New Roman"/>
          <w:sz w:val="24"/>
          <w:szCs w:val="24"/>
        </w:rPr>
        <w:t xml:space="preserve"> </w:t>
      </w:r>
      <w:r w:rsidR="00534236" w:rsidRPr="001D02A6">
        <w:rPr>
          <w:rFonts w:ascii="Times New Roman" w:hAnsi="Times New Roman"/>
          <w:sz w:val="24"/>
          <w:szCs w:val="24"/>
        </w:rPr>
        <w:t>2006,sp. zn. 32 Odo 1077/2004</w:t>
      </w:r>
    </w:p>
    <w:p w:rsidR="00534236" w:rsidRDefault="007647C5" w:rsidP="00534236">
      <w:pPr>
        <w:spacing w:line="240" w:lineRule="auto"/>
        <w:jc w:val="both"/>
        <w:rPr>
          <w:rFonts w:ascii="Times New Roman" w:hAnsi="Times New Roman"/>
          <w:sz w:val="24"/>
          <w:szCs w:val="24"/>
        </w:rPr>
      </w:pPr>
      <w:r>
        <w:rPr>
          <w:rFonts w:ascii="Times New Roman" w:hAnsi="Times New Roman"/>
          <w:sz w:val="24"/>
          <w:szCs w:val="24"/>
        </w:rPr>
        <w:t xml:space="preserve">Rozhodnutí Nejvyššího soudu ČR ze </w:t>
      </w:r>
      <w:proofErr w:type="gramStart"/>
      <w:r>
        <w:rPr>
          <w:rFonts w:ascii="Times New Roman" w:hAnsi="Times New Roman"/>
          <w:sz w:val="24"/>
          <w:szCs w:val="24"/>
        </w:rPr>
        <w:t>dne 8.ledna</w:t>
      </w:r>
      <w:proofErr w:type="gramEnd"/>
      <w:r>
        <w:rPr>
          <w:rFonts w:ascii="Times New Roman" w:hAnsi="Times New Roman"/>
          <w:sz w:val="24"/>
          <w:szCs w:val="24"/>
        </w:rPr>
        <w:t xml:space="preserve"> 2008, </w:t>
      </w:r>
      <w:proofErr w:type="spellStart"/>
      <w:r>
        <w:rPr>
          <w:rFonts w:ascii="Times New Roman" w:hAnsi="Times New Roman"/>
          <w:sz w:val="24"/>
          <w:szCs w:val="24"/>
        </w:rPr>
        <w:t>sp.zn</w:t>
      </w:r>
      <w:proofErr w:type="spellEnd"/>
      <w:r>
        <w:rPr>
          <w:rFonts w:ascii="Times New Roman" w:hAnsi="Times New Roman"/>
          <w:sz w:val="24"/>
          <w:szCs w:val="24"/>
        </w:rPr>
        <w:t xml:space="preserve">. 22 </w:t>
      </w:r>
      <w:proofErr w:type="spellStart"/>
      <w:r>
        <w:rPr>
          <w:rFonts w:ascii="Times New Roman" w:hAnsi="Times New Roman"/>
          <w:sz w:val="24"/>
          <w:szCs w:val="24"/>
        </w:rPr>
        <w:t>Cdo</w:t>
      </w:r>
      <w:proofErr w:type="spellEnd"/>
      <w:r>
        <w:rPr>
          <w:rFonts w:ascii="Times New Roman" w:hAnsi="Times New Roman"/>
          <w:sz w:val="24"/>
          <w:szCs w:val="24"/>
        </w:rPr>
        <w:t xml:space="preserve"> 2793/2006</w:t>
      </w:r>
    </w:p>
    <w:p w:rsidR="007647C5" w:rsidRPr="001D02A6" w:rsidRDefault="007647C5" w:rsidP="00534236">
      <w:pPr>
        <w:spacing w:line="240" w:lineRule="auto"/>
        <w:jc w:val="both"/>
        <w:rPr>
          <w:rFonts w:ascii="Times New Roman" w:hAnsi="Times New Roman"/>
          <w:sz w:val="24"/>
          <w:szCs w:val="24"/>
        </w:rPr>
      </w:pPr>
      <w:r>
        <w:rPr>
          <w:rFonts w:ascii="Times New Roman" w:hAnsi="Times New Roman"/>
          <w:sz w:val="24"/>
          <w:szCs w:val="24"/>
        </w:rPr>
        <w:t xml:space="preserve">Rozhodnutí Nejvyššího soudu ČR ze dne </w:t>
      </w:r>
      <w:proofErr w:type="gramStart"/>
      <w:r>
        <w:rPr>
          <w:rFonts w:ascii="Times New Roman" w:hAnsi="Times New Roman"/>
          <w:sz w:val="24"/>
          <w:szCs w:val="24"/>
        </w:rPr>
        <w:t>14.prosince</w:t>
      </w:r>
      <w:proofErr w:type="gramEnd"/>
      <w:r>
        <w:rPr>
          <w:rFonts w:ascii="Times New Roman" w:hAnsi="Times New Roman"/>
          <w:sz w:val="24"/>
          <w:szCs w:val="24"/>
        </w:rPr>
        <w:t xml:space="preserve"> 2006, </w:t>
      </w:r>
      <w:proofErr w:type="spellStart"/>
      <w:r>
        <w:rPr>
          <w:rFonts w:ascii="Times New Roman" w:hAnsi="Times New Roman"/>
          <w:sz w:val="24"/>
          <w:szCs w:val="24"/>
        </w:rPr>
        <w:t>sp.zn</w:t>
      </w:r>
      <w:proofErr w:type="spellEnd"/>
      <w:r>
        <w:rPr>
          <w:rFonts w:ascii="Times New Roman" w:hAnsi="Times New Roman"/>
          <w:sz w:val="24"/>
          <w:szCs w:val="24"/>
        </w:rPr>
        <w:t>. 29 Odo 10/2005</w:t>
      </w:r>
    </w:p>
    <w:p w:rsidR="00534236" w:rsidRPr="001D02A6" w:rsidRDefault="00534236" w:rsidP="00534236">
      <w:pPr>
        <w:spacing w:line="240" w:lineRule="auto"/>
        <w:jc w:val="both"/>
        <w:rPr>
          <w:rFonts w:ascii="Times New Roman" w:hAnsi="Times New Roman"/>
          <w:sz w:val="24"/>
          <w:szCs w:val="24"/>
        </w:rPr>
      </w:pPr>
      <w:r w:rsidRPr="001D02A6">
        <w:rPr>
          <w:rFonts w:ascii="Times New Roman" w:hAnsi="Times New Roman"/>
          <w:sz w:val="24"/>
          <w:szCs w:val="24"/>
        </w:rPr>
        <w:t>Roz</w:t>
      </w:r>
      <w:r w:rsidR="007647C5">
        <w:rPr>
          <w:rFonts w:ascii="Times New Roman" w:hAnsi="Times New Roman"/>
          <w:sz w:val="24"/>
          <w:szCs w:val="24"/>
        </w:rPr>
        <w:t>hodnutí</w:t>
      </w:r>
      <w:r w:rsidRPr="001D02A6">
        <w:rPr>
          <w:rFonts w:ascii="Times New Roman" w:hAnsi="Times New Roman"/>
          <w:sz w:val="24"/>
          <w:szCs w:val="24"/>
        </w:rPr>
        <w:t xml:space="preserve"> Nejvyššího soudu ČR ze dne </w:t>
      </w:r>
      <w:proofErr w:type="gramStart"/>
      <w:r w:rsidRPr="001D02A6">
        <w:rPr>
          <w:rFonts w:ascii="Times New Roman" w:hAnsi="Times New Roman"/>
          <w:sz w:val="24"/>
          <w:szCs w:val="24"/>
        </w:rPr>
        <w:t>26.října</w:t>
      </w:r>
      <w:proofErr w:type="gramEnd"/>
      <w:r w:rsidRPr="001D02A6">
        <w:rPr>
          <w:rFonts w:ascii="Times New Roman" w:hAnsi="Times New Roman"/>
          <w:sz w:val="24"/>
          <w:szCs w:val="24"/>
        </w:rPr>
        <w:t xml:space="preserve"> 2004, </w:t>
      </w:r>
      <w:proofErr w:type="spellStart"/>
      <w:r w:rsidRPr="001D02A6">
        <w:rPr>
          <w:rFonts w:ascii="Times New Roman" w:hAnsi="Times New Roman"/>
          <w:sz w:val="24"/>
          <w:szCs w:val="24"/>
        </w:rPr>
        <w:t>sp</w:t>
      </w:r>
      <w:proofErr w:type="spellEnd"/>
      <w:r w:rsidRPr="001D02A6">
        <w:rPr>
          <w:rFonts w:ascii="Times New Roman" w:hAnsi="Times New Roman"/>
          <w:sz w:val="24"/>
          <w:szCs w:val="24"/>
        </w:rPr>
        <w:t>. zn. 29 Odo 218/2004</w:t>
      </w:r>
    </w:p>
    <w:p w:rsidR="00534236" w:rsidRPr="001D02A6" w:rsidRDefault="00534236" w:rsidP="00534236">
      <w:pPr>
        <w:spacing w:line="240" w:lineRule="auto"/>
        <w:jc w:val="both"/>
        <w:rPr>
          <w:rFonts w:ascii="Times New Roman" w:hAnsi="Times New Roman"/>
          <w:sz w:val="24"/>
          <w:szCs w:val="24"/>
        </w:rPr>
      </w:pPr>
      <w:r w:rsidRPr="001D02A6">
        <w:rPr>
          <w:rFonts w:ascii="Times New Roman" w:hAnsi="Times New Roman"/>
          <w:sz w:val="24"/>
          <w:szCs w:val="24"/>
        </w:rPr>
        <w:t xml:space="preserve">Rozhodnutí Nejvyššího soudu ze dne </w:t>
      </w:r>
      <w:proofErr w:type="gramStart"/>
      <w:r w:rsidRPr="001D02A6">
        <w:rPr>
          <w:rFonts w:ascii="Times New Roman" w:hAnsi="Times New Roman"/>
          <w:sz w:val="24"/>
          <w:szCs w:val="24"/>
        </w:rPr>
        <w:t>29.dubna</w:t>
      </w:r>
      <w:proofErr w:type="gramEnd"/>
      <w:r w:rsidRPr="001D02A6">
        <w:rPr>
          <w:rFonts w:ascii="Times New Roman" w:hAnsi="Times New Roman"/>
          <w:sz w:val="24"/>
          <w:szCs w:val="24"/>
        </w:rPr>
        <w:t xml:space="preserve"> 2008, </w:t>
      </w:r>
      <w:proofErr w:type="spellStart"/>
      <w:r w:rsidRPr="001D02A6">
        <w:rPr>
          <w:rFonts w:ascii="Times New Roman" w:hAnsi="Times New Roman"/>
          <w:sz w:val="24"/>
          <w:szCs w:val="24"/>
        </w:rPr>
        <w:t>sp</w:t>
      </w:r>
      <w:proofErr w:type="spellEnd"/>
      <w:r w:rsidRPr="001D02A6">
        <w:rPr>
          <w:rFonts w:ascii="Times New Roman" w:hAnsi="Times New Roman"/>
          <w:sz w:val="24"/>
          <w:szCs w:val="24"/>
        </w:rPr>
        <w:t>. zn. 29 Odo 1613/2005</w:t>
      </w:r>
    </w:p>
    <w:p w:rsidR="00534236" w:rsidRPr="001D02A6" w:rsidRDefault="00534236" w:rsidP="00534236">
      <w:pPr>
        <w:spacing w:line="240" w:lineRule="auto"/>
        <w:jc w:val="both"/>
        <w:rPr>
          <w:rFonts w:ascii="Times New Roman" w:hAnsi="Times New Roman"/>
          <w:sz w:val="24"/>
          <w:szCs w:val="24"/>
        </w:rPr>
      </w:pPr>
      <w:r w:rsidRPr="001D02A6">
        <w:rPr>
          <w:rFonts w:ascii="Times New Roman" w:hAnsi="Times New Roman"/>
          <w:sz w:val="24"/>
          <w:szCs w:val="24"/>
        </w:rPr>
        <w:t xml:space="preserve">Rozhodnutí Nejvyššího soudu ze dne </w:t>
      </w:r>
      <w:proofErr w:type="gramStart"/>
      <w:r w:rsidRPr="001D02A6">
        <w:rPr>
          <w:rFonts w:ascii="Times New Roman" w:hAnsi="Times New Roman"/>
          <w:sz w:val="24"/>
          <w:szCs w:val="24"/>
        </w:rPr>
        <w:t>13.července</w:t>
      </w:r>
      <w:proofErr w:type="gramEnd"/>
      <w:r w:rsidRPr="001D02A6">
        <w:rPr>
          <w:rFonts w:ascii="Times New Roman" w:hAnsi="Times New Roman"/>
          <w:sz w:val="24"/>
          <w:szCs w:val="24"/>
        </w:rPr>
        <w:t xml:space="preserve"> 2010, </w:t>
      </w:r>
      <w:proofErr w:type="spellStart"/>
      <w:r w:rsidRPr="001D02A6">
        <w:rPr>
          <w:rFonts w:ascii="Times New Roman" w:hAnsi="Times New Roman"/>
          <w:sz w:val="24"/>
          <w:szCs w:val="24"/>
        </w:rPr>
        <w:t>sp.zn</w:t>
      </w:r>
      <w:proofErr w:type="spellEnd"/>
      <w:r w:rsidRPr="001D02A6">
        <w:rPr>
          <w:rFonts w:ascii="Times New Roman" w:hAnsi="Times New Roman"/>
          <w:sz w:val="24"/>
          <w:szCs w:val="24"/>
        </w:rPr>
        <w:t xml:space="preserve">. 28 </w:t>
      </w:r>
      <w:proofErr w:type="spellStart"/>
      <w:r w:rsidRPr="001D02A6">
        <w:rPr>
          <w:rFonts w:ascii="Times New Roman" w:hAnsi="Times New Roman"/>
          <w:sz w:val="24"/>
          <w:szCs w:val="24"/>
        </w:rPr>
        <w:t>Cdo</w:t>
      </w:r>
      <w:proofErr w:type="spellEnd"/>
      <w:r w:rsidRPr="001D02A6">
        <w:rPr>
          <w:rFonts w:ascii="Times New Roman" w:hAnsi="Times New Roman"/>
          <w:sz w:val="24"/>
          <w:szCs w:val="24"/>
        </w:rPr>
        <w:t xml:space="preserve"> 4264/2009</w:t>
      </w:r>
    </w:p>
    <w:p w:rsidR="00534236" w:rsidRPr="001D02A6" w:rsidRDefault="00534236" w:rsidP="00534236">
      <w:pPr>
        <w:spacing w:line="240" w:lineRule="auto"/>
        <w:jc w:val="both"/>
        <w:rPr>
          <w:rFonts w:ascii="Times New Roman" w:hAnsi="Times New Roman"/>
          <w:sz w:val="24"/>
          <w:szCs w:val="24"/>
        </w:rPr>
      </w:pPr>
      <w:r w:rsidRPr="001D02A6">
        <w:rPr>
          <w:rFonts w:ascii="Times New Roman" w:hAnsi="Times New Roman"/>
          <w:sz w:val="24"/>
          <w:szCs w:val="24"/>
        </w:rPr>
        <w:t>Roz</w:t>
      </w:r>
      <w:r w:rsidR="007647C5">
        <w:rPr>
          <w:rFonts w:ascii="Times New Roman" w:hAnsi="Times New Roman"/>
          <w:sz w:val="24"/>
          <w:szCs w:val="24"/>
        </w:rPr>
        <w:t>hodnutí</w:t>
      </w:r>
      <w:r w:rsidRPr="001D02A6">
        <w:rPr>
          <w:rFonts w:ascii="Times New Roman" w:hAnsi="Times New Roman"/>
          <w:sz w:val="24"/>
          <w:szCs w:val="24"/>
        </w:rPr>
        <w:t xml:space="preserve"> Nejvyššího soudu ze dne </w:t>
      </w:r>
      <w:proofErr w:type="gramStart"/>
      <w:r w:rsidRPr="001D02A6">
        <w:rPr>
          <w:rFonts w:ascii="Times New Roman" w:hAnsi="Times New Roman"/>
          <w:sz w:val="24"/>
          <w:szCs w:val="24"/>
        </w:rPr>
        <w:t>27.září</w:t>
      </w:r>
      <w:proofErr w:type="gramEnd"/>
      <w:r w:rsidRPr="001D02A6">
        <w:rPr>
          <w:rFonts w:ascii="Times New Roman" w:hAnsi="Times New Roman"/>
          <w:sz w:val="24"/>
          <w:szCs w:val="24"/>
        </w:rPr>
        <w:t xml:space="preserve"> 2006, </w:t>
      </w:r>
      <w:proofErr w:type="spellStart"/>
      <w:r w:rsidRPr="001D02A6">
        <w:rPr>
          <w:rFonts w:ascii="Times New Roman" w:hAnsi="Times New Roman"/>
          <w:sz w:val="24"/>
          <w:szCs w:val="24"/>
        </w:rPr>
        <w:t>sp.zn</w:t>
      </w:r>
      <w:proofErr w:type="spellEnd"/>
      <w:r w:rsidRPr="001D02A6">
        <w:rPr>
          <w:rFonts w:ascii="Times New Roman" w:hAnsi="Times New Roman"/>
          <w:sz w:val="24"/>
          <w:szCs w:val="24"/>
        </w:rPr>
        <w:t xml:space="preserve">. 20 </w:t>
      </w:r>
      <w:proofErr w:type="spellStart"/>
      <w:r w:rsidRPr="001D02A6">
        <w:rPr>
          <w:rFonts w:ascii="Times New Roman" w:hAnsi="Times New Roman"/>
          <w:sz w:val="24"/>
          <w:szCs w:val="24"/>
        </w:rPr>
        <w:t>Cdo</w:t>
      </w:r>
      <w:proofErr w:type="spellEnd"/>
      <w:r w:rsidRPr="001D02A6">
        <w:rPr>
          <w:rFonts w:ascii="Times New Roman" w:hAnsi="Times New Roman"/>
          <w:sz w:val="24"/>
          <w:szCs w:val="24"/>
        </w:rPr>
        <w:t xml:space="preserve"> 485/2005</w:t>
      </w:r>
    </w:p>
    <w:p w:rsidR="00534236" w:rsidRPr="001D02A6" w:rsidRDefault="007647C5" w:rsidP="00534236">
      <w:pPr>
        <w:spacing w:line="240" w:lineRule="auto"/>
        <w:jc w:val="both"/>
        <w:rPr>
          <w:rFonts w:ascii="Times New Roman" w:hAnsi="Times New Roman"/>
          <w:sz w:val="24"/>
          <w:szCs w:val="24"/>
        </w:rPr>
      </w:pPr>
      <w:r>
        <w:rPr>
          <w:rFonts w:ascii="Times New Roman" w:hAnsi="Times New Roman"/>
          <w:sz w:val="24"/>
          <w:szCs w:val="24"/>
        </w:rPr>
        <w:t xml:space="preserve">Rozhodnutí Nejvyššího soudu ze dne </w:t>
      </w:r>
      <w:proofErr w:type="gramStart"/>
      <w:r>
        <w:rPr>
          <w:rFonts w:ascii="Times New Roman" w:hAnsi="Times New Roman"/>
          <w:sz w:val="24"/>
          <w:szCs w:val="24"/>
        </w:rPr>
        <w:t>30.ledna</w:t>
      </w:r>
      <w:proofErr w:type="gramEnd"/>
      <w:r>
        <w:rPr>
          <w:rFonts w:ascii="Times New Roman" w:hAnsi="Times New Roman"/>
          <w:sz w:val="24"/>
          <w:szCs w:val="24"/>
        </w:rPr>
        <w:t xml:space="preserve"> 2007, </w:t>
      </w:r>
      <w:proofErr w:type="spellStart"/>
      <w:r>
        <w:rPr>
          <w:rFonts w:ascii="Times New Roman" w:hAnsi="Times New Roman"/>
          <w:sz w:val="24"/>
          <w:szCs w:val="24"/>
        </w:rPr>
        <w:t>sp.zn</w:t>
      </w:r>
      <w:proofErr w:type="spellEnd"/>
      <w:r>
        <w:rPr>
          <w:rFonts w:ascii="Times New Roman" w:hAnsi="Times New Roman"/>
          <w:sz w:val="24"/>
          <w:szCs w:val="24"/>
        </w:rPr>
        <w:t>. 32 Odo 1575/2005</w:t>
      </w:r>
    </w:p>
    <w:p w:rsidR="00534236" w:rsidRPr="001D02A6" w:rsidRDefault="00534236" w:rsidP="00534236">
      <w:pPr>
        <w:spacing w:line="240" w:lineRule="auto"/>
        <w:jc w:val="both"/>
        <w:rPr>
          <w:rFonts w:ascii="Times New Roman" w:hAnsi="Times New Roman"/>
          <w:b/>
          <w:sz w:val="24"/>
          <w:szCs w:val="24"/>
        </w:rPr>
      </w:pPr>
      <w:r w:rsidRPr="001D02A6">
        <w:rPr>
          <w:rFonts w:ascii="Times New Roman" w:hAnsi="Times New Roman"/>
          <w:sz w:val="24"/>
          <w:szCs w:val="24"/>
        </w:rPr>
        <w:t xml:space="preserve">Rozhodnutí Nejvyššího soudu ČR ze dne </w:t>
      </w:r>
      <w:proofErr w:type="gramStart"/>
      <w:r w:rsidRPr="001D02A6">
        <w:rPr>
          <w:rFonts w:ascii="Times New Roman" w:hAnsi="Times New Roman"/>
          <w:sz w:val="24"/>
          <w:szCs w:val="24"/>
        </w:rPr>
        <w:t>18.října</w:t>
      </w:r>
      <w:proofErr w:type="gramEnd"/>
      <w:r w:rsidRPr="001D02A6">
        <w:rPr>
          <w:rFonts w:ascii="Times New Roman" w:hAnsi="Times New Roman"/>
          <w:sz w:val="24"/>
          <w:szCs w:val="24"/>
        </w:rPr>
        <w:t xml:space="preserve"> 2007, </w:t>
      </w:r>
      <w:proofErr w:type="spellStart"/>
      <w:r w:rsidRPr="001D02A6">
        <w:rPr>
          <w:rFonts w:ascii="Times New Roman" w:hAnsi="Times New Roman"/>
          <w:sz w:val="24"/>
          <w:szCs w:val="24"/>
        </w:rPr>
        <w:t>sp.zn</w:t>
      </w:r>
      <w:proofErr w:type="spellEnd"/>
      <w:r w:rsidRPr="001D02A6">
        <w:rPr>
          <w:rFonts w:ascii="Times New Roman" w:hAnsi="Times New Roman"/>
          <w:sz w:val="24"/>
          <w:szCs w:val="24"/>
        </w:rPr>
        <w:t xml:space="preserve">. 21 </w:t>
      </w:r>
      <w:proofErr w:type="spellStart"/>
      <w:r w:rsidRPr="001D02A6">
        <w:rPr>
          <w:rFonts w:ascii="Times New Roman" w:hAnsi="Times New Roman"/>
          <w:sz w:val="24"/>
          <w:szCs w:val="24"/>
        </w:rPr>
        <w:t>Cdo</w:t>
      </w:r>
      <w:proofErr w:type="spellEnd"/>
      <w:r w:rsidRPr="001D02A6">
        <w:rPr>
          <w:rFonts w:ascii="Times New Roman" w:hAnsi="Times New Roman"/>
          <w:sz w:val="24"/>
          <w:szCs w:val="24"/>
        </w:rPr>
        <w:t xml:space="preserve"> 1219/2006</w:t>
      </w:r>
    </w:p>
    <w:p w:rsidR="00FE44BF" w:rsidRDefault="00FE44BF" w:rsidP="00534236">
      <w:pPr>
        <w:spacing w:line="360" w:lineRule="auto"/>
        <w:jc w:val="both"/>
        <w:rPr>
          <w:rFonts w:ascii="Times New Roman" w:hAnsi="Times New Roman"/>
          <w:b/>
          <w:sz w:val="24"/>
          <w:szCs w:val="24"/>
          <w:u w:val="single"/>
        </w:rPr>
      </w:pPr>
    </w:p>
    <w:p w:rsidR="00C01AA4" w:rsidRDefault="00C01AA4" w:rsidP="00534236">
      <w:pPr>
        <w:spacing w:line="360" w:lineRule="auto"/>
        <w:jc w:val="both"/>
        <w:rPr>
          <w:rFonts w:ascii="Times New Roman" w:hAnsi="Times New Roman"/>
          <w:b/>
          <w:sz w:val="24"/>
          <w:szCs w:val="24"/>
          <w:u w:val="single"/>
        </w:rPr>
      </w:pPr>
    </w:p>
    <w:p w:rsidR="00C01AA4" w:rsidRDefault="00C01AA4" w:rsidP="00534236">
      <w:pPr>
        <w:spacing w:line="360" w:lineRule="auto"/>
        <w:jc w:val="both"/>
        <w:rPr>
          <w:rFonts w:ascii="Times New Roman" w:hAnsi="Times New Roman"/>
          <w:b/>
          <w:sz w:val="24"/>
          <w:szCs w:val="24"/>
          <w:u w:val="single"/>
        </w:rPr>
      </w:pPr>
    </w:p>
    <w:p w:rsidR="00534236" w:rsidRPr="00AA46D5" w:rsidRDefault="00534236" w:rsidP="00534236">
      <w:pPr>
        <w:spacing w:line="360" w:lineRule="auto"/>
        <w:jc w:val="both"/>
        <w:rPr>
          <w:rFonts w:ascii="Times New Roman" w:hAnsi="Times New Roman"/>
          <w:b/>
          <w:sz w:val="24"/>
          <w:szCs w:val="24"/>
          <w:u w:val="single"/>
        </w:rPr>
      </w:pPr>
      <w:r w:rsidRPr="00AA46D5">
        <w:rPr>
          <w:rFonts w:ascii="Times New Roman" w:hAnsi="Times New Roman"/>
          <w:b/>
          <w:sz w:val="24"/>
          <w:szCs w:val="24"/>
          <w:u w:val="single"/>
        </w:rPr>
        <w:lastRenderedPageBreak/>
        <w:t>Sekundární zdroje:</w:t>
      </w:r>
    </w:p>
    <w:p w:rsidR="00534236" w:rsidRDefault="00534236" w:rsidP="00534236">
      <w:pPr>
        <w:spacing w:line="240" w:lineRule="auto"/>
        <w:jc w:val="both"/>
        <w:rPr>
          <w:rFonts w:ascii="Times New Roman" w:hAnsi="Times New Roman"/>
          <w:b/>
          <w:sz w:val="24"/>
          <w:szCs w:val="24"/>
        </w:rPr>
      </w:pPr>
      <w:r>
        <w:rPr>
          <w:rFonts w:ascii="Times New Roman" w:hAnsi="Times New Roman"/>
          <w:b/>
          <w:sz w:val="24"/>
          <w:szCs w:val="24"/>
        </w:rPr>
        <w:t>Knižní literatura:</w:t>
      </w:r>
    </w:p>
    <w:p w:rsidR="00534236" w:rsidRDefault="00534236" w:rsidP="00534236">
      <w:pPr>
        <w:pStyle w:val="Textpoznpodarou"/>
        <w:rPr>
          <w:rFonts w:ascii="Times New Roman" w:hAnsi="Times New Roman" w:cs="Times New Roman"/>
          <w:sz w:val="24"/>
          <w:szCs w:val="24"/>
        </w:rPr>
      </w:pPr>
      <w:r w:rsidRPr="001D02A6">
        <w:rPr>
          <w:rFonts w:ascii="Times New Roman" w:hAnsi="Times New Roman" w:cs="Times New Roman"/>
          <w:sz w:val="24"/>
          <w:szCs w:val="24"/>
        </w:rPr>
        <w:t xml:space="preserve">BAKEŠ, Milan, et al. </w:t>
      </w:r>
      <w:r w:rsidRPr="001D02A6">
        <w:rPr>
          <w:rStyle w:val="Zvraznn"/>
          <w:rFonts w:ascii="Times New Roman" w:hAnsi="Times New Roman" w:cs="Times New Roman"/>
          <w:sz w:val="24"/>
          <w:szCs w:val="24"/>
        </w:rPr>
        <w:t>Finanční právo</w:t>
      </w:r>
      <w:r w:rsidRPr="001D02A6">
        <w:rPr>
          <w:rFonts w:ascii="Times New Roman" w:hAnsi="Times New Roman" w:cs="Times New Roman"/>
          <w:sz w:val="24"/>
          <w:szCs w:val="24"/>
        </w:rPr>
        <w:t xml:space="preserve">. 5. vydání. </w:t>
      </w:r>
      <w:proofErr w:type="gramStart"/>
      <w:r w:rsidRPr="001D02A6">
        <w:rPr>
          <w:rFonts w:ascii="Times New Roman" w:hAnsi="Times New Roman" w:cs="Times New Roman"/>
          <w:sz w:val="24"/>
          <w:szCs w:val="24"/>
        </w:rPr>
        <w:t xml:space="preserve">Praha : </w:t>
      </w:r>
      <w:proofErr w:type="spellStart"/>
      <w:r w:rsidRPr="001D02A6">
        <w:rPr>
          <w:rFonts w:ascii="Times New Roman" w:hAnsi="Times New Roman" w:cs="Times New Roman"/>
          <w:sz w:val="24"/>
          <w:szCs w:val="24"/>
        </w:rPr>
        <w:t>C.</w:t>
      </w:r>
      <w:proofErr w:type="gramEnd"/>
      <w:r w:rsidRPr="001D02A6">
        <w:rPr>
          <w:rFonts w:ascii="Times New Roman" w:hAnsi="Times New Roman" w:cs="Times New Roman"/>
          <w:sz w:val="24"/>
          <w:szCs w:val="24"/>
        </w:rPr>
        <w:t>H.Beck</w:t>
      </w:r>
      <w:proofErr w:type="spellEnd"/>
      <w:r w:rsidRPr="001D02A6">
        <w:rPr>
          <w:rFonts w:ascii="Times New Roman" w:hAnsi="Times New Roman" w:cs="Times New Roman"/>
          <w:sz w:val="24"/>
          <w:szCs w:val="24"/>
        </w:rPr>
        <w:t>, 2009. 548 s.</w:t>
      </w:r>
    </w:p>
    <w:p w:rsidR="00534236" w:rsidRPr="0048712B" w:rsidRDefault="00534236" w:rsidP="00534236">
      <w:pPr>
        <w:pStyle w:val="Textpoznpodarou"/>
        <w:ind w:firstLine="708"/>
        <w:rPr>
          <w:rFonts w:ascii="Times New Roman" w:hAnsi="Times New Roman" w:cs="Times New Roman"/>
          <w:sz w:val="24"/>
          <w:szCs w:val="24"/>
        </w:rPr>
      </w:pPr>
    </w:p>
    <w:p w:rsidR="00534236" w:rsidRPr="001D02A6" w:rsidRDefault="00534236" w:rsidP="00534236">
      <w:pPr>
        <w:spacing w:line="240" w:lineRule="auto"/>
        <w:jc w:val="both"/>
        <w:rPr>
          <w:rFonts w:ascii="Times New Roman" w:hAnsi="Times New Roman"/>
          <w:sz w:val="24"/>
          <w:szCs w:val="24"/>
        </w:rPr>
      </w:pPr>
      <w:r w:rsidRPr="001D02A6">
        <w:rPr>
          <w:rFonts w:ascii="Times New Roman" w:hAnsi="Times New Roman"/>
          <w:sz w:val="24"/>
          <w:szCs w:val="24"/>
        </w:rPr>
        <w:t xml:space="preserve">BEJČEK, J., ELIÁŠ, K.,RABAN, P. a kol. </w:t>
      </w:r>
      <w:r w:rsidRPr="001D02A6">
        <w:rPr>
          <w:rStyle w:val="Zvraznn"/>
          <w:rFonts w:ascii="Times New Roman" w:hAnsi="Times New Roman"/>
          <w:sz w:val="24"/>
          <w:szCs w:val="24"/>
        </w:rPr>
        <w:t xml:space="preserve">Kurs obchodního </w:t>
      </w:r>
      <w:proofErr w:type="gramStart"/>
      <w:r w:rsidRPr="001D02A6">
        <w:rPr>
          <w:rStyle w:val="Zvraznn"/>
          <w:rFonts w:ascii="Times New Roman" w:hAnsi="Times New Roman"/>
          <w:sz w:val="24"/>
          <w:szCs w:val="24"/>
        </w:rPr>
        <w:t>práva : Obchodní</w:t>
      </w:r>
      <w:proofErr w:type="gramEnd"/>
      <w:r w:rsidRPr="001D02A6">
        <w:rPr>
          <w:rStyle w:val="Zvraznn"/>
          <w:rFonts w:ascii="Times New Roman" w:hAnsi="Times New Roman"/>
          <w:sz w:val="24"/>
          <w:szCs w:val="24"/>
        </w:rPr>
        <w:t xml:space="preserve"> závazky</w:t>
      </w:r>
      <w:r w:rsidRPr="001D02A6">
        <w:rPr>
          <w:rFonts w:ascii="Times New Roman" w:hAnsi="Times New Roman"/>
          <w:sz w:val="24"/>
          <w:szCs w:val="24"/>
        </w:rPr>
        <w:t xml:space="preserve">. 5. vydání. Praha : </w:t>
      </w:r>
      <w:proofErr w:type="gramStart"/>
      <w:r w:rsidRPr="001D02A6">
        <w:rPr>
          <w:rFonts w:ascii="Times New Roman" w:hAnsi="Times New Roman"/>
          <w:sz w:val="24"/>
          <w:szCs w:val="24"/>
        </w:rPr>
        <w:t>C.H.</w:t>
      </w:r>
      <w:proofErr w:type="gramEnd"/>
      <w:r w:rsidRPr="001D02A6">
        <w:rPr>
          <w:rFonts w:ascii="Times New Roman" w:hAnsi="Times New Roman"/>
          <w:sz w:val="24"/>
          <w:szCs w:val="24"/>
        </w:rPr>
        <w:t xml:space="preserve"> Beck, 2010. 594 s.</w:t>
      </w:r>
    </w:p>
    <w:p w:rsidR="00534236" w:rsidRPr="001D02A6" w:rsidRDefault="00534236" w:rsidP="00534236">
      <w:pPr>
        <w:spacing w:line="240" w:lineRule="auto"/>
        <w:jc w:val="both"/>
        <w:rPr>
          <w:rFonts w:ascii="Times New Roman" w:hAnsi="Times New Roman"/>
          <w:sz w:val="24"/>
          <w:szCs w:val="24"/>
        </w:rPr>
      </w:pPr>
      <w:r w:rsidRPr="001D02A6">
        <w:rPr>
          <w:rFonts w:ascii="Times New Roman" w:hAnsi="Times New Roman"/>
          <w:sz w:val="24"/>
          <w:szCs w:val="24"/>
        </w:rPr>
        <w:t xml:space="preserve">ELIÁŠ, Karel, et al. </w:t>
      </w:r>
      <w:r w:rsidRPr="001D02A6">
        <w:rPr>
          <w:rStyle w:val="Zvraznn"/>
          <w:rFonts w:ascii="Times New Roman" w:hAnsi="Times New Roman"/>
          <w:sz w:val="24"/>
          <w:szCs w:val="24"/>
        </w:rPr>
        <w:t xml:space="preserve">Kurz obchodního </w:t>
      </w:r>
      <w:proofErr w:type="gramStart"/>
      <w:r w:rsidRPr="001D02A6">
        <w:rPr>
          <w:rStyle w:val="Zvraznn"/>
          <w:rFonts w:ascii="Times New Roman" w:hAnsi="Times New Roman"/>
          <w:sz w:val="24"/>
          <w:szCs w:val="24"/>
        </w:rPr>
        <w:t>práva : Právnické</w:t>
      </w:r>
      <w:proofErr w:type="gramEnd"/>
      <w:r w:rsidRPr="001D02A6">
        <w:rPr>
          <w:rStyle w:val="Zvraznn"/>
          <w:rFonts w:ascii="Times New Roman" w:hAnsi="Times New Roman"/>
          <w:sz w:val="24"/>
          <w:szCs w:val="24"/>
        </w:rPr>
        <w:t xml:space="preserve"> osoby jako podnikatelé</w:t>
      </w:r>
      <w:r w:rsidRPr="001D02A6">
        <w:rPr>
          <w:rFonts w:ascii="Times New Roman" w:hAnsi="Times New Roman"/>
          <w:sz w:val="24"/>
          <w:szCs w:val="24"/>
        </w:rPr>
        <w:t xml:space="preserve">. 5. vydání. </w:t>
      </w:r>
      <w:proofErr w:type="gramStart"/>
      <w:r w:rsidRPr="001D02A6">
        <w:rPr>
          <w:rFonts w:ascii="Times New Roman" w:hAnsi="Times New Roman"/>
          <w:sz w:val="24"/>
          <w:szCs w:val="24"/>
        </w:rPr>
        <w:t xml:space="preserve">Praha : </w:t>
      </w:r>
      <w:proofErr w:type="spellStart"/>
      <w:r w:rsidRPr="001D02A6">
        <w:rPr>
          <w:rFonts w:ascii="Times New Roman" w:hAnsi="Times New Roman"/>
          <w:sz w:val="24"/>
          <w:szCs w:val="24"/>
        </w:rPr>
        <w:t>C.</w:t>
      </w:r>
      <w:proofErr w:type="gramEnd"/>
      <w:r w:rsidRPr="001D02A6">
        <w:rPr>
          <w:rFonts w:ascii="Times New Roman" w:hAnsi="Times New Roman"/>
          <w:sz w:val="24"/>
          <w:szCs w:val="24"/>
        </w:rPr>
        <w:t>H.Beck</w:t>
      </w:r>
      <w:proofErr w:type="spellEnd"/>
      <w:r w:rsidRPr="001D02A6">
        <w:rPr>
          <w:rFonts w:ascii="Times New Roman" w:hAnsi="Times New Roman"/>
          <w:sz w:val="24"/>
          <w:szCs w:val="24"/>
        </w:rPr>
        <w:t>, 2005. 653 s.</w:t>
      </w:r>
    </w:p>
    <w:p w:rsidR="00534236" w:rsidRPr="001D02A6" w:rsidRDefault="00534236" w:rsidP="00534236">
      <w:pPr>
        <w:spacing w:line="240" w:lineRule="auto"/>
        <w:jc w:val="both"/>
        <w:rPr>
          <w:rFonts w:ascii="Times New Roman" w:hAnsi="Times New Roman"/>
          <w:sz w:val="24"/>
          <w:szCs w:val="24"/>
        </w:rPr>
      </w:pPr>
      <w:r w:rsidRPr="001D02A6">
        <w:rPr>
          <w:rFonts w:ascii="Times New Roman" w:hAnsi="Times New Roman"/>
          <w:sz w:val="24"/>
          <w:szCs w:val="24"/>
        </w:rPr>
        <w:t xml:space="preserve">FALDYNA, František, et al. </w:t>
      </w:r>
      <w:proofErr w:type="gramStart"/>
      <w:r w:rsidRPr="001D02A6">
        <w:rPr>
          <w:rStyle w:val="Zvraznn"/>
          <w:rFonts w:ascii="Times New Roman" w:hAnsi="Times New Roman"/>
          <w:sz w:val="24"/>
          <w:szCs w:val="24"/>
        </w:rPr>
        <w:t>Meritum : Obchodní</w:t>
      </w:r>
      <w:proofErr w:type="gramEnd"/>
      <w:r w:rsidRPr="001D02A6">
        <w:rPr>
          <w:rStyle w:val="Zvraznn"/>
          <w:rFonts w:ascii="Times New Roman" w:hAnsi="Times New Roman"/>
          <w:sz w:val="24"/>
          <w:szCs w:val="24"/>
        </w:rPr>
        <w:t xml:space="preserve"> právo</w:t>
      </w:r>
      <w:r w:rsidRPr="001D02A6">
        <w:rPr>
          <w:rFonts w:ascii="Times New Roman" w:hAnsi="Times New Roman"/>
          <w:sz w:val="24"/>
          <w:szCs w:val="24"/>
        </w:rPr>
        <w:t xml:space="preserve">. </w:t>
      </w:r>
      <w:proofErr w:type="gramStart"/>
      <w:r w:rsidRPr="001D02A6">
        <w:rPr>
          <w:rFonts w:ascii="Times New Roman" w:hAnsi="Times New Roman"/>
          <w:sz w:val="24"/>
          <w:szCs w:val="24"/>
        </w:rPr>
        <w:t>Praha : ASPI</w:t>
      </w:r>
      <w:proofErr w:type="gramEnd"/>
      <w:r w:rsidRPr="001D02A6">
        <w:rPr>
          <w:rFonts w:ascii="Times New Roman" w:hAnsi="Times New Roman"/>
          <w:sz w:val="24"/>
          <w:szCs w:val="24"/>
        </w:rPr>
        <w:t>, a.s., 2005. 1345 s</w:t>
      </w:r>
    </w:p>
    <w:p w:rsidR="00534236" w:rsidRPr="001D02A6" w:rsidRDefault="00534236" w:rsidP="00534236">
      <w:pPr>
        <w:spacing w:line="240" w:lineRule="auto"/>
        <w:jc w:val="both"/>
        <w:rPr>
          <w:rFonts w:ascii="Times New Roman" w:hAnsi="Times New Roman"/>
          <w:sz w:val="24"/>
          <w:szCs w:val="24"/>
        </w:rPr>
      </w:pPr>
      <w:r w:rsidRPr="001D02A6">
        <w:rPr>
          <w:rFonts w:ascii="Times New Roman" w:hAnsi="Times New Roman"/>
          <w:sz w:val="24"/>
          <w:szCs w:val="24"/>
        </w:rPr>
        <w:t xml:space="preserve">JELÍNEK, Jiří a kol. </w:t>
      </w:r>
      <w:r w:rsidRPr="001D02A6">
        <w:rPr>
          <w:rStyle w:val="Zvraznn"/>
          <w:rFonts w:ascii="Times New Roman" w:hAnsi="Times New Roman"/>
          <w:sz w:val="24"/>
          <w:szCs w:val="24"/>
        </w:rPr>
        <w:t>Trestní právo hmotné</w:t>
      </w:r>
      <w:r w:rsidRPr="001D02A6">
        <w:rPr>
          <w:rFonts w:ascii="Times New Roman" w:hAnsi="Times New Roman"/>
          <w:sz w:val="24"/>
          <w:szCs w:val="24"/>
        </w:rPr>
        <w:t xml:space="preserve">. </w:t>
      </w:r>
      <w:proofErr w:type="gramStart"/>
      <w:r w:rsidRPr="001D02A6">
        <w:rPr>
          <w:rFonts w:ascii="Times New Roman" w:hAnsi="Times New Roman"/>
          <w:sz w:val="24"/>
          <w:szCs w:val="24"/>
        </w:rPr>
        <w:t>1.vydání</w:t>
      </w:r>
      <w:proofErr w:type="gramEnd"/>
      <w:r w:rsidRPr="001D02A6">
        <w:rPr>
          <w:rFonts w:ascii="Times New Roman" w:hAnsi="Times New Roman"/>
          <w:sz w:val="24"/>
          <w:szCs w:val="24"/>
        </w:rPr>
        <w:t xml:space="preserve">. </w:t>
      </w:r>
      <w:proofErr w:type="gramStart"/>
      <w:r w:rsidRPr="001D02A6">
        <w:rPr>
          <w:rFonts w:ascii="Times New Roman" w:hAnsi="Times New Roman"/>
          <w:sz w:val="24"/>
          <w:szCs w:val="24"/>
        </w:rPr>
        <w:t xml:space="preserve">Praha : </w:t>
      </w:r>
      <w:proofErr w:type="spellStart"/>
      <w:r w:rsidRPr="001D02A6">
        <w:rPr>
          <w:rFonts w:ascii="Times New Roman" w:hAnsi="Times New Roman"/>
          <w:sz w:val="24"/>
          <w:szCs w:val="24"/>
        </w:rPr>
        <w:t>Leges</w:t>
      </w:r>
      <w:proofErr w:type="spellEnd"/>
      <w:proofErr w:type="gramEnd"/>
      <w:r w:rsidRPr="001D02A6">
        <w:rPr>
          <w:rFonts w:ascii="Times New Roman" w:hAnsi="Times New Roman"/>
          <w:sz w:val="24"/>
          <w:szCs w:val="24"/>
        </w:rPr>
        <w:t>, 2009, 896 s.</w:t>
      </w:r>
    </w:p>
    <w:p w:rsidR="00534236" w:rsidRPr="001D02A6" w:rsidRDefault="00534236" w:rsidP="00534236">
      <w:pPr>
        <w:spacing w:line="240" w:lineRule="auto"/>
        <w:jc w:val="both"/>
        <w:rPr>
          <w:rFonts w:ascii="Times New Roman" w:hAnsi="Times New Roman"/>
          <w:sz w:val="24"/>
          <w:szCs w:val="24"/>
        </w:rPr>
      </w:pPr>
      <w:r w:rsidRPr="001D02A6">
        <w:rPr>
          <w:rFonts w:ascii="Times New Roman" w:hAnsi="Times New Roman"/>
          <w:sz w:val="24"/>
          <w:szCs w:val="24"/>
        </w:rPr>
        <w:t xml:space="preserve">LOCHMANOVÁ, Ludmila. Bezhotovostní platební styk. In </w:t>
      </w:r>
      <w:r w:rsidRPr="001D02A6">
        <w:rPr>
          <w:rStyle w:val="Zvraznn"/>
          <w:rFonts w:ascii="Times New Roman" w:hAnsi="Times New Roman"/>
          <w:sz w:val="24"/>
          <w:szCs w:val="24"/>
        </w:rPr>
        <w:t>Sborník příspěvků z II. mezinárodní vědecké konference "Právo v podnikání v členských státech EU"</w:t>
      </w:r>
      <w:r w:rsidRPr="001D02A6">
        <w:rPr>
          <w:rFonts w:ascii="Times New Roman" w:hAnsi="Times New Roman"/>
          <w:sz w:val="24"/>
          <w:szCs w:val="24"/>
        </w:rPr>
        <w:t xml:space="preserve">. </w:t>
      </w:r>
      <w:proofErr w:type="gramStart"/>
      <w:r w:rsidRPr="001D02A6">
        <w:rPr>
          <w:rFonts w:ascii="Times New Roman" w:hAnsi="Times New Roman"/>
          <w:sz w:val="24"/>
          <w:szCs w:val="24"/>
        </w:rPr>
        <w:t>Olomouc : Právnická</w:t>
      </w:r>
      <w:proofErr w:type="gramEnd"/>
      <w:r w:rsidRPr="001D02A6">
        <w:rPr>
          <w:rFonts w:ascii="Times New Roman" w:hAnsi="Times New Roman"/>
          <w:sz w:val="24"/>
          <w:szCs w:val="24"/>
        </w:rPr>
        <w:t xml:space="preserve"> fakulta UP, 2008.</w:t>
      </w:r>
    </w:p>
    <w:p w:rsidR="00534236" w:rsidRPr="001D02A6" w:rsidRDefault="00E969BE" w:rsidP="00534236">
      <w:pPr>
        <w:spacing w:line="240" w:lineRule="auto"/>
        <w:jc w:val="both"/>
        <w:rPr>
          <w:rFonts w:ascii="Times New Roman" w:hAnsi="Times New Roman"/>
          <w:sz w:val="24"/>
          <w:szCs w:val="24"/>
        </w:rPr>
      </w:pPr>
      <w:r>
        <w:rPr>
          <w:rFonts w:ascii="Times New Roman" w:hAnsi="Times New Roman"/>
          <w:sz w:val="24"/>
          <w:szCs w:val="24"/>
        </w:rPr>
        <w:t>LOCHMANOVÁ, Ludmila</w:t>
      </w:r>
      <w:r w:rsidR="00534236" w:rsidRPr="001D02A6">
        <w:rPr>
          <w:rFonts w:ascii="Times New Roman" w:hAnsi="Times New Roman"/>
          <w:sz w:val="24"/>
          <w:szCs w:val="24"/>
        </w:rPr>
        <w:t xml:space="preserve">. </w:t>
      </w:r>
      <w:r w:rsidR="00534236" w:rsidRPr="001D02A6">
        <w:rPr>
          <w:rStyle w:val="Zvraznn"/>
          <w:rFonts w:ascii="Times New Roman" w:hAnsi="Times New Roman"/>
          <w:sz w:val="24"/>
          <w:szCs w:val="24"/>
        </w:rPr>
        <w:t>Základy obchodního práva</w:t>
      </w:r>
      <w:r w:rsidR="00534236" w:rsidRPr="001D02A6">
        <w:rPr>
          <w:rFonts w:ascii="Times New Roman" w:hAnsi="Times New Roman"/>
          <w:sz w:val="24"/>
          <w:szCs w:val="24"/>
        </w:rPr>
        <w:t xml:space="preserve">. </w:t>
      </w:r>
      <w:proofErr w:type="gramStart"/>
      <w:r w:rsidR="00534236" w:rsidRPr="001D02A6">
        <w:rPr>
          <w:rFonts w:ascii="Times New Roman" w:hAnsi="Times New Roman"/>
          <w:sz w:val="24"/>
          <w:szCs w:val="24"/>
        </w:rPr>
        <w:t>Ostrava : KEY</w:t>
      </w:r>
      <w:proofErr w:type="gramEnd"/>
      <w:r w:rsidR="00534236" w:rsidRPr="001D02A6">
        <w:rPr>
          <w:rFonts w:ascii="Times New Roman" w:hAnsi="Times New Roman"/>
          <w:sz w:val="24"/>
          <w:szCs w:val="24"/>
        </w:rPr>
        <w:t xml:space="preserve"> </w:t>
      </w:r>
      <w:proofErr w:type="spellStart"/>
      <w:r w:rsidR="00534236" w:rsidRPr="001D02A6">
        <w:rPr>
          <w:rFonts w:ascii="Times New Roman" w:hAnsi="Times New Roman"/>
          <w:sz w:val="24"/>
          <w:szCs w:val="24"/>
        </w:rPr>
        <w:t>Publishing</w:t>
      </w:r>
      <w:proofErr w:type="spellEnd"/>
      <w:r w:rsidR="00534236" w:rsidRPr="001D02A6">
        <w:rPr>
          <w:rFonts w:ascii="Times New Roman" w:hAnsi="Times New Roman"/>
          <w:sz w:val="24"/>
          <w:szCs w:val="24"/>
        </w:rPr>
        <w:t>, s.r.o., 2009, 260 s.</w:t>
      </w:r>
    </w:p>
    <w:p w:rsidR="00534236" w:rsidRPr="001D02A6" w:rsidRDefault="00534236" w:rsidP="00534236">
      <w:pPr>
        <w:spacing w:line="240" w:lineRule="auto"/>
        <w:jc w:val="both"/>
        <w:rPr>
          <w:rFonts w:ascii="Times New Roman" w:hAnsi="Times New Roman"/>
          <w:sz w:val="24"/>
          <w:szCs w:val="24"/>
        </w:rPr>
      </w:pPr>
      <w:r w:rsidRPr="001D02A6">
        <w:rPr>
          <w:rFonts w:ascii="Times New Roman" w:hAnsi="Times New Roman"/>
          <w:sz w:val="24"/>
          <w:szCs w:val="24"/>
        </w:rPr>
        <w:t xml:space="preserve">MAREK, Karel. </w:t>
      </w:r>
      <w:r w:rsidRPr="001D02A6">
        <w:rPr>
          <w:rStyle w:val="Zvraznn"/>
          <w:rFonts w:ascii="Times New Roman" w:hAnsi="Times New Roman"/>
          <w:sz w:val="24"/>
          <w:szCs w:val="24"/>
        </w:rPr>
        <w:t>Smluvní obchodní právo - kontrakty</w:t>
      </w:r>
      <w:r w:rsidRPr="001D02A6">
        <w:rPr>
          <w:rFonts w:ascii="Times New Roman" w:hAnsi="Times New Roman"/>
          <w:sz w:val="24"/>
          <w:szCs w:val="24"/>
        </w:rPr>
        <w:t xml:space="preserve">. 4. aktualizované a rozšířené vydání. </w:t>
      </w:r>
      <w:proofErr w:type="gramStart"/>
      <w:r w:rsidRPr="001D02A6">
        <w:rPr>
          <w:rFonts w:ascii="Times New Roman" w:hAnsi="Times New Roman"/>
          <w:sz w:val="24"/>
          <w:szCs w:val="24"/>
        </w:rPr>
        <w:t>Brno : Masarykova</w:t>
      </w:r>
      <w:proofErr w:type="gramEnd"/>
      <w:r w:rsidRPr="001D02A6">
        <w:rPr>
          <w:rFonts w:ascii="Times New Roman" w:hAnsi="Times New Roman"/>
          <w:sz w:val="24"/>
          <w:szCs w:val="24"/>
        </w:rPr>
        <w:t xml:space="preserve"> univerzita, 2008. 477 s.</w:t>
      </w:r>
    </w:p>
    <w:p w:rsidR="00534236" w:rsidRPr="001D02A6" w:rsidRDefault="00534236" w:rsidP="00534236">
      <w:pPr>
        <w:spacing w:line="240" w:lineRule="auto"/>
        <w:jc w:val="both"/>
        <w:rPr>
          <w:rFonts w:ascii="Times New Roman" w:hAnsi="Times New Roman"/>
          <w:sz w:val="24"/>
          <w:szCs w:val="24"/>
        </w:rPr>
      </w:pPr>
      <w:r w:rsidRPr="001D02A6">
        <w:rPr>
          <w:rFonts w:ascii="Times New Roman" w:hAnsi="Times New Roman"/>
          <w:sz w:val="24"/>
          <w:szCs w:val="24"/>
        </w:rPr>
        <w:t xml:space="preserve">PELIKÁNOVÁ, Irena. </w:t>
      </w:r>
      <w:r w:rsidRPr="001D02A6">
        <w:rPr>
          <w:rStyle w:val="Zvraznn"/>
          <w:rFonts w:ascii="Times New Roman" w:hAnsi="Times New Roman"/>
          <w:sz w:val="24"/>
          <w:szCs w:val="24"/>
        </w:rPr>
        <w:t xml:space="preserve">Komentář k obchodnímu </w:t>
      </w:r>
      <w:proofErr w:type="gramStart"/>
      <w:r w:rsidRPr="001D02A6">
        <w:rPr>
          <w:rStyle w:val="Zvraznn"/>
          <w:rFonts w:ascii="Times New Roman" w:hAnsi="Times New Roman"/>
          <w:sz w:val="24"/>
          <w:szCs w:val="24"/>
        </w:rPr>
        <w:t>zákoníku : 5.díl</w:t>
      </w:r>
      <w:proofErr w:type="gramEnd"/>
      <w:r w:rsidRPr="001D02A6">
        <w:rPr>
          <w:rFonts w:ascii="Times New Roman" w:hAnsi="Times New Roman"/>
          <w:sz w:val="24"/>
          <w:szCs w:val="24"/>
        </w:rPr>
        <w:t xml:space="preserve">. </w:t>
      </w:r>
      <w:proofErr w:type="gramStart"/>
      <w:r w:rsidRPr="001D02A6">
        <w:rPr>
          <w:rFonts w:ascii="Times New Roman" w:hAnsi="Times New Roman"/>
          <w:sz w:val="24"/>
          <w:szCs w:val="24"/>
        </w:rPr>
        <w:t>Praha : Linde</w:t>
      </w:r>
      <w:proofErr w:type="gramEnd"/>
      <w:r w:rsidRPr="001D02A6">
        <w:rPr>
          <w:rFonts w:ascii="Times New Roman" w:hAnsi="Times New Roman"/>
          <w:sz w:val="24"/>
          <w:szCs w:val="24"/>
        </w:rPr>
        <w:t>, 1999. 687 s</w:t>
      </w:r>
    </w:p>
    <w:p w:rsidR="00534236" w:rsidRPr="001D02A6" w:rsidRDefault="00534236" w:rsidP="00534236">
      <w:pPr>
        <w:spacing w:line="240" w:lineRule="auto"/>
        <w:jc w:val="both"/>
        <w:rPr>
          <w:rFonts w:ascii="Times New Roman" w:hAnsi="Times New Roman"/>
          <w:sz w:val="24"/>
          <w:szCs w:val="24"/>
        </w:rPr>
      </w:pPr>
      <w:r w:rsidRPr="001D02A6">
        <w:rPr>
          <w:rFonts w:ascii="Times New Roman" w:hAnsi="Times New Roman"/>
          <w:sz w:val="24"/>
          <w:szCs w:val="24"/>
        </w:rPr>
        <w:t xml:space="preserve">PLÍVA, Stanislav. </w:t>
      </w:r>
      <w:r w:rsidRPr="001D02A6">
        <w:rPr>
          <w:rStyle w:val="Zvraznn"/>
          <w:rFonts w:ascii="Times New Roman" w:hAnsi="Times New Roman"/>
          <w:sz w:val="24"/>
          <w:szCs w:val="24"/>
        </w:rPr>
        <w:t>Obchodní závazkové vztahy</w:t>
      </w:r>
      <w:r w:rsidRPr="001D02A6">
        <w:rPr>
          <w:rFonts w:ascii="Times New Roman" w:hAnsi="Times New Roman"/>
          <w:sz w:val="24"/>
          <w:szCs w:val="24"/>
        </w:rPr>
        <w:t xml:space="preserve">. 2. </w:t>
      </w:r>
      <w:proofErr w:type="spellStart"/>
      <w:r w:rsidRPr="001D02A6">
        <w:rPr>
          <w:rFonts w:ascii="Times New Roman" w:hAnsi="Times New Roman"/>
          <w:sz w:val="24"/>
          <w:szCs w:val="24"/>
        </w:rPr>
        <w:t>aktualiz</w:t>
      </w:r>
      <w:proofErr w:type="spellEnd"/>
      <w:r w:rsidRPr="001D02A6">
        <w:rPr>
          <w:rFonts w:ascii="Times New Roman" w:hAnsi="Times New Roman"/>
          <w:sz w:val="24"/>
          <w:szCs w:val="24"/>
        </w:rPr>
        <w:t xml:space="preserve">. vydání. </w:t>
      </w:r>
      <w:proofErr w:type="gramStart"/>
      <w:r w:rsidRPr="001D02A6">
        <w:rPr>
          <w:rFonts w:ascii="Times New Roman" w:hAnsi="Times New Roman"/>
          <w:sz w:val="24"/>
          <w:szCs w:val="24"/>
        </w:rPr>
        <w:t>Praha : ASPI</w:t>
      </w:r>
      <w:proofErr w:type="gramEnd"/>
      <w:r w:rsidRPr="001D02A6">
        <w:rPr>
          <w:rFonts w:ascii="Times New Roman" w:hAnsi="Times New Roman"/>
          <w:sz w:val="24"/>
          <w:szCs w:val="24"/>
        </w:rPr>
        <w:t xml:space="preserve">, a.s., 2009. Smlouva o běžném </w:t>
      </w:r>
      <w:proofErr w:type="gramStart"/>
      <w:r w:rsidRPr="001D02A6">
        <w:rPr>
          <w:rFonts w:ascii="Times New Roman" w:hAnsi="Times New Roman"/>
          <w:sz w:val="24"/>
          <w:szCs w:val="24"/>
        </w:rPr>
        <w:t>účtu,  340</w:t>
      </w:r>
      <w:proofErr w:type="gramEnd"/>
      <w:r w:rsidRPr="001D02A6">
        <w:rPr>
          <w:rFonts w:ascii="Times New Roman" w:hAnsi="Times New Roman"/>
          <w:sz w:val="24"/>
          <w:szCs w:val="24"/>
        </w:rPr>
        <w:t xml:space="preserve"> s.</w:t>
      </w:r>
    </w:p>
    <w:p w:rsidR="00534236" w:rsidRDefault="00534236" w:rsidP="00534236">
      <w:pPr>
        <w:spacing w:line="240" w:lineRule="auto"/>
        <w:jc w:val="both"/>
        <w:rPr>
          <w:rFonts w:ascii="Times New Roman" w:hAnsi="Times New Roman"/>
          <w:sz w:val="24"/>
          <w:szCs w:val="24"/>
        </w:rPr>
      </w:pPr>
      <w:r w:rsidRPr="001D02A6">
        <w:rPr>
          <w:rFonts w:ascii="Times New Roman" w:hAnsi="Times New Roman"/>
          <w:sz w:val="24"/>
          <w:szCs w:val="24"/>
        </w:rPr>
        <w:t xml:space="preserve">POKORNÁ, J.; KOVAŘÍK, Z.; </w:t>
      </w:r>
      <w:proofErr w:type="gramStart"/>
      <w:r w:rsidRPr="001D02A6">
        <w:rPr>
          <w:rFonts w:ascii="Times New Roman" w:hAnsi="Times New Roman"/>
          <w:sz w:val="24"/>
          <w:szCs w:val="24"/>
        </w:rPr>
        <w:t>ČÁP, Z. a kol</w:t>
      </w:r>
      <w:proofErr w:type="gramEnd"/>
      <w:r w:rsidRPr="001D02A6">
        <w:rPr>
          <w:rFonts w:ascii="Times New Roman" w:hAnsi="Times New Roman"/>
          <w:sz w:val="24"/>
          <w:szCs w:val="24"/>
        </w:rPr>
        <w:t xml:space="preserve">. </w:t>
      </w:r>
      <w:r w:rsidRPr="001D02A6">
        <w:rPr>
          <w:rFonts w:ascii="Times New Roman" w:hAnsi="Times New Roman"/>
          <w:i/>
          <w:sz w:val="24"/>
          <w:szCs w:val="24"/>
        </w:rPr>
        <w:t>Obchodní zákoník. Komentář.</w:t>
      </w:r>
      <w:r w:rsidRPr="001D02A6">
        <w:rPr>
          <w:rFonts w:ascii="Times New Roman" w:hAnsi="Times New Roman"/>
          <w:sz w:val="24"/>
          <w:szCs w:val="24"/>
        </w:rPr>
        <w:t xml:space="preserve"> </w:t>
      </w:r>
      <w:proofErr w:type="spellStart"/>
      <w:proofErr w:type="gramStart"/>
      <w:r w:rsidRPr="001D02A6">
        <w:rPr>
          <w:rFonts w:ascii="Times New Roman" w:hAnsi="Times New Roman"/>
          <w:sz w:val="24"/>
          <w:szCs w:val="24"/>
        </w:rPr>
        <w:t>II.díl</w:t>
      </w:r>
      <w:proofErr w:type="spellEnd"/>
      <w:proofErr w:type="gramEnd"/>
      <w:r w:rsidRPr="001D02A6">
        <w:rPr>
          <w:rFonts w:ascii="Times New Roman" w:hAnsi="Times New Roman"/>
          <w:sz w:val="24"/>
          <w:szCs w:val="24"/>
        </w:rPr>
        <w:t xml:space="preserve">. </w:t>
      </w:r>
      <w:proofErr w:type="gramStart"/>
      <w:r w:rsidRPr="001D02A6">
        <w:rPr>
          <w:rFonts w:ascii="Times New Roman" w:hAnsi="Times New Roman"/>
          <w:sz w:val="24"/>
          <w:szCs w:val="24"/>
        </w:rPr>
        <w:t xml:space="preserve">Praha : </w:t>
      </w:r>
      <w:proofErr w:type="spellStart"/>
      <w:r w:rsidRPr="001D02A6">
        <w:rPr>
          <w:rFonts w:ascii="Times New Roman" w:hAnsi="Times New Roman"/>
          <w:sz w:val="24"/>
          <w:szCs w:val="24"/>
        </w:rPr>
        <w:t>Wolters</w:t>
      </w:r>
      <w:proofErr w:type="spellEnd"/>
      <w:proofErr w:type="gramEnd"/>
      <w:r w:rsidRPr="001D02A6">
        <w:rPr>
          <w:rFonts w:ascii="Times New Roman" w:hAnsi="Times New Roman"/>
          <w:sz w:val="24"/>
          <w:szCs w:val="24"/>
        </w:rPr>
        <w:t xml:space="preserve"> </w:t>
      </w:r>
      <w:proofErr w:type="spellStart"/>
      <w:r w:rsidRPr="001D02A6">
        <w:rPr>
          <w:rFonts w:ascii="Times New Roman" w:hAnsi="Times New Roman"/>
          <w:sz w:val="24"/>
          <w:szCs w:val="24"/>
        </w:rPr>
        <w:t>Kluwer</w:t>
      </w:r>
      <w:proofErr w:type="spellEnd"/>
      <w:r w:rsidRPr="001D02A6">
        <w:rPr>
          <w:rFonts w:ascii="Times New Roman" w:hAnsi="Times New Roman"/>
          <w:sz w:val="24"/>
          <w:szCs w:val="24"/>
        </w:rPr>
        <w:t xml:space="preserve"> ČR, a.s., 2009, 1927 s.</w:t>
      </w:r>
    </w:p>
    <w:p w:rsidR="00534236" w:rsidRPr="00FE0A31" w:rsidRDefault="00534236" w:rsidP="00534236">
      <w:pPr>
        <w:spacing w:line="240" w:lineRule="auto"/>
        <w:jc w:val="both"/>
        <w:rPr>
          <w:rFonts w:ascii="Times New Roman" w:hAnsi="Times New Roman" w:cs="Times New Roman"/>
          <w:sz w:val="24"/>
          <w:szCs w:val="24"/>
        </w:rPr>
      </w:pPr>
      <w:r w:rsidRPr="00FE0A31">
        <w:rPr>
          <w:rFonts w:ascii="Times New Roman" w:hAnsi="Times New Roman" w:cs="Times New Roman"/>
          <w:sz w:val="24"/>
          <w:szCs w:val="24"/>
        </w:rPr>
        <w:t xml:space="preserve">PŮLPÁNOVÁ, Stanislava. </w:t>
      </w:r>
      <w:r w:rsidRPr="00FE0A31">
        <w:rPr>
          <w:rStyle w:val="Zvraznn"/>
          <w:rFonts w:ascii="Times New Roman" w:hAnsi="Times New Roman" w:cs="Times New Roman"/>
          <w:sz w:val="24"/>
          <w:szCs w:val="24"/>
        </w:rPr>
        <w:t>Komerční bankovnictví v České republice</w:t>
      </w:r>
      <w:r w:rsidRPr="00FE0A31">
        <w:rPr>
          <w:rFonts w:ascii="Times New Roman" w:hAnsi="Times New Roman" w:cs="Times New Roman"/>
          <w:sz w:val="24"/>
          <w:szCs w:val="24"/>
        </w:rPr>
        <w:t xml:space="preserve">. </w:t>
      </w:r>
      <w:proofErr w:type="gramStart"/>
      <w:r w:rsidRPr="00FE0A31">
        <w:rPr>
          <w:rFonts w:ascii="Times New Roman" w:hAnsi="Times New Roman" w:cs="Times New Roman"/>
          <w:sz w:val="24"/>
          <w:szCs w:val="24"/>
        </w:rPr>
        <w:t>1.vydání</w:t>
      </w:r>
      <w:proofErr w:type="gramEnd"/>
      <w:r w:rsidRPr="00FE0A31">
        <w:rPr>
          <w:rFonts w:ascii="Times New Roman" w:hAnsi="Times New Roman" w:cs="Times New Roman"/>
          <w:sz w:val="24"/>
          <w:szCs w:val="24"/>
        </w:rPr>
        <w:t xml:space="preserve">. </w:t>
      </w:r>
      <w:proofErr w:type="gramStart"/>
      <w:r w:rsidRPr="00FE0A31">
        <w:rPr>
          <w:rFonts w:ascii="Times New Roman" w:hAnsi="Times New Roman" w:cs="Times New Roman"/>
          <w:sz w:val="24"/>
          <w:szCs w:val="24"/>
        </w:rPr>
        <w:t>Praha : Nakl</w:t>
      </w:r>
      <w:r>
        <w:rPr>
          <w:rFonts w:ascii="Times New Roman" w:hAnsi="Times New Roman"/>
          <w:sz w:val="24"/>
          <w:szCs w:val="24"/>
        </w:rPr>
        <w:t>adatelství</w:t>
      </w:r>
      <w:proofErr w:type="gramEnd"/>
      <w:r>
        <w:rPr>
          <w:rFonts w:ascii="Times New Roman" w:hAnsi="Times New Roman"/>
          <w:sz w:val="24"/>
          <w:szCs w:val="24"/>
        </w:rPr>
        <w:t xml:space="preserve"> </w:t>
      </w:r>
      <w:proofErr w:type="spellStart"/>
      <w:r>
        <w:rPr>
          <w:rFonts w:ascii="Times New Roman" w:hAnsi="Times New Roman"/>
          <w:sz w:val="24"/>
          <w:szCs w:val="24"/>
        </w:rPr>
        <w:t>Oeconomica</w:t>
      </w:r>
      <w:proofErr w:type="spellEnd"/>
      <w:r>
        <w:rPr>
          <w:rFonts w:ascii="Times New Roman" w:hAnsi="Times New Roman"/>
          <w:sz w:val="24"/>
          <w:szCs w:val="24"/>
        </w:rPr>
        <w:t xml:space="preserve">, 2007. </w:t>
      </w:r>
      <w:r w:rsidRPr="00FE0A31">
        <w:rPr>
          <w:rFonts w:ascii="Times New Roman" w:hAnsi="Times New Roman" w:cs="Times New Roman"/>
          <w:sz w:val="24"/>
          <w:szCs w:val="24"/>
        </w:rPr>
        <w:t>s.</w:t>
      </w:r>
      <w:r>
        <w:rPr>
          <w:rFonts w:ascii="Times New Roman" w:hAnsi="Times New Roman"/>
          <w:sz w:val="24"/>
          <w:szCs w:val="24"/>
        </w:rPr>
        <w:t xml:space="preserve"> 338.</w:t>
      </w:r>
    </w:p>
    <w:p w:rsidR="00534236" w:rsidRPr="00A60B9B" w:rsidRDefault="00CE1051" w:rsidP="00534236">
      <w:pPr>
        <w:spacing w:line="240" w:lineRule="auto"/>
        <w:jc w:val="both"/>
        <w:rPr>
          <w:rFonts w:ascii="Times New Roman" w:hAnsi="Times New Roman" w:cs="Times New Roman"/>
          <w:sz w:val="24"/>
          <w:szCs w:val="24"/>
        </w:rPr>
      </w:pPr>
      <w:r>
        <w:rPr>
          <w:rFonts w:ascii="Times New Roman" w:hAnsi="Times New Roman"/>
          <w:sz w:val="24"/>
          <w:szCs w:val="24"/>
        </w:rPr>
        <w:t>ŠTENGLOVÁ, I., PLÍVA, S., TOMSA</w:t>
      </w:r>
      <w:r w:rsidR="00534236" w:rsidRPr="001D02A6">
        <w:rPr>
          <w:rFonts w:ascii="Times New Roman" w:hAnsi="Times New Roman"/>
          <w:sz w:val="24"/>
          <w:szCs w:val="24"/>
        </w:rPr>
        <w:t xml:space="preserve">, M. a kol. Obchodní zákoník. Komentář. 13. vydání. </w:t>
      </w:r>
      <w:proofErr w:type="gramStart"/>
      <w:r w:rsidR="00534236" w:rsidRPr="00A60B9B">
        <w:rPr>
          <w:rFonts w:ascii="Times New Roman" w:hAnsi="Times New Roman" w:cs="Times New Roman"/>
          <w:sz w:val="24"/>
          <w:szCs w:val="24"/>
        </w:rPr>
        <w:t>Praha : C.</w:t>
      </w:r>
      <w:proofErr w:type="gramEnd"/>
      <w:r w:rsidR="00534236" w:rsidRPr="00A60B9B">
        <w:rPr>
          <w:rFonts w:ascii="Times New Roman" w:hAnsi="Times New Roman" w:cs="Times New Roman"/>
          <w:sz w:val="24"/>
          <w:szCs w:val="24"/>
        </w:rPr>
        <w:t xml:space="preserve"> H. Beck, 2010, 1397 s.</w:t>
      </w:r>
    </w:p>
    <w:p w:rsidR="00534236" w:rsidRPr="00FE44BF" w:rsidRDefault="00534236" w:rsidP="00534236">
      <w:pPr>
        <w:spacing w:line="240" w:lineRule="auto"/>
        <w:jc w:val="both"/>
        <w:rPr>
          <w:rFonts w:ascii="Times New Roman" w:hAnsi="Times New Roman" w:cs="Times New Roman"/>
          <w:sz w:val="24"/>
          <w:szCs w:val="24"/>
        </w:rPr>
      </w:pPr>
      <w:r w:rsidRPr="00A60B9B">
        <w:rPr>
          <w:rFonts w:ascii="Times New Roman" w:hAnsi="Times New Roman" w:cs="Times New Roman"/>
          <w:sz w:val="24"/>
          <w:szCs w:val="24"/>
        </w:rPr>
        <w:t xml:space="preserve">ŠTENGLOVÁ, Ivana. </w:t>
      </w:r>
      <w:r w:rsidRPr="00A60B9B">
        <w:rPr>
          <w:rStyle w:val="Zvraznn"/>
          <w:rFonts w:ascii="Times New Roman" w:hAnsi="Times New Roman" w:cs="Times New Roman"/>
          <w:sz w:val="24"/>
          <w:szCs w:val="24"/>
        </w:rPr>
        <w:t>Přehled judikatury ve věcech obchodních závazkových vztahů</w:t>
      </w:r>
      <w:r w:rsidRPr="00A60B9B">
        <w:rPr>
          <w:rFonts w:ascii="Times New Roman" w:hAnsi="Times New Roman" w:cs="Times New Roman"/>
          <w:sz w:val="24"/>
          <w:szCs w:val="24"/>
        </w:rPr>
        <w:t xml:space="preserve">. </w:t>
      </w:r>
      <w:proofErr w:type="gramStart"/>
      <w:r w:rsidRPr="00A60B9B">
        <w:rPr>
          <w:rFonts w:ascii="Times New Roman" w:hAnsi="Times New Roman" w:cs="Times New Roman"/>
          <w:sz w:val="24"/>
          <w:szCs w:val="24"/>
        </w:rPr>
        <w:t>2.vydání</w:t>
      </w:r>
      <w:proofErr w:type="gramEnd"/>
      <w:r w:rsidRPr="00A60B9B">
        <w:rPr>
          <w:rFonts w:ascii="Times New Roman" w:hAnsi="Times New Roman" w:cs="Times New Roman"/>
          <w:sz w:val="24"/>
          <w:szCs w:val="24"/>
        </w:rPr>
        <w:t xml:space="preserve">. </w:t>
      </w:r>
      <w:proofErr w:type="gramStart"/>
      <w:r w:rsidRPr="00A60B9B">
        <w:rPr>
          <w:rFonts w:ascii="Times New Roman" w:hAnsi="Times New Roman" w:cs="Times New Roman"/>
          <w:sz w:val="24"/>
          <w:szCs w:val="24"/>
        </w:rPr>
        <w:t>Praha : ASPI</w:t>
      </w:r>
      <w:proofErr w:type="gramEnd"/>
      <w:r w:rsidRPr="00A60B9B">
        <w:rPr>
          <w:rFonts w:ascii="Times New Roman" w:hAnsi="Times New Roman" w:cs="Times New Roman"/>
          <w:sz w:val="24"/>
          <w:szCs w:val="24"/>
        </w:rPr>
        <w:t>, a.s., 2005. 268 s.</w:t>
      </w:r>
    </w:p>
    <w:p w:rsidR="00534236" w:rsidRDefault="00534236" w:rsidP="00534236">
      <w:pPr>
        <w:spacing w:line="240" w:lineRule="auto"/>
        <w:jc w:val="both"/>
        <w:rPr>
          <w:rFonts w:ascii="Times New Roman" w:hAnsi="Times New Roman"/>
          <w:sz w:val="24"/>
          <w:szCs w:val="24"/>
        </w:rPr>
      </w:pPr>
    </w:p>
    <w:p w:rsidR="00534236" w:rsidRDefault="00534236" w:rsidP="00534236">
      <w:pPr>
        <w:spacing w:line="360" w:lineRule="auto"/>
        <w:jc w:val="both"/>
        <w:rPr>
          <w:rFonts w:ascii="Times New Roman" w:hAnsi="Times New Roman"/>
          <w:sz w:val="20"/>
          <w:szCs w:val="20"/>
        </w:rPr>
      </w:pPr>
      <w:proofErr w:type="spellStart"/>
      <w:r>
        <w:rPr>
          <w:rFonts w:ascii="Times New Roman" w:hAnsi="Times New Roman"/>
          <w:b/>
          <w:sz w:val="24"/>
          <w:szCs w:val="24"/>
          <w:lang w:val="en-US"/>
        </w:rPr>
        <w:t>Periodika</w:t>
      </w:r>
      <w:proofErr w:type="spellEnd"/>
      <w:r>
        <w:rPr>
          <w:rFonts w:ascii="Times New Roman" w:hAnsi="Times New Roman"/>
          <w:b/>
          <w:sz w:val="24"/>
          <w:szCs w:val="24"/>
          <w:lang w:val="en-US"/>
        </w:rPr>
        <w:t>:</w:t>
      </w:r>
      <w:r w:rsidRPr="00E27C03">
        <w:rPr>
          <w:rFonts w:ascii="Times New Roman" w:hAnsi="Times New Roman"/>
          <w:sz w:val="20"/>
          <w:szCs w:val="20"/>
        </w:rPr>
        <w:t xml:space="preserve"> </w:t>
      </w:r>
    </w:p>
    <w:p w:rsidR="00534236" w:rsidRPr="001D02A6" w:rsidRDefault="00534236" w:rsidP="00244617">
      <w:pPr>
        <w:spacing w:line="240" w:lineRule="auto"/>
        <w:jc w:val="both"/>
        <w:rPr>
          <w:rFonts w:ascii="Times New Roman" w:hAnsi="Times New Roman"/>
          <w:sz w:val="24"/>
          <w:szCs w:val="24"/>
        </w:rPr>
      </w:pPr>
      <w:r w:rsidRPr="001D02A6">
        <w:rPr>
          <w:rFonts w:ascii="Times New Roman" w:hAnsi="Times New Roman"/>
          <w:sz w:val="24"/>
          <w:szCs w:val="24"/>
        </w:rPr>
        <w:t xml:space="preserve">BERAN, Jiří. K návrhu nového zákona o platebním </w:t>
      </w:r>
      <w:proofErr w:type="gramStart"/>
      <w:r w:rsidRPr="001D02A6">
        <w:rPr>
          <w:rFonts w:ascii="Times New Roman" w:hAnsi="Times New Roman"/>
          <w:sz w:val="24"/>
          <w:szCs w:val="24"/>
        </w:rPr>
        <w:t xml:space="preserve">styku . </w:t>
      </w:r>
      <w:r w:rsidRPr="001D02A6">
        <w:rPr>
          <w:rStyle w:val="Zvraznn"/>
          <w:rFonts w:ascii="Times New Roman" w:hAnsi="Times New Roman"/>
          <w:sz w:val="24"/>
          <w:szCs w:val="24"/>
        </w:rPr>
        <w:t>Obchodněprávní</w:t>
      </w:r>
      <w:proofErr w:type="gramEnd"/>
      <w:r w:rsidRPr="001D02A6">
        <w:rPr>
          <w:rStyle w:val="Zvraznn"/>
          <w:rFonts w:ascii="Times New Roman" w:hAnsi="Times New Roman"/>
          <w:sz w:val="24"/>
          <w:szCs w:val="24"/>
        </w:rPr>
        <w:t xml:space="preserve"> revue</w:t>
      </w:r>
      <w:r w:rsidRPr="001D02A6">
        <w:rPr>
          <w:rFonts w:ascii="Times New Roman" w:hAnsi="Times New Roman"/>
          <w:sz w:val="24"/>
          <w:szCs w:val="24"/>
        </w:rPr>
        <w:t>. 2009, 5, s. 137-139</w:t>
      </w:r>
    </w:p>
    <w:p w:rsidR="00534236" w:rsidRPr="001D02A6" w:rsidRDefault="00534236" w:rsidP="00244617">
      <w:pPr>
        <w:spacing w:line="240" w:lineRule="auto"/>
        <w:jc w:val="both"/>
        <w:rPr>
          <w:rFonts w:ascii="Times New Roman" w:hAnsi="Times New Roman"/>
          <w:sz w:val="24"/>
          <w:szCs w:val="24"/>
        </w:rPr>
      </w:pPr>
      <w:r w:rsidRPr="001D02A6">
        <w:rPr>
          <w:rFonts w:ascii="Times New Roman" w:hAnsi="Times New Roman"/>
          <w:sz w:val="24"/>
          <w:szCs w:val="24"/>
        </w:rPr>
        <w:t xml:space="preserve">ELEK, Štefan. Některé otázky nové právní úpravy platebních služeb. </w:t>
      </w:r>
      <w:r w:rsidRPr="001D02A6">
        <w:rPr>
          <w:rStyle w:val="Zvraznn"/>
          <w:rFonts w:ascii="Times New Roman" w:hAnsi="Times New Roman"/>
          <w:sz w:val="24"/>
          <w:szCs w:val="24"/>
        </w:rPr>
        <w:t>Obchodněprávní revue</w:t>
      </w:r>
      <w:r w:rsidRPr="001D02A6">
        <w:rPr>
          <w:rFonts w:ascii="Times New Roman" w:hAnsi="Times New Roman"/>
          <w:sz w:val="24"/>
          <w:szCs w:val="24"/>
        </w:rPr>
        <w:t xml:space="preserve">. 2010, 6, </w:t>
      </w:r>
      <w:r>
        <w:rPr>
          <w:rFonts w:ascii="Times New Roman" w:hAnsi="Times New Roman"/>
          <w:sz w:val="24"/>
          <w:szCs w:val="24"/>
        </w:rPr>
        <w:t>s. 155-168.</w:t>
      </w:r>
    </w:p>
    <w:p w:rsidR="00534236" w:rsidRPr="001D02A6" w:rsidRDefault="00534236" w:rsidP="00244617">
      <w:pPr>
        <w:spacing w:line="240" w:lineRule="auto"/>
        <w:jc w:val="both"/>
        <w:rPr>
          <w:rFonts w:ascii="Times New Roman" w:hAnsi="Times New Roman"/>
          <w:sz w:val="24"/>
          <w:szCs w:val="24"/>
        </w:rPr>
      </w:pPr>
      <w:r w:rsidRPr="001D02A6">
        <w:rPr>
          <w:rFonts w:ascii="Times New Roman" w:hAnsi="Times New Roman"/>
          <w:sz w:val="24"/>
          <w:szCs w:val="24"/>
        </w:rPr>
        <w:lastRenderedPageBreak/>
        <w:t xml:space="preserve">GRULICH, Tomáš. K vybraným otázkám omezení povinnosti banky zachovávat bankovní tajemství. </w:t>
      </w:r>
      <w:r w:rsidRPr="001D02A6">
        <w:rPr>
          <w:rStyle w:val="Zvraznn"/>
          <w:rFonts w:ascii="Times New Roman" w:hAnsi="Times New Roman"/>
          <w:sz w:val="24"/>
          <w:szCs w:val="24"/>
        </w:rPr>
        <w:t>Právní rozhledy</w:t>
      </w:r>
      <w:r w:rsidRPr="001D02A6">
        <w:rPr>
          <w:rFonts w:ascii="Times New Roman" w:hAnsi="Times New Roman"/>
          <w:sz w:val="24"/>
          <w:szCs w:val="24"/>
        </w:rPr>
        <w:t>. 2001, 11, s. 515-525.</w:t>
      </w:r>
    </w:p>
    <w:p w:rsidR="00534236" w:rsidRPr="001D02A6" w:rsidRDefault="00534236" w:rsidP="00534236">
      <w:pPr>
        <w:spacing w:line="360" w:lineRule="auto"/>
        <w:jc w:val="both"/>
        <w:rPr>
          <w:rFonts w:ascii="Times New Roman" w:hAnsi="Times New Roman"/>
          <w:b/>
          <w:sz w:val="24"/>
          <w:szCs w:val="24"/>
          <w:lang w:val="en-US"/>
        </w:rPr>
      </w:pPr>
      <w:r w:rsidRPr="001D02A6">
        <w:rPr>
          <w:rFonts w:ascii="Times New Roman" w:hAnsi="Times New Roman"/>
          <w:sz w:val="24"/>
          <w:szCs w:val="24"/>
        </w:rPr>
        <w:t xml:space="preserve">JANEČKOVÁ, Eva. Banky a jejich omyly. </w:t>
      </w:r>
      <w:r w:rsidRPr="001D02A6">
        <w:rPr>
          <w:rStyle w:val="Zvraznn"/>
          <w:rFonts w:ascii="Times New Roman" w:hAnsi="Times New Roman"/>
          <w:sz w:val="24"/>
          <w:szCs w:val="24"/>
        </w:rPr>
        <w:t>Právní rozhledy</w:t>
      </w:r>
      <w:r w:rsidRPr="001D02A6">
        <w:rPr>
          <w:rFonts w:ascii="Times New Roman" w:hAnsi="Times New Roman"/>
          <w:sz w:val="24"/>
          <w:szCs w:val="24"/>
        </w:rPr>
        <w:t>. 2006, 5, s. 180-185.</w:t>
      </w:r>
    </w:p>
    <w:p w:rsidR="00534236" w:rsidRPr="001D02A6" w:rsidRDefault="00534236" w:rsidP="00534236">
      <w:pPr>
        <w:spacing w:line="240" w:lineRule="auto"/>
        <w:jc w:val="both"/>
        <w:rPr>
          <w:rFonts w:ascii="Times New Roman" w:hAnsi="Times New Roman"/>
          <w:sz w:val="24"/>
          <w:szCs w:val="24"/>
        </w:rPr>
      </w:pPr>
      <w:r w:rsidRPr="001D02A6">
        <w:rPr>
          <w:rFonts w:ascii="Times New Roman" w:hAnsi="Times New Roman"/>
          <w:sz w:val="24"/>
          <w:szCs w:val="24"/>
        </w:rPr>
        <w:t xml:space="preserve">LIŠKA, Petr. Nová právní úprava smlouvy o běžném účtu a smlouvy o vkladovém účtu. </w:t>
      </w:r>
      <w:r w:rsidRPr="001D02A6">
        <w:rPr>
          <w:rStyle w:val="Zvraznn"/>
          <w:rFonts w:ascii="Times New Roman" w:hAnsi="Times New Roman"/>
          <w:sz w:val="24"/>
          <w:szCs w:val="24"/>
        </w:rPr>
        <w:t>Právní fórum</w:t>
      </w:r>
      <w:r w:rsidRPr="001D02A6">
        <w:rPr>
          <w:rFonts w:ascii="Times New Roman" w:hAnsi="Times New Roman"/>
          <w:sz w:val="24"/>
          <w:szCs w:val="24"/>
        </w:rPr>
        <w:t>. 2010, 7, s. 324-336.</w:t>
      </w:r>
    </w:p>
    <w:p w:rsidR="00534236" w:rsidRPr="001D02A6" w:rsidRDefault="00534236" w:rsidP="00534236">
      <w:pPr>
        <w:spacing w:line="240" w:lineRule="auto"/>
        <w:jc w:val="both"/>
        <w:rPr>
          <w:rFonts w:ascii="Times New Roman" w:hAnsi="Times New Roman"/>
          <w:sz w:val="24"/>
          <w:szCs w:val="24"/>
        </w:rPr>
      </w:pPr>
      <w:r w:rsidRPr="001D02A6">
        <w:rPr>
          <w:rFonts w:ascii="Times New Roman" w:hAnsi="Times New Roman"/>
          <w:sz w:val="24"/>
          <w:szCs w:val="24"/>
        </w:rPr>
        <w:t xml:space="preserve">LIŠKA, Petr. Smlouva o platebních službách. </w:t>
      </w:r>
      <w:r w:rsidRPr="001D02A6">
        <w:rPr>
          <w:rStyle w:val="Zvraznn"/>
          <w:rFonts w:ascii="Times New Roman" w:hAnsi="Times New Roman"/>
          <w:sz w:val="24"/>
          <w:szCs w:val="24"/>
        </w:rPr>
        <w:t>Obchodněprávní revue</w:t>
      </w:r>
      <w:r w:rsidRPr="001D02A6">
        <w:rPr>
          <w:rFonts w:ascii="Times New Roman" w:hAnsi="Times New Roman"/>
          <w:sz w:val="24"/>
          <w:szCs w:val="24"/>
        </w:rPr>
        <w:t>. 2010, 5, s. 125-132.</w:t>
      </w:r>
    </w:p>
    <w:p w:rsidR="002B5D9A" w:rsidRDefault="00534236" w:rsidP="002B5D9A">
      <w:pPr>
        <w:spacing w:line="240" w:lineRule="auto"/>
        <w:jc w:val="both"/>
        <w:rPr>
          <w:rFonts w:ascii="Times New Roman" w:hAnsi="Times New Roman"/>
          <w:sz w:val="24"/>
          <w:szCs w:val="24"/>
        </w:rPr>
      </w:pPr>
      <w:r w:rsidRPr="001D02A6">
        <w:rPr>
          <w:rFonts w:ascii="Times New Roman" w:hAnsi="Times New Roman"/>
          <w:sz w:val="24"/>
          <w:szCs w:val="24"/>
        </w:rPr>
        <w:t xml:space="preserve">LIŠKA, Petr. Některé nové problémy právní úpravy uzavírání soukromoprávních smluv. </w:t>
      </w:r>
      <w:r w:rsidRPr="001D02A6">
        <w:rPr>
          <w:rStyle w:val="Zvraznn"/>
          <w:rFonts w:ascii="Times New Roman" w:hAnsi="Times New Roman"/>
          <w:sz w:val="24"/>
          <w:szCs w:val="24"/>
        </w:rPr>
        <w:t>Právní rozhledy</w:t>
      </w:r>
      <w:r w:rsidRPr="001D02A6">
        <w:rPr>
          <w:rFonts w:ascii="Times New Roman" w:hAnsi="Times New Roman"/>
          <w:sz w:val="24"/>
          <w:szCs w:val="24"/>
        </w:rPr>
        <w:t>. 2010, 21, s. 765-768.</w:t>
      </w:r>
      <w:r w:rsidR="002B5D9A" w:rsidRPr="002B5D9A">
        <w:rPr>
          <w:rFonts w:ascii="Times New Roman" w:hAnsi="Times New Roman"/>
          <w:sz w:val="24"/>
          <w:szCs w:val="24"/>
        </w:rPr>
        <w:t xml:space="preserve"> </w:t>
      </w:r>
    </w:p>
    <w:p w:rsidR="002B5D9A" w:rsidRPr="002B5D9A" w:rsidRDefault="002B5D9A" w:rsidP="002B5D9A">
      <w:pPr>
        <w:spacing w:line="240" w:lineRule="auto"/>
        <w:jc w:val="both"/>
        <w:rPr>
          <w:rFonts w:ascii="Times New Roman" w:hAnsi="Times New Roman"/>
          <w:sz w:val="24"/>
          <w:szCs w:val="24"/>
        </w:rPr>
      </w:pPr>
      <w:r w:rsidRPr="002B5D9A">
        <w:rPr>
          <w:rFonts w:ascii="Times New Roman" w:hAnsi="Times New Roman"/>
          <w:sz w:val="24"/>
          <w:szCs w:val="24"/>
        </w:rPr>
        <w:t xml:space="preserve">LIŠKA, P. Povinnost ověřovat totožnost klienta bankou. </w:t>
      </w:r>
      <w:r w:rsidRPr="002B5D9A">
        <w:rPr>
          <w:rFonts w:ascii="Times New Roman" w:hAnsi="Times New Roman"/>
          <w:i/>
          <w:sz w:val="24"/>
          <w:szCs w:val="24"/>
        </w:rPr>
        <w:t>Právní rozhledy,</w:t>
      </w:r>
      <w:r w:rsidRPr="002B5D9A">
        <w:rPr>
          <w:rFonts w:ascii="Times New Roman" w:hAnsi="Times New Roman"/>
          <w:sz w:val="24"/>
          <w:szCs w:val="24"/>
        </w:rPr>
        <w:t xml:space="preserve"> 2007, roč. 7, č. 7, s. 244-247.</w:t>
      </w:r>
    </w:p>
    <w:p w:rsidR="00534236" w:rsidRPr="004D375F" w:rsidRDefault="00534236" w:rsidP="00534236">
      <w:pPr>
        <w:spacing w:line="240" w:lineRule="auto"/>
        <w:jc w:val="both"/>
        <w:rPr>
          <w:rFonts w:ascii="Times New Roman" w:hAnsi="Times New Roman" w:cs="Times New Roman"/>
          <w:sz w:val="24"/>
          <w:szCs w:val="24"/>
        </w:rPr>
      </w:pPr>
      <w:r w:rsidRPr="004D375F">
        <w:rPr>
          <w:rFonts w:ascii="Times New Roman" w:hAnsi="Times New Roman" w:cs="Times New Roman"/>
          <w:sz w:val="24"/>
          <w:szCs w:val="24"/>
        </w:rPr>
        <w:t xml:space="preserve">LOCHMANOVÁ, Ludmila. Běžný účet ve světle vybraných právních předpisů. </w:t>
      </w:r>
      <w:r w:rsidRPr="004D375F">
        <w:rPr>
          <w:rStyle w:val="Zvraznn"/>
          <w:rFonts w:ascii="Times New Roman" w:hAnsi="Times New Roman" w:cs="Times New Roman"/>
          <w:sz w:val="24"/>
          <w:szCs w:val="24"/>
        </w:rPr>
        <w:t>Zdravotnictví a právo</w:t>
      </w:r>
      <w:r w:rsidRPr="004D375F">
        <w:rPr>
          <w:rFonts w:ascii="Times New Roman" w:hAnsi="Times New Roman" w:cs="Times New Roman"/>
          <w:sz w:val="24"/>
          <w:szCs w:val="24"/>
        </w:rPr>
        <w:t>. 2000, 7-8, s. 14-18.</w:t>
      </w:r>
    </w:p>
    <w:p w:rsidR="00534236" w:rsidRPr="001D02A6" w:rsidRDefault="00534236" w:rsidP="00534236">
      <w:pPr>
        <w:spacing w:line="360" w:lineRule="auto"/>
        <w:jc w:val="both"/>
        <w:rPr>
          <w:rFonts w:ascii="Times New Roman" w:hAnsi="Times New Roman"/>
          <w:sz w:val="24"/>
          <w:szCs w:val="24"/>
        </w:rPr>
      </w:pPr>
      <w:r w:rsidRPr="001D02A6">
        <w:rPr>
          <w:rFonts w:ascii="Times New Roman" w:hAnsi="Times New Roman"/>
          <w:sz w:val="24"/>
          <w:szCs w:val="24"/>
        </w:rPr>
        <w:t xml:space="preserve">MAREK, Karel. K platebnímu styku. </w:t>
      </w:r>
      <w:r w:rsidRPr="001D02A6">
        <w:rPr>
          <w:rStyle w:val="Zvraznn"/>
          <w:rFonts w:ascii="Times New Roman" w:hAnsi="Times New Roman"/>
          <w:sz w:val="24"/>
          <w:szCs w:val="24"/>
        </w:rPr>
        <w:t>Bulletin advokacie</w:t>
      </w:r>
      <w:r w:rsidRPr="001D02A6">
        <w:rPr>
          <w:rFonts w:ascii="Times New Roman" w:hAnsi="Times New Roman"/>
          <w:sz w:val="24"/>
          <w:szCs w:val="24"/>
        </w:rPr>
        <w:t>. 2006, 4, s. 28-29</w:t>
      </w:r>
    </w:p>
    <w:p w:rsidR="00534236" w:rsidRDefault="00534236" w:rsidP="00534236">
      <w:pPr>
        <w:spacing w:line="360" w:lineRule="auto"/>
        <w:jc w:val="both"/>
        <w:rPr>
          <w:rFonts w:ascii="Times New Roman" w:hAnsi="Times New Roman"/>
          <w:sz w:val="24"/>
          <w:szCs w:val="24"/>
        </w:rPr>
      </w:pPr>
      <w:r w:rsidRPr="001D02A6">
        <w:rPr>
          <w:rFonts w:ascii="Times New Roman" w:hAnsi="Times New Roman"/>
          <w:sz w:val="24"/>
          <w:szCs w:val="24"/>
        </w:rPr>
        <w:t xml:space="preserve">MAREK, Karel. Nová úprava smlouvy o vkladovém účtu. </w:t>
      </w:r>
      <w:r w:rsidRPr="001D02A6">
        <w:rPr>
          <w:rStyle w:val="Zvraznn"/>
          <w:rFonts w:ascii="Times New Roman" w:hAnsi="Times New Roman"/>
          <w:sz w:val="24"/>
          <w:szCs w:val="24"/>
        </w:rPr>
        <w:t>Právní zpravodaj</w:t>
      </w:r>
      <w:r w:rsidRPr="001D02A6">
        <w:rPr>
          <w:rFonts w:ascii="Times New Roman" w:hAnsi="Times New Roman"/>
          <w:sz w:val="24"/>
          <w:szCs w:val="24"/>
        </w:rPr>
        <w:t>. 2003, 1, s. 5-6.</w:t>
      </w:r>
    </w:p>
    <w:p w:rsidR="00534236" w:rsidRPr="00AF766A" w:rsidRDefault="00534236" w:rsidP="00534236">
      <w:pPr>
        <w:spacing w:line="360" w:lineRule="auto"/>
        <w:jc w:val="both"/>
        <w:rPr>
          <w:rFonts w:ascii="Times New Roman" w:hAnsi="Times New Roman" w:cs="Times New Roman"/>
          <w:sz w:val="24"/>
          <w:szCs w:val="24"/>
        </w:rPr>
      </w:pPr>
      <w:r w:rsidRPr="00AF766A">
        <w:rPr>
          <w:rFonts w:ascii="Times New Roman" w:hAnsi="Times New Roman" w:cs="Times New Roman"/>
          <w:sz w:val="24"/>
          <w:szCs w:val="24"/>
        </w:rPr>
        <w:t xml:space="preserve">PIHERA, Vlastimil. Některé úvahy o bankovním tajemství. </w:t>
      </w:r>
      <w:r w:rsidRPr="00AF766A">
        <w:rPr>
          <w:rStyle w:val="Zvraznn"/>
          <w:rFonts w:ascii="Times New Roman" w:hAnsi="Times New Roman" w:cs="Times New Roman"/>
          <w:sz w:val="24"/>
          <w:szCs w:val="24"/>
        </w:rPr>
        <w:t>Obchodněprávní revue</w:t>
      </w:r>
      <w:r w:rsidRPr="00AF766A">
        <w:rPr>
          <w:rFonts w:ascii="Times New Roman" w:hAnsi="Times New Roman" w:cs="Times New Roman"/>
          <w:sz w:val="24"/>
          <w:szCs w:val="24"/>
        </w:rPr>
        <w:t>. 2011, 2, s. 35-39</w:t>
      </w:r>
      <w:r>
        <w:rPr>
          <w:rFonts w:ascii="Times New Roman" w:hAnsi="Times New Roman"/>
          <w:sz w:val="24"/>
          <w:szCs w:val="24"/>
        </w:rPr>
        <w:t>.</w:t>
      </w:r>
    </w:p>
    <w:p w:rsidR="00534236" w:rsidRPr="001D02A6" w:rsidRDefault="00534236" w:rsidP="00534236">
      <w:pPr>
        <w:pStyle w:val="Textpoznpodarou"/>
        <w:rPr>
          <w:rFonts w:ascii="Times New Roman" w:hAnsi="Times New Roman" w:cs="Times New Roman"/>
          <w:sz w:val="24"/>
          <w:szCs w:val="24"/>
        </w:rPr>
      </w:pPr>
      <w:r w:rsidRPr="001D02A6">
        <w:rPr>
          <w:rFonts w:ascii="Times New Roman" w:hAnsi="Times New Roman" w:cs="Times New Roman"/>
          <w:sz w:val="24"/>
          <w:szCs w:val="24"/>
        </w:rPr>
        <w:t xml:space="preserve">ŠEVCŮ, Romana. Právní povaha platebních karet. </w:t>
      </w:r>
      <w:r w:rsidRPr="001D02A6">
        <w:rPr>
          <w:rStyle w:val="Zvraznn"/>
          <w:rFonts w:ascii="Times New Roman" w:hAnsi="Times New Roman" w:cs="Times New Roman"/>
          <w:sz w:val="24"/>
          <w:szCs w:val="24"/>
        </w:rPr>
        <w:t>Právní rozhledy</w:t>
      </w:r>
      <w:r w:rsidRPr="001D02A6">
        <w:rPr>
          <w:rFonts w:ascii="Times New Roman" w:hAnsi="Times New Roman" w:cs="Times New Roman"/>
          <w:sz w:val="24"/>
          <w:szCs w:val="24"/>
        </w:rPr>
        <w:t>. 2</w:t>
      </w:r>
      <w:r>
        <w:rPr>
          <w:rFonts w:ascii="Times New Roman" w:hAnsi="Times New Roman" w:cs="Times New Roman"/>
          <w:sz w:val="24"/>
          <w:szCs w:val="24"/>
        </w:rPr>
        <w:t>002, 4, s. 159-</w:t>
      </w:r>
      <w:r w:rsidRPr="001D02A6">
        <w:rPr>
          <w:rFonts w:ascii="Times New Roman" w:hAnsi="Times New Roman" w:cs="Times New Roman"/>
          <w:sz w:val="24"/>
          <w:szCs w:val="24"/>
        </w:rPr>
        <w:t>165.</w:t>
      </w:r>
    </w:p>
    <w:p w:rsidR="00534236" w:rsidRPr="001D02A6" w:rsidRDefault="00534236" w:rsidP="00534236">
      <w:pPr>
        <w:pStyle w:val="Textpoznpodarou"/>
        <w:ind w:firstLine="708"/>
        <w:rPr>
          <w:rFonts w:ascii="Times New Roman" w:hAnsi="Times New Roman" w:cs="Times New Roman"/>
          <w:sz w:val="24"/>
          <w:szCs w:val="24"/>
        </w:rPr>
      </w:pPr>
    </w:p>
    <w:p w:rsidR="00534236" w:rsidRDefault="00534236" w:rsidP="00534236">
      <w:pPr>
        <w:pStyle w:val="Textpoznpodarou"/>
        <w:rPr>
          <w:rFonts w:ascii="Times New Roman" w:hAnsi="Times New Roman" w:cs="Times New Roman"/>
          <w:sz w:val="24"/>
          <w:szCs w:val="24"/>
        </w:rPr>
      </w:pPr>
      <w:r w:rsidRPr="001D02A6">
        <w:rPr>
          <w:rFonts w:ascii="Times New Roman" w:hAnsi="Times New Roman" w:cs="Times New Roman"/>
          <w:sz w:val="24"/>
          <w:szCs w:val="24"/>
        </w:rPr>
        <w:t xml:space="preserve">TOMSA, Miloš. Smlouva o běžném účtu - ujednání o úrocích a o úplatách. </w:t>
      </w:r>
      <w:r w:rsidRPr="001D02A6">
        <w:rPr>
          <w:rStyle w:val="Zvraznn"/>
          <w:rFonts w:ascii="Times New Roman" w:hAnsi="Times New Roman" w:cs="Times New Roman"/>
          <w:sz w:val="24"/>
          <w:szCs w:val="24"/>
        </w:rPr>
        <w:t>Obchodní právo</w:t>
      </w:r>
      <w:r w:rsidRPr="001D02A6">
        <w:rPr>
          <w:rFonts w:ascii="Times New Roman" w:hAnsi="Times New Roman" w:cs="Times New Roman"/>
          <w:sz w:val="24"/>
          <w:szCs w:val="24"/>
        </w:rPr>
        <w:t>. 2003, 12, s. 2-6.</w:t>
      </w:r>
    </w:p>
    <w:p w:rsidR="00534236" w:rsidRPr="00A60B9B" w:rsidRDefault="00534236" w:rsidP="00534236">
      <w:pPr>
        <w:pStyle w:val="Textpoznpodarou"/>
        <w:rPr>
          <w:rFonts w:ascii="Times New Roman" w:hAnsi="Times New Roman" w:cs="Times New Roman"/>
          <w:sz w:val="24"/>
          <w:szCs w:val="24"/>
        </w:rPr>
      </w:pPr>
    </w:p>
    <w:p w:rsidR="00534236" w:rsidRDefault="00534236" w:rsidP="00244617">
      <w:pPr>
        <w:spacing w:line="240" w:lineRule="auto"/>
        <w:jc w:val="both"/>
        <w:rPr>
          <w:rFonts w:ascii="Times New Roman" w:hAnsi="Times New Roman" w:cs="Times New Roman"/>
          <w:color w:val="FF0000"/>
          <w:sz w:val="24"/>
          <w:szCs w:val="24"/>
        </w:rPr>
      </w:pPr>
      <w:r w:rsidRPr="00A60B9B">
        <w:rPr>
          <w:rFonts w:ascii="Times New Roman" w:hAnsi="Times New Roman" w:cs="Times New Roman"/>
          <w:sz w:val="24"/>
          <w:szCs w:val="24"/>
        </w:rPr>
        <w:t xml:space="preserve">TOMSA, Miloš. Nová úprava dispozice s běžným účtem a s prostředky na běžném účtu. </w:t>
      </w:r>
      <w:r w:rsidRPr="00A60B9B">
        <w:rPr>
          <w:rStyle w:val="Zvraznn"/>
          <w:rFonts w:ascii="Times New Roman" w:hAnsi="Times New Roman" w:cs="Times New Roman"/>
          <w:sz w:val="24"/>
          <w:szCs w:val="24"/>
        </w:rPr>
        <w:t>Obchodní právo</w:t>
      </w:r>
      <w:r w:rsidRPr="00A60B9B">
        <w:rPr>
          <w:rFonts w:ascii="Times New Roman" w:hAnsi="Times New Roman" w:cs="Times New Roman"/>
          <w:sz w:val="24"/>
          <w:szCs w:val="24"/>
        </w:rPr>
        <w:t>. 2003, 7-8, s. 52-57.</w:t>
      </w:r>
    </w:p>
    <w:p w:rsidR="00244617" w:rsidRPr="00244617" w:rsidRDefault="00244617" w:rsidP="00244617">
      <w:pPr>
        <w:spacing w:line="240" w:lineRule="auto"/>
        <w:jc w:val="both"/>
        <w:rPr>
          <w:rFonts w:ascii="Times New Roman" w:hAnsi="Times New Roman" w:cs="Times New Roman"/>
          <w:color w:val="FF0000"/>
          <w:sz w:val="24"/>
          <w:szCs w:val="24"/>
        </w:rPr>
      </w:pPr>
    </w:p>
    <w:p w:rsidR="00534236" w:rsidRPr="0024247B" w:rsidRDefault="00534236" w:rsidP="00534236">
      <w:pPr>
        <w:spacing w:line="360" w:lineRule="auto"/>
        <w:jc w:val="both"/>
        <w:rPr>
          <w:rFonts w:ascii="Times New Roman" w:hAnsi="Times New Roman"/>
          <w:b/>
          <w:sz w:val="24"/>
          <w:szCs w:val="24"/>
        </w:rPr>
      </w:pPr>
      <w:r w:rsidRPr="0024247B">
        <w:rPr>
          <w:rFonts w:ascii="Times New Roman" w:hAnsi="Times New Roman"/>
          <w:b/>
          <w:sz w:val="24"/>
          <w:szCs w:val="24"/>
        </w:rPr>
        <w:t>Internetové zdroje:</w:t>
      </w:r>
    </w:p>
    <w:p w:rsidR="00534236" w:rsidRDefault="00534236" w:rsidP="00534236">
      <w:pPr>
        <w:pStyle w:val="Textpoznpodarou"/>
        <w:rPr>
          <w:rFonts w:ascii="Times New Roman" w:hAnsi="Times New Roman" w:cs="Times New Roman"/>
          <w:sz w:val="24"/>
          <w:szCs w:val="24"/>
        </w:rPr>
      </w:pPr>
      <w:r w:rsidRPr="0024247B">
        <w:rPr>
          <w:rFonts w:ascii="Times New Roman" w:hAnsi="Times New Roman" w:cs="Times New Roman"/>
          <w:sz w:val="24"/>
          <w:szCs w:val="24"/>
        </w:rPr>
        <w:t xml:space="preserve">PELIKÁN, Tomáš. </w:t>
      </w:r>
      <w:r w:rsidRPr="0024247B">
        <w:rPr>
          <w:rStyle w:val="Zvraznn"/>
          <w:rFonts w:ascii="Times New Roman" w:hAnsi="Times New Roman" w:cs="Times New Roman"/>
          <w:sz w:val="24"/>
          <w:szCs w:val="24"/>
        </w:rPr>
        <w:t>Epravo.cz</w:t>
      </w:r>
      <w:r w:rsidRPr="0024247B">
        <w:rPr>
          <w:rFonts w:ascii="Times New Roman" w:hAnsi="Times New Roman" w:cs="Times New Roman"/>
          <w:sz w:val="24"/>
          <w:szCs w:val="24"/>
        </w:rPr>
        <w:t xml:space="preserve"> [online]. </w:t>
      </w:r>
      <w:proofErr w:type="gramStart"/>
      <w:r w:rsidRPr="0024247B">
        <w:rPr>
          <w:rFonts w:ascii="Times New Roman" w:hAnsi="Times New Roman" w:cs="Times New Roman"/>
          <w:sz w:val="24"/>
          <w:szCs w:val="24"/>
        </w:rPr>
        <w:t>5.12.2005</w:t>
      </w:r>
      <w:proofErr w:type="gramEnd"/>
      <w:r w:rsidRPr="0024247B">
        <w:rPr>
          <w:rFonts w:ascii="Times New Roman" w:hAnsi="Times New Roman" w:cs="Times New Roman"/>
          <w:sz w:val="24"/>
          <w:szCs w:val="24"/>
        </w:rPr>
        <w:t xml:space="preserve"> [cit. 2010-07-05]. </w:t>
      </w:r>
      <w:proofErr w:type="spellStart"/>
      <w:r w:rsidRPr="0024247B">
        <w:rPr>
          <w:rFonts w:ascii="Times New Roman" w:hAnsi="Times New Roman" w:cs="Times New Roman"/>
          <w:sz w:val="24"/>
          <w:szCs w:val="24"/>
        </w:rPr>
        <w:t>Sprotřebitelská</w:t>
      </w:r>
      <w:proofErr w:type="spellEnd"/>
      <w:r w:rsidRPr="0024247B">
        <w:rPr>
          <w:rFonts w:ascii="Times New Roman" w:hAnsi="Times New Roman" w:cs="Times New Roman"/>
          <w:sz w:val="24"/>
          <w:szCs w:val="24"/>
        </w:rPr>
        <w:t xml:space="preserve"> smlouva v bankovnictví. Dostupné z WWW: &lt;</w:t>
      </w:r>
      <w:r>
        <w:rPr>
          <w:rFonts w:ascii="Times New Roman" w:hAnsi="Times New Roman" w:cs="Times New Roman"/>
          <w:sz w:val="24"/>
          <w:szCs w:val="24"/>
        </w:rPr>
        <w:t xml:space="preserve"> </w:t>
      </w:r>
      <w:hyperlink r:id="rId9" w:history="1">
        <w:r w:rsidRPr="00C14C0C">
          <w:rPr>
            <w:rStyle w:val="Hypertextovodkaz"/>
            <w:rFonts w:ascii="Times New Roman" w:hAnsi="Times New Roman" w:cs="Times New Roman"/>
            <w:sz w:val="24"/>
            <w:szCs w:val="24"/>
          </w:rPr>
          <w:t>http://www.epravo.cz/top/clanky/spotrebitelska-smlouva-v-bankovnictvi-37494.html</w:t>
        </w:r>
      </w:hyperlink>
      <w:r>
        <w:rPr>
          <w:rFonts w:ascii="Times New Roman" w:hAnsi="Times New Roman" w:cs="Times New Roman"/>
          <w:sz w:val="24"/>
          <w:szCs w:val="24"/>
        </w:rPr>
        <w:t>&gt;</w:t>
      </w:r>
      <w:r w:rsidRPr="0024247B">
        <w:rPr>
          <w:rFonts w:ascii="Times New Roman" w:hAnsi="Times New Roman" w:cs="Times New Roman"/>
          <w:sz w:val="24"/>
          <w:szCs w:val="24"/>
        </w:rPr>
        <w:t>.</w:t>
      </w:r>
    </w:p>
    <w:p w:rsidR="00534236" w:rsidRPr="0024247B" w:rsidRDefault="00534236" w:rsidP="00534236">
      <w:pPr>
        <w:pStyle w:val="Textpoznpodarou"/>
        <w:rPr>
          <w:rFonts w:ascii="Times New Roman" w:hAnsi="Times New Roman" w:cs="Times New Roman"/>
          <w:sz w:val="24"/>
          <w:szCs w:val="24"/>
        </w:rPr>
      </w:pPr>
    </w:p>
    <w:p w:rsidR="00534236" w:rsidRDefault="00534236" w:rsidP="00534236">
      <w:pPr>
        <w:pStyle w:val="Textpoznpodarou"/>
        <w:rPr>
          <w:rFonts w:ascii="Times New Roman" w:hAnsi="Times New Roman" w:cs="Times New Roman"/>
          <w:sz w:val="24"/>
          <w:szCs w:val="24"/>
        </w:rPr>
      </w:pPr>
      <w:r w:rsidRPr="0024247B">
        <w:rPr>
          <w:rFonts w:ascii="Times New Roman" w:hAnsi="Times New Roman" w:cs="Times New Roman"/>
          <w:sz w:val="24"/>
          <w:szCs w:val="24"/>
        </w:rPr>
        <w:t xml:space="preserve">ŠULA, Ivan; ŠEBESTA, Milan. </w:t>
      </w:r>
      <w:r w:rsidRPr="0024247B">
        <w:rPr>
          <w:rStyle w:val="Zvraznn"/>
          <w:rFonts w:ascii="Times New Roman" w:hAnsi="Times New Roman" w:cs="Times New Roman"/>
          <w:sz w:val="24"/>
          <w:szCs w:val="24"/>
        </w:rPr>
        <w:t>Epravo.cz</w:t>
      </w:r>
      <w:r w:rsidRPr="0024247B">
        <w:rPr>
          <w:rFonts w:ascii="Times New Roman" w:hAnsi="Times New Roman" w:cs="Times New Roman"/>
          <w:sz w:val="24"/>
          <w:szCs w:val="24"/>
        </w:rPr>
        <w:t xml:space="preserve"> [online]. </w:t>
      </w:r>
      <w:proofErr w:type="gramStart"/>
      <w:r w:rsidRPr="0024247B">
        <w:rPr>
          <w:rFonts w:ascii="Times New Roman" w:hAnsi="Times New Roman" w:cs="Times New Roman"/>
          <w:sz w:val="24"/>
          <w:szCs w:val="24"/>
        </w:rPr>
        <w:t>12.10.2010</w:t>
      </w:r>
      <w:proofErr w:type="gramEnd"/>
      <w:r w:rsidRPr="0024247B">
        <w:rPr>
          <w:rFonts w:ascii="Times New Roman" w:hAnsi="Times New Roman" w:cs="Times New Roman"/>
          <w:sz w:val="24"/>
          <w:szCs w:val="24"/>
        </w:rPr>
        <w:t xml:space="preserve"> [cit. 2010-12-31]. K otázce vlivu označení smluvních stran. Dostupné z WWW: &lt;</w:t>
      </w:r>
      <w:r>
        <w:rPr>
          <w:rFonts w:ascii="Times New Roman" w:hAnsi="Times New Roman" w:cs="Times New Roman"/>
          <w:sz w:val="24"/>
          <w:szCs w:val="24"/>
        </w:rPr>
        <w:t xml:space="preserve"> </w:t>
      </w:r>
      <w:hyperlink r:id="rId10" w:history="1">
        <w:r w:rsidRPr="00C14C0C">
          <w:rPr>
            <w:rStyle w:val="Hypertextovodkaz"/>
            <w:rFonts w:ascii="Times New Roman" w:hAnsi="Times New Roman" w:cs="Times New Roman"/>
            <w:sz w:val="24"/>
            <w:szCs w:val="24"/>
          </w:rPr>
          <w:t>http://www.epravo.cz/top/clanky/k-otazce-vlivu-oznaceni-smluvnich-stran-na-platnost-obchodnepravniho-vztahu-67149.html</w:t>
        </w:r>
      </w:hyperlink>
      <w:r>
        <w:rPr>
          <w:rFonts w:ascii="Times New Roman" w:hAnsi="Times New Roman" w:cs="Times New Roman"/>
          <w:sz w:val="24"/>
          <w:szCs w:val="24"/>
        </w:rPr>
        <w:t xml:space="preserve"> </w:t>
      </w:r>
      <w:r w:rsidRPr="0024247B">
        <w:rPr>
          <w:rFonts w:ascii="Times New Roman" w:hAnsi="Times New Roman" w:cs="Times New Roman"/>
          <w:sz w:val="24"/>
          <w:szCs w:val="24"/>
        </w:rPr>
        <w:t>&gt;.</w:t>
      </w:r>
    </w:p>
    <w:p w:rsidR="00534236" w:rsidRPr="0024247B" w:rsidRDefault="00534236" w:rsidP="00534236">
      <w:pPr>
        <w:pStyle w:val="Textpoznpodarou"/>
        <w:rPr>
          <w:sz w:val="24"/>
          <w:szCs w:val="24"/>
        </w:rPr>
      </w:pPr>
    </w:p>
    <w:p w:rsidR="00534236" w:rsidRPr="0024247B" w:rsidRDefault="00534236" w:rsidP="00633111">
      <w:pPr>
        <w:spacing w:line="240" w:lineRule="auto"/>
        <w:rPr>
          <w:rFonts w:ascii="Times New Roman" w:hAnsi="Times New Roman"/>
          <w:sz w:val="24"/>
          <w:szCs w:val="24"/>
        </w:rPr>
      </w:pPr>
      <w:r w:rsidRPr="0024247B">
        <w:rPr>
          <w:rFonts w:ascii="Times New Roman" w:hAnsi="Times New Roman"/>
          <w:sz w:val="24"/>
          <w:szCs w:val="24"/>
        </w:rPr>
        <w:t xml:space="preserve">JOPEK, David. </w:t>
      </w:r>
      <w:r w:rsidRPr="0024247B">
        <w:rPr>
          <w:rStyle w:val="Zvraznn"/>
          <w:rFonts w:ascii="Times New Roman" w:hAnsi="Times New Roman"/>
          <w:sz w:val="24"/>
          <w:szCs w:val="24"/>
        </w:rPr>
        <w:t>Právní rádce</w:t>
      </w:r>
      <w:r w:rsidRPr="0024247B">
        <w:rPr>
          <w:rFonts w:ascii="Times New Roman" w:hAnsi="Times New Roman"/>
          <w:sz w:val="24"/>
          <w:szCs w:val="24"/>
        </w:rPr>
        <w:t xml:space="preserve"> [online]. </w:t>
      </w:r>
      <w:proofErr w:type="gramStart"/>
      <w:r w:rsidRPr="0024247B">
        <w:rPr>
          <w:rFonts w:ascii="Times New Roman" w:hAnsi="Times New Roman"/>
          <w:sz w:val="24"/>
          <w:szCs w:val="24"/>
        </w:rPr>
        <w:t>24.10.2007</w:t>
      </w:r>
      <w:proofErr w:type="gramEnd"/>
      <w:r w:rsidRPr="0024247B">
        <w:rPr>
          <w:rFonts w:ascii="Times New Roman" w:hAnsi="Times New Roman"/>
          <w:sz w:val="24"/>
          <w:szCs w:val="24"/>
        </w:rPr>
        <w:t xml:space="preserve"> [cit. 2010-11-01]. Právní regulace bezhotovostního platebního styku. Dostupné z WWW: &lt;</w:t>
      </w:r>
      <w:r>
        <w:rPr>
          <w:rFonts w:ascii="Times New Roman" w:hAnsi="Times New Roman"/>
          <w:sz w:val="24"/>
          <w:szCs w:val="24"/>
        </w:rPr>
        <w:t xml:space="preserve"> </w:t>
      </w:r>
      <w:hyperlink r:id="rId11" w:history="1">
        <w:r w:rsidRPr="00C14C0C">
          <w:rPr>
            <w:rStyle w:val="Hypertextovodkaz"/>
            <w:rFonts w:ascii="Times New Roman" w:hAnsi="Times New Roman"/>
            <w:sz w:val="24"/>
            <w:szCs w:val="24"/>
          </w:rPr>
          <w:t>http://pravniradce.ihned.cz/c4-10078240-22286300-F00000_d-pravni-regulace-bezhotovostniho-platebniho-styku</w:t>
        </w:r>
      </w:hyperlink>
      <w:r>
        <w:rPr>
          <w:rFonts w:ascii="Times New Roman" w:hAnsi="Times New Roman"/>
          <w:sz w:val="24"/>
          <w:szCs w:val="24"/>
        </w:rPr>
        <w:t xml:space="preserve"> </w:t>
      </w:r>
      <w:r w:rsidRPr="0024247B">
        <w:rPr>
          <w:rFonts w:ascii="Times New Roman" w:hAnsi="Times New Roman"/>
          <w:sz w:val="24"/>
          <w:szCs w:val="24"/>
        </w:rPr>
        <w:t xml:space="preserve">&gt;. </w:t>
      </w:r>
    </w:p>
    <w:p w:rsidR="00534236" w:rsidRPr="0024247B" w:rsidRDefault="00534236" w:rsidP="00633111">
      <w:pPr>
        <w:spacing w:line="240" w:lineRule="auto"/>
        <w:rPr>
          <w:rFonts w:ascii="Times New Roman" w:hAnsi="Times New Roman"/>
          <w:sz w:val="24"/>
          <w:szCs w:val="24"/>
        </w:rPr>
      </w:pPr>
      <w:r w:rsidRPr="0024247B">
        <w:rPr>
          <w:rFonts w:ascii="Times New Roman" w:hAnsi="Times New Roman"/>
          <w:sz w:val="24"/>
          <w:szCs w:val="24"/>
        </w:rPr>
        <w:lastRenderedPageBreak/>
        <w:t xml:space="preserve">KLIMÁNKOVÁ, </w:t>
      </w:r>
      <w:proofErr w:type="gramStart"/>
      <w:r w:rsidRPr="0024247B">
        <w:rPr>
          <w:rFonts w:ascii="Times New Roman" w:hAnsi="Times New Roman"/>
          <w:sz w:val="24"/>
          <w:szCs w:val="24"/>
        </w:rPr>
        <w:t xml:space="preserve">Gabriela . </w:t>
      </w:r>
      <w:r w:rsidRPr="0024247B">
        <w:rPr>
          <w:rStyle w:val="Zvraznn"/>
          <w:rFonts w:ascii="Times New Roman" w:hAnsi="Times New Roman"/>
          <w:sz w:val="24"/>
          <w:szCs w:val="24"/>
        </w:rPr>
        <w:t>Mesec</w:t>
      </w:r>
      <w:proofErr w:type="gramEnd"/>
      <w:r w:rsidRPr="0024247B">
        <w:rPr>
          <w:rStyle w:val="Zvraznn"/>
          <w:rFonts w:ascii="Times New Roman" w:hAnsi="Times New Roman"/>
          <w:sz w:val="24"/>
          <w:szCs w:val="24"/>
        </w:rPr>
        <w:t>.cz</w:t>
      </w:r>
      <w:r w:rsidRPr="0024247B">
        <w:rPr>
          <w:rFonts w:ascii="Times New Roman" w:hAnsi="Times New Roman"/>
          <w:sz w:val="24"/>
          <w:szCs w:val="24"/>
        </w:rPr>
        <w:t xml:space="preserve"> [online]. </w:t>
      </w:r>
      <w:proofErr w:type="gramStart"/>
      <w:r w:rsidRPr="0024247B">
        <w:rPr>
          <w:rFonts w:ascii="Times New Roman" w:hAnsi="Times New Roman"/>
          <w:sz w:val="24"/>
          <w:szCs w:val="24"/>
        </w:rPr>
        <w:t>19.3.2010</w:t>
      </w:r>
      <w:proofErr w:type="gramEnd"/>
      <w:r w:rsidRPr="0024247B">
        <w:rPr>
          <w:rFonts w:ascii="Times New Roman" w:hAnsi="Times New Roman"/>
          <w:sz w:val="24"/>
          <w:szCs w:val="24"/>
        </w:rPr>
        <w:t xml:space="preserve"> [cit. 2010-07-11]. Reklamaci u banky podejte včas. Dostupné z WWW: &lt;</w:t>
      </w:r>
      <w:r>
        <w:rPr>
          <w:rFonts w:ascii="Times New Roman" w:hAnsi="Times New Roman"/>
          <w:sz w:val="24"/>
          <w:szCs w:val="24"/>
        </w:rPr>
        <w:t xml:space="preserve"> </w:t>
      </w:r>
      <w:hyperlink r:id="rId12" w:history="1">
        <w:r w:rsidRPr="00C14C0C">
          <w:rPr>
            <w:rStyle w:val="Hypertextovodkaz"/>
            <w:rFonts w:ascii="Times New Roman" w:hAnsi="Times New Roman"/>
            <w:sz w:val="24"/>
            <w:szCs w:val="24"/>
          </w:rPr>
          <w:t>http://www.mesec.cz/clanky/reklamaci-u-banky-podejte-vcas</w:t>
        </w:r>
      </w:hyperlink>
      <w:r>
        <w:rPr>
          <w:rFonts w:ascii="Times New Roman" w:hAnsi="Times New Roman"/>
          <w:sz w:val="24"/>
          <w:szCs w:val="24"/>
        </w:rPr>
        <w:t xml:space="preserve"> </w:t>
      </w:r>
      <w:r w:rsidRPr="0024247B">
        <w:rPr>
          <w:rFonts w:ascii="Times New Roman" w:hAnsi="Times New Roman"/>
          <w:sz w:val="24"/>
          <w:szCs w:val="24"/>
        </w:rPr>
        <w:t>&gt;.</w:t>
      </w:r>
    </w:p>
    <w:p w:rsidR="00534236" w:rsidRDefault="00534236" w:rsidP="00633111">
      <w:pPr>
        <w:spacing w:line="240" w:lineRule="auto"/>
        <w:jc w:val="both"/>
        <w:rPr>
          <w:rFonts w:ascii="Times New Roman" w:hAnsi="Times New Roman"/>
          <w:sz w:val="24"/>
          <w:szCs w:val="24"/>
        </w:rPr>
      </w:pPr>
      <w:r w:rsidRPr="0024247B">
        <w:rPr>
          <w:rFonts w:ascii="Times New Roman" w:hAnsi="Times New Roman"/>
          <w:sz w:val="24"/>
          <w:szCs w:val="24"/>
        </w:rPr>
        <w:t xml:space="preserve">MAREK, Karel. </w:t>
      </w:r>
      <w:r w:rsidRPr="0024247B">
        <w:rPr>
          <w:rStyle w:val="Zvraznn"/>
          <w:rFonts w:ascii="Times New Roman" w:hAnsi="Times New Roman"/>
          <w:sz w:val="24"/>
          <w:szCs w:val="24"/>
        </w:rPr>
        <w:t>Ekonom</w:t>
      </w:r>
      <w:r w:rsidRPr="0024247B">
        <w:rPr>
          <w:rFonts w:ascii="Times New Roman" w:hAnsi="Times New Roman"/>
          <w:sz w:val="24"/>
          <w:szCs w:val="24"/>
        </w:rPr>
        <w:t xml:space="preserve"> [online]. </w:t>
      </w:r>
      <w:proofErr w:type="gramStart"/>
      <w:r w:rsidRPr="0024247B">
        <w:rPr>
          <w:rFonts w:ascii="Times New Roman" w:hAnsi="Times New Roman"/>
          <w:sz w:val="24"/>
          <w:szCs w:val="24"/>
        </w:rPr>
        <w:t>7.11.2002</w:t>
      </w:r>
      <w:proofErr w:type="gramEnd"/>
      <w:r w:rsidRPr="0024247B">
        <w:rPr>
          <w:rFonts w:ascii="Times New Roman" w:hAnsi="Times New Roman"/>
          <w:sz w:val="24"/>
          <w:szCs w:val="24"/>
        </w:rPr>
        <w:t xml:space="preserve"> [cit. 2010-07-12]. Smlouvy o běžném účtu. Dostupné z WWW: &lt;</w:t>
      </w:r>
      <w:r>
        <w:rPr>
          <w:rFonts w:ascii="Times New Roman" w:hAnsi="Times New Roman"/>
          <w:sz w:val="24"/>
          <w:szCs w:val="24"/>
        </w:rPr>
        <w:t xml:space="preserve"> </w:t>
      </w:r>
      <w:hyperlink r:id="rId13" w:history="1">
        <w:r w:rsidRPr="00C14C0C">
          <w:rPr>
            <w:rStyle w:val="Hypertextovodkaz"/>
            <w:rFonts w:ascii="Times New Roman" w:hAnsi="Times New Roman"/>
            <w:sz w:val="24"/>
            <w:szCs w:val="24"/>
          </w:rPr>
          <w:t>http://ekonom.ihned.</w:t>
        </w:r>
        <w:proofErr w:type="gramStart"/>
        <w:r w:rsidRPr="00C14C0C">
          <w:rPr>
            <w:rStyle w:val="Hypertextovodkaz"/>
            <w:rFonts w:ascii="Times New Roman" w:hAnsi="Times New Roman"/>
            <w:sz w:val="24"/>
            <w:szCs w:val="24"/>
          </w:rPr>
          <w:t>cz/c1-11789560-smlouvy-o-beznem-uctu</w:t>
        </w:r>
      </w:hyperlink>
      <w:r>
        <w:rPr>
          <w:rFonts w:ascii="Times New Roman" w:hAnsi="Times New Roman"/>
          <w:sz w:val="24"/>
          <w:szCs w:val="24"/>
        </w:rPr>
        <w:t xml:space="preserve"> &gt; </w:t>
      </w:r>
      <w:r w:rsidRPr="0024247B">
        <w:rPr>
          <w:rFonts w:ascii="Times New Roman" w:hAnsi="Times New Roman"/>
          <w:sz w:val="24"/>
          <w:szCs w:val="24"/>
        </w:rPr>
        <w:t>.</w:t>
      </w:r>
      <w:proofErr w:type="gramEnd"/>
    </w:p>
    <w:p w:rsidR="00534236" w:rsidRPr="00A01A54" w:rsidRDefault="00534236" w:rsidP="00633111">
      <w:pPr>
        <w:spacing w:line="240" w:lineRule="auto"/>
        <w:jc w:val="both"/>
        <w:rPr>
          <w:rFonts w:ascii="Times New Roman" w:hAnsi="Times New Roman" w:cs="Times New Roman"/>
          <w:sz w:val="24"/>
          <w:szCs w:val="24"/>
        </w:rPr>
      </w:pPr>
      <w:r w:rsidRPr="00A01A54">
        <w:rPr>
          <w:rFonts w:ascii="Times New Roman" w:hAnsi="Times New Roman" w:cs="Times New Roman"/>
          <w:sz w:val="24"/>
          <w:szCs w:val="24"/>
        </w:rPr>
        <w:t xml:space="preserve">MAŠKOVÁ, Monika. </w:t>
      </w:r>
      <w:r w:rsidRPr="00A01A54">
        <w:rPr>
          <w:rStyle w:val="Zvraznn"/>
          <w:rFonts w:ascii="Times New Roman" w:hAnsi="Times New Roman" w:cs="Times New Roman"/>
          <w:sz w:val="24"/>
          <w:szCs w:val="24"/>
        </w:rPr>
        <w:t>Epravo.cz</w:t>
      </w:r>
      <w:r w:rsidRPr="00A01A54">
        <w:rPr>
          <w:rFonts w:ascii="Times New Roman" w:hAnsi="Times New Roman" w:cs="Times New Roman"/>
          <w:sz w:val="24"/>
          <w:szCs w:val="24"/>
        </w:rPr>
        <w:t xml:space="preserve"> [online]. </w:t>
      </w:r>
      <w:proofErr w:type="gramStart"/>
      <w:r w:rsidRPr="00A01A54">
        <w:rPr>
          <w:rFonts w:ascii="Times New Roman" w:hAnsi="Times New Roman" w:cs="Times New Roman"/>
          <w:sz w:val="24"/>
          <w:szCs w:val="24"/>
        </w:rPr>
        <w:t>15.7.2009</w:t>
      </w:r>
      <w:proofErr w:type="gramEnd"/>
      <w:r w:rsidRPr="00A01A54">
        <w:rPr>
          <w:rFonts w:ascii="Times New Roman" w:hAnsi="Times New Roman" w:cs="Times New Roman"/>
          <w:sz w:val="24"/>
          <w:szCs w:val="24"/>
        </w:rPr>
        <w:t xml:space="preserve"> [cit. 2011-11-04]. Nový zákon o platebním styku. Dostupné z WWW: &lt; </w:t>
      </w:r>
      <w:hyperlink r:id="rId14" w:history="1">
        <w:r w:rsidRPr="00A01A54">
          <w:rPr>
            <w:rStyle w:val="Hypertextovodkaz"/>
            <w:rFonts w:ascii="Times New Roman" w:hAnsi="Times New Roman" w:cs="Times New Roman"/>
            <w:sz w:val="24"/>
            <w:szCs w:val="24"/>
          </w:rPr>
          <w:t>http://www.epravo.cz/top/clanky/novy-zakon-o-platebnim-styku-57207.html</w:t>
        </w:r>
      </w:hyperlink>
      <w:r w:rsidRPr="00A01A54">
        <w:rPr>
          <w:rFonts w:ascii="Times New Roman" w:hAnsi="Times New Roman" w:cs="Times New Roman"/>
          <w:sz w:val="24"/>
          <w:szCs w:val="24"/>
        </w:rPr>
        <w:t xml:space="preserve"> &gt;.</w:t>
      </w:r>
    </w:p>
    <w:p w:rsidR="00534236" w:rsidRPr="0024247B" w:rsidRDefault="00534236" w:rsidP="00534236">
      <w:pPr>
        <w:pStyle w:val="Textpoznpodarou"/>
        <w:rPr>
          <w:rFonts w:ascii="Times New Roman" w:hAnsi="Times New Roman" w:cs="Times New Roman"/>
          <w:sz w:val="24"/>
          <w:szCs w:val="24"/>
        </w:rPr>
      </w:pPr>
      <w:r w:rsidRPr="0024247B">
        <w:rPr>
          <w:rFonts w:ascii="Times New Roman" w:hAnsi="Times New Roman" w:cs="Times New Roman"/>
          <w:sz w:val="24"/>
          <w:szCs w:val="24"/>
        </w:rPr>
        <w:t xml:space="preserve">MÜLLEROVÁ, Kateřina. </w:t>
      </w:r>
      <w:r w:rsidRPr="0024247B">
        <w:rPr>
          <w:rStyle w:val="Zvraznn"/>
          <w:rFonts w:ascii="Times New Roman" w:hAnsi="Times New Roman" w:cs="Times New Roman"/>
          <w:sz w:val="24"/>
          <w:szCs w:val="24"/>
        </w:rPr>
        <w:t>Mesec.cz</w:t>
      </w:r>
      <w:r w:rsidRPr="0024247B">
        <w:rPr>
          <w:rFonts w:ascii="Times New Roman" w:hAnsi="Times New Roman" w:cs="Times New Roman"/>
          <w:sz w:val="24"/>
          <w:szCs w:val="24"/>
        </w:rPr>
        <w:t xml:space="preserve"> [online]. </w:t>
      </w:r>
      <w:proofErr w:type="gramStart"/>
      <w:r w:rsidRPr="0024247B">
        <w:rPr>
          <w:rFonts w:ascii="Times New Roman" w:hAnsi="Times New Roman" w:cs="Times New Roman"/>
          <w:sz w:val="24"/>
          <w:szCs w:val="24"/>
        </w:rPr>
        <w:t>30.12.2005</w:t>
      </w:r>
      <w:proofErr w:type="gramEnd"/>
      <w:r w:rsidRPr="0024247B">
        <w:rPr>
          <w:rFonts w:ascii="Times New Roman" w:hAnsi="Times New Roman" w:cs="Times New Roman"/>
          <w:sz w:val="24"/>
          <w:szCs w:val="24"/>
        </w:rPr>
        <w:t xml:space="preserve"> [cit. 2010-10-16]. Výpis z účtu: Nutné zlo?. Dostupné z WWW: </w:t>
      </w:r>
      <w:r>
        <w:rPr>
          <w:rFonts w:ascii="Times New Roman" w:hAnsi="Times New Roman" w:cs="Times New Roman"/>
          <w:sz w:val="24"/>
          <w:szCs w:val="24"/>
        </w:rPr>
        <w:t>&lt;</w:t>
      </w:r>
      <w:hyperlink r:id="rId15" w:history="1">
        <w:r w:rsidRPr="0024247B">
          <w:rPr>
            <w:rStyle w:val="Hypertextovodkaz"/>
            <w:rFonts w:ascii="Times New Roman" w:hAnsi="Times New Roman" w:cs="Times New Roman"/>
            <w:sz w:val="24"/>
            <w:szCs w:val="24"/>
          </w:rPr>
          <w:t>http://www.mesec.</w:t>
        </w:r>
        <w:proofErr w:type="gramStart"/>
        <w:r w:rsidRPr="0024247B">
          <w:rPr>
            <w:rStyle w:val="Hypertextovodkaz"/>
            <w:rFonts w:ascii="Times New Roman" w:hAnsi="Times New Roman" w:cs="Times New Roman"/>
            <w:sz w:val="24"/>
            <w:szCs w:val="24"/>
          </w:rPr>
          <w:t>cz/clanky/vypis-z-uctu-nutne-zlo</w:t>
        </w:r>
      </w:hyperlink>
      <w:r>
        <w:rPr>
          <w:rFonts w:ascii="Times New Roman" w:hAnsi="Times New Roman" w:cs="Times New Roman"/>
          <w:sz w:val="24"/>
          <w:szCs w:val="24"/>
        </w:rPr>
        <w:t xml:space="preserve"> &gt;</w:t>
      </w:r>
      <w:r w:rsidRPr="0024247B">
        <w:rPr>
          <w:rFonts w:ascii="Times New Roman" w:hAnsi="Times New Roman" w:cs="Times New Roman"/>
          <w:sz w:val="24"/>
          <w:szCs w:val="24"/>
        </w:rPr>
        <w:t xml:space="preserve"> .</w:t>
      </w:r>
      <w:proofErr w:type="gramEnd"/>
    </w:p>
    <w:p w:rsidR="00534236" w:rsidRDefault="00534236" w:rsidP="00534236">
      <w:pPr>
        <w:pStyle w:val="Textpoznpodarou"/>
        <w:rPr>
          <w:rFonts w:ascii="Times New Roman" w:hAnsi="Times New Roman" w:cs="Times New Roman"/>
          <w:sz w:val="24"/>
          <w:szCs w:val="24"/>
        </w:rPr>
      </w:pPr>
    </w:p>
    <w:p w:rsidR="00534236" w:rsidRDefault="00534236" w:rsidP="00534236">
      <w:pPr>
        <w:pStyle w:val="Textpoznpodarou"/>
        <w:rPr>
          <w:rFonts w:ascii="Times New Roman" w:hAnsi="Times New Roman" w:cs="Times New Roman"/>
          <w:sz w:val="24"/>
          <w:szCs w:val="24"/>
        </w:rPr>
      </w:pPr>
      <w:r w:rsidRPr="0024247B">
        <w:rPr>
          <w:rFonts w:ascii="Times New Roman" w:hAnsi="Times New Roman" w:cs="Times New Roman"/>
          <w:sz w:val="24"/>
          <w:szCs w:val="24"/>
        </w:rPr>
        <w:t xml:space="preserve">NACHER, Patrik. </w:t>
      </w:r>
      <w:r w:rsidRPr="0024247B">
        <w:rPr>
          <w:rStyle w:val="Zvraznn"/>
          <w:rFonts w:ascii="Times New Roman" w:hAnsi="Times New Roman" w:cs="Times New Roman"/>
          <w:sz w:val="24"/>
          <w:szCs w:val="24"/>
        </w:rPr>
        <w:t>Www.bankovnipoplatky.com</w:t>
      </w:r>
      <w:r w:rsidRPr="0024247B">
        <w:rPr>
          <w:rFonts w:ascii="Times New Roman" w:hAnsi="Times New Roman" w:cs="Times New Roman"/>
          <w:sz w:val="24"/>
          <w:szCs w:val="24"/>
        </w:rPr>
        <w:t xml:space="preserve"> [online]. </w:t>
      </w:r>
      <w:proofErr w:type="gramStart"/>
      <w:r w:rsidRPr="0024247B">
        <w:rPr>
          <w:rFonts w:ascii="Times New Roman" w:hAnsi="Times New Roman" w:cs="Times New Roman"/>
          <w:sz w:val="24"/>
          <w:szCs w:val="24"/>
        </w:rPr>
        <w:t>20.10.2009</w:t>
      </w:r>
      <w:proofErr w:type="gramEnd"/>
      <w:r w:rsidRPr="0024247B">
        <w:rPr>
          <w:rFonts w:ascii="Times New Roman" w:hAnsi="Times New Roman" w:cs="Times New Roman"/>
          <w:sz w:val="24"/>
          <w:szCs w:val="24"/>
        </w:rPr>
        <w:t xml:space="preserve"> [cit. 2010-11-16]. Otakar </w:t>
      </w:r>
      <w:proofErr w:type="spellStart"/>
      <w:r w:rsidRPr="0024247B">
        <w:rPr>
          <w:rFonts w:ascii="Times New Roman" w:hAnsi="Times New Roman" w:cs="Times New Roman"/>
          <w:sz w:val="24"/>
          <w:szCs w:val="24"/>
        </w:rPr>
        <w:t>Schlossberger</w:t>
      </w:r>
      <w:proofErr w:type="spellEnd"/>
      <w:r w:rsidRPr="0024247B">
        <w:rPr>
          <w:rFonts w:ascii="Times New Roman" w:hAnsi="Times New Roman" w:cs="Times New Roman"/>
          <w:sz w:val="24"/>
          <w:szCs w:val="24"/>
        </w:rPr>
        <w:t>: „Nový zákon by měl více chránit spotřebitele. Uvidíme v praxi“. Dostupné z WWW: &lt;</w:t>
      </w:r>
      <w:r>
        <w:rPr>
          <w:rFonts w:ascii="Times New Roman" w:hAnsi="Times New Roman" w:cs="Times New Roman"/>
          <w:sz w:val="24"/>
          <w:szCs w:val="24"/>
        </w:rPr>
        <w:t xml:space="preserve"> </w:t>
      </w:r>
      <w:hyperlink r:id="rId16" w:history="1">
        <w:r w:rsidRPr="00C14C0C">
          <w:rPr>
            <w:rStyle w:val="Hypertextovodkaz"/>
            <w:rFonts w:ascii="Times New Roman" w:hAnsi="Times New Roman" w:cs="Times New Roman"/>
            <w:sz w:val="24"/>
            <w:szCs w:val="24"/>
          </w:rPr>
          <w:t>http://www.bankovnipoplatky.com/otakar-schlossberger-novy-zakon-by-mel-vice-chranit-spotrebitele-uvidime-v-praxi-9058.html</w:t>
        </w:r>
      </w:hyperlink>
      <w:r>
        <w:rPr>
          <w:rFonts w:ascii="Times New Roman" w:hAnsi="Times New Roman" w:cs="Times New Roman"/>
          <w:sz w:val="24"/>
          <w:szCs w:val="24"/>
        </w:rPr>
        <w:t xml:space="preserve"> </w:t>
      </w:r>
      <w:r w:rsidRPr="0024247B">
        <w:rPr>
          <w:rFonts w:ascii="Times New Roman" w:hAnsi="Times New Roman" w:cs="Times New Roman"/>
          <w:sz w:val="24"/>
          <w:szCs w:val="24"/>
        </w:rPr>
        <w:t>&gt;.</w:t>
      </w:r>
    </w:p>
    <w:p w:rsidR="00534236" w:rsidRPr="006E079B" w:rsidRDefault="00534236" w:rsidP="00534236">
      <w:pPr>
        <w:pStyle w:val="Textpoznpodarou"/>
        <w:rPr>
          <w:rFonts w:ascii="Times New Roman" w:hAnsi="Times New Roman" w:cs="Times New Roman"/>
          <w:sz w:val="24"/>
          <w:szCs w:val="24"/>
        </w:rPr>
      </w:pPr>
    </w:p>
    <w:p w:rsidR="00534236" w:rsidRDefault="00534236" w:rsidP="00534236">
      <w:pPr>
        <w:pStyle w:val="Textpoznpodarou"/>
        <w:rPr>
          <w:rFonts w:ascii="Times New Roman" w:hAnsi="Times New Roman" w:cs="Times New Roman"/>
          <w:sz w:val="24"/>
          <w:szCs w:val="24"/>
        </w:rPr>
      </w:pPr>
      <w:r w:rsidRPr="006E079B">
        <w:rPr>
          <w:rFonts w:ascii="Times New Roman" w:hAnsi="Times New Roman" w:cs="Times New Roman"/>
          <w:sz w:val="24"/>
          <w:szCs w:val="24"/>
        </w:rPr>
        <w:t xml:space="preserve">VALOVÁ, Iva. </w:t>
      </w:r>
      <w:r w:rsidRPr="006E079B">
        <w:rPr>
          <w:rStyle w:val="Zvraznn"/>
          <w:rFonts w:ascii="Times New Roman" w:hAnsi="Times New Roman" w:cs="Times New Roman"/>
          <w:sz w:val="24"/>
          <w:szCs w:val="24"/>
        </w:rPr>
        <w:t>Epravo.cz</w:t>
      </w:r>
      <w:r w:rsidRPr="006E079B">
        <w:rPr>
          <w:rFonts w:ascii="Times New Roman" w:hAnsi="Times New Roman" w:cs="Times New Roman"/>
          <w:sz w:val="24"/>
          <w:szCs w:val="24"/>
        </w:rPr>
        <w:t xml:space="preserve"> [online]. </w:t>
      </w:r>
      <w:proofErr w:type="gramStart"/>
      <w:r w:rsidRPr="006E079B">
        <w:rPr>
          <w:rFonts w:ascii="Times New Roman" w:hAnsi="Times New Roman" w:cs="Times New Roman"/>
          <w:sz w:val="24"/>
          <w:szCs w:val="24"/>
        </w:rPr>
        <w:t>12.9.2008</w:t>
      </w:r>
      <w:proofErr w:type="gramEnd"/>
      <w:r w:rsidRPr="006E079B">
        <w:rPr>
          <w:rFonts w:ascii="Times New Roman" w:hAnsi="Times New Roman" w:cs="Times New Roman"/>
          <w:sz w:val="24"/>
          <w:szCs w:val="24"/>
        </w:rPr>
        <w:t xml:space="preserve"> [cit. 2011-11-04]. Nová právní úprava v oblasti boje proti praní špinavých peněz. Dostupné z WWW: &lt; </w:t>
      </w:r>
      <w:hyperlink r:id="rId17" w:history="1">
        <w:r w:rsidRPr="006E079B">
          <w:rPr>
            <w:rStyle w:val="Hypertextovodkaz"/>
            <w:rFonts w:ascii="Times New Roman" w:hAnsi="Times New Roman" w:cs="Times New Roman"/>
            <w:sz w:val="24"/>
            <w:szCs w:val="24"/>
          </w:rPr>
          <w:t>http://www.epravo.cz/top/clanky/novy-zakon-o-platebnim-styku-57207.html</w:t>
        </w:r>
      </w:hyperlink>
      <w:r w:rsidRPr="006E079B">
        <w:rPr>
          <w:rFonts w:ascii="Times New Roman" w:hAnsi="Times New Roman" w:cs="Times New Roman"/>
          <w:sz w:val="24"/>
          <w:szCs w:val="24"/>
        </w:rPr>
        <w:t xml:space="preserve"> &gt;.</w:t>
      </w:r>
    </w:p>
    <w:p w:rsidR="00353DB3" w:rsidRDefault="00353DB3" w:rsidP="00534236">
      <w:pPr>
        <w:pStyle w:val="Textpoznpodarou"/>
        <w:rPr>
          <w:rFonts w:ascii="Times New Roman" w:hAnsi="Times New Roman" w:cs="Times New Roman"/>
          <w:sz w:val="24"/>
          <w:szCs w:val="24"/>
        </w:rPr>
      </w:pPr>
    </w:p>
    <w:p w:rsidR="00353DB3" w:rsidRPr="00353DB3" w:rsidRDefault="00353DB3" w:rsidP="00353DB3">
      <w:pPr>
        <w:spacing w:line="240" w:lineRule="auto"/>
        <w:jc w:val="both"/>
        <w:rPr>
          <w:rFonts w:ascii="Times New Roman" w:hAnsi="Times New Roman"/>
          <w:sz w:val="24"/>
          <w:szCs w:val="24"/>
        </w:rPr>
      </w:pPr>
      <w:proofErr w:type="spellStart"/>
      <w:r w:rsidRPr="001D02A6">
        <w:rPr>
          <w:rFonts w:ascii="Times New Roman" w:hAnsi="Times New Roman"/>
          <w:sz w:val="24"/>
          <w:szCs w:val="24"/>
        </w:rPr>
        <w:t>European</w:t>
      </w:r>
      <w:proofErr w:type="spellEnd"/>
      <w:r w:rsidRPr="001D02A6">
        <w:rPr>
          <w:rFonts w:ascii="Times New Roman" w:hAnsi="Times New Roman"/>
          <w:sz w:val="24"/>
          <w:szCs w:val="24"/>
        </w:rPr>
        <w:t xml:space="preserve"> </w:t>
      </w:r>
      <w:proofErr w:type="spellStart"/>
      <w:r w:rsidRPr="001D02A6">
        <w:rPr>
          <w:rFonts w:ascii="Times New Roman" w:hAnsi="Times New Roman"/>
          <w:sz w:val="24"/>
          <w:szCs w:val="24"/>
        </w:rPr>
        <w:t>Commission</w:t>
      </w:r>
      <w:proofErr w:type="spellEnd"/>
      <w:r w:rsidRPr="001D02A6">
        <w:rPr>
          <w:rFonts w:ascii="Times New Roman" w:hAnsi="Times New Roman"/>
          <w:sz w:val="24"/>
          <w:szCs w:val="24"/>
        </w:rPr>
        <w:t xml:space="preserve">: </w:t>
      </w:r>
      <w:proofErr w:type="spellStart"/>
      <w:r w:rsidRPr="001D02A6">
        <w:rPr>
          <w:rFonts w:ascii="Times New Roman" w:hAnsi="Times New Roman"/>
          <w:sz w:val="24"/>
          <w:szCs w:val="24"/>
        </w:rPr>
        <w:t>Your</w:t>
      </w:r>
      <w:proofErr w:type="spellEnd"/>
      <w:r w:rsidRPr="001D02A6">
        <w:rPr>
          <w:rFonts w:ascii="Times New Roman" w:hAnsi="Times New Roman"/>
          <w:sz w:val="24"/>
          <w:szCs w:val="24"/>
        </w:rPr>
        <w:t xml:space="preserve"> </w:t>
      </w:r>
      <w:proofErr w:type="spellStart"/>
      <w:r w:rsidRPr="001D02A6">
        <w:rPr>
          <w:rFonts w:ascii="Times New Roman" w:hAnsi="Times New Roman"/>
          <w:sz w:val="24"/>
          <w:szCs w:val="24"/>
        </w:rPr>
        <w:t>questions</w:t>
      </w:r>
      <w:proofErr w:type="spellEnd"/>
      <w:r w:rsidRPr="001D02A6">
        <w:rPr>
          <w:rFonts w:ascii="Times New Roman" w:hAnsi="Times New Roman"/>
          <w:sz w:val="24"/>
          <w:szCs w:val="24"/>
        </w:rPr>
        <w:t xml:space="preserve"> on PSD. </w:t>
      </w:r>
      <w:proofErr w:type="spellStart"/>
      <w:r w:rsidRPr="001D02A6">
        <w:rPr>
          <w:rFonts w:ascii="Times New Roman" w:hAnsi="Times New Roman"/>
          <w:sz w:val="24"/>
          <w:szCs w:val="24"/>
        </w:rPr>
        <w:t>Payment</w:t>
      </w:r>
      <w:proofErr w:type="spellEnd"/>
      <w:r w:rsidRPr="001D02A6">
        <w:rPr>
          <w:rFonts w:ascii="Times New Roman" w:hAnsi="Times New Roman"/>
          <w:sz w:val="24"/>
          <w:szCs w:val="24"/>
        </w:rPr>
        <w:t xml:space="preserve"> </w:t>
      </w:r>
      <w:proofErr w:type="spellStart"/>
      <w:r w:rsidRPr="001D02A6">
        <w:rPr>
          <w:rFonts w:ascii="Times New Roman" w:hAnsi="Times New Roman"/>
          <w:sz w:val="24"/>
          <w:szCs w:val="24"/>
        </w:rPr>
        <w:t>Service</w:t>
      </w:r>
      <w:proofErr w:type="spellEnd"/>
      <w:r w:rsidRPr="001D02A6">
        <w:rPr>
          <w:rFonts w:ascii="Times New Roman" w:hAnsi="Times New Roman"/>
          <w:sz w:val="24"/>
          <w:szCs w:val="24"/>
        </w:rPr>
        <w:t xml:space="preserve"> </w:t>
      </w:r>
      <w:proofErr w:type="spellStart"/>
      <w:r w:rsidRPr="001D02A6">
        <w:rPr>
          <w:rFonts w:ascii="Times New Roman" w:hAnsi="Times New Roman"/>
          <w:sz w:val="24"/>
          <w:szCs w:val="24"/>
        </w:rPr>
        <w:t>Directive</w:t>
      </w:r>
      <w:proofErr w:type="spellEnd"/>
      <w:r w:rsidRPr="001D02A6">
        <w:rPr>
          <w:rFonts w:ascii="Times New Roman" w:hAnsi="Times New Roman"/>
          <w:sz w:val="24"/>
          <w:szCs w:val="24"/>
        </w:rPr>
        <w:t xml:space="preserve"> 2007/64/EC . </w:t>
      </w:r>
      <w:proofErr w:type="spellStart"/>
      <w:r w:rsidRPr="001D02A6">
        <w:rPr>
          <w:rFonts w:ascii="Times New Roman" w:hAnsi="Times New Roman"/>
          <w:sz w:val="24"/>
          <w:szCs w:val="24"/>
        </w:rPr>
        <w:t>Questions</w:t>
      </w:r>
      <w:proofErr w:type="spellEnd"/>
      <w:r w:rsidRPr="001D02A6">
        <w:rPr>
          <w:rFonts w:ascii="Times New Roman" w:hAnsi="Times New Roman"/>
          <w:sz w:val="24"/>
          <w:szCs w:val="24"/>
        </w:rPr>
        <w:t xml:space="preserve"> and </w:t>
      </w:r>
      <w:proofErr w:type="spellStart"/>
      <w:r w:rsidRPr="001D02A6">
        <w:rPr>
          <w:rFonts w:ascii="Times New Roman" w:hAnsi="Times New Roman"/>
          <w:sz w:val="24"/>
          <w:szCs w:val="24"/>
        </w:rPr>
        <w:t>answers</w:t>
      </w:r>
      <w:proofErr w:type="spellEnd"/>
      <w:r w:rsidRPr="001D02A6">
        <w:rPr>
          <w:rFonts w:ascii="Times New Roman" w:hAnsi="Times New Roman"/>
          <w:sz w:val="24"/>
          <w:szCs w:val="24"/>
        </w:rPr>
        <w:t xml:space="preserve">, [online].  </w:t>
      </w:r>
      <w:proofErr w:type="gramStart"/>
      <w:r w:rsidRPr="001D02A6">
        <w:rPr>
          <w:rFonts w:ascii="Times New Roman" w:hAnsi="Times New Roman"/>
          <w:sz w:val="24"/>
          <w:szCs w:val="24"/>
        </w:rPr>
        <w:t>s.</w:t>
      </w:r>
      <w:proofErr w:type="gramEnd"/>
      <w:r w:rsidRPr="001D02A6">
        <w:rPr>
          <w:rFonts w:ascii="Times New Roman" w:hAnsi="Times New Roman"/>
          <w:sz w:val="24"/>
          <w:szCs w:val="24"/>
        </w:rPr>
        <w:t xml:space="preserve"> 345. Dostupné z &lt; </w:t>
      </w:r>
      <w:hyperlink r:id="rId18" w:history="1">
        <w:r w:rsidRPr="001D02A6">
          <w:rPr>
            <w:rStyle w:val="Hypertextovodkaz"/>
            <w:rFonts w:ascii="Times New Roman" w:hAnsi="Times New Roman"/>
            <w:sz w:val="24"/>
            <w:szCs w:val="24"/>
          </w:rPr>
          <w:t>http://ec.europa.eu/internal_market/payments/docs/framework/transposition/faq_en.pdf</w:t>
        </w:r>
      </w:hyperlink>
      <w:r w:rsidRPr="001D02A6">
        <w:rPr>
          <w:rFonts w:ascii="Times New Roman" w:hAnsi="Times New Roman"/>
          <w:sz w:val="24"/>
          <w:szCs w:val="24"/>
        </w:rPr>
        <w:t>&gt;</w:t>
      </w:r>
    </w:p>
    <w:p w:rsidR="00534236" w:rsidRPr="0024247B" w:rsidRDefault="00534236" w:rsidP="00534236">
      <w:pPr>
        <w:pStyle w:val="Textpoznpodarou"/>
        <w:rPr>
          <w:rFonts w:ascii="Times New Roman" w:hAnsi="Times New Roman" w:cs="Times New Roman"/>
          <w:sz w:val="24"/>
          <w:szCs w:val="24"/>
        </w:rPr>
      </w:pPr>
    </w:p>
    <w:p w:rsidR="00534236" w:rsidRDefault="00534236" w:rsidP="00534236">
      <w:pPr>
        <w:spacing w:line="360" w:lineRule="auto"/>
        <w:jc w:val="both"/>
        <w:rPr>
          <w:rFonts w:ascii="Times New Roman" w:hAnsi="Times New Roman"/>
          <w:sz w:val="24"/>
          <w:szCs w:val="24"/>
        </w:rPr>
      </w:pPr>
      <w:r w:rsidRPr="0024247B">
        <w:rPr>
          <w:rStyle w:val="Zvraznn"/>
          <w:rFonts w:ascii="Times New Roman" w:hAnsi="Times New Roman"/>
          <w:sz w:val="24"/>
          <w:szCs w:val="24"/>
        </w:rPr>
        <w:t>Cbcb.cz</w:t>
      </w:r>
      <w:r w:rsidRPr="0024247B">
        <w:rPr>
          <w:rFonts w:ascii="Times New Roman" w:hAnsi="Times New Roman"/>
          <w:sz w:val="24"/>
          <w:szCs w:val="24"/>
        </w:rPr>
        <w:t xml:space="preserve"> [online]. [cit. 2010-10-18]. O společnosti. Dostupné z WWW: &lt;</w:t>
      </w:r>
      <w:r>
        <w:rPr>
          <w:rFonts w:ascii="Times New Roman" w:hAnsi="Times New Roman"/>
          <w:sz w:val="24"/>
          <w:szCs w:val="24"/>
        </w:rPr>
        <w:t xml:space="preserve"> </w:t>
      </w:r>
      <w:hyperlink r:id="rId19" w:history="1">
        <w:r w:rsidRPr="00C14C0C">
          <w:rPr>
            <w:rStyle w:val="Hypertextovodkaz"/>
            <w:rFonts w:ascii="Times New Roman" w:hAnsi="Times New Roman"/>
            <w:sz w:val="24"/>
            <w:szCs w:val="24"/>
          </w:rPr>
          <w:t>www.cbcb.cz</w:t>
        </w:r>
      </w:hyperlink>
      <w:r>
        <w:rPr>
          <w:rFonts w:ascii="Times New Roman" w:hAnsi="Times New Roman"/>
          <w:sz w:val="24"/>
          <w:szCs w:val="24"/>
        </w:rPr>
        <w:t xml:space="preserve"> </w:t>
      </w:r>
      <w:r w:rsidRPr="0024247B">
        <w:rPr>
          <w:rFonts w:ascii="Times New Roman" w:hAnsi="Times New Roman"/>
          <w:sz w:val="24"/>
          <w:szCs w:val="24"/>
        </w:rPr>
        <w:t>&gt;.</w:t>
      </w:r>
    </w:p>
    <w:p w:rsidR="00A44008" w:rsidRPr="00A44008" w:rsidRDefault="00A44008" w:rsidP="00A44008">
      <w:pPr>
        <w:spacing w:line="240" w:lineRule="auto"/>
        <w:jc w:val="both"/>
        <w:rPr>
          <w:rFonts w:ascii="Times New Roman" w:hAnsi="Times New Roman"/>
          <w:sz w:val="24"/>
          <w:szCs w:val="24"/>
        </w:rPr>
      </w:pPr>
      <w:r w:rsidRPr="00A44008">
        <w:rPr>
          <w:rStyle w:val="Zvraznn"/>
          <w:rFonts w:ascii="Times New Roman" w:hAnsi="Times New Roman" w:cs="Times New Roman"/>
          <w:sz w:val="24"/>
          <w:szCs w:val="24"/>
        </w:rPr>
        <w:t>Cnb.cz</w:t>
      </w:r>
      <w:r w:rsidRPr="00A44008">
        <w:rPr>
          <w:rFonts w:ascii="Times New Roman" w:hAnsi="Times New Roman" w:cs="Times New Roman"/>
          <w:sz w:val="24"/>
          <w:szCs w:val="24"/>
        </w:rPr>
        <w:t xml:space="preserve"> [online]. </w:t>
      </w:r>
      <w:proofErr w:type="gramStart"/>
      <w:r w:rsidRPr="00A44008">
        <w:rPr>
          <w:rFonts w:ascii="Times New Roman" w:hAnsi="Times New Roman" w:cs="Times New Roman"/>
          <w:sz w:val="24"/>
          <w:szCs w:val="24"/>
        </w:rPr>
        <w:t>17.3.2004</w:t>
      </w:r>
      <w:proofErr w:type="gramEnd"/>
      <w:r w:rsidRPr="00A44008">
        <w:rPr>
          <w:rFonts w:ascii="Times New Roman" w:hAnsi="Times New Roman" w:cs="Times New Roman"/>
          <w:sz w:val="24"/>
          <w:szCs w:val="24"/>
        </w:rPr>
        <w:t xml:space="preserve"> [cit. 2011-11-09]. Jednotná bankovní licence v bankovním sektoru. Dostupné z WWW: &lt; </w:t>
      </w:r>
      <w:hyperlink r:id="rId20" w:history="1">
        <w:r w:rsidRPr="00A44008">
          <w:rPr>
            <w:rStyle w:val="Hypertextovodkaz"/>
            <w:rFonts w:ascii="Times New Roman" w:hAnsi="Times New Roman" w:cs="Times New Roman"/>
            <w:sz w:val="24"/>
            <w:szCs w:val="24"/>
          </w:rPr>
          <w:t>http://www.cnb.cz/miranda2/export/sites/www.cnb.cz/cs/dohled_financni_trh/legislativni_zakladna/banky_a_zalozny/download/jednotna_licence.pdf</w:t>
        </w:r>
      </w:hyperlink>
      <w:r w:rsidRPr="00A44008">
        <w:rPr>
          <w:rFonts w:ascii="Times New Roman" w:hAnsi="Times New Roman" w:cs="Times New Roman"/>
          <w:sz w:val="24"/>
          <w:szCs w:val="24"/>
        </w:rPr>
        <w:t xml:space="preserve"> &gt;.</w:t>
      </w:r>
    </w:p>
    <w:p w:rsidR="00534236" w:rsidRPr="0024247B" w:rsidRDefault="00534236" w:rsidP="00633111">
      <w:pPr>
        <w:spacing w:line="240" w:lineRule="auto"/>
        <w:jc w:val="both"/>
        <w:rPr>
          <w:rStyle w:val="Zvraznn"/>
          <w:rFonts w:ascii="Times New Roman" w:hAnsi="Times New Roman"/>
          <w:sz w:val="24"/>
          <w:szCs w:val="24"/>
        </w:rPr>
      </w:pPr>
      <w:r w:rsidRPr="0024247B">
        <w:rPr>
          <w:rStyle w:val="Zvraznn"/>
          <w:rFonts w:ascii="Times New Roman" w:hAnsi="Times New Roman"/>
          <w:sz w:val="24"/>
          <w:szCs w:val="24"/>
        </w:rPr>
        <w:t>Finančnívzdělávání.cz</w:t>
      </w:r>
      <w:r w:rsidRPr="0024247B">
        <w:rPr>
          <w:rFonts w:ascii="Times New Roman" w:hAnsi="Times New Roman"/>
          <w:sz w:val="24"/>
          <w:szCs w:val="24"/>
        </w:rPr>
        <w:t xml:space="preserve"> [online]. 2007 [cit. 2010-11-07]. Příkaz k úhradě. Dostupné z WWW: </w:t>
      </w:r>
      <w:hyperlink r:id="rId21" w:history="1">
        <w:r w:rsidRPr="0024247B">
          <w:rPr>
            <w:rStyle w:val="Hypertextovodkaz"/>
            <w:rFonts w:ascii="Times New Roman" w:hAnsi="Times New Roman"/>
            <w:sz w:val="24"/>
            <w:szCs w:val="24"/>
          </w:rPr>
          <w:t>http://www.financnivzdelavani.cz/webmagazine/page.asp?idk=312</w:t>
        </w:r>
      </w:hyperlink>
      <w:r w:rsidRPr="0024247B">
        <w:rPr>
          <w:rStyle w:val="Zvraznn"/>
          <w:rFonts w:ascii="Times New Roman" w:hAnsi="Times New Roman"/>
          <w:sz w:val="24"/>
          <w:szCs w:val="24"/>
        </w:rPr>
        <w:t xml:space="preserve"> </w:t>
      </w:r>
    </w:p>
    <w:p w:rsidR="00534236" w:rsidRPr="0024247B" w:rsidRDefault="00534236" w:rsidP="00633111">
      <w:pPr>
        <w:spacing w:line="240" w:lineRule="auto"/>
        <w:jc w:val="both"/>
        <w:rPr>
          <w:rFonts w:ascii="Times New Roman" w:hAnsi="Times New Roman"/>
          <w:color w:val="FF0000"/>
          <w:sz w:val="24"/>
          <w:szCs w:val="24"/>
        </w:rPr>
      </w:pPr>
      <w:r w:rsidRPr="0024247B">
        <w:rPr>
          <w:rStyle w:val="Zvraznn"/>
          <w:rFonts w:ascii="Times New Roman" w:hAnsi="Times New Roman"/>
          <w:sz w:val="24"/>
          <w:szCs w:val="24"/>
        </w:rPr>
        <w:t>Finanční vzdělávání</w:t>
      </w:r>
      <w:r w:rsidRPr="0024247B">
        <w:rPr>
          <w:rFonts w:ascii="Times New Roman" w:hAnsi="Times New Roman"/>
          <w:sz w:val="24"/>
          <w:szCs w:val="24"/>
        </w:rPr>
        <w:t xml:space="preserve"> [online]. 2007 [cit. 2010-07-14]. Bankovní tajemství. Dostupné z WWW: &lt;</w:t>
      </w:r>
      <w:r>
        <w:rPr>
          <w:rFonts w:ascii="Times New Roman" w:hAnsi="Times New Roman"/>
          <w:sz w:val="24"/>
          <w:szCs w:val="24"/>
        </w:rPr>
        <w:t xml:space="preserve"> </w:t>
      </w:r>
      <w:hyperlink r:id="rId22" w:history="1">
        <w:r w:rsidRPr="00C14C0C">
          <w:rPr>
            <w:rStyle w:val="Hypertextovodkaz"/>
            <w:rFonts w:ascii="Times New Roman" w:hAnsi="Times New Roman"/>
            <w:sz w:val="24"/>
            <w:szCs w:val="24"/>
          </w:rPr>
          <w:t>http://www.financnivzdelavani.cz/webmagazine/page.asp?idk=347</w:t>
        </w:r>
      </w:hyperlink>
      <w:r>
        <w:rPr>
          <w:rFonts w:ascii="Times New Roman" w:hAnsi="Times New Roman"/>
          <w:sz w:val="24"/>
          <w:szCs w:val="24"/>
        </w:rPr>
        <w:t xml:space="preserve"> </w:t>
      </w:r>
      <w:r w:rsidRPr="0024247B">
        <w:rPr>
          <w:rFonts w:ascii="Times New Roman" w:hAnsi="Times New Roman"/>
          <w:sz w:val="24"/>
          <w:szCs w:val="24"/>
        </w:rPr>
        <w:t>&gt;.</w:t>
      </w:r>
    </w:p>
    <w:p w:rsidR="00534236" w:rsidRPr="0024247B" w:rsidRDefault="00534236" w:rsidP="00633111">
      <w:pPr>
        <w:spacing w:line="240" w:lineRule="auto"/>
        <w:jc w:val="both"/>
        <w:rPr>
          <w:rFonts w:ascii="Times New Roman" w:hAnsi="Times New Roman"/>
          <w:sz w:val="24"/>
          <w:szCs w:val="24"/>
        </w:rPr>
      </w:pPr>
      <w:r w:rsidRPr="0024247B">
        <w:rPr>
          <w:rStyle w:val="Zvraznn"/>
          <w:rFonts w:ascii="Times New Roman" w:hAnsi="Times New Roman"/>
          <w:sz w:val="24"/>
          <w:szCs w:val="24"/>
        </w:rPr>
        <w:t>Policie.cz</w:t>
      </w:r>
      <w:r w:rsidRPr="0024247B">
        <w:rPr>
          <w:rFonts w:ascii="Times New Roman" w:hAnsi="Times New Roman"/>
          <w:sz w:val="24"/>
          <w:szCs w:val="24"/>
        </w:rPr>
        <w:t xml:space="preserve"> [online]. 2010 [cit. 2011-07-25]. SKIMMING. Dostupné z WWW: &lt;</w:t>
      </w:r>
      <w:r>
        <w:rPr>
          <w:rFonts w:ascii="Times New Roman" w:hAnsi="Times New Roman"/>
          <w:sz w:val="24"/>
          <w:szCs w:val="24"/>
        </w:rPr>
        <w:t xml:space="preserve"> </w:t>
      </w:r>
      <w:hyperlink r:id="rId23" w:history="1">
        <w:r w:rsidRPr="00C14C0C">
          <w:rPr>
            <w:rStyle w:val="Hypertextovodkaz"/>
            <w:rFonts w:ascii="Times New Roman" w:hAnsi="Times New Roman"/>
            <w:sz w:val="24"/>
            <w:szCs w:val="24"/>
          </w:rPr>
          <w:t>http://www.policie.cz/clanek/skimming.aspx</w:t>
        </w:r>
      </w:hyperlink>
      <w:r>
        <w:rPr>
          <w:rFonts w:ascii="Times New Roman" w:hAnsi="Times New Roman"/>
          <w:sz w:val="24"/>
          <w:szCs w:val="24"/>
        </w:rPr>
        <w:t xml:space="preserve"> </w:t>
      </w:r>
      <w:r w:rsidRPr="0024247B">
        <w:rPr>
          <w:rFonts w:ascii="Times New Roman" w:hAnsi="Times New Roman"/>
          <w:sz w:val="24"/>
          <w:szCs w:val="24"/>
        </w:rPr>
        <w:t>&gt;.</w:t>
      </w:r>
    </w:p>
    <w:p w:rsidR="00D80C7F" w:rsidRDefault="00534236" w:rsidP="00633111">
      <w:pPr>
        <w:spacing w:line="240" w:lineRule="auto"/>
        <w:rPr>
          <w:rFonts w:ascii="Times New Roman" w:hAnsi="Times New Roman" w:cs="Times New Roman"/>
          <w:color w:val="FF0000"/>
          <w:sz w:val="24"/>
          <w:szCs w:val="24"/>
        </w:rPr>
      </w:pPr>
      <w:r w:rsidRPr="0048712B">
        <w:rPr>
          <w:rStyle w:val="Zvraznn"/>
          <w:rFonts w:ascii="Times New Roman" w:hAnsi="Times New Roman" w:cs="Times New Roman"/>
          <w:sz w:val="24"/>
          <w:szCs w:val="24"/>
        </w:rPr>
        <w:t>Česká spořitelna a.s.</w:t>
      </w:r>
      <w:r w:rsidRPr="0048712B">
        <w:rPr>
          <w:rFonts w:ascii="Times New Roman" w:hAnsi="Times New Roman" w:cs="Times New Roman"/>
          <w:sz w:val="24"/>
          <w:szCs w:val="24"/>
        </w:rPr>
        <w:t xml:space="preserve"> [online]. 2011 [cit. 2011-11-04]. Všeobecné obchodní podmínky České spořitelny a.s. Dostupné z WWW: &lt;</w:t>
      </w:r>
      <w:r>
        <w:rPr>
          <w:rFonts w:ascii="Times New Roman" w:hAnsi="Times New Roman"/>
          <w:sz w:val="24"/>
          <w:szCs w:val="24"/>
        </w:rPr>
        <w:t xml:space="preserve"> </w:t>
      </w:r>
      <w:hyperlink r:id="rId24" w:history="1">
        <w:r w:rsidRPr="009979F3">
          <w:rPr>
            <w:rStyle w:val="Hypertextovodkaz"/>
            <w:rFonts w:ascii="Times New Roman" w:hAnsi="Times New Roman"/>
            <w:sz w:val="24"/>
            <w:szCs w:val="24"/>
          </w:rPr>
          <w:t>http://www.csas.cz/banka/content/inet/bydleni/cs/VOP_2011_04_01.pdf</w:t>
        </w:r>
      </w:hyperlink>
      <w:r>
        <w:rPr>
          <w:rFonts w:ascii="Times New Roman" w:hAnsi="Times New Roman"/>
          <w:sz w:val="24"/>
          <w:szCs w:val="24"/>
        </w:rPr>
        <w:t xml:space="preserve"> </w:t>
      </w:r>
      <w:r w:rsidRPr="0048712B">
        <w:rPr>
          <w:rFonts w:ascii="Times New Roman" w:hAnsi="Times New Roman" w:cs="Times New Roman"/>
          <w:sz w:val="24"/>
          <w:szCs w:val="24"/>
        </w:rPr>
        <w:t>&gt;.</w:t>
      </w:r>
    </w:p>
    <w:p w:rsidR="00851CBC" w:rsidRDefault="00851CBC">
      <w:pPr>
        <w:rPr>
          <w:rFonts w:ascii="Times New Roman" w:hAnsi="Times New Roman" w:cs="Times New Roman"/>
          <w:color w:val="FF0000"/>
          <w:sz w:val="24"/>
          <w:szCs w:val="24"/>
        </w:rPr>
      </w:pPr>
      <w:r>
        <w:rPr>
          <w:rFonts w:ascii="Times New Roman" w:hAnsi="Times New Roman" w:cs="Times New Roman"/>
          <w:color w:val="FF0000"/>
          <w:sz w:val="24"/>
          <w:szCs w:val="24"/>
        </w:rPr>
        <w:br w:type="page"/>
      </w:r>
    </w:p>
    <w:p w:rsidR="00851CBC" w:rsidRDefault="00851CBC" w:rsidP="00851CBC">
      <w:pPr>
        <w:pStyle w:val="Nadpis1"/>
        <w:rPr>
          <w:rFonts w:ascii="Times New Roman" w:hAnsi="Times New Roman" w:cs="Times New Roman"/>
          <w:color w:val="auto"/>
          <w:sz w:val="32"/>
          <w:szCs w:val="32"/>
        </w:rPr>
      </w:pPr>
      <w:bookmarkStart w:id="42" w:name="_Toc308588685"/>
      <w:r>
        <w:rPr>
          <w:rFonts w:ascii="Times New Roman" w:hAnsi="Times New Roman" w:cs="Times New Roman"/>
          <w:color w:val="auto"/>
          <w:sz w:val="32"/>
          <w:szCs w:val="32"/>
        </w:rPr>
        <w:lastRenderedPageBreak/>
        <w:t>10. Shrnutí</w:t>
      </w:r>
      <w:bookmarkEnd w:id="42"/>
    </w:p>
    <w:p w:rsidR="00851CBC" w:rsidRDefault="00851CBC" w:rsidP="00851CBC"/>
    <w:p w:rsidR="00851CBC" w:rsidRDefault="00851CBC" w:rsidP="00851CBC">
      <w:pPr>
        <w:spacing w:after="0" w:line="360" w:lineRule="auto"/>
        <w:jc w:val="both"/>
        <w:rPr>
          <w:rFonts w:ascii="Times New Roman" w:hAnsi="Times New Roman" w:cs="Times New Roman"/>
          <w:sz w:val="24"/>
          <w:szCs w:val="24"/>
        </w:rPr>
      </w:pPr>
      <w:r>
        <w:tab/>
      </w:r>
      <w:r>
        <w:rPr>
          <w:rFonts w:ascii="Times New Roman" w:hAnsi="Times New Roman" w:cs="Times New Roman"/>
          <w:sz w:val="24"/>
          <w:szCs w:val="24"/>
        </w:rPr>
        <w:t>Tématem diplomové práce je smlouva o běž</w:t>
      </w:r>
      <w:r w:rsidR="00C54CF3">
        <w:rPr>
          <w:rFonts w:ascii="Times New Roman" w:hAnsi="Times New Roman" w:cs="Times New Roman"/>
          <w:sz w:val="24"/>
          <w:szCs w:val="24"/>
        </w:rPr>
        <w:t>ném účtu. Cílem práce je zaměření</w:t>
      </w:r>
      <w:r>
        <w:rPr>
          <w:rFonts w:ascii="Times New Roman" w:hAnsi="Times New Roman" w:cs="Times New Roman"/>
          <w:sz w:val="24"/>
          <w:szCs w:val="24"/>
        </w:rPr>
        <w:t xml:space="preserve"> na změny v právní úpravě obsažené v </w:t>
      </w:r>
      <w:proofErr w:type="spellStart"/>
      <w:r>
        <w:rPr>
          <w:rFonts w:ascii="Times New Roman" w:hAnsi="Times New Roman" w:cs="Times New Roman"/>
          <w:sz w:val="24"/>
          <w:szCs w:val="24"/>
        </w:rPr>
        <w:t>ObchZ</w:t>
      </w:r>
      <w:proofErr w:type="spellEnd"/>
      <w:r>
        <w:rPr>
          <w:rFonts w:ascii="Times New Roman" w:hAnsi="Times New Roman" w:cs="Times New Roman"/>
          <w:sz w:val="24"/>
          <w:szCs w:val="24"/>
        </w:rPr>
        <w:t xml:space="preserve"> po přijetí zákona č. 284/2009 Sb., o platebním styku, jehož účinnost spadá v jedno s okamžikem, v němž bylo povinnos</w:t>
      </w:r>
      <w:r w:rsidR="00C54CF3">
        <w:rPr>
          <w:rFonts w:ascii="Times New Roman" w:hAnsi="Times New Roman" w:cs="Times New Roman"/>
          <w:sz w:val="24"/>
          <w:szCs w:val="24"/>
        </w:rPr>
        <w:t xml:space="preserve">tí České republiky </w:t>
      </w:r>
      <w:r>
        <w:rPr>
          <w:rFonts w:ascii="Times New Roman" w:hAnsi="Times New Roman" w:cs="Times New Roman"/>
          <w:sz w:val="24"/>
          <w:szCs w:val="24"/>
        </w:rPr>
        <w:t xml:space="preserve">implementovat </w:t>
      </w:r>
      <w:r w:rsidRPr="006B223E">
        <w:rPr>
          <w:rFonts w:ascii="Times New Roman" w:hAnsi="Times New Roman" w:cs="Times New Roman"/>
          <w:sz w:val="24"/>
          <w:szCs w:val="24"/>
        </w:rPr>
        <w:t>směrnici Evropského parlamentu a Rady 2007/64/ES ze dne 13. listopadu 2007 o platebních službách na vnitřním trhu, kterou se mění směrnice 97/7/ES, 2002/65/ES, 2005/60/ES a 2006/48/ES a zrušuje směrnice 97/5/ES (dále též "s</w:t>
      </w:r>
      <w:r>
        <w:rPr>
          <w:rFonts w:ascii="Times New Roman" w:hAnsi="Times New Roman" w:cs="Times New Roman"/>
          <w:sz w:val="24"/>
          <w:szCs w:val="24"/>
        </w:rPr>
        <w:t>měrnice o platebních službách")</w:t>
      </w:r>
      <w:r w:rsidR="00C54CF3">
        <w:rPr>
          <w:rFonts w:ascii="Times New Roman" w:hAnsi="Times New Roman" w:cs="Times New Roman"/>
          <w:sz w:val="24"/>
          <w:szCs w:val="24"/>
        </w:rPr>
        <w:t xml:space="preserve"> do českého právního řádu</w:t>
      </w:r>
      <w:r>
        <w:rPr>
          <w:rFonts w:ascii="Times New Roman" w:hAnsi="Times New Roman" w:cs="Times New Roman"/>
          <w:sz w:val="24"/>
          <w:szCs w:val="24"/>
        </w:rPr>
        <w:t>.</w:t>
      </w:r>
    </w:p>
    <w:p w:rsidR="00851CBC" w:rsidRDefault="00851CBC" w:rsidP="00851CB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Důsledkem těchto změn je rozdělení smlouvy o běžném účtu na smlouvu, jež je smlouvou o pl</w:t>
      </w:r>
      <w:r w:rsidR="00181750">
        <w:rPr>
          <w:rFonts w:ascii="Times New Roman" w:hAnsi="Times New Roman" w:cs="Times New Roman"/>
          <w:sz w:val="24"/>
          <w:szCs w:val="24"/>
        </w:rPr>
        <w:t xml:space="preserve">atebních službách a </w:t>
      </w:r>
      <w:proofErr w:type="gramStart"/>
      <w:r w:rsidR="00181750">
        <w:rPr>
          <w:rFonts w:ascii="Times New Roman" w:hAnsi="Times New Roman" w:cs="Times New Roman"/>
          <w:sz w:val="24"/>
          <w:szCs w:val="24"/>
        </w:rPr>
        <w:t>smlouvu</w:t>
      </w:r>
      <w:proofErr w:type="gramEnd"/>
      <w:r w:rsidR="00181750">
        <w:rPr>
          <w:rFonts w:ascii="Times New Roman" w:hAnsi="Times New Roman" w:cs="Times New Roman"/>
          <w:sz w:val="24"/>
          <w:szCs w:val="24"/>
        </w:rPr>
        <w:t>, která</w:t>
      </w:r>
      <w:r>
        <w:rPr>
          <w:rFonts w:ascii="Times New Roman" w:hAnsi="Times New Roman" w:cs="Times New Roman"/>
          <w:sz w:val="24"/>
          <w:szCs w:val="24"/>
        </w:rPr>
        <w:t xml:space="preserve"> smlouvou o platebních službách není. Valná většina smluv o běžném účtu podléhá právě režimu smlouvy </w:t>
      </w:r>
      <w:r w:rsidR="00181750">
        <w:rPr>
          <w:rFonts w:ascii="Times New Roman" w:hAnsi="Times New Roman" w:cs="Times New Roman"/>
          <w:sz w:val="24"/>
          <w:szCs w:val="24"/>
        </w:rPr>
        <w:t>o platebních službách; na ni</w:t>
      </w:r>
      <w:r>
        <w:rPr>
          <w:rFonts w:ascii="Times New Roman" w:hAnsi="Times New Roman" w:cs="Times New Roman"/>
          <w:sz w:val="24"/>
          <w:szCs w:val="24"/>
        </w:rPr>
        <w:t xml:space="preserve"> se aplikují ustanovení zákona o platebním styku namísto některých ustanovení obsažených v </w:t>
      </w:r>
      <w:proofErr w:type="spellStart"/>
      <w:r>
        <w:rPr>
          <w:rFonts w:ascii="Times New Roman" w:hAnsi="Times New Roman" w:cs="Times New Roman"/>
          <w:sz w:val="24"/>
          <w:szCs w:val="24"/>
        </w:rPr>
        <w:t>ObchZ</w:t>
      </w:r>
      <w:proofErr w:type="spellEnd"/>
      <w:r>
        <w:rPr>
          <w:rFonts w:ascii="Times New Roman" w:hAnsi="Times New Roman" w:cs="Times New Roman"/>
          <w:sz w:val="24"/>
          <w:szCs w:val="24"/>
        </w:rPr>
        <w:t xml:space="preserve">. </w:t>
      </w:r>
    </w:p>
    <w:p w:rsidR="00851CBC" w:rsidRPr="00E51CEF" w:rsidRDefault="00851CBC" w:rsidP="00851CB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32"/>
        </w:rPr>
        <w:t xml:space="preserve">První kapitola je zaměřena na obecnou charakteristiku a právní povahu smlouvy o běžném účtu – je zde pojednáno o bankovních subjektech či o důvodech vedoucích k takovým zákonným změnám. </w:t>
      </w:r>
    </w:p>
    <w:p w:rsidR="00851CBC" w:rsidRDefault="00851CBC" w:rsidP="00851CBC">
      <w:pPr>
        <w:spacing w:after="0" w:line="360" w:lineRule="auto"/>
        <w:ind w:firstLine="709"/>
        <w:jc w:val="both"/>
        <w:rPr>
          <w:rFonts w:ascii="Times New Roman" w:hAnsi="Times New Roman" w:cs="Times New Roman"/>
          <w:sz w:val="24"/>
          <w:szCs w:val="32"/>
        </w:rPr>
      </w:pPr>
      <w:r>
        <w:rPr>
          <w:rFonts w:ascii="Times New Roman" w:hAnsi="Times New Roman" w:cs="Times New Roman"/>
          <w:sz w:val="24"/>
          <w:szCs w:val="32"/>
        </w:rPr>
        <w:t xml:space="preserve">Druhá kapitola se věnuje náležitostem smlouvy o běžném účtu, je členěna do dvou podkapitol zahrnujících jak náležitosti obligatorní tak i fakultativní. </w:t>
      </w:r>
    </w:p>
    <w:p w:rsidR="00851CBC" w:rsidRDefault="00851CBC" w:rsidP="00851CB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Jelikož základní práva a povinnosti vyplývající z </w:t>
      </w:r>
      <w:proofErr w:type="spellStart"/>
      <w:r>
        <w:rPr>
          <w:rFonts w:ascii="Times New Roman" w:hAnsi="Times New Roman" w:cs="Times New Roman"/>
          <w:sz w:val="24"/>
          <w:szCs w:val="24"/>
        </w:rPr>
        <w:t>ObchZ</w:t>
      </w:r>
      <w:proofErr w:type="spellEnd"/>
      <w:r>
        <w:rPr>
          <w:rFonts w:ascii="Times New Roman" w:hAnsi="Times New Roman" w:cs="Times New Roman"/>
          <w:sz w:val="24"/>
          <w:szCs w:val="24"/>
        </w:rPr>
        <w:t xml:space="preserve"> jsou vymezeny v rámci obligatorních náležitostí, ve třetí kapitole jsou zapracována práva a povinnosti vycházející ze speciálních zákonů – jedná se o práva a povinnosti vycházející ze </w:t>
      </w:r>
      <w:proofErr w:type="spellStart"/>
      <w:r>
        <w:rPr>
          <w:rFonts w:ascii="Times New Roman" w:hAnsi="Times New Roman" w:cs="Times New Roman"/>
          <w:sz w:val="24"/>
          <w:szCs w:val="24"/>
        </w:rPr>
        <w:t>ZoPS</w:t>
      </w:r>
      <w:proofErr w:type="spellEnd"/>
      <w:r>
        <w:rPr>
          <w:rFonts w:ascii="Times New Roman" w:hAnsi="Times New Roman" w:cs="Times New Roman"/>
          <w:sz w:val="24"/>
          <w:szCs w:val="24"/>
        </w:rPr>
        <w:t xml:space="preserve">, zákona o bankách a zákona o některých opatřeních proti legalizaci výnosů z trestné činnosti. </w:t>
      </w:r>
    </w:p>
    <w:p w:rsidR="00851CBC" w:rsidRDefault="00851CBC" w:rsidP="00851CB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V kapitole Zánik smlouvy o běžném účtu jsou v její úvodní části vymezeny důvody zániku smlouvy o běžném účtu. Jelikož jak </w:t>
      </w:r>
      <w:proofErr w:type="spellStart"/>
      <w:r>
        <w:rPr>
          <w:rFonts w:ascii="Times New Roman" w:hAnsi="Times New Roman" w:cs="Times New Roman"/>
          <w:sz w:val="24"/>
          <w:szCs w:val="24"/>
        </w:rPr>
        <w:t>ObchZ</w:t>
      </w:r>
      <w:proofErr w:type="spellEnd"/>
      <w:r>
        <w:rPr>
          <w:rFonts w:ascii="Times New Roman" w:hAnsi="Times New Roman" w:cs="Times New Roman"/>
          <w:sz w:val="24"/>
          <w:szCs w:val="24"/>
        </w:rPr>
        <w:t xml:space="preserve">, tak i </w:t>
      </w:r>
      <w:proofErr w:type="spellStart"/>
      <w:r>
        <w:rPr>
          <w:rFonts w:ascii="Times New Roman" w:hAnsi="Times New Roman" w:cs="Times New Roman"/>
          <w:sz w:val="24"/>
          <w:szCs w:val="24"/>
        </w:rPr>
        <w:t>ZoPS</w:t>
      </w:r>
      <w:proofErr w:type="spellEnd"/>
      <w:r>
        <w:rPr>
          <w:rFonts w:ascii="Times New Roman" w:hAnsi="Times New Roman" w:cs="Times New Roman"/>
          <w:sz w:val="24"/>
          <w:szCs w:val="24"/>
        </w:rPr>
        <w:t xml:space="preserve"> upravují problematiku výpovědi smlouvy, nechybí rozbor této skutečnosti ani zde. Poslední podkapitola je odrazem kogentního ustanovení § 715a </w:t>
      </w:r>
      <w:proofErr w:type="spellStart"/>
      <w:r>
        <w:rPr>
          <w:rFonts w:ascii="Times New Roman" w:hAnsi="Times New Roman" w:cs="Times New Roman"/>
          <w:sz w:val="24"/>
          <w:szCs w:val="24"/>
        </w:rPr>
        <w:t>ObchZ</w:t>
      </w:r>
      <w:proofErr w:type="spellEnd"/>
      <w:r>
        <w:rPr>
          <w:rFonts w:ascii="Times New Roman" w:hAnsi="Times New Roman" w:cs="Times New Roman"/>
          <w:sz w:val="24"/>
          <w:szCs w:val="24"/>
        </w:rPr>
        <w:t xml:space="preserve"> pojednávající o smrti majitele účtu.</w:t>
      </w:r>
    </w:p>
    <w:p w:rsidR="00851CBC" w:rsidRDefault="00851CBC" w:rsidP="00851CBC">
      <w:pPr>
        <w:spacing w:after="0" w:line="360" w:lineRule="auto"/>
        <w:ind w:firstLine="709"/>
        <w:jc w:val="both"/>
        <w:rPr>
          <w:rFonts w:ascii="Times New Roman" w:hAnsi="Times New Roman" w:cs="Times New Roman"/>
          <w:sz w:val="24"/>
          <w:szCs w:val="32"/>
        </w:rPr>
      </w:pPr>
      <w:r>
        <w:rPr>
          <w:rFonts w:ascii="Times New Roman" w:hAnsi="Times New Roman" w:cs="Times New Roman"/>
          <w:sz w:val="24"/>
          <w:szCs w:val="32"/>
        </w:rPr>
        <w:t xml:space="preserve">Šestá kapitola se věnuje smlouvě o vkladovém účtu ve srovnání se smlouvou o běžném účtu. </w:t>
      </w:r>
    </w:p>
    <w:p w:rsidR="00851CBC" w:rsidRDefault="00851CBC" w:rsidP="00851CBC">
      <w:pPr>
        <w:spacing w:after="0" w:line="360" w:lineRule="auto"/>
        <w:ind w:firstLine="709"/>
        <w:jc w:val="both"/>
        <w:rPr>
          <w:rFonts w:ascii="Times New Roman" w:hAnsi="Times New Roman" w:cs="Times New Roman"/>
          <w:sz w:val="24"/>
          <w:szCs w:val="32"/>
        </w:rPr>
      </w:pPr>
      <w:r>
        <w:rPr>
          <w:rFonts w:ascii="Times New Roman" w:hAnsi="Times New Roman" w:cs="Times New Roman"/>
          <w:sz w:val="24"/>
          <w:szCs w:val="32"/>
        </w:rPr>
        <w:t xml:space="preserve">Sedmá kapitola obsahuje srovnání všeobecných obchodních podmínek banky (Česká spořitelna a.s.) před účinností nového </w:t>
      </w:r>
      <w:proofErr w:type="spellStart"/>
      <w:r>
        <w:rPr>
          <w:rFonts w:ascii="Times New Roman" w:hAnsi="Times New Roman" w:cs="Times New Roman"/>
          <w:sz w:val="24"/>
          <w:szCs w:val="32"/>
        </w:rPr>
        <w:t>ZoPS</w:t>
      </w:r>
      <w:proofErr w:type="spellEnd"/>
      <w:r>
        <w:rPr>
          <w:rFonts w:ascii="Times New Roman" w:hAnsi="Times New Roman" w:cs="Times New Roman"/>
          <w:sz w:val="24"/>
          <w:szCs w:val="32"/>
        </w:rPr>
        <w:t xml:space="preserve"> a po jeho účinnosti. S ohledem na rozsah byla do této práce vybrána jen některá ustanovení těchto podmínek. Jednotlivá znění ustanovení jsou </w:t>
      </w:r>
      <w:r>
        <w:rPr>
          <w:rFonts w:ascii="Times New Roman" w:hAnsi="Times New Roman" w:cs="Times New Roman"/>
          <w:sz w:val="24"/>
          <w:szCs w:val="32"/>
        </w:rPr>
        <w:lastRenderedPageBreak/>
        <w:t xml:space="preserve">zde přímo citována, porovnána navzájem a následně je poukázáno na jejich zákonný podklad v </w:t>
      </w:r>
      <w:proofErr w:type="spellStart"/>
      <w:r>
        <w:rPr>
          <w:rFonts w:ascii="Times New Roman" w:hAnsi="Times New Roman" w:cs="Times New Roman"/>
          <w:sz w:val="24"/>
          <w:szCs w:val="32"/>
        </w:rPr>
        <w:t>ZoPS</w:t>
      </w:r>
      <w:proofErr w:type="spellEnd"/>
      <w:r>
        <w:rPr>
          <w:rFonts w:ascii="Times New Roman" w:hAnsi="Times New Roman" w:cs="Times New Roman"/>
          <w:sz w:val="24"/>
          <w:szCs w:val="32"/>
        </w:rPr>
        <w:t xml:space="preserve">. </w:t>
      </w:r>
    </w:p>
    <w:p w:rsidR="00633111" w:rsidRDefault="00633111" w:rsidP="00633111"/>
    <w:p w:rsidR="00851CBC" w:rsidRPr="00633111" w:rsidRDefault="00851CBC" w:rsidP="00633111">
      <w:pPr>
        <w:pStyle w:val="Nadpis1"/>
        <w:rPr>
          <w:rFonts w:ascii="Times New Roman" w:hAnsi="Times New Roman" w:cs="Times New Roman"/>
          <w:color w:val="auto"/>
          <w:sz w:val="32"/>
          <w:szCs w:val="32"/>
        </w:rPr>
      </w:pPr>
      <w:bookmarkStart w:id="43" w:name="_Toc308588686"/>
      <w:r w:rsidRPr="00633111">
        <w:rPr>
          <w:rFonts w:ascii="Times New Roman" w:hAnsi="Times New Roman" w:cs="Times New Roman"/>
          <w:color w:val="auto"/>
          <w:sz w:val="32"/>
          <w:szCs w:val="32"/>
        </w:rPr>
        <w:t xml:space="preserve">11. </w:t>
      </w:r>
      <w:proofErr w:type="spellStart"/>
      <w:r w:rsidRPr="00633111">
        <w:rPr>
          <w:rFonts w:ascii="Times New Roman" w:hAnsi="Times New Roman" w:cs="Times New Roman"/>
          <w:color w:val="auto"/>
          <w:sz w:val="32"/>
          <w:szCs w:val="32"/>
        </w:rPr>
        <w:t>Summary</w:t>
      </w:r>
      <w:bookmarkEnd w:id="43"/>
      <w:proofErr w:type="spellEnd"/>
    </w:p>
    <w:p w:rsidR="00851CBC" w:rsidRPr="002B5D9A" w:rsidRDefault="00851CBC" w:rsidP="00851CBC">
      <w:pPr>
        <w:rPr>
          <w:rFonts w:ascii="Times New Roman" w:hAnsi="Times New Roman" w:cs="Times New Roman"/>
        </w:rPr>
      </w:pPr>
    </w:p>
    <w:p w:rsidR="00851CBC" w:rsidRPr="002B5D9A" w:rsidRDefault="00851CBC" w:rsidP="00633111">
      <w:pPr>
        <w:autoSpaceDE w:val="0"/>
        <w:autoSpaceDN w:val="0"/>
        <w:adjustRightInd w:val="0"/>
        <w:spacing w:after="0" w:line="360" w:lineRule="auto"/>
        <w:ind w:firstLine="708"/>
        <w:jc w:val="both"/>
        <w:rPr>
          <w:rFonts w:ascii="Times New Roman" w:hAnsi="Times New Roman" w:cs="Times New Roman"/>
          <w:bCs/>
          <w:sz w:val="24"/>
          <w:szCs w:val="24"/>
        </w:rPr>
      </w:pPr>
      <w:proofErr w:type="spellStart"/>
      <w:r w:rsidRPr="002B5D9A">
        <w:rPr>
          <w:rFonts w:ascii="Times New Roman" w:hAnsi="Times New Roman" w:cs="Times New Roman"/>
          <w:sz w:val="24"/>
          <w:szCs w:val="24"/>
        </w:rPr>
        <w:t>The</w:t>
      </w:r>
      <w:proofErr w:type="spellEnd"/>
      <w:r w:rsidRPr="002B5D9A">
        <w:rPr>
          <w:rFonts w:ascii="Times New Roman" w:hAnsi="Times New Roman" w:cs="Times New Roman"/>
          <w:sz w:val="24"/>
          <w:szCs w:val="24"/>
        </w:rPr>
        <w:t xml:space="preserve"> </w:t>
      </w:r>
      <w:proofErr w:type="spellStart"/>
      <w:r w:rsidRPr="002B5D9A">
        <w:rPr>
          <w:rFonts w:ascii="Times New Roman" w:hAnsi="Times New Roman" w:cs="Times New Roman"/>
          <w:sz w:val="24"/>
          <w:szCs w:val="24"/>
        </w:rPr>
        <w:t>topic</w:t>
      </w:r>
      <w:proofErr w:type="spellEnd"/>
      <w:r w:rsidRPr="002B5D9A">
        <w:rPr>
          <w:rFonts w:ascii="Times New Roman" w:hAnsi="Times New Roman" w:cs="Times New Roman"/>
          <w:sz w:val="24"/>
          <w:szCs w:val="24"/>
        </w:rPr>
        <w:t xml:space="preserve"> </w:t>
      </w:r>
      <w:proofErr w:type="spellStart"/>
      <w:r w:rsidRPr="002B5D9A">
        <w:rPr>
          <w:rFonts w:ascii="Times New Roman" w:hAnsi="Times New Roman" w:cs="Times New Roman"/>
          <w:sz w:val="24"/>
          <w:szCs w:val="24"/>
        </w:rPr>
        <w:t>of</w:t>
      </w:r>
      <w:proofErr w:type="spellEnd"/>
      <w:r w:rsidRPr="002B5D9A">
        <w:rPr>
          <w:rFonts w:ascii="Times New Roman" w:hAnsi="Times New Roman" w:cs="Times New Roman"/>
          <w:sz w:val="24"/>
          <w:szCs w:val="24"/>
        </w:rPr>
        <w:t xml:space="preserve"> </w:t>
      </w:r>
      <w:proofErr w:type="spellStart"/>
      <w:r w:rsidRPr="002B5D9A">
        <w:rPr>
          <w:rFonts w:ascii="Times New Roman" w:hAnsi="Times New Roman" w:cs="Times New Roman"/>
          <w:sz w:val="24"/>
          <w:szCs w:val="24"/>
        </w:rPr>
        <w:t>this</w:t>
      </w:r>
      <w:proofErr w:type="spellEnd"/>
      <w:r w:rsidRPr="002B5D9A">
        <w:rPr>
          <w:rFonts w:ascii="Times New Roman" w:hAnsi="Times New Roman" w:cs="Times New Roman"/>
          <w:sz w:val="24"/>
          <w:szCs w:val="24"/>
        </w:rPr>
        <w:t xml:space="preserve"> </w:t>
      </w:r>
      <w:proofErr w:type="spellStart"/>
      <w:r w:rsidRPr="002B5D9A">
        <w:rPr>
          <w:rFonts w:ascii="Times New Roman" w:hAnsi="Times New Roman" w:cs="Times New Roman"/>
          <w:sz w:val="24"/>
          <w:szCs w:val="24"/>
        </w:rPr>
        <w:t>diploma</w:t>
      </w:r>
      <w:proofErr w:type="spellEnd"/>
      <w:r w:rsidRPr="002B5D9A">
        <w:rPr>
          <w:rFonts w:ascii="Times New Roman" w:hAnsi="Times New Roman" w:cs="Times New Roman"/>
          <w:sz w:val="24"/>
          <w:szCs w:val="24"/>
        </w:rPr>
        <w:t xml:space="preserve"> thesis </w:t>
      </w:r>
      <w:proofErr w:type="spellStart"/>
      <w:r w:rsidRPr="002B5D9A">
        <w:rPr>
          <w:rFonts w:ascii="Times New Roman" w:hAnsi="Times New Roman" w:cs="Times New Roman"/>
          <w:sz w:val="24"/>
          <w:szCs w:val="24"/>
        </w:rPr>
        <w:t>is</w:t>
      </w:r>
      <w:proofErr w:type="spellEnd"/>
      <w:r w:rsidRPr="002B5D9A">
        <w:rPr>
          <w:rFonts w:ascii="Times New Roman" w:hAnsi="Times New Roman" w:cs="Times New Roman"/>
          <w:sz w:val="24"/>
          <w:szCs w:val="24"/>
        </w:rPr>
        <w:t xml:space="preserve"> „</w:t>
      </w:r>
      <w:proofErr w:type="spellStart"/>
      <w:r w:rsidRPr="002B5D9A">
        <w:rPr>
          <w:rFonts w:ascii="Times New Roman" w:hAnsi="Times New Roman" w:cs="Times New Roman"/>
          <w:sz w:val="24"/>
          <w:szCs w:val="24"/>
        </w:rPr>
        <w:t>The</w:t>
      </w:r>
      <w:proofErr w:type="spellEnd"/>
      <w:r w:rsidRPr="002B5D9A">
        <w:rPr>
          <w:rFonts w:ascii="Times New Roman" w:hAnsi="Times New Roman" w:cs="Times New Roman"/>
          <w:sz w:val="24"/>
          <w:szCs w:val="24"/>
        </w:rPr>
        <w:t xml:space="preserve"> </w:t>
      </w:r>
      <w:proofErr w:type="spellStart"/>
      <w:r w:rsidRPr="002B5D9A">
        <w:rPr>
          <w:rFonts w:ascii="Times New Roman" w:hAnsi="Times New Roman" w:cs="Times New Roman"/>
          <w:sz w:val="24"/>
          <w:szCs w:val="24"/>
        </w:rPr>
        <w:t>current</w:t>
      </w:r>
      <w:proofErr w:type="spellEnd"/>
      <w:r w:rsidRPr="002B5D9A">
        <w:rPr>
          <w:rFonts w:ascii="Times New Roman" w:hAnsi="Times New Roman" w:cs="Times New Roman"/>
          <w:sz w:val="24"/>
          <w:szCs w:val="24"/>
        </w:rPr>
        <w:t xml:space="preserve"> </w:t>
      </w:r>
      <w:proofErr w:type="spellStart"/>
      <w:r w:rsidRPr="002B5D9A">
        <w:rPr>
          <w:rFonts w:ascii="Times New Roman" w:hAnsi="Times New Roman" w:cs="Times New Roman"/>
          <w:sz w:val="24"/>
          <w:szCs w:val="24"/>
        </w:rPr>
        <w:t>account</w:t>
      </w:r>
      <w:proofErr w:type="spellEnd"/>
      <w:r w:rsidRPr="002B5D9A">
        <w:rPr>
          <w:rFonts w:ascii="Times New Roman" w:hAnsi="Times New Roman" w:cs="Times New Roman"/>
          <w:sz w:val="24"/>
          <w:szCs w:val="24"/>
        </w:rPr>
        <w:t xml:space="preserve"> </w:t>
      </w:r>
      <w:proofErr w:type="spellStart"/>
      <w:r w:rsidRPr="002B5D9A">
        <w:rPr>
          <w:rFonts w:ascii="Times New Roman" w:hAnsi="Times New Roman" w:cs="Times New Roman"/>
          <w:sz w:val="24"/>
          <w:szCs w:val="24"/>
        </w:rPr>
        <w:t>contract</w:t>
      </w:r>
      <w:proofErr w:type="spellEnd"/>
      <w:r w:rsidRPr="002B5D9A">
        <w:rPr>
          <w:rFonts w:ascii="Times New Roman" w:hAnsi="Times New Roman" w:cs="Times New Roman"/>
          <w:sz w:val="24"/>
          <w:szCs w:val="24"/>
        </w:rPr>
        <w:t xml:space="preserve">“. </w:t>
      </w:r>
      <w:proofErr w:type="spellStart"/>
      <w:r w:rsidRPr="002B5D9A">
        <w:rPr>
          <w:rFonts w:ascii="Times New Roman" w:hAnsi="Times New Roman" w:cs="Times New Roman"/>
          <w:sz w:val="24"/>
          <w:szCs w:val="24"/>
        </w:rPr>
        <w:t>The</w:t>
      </w:r>
      <w:proofErr w:type="spellEnd"/>
      <w:r w:rsidRPr="002B5D9A">
        <w:rPr>
          <w:rFonts w:ascii="Times New Roman" w:hAnsi="Times New Roman" w:cs="Times New Roman"/>
          <w:sz w:val="24"/>
          <w:szCs w:val="24"/>
        </w:rPr>
        <w:t xml:space="preserve"> </w:t>
      </w:r>
      <w:proofErr w:type="spellStart"/>
      <w:r w:rsidRPr="002B5D9A">
        <w:rPr>
          <w:rFonts w:ascii="Times New Roman" w:hAnsi="Times New Roman" w:cs="Times New Roman"/>
          <w:sz w:val="24"/>
          <w:szCs w:val="24"/>
        </w:rPr>
        <w:t>goal</w:t>
      </w:r>
      <w:proofErr w:type="spellEnd"/>
      <w:r w:rsidRPr="002B5D9A">
        <w:rPr>
          <w:rFonts w:ascii="Times New Roman" w:hAnsi="Times New Roman" w:cs="Times New Roman"/>
          <w:sz w:val="24"/>
          <w:szCs w:val="24"/>
        </w:rPr>
        <w:t xml:space="preserve"> </w:t>
      </w:r>
      <w:proofErr w:type="spellStart"/>
      <w:r w:rsidRPr="002B5D9A">
        <w:rPr>
          <w:rFonts w:ascii="Times New Roman" w:hAnsi="Times New Roman" w:cs="Times New Roman"/>
          <w:sz w:val="24"/>
          <w:szCs w:val="24"/>
        </w:rPr>
        <w:t>of</w:t>
      </w:r>
      <w:proofErr w:type="spellEnd"/>
      <w:r w:rsidRPr="002B5D9A">
        <w:rPr>
          <w:rFonts w:ascii="Times New Roman" w:hAnsi="Times New Roman" w:cs="Times New Roman"/>
          <w:sz w:val="24"/>
          <w:szCs w:val="24"/>
        </w:rPr>
        <w:t xml:space="preserve"> </w:t>
      </w:r>
      <w:proofErr w:type="spellStart"/>
      <w:r w:rsidRPr="002B5D9A">
        <w:rPr>
          <w:rFonts w:ascii="Times New Roman" w:hAnsi="Times New Roman" w:cs="Times New Roman"/>
          <w:sz w:val="24"/>
          <w:szCs w:val="24"/>
        </w:rPr>
        <w:t>the</w:t>
      </w:r>
      <w:proofErr w:type="spellEnd"/>
      <w:r w:rsidRPr="002B5D9A">
        <w:rPr>
          <w:rFonts w:ascii="Times New Roman" w:hAnsi="Times New Roman" w:cs="Times New Roman"/>
          <w:sz w:val="24"/>
          <w:szCs w:val="24"/>
        </w:rPr>
        <w:t xml:space="preserve"> thesis </w:t>
      </w:r>
      <w:proofErr w:type="spellStart"/>
      <w:r w:rsidRPr="002B5D9A">
        <w:rPr>
          <w:rFonts w:ascii="Times New Roman" w:hAnsi="Times New Roman" w:cs="Times New Roman"/>
          <w:sz w:val="24"/>
          <w:szCs w:val="24"/>
        </w:rPr>
        <w:t>is</w:t>
      </w:r>
      <w:proofErr w:type="spellEnd"/>
      <w:r w:rsidRPr="002B5D9A">
        <w:rPr>
          <w:rFonts w:ascii="Times New Roman" w:hAnsi="Times New Roman" w:cs="Times New Roman"/>
          <w:sz w:val="24"/>
          <w:szCs w:val="24"/>
        </w:rPr>
        <w:t xml:space="preserve"> to </w:t>
      </w:r>
      <w:proofErr w:type="spellStart"/>
      <w:r w:rsidRPr="002B5D9A">
        <w:rPr>
          <w:rFonts w:ascii="Times New Roman" w:hAnsi="Times New Roman" w:cs="Times New Roman"/>
          <w:sz w:val="24"/>
          <w:szCs w:val="24"/>
        </w:rPr>
        <w:t>focus</w:t>
      </w:r>
      <w:proofErr w:type="spellEnd"/>
      <w:r w:rsidRPr="002B5D9A">
        <w:rPr>
          <w:rFonts w:ascii="Times New Roman" w:hAnsi="Times New Roman" w:cs="Times New Roman"/>
          <w:sz w:val="24"/>
          <w:szCs w:val="24"/>
        </w:rPr>
        <w:t xml:space="preserve"> on </w:t>
      </w:r>
      <w:proofErr w:type="spellStart"/>
      <w:r w:rsidRPr="002B5D9A">
        <w:rPr>
          <w:rFonts w:ascii="Times New Roman" w:hAnsi="Times New Roman" w:cs="Times New Roman"/>
          <w:sz w:val="24"/>
          <w:szCs w:val="24"/>
        </w:rPr>
        <w:t>the</w:t>
      </w:r>
      <w:proofErr w:type="spellEnd"/>
      <w:r w:rsidRPr="002B5D9A">
        <w:rPr>
          <w:rFonts w:ascii="Times New Roman" w:hAnsi="Times New Roman" w:cs="Times New Roman"/>
          <w:sz w:val="24"/>
          <w:szCs w:val="24"/>
        </w:rPr>
        <w:t xml:space="preserve"> </w:t>
      </w:r>
      <w:proofErr w:type="spellStart"/>
      <w:r w:rsidRPr="002B5D9A">
        <w:rPr>
          <w:rFonts w:ascii="Times New Roman" w:hAnsi="Times New Roman" w:cs="Times New Roman"/>
          <w:sz w:val="24"/>
          <w:szCs w:val="24"/>
        </w:rPr>
        <w:t>changes</w:t>
      </w:r>
      <w:proofErr w:type="spellEnd"/>
      <w:r w:rsidRPr="002B5D9A">
        <w:rPr>
          <w:rFonts w:ascii="Times New Roman" w:hAnsi="Times New Roman" w:cs="Times New Roman"/>
          <w:sz w:val="24"/>
          <w:szCs w:val="24"/>
        </w:rPr>
        <w:t xml:space="preserve"> in </w:t>
      </w:r>
      <w:proofErr w:type="spellStart"/>
      <w:r w:rsidRPr="002B5D9A">
        <w:rPr>
          <w:rFonts w:ascii="Times New Roman" w:hAnsi="Times New Roman" w:cs="Times New Roman"/>
          <w:sz w:val="24"/>
          <w:szCs w:val="24"/>
        </w:rPr>
        <w:t>the</w:t>
      </w:r>
      <w:proofErr w:type="spellEnd"/>
      <w:r w:rsidRPr="002B5D9A">
        <w:rPr>
          <w:rFonts w:ascii="Times New Roman" w:hAnsi="Times New Roman" w:cs="Times New Roman"/>
          <w:sz w:val="24"/>
          <w:szCs w:val="24"/>
        </w:rPr>
        <w:t xml:space="preserve"> </w:t>
      </w:r>
      <w:proofErr w:type="spellStart"/>
      <w:r w:rsidRPr="002B5D9A">
        <w:rPr>
          <w:rFonts w:ascii="Times New Roman" w:hAnsi="Times New Roman" w:cs="Times New Roman"/>
          <w:sz w:val="24"/>
          <w:szCs w:val="24"/>
        </w:rPr>
        <w:t>Commercial</w:t>
      </w:r>
      <w:proofErr w:type="spellEnd"/>
      <w:r w:rsidRPr="002B5D9A">
        <w:rPr>
          <w:rFonts w:ascii="Times New Roman" w:hAnsi="Times New Roman" w:cs="Times New Roman"/>
          <w:sz w:val="24"/>
          <w:szCs w:val="24"/>
        </w:rPr>
        <w:t xml:space="preserve"> </w:t>
      </w:r>
      <w:proofErr w:type="spellStart"/>
      <w:r w:rsidRPr="002B5D9A">
        <w:rPr>
          <w:rFonts w:ascii="Times New Roman" w:hAnsi="Times New Roman" w:cs="Times New Roman"/>
          <w:sz w:val="24"/>
          <w:szCs w:val="24"/>
        </w:rPr>
        <w:t>code</w:t>
      </w:r>
      <w:proofErr w:type="spellEnd"/>
      <w:r w:rsidRPr="002B5D9A">
        <w:rPr>
          <w:rFonts w:ascii="Times New Roman" w:hAnsi="Times New Roman" w:cs="Times New Roman"/>
          <w:sz w:val="24"/>
          <w:szCs w:val="24"/>
        </w:rPr>
        <w:t xml:space="preserve"> </w:t>
      </w:r>
      <w:proofErr w:type="spellStart"/>
      <w:r w:rsidRPr="002B5D9A">
        <w:rPr>
          <w:rFonts w:ascii="Times New Roman" w:hAnsi="Times New Roman" w:cs="Times New Roman"/>
          <w:sz w:val="24"/>
          <w:szCs w:val="24"/>
        </w:rPr>
        <w:t>after</w:t>
      </w:r>
      <w:proofErr w:type="spellEnd"/>
      <w:r w:rsidRPr="002B5D9A">
        <w:rPr>
          <w:rFonts w:ascii="Times New Roman" w:hAnsi="Times New Roman" w:cs="Times New Roman"/>
          <w:sz w:val="24"/>
          <w:szCs w:val="24"/>
        </w:rPr>
        <w:t xml:space="preserve"> </w:t>
      </w:r>
      <w:proofErr w:type="spellStart"/>
      <w:r w:rsidRPr="002B5D9A">
        <w:rPr>
          <w:rFonts w:ascii="Times New Roman" w:hAnsi="Times New Roman" w:cs="Times New Roman"/>
          <w:sz w:val="24"/>
          <w:szCs w:val="24"/>
        </w:rPr>
        <w:t>acceptance</w:t>
      </w:r>
      <w:proofErr w:type="spellEnd"/>
      <w:r w:rsidRPr="002B5D9A">
        <w:rPr>
          <w:rFonts w:ascii="Times New Roman" w:hAnsi="Times New Roman" w:cs="Times New Roman"/>
          <w:sz w:val="24"/>
          <w:szCs w:val="24"/>
        </w:rPr>
        <w:t xml:space="preserve"> </w:t>
      </w:r>
      <w:proofErr w:type="spellStart"/>
      <w:proofErr w:type="gramStart"/>
      <w:r w:rsidRPr="002B5D9A">
        <w:rPr>
          <w:rFonts w:ascii="Times New Roman" w:hAnsi="Times New Roman" w:cs="Times New Roman"/>
          <w:sz w:val="24"/>
          <w:szCs w:val="24"/>
        </w:rPr>
        <w:t>of</w:t>
      </w:r>
      <w:proofErr w:type="spellEnd"/>
      <w:r w:rsidRPr="002B5D9A">
        <w:rPr>
          <w:rFonts w:ascii="Times New Roman" w:hAnsi="Times New Roman" w:cs="Times New Roman"/>
          <w:sz w:val="24"/>
          <w:szCs w:val="24"/>
        </w:rPr>
        <w:t xml:space="preserve">  </w:t>
      </w:r>
      <w:proofErr w:type="spellStart"/>
      <w:r w:rsidRPr="002B5D9A">
        <w:rPr>
          <w:rFonts w:ascii="Times New Roman" w:hAnsi="Times New Roman" w:cs="Times New Roman"/>
          <w:sz w:val="24"/>
          <w:szCs w:val="24"/>
        </w:rPr>
        <w:t>the</w:t>
      </w:r>
      <w:proofErr w:type="spellEnd"/>
      <w:proofErr w:type="gramEnd"/>
      <w:r w:rsidRPr="002B5D9A">
        <w:rPr>
          <w:rFonts w:ascii="Times New Roman" w:hAnsi="Times New Roman" w:cs="Times New Roman"/>
          <w:sz w:val="24"/>
          <w:szCs w:val="24"/>
        </w:rPr>
        <w:t xml:space="preserve"> </w:t>
      </w:r>
      <w:r w:rsidRPr="002B5D9A">
        <w:rPr>
          <w:rFonts w:ascii="Times New Roman" w:hAnsi="Times New Roman" w:cs="Times New Roman"/>
          <w:iCs/>
          <w:sz w:val="24"/>
          <w:szCs w:val="24"/>
        </w:rPr>
        <w:t>"</w:t>
      </w:r>
      <w:proofErr w:type="spellStart"/>
      <w:r w:rsidRPr="002B5D9A">
        <w:rPr>
          <w:rFonts w:ascii="Times New Roman" w:hAnsi="Times New Roman" w:cs="Times New Roman"/>
          <w:bCs/>
          <w:iCs/>
          <w:sz w:val="24"/>
          <w:szCs w:val="24"/>
        </w:rPr>
        <w:t>Payment</w:t>
      </w:r>
      <w:proofErr w:type="spellEnd"/>
      <w:r w:rsidRPr="002B5D9A">
        <w:rPr>
          <w:rFonts w:ascii="Times New Roman" w:hAnsi="Times New Roman" w:cs="Times New Roman"/>
          <w:bCs/>
          <w:iCs/>
          <w:sz w:val="24"/>
          <w:szCs w:val="24"/>
        </w:rPr>
        <w:t xml:space="preserve"> </w:t>
      </w:r>
      <w:proofErr w:type="spellStart"/>
      <w:r w:rsidRPr="002B5D9A">
        <w:rPr>
          <w:rFonts w:ascii="Times New Roman" w:hAnsi="Times New Roman" w:cs="Times New Roman"/>
          <w:bCs/>
          <w:iCs/>
          <w:sz w:val="24"/>
          <w:szCs w:val="24"/>
        </w:rPr>
        <w:t>Services</w:t>
      </w:r>
      <w:proofErr w:type="spellEnd"/>
      <w:r w:rsidRPr="002B5D9A">
        <w:rPr>
          <w:rFonts w:ascii="Times New Roman" w:hAnsi="Times New Roman" w:cs="Times New Roman"/>
          <w:bCs/>
          <w:iCs/>
          <w:sz w:val="24"/>
          <w:szCs w:val="24"/>
        </w:rPr>
        <w:t xml:space="preserve"> </w:t>
      </w:r>
      <w:proofErr w:type="spellStart"/>
      <w:r w:rsidRPr="002B5D9A">
        <w:rPr>
          <w:rFonts w:ascii="Times New Roman" w:hAnsi="Times New Roman" w:cs="Times New Roman"/>
          <w:bCs/>
          <w:iCs/>
          <w:sz w:val="24"/>
          <w:szCs w:val="24"/>
        </w:rPr>
        <w:t>Act</w:t>
      </w:r>
      <w:proofErr w:type="spellEnd"/>
      <w:r w:rsidRPr="002B5D9A">
        <w:rPr>
          <w:rFonts w:ascii="Times New Roman" w:hAnsi="Times New Roman" w:cs="Times New Roman"/>
          <w:iCs/>
          <w:sz w:val="24"/>
          <w:szCs w:val="24"/>
        </w:rPr>
        <w:t xml:space="preserve">" </w:t>
      </w:r>
      <w:proofErr w:type="spellStart"/>
      <w:r w:rsidRPr="002B5D9A">
        <w:rPr>
          <w:rFonts w:ascii="Times New Roman" w:hAnsi="Times New Roman" w:cs="Times New Roman"/>
          <w:iCs/>
          <w:sz w:val="24"/>
          <w:szCs w:val="24"/>
        </w:rPr>
        <w:t>means</w:t>
      </w:r>
      <w:proofErr w:type="spellEnd"/>
      <w:r w:rsidRPr="002B5D9A">
        <w:rPr>
          <w:rFonts w:ascii="Times New Roman" w:hAnsi="Times New Roman" w:cs="Times New Roman"/>
          <w:iCs/>
          <w:sz w:val="24"/>
          <w:szCs w:val="24"/>
        </w:rPr>
        <w:t xml:space="preserve"> </w:t>
      </w:r>
      <w:proofErr w:type="spellStart"/>
      <w:r w:rsidRPr="002B5D9A">
        <w:rPr>
          <w:rFonts w:ascii="Times New Roman" w:hAnsi="Times New Roman" w:cs="Times New Roman"/>
          <w:iCs/>
          <w:sz w:val="24"/>
          <w:szCs w:val="24"/>
        </w:rPr>
        <w:t>Act</w:t>
      </w:r>
      <w:proofErr w:type="spellEnd"/>
      <w:r w:rsidRPr="002B5D9A">
        <w:rPr>
          <w:rFonts w:ascii="Times New Roman" w:hAnsi="Times New Roman" w:cs="Times New Roman"/>
          <w:iCs/>
          <w:sz w:val="24"/>
          <w:szCs w:val="24"/>
        </w:rPr>
        <w:t xml:space="preserve"> no.284/2009 </w:t>
      </w:r>
      <w:proofErr w:type="spellStart"/>
      <w:r w:rsidRPr="002B5D9A">
        <w:rPr>
          <w:rFonts w:ascii="Times New Roman" w:hAnsi="Times New Roman" w:cs="Times New Roman"/>
          <w:iCs/>
          <w:sz w:val="24"/>
          <w:szCs w:val="24"/>
        </w:rPr>
        <w:t>Coll</w:t>
      </w:r>
      <w:proofErr w:type="spellEnd"/>
      <w:r w:rsidRPr="002B5D9A">
        <w:rPr>
          <w:rFonts w:ascii="Times New Roman" w:hAnsi="Times New Roman" w:cs="Times New Roman"/>
          <w:iCs/>
          <w:sz w:val="24"/>
          <w:szCs w:val="24"/>
        </w:rPr>
        <w:t xml:space="preserve">., on </w:t>
      </w:r>
      <w:proofErr w:type="spellStart"/>
      <w:r w:rsidRPr="002B5D9A">
        <w:rPr>
          <w:rFonts w:ascii="Times New Roman" w:hAnsi="Times New Roman" w:cs="Times New Roman"/>
          <w:iCs/>
          <w:sz w:val="24"/>
          <w:szCs w:val="24"/>
        </w:rPr>
        <w:t>payment</w:t>
      </w:r>
      <w:proofErr w:type="spellEnd"/>
      <w:r w:rsidRPr="002B5D9A">
        <w:rPr>
          <w:rFonts w:ascii="Times New Roman" w:hAnsi="Times New Roman" w:cs="Times New Roman"/>
          <w:iCs/>
          <w:sz w:val="24"/>
          <w:szCs w:val="24"/>
        </w:rPr>
        <w:t xml:space="preserve"> </w:t>
      </w:r>
      <w:proofErr w:type="spellStart"/>
      <w:r w:rsidRPr="002B5D9A">
        <w:rPr>
          <w:rFonts w:ascii="Times New Roman" w:hAnsi="Times New Roman" w:cs="Times New Roman"/>
          <w:iCs/>
          <w:sz w:val="24"/>
          <w:szCs w:val="24"/>
        </w:rPr>
        <w:t>services</w:t>
      </w:r>
      <w:proofErr w:type="spellEnd"/>
      <w:r w:rsidRPr="002B5D9A">
        <w:rPr>
          <w:rFonts w:ascii="Times New Roman" w:hAnsi="Times New Roman" w:cs="Times New Roman"/>
          <w:iCs/>
          <w:sz w:val="24"/>
          <w:szCs w:val="24"/>
        </w:rPr>
        <w:t xml:space="preserve">, as </w:t>
      </w:r>
      <w:proofErr w:type="spellStart"/>
      <w:r w:rsidRPr="002B5D9A">
        <w:rPr>
          <w:rFonts w:ascii="Times New Roman" w:hAnsi="Times New Roman" w:cs="Times New Roman"/>
          <w:iCs/>
          <w:sz w:val="24"/>
          <w:szCs w:val="24"/>
        </w:rPr>
        <w:t>amended</w:t>
      </w:r>
      <w:proofErr w:type="spellEnd"/>
      <w:r w:rsidRPr="002B5D9A">
        <w:rPr>
          <w:rFonts w:ascii="Times New Roman" w:hAnsi="Times New Roman" w:cs="Times New Roman"/>
          <w:iCs/>
          <w:sz w:val="24"/>
          <w:szCs w:val="24"/>
        </w:rPr>
        <w:t xml:space="preserve"> </w:t>
      </w:r>
      <w:proofErr w:type="spellStart"/>
      <w:r w:rsidRPr="002B5D9A">
        <w:rPr>
          <w:rFonts w:ascii="Times New Roman" w:hAnsi="Times New Roman" w:cs="Times New Roman"/>
          <w:iCs/>
          <w:sz w:val="24"/>
          <w:szCs w:val="24"/>
        </w:rPr>
        <w:t>from</w:t>
      </w:r>
      <w:proofErr w:type="spellEnd"/>
      <w:r w:rsidRPr="002B5D9A">
        <w:rPr>
          <w:rFonts w:ascii="Times New Roman" w:hAnsi="Times New Roman" w:cs="Times New Roman"/>
          <w:iCs/>
          <w:sz w:val="24"/>
          <w:szCs w:val="24"/>
        </w:rPr>
        <w:t xml:space="preserve"> </w:t>
      </w:r>
      <w:proofErr w:type="spellStart"/>
      <w:r w:rsidRPr="002B5D9A">
        <w:rPr>
          <w:rFonts w:ascii="Times New Roman" w:hAnsi="Times New Roman" w:cs="Times New Roman"/>
          <w:iCs/>
          <w:sz w:val="24"/>
          <w:szCs w:val="24"/>
        </w:rPr>
        <w:t>time</w:t>
      </w:r>
      <w:proofErr w:type="spellEnd"/>
      <w:r w:rsidRPr="002B5D9A">
        <w:rPr>
          <w:rFonts w:ascii="Times New Roman" w:hAnsi="Times New Roman" w:cs="Times New Roman"/>
          <w:iCs/>
          <w:sz w:val="24"/>
          <w:szCs w:val="24"/>
        </w:rPr>
        <w:t xml:space="preserve"> to </w:t>
      </w:r>
      <w:proofErr w:type="spellStart"/>
      <w:r w:rsidRPr="002B5D9A">
        <w:rPr>
          <w:rFonts w:ascii="Times New Roman" w:hAnsi="Times New Roman" w:cs="Times New Roman"/>
          <w:iCs/>
          <w:sz w:val="24"/>
          <w:szCs w:val="24"/>
        </w:rPr>
        <w:t>time</w:t>
      </w:r>
      <w:proofErr w:type="spellEnd"/>
      <w:r w:rsidRPr="002B5D9A">
        <w:rPr>
          <w:rFonts w:ascii="Times New Roman" w:hAnsi="Times New Roman" w:cs="Times New Roman"/>
          <w:iCs/>
          <w:sz w:val="24"/>
          <w:szCs w:val="24"/>
        </w:rPr>
        <w:t xml:space="preserve"> - as a </w:t>
      </w:r>
      <w:proofErr w:type="spellStart"/>
      <w:r w:rsidRPr="002B5D9A">
        <w:rPr>
          <w:rFonts w:ascii="Times New Roman" w:hAnsi="Times New Roman" w:cs="Times New Roman"/>
          <w:iCs/>
          <w:sz w:val="24"/>
          <w:szCs w:val="24"/>
        </w:rPr>
        <w:t>result</w:t>
      </w:r>
      <w:proofErr w:type="spellEnd"/>
      <w:r w:rsidRPr="002B5D9A">
        <w:rPr>
          <w:rFonts w:ascii="Times New Roman" w:hAnsi="Times New Roman" w:cs="Times New Roman"/>
          <w:iCs/>
          <w:sz w:val="24"/>
          <w:szCs w:val="24"/>
        </w:rPr>
        <w:t xml:space="preserve"> </w:t>
      </w:r>
      <w:proofErr w:type="spellStart"/>
      <w:r w:rsidRPr="002B5D9A">
        <w:rPr>
          <w:rFonts w:ascii="Times New Roman" w:hAnsi="Times New Roman" w:cs="Times New Roman"/>
          <w:iCs/>
          <w:sz w:val="24"/>
          <w:szCs w:val="24"/>
        </w:rPr>
        <w:t>of</w:t>
      </w:r>
      <w:proofErr w:type="spellEnd"/>
      <w:r w:rsidRPr="002B5D9A">
        <w:rPr>
          <w:rFonts w:ascii="Times New Roman" w:hAnsi="Times New Roman" w:cs="Times New Roman"/>
          <w:iCs/>
          <w:sz w:val="24"/>
          <w:szCs w:val="24"/>
        </w:rPr>
        <w:t xml:space="preserve"> </w:t>
      </w:r>
      <w:proofErr w:type="spellStart"/>
      <w:r w:rsidRPr="002B5D9A">
        <w:rPr>
          <w:rFonts w:ascii="Times New Roman" w:hAnsi="Times New Roman" w:cs="Times New Roman"/>
          <w:iCs/>
          <w:sz w:val="24"/>
          <w:szCs w:val="24"/>
        </w:rPr>
        <w:t>transposition</w:t>
      </w:r>
      <w:proofErr w:type="spellEnd"/>
      <w:r w:rsidRPr="002B5D9A">
        <w:rPr>
          <w:rFonts w:ascii="Times New Roman" w:hAnsi="Times New Roman" w:cs="Times New Roman"/>
          <w:iCs/>
          <w:sz w:val="24"/>
          <w:szCs w:val="24"/>
        </w:rPr>
        <w:t xml:space="preserve"> </w:t>
      </w:r>
      <w:proofErr w:type="spellStart"/>
      <w:r w:rsidRPr="002B5D9A">
        <w:rPr>
          <w:rFonts w:ascii="Times New Roman" w:hAnsi="Times New Roman" w:cs="Times New Roman"/>
          <w:iCs/>
          <w:sz w:val="24"/>
          <w:szCs w:val="24"/>
        </w:rPr>
        <w:t>of</w:t>
      </w:r>
      <w:proofErr w:type="spellEnd"/>
      <w:r w:rsidRPr="002B5D9A">
        <w:rPr>
          <w:rFonts w:ascii="Times New Roman" w:hAnsi="Times New Roman" w:cs="Times New Roman"/>
          <w:iCs/>
          <w:sz w:val="24"/>
          <w:szCs w:val="24"/>
        </w:rPr>
        <w:t xml:space="preserve">  </w:t>
      </w:r>
      <w:proofErr w:type="spellStart"/>
      <w:r w:rsidRPr="002B5D9A">
        <w:rPr>
          <w:rFonts w:ascii="Times New Roman" w:hAnsi="Times New Roman" w:cs="Times New Roman"/>
          <w:iCs/>
          <w:sz w:val="24"/>
          <w:szCs w:val="24"/>
        </w:rPr>
        <w:t>Directive</w:t>
      </w:r>
      <w:proofErr w:type="spellEnd"/>
      <w:r w:rsidRPr="002B5D9A">
        <w:rPr>
          <w:rFonts w:ascii="Times New Roman" w:hAnsi="Times New Roman" w:cs="Times New Roman"/>
          <w:bCs/>
          <w:sz w:val="24"/>
          <w:szCs w:val="24"/>
        </w:rPr>
        <w:t xml:space="preserve"> 2007/64/EC  </w:t>
      </w:r>
      <w:proofErr w:type="spellStart"/>
      <w:r w:rsidRPr="002B5D9A">
        <w:rPr>
          <w:rFonts w:ascii="Times New Roman" w:hAnsi="Times New Roman" w:cs="Times New Roman"/>
          <w:bCs/>
          <w:sz w:val="24"/>
          <w:szCs w:val="24"/>
        </w:rPr>
        <w:t>of</w:t>
      </w:r>
      <w:proofErr w:type="spellEnd"/>
      <w:r w:rsidRPr="002B5D9A">
        <w:rPr>
          <w:rFonts w:ascii="Times New Roman" w:hAnsi="Times New Roman" w:cs="Times New Roman"/>
          <w:bCs/>
          <w:sz w:val="24"/>
          <w:szCs w:val="24"/>
        </w:rPr>
        <w:t xml:space="preserve"> </w:t>
      </w:r>
      <w:proofErr w:type="spellStart"/>
      <w:r w:rsidRPr="002B5D9A">
        <w:rPr>
          <w:rFonts w:ascii="Times New Roman" w:hAnsi="Times New Roman" w:cs="Times New Roman"/>
          <w:bCs/>
          <w:sz w:val="24"/>
          <w:szCs w:val="24"/>
        </w:rPr>
        <w:t>the</w:t>
      </w:r>
      <w:proofErr w:type="spellEnd"/>
      <w:r w:rsidRPr="002B5D9A">
        <w:rPr>
          <w:rFonts w:ascii="Times New Roman" w:hAnsi="Times New Roman" w:cs="Times New Roman"/>
          <w:bCs/>
          <w:sz w:val="24"/>
          <w:szCs w:val="24"/>
        </w:rPr>
        <w:t xml:space="preserve"> </w:t>
      </w:r>
      <w:proofErr w:type="spellStart"/>
      <w:r w:rsidRPr="002B5D9A">
        <w:rPr>
          <w:rFonts w:ascii="Times New Roman" w:hAnsi="Times New Roman" w:cs="Times New Roman"/>
          <w:bCs/>
          <w:sz w:val="24"/>
          <w:szCs w:val="24"/>
        </w:rPr>
        <w:t>European</w:t>
      </w:r>
      <w:proofErr w:type="spellEnd"/>
      <w:r w:rsidRPr="002B5D9A">
        <w:rPr>
          <w:rFonts w:ascii="Times New Roman" w:hAnsi="Times New Roman" w:cs="Times New Roman"/>
          <w:bCs/>
          <w:sz w:val="24"/>
          <w:szCs w:val="24"/>
        </w:rPr>
        <w:t xml:space="preserve"> </w:t>
      </w:r>
      <w:proofErr w:type="spellStart"/>
      <w:r w:rsidRPr="002B5D9A">
        <w:rPr>
          <w:rFonts w:ascii="Times New Roman" w:hAnsi="Times New Roman" w:cs="Times New Roman"/>
          <w:bCs/>
          <w:sz w:val="24"/>
          <w:szCs w:val="24"/>
        </w:rPr>
        <w:t>Parliament</w:t>
      </w:r>
      <w:proofErr w:type="spellEnd"/>
      <w:r w:rsidRPr="002B5D9A">
        <w:rPr>
          <w:rFonts w:ascii="Times New Roman" w:hAnsi="Times New Roman" w:cs="Times New Roman"/>
          <w:bCs/>
          <w:sz w:val="24"/>
          <w:szCs w:val="24"/>
        </w:rPr>
        <w:t xml:space="preserve"> and </w:t>
      </w:r>
      <w:proofErr w:type="spellStart"/>
      <w:r w:rsidRPr="002B5D9A">
        <w:rPr>
          <w:rFonts w:ascii="Times New Roman" w:hAnsi="Times New Roman" w:cs="Times New Roman"/>
          <w:bCs/>
          <w:sz w:val="24"/>
          <w:szCs w:val="24"/>
        </w:rPr>
        <w:t>of</w:t>
      </w:r>
      <w:proofErr w:type="spellEnd"/>
      <w:r w:rsidRPr="002B5D9A">
        <w:rPr>
          <w:rFonts w:ascii="Times New Roman" w:hAnsi="Times New Roman" w:cs="Times New Roman"/>
          <w:bCs/>
          <w:sz w:val="24"/>
          <w:szCs w:val="24"/>
        </w:rPr>
        <w:t xml:space="preserve"> </w:t>
      </w:r>
      <w:proofErr w:type="spellStart"/>
      <w:r w:rsidRPr="002B5D9A">
        <w:rPr>
          <w:rFonts w:ascii="Times New Roman" w:hAnsi="Times New Roman" w:cs="Times New Roman"/>
          <w:bCs/>
          <w:sz w:val="24"/>
          <w:szCs w:val="24"/>
        </w:rPr>
        <w:t>the</w:t>
      </w:r>
      <w:proofErr w:type="spellEnd"/>
      <w:r w:rsidRPr="002B5D9A">
        <w:rPr>
          <w:rFonts w:ascii="Times New Roman" w:hAnsi="Times New Roman" w:cs="Times New Roman"/>
          <w:bCs/>
          <w:sz w:val="24"/>
          <w:szCs w:val="24"/>
        </w:rPr>
        <w:t xml:space="preserve"> </w:t>
      </w:r>
      <w:proofErr w:type="spellStart"/>
      <w:r w:rsidRPr="002B5D9A">
        <w:rPr>
          <w:rFonts w:ascii="Times New Roman" w:hAnsi="Times New Roman" w:cs="Times New Roman"/>
          <w:bCs/>
          <w:sz w:val="24"/>
          <w:szCs w:val="24"/>
        </w:rPr>
        <w:t>Council</w:t>
      </w:r>
      <w:proofErr w:type="spellEnd"/>
      <w:r w:rsidRPr="002B5D9A">
        <w:rPr>
          <w:rFonts w:ascii="Times New Roman" w:hAnsi="Times New Roman" w:cs="Times New Roman"/>
          <w:bCs/>
          <w:sz w:val="24"/>
          <w:szCs w:val="24"/>
        </w:rPr>
        <w:t xml:space="preserve"> </w:t>
      </w:r>
      <w:proofErr w:type="spellStart"/>
      <w:r w:rsidRPr="002B5D9A">
        <w:rPr>
          <w:rFonts w:ascii="Times New Roman" w:hAnsi="Times New Roman" w:cs="Times New Roman"/>
          <w:bCs/>
          <w:sz w:val="24"/>
          <w:szCs w:val="24"/>
        </w:rPr>
        <w:t>of</w:t>
      </w:r>
      <w:proofErr w:type="spellEnd"/>
      <w:r w:rsidRPr="002B5D9A">
        <w:rPr>
          <w:rFonts w:ascii="Times New Roman" w:hAnsi="Times New Roman" w:cs="Times New Roman"/>
          <w:bCs/>
          <w:sz w:val="24"/>
          <w:szCs w:val="24"/>
        </w:rPr>
        <w:t xml:space="preserve"> 13 </w:t>
      </w:r>
      <w:proofErr w:type="spellStart"/>
      <w:r w:rsidRPr="002B5D9A">
        <w:rPr>
          <w:rFonts w:ascii="Times New Roman" w:hAnsi="Times New Roman" w:cs="Times New Roman"/>
          <w:bCs/>
          <w:sz w:val="24"/>
          <w:szCs w:val="24"/>
        </w:rPr>
        <w:t>November</w:t>
      </w:r>
      <w:proofErr w:type="spellEnd"/>
      <w:r w:rsidRPr="002B5D9A">
        <w:rPr>
          <w:rFonts w:ascii="Times New Roman" w:hAnsi="Times New Roman" w:cs="Times New Roman"/>
          <w:bCs/>
          <w:sz w:val="24"/>
          <w:szCs w:val="24"/>
        </w:rPr>
        <w:t xml:space="preserve"> 2007 on </w:t>
      </w:r>
      <w:proofErr w:type="spellStart"/>
      <w:r w:rsidRPr="002B5D9A">
        <w:rPr>
          <w:rFonts w:ascii="Times New Roman" w:hAnsi="Times New Roman" w:cs="Times New Roman"/>
          <w:bCs/>
          <w:sz w:val="24"/>
          <w:szCs w:val="24"/>
        </w:rPr>
        <w:t>payment</w:t>
      </w:r>
      <w:proofErr w:type="spellEnd"/>
      <w:r w:rsidRPr="002B5D9A">
        <w:rPr>
          <w:rFonts w:ascii="Times New Roman" w:hAnsi="Times New Roman" w:cs="Times New Roman"/>
          <w:bCs/>
          <w:sz w:val="24"/>
          <w:szCs w:val="24"/>
        </w:rPr>
        <w:t xml:space="preserve"> </w:t>
      </w:r>
      <w:proofErr w:type="spellStart"/>
      <w:r w:rsidRPr="002B5D9A">
        <w:rPr>
          <w:rFonts w:ascii="Times New Roman" w:hAnsi="Times New Roman" w:cs="Times New Roman"/>
          <w:bCs/>
          <w:sz w:val="24"/>
          <w:szCs w:val="24"/>
        </w:rPr>
        <w:t>services</w:t>
      </w:r>
      <w:proofErr w:type="spellEnd"/>
      <w:r w:rsidRPr="002B5D9A">
        <w:rPr>
          <w:rFonts w:ascii="Times New Roman" w:hAnsi="Times New Roman" w:cs="Times New Roman"/>
          <w:bCs/>
          <w:sz w:val="24"/>
          <w:szCs w:val="24"/>
        </w:rPr>
        <w:t xml:space="preserve"> in </w:t>
      </w:r>
      <w:proofErr w:type="spellStart"/>
      <w:r w:rsidRPr="002B5D9A">
        <w:rPr>
          <w:rFonts w:ascii="Times New Roman" w:hAnsi="Times New Roman" w:cs="Times New Roman"/>
          <w:bCs/>
          <w:sz w:val="24"/>
          <w:szCs w:val="24"/>
        </w:rPr>
        <w:t>the</w:t>
      </w:r>
      <w:proofErr w:type="spellEnd"/>
      <w:r w:rsidRPr="002B5D9A">
        <w:rPr>
          <w:rFonts w:ascii="Times New Roman" w:hAnsi="Times New Roman" w:cs="Times New Roman"/>
          <w:bCs/>
          <w:sz w:val="24"/>
          <w:szCs w:val="24"/>
        </w:rPr>
        <w:t xml:space="preserve"> </w:t>
      </w:r>
      <w:proofErr w:type="spellStart"/>
      <w:r w:rsidRPr="002B5D9A">
        <w:rPr>
          <w:rFonts w:ascii="Times New Roman" w:hAnsi="Times New Roman" w:cs="Times New Roman"/>
          <w:bCs/>
          <w:sz w:val="24"/>
          <w:szCs w:val="24"/>
        </w:rPr>
        <w:t>internal</w:t>
      </w:r>
      <w:proofErr w:type="spellEnd"/>
      <w:r w:rsidRPr="002B5D9A">
        <w:rPr>
          <w:rFonts w:ascii="Times New Roman" w:hAnsi="Times New Roman" w:cs="Times New Roman"/>
          <w:bCs/>
          <w:sz w:val="24"/>
          <w:szCs w:val="24"/>
        </w:rPr>
        <w:t xml:space="preserve"> market </w:t>
      </w:r>
      <w:proofErr w:type="spellStart"/>
      <w:r w:rsidRPr="002B5D9A">
        <w:rPr>
          <w:rFonts w:ascii="Times New Roman" w:hAnsi="Times New Roman" w:cs="Times New Roman"/>
          <w:bCs/>
          <w:sz w:val="24"/>
          <w:szCs w:val="24"/>
        </w:rPr>
        <w:t>amending</w:t>
      </w:r>
      <w:proofErr w:type="spellEnd"/>
      <w:r w:rsidRPr="002B5D9A">
        <w:rPr>
          <w:rFonts w:ascii="Times New Roman" w:hAnsi="Times New Roman" w:cs="Times New Roman"/>
          <w:bCs/>
          <w:sz w:val="24"/>
          <w:szCs w:val="24"/>
        </w:rPr>
        <w:t xml:space="preserve"> </w:t>
      </w:r>
      <w:proofErr w:type="spellStart"/>
      <w:r w:rsidRPr="002B5D9A">
        <w:rPr>
          <w:rFonts w:ascii="Times New Roman" w:hAnsi="Times New Roman" w:cs="Times New Roman"/>
          <w:bCs/>
          <w:sz w:val="24"/>
          <w:szCs w:val="24"/>
        </w:rPr>
        <w:t>Directives</w:t>
      </w:r>
      <w:proofErr w:type="spellEnd"/>
      <w:r w:rsidRPr="002B5D9A">
        <w:rPr>
          <w:rFonts w:ascii="Times New Roman" w:hAnsi="Times New Roman" w:cs="Times New Roman"/>
          <w:bCs/>
          <w:sz w:val="24"/>
          <w:szCs w:val="24"/>
        </w:rPr>
        <w:t xml:space="preserve"> 97/7/EC, 2002/65/EC, 2005/60/EC</w:t>
      </w:r>
      <w:r w:rsidR="002B5D9A">
        <w:rPr>
          <w:rFonts w:ascii="Times New Roman" w:hAnsi="Times New Roman" w:cs="Times New Roman"/>
          <w:bCs/>
          <w:sz w:val="24"/>
          <w:szCs w:val="24"/>
        </w:rPr>
        <w:t xml:space="preserve"> </w:t>
      </w:r>
      <w:r w:rsidRPr="002B5D9A">
        <w:rPr>
          <w:rFonts w:ascii="Times New Roman" w:hAnsi="Times New Roman" w:cs="Times New Roman"/>
          <w:bCs/>
          <w:sz w:val="24"/>
          <w:szCs w:val="24"/>
        </w:rPr>
        <w:t xml:space="preserve">and 2006/48/EC and </w:t>
      </w:r>
      <w:proofErr w:type="spellStart"/>
      <w:r w:rsidRPr="002B5D9A">
        <w:rPr>
          <w:rFonts w:ascii="Times New Roman" w:hAnsi="Times New Roman" w:cs="Times New Roman"/>
          <w:bCs/>
          <w:sz w:val="24"/>
          <w:szCs w:val="24"/>
        </w:rPr>
        <w:t>repealing</w:t>
      </w:r>
      <w:proofErr w:type="spellEnd"/>
      <w:r w:rsidRPr="002B5D9A">
        <w:rPr>
          <w:rFonts w:ascii="Times New Roman" w:hAnsi="Times New Roman" w:cs="Times New Roman"/>
          <w:bCs/>
          <w:sz w:val="24"/>
          <w:szCs w:val="24"/>
        </w:rPr>
        <w:t xml:space="preserve"> </w:t>
      </w:r>
      <w:proofErr w:type="spellStart"/>
      <w:r w:rsidRPr="002B5D9A">
        <w:rPr>
          <w:rFonts w:ascii="Times New Roman" w:hAnsi="Times New Roman" w:cs="Times New Roman"/>
          <w:bCs/>
          <w:sz w:val="24"/>
          <w:szCs w:val="24"/>
        </w:rPr>
        <w:t>Directive</w:t>
      </w:r>
      <w:proofErr w:type="spellEnd"/>
      <w:r w:rsidRPr="002B5D9A">
        <w:rPr>
          <w:rFonts w:ascii="Times New Roman" w:hAnsi="Times New Roman" w:cs="Times New Roman"/>
          <w:bCs/>
          <w:sz w:val="24"/>
          <w:szCs w:val="24"/>
        </w:rPr>
        <w:t xml:space="preserve"> 97/5/EC („</w:t>
      </w:r>
      <w:proofErr w:type="spellStart"/>
      <w:r w:rsidRPr="002B5D9A">
        <w:rPr>
          <w:rFonts w:ascii="Times New Roman" w:hAnsi="Times New Roman" w:cs="Times New Roman"/>
          <w:bCs/>
          <w:sz w:val="24"/>
          <w:szCs w:val="24"/>
        </w:rPr>
        <w:t>Payment</w:t>
      </w:r>
      <w:proofErr w:type="spellEnd"/>
      <w:r w:rsidRPr="002B5D9A">
        <w:rPr>
          <w:rFonts w:ascii="Times New Roman" w:hAnsi="Times New Roman" w:cs="Times New Roman"/>
          <w:bCs/>
          <w:sz w:val="24"/>
          <w:szCs w:val="24"/>
        </w:rPr>
        <w:t xml:space="preserve"> </w:t>
      </w:r>
      <w:proofErr w:type="spellStart"/>
      <w:r w:rsidRPr="002B5D9A">
        <w:rPr>
          <w:rFonts w:ascii="Times New Roman" w:hAnsi="Times New Roman" w:cs="Times New Roman"/>
          <w:bCs/>
          <w:sz w:val="24"/>
          <w:szCs w:val="24"/>
        </w:rPr>
        <w:t>Services</w:t>
      </w:r>
      <w:proofErr w:type="spellEnd"/>
      <w:r w:rsidRPr="002B5D9A">
        <w:rPr>
          <w:rFonts w:ascii="Times New Roman" w:hAnsi="Times New Roman" w:cs="Times New Roman"/>
          <w:bCs/>
          <w:sz w:val="24"/>
          <w:szCs w:val="24"/>
        </w:rPr>
        <w:t xml:space="preserve"> </w:t>
      </w:r>
      <w:proofErr w:type="spellStart"/>
      <w:r w:rsidRPr="002B5D9A">
        <w:rPr>
          <w:rFonts w:ascii="Times New Roman" w:hAnsi="Times New Roman" w:cs="Times New Roman"/>
          <w:bCs/>
          <w:sz w:val="24"/>
          <w:szCs w:val="24"/>
        </w:rPr>
        <w:t>Directive</w:t>
      </w:r>
      <w:proofErr w:type="spellEnd"/>
      <w:r w:rsidRPr="002B5D9A">
        <w:rPr>
          <w:rFonts w:ascii="Times New Roman" w:hAnsi="Times New Roman" w:cs="Times New Roman"/>
          <w:bCs/>
          <w:sz w:val="24"/>
          <w:szCs w:val="24"/>
        </w:rPr>
        <w:t>“)</w:t>
      </w:r>
      <w:r w:rsidRPr="002B5D9A">
        <w:rPr>
          <w:rFonts w:ascii="Times New Roman" w:hAnsi="Times New Roman" w:cs="Times New Roman"/>
          <w:iCs/>
          <w:sz w:val="24"/>
          <w:szCs w:val="24"/>
        </w:rPr>
        <w:t xml:space="preserve"> </w:t>
      </w:r>
      <w:proofErr w:type="spellStart"/>
      <w:r w:rsidRPr="002B5D9A">
        <w:rPr>
          <w:rFonts w:ascii="Times New Roman" w:hAnsi="Times New Roman" w:cs="Times New Roman"/>
          <w:iCs/>
          <w:sz w:val="24"/>
          <w:szCs w:val="24"/>
        </w:rPr>
        <w:t>into</w:t>
      </w:r>
      <w:proofErr w:type="spellEnd"/>
      <w:r w:rsidRPr="002B5D9A">
        <w:rPr>
          <w:rFonts w:ascii="Times New Roman" w:hAnsi="Times New Roman" w:cs="Times New Roman"/>
          <w:iCs/>
          <w:sz w:val="24"/>
          <w:szCs w:val="24"/>
        </w:rPr>
        <w:t xml:space="preserve"> </w:t>
      </w:r>
      <w:proofErr w:type="spellStart"/>
      <w:r w:rsidRPr="002B5D9A">
        <w:rPr>
          <w:rFonts w:ascii="Times New Roman" w:hAnsi="Times New Roman" w:cs="Times New Roman"/>
          <w:iCs/>
          <w:sz w:val="24"/>
          <w:szCs w:val="24"/>
        </w:rPr>
        <w:t>czech</w:t>
      </w:r>
      <w:proofErr w:type="spellEnd"/>
      <w:r w:rsidRPr="002B5D9A">
        <w:rPr>
          <w:rFonts w:ascii="Times New Roman" w:hAnsi="Times New Roman" w:cs="Times New Roman"/>
          <w:iCs/>
          <w:sz w:val="24"/>
          <w:szCs w:val="24"/>
        </w:rPr>
        <w:t xml:space="preserve"> </w:t>
      </w:r>
      <w:proofErr w:type="spellStart"/>
      <w:r w:rsidRPr="002B5D9A">
        <w:rPr>
          <w:rFonts w:ascii="Times New Roman" w:hAnsi="Times New Roman" w:cs="Times New Roman"/>
          <w:iCs/>
          <w:sz w:val="24"/>
          <w:szCs w:val="24"/>
        </w:rPr>
        <w:t>national</w:t>
      </w:r>
      <w:proofErr w:type="spellEnd"/>
      <w:r w:rsidRPr="002B5D9A">
        <w:rPr>
          <w:rFonts w:ascii="Times New Roman" w:hAnsi="Times New Roman" w:cs="Times New Roman"/>
          <w:iCs/>
          <w:sz w:val="24"/>
          <w:szCs w:val="24"/>
        </w:rPr>
        <w:t xml:space="preserve"> </w:t>
      </w:r>
      <w:proofErr w:type="spellStart"/>
      <w:r w:rsidRPr="002B5D9A">
        <w:rPr>
          <w:rFonts w:ascii="Times New Roman" w:hAnsi="Times New Roman" w:cs="Times New Roman"/>
          <w:iCs/>
          <w:sz w:val="24"/>
          <w:szCs w:val="24"/>
        </w:rPr>
        <w:t>law</w:t>
      </w:r>
      <w:proofErr w:type="spellEnd"/>
      <w:r w:rsidRPr="002B5D9A">
        <w:rPr>
          <w:rFonts w:ascii="Times New Roman" w:hAnsi="Times New Roman" w:cs="Times New Roman"/>
          <w:iCs/>
          <w:sz w:val="24"/>
          <w:szCs w:val="24"/>
        </w:rPr>
        <w:t>.</w:t>
      </w:r>
    </w:p>
    <w:p w:rsidR="00851CBC" w:rsidRPr="002B5D9A" w:rsidRDefault="00851CBC" w:rsidP="00851CBC">
      <w:pPr>
        <w:spacing w:after="0" w:line="360" w:lineRule="auto"/>
        <w:jc w:val="both"/>
        <w:rPr>
          <w:rFonts w:ascii="Times New Roman" w:hAnsi="Times New Roman" w:cs="Times New Roman"/>
          <w:sz w:val="24"/>
          <w:szCs w:val="24"/>
        </w:rPr>
      </w:pPr>
      <w:r w:rsidRPr="002B5D9A">
        <w:rPr>
          <w:rFonts w:ascii="Times New Roman" w:hAnsi="Times New Roman" w:cs="Times New Roman"/>
          <w:sz w:val="24"/>
          <w:szCs w:val="24"/>
        </w:rPr>
        <w:tab/>
      </w:r>
      <w:proofErr w:type="spellStart"/>
      <w:r w:rsidRPr="002B5D9A">
        <w:rPr>
          <w:rFonts w:ascii="Times New Roman" w:hAnsi="Times New Roman" w:cs="Times New Roman"/>
          <w:sz w:val="24"/>
          <w:szCs w:val="24"/>
        </w:rPr>
        <w:t>The</w:t>
      </w:r>
      <w:proofErr w:type="spellEnd"/>
      <w:r w:rsidRPr="002B5D9A">
        <w:rPr>
          <w:rFonts w:ascii="Times New Roman" w:hAnsi="Times New Roman" w:cs="Times New Roman"/>
          <w:sz w:val="24"/>
          <w:szCs w:val="24"/>
        </w:rPr>
        <w:t xml:space="preserve"> </w:t>
      </w:r>
      <w:proofErr w:type="spellStart"/>
      <w:r w:rsidRPr="002B5D9A">
        <w:rPr>
          <w:rFonts w:ascii="Times New Roman" w:hAnsi="Times New Roman" w:cs="Times New Roman"/>
          <w:sz w:val="24"/>
          <w:szCs w:val="24"/>
        </w:rPr>
        <w:t>result</w:t>
      </w:r>
      <w:proofErr w:type="spellEnd"/>
      <w:r w:rsidRPr="002B5D9A">
        <w:rPr>
          <w:rFonts w:ascii="Times New Roman" w:hAnsi="Times New Roman" w:cs="Times New Roman"/>
          <w:sz w:val="24"/>
          <w:szCs w:val="24"/>
        </w:rPr>
        <w:t xml:space="preserve"> </w:t>
      </w:r>
      <w:proofErr w:type="spellStart"/>
      <w:r w:rsidRPr="002B5D9A">
        <w:rPr>
          <w:rFonts w:ascii="Times New Roman" w:hAnsi="Times New Roman" w:cs="Times New Roman"/>
          <w:sz w:val="24"/>
          <w:szCs w:val="24"/>
        </w:rPr>
        <w:t>of</w:t>
      </w:r>
      <w:proofErr w:type="spellEnd"/>
      <w:r w:rsidRPr="002B5D9A">
        <w:rPr>
          <w:rFonts w:ascii="Times New Roman" w:hAnsi="Times New Roman" w:cs="Times New Roman"/>
          <w:sz w:val="24"/>
          <w:szCs w:val="24"/>
        </w:rPr>
        <w:t xml:space="preserve"> these </w:t>
      </w:r>
      <w:proofErr w:type="spellStart"/>
      <w:r w:rsidRPr="002B5D9A">
        <w:rPr>
          <w:rFonts w:ascii="Times New Roman" w:hAnsi="Times New Roman" w:cs="Times New Roman"/>
          <w:sz w:val="24"/>
          <w:szCs w:val="24"/>
        </w:rPr>
        <w:t>changes</w:t>
      </w:r>
      <w:proofErr w:type="spellEnd"/>
      <w:r w:rsidRPr="002B5D9A">
        <w:rPr>
          <w:rFonts w:ascii="Times New Roman" w:hAnsi="Times New Roman" w:cs="Times New Roman"/>
          <w:sz w:val="24"/>
          <w:szCs w:val="24"/>
        </w:rPr>
        <w:t xml:space="preserve"> </w:t>
      </w:r>
      <w:proofErr w:type="spellStart"/>
      <w:r w:rsidRPr="002B5D9A">
        <w:rPr>
          <w:rFonts w:ascii="Times New Roman" w:hAnsi="Times New Roman" w:cs="Times New Roman"/>
          <w:sz w:val="24"/>
          <w:szCs w:val="24"/>
        </w:rPr>
        <w:t>is</w:t>
      </w:r>
      <w:proofErr w:type="spellEnd"/>
      <w:r w:rsidRPr="002B5D9A">
        <w:rPr>
          <w:rFonts w:ascii="Times New Roman" w:hAnsi="Times New Roman" w:cs="Times New Roman"/>
          <w:sz w:val="24"/>
          <w:szCs w:val="24"/>
        </w:rPr>
        <w:t xml:space="preserve"> </w:t>
      </w:r>
      <w:proofErr w:type="spellStart"/>
      <w:r w:rsidRPr="002B5D9A">
        <w:rPr>
          <w:rFonts w:ascii="Times New Roman" w:hAnsi="Times New Roman" w:cs="Times New Roman"/>
          <w:sz w:val="24"/>
          <w:szCs w:val="24"/>
        </w:rPr>
        <w:t>division</w:t>
      </w:r>
      <w:proofErr w:type="spellEnd"/>
      <w:r w:rsidRPr="002B5D9A">
        <w:rPr>
          <w:rFonts w:ascii="Times New Roman" w:hAnsi="Times New Roman" w:cs="Times New Roman"/>
          <w:sz w:val="24"/>
          <w:szCs w:val="24"/>
        </w:rPr>
        <w:t xml:space="preserve"> </w:t>
      </w:r>
      <w:proofErr w:type="spellStart"/>
      <w:r w:rsidRPr="002B5D9A">
        <w:rPr>
          <w:rFonts w:ascii="Times New Roman" w:hAnsi="Times New Roman" w:cs="Times New Roman"/>
          <w:sz w:val="24"/>
          <w:szCs w:val="24"/>
        </w:rPr>
        <w:t>into</w:t>
      </w:r>
      <w:proofErr w:type="spellEnd"/>
      <w:r w:rsidRPr="002B5D9A">
        <w:rPr>
          <w:rFonts w:ascii="Times New Roman" w:hAnsi="Times New Roman" w:cs="Times New Roman"/>
          <w:sz w:val="24"/>
          <w:szCs w:val="24"/>
        </w:rPr>
        <w:t xml:space="preserve"> </w:t>
      </w:r>
      <w:proofErr w:type="spellStart"/>
      <w:r w:rsidRPr="002B5D9A">
        <w:rPr>
          <w:rFonts w:ascii="Times New Roman" w:hAnsi="Times New Roman" w:cs="Times New Roman"/>
          <w:sz w:val="24"/>
          <w:szCs w:val="24"/>
        </w:rPr>
        <w:t>current</w:t>
      </w:r>
      <w:proofErr w:type="spellEnd"/>
      <w:r w:rsidRPr="002B5D9A">
        <w:rPr>
          <w:rFonts w:ascii="Times New Roman" w:hAnsi="Times New Roman" w:cs="Times New Roman"/>
          <w:sz w:val="24"/>
          <w:szCs w:val="24"/>
        </w:rPr>
        <w:t xml:space="preserve"> </w:t>
      </w:r>
      <w:proofErr w:type="spellStart"/>
      <w:r w:rsidRPr="002B5D9A">
        <w:rPr>
          <w:rFonts w:ascii="Times New Roman" w:hAnsi="Times New Roman" w:cs="Times New Roman"/>
          <w:sz w:val="24"/>
          <w:szCs w:val="24"/>
        </w:rPr>
        <w:t>account</w:t>
      </w:r>
      <w:proofErr w:type="spellEnd"/>
      <w:r w:rsidRPr="002B5D9A">
        <w:rPr>
          <w:rFonts w:ascii="Times New Roman" w:hAnsi="Times New Roman" w:cs="Times New Roman"/>
          <w:sz w:val="24"/>
          <w:szCs w:val="24"/>
        </w:rPr>
        <w:t xml:space="preserve"> </w:t>
      </w:r>
      <w:proofErr w:type="spellStart"/>
      <w:r w:rsidRPr="002B5D9A">
        <w:rPr>
          <w:rFonts w:ascii="Times New Roman" w:hAnsi="Times New Roman" w:cs="Times New Roman"/>
          <w:sz w:val="24"/>
          <w:szCs w:val="24"/>
        </w:rPr>
        <w:t>contract</w:t>
      </w:r>
      <w:proofErr w:type="spellEnd"/>
      <w:r w:rsidRPr="002B5D9A">
        <w:rPr>
          <w:rFonts w:ascii="Times New Roman" w:hAnsi="Times New Roman" w:cs="Times New Roman"/>
          <w:sz w:val="24"/>
          <w:szCs w:val="24"/>
        </w:rPr>
        <w:t xml:space="preserve">, </w:t>
      </w:r>
      <w:proofErr w:type="spellStart"/>
      <w:r w:rsidRPr="002B5D9A">
        <w:rPr>
          <w:rFonts w:ascii="Times New Roman" w:hAnsi="Times New Roman" w:cs="Times New Roman"/>
          <w:sz w:val="24"/>
          <w:szCs w:val="24"/>
        </w:rPr>
        <w:t>which</w:t>
      </w:r>
      <w:proofErr w:type="spellEnd"/>
      <w:r w:rsidRPr="002B5D9A">
        <w:rPr>
          <w:rFonts w:ascii="Times New Roman" w:hAnsi="Times New Roman" w:cs="Times New Roman"/>
          <w:sz w:val="24"/>
          <w:szCs w:val="24"/>
        </w:rPr>
        <w:t xml:space="preserve"> </w:t>
      </w:r>
      <w:proofErr w:type="spellStart"/>
      <w:r w:rsidRPr="002B5D9A">
        <w:rPr>
          <w:rFonts w:ascii="Times New Roman" w:hAnsi="Times New Roman" w:cs="Times New Roman"/>
          <w:sz w:val="24"/>
          <w:szCs w:val="24"/>
        </w:rPr>
        <w:t>is</w:t>
      </w:r>
      <w:proofErr w:type="spellEnd"/>
      <w:r w:rsidRPr="002B5D9A">
        <w:rPr>
          <w:rFonts w:ascii="Times New Roman" w:hAnsi="Times New Roman" w:cs="Times New Roman"/>
          <w:sz w:val="24"/>
          <w:szCs w:val="24"/>
        </w:rPr>
        <w:t xml:space="preserve"> </w:t>
      </w:r>
      <w:proofErr w:type="spellStart"/>
      <w:r w:rsidRPr="002B5D9A">
        <w:rPr>
          <w:rFonts w:ascii="Times New Roman" w:hAnsi="Times New Roman" w:cs="Times New Roman"/>
          <w:sz w:val="24"/>
          <w:szCs w:val="24"/>
        </w:rPr>
        <w:t>payment</w:t>
      </w:r>
      <w:proofErr w:type="spellEnd"/>
      <w:r w:rsidRPr="002B5D9A">
        <w:rPr>
          <w:rFonts w:ascii="Times New Roman" w:hAnsi="Times New Roman" w:cs="Times New Roman"/>
          <w:sz w:val="24"/>
          <w:szCs w:val="24"/>
        </w:rPr>
        <w:t xml:space="preserve"> </w:t>
      </w:r>
      <w:proofErr w:type="spellStart"/>
      <w:r w:rsidRPr="002B5D9A">
        <w:rPr>
          <w:rFonts w:ascii="Times New Roman" w:hAnsi="Times New Roman" w:cs="Times New Roman"/>
          <w:sz w:val="24"/>
          <w:szCs w:val="24"/>
        </w:rPr>
        <w:t>services</w:t>
      </w:r>
      <w:proofErr w:type="spellEnd"/>
      <w:r w:rsidRPr="002B5D9A">
        <w:rPr>
          <w:rFonts w:ascii="Times New Roman" w:hAnsi="Times New Roman" w:cs="Times New Roman"/>
          <w:sz w:val="24"/>
          <w:szCs w:val="24"/>
        </w:rPr>
        <w:t xml:space="preserve"> </w:t>
      </w:r>
      <w:proofErr w:type="spellStart"/>
      <w:r w:rsidRPr="002B5D9A">
        <w:rPr>
          <w:rFonts w:ascii="Times New Roman" w:hAnsi="Times New Roman" w:cs="Times New Roman"/>
          <w:sz w:val="24"/>
          <w:szCs w:val="24"/>
        </w:rPr>
        <w:t>contract</w:t>
      </w:r>
      <w:proofErr w:type="spellEnd"/>
      <w:r w:rsidRPr="002B5D9A">
        <w:rPr>
          <w:rFonts w:ascii="Times New Roman" w:hAnsi="Times New Roman" w:cs="Times New Roman"/>
          <w:sz w:val="24"/>
          <w:szCs w:val="24"/>
        </w:rPr>
        <w:t xml:space="preserve"> in </w:t>
      </w:r>
      <w:proofErr w:type="spellStart"/>
      <w:r w:rsidRPr="002B5D9A">
        <w:rPr>
          <w:rFonts w:ascii="Times New Roman" w:hAnsi="Times New Roman" w:cs="Times New Roman"/>
          <w:sz w:val="24"/>
          <w:szCs w:val="24"/>
        </w:rPr>
        <w:t>the</w:t>
      </w:r>
      <w:proofErr w:type="spellEnd"/>
      <w:r w:rsidRPr="002B5D9A">
        <w:rPr>
          <w:rFonts w:ascii="Times New Roman" w:hAnsi="Times New Roman" w:cs="Times New Roman"/>
          <w:sz w:val="24"/>
          <w:szCs w:val="24"/>
        </w:rPr>
        <w:t xml:space="preserve"> </w:t>
      </w:r>
      <w:proofErr w:type="spellStart"/>
      <w:r w:rsidRPr="002B5D9A">
        <w:rPr>
          <w:rFonts w:ascii="Times New Roman" w:hAnsi="Times New Roman" w:cs="Times New Roman"/>
          <w:sz w:val="24"/>
          <w:szCs w:val="24"/>
        </w:rPr>
        <w:t>same</w:t>
      </w:r>
      <w:proofErr w:type="spellEnd"/>
      <w:r w:rsidRPr="002B5D9A">
        <w:rPr>
          <w:rFonts w:ascii="Times New Roman" w:hAnsi="Times New Roman" w:cs="Times New Roman"/>
          <w:sz w:val="24"/>
          <w:szCs w:val="24"/>
        </w:rPr>
        <w:t xml:space="preserve"> </w:t>
      </w:r>
      <w:proofErr w:type="spellStart"/>
      <w:r w:rsidRPr="002B5D9A">
        <w:rPr>
          <w:rFonts w:ascii="Times New Roman" w:hAnsi="Times New Roman" w:cs="Times New Roman"/>
          <w:sz w:val="24"/>
          <w:szCs w:val="24"/>
        </w:rPr>
        <w:t>time</w:t>
      </w:r>
      <w:proofErr w:type="spellEnd"/>
      <w:r w:rsidRPr="002B5D9A">
        <w:rPr>
          <w:rFonts w:ascii="Times New Roman" w:hAnsi="Times New Roman" w:cs="Times New Roman"/>
          <w:sz w:val="24"/>
          <w:szCs w:val="24"/>
        </w:rPr>
        <w:t xml:space="preserve"> </w:t>
      </w:r>
      <w:proofErr w:type="spellStart"/>
      <w:r w:rsidRPr="002B5D9A">
        <w:rPr>
          <w:rFonts w:ascii="Times New Roman" w:hAnsi="Times New Roman" w:cs="Times New Roman"/>
          <w:sz w:val="24"/>
          <w:szCs w:val="24"/>
        </w:rPr>
        <w:t>or</w:t>
      </w:r>
      <w:proofErr w:type="spellEnd"/>
      <w:r w:rsidRPr="002B5D9A">
        <w:rPr>
          <w:rFonts w:ascii="Times New Roman" w:hAnsi="Times New Roman" w:cs="Times New Roman"/>
          <w:sz w:val="24"/>
          <w:szCs w:val="24"/>
        </w:rPr>
        <w:t xml:space="preserve"> </w:t>
      </w:r>
      <w:proofErr w:type="spellStart"/>
      <w:r w:rsidRPr="002B5D9A">
        <w:rPr>
          <w:rFonts w:ascii="Times New Roman" w:hAnsi="Times New Roman" w:cs="Times New Roman"/>
          <w:sz w:val="24"/>
          <w:szCs w:val="24"/>
        </w:rPr>
        <w:t>current</w:t>
      </w:r>
      <w:proofErr w:type="spellEnd"/>
      <w:r w:rsidRPr="002B5D9A">
        <w:rPr>
          <w:rFonts w:ascii="Times New Roman" w:hAnsi="Times New Roman" w:cs="Times New Roman"/>
          <w:sz w:val="24"/>
          <w:szCs w:val="24"/>
        </w:rPr>
        <w:t xml:space="preserve"> </w:t>
      </w:r>
      <w:proofErr w:type="spellStart"/>
      <w:r w:rsidRPr="002B5D9A">
        <w:rPr>
          <w:rFonts w:ascii="Times New Roman" w:hAnsi="Times New Roman" w:cs="Times New Roman"/>
          <w:sz w:val="24"/>
          <w:szCs w:val="24"/>
        </w:rPr>
        <w:t>account</w:t>
      </w:r>
      <w:proofErr w:type="spellEnd"/>
      <w:r w:rsidRPr="002B5D9A">
        <w:rPr>
          <w:rFonts w:ascii="Times New Roman" w:hAnsi="Times New Roman" w:cs="Times New Roman"/>
          <w:sz w:val="24"/>
          <w:szCs w:val="24"/>
        </w:rPr>
        <w:t xml:space="preserve"> </w:t>
      </w:r>
      <w:proofErr w:type="spellStart"/>
      <w:r w:rsidRPr="002B5D9A">
        <w:rPr>
          <w:rFonts w:ascii="Times New Roman" w:hAnsi="Times New Roman" w:cs="Times New Roman"/>
          <w:sz w:val="24"/>
          <w:szCs w:val="24"/>
        </w:rPr>
        <w:t>contract</w:t>
      </w:r>
      <w:proofErr w:type="spellEnd"/>
      <w:r w:rsidRPr="002B5D9A">
        <w:rPr>
          <w:rFonts w:ascii="Times New Roman" w:hAnsi="Times New Roman" w:cs="Times New Roman"/>
          <w:sz w:val="24"/>
          <w:szCs w:val="24"/>
        </w:rPr>
        <w:t xml:space="preserve"> </w:t>
      </w:r>
      <w:proofErr w:type="spellStart"/>
      <w:r w:rsidRPr="002B5D9A">
        <w:rPr>
          <w:rFonts w:ascii="Times New Roman" w:hAnsi="Times New Roman" w:cs="Times New Roman"/>
          <w:sz w:val="24"/>
          <w:szCs w:val="24"/>
        </w:rPr>
        <w:t>which</w:t>
      </w:r>
      <w:proofErr w:type="spellEnd"/>
      <w:r w:rsidRPr="002B5D9A">
        <w:rPr>
          <w:rFonts w:ascii="Times New Roman" w:hAnsi="Times New Roman" w:cs="Times New Roman"/>
          <w:sz w:val="24"/>
          <w:szCs w:val="24"/>
        </w:rPr>
        <w:t xml:space="preserve"> </w:t>
      </w:r>
      <w:proofErr w:type="spellStart"/>
      <w:r w:rsidRPr="002B5D9A">
        <w:rPr>
          <w:rFonts w:ascii="Times New Roman" w:hAnsi="Times New Roman" w:cs="Times New Roman"/>
          <w:sz w:val="24"/>
          <w:szCs w:val="24"/>
        </w:rPr>
        <w:t>is</w:t>
      </w:r>
      <w:proofErr w:type="spellEnd"/>
      <w:r w:rsidRPr="002B5D9A">
        <w:rPr>
          <w:rFonts w:ascii="Times New Roman" w:hAnsi="Times New Roman" w:cs="Times New Roman"/>
          <w:sz w:val="24"/>
          <w:szCs w:val="24"/>
        </w:rPr>
        <w:t xml:space="preserve"> not </w:t>
      </w:r>
      <w:proofErr w:type="spellStart"/>
      <w:r w:rsidRPr="002B5D9A">
        <w:rPr>
          <w:rFonts w:ascii="Times New Roman" w:hAnsi="Times New Roman" w:cs="Times New Roman"/>
          <w:sz w:val="24"/>
          <w:szCs w:val="24"/>
        </w:rPr>
        <w:t>payment</w:t>
      </w:r>
      <w:proofErr w:type="spellEnd"/>
      <w:r w:rsidRPr="002B5D9A">
        <w:rPr>
          <w:rFonts w:ascii="Times New Roman" w:hAnsi="Times New Roman" w:cs="Times New Roman"/>
          <w:sz w:val="24"/>
          <w:szCs w:val="24"/>
        </w:rPr>
        <w:t xml:space="preserve"> </w:t>
      </w:r>
      <w:proofErr w:type="spellStart"/>
      <w:r w:rsidRPr="002B5D9A">
        <w:rPr>
          <w:rFonts w:ascii="Times New Roman" w:hAnsi="Times New Roman" w:cs="Times New Roman"/>
          <w:sz w:val="24"/>
          <w:szCs w:val="24"/>
        </w:rPr>
        <w:t>services</w:t>
      </w:r>
      <w:proofErr w:type="spellEnd"/>
      <w:r w:rsidRPr="002B5D9A">
        <w:rPr>
          <w:rFonts w:ascii="Times New Roman" w:hAnsi="Times New Roman" w:cs="Times New Roman"/>
          <w:sz w:val="24"/>
          <w:szCs w:val="24"/>
        </w:rPr>
        <w:t xml:space="preserve"> </w:t>
      </w:r>
      <w:proofErr w:type="spellStart"/>
      <w:r w:rsidRPr="002B5D9A">
        <w:rPr>
          <w:rFonts w:ascii="Times New Roman" w:hAnsi="Times New Roman" w:cs="Times New Roman"/>
          <w:sz w:val="24"/>
          <w:szCs w:val="24"/>
        </w:rPr>
        <w:t>contract</w:t>
      </w:r>
      <w:proofErr w:type="spellEnd"/>
      <w:r w:rsidRPr="002B5D9A">
        <w:rPr>
          <w:rFonts w:ascii="Times New Roman" w:hAnsi="Times New Roman" w:cs="Times New Roman"/>
          <w:sz w:val="24"/>
          <w:szCs w:val="24"/>
        </w:rPr>
        <w:t xml:space="preserve">. Most </w:t>
      </w:r>
      <w:proofErr w:type="spellStart"/>
      <w:r w:rsidRPr="002B5D9A">
        <w:rPr>
          <w:rFonts w:ascii="Times New Roman" w:hAnsi="Times New Roman" w:cs="Times New Roman"/>
          <w:sz w:val="24"/>
          <w:szCs w:val="24"/>
        </w:rPr>
        <w:t>of</w:t>
      </w:r>
      <w:proofErr w:type="spellEnd"/>
      <w:r w:rsidRPr="002B5D9A">
        <w:rPr>
          <w:rFonts w:ascii="Times New Roman" w:hAnsi="Times New Roman" w:cs="Times New Roman"/>
          <w:sz w:val="24"/>
          <w:szCs w:val="24"/>
        </w:rPr>
        <w:t xml:space="preserve"> </w:t>
      </w:r>
      <w:proofErr w:type="spellStart"/>
      <w:r w:rsidRPr="002B5D9A">
        <w:rPr>
          <w:rFonts w:ascii="Times New Roman" w:hAnsi="Times New Roman" w:cs="Times New Roman"/>
          <w:sz w:val="24"/>
          <w:szCs w:val="24"/>
        </w:rPr>
        <w:t>the</w:t>
      </w:r>
      <w:proofErr w:type="spellEnd"/>
      <w:r w:rsidRPr="002B5D9A">
        <w:rPr>
          <w:rFonts w:ascii="Times New Roman" w:hAnsi="Times New Roman" w:cs="Times New Roman"/>
          <w:sz w:val="24"/>
          <w:szCs w:val="24"/>
        </w:rPr>
        <w:t xml:space="preserve"> </w:t>
      </w:r>
      <w:proofErr w:type="spellStart"/>
      <w:r w:rsidRPr="002B5D9A">
        <w:rPr>
          <w:rFonts w:ascii="Times New Roman" w:hAnsi="Times New Roman" w:cs="Times New Roman"/>
          <w:sz w:val="24"/>
          <w:szCs w:val="24"/>
        </w:rPr>
        <w:t>current</w:t>
      </w:r>
      <w:proofErr w:type="spellEnd"/>
      <w:r w:rsidRPr="002B5D9A">
        <w:rPr>
          <w:rFonts w:ascii="Times New Roman" w:hAnsi="Times New Roman" w:cs="Times New Roman"/>
          <w:sz w:val="24"/>
          <w:szCs w:val="24"/>
        </w:rPr>
        <w:t xml:space="preserve"> </w:t>
      </w:r>
      <w:proofErr w:type="spellStart"/>
      <w:r w:rsidRPr="002B5D9A">
        <w:rPr>
          <w:rFonts w:ascii="Times New Roman" w:hAnsi="Times New Roman" w:cs="Times New Roman"/>
          <w:sz w:val="24"/>
          <w:szCs w:val="24"/>
        </w:rPr>
        <w:t>account</w:t>
      </w:r>
      <w:proofErr w:type="spellEnd"/>
      <w:r w:rsidRPr="002B5D9A">
        <w:rPr>
          <w:rFonts w:ascii="Times New Roman" w:hAnsi="Times New Roman" w:cs="Times New Roman"/>
          <w:sz w:val="24"/>
          <w:szCs w:val="24"/>
        </w:rPr>
        <w:t xml:space="preserve"> </w:t>
      </w:r>
      <w:proofErr w:type="spellStart"/>
      <w:r w:rsidRPr="002B5D9A">
        <w:rPr>
          <w:rFonts w:ascii="Times New Roman" w:hAnsi="Times New Roman" w:cs="Times New Roman"/>
          <w:sz w:val="24"/>
          <w:szCs w:val="24"/>
        </w:rPr>
        <w:t>contracts</w:t>
      </w:r>
      <w:proofErr w:type="spellEnd"/>
      <w:r w:rsidRPr="002B5D9A">
        <w:rPr>
          <w:rFonts w:ascii="Times New Roman" w:hAnsi="Times New Roman" w:cs="Times New Roman"/>
          <w:sz w:val="24"/>
          <w:szCs w:val="24"/>
        </w:rPr>
        <w:t xml:space="preserve"> are </w:t>
      </w:r>
      <w:proofErr w:type="spellStart"/>
      <w:r w:rsidRPr="002B5D9A">
        <w:rPr>
          <w:rFonts w:ascii="Times New Roman" w:hAnsi="Times New Roman" w:cs="Times New Roman"/>
          <w:sz w:val="24"/>
          <w:szCs w:val="24"/>
        </w:rPr>
        <w:t>based</w:t>
      </w:r>
      <w:proofErr w:type="spellEnd"/>
      <w:r w:rsidRPr="002B5D9A">
        <w:rPr>
          <w:rFonts w:ascii="Times New Roman" w:hAnsi="Times New Roman" w:cs="Times New Roman"/>
          <w:sz w:val="24"/>
          <w:szCs w:val="24"/>
        </w:rPr>
        <w:t xml:space="preserve"> on </w:t>
      </w:r>
      <w:proofErr w:type="spellStart"/>
      <w:r w:rsidRPr="002B5D9A">
        <w:rPr>
          <w:rFonts w:ascii="Times New Roman" w:hAnsi="Times New Roman" w:cs="Times New Roman"/>
          <w:sz w:val="24"/>
          <w:szCs w:val="24"/>
        </w:rPr>
        <w:t>payment</w:t>
      </w:r>
      <w:proofErr w:type="spellEnd"/>
      <w:r w:rsidRPr="002B5D9A">
        <w:rPr>
          <w:rFonts w:ascii="Times New Roman" w:hAnsi="Times New Roman" w:cs="Times New Roman"/>
          <w:sz w:val="24"/>
          <w:szCs w:val="24"/>
        </w:rPr>
        <w:t xml:space="preserve"> </w:t>
      </w:r>
      <w:proofErr w:type="spellStart"/>
      <w:r w:rsidRPr="002B5D9A">
        <w:rPr>
          <w:rFonts w:ascii="Times New Roman" w:hAnsi="Times New Roman" w:cs="Times New Roman"/>
          <w:sz w:val="24"/>
          <w:szCs w:val="24"/>
        </w:rPr>
        <w:t>services</w:t>
      </w:r>
      <w:proofErr w:type="spellEnd"/>
      <w:r w:rsidRPr="002B5D9A">
        <w:rPr>
          <w:rFonts w:ascii="Times New Roman" w:hAnsi="Times New Roman" w:cs="Times New Roman"/>
          <w:sz w:val="24"/>
          <w:szCs w:val="24"/>
        </w:rPr>
        <w:t xml:space="preserve"> </w:t>
      </w:r>
      <w:proofErr w:type="spellStart"/>
      <w:r w:rsidRPr="002B5D9A">
        <w:rPr>
          <w:rFonts w:ascii="Times New Roman" w:hAnsi="Times New Roman" w:cs="Times New Roman"/>
          <w:sz w:val="24"/>
          <w:szCs w:val="24"/>
        </w:rPr>
        <w:t>contract</w:t>
      </w:r>
      <w:proofErr w:type="spellEnd"/>
      <w:r w:rsidRPr="002B5D9A">
        <w:rPr>
          <w:rFonts w:ascii="Times New Roman" w:hAnsi="Times New Roman" w:cs="Times New Roman"/>
          <w:sz w:val="24"/>
          <w:szCs w:val="24"/>
        </w:rPr>
        <w:t xml:space="preserve"> </w:t>
      </w:r>
      <w:proofErr w:type="spellStart"/>
      <w:r w:rsidRPr="002B5D9A">
        <w:rPr>
          <w:rFonts w:ascii="Times New Roman" w:hAnsi="Times New Roman" w:cs="Times New Roman"/>
          <w:sz w:val="24"/>
          <w:szCs w:val="24"/>
        </w:rPr>
        <w:t>regime</w:t>
      </w:r>
      <w:proofErr w:type="spellEnd"/>
      <w:r w:rsidRPr="002B5D9A">
        <w:rPr>
          <w:rFonts w:ascii="Times New Roman" w:hAnsi="Times New Roman" w:cs="Times New Roman"/>
          <w:sz w:val="24"/>
          <w:szCs w:val="24"/>
        </w:rPr>
        <w:t xml:space="preserve">, </w:t>
      </w:r>
      <w:proofErr w:type="spellStart"/>
      <w:r w:rsidRPr="002B5D9A">
        <w:rPr>
          <w:rFonts w:ascii="Times New Roman" w:hAnsi="Times New Roman" w:cs="Times New Roman"/>
          <w:sz w:val="24"/>
          <w:szCs w:val="24"/>
        </w:rPr>
        <w:t>that</w:t>
      </w:r>
      <w:proofErr w:type="spellEnd"/>
      <w:r w:rsidRPr="002B5D9A">
        <w:rPr>
          <w:rFonts w:ascii="Times New Roman" w:hAnsi="Times New Roman" w:cs="Times New Roman"/>
          <w:sz w:val="24"/>
          <w:szCs w:val="24"/>
        </w:rPr>
        <w:t xml:space="preserve"> </w:t>
      </w:r>
      <w:proofErr w:type="spellStart"/>
      <w:r w:rsidRPr="002B5D9A">
        <w:rPr>
          <w:rFonts w:ascii="Times New Roman" w:hAnsi="Times New Roman" w:cs="Times New Roman"/>
          <w:sz w:val="24"/>
          <w:szCs w:val="24"/>
        </w:rPr>
        <w:t>requires</w:t>
      </w:r>
      <w:proofErr w:type="spellEnd"/>
      <w:r w:rsidRPr="002B5D9A">
        <w:rPr>
          <w:rFonts w:ascii="Times New Roman" w:hAnsi="Times New Roman" w:cs="Times New Roman"/>
          <w:sz w:val="24"/>
          <w:szCs w:val="24"/>
        </w:rPr>
        <w:t xml:space="preserve"> </w:t>
      </w:r>
      <w:proofErr w:type="spellStart"/>
      <w:r w:rsidRPr="002B5D9A">
        <w:rPr>
          <w:rFonts w:ascii="Times New Roman" w:hAnsi="Times New Roman" w:cs="Times New Roman"/>
          <w:sz w:val="24"/>
          <w:szCs w:val="24"/>
        </w:rPr>
        <w:t>application</w:t>
      </w:r>
      <w:proofErr w:type="spellEnd"/>
      <w:r w:rsidRPr="002B5D9A">
        <w:rPr>
          <w:rFonts w:ascii="Times New Roman" w:hAnsi="Times New Roman" w:cs="Times New Roman"/>
          <w:sz w:val="24"/>
          <w:szCs w:val="24"/>
        </w:rPr>
        <w:t xml:space="preserve"> </w:t>
      </w:r>
      <w:proofErr w:type="spellStart"/>
      <w:r w:rsidRPr="002B5D9A">
        <w:rPr>
          <w:rFonts w:ascii="Times New Roman" w:hAnsi="Times New Roman" w:cs="Times New Roman"/>
          <w:sz w:val="24"/>
          <w:szCs w:val="24"/>
        </w:rPr>
        <w:t>of</w:t>
      </w:r>
      <w:proofErr w:type="spellEnd"/>
      <w:r w:rsidRPr="002B5D9A">
        <w:rPr>
          <w:rFonts w:ascii="Times New Roman" w:hAnsi="Times New Roman" w:cs="Times New Roman"/>
          <w:sz w:val="24"/>
          <w:szCs w:val="24"/>
        </w:rPr>
        <w:t xml:space="preserve"> </w:t>
      </w:r>
      <w:proofErr w:type="spellStart"/>
      <w:r w:rsidRPr="002B5D9A">
        <w:rPr>
          <w:rFonts w:ascii="Times New Roman" w:hAnsi="Times New Roman" w:cs="Times New Roman"/>
          <w:sz w:val="24"/>
          <w:szCs w:val="24"/>
        </w:rPr>
        <w:t>Payment</w:t>
      </w:r>
      <w:proofErr w:type="spellEnd"/>
      <w:r w:rsidRPr="002B5D9A">
        <w:rPr>
          <w:rFonts w:ascii="Times New Roman" w:hAnsi="Times New Roman" w:cs="Times New Roman"/>
          <w:sz w:val="24"/>
          <w:szCs w:val="24"/>
        </w:rPr>
        <w:t xml:space="preserve"> </w:t>
      </w:r>
      <w:proofErr w:type="spellStart"/>
      <w:r w:rsidRPr="002B5D9A">
        <w:rPr>
          <w:rFonts w:ascii="Times New Roman" w:hAnsi="Times New Roman" w:cs="Times New Roman"/>
          <w:sz w:val="24"/>
          <w:szCs w:val="24"/>
        </w:rPr>
        <w:t>Services</w:t>
      </w:r>
      <w:proofErr w:type="spellEnd"/>
      <w:r w:rsidRPr="002B5D9A">
        <w:rPr>
          <w:rFonts w:ascii="Times New Roman" w:hAnsi="Times New Roman" w:cs="Times New Roman"/>
          <w:sz w:val="24"/>
          <w:szCs w:val="24"/>
        </w:rPr>
        <w:t xml:space="preserve"> </w:t>
      </w:r>
      <w:proofErr w:type="spellStart"/>
      <w:r w:rsidRPr="002B5D9A">
        <w:rPr>
          <w:rFonts w:ascii="Times New Roman" w:hAnsi="Times New Roman" w:cs="Times New Roman"/>
          <w:sz w:val="24"/>
          <w:szCs w:val="24"/>
        </w:rPr>
        <w:t>Act</w:t>
      </w:r>
      <w:proofErr w:type="spellEnd"/>
      <w:r w:rsidRPr="002B5D9A">
        <w:rPr>
          <w:rFonts w:ascii="Times New Roman" w:hAnsi="Times New Roman" w:cs="Times New Roman"/>
          <w:sz w:val="24"/>
          <w:szCs w:val="24"/>
        </w:rPr>
        <w:t xml:space="preserve"> </w:t>
      </w:r>
      <w:proofErr w:type="spellStart"/>
      <w:r w:rsidRPr="002B5D9A">
        <w:rPr>
          <w:rFonts w:ascii="Times New Roman" w:hAnsi="Times New Roman" w:cs="Times New Roman"/>
          <w:sz w:val="24"/>
          <w:szCs w:val="24"/>
        </w:rPr>
        <w:t>instead</w:t>
      </w:r>
      <w:proofErr w:type="spellEnd"/>
      <w:r w:rsidRPr="002B5D9A">
        <w:rPr>
          <w:rFonts w:ascii="Times New Roman" w:hAnsi="Times New Roman" w:cs="Times New Roman"/>
          <w:sz w:val="24"/>
          <w:szCs w:val="24"/>
        </w:rPr>
        <w:t xml:space="preserve"> </w:t>
      </w:r>
      <w:proofErr w:type="spellStart"/>
      <w:r w:rsidRPr="002B5D9A">
        <w:rPr>
          <w:rFonts w:ascii="Times New Roman" w:hAnsi="Times New Roman" w:cs="Times New Roman"/>
          <w:sz w:val="24"/>
          <w:szCs w:val="24"/>
        </w:rPr>
        <w:t>of</w:t>
      </w:r>
      <w:proofErr w:type="spellEnd"/>
      <w:r w:rsidRPr="002B5D9A">
        <w:rPr>
          <w:rFonts w:ascii="Times New Roman" w:hAnsi="Times New Roman" w:cs="Times New Roman"/>
          <w:sz w:val="24"/>
          <w:szCs w:val="24"/>
        </w:rPr>
        <w:t xml:space="preserve"> </w:t>
      </w:r>
      <w:proofErr w:type="spellStart"/>
      <w:r w:rsidRPr="002B5D9A">
        <w:rPr>
          <w:rFonts w:ascii="Times New Roman" w:hAnsi="Times New Roman" w:cs="Times New Roman"/>
          <w:sz w:val="24"/>
          <w:szCs w:val="24"/>
        </w:rPr>
        <w:t>choosen</w:t>
      </w:r>
      <w:proofErr w:type="spellEnd"/>
      <w:r w:rsidRPr="002B5D9A">
        <w:rPr>
          <w:rFonts w:ascii="Times New Roman" w:hAnsi="Times New Roman" w:cs="Times New Roman"/>
          <w:sz w:val="24"/>
          <w:szCs w:val="24"/>
        </w:rPr>
        <w:t xml:space="preserve"> </w:t>
      </w:r>
      <w:proofErr w:type="spellStart"/>
      <w:r w:rsidRPr="002B5D9A">
        <w:rPr>
          <w:rFonts w:ascii="Times New Roman" w:hAnsi="Times New Roman" w:cs="Times New Roman"/>
          <w:sz w:val="24"/>
          <w:szCs w:val="24"/>
        </w:rPr>
        <w:t>provisions</w:t>
      </w:r>
      <w:proofErr w:type="spellEnd"/>
      <w:r w:rsidRPr="002B5D9A">
        <w:rPr>
          <w:rFonts w:ascii="Times New Roman" w:hAnsi="Times New Roman" w:cs="Times New Roman"/>
          <w:sz w:val="24"/>
          <w:szCs w:val="24"/>
        </w:rPr>
        <w:t xml:space="preserve"> </w:t>
      </w:r>
      <w:proofErr w:type="spellStart"/>
      <w:r w:rsidRPr="002B5D9A">
        <w:rPr>
          <w:rFonts w:ascii="Times New Roman" w:hAnsi="Times New Roman" w:cs="Times New Roman"/>
          <w:sz w:val="24"/>
          <w:szCs w:val="24"/>
        </w:rPr>
        <w:t>included</w:t>
      </w:r>
      <w:proofErr w:type="spellEnd"/>
      <w:r w:rsidRPr="002B5D9A">
        <w:rPr>
          <w:rFonts w:ascii="Times New Roman" w:hAnsi="Times New Roman" w:cs="Times New Roman"/>
          <w:sz w:val="24"/>
          <w:szCs w:val="24"/>
        </w:rPr>
        <w:t xml:space="preserve"> in § 708 </w:t>
      </w:r>
      <w:proofErr w:type="spellStart"/>
      <w:r w:rsidRPr="002B5D9A">
        <w:rPr>
          <w:rFonts w:ascii="Times New Roman" w:hAnsi="Times New Roman" w:cs="Times New Roman"/>
          <w:sz w:val="24"/>
          <w:szCs w:val="24"/>
        </w:rPr>
        <w:t>paragraph</w:t>
      </w:r>
      <w:proofErr w:type="spellEnd"/>
      <w:r w:rsidRPr="002B5D9A">
        <w:rPr>
          <w:rFonts w:ascii="Times New Roman" w:hAnsi="Times New Roman" w:cs="Times New Roman"/>
          <w:sz w:val="24"/>
          <w:szCs w:val="24"/>
        </w:rPr>
        <w:t xml:space="preserve"> 3 </w:t>
      </w:r>
      <w:proofErr w:type="spellStart"/>
      <w:r w:rsidRPr="002B5D9A">
        <w:rPr>
          <w:rFonts w:ascii="Times New Roman" w:hAnsi="Times New Roman" w:cs="Times New Roman"/>
          <w:sz w:val="24"/>
          <w:szCs w:val="24"/>
        </w:rPr>
        <w:t>Commercial</w:t>
      </w:r>
      <w:proofErr w:type="spellEnd"/>
      <w:r w:rsidRPr="002B5D9A">
        <w:rPr>
          <w:rFonts w:ascii="Times New Roman" w:hAnsi="Times New Roman" w:cs="Times New Roman"/>
          <w:sz w:val="24"/>
          <w:szCs w:val="24"/>
        </w:rPr>
        <w:t xml:space="preserve"> </w:t>
      </w:r>
      <w:proofErr w:type="spellStart"/>
      <w:r w:rsidRPr="002B5D9A">
        <w:rPr>
          <w:rFonts w:ascii="Times New Roman" w:hAnsi="Times New Roman" w:cs="Times New Roman"/>
          <w:sz w:val="24"/>
          <w:szCs w:val="24"/>
        </w:rPr>
        <w:t>Code</w:t>
      </w:r>
      <w:proofErr w:type="spellEnd"/>
      <w:r w:rsidRPr="002B5D9A">
        <w:rPr>
          <w:rFonts w:ascii="Times New Roman" w:hAnsi="Times New Roman" w:cs="Times New Roman"/>
          <w:sz w:val="24"/>
          <w:szCs w:val="24"/>
        </w:rPr>
        <w:t>.</w:t>
      </w:r>
    </w:p>
    <w:p w:rsidR="00851CBC" w:rsidRPr="002B5D9A" w:rsidRDefault="00851CBC" w:rsidP="00851CBC">
      <w:pPr>
        <w:spacing w:after="0" w:line="360" w:lineRule="auto"/>
        <w:ind w:firstLine="708"/>
        <w:jc w:val="both"/>
        <w:rPr>
          <w:rFonts w:ascii="Times New Roman" w:hAnsi="Times New Roman" w:cs="Times New Roman"/>
          <w:sz w:val="24"/>
          <w:szCs w:val="32"/>
        </w:rPr>
      </w:pPr>
      <w:proofErr w:type="spellStart"/>
      <w:r w:rsidRPr="002B5D9A">
        <w:rPr>
          <w:rFonts w:ascii="Times New Roman" w:hAnsi="Times New Roman" w:cs="Times New Roman"/>
          <w:sz w:val="24"/>
          <w:szCs w:val="32"/>
        </w:rPr>
        <w:t>First</w:t>
      </w:r>
      <w:proofErr w:type="spellEnd"/>
      <w:r w:rsidRPr="002B5D9A">
        <w:rPr>
          <w:rFonts w:ascii="Times New Roman" w:hAnsi="Times New Roman" w:cs="Times New Roman"/>
          <w:sz w:val="24"/>
          <w:szCs w:val="32"/>
        </w:rPr>
        <w:t xml:space="preserve"> </w:t>
      </w:r>
      <w:proofErr w:type="spellStart"/>
      <w:r w:rsidRPr="002B5D9A">
        <w:rPr>
          <w:rFonts w:ascii="Times New Roman" w:hAnsi="Times New Roman" w:cs="Times New Roman"/>
          <w:sz w:val="24"/>
          <w:szCs w:val="32"/>
        </w:rPr>
        <w:t>chapter</w:t>
      </w:r>
      <w:proofErr w:type="spellEnd"/>
      <w:r w:rsidRPr="002B5D9A">
        <w:rPr>
          <w:rFonts w:ascii="Times New Roman" w:hAnsi="Times New Roman" w:cs="Times New Roman"/>
          <w:sz w:val="24"/>
          <w:szCs w:val="32"/>
        </w:rPr>
        <w:t xml:space="preserve"> </w:t>
      </w:r>
      <w:proofErr w:type="spellStart"/>
      <w:r w:rsidRPr="002B5D9A">
        <w:rPr>
          <w:rFonts w:ascii="Times New Roman" w:hAnsi="Times New Roman" w:cs="Times New Roman"/>
          <w:sz w:val="24"/>
          <w:szCs w:val="32"/>
        </w:rPr>
        <w:t>is</w:t>
      </w:r>
      <w:proofErr w:type="spellEnd"/>
      <w:r w:rsidRPr="002B5D9A">
        <w:rPr>
          <w:rFonts w:ascii="Times New Roman" w:hAnsi="Times New Roman" w:cs="Times New Roman"/>
          <w:sz w:val="24"/>
          <w:szCs w:val="32"/>
        </w:rPr>
        <w:t xml:space="preserve"> </w:t>
      </w:r>
      <w:proofErr w:type="spellStart"/>
      <w:r w:rsidRPr="002B5D9A">
        <w:rPr>
          <w:rFonts w:ascii="Times New Roman" w:hAnsi="Times New Roman" w:cs="Times New Roman"/>
          <w:sz w:val="24"/>
          <w:szCs w:val="32"/>
        </w:rPr>
        <w:t>focused</w:t>
      </w:r>
      <w:proofErr w:type="spellEnd"/>
      <w:r w:rsidRPr="002B5D9A">
        <w:rPr>
          <w:rFonts w:ascii="Times New Roman" w:hAnsi="Times New Roman" w:cs="Times New Roman"/>
          <w:sz w:val="24"/>
          <w:szCs w:val="32"/>
        </w:rPr>
        <w:t xml:space="preserve"> on </w:t>
      </w:r>
      <w:proofErr w:type="spellStart"/>
      <w:r w:rsidRPr="002B5D9A">
        <w:rPr>
          <w:rFonts w:ascii="Times New Roman" w:hAnsi="Times New Roman" w:cs="Times New Roman"/>
          <w:sz w:val="24"/>
          <w:szCs w:val="32"/>
        </w:rPr>
        <w:t>general</w:t>
      </w:r>
      <w:proofErr w:type="spellEnd"/>
      <w:r w:rsidRPr="002B5D9A">
        <w:rPr>
          <w:rFonts w:ascii="Times New Roman" w:hAnsi="Times New Roman" w:cs="Times New Roman"/>
          <w:sz w:val="24"/>
          <w:szCs w:val="32"/>
        </w:rPr>
        <w:t xml:space="preserve"> </w:t>
      </w:r>
      <w:proofErr w:type="spellStart"/>
      <w:r w:rsidRPr="002B5D9A">
        <w:rPr>
          <w:rFonts w:ascii="Times New Roman" w:hAnsi="Times New Roman" w:cs="Times New Roman"/>
          <w:sz w:val="24"/>
          <w:szCs w:val="32"/>
        </w:rPr>
        <w:t>characterization</w:t>
      </w:r>
      <w:proofErr w:type="spellEnd"/>
      <w:r w:rsidRPr="002B5D9A">
        <w:rPr>
          <w:rFonts w:ascii="Times New Roman" w:hAnsi="Times New Roman" w:cs="Times New Roman"/>
          <w:sz w:val="24"/>
          <w:szCs w:val="32"/>
        </w:rPr>
        <w:t xml:space="preserve"> and </w:t>
      </w:r>
      <w:proofErr w:type="spellStart"/>
      <w:r w:rsidRPr="002B5D9A">
        <w:rPr>
          <w:rFonts w:ascii="Times New Roman" w:hAnsi="Times New Roman" w:cs="Times New Roman"/>
          <w:sz w:val="24"/>
          <w:szCs w:val="32"/>
        </w:rPr>
        <w:t>legal</w:t>
      </w:r>
      <w:proofErr w:type="spellEnd"/>
      <w:r w:rsidRPr="002B5D9A">
        <w:rPr>
          <w:rFonts w:ascii="Times New Roman" w:hAnsi="Times New Roman" w:cs="Times New Roman"/>
          <w:sz w:val="24"/>
          <w:szCs w:val="32"/>
        </w:rPr>
        <w:t xml:space="preserve"> </w:t>
      </w:r>
      <w:proofErr w:type="spellStart"/>
      <w:r w:rsidRPr="002B5D9A">
        <w:rPr>
          <w:rFonts w:ascii="Times New Roman" w:hAnsi="Times New Roman" w:cs="Times New Roman"/>
          <w:sz w:val="24"/>
          <w:szCs w:val="32"/>
        </w:rPr>
        <w:t>nature</w:t>
      </w:r>
      <w:proofErr w:type="spellEnd"/>
      <w:r w:rsidRPr="002B5D9A">
        <w:rPr>
          <w:rFonts w:ascii="Times New Roman" w:hAnsi="Times New Roman" w:cs="Times New Roman"/>
          <w:sz w:val="24"/>
          <w:szCs w:val="32"/>
        </w:rPr>
        <w:t xml:space="preserve"> </w:t>
      </w:r>
      <w:proofErr w:type="spellStart"/>
      <w:r w:rsidRPr="002B5D9A">
        <w:rPr>
          <w:rFonts w:ascii="Times New Roman" w:hAnsi="Times New Roman" w:cs="Times New Roman"/>
          <w:sz w:val="24"/>
          <w:szCs w:val="32"/>
        </w:rPr>
        <w:t>of</w:t>
      </w:r>
      <w:proofErr w:type="spellEnd"/>
      <w:r w:rsidRPr="002B5D9A">
        <w:rPr>
          <w:rFonts w:ascii="Times New Roman" w:hAnsi="Times New Roman" w:cs="Times New Roman"/>
          <w:sz w:val="24"/>
          <w:szCs w:val="32"/>
        </w:rPr>
        <w:t xml:space="preserve"> </w:t>
      </w:r>
      <w:proofErr w:type="spellStart"/>
      <w:r w:rsidRPr="002B5D9A">
        <w:rPr>
          <w:rFonts w:ascii="Times New Roman" w:hAnsi="Times New Roman" w:cs="Times New Roman"/>
          <w:sz w:val="24"/>
          <w:szCs w:val="32"/>
        </w:rPr>
        <w:t>current</w:t>
      </w:r>
      <w:proofErr w:type="spellEnd"/>
      <w:r w:rsidRPr="002B5D9A">
        <w:rPr>
          <w:rFonts w:ascii="Times New Roman" w:hAnsi="Times New Roman" w:cs="Times New Roman"/>
          <w:sz w:val="24"/>
          <w:szCs w:val="32"/>
        </w:rPr>
        <w:t xml:space="preserve"> </w:t>
      </w:r>
      <w:proofErr w:type="spellStart"/>
      <w:r w:rsidRPr="002B5D9A">
        <w:rPr>
          <w:rFonts w:ascii="Times New Roman" w:hAnsi="Times New Roman" w:cs="Times New Roman"/>
          <w:sz w:val="24"/>
          <w:szCs w:val="32"/>
        </w:rPr>
        <w:t>account</w:t>
      </w:r>
      <w:proofErr w:type="spellEnd"/>
      <w:r w:rsidRPr="002B5D9A">
        <w:rPr>
          <w:rFonts w:ascii="Times New Roman" w:hAnsi="Times New Roman" w:cs="Times New Roman"/>
          <w:sz w:val="24"/>
          <w:szCs w:val="32"/>
        </w:rPr>
        <w:t xml:space="preserve"> </w:t>
      </w:r>
      <w:proofErr w:type="spellStart"/>
      <w:r w:rsidRPr="002B5D9A">
        <w:rPr>
          <w:rFonts w:ascii="Times New Roman" w:hAnsi="Times New Roman" w:cs="Times New Roman"/>
          <w:sz w:val="24"/>
          <w:szCs w:val="32"/>
        </w:rPr>
        <w:t>contract</w:t>
      </w:r>
      <w:proofErr w:type="spellEnd"/>
      <w:r w:rsidRPr="002B5D9A">
        <w:rPr>
          <w:rFonts w:ascii="Times New Roman" w:hAnsi="Times New Roman" w:cs="Times New Roman"/>
          <w:sz w:val="24"/>
          <w:szCs w:val="32"/>
        </w:rPr>
        <w:t xml:space="preserve"> – </w:t>
      </w:r>
      <w:proofErr w:type="spellStart"/>
      <w:r w:rsidRPr="002B5D9A">
        <w:rPr>
          <w:rFonts w:ascii="Times New Roman" w:hAnsi="Times New Roman" w:cs="Times New Roman"/>
          <w:sz w:val="24"/>
          <w:szCs w:val="32"/>
        </w:rPr>
        <w:t>here</w:t>
      </w:r>
      <w:proofErr w:type="spellEnd"/>
      <w:r w:rsidRPr="002B5D9A">
        <w:rPr>
          <w:rFonts w:ascii="Times New Roman" w:hAnsi="Times New Roman" w:cs="Times New Roman"/>
          <w:sz w:val="24"/>
          <w:szCs w:val="32"/>
        </w:rPr>
        <w:t xml:space="preserve"> </w:t>
      </w:r>
      <w:proofErr w:type="spellStart"/>
      <w:r w:rsidRPr="002B5D9A">
        <w:rPr>
          <w:rFonts w:ascii="Times New Roman" w:hAnsi="Times New Roman" w:cs="Times New Roman"/>
          <w:sz w:val="24"/>
          <w:szCs w:val="32"/>
        </w:rPr>
        <w:t>is</w:t>
      </w:r>
      <w:proofErr w:type="spellEnd"/>
      <w:r w:rsidRPr="002B5D9A">
        <w:rPr>
          <w:rFonts w:ascii="Times New Roman" w:hAnsi="Times New Roman" w:cs="Times New Roman"/>
          <w:sz w:val="24"/>
          <w:szCs w:val="32"/>
        </w:rPr>
        <w:t xml:space="preserve"> </w:t>
      </w:r>
      <w:proofErr w:type="spellStart"/>
      <w:r w:rsidRPr="002B5D9A">
        <w:rPr>
          <w:rFonts w:ascii="Times New Roman" w:hAnsi="Times New Roman" w:cs="Times New Roman"/>
          <w:sz w:val="24"/>
          <w:szCs w:val="32"/>
        </w:rPr>
        <w:t>written</w:t>
      </w:r>
      <w:proofErr w:type="spellEnd"/>
      <w:r w:rsidRPr="002B5D9A">
        <w:rPr>
          <w:rFonts w:ascii="Times New Roman" w:hAnsi="Times New Roman" w:cs="Times New Roman"/>
          <w:sz w:val="24"/>
          <w:szCs w:val="32"/>
        </w:rPr>
        <w:t xml:space="preserve"> </w:t>
      </w:r>
      <w:proofErr w:type="spellStart"/>
      <w:r w:rsidRPr="002B5D9A">
        <w:rPr>
          <w:rFonts w:ascii="Times New Roman" w:hAnsi="Times New Roman" w:cs="Times New Roman"/>
          <w:sz w:val="24"/>
          <w:szCs w:val="32"/>
        </w:rPr>
        <w:t>about</w:t>
      </w:r>
      <w:proofErr w:type="spellEnd"/>
      <w:r w:rsidRPr="002B5D9A">
        <w:rPr>
          <w:rFonts w:ascii="Times New Roman" w:hAnsi="Times New Roman" w:cs="Times New Roman"/>
          <w:sz w:val="24"/>
          <w:szCs w:val="32"/>
        </w:rPr>
        <w:t xml:space="preserve"> </w:t>
      </w:r>
      <w:proofErr w:type="spellStart"/>
      <w:r w:rsidRPr="002B5D9A">
        <w:rPr>
          <w:rFonts w:ascii="Times New Roman" w:hAnsi="Times New Roman" w:cs="Times New Roman"/>
          <w:sz w:val="24"/>
          <w:szCs w:val="32"/>
        </w:rPr>
        <w:t>kinds</w:t>
      </w:r>
      <w:proofErr w:type="spellEnd"/>
      <w:r w:rsidRPr="002B5D9A">
        <w:rPr>
          <w:rFonts w:ascii="Times New Roman" w:hAnsi="Times New Roman" w:cs="Times New Roman"/>
          <w:sz w:val="24"/>
          <w:szCs w:val="32"/>
        </w:rPr>
        <w:t xml:space="preserve"> </w:t>
      </w:r>
      <w:proofErr w:type="spellStart"/>
      <w:r w:rsidRPr="002B5D9A">
        <w:rPr>
          <w:rFonts w:ascii="Times New Roman" w:hAnsi="Times New Roman" w:cs="Times New Roman"/>
          <w:sz w:val="24"/>
          <w:szCs w:val="32"/>
        </w:rPr>
        <w:t>of</w:t>
      </w:r>
      <w:proofErr w:type="spellEnd"/>
      <w:r w:rsidRPr="002B5D9A">
        <w:rPr>
          <w:rFonts w:ascii="Times New Roman" w:hAnsi="Times New Roman" w:cs="Times New Roman"/>
          <w:sz w:val="24"/>
          <w:szCs w:val="32"/>
        </w:rPr>
        <w:t xml:space="preserve"> </w:t>
      </w:r>
      <w:proofErr w:type="spellStart"/>
      <w:r w:rsidRPr="002B5D9A">
        <w:rPr>
          <w:rFonts w:ascii="Times New Roman" w:hAnsi="Times New Roman" w:cs="Times New Roman"/>
          <w:sz w:val="24"/>
          <w:szCs w:val="32"/>
        </w:rPr>
        <w:t>entities</w:t>
      </w:r>
      <w:proofErr w:type="spellEnd"/>
      <w:r w:rsidRPr="002B5D9A">
        <w:rPr>
          <w:rFonts w:ascii="Times New Roman" w:hAnsi="Times New Roman" w:cs="Times New Roman"/>
          <w:sz w:val="24"/>
          <w:szCs w:val="32"/>
        </w:rPr>
        <w:t xml:space="preserve"> </w:t>
      </w:r>
      <w:proofErr w:type="spellStart"/>
      <w:r w:rsidRPr="002B5D9A">
        <w:rPr>
          <w:rFonts w:ascii="Times New Roman" w:hAnsi="Times New Roman" w:cs="Times New Roman"/>
          <w:sz w:val="24"/>
          <w:szCs w:val="32"/>
        </w:rPr>
        <w:t>able</w:t>
      </w:r>
      <w:proofErr w:type="spellEnd"/>
      <w:r w:rsidRPr="002B5D9A">
        <w:rPr>
          <w:rFonts w:ascii="Times New Roman" w:hAnsi="Times New Roman" w:cs="Times New Roman"/>
          <w:sz w:val="24"/>
          <w:szCs w:val="32"/>
        </w:rPr>
        <w:t xml:space="preserve"> to </w:t>
      </w:r>
      <w:proofErr w:type="spellStart"/>
      <w:r w:rsidRPr="002B5D9A">
        <w:rPr>
          <w:rFonts w:ascii="Times New Roman" w:hAnsi="Times New Roman" w:cs="Times New Roman"/>
          <w:sz w:val="24"/>
          <w:szCs w:val="32"/>
        </w:rPr>
        <w:t>provide</w:t>
      </w:r>
      <w:proofErr w:type="spellEnd"/>
      <w:r w:rsidRPr="002B5D9A">
        <w:rPr>
          <w:rFonts w:ascii="Times New Roman" w:hAnsi="Times New Roman" w:cs="Times New Roman"/>
          <w:sz w:val="24"/>
          <w:szCs w:val="32"/>
        </w:rPr>
        <w:t xml:space="preserve"> </w:t>
      </w:r>
      <w:proofErr w:type="spellStart"/>
      <w:r w:rsidRPr="002B5D9A">
        <w:rPr>
          <w:rFonts w:ascii="Times New Roman" w:hAnsi="Times New Roman" w:cs="Times New Roman"/>
          <w:sz w:val="24"/>
          <w:szCs w:val="32"/>
        </w:rPr>
        <w:t>payment</w:t>
      </w:r>
      <w:proofErr w:type="spellEnd"/>
      <w:r w:rsidRPr="002B5D9A">
        <w:rPr>
          <w:rFonts w:ascii="Times New Roman" w:hAnsi="Times New Roman" w:cs="Times New Roman"/>
          <w:sz w:val="24"/>
          <w:szCs w:val="32"/>
        </w:rPr>
        <w:t xml:space="preserve"> </w:t>
      </w:r>
      <w:proofErr w:type="spellStart"/>
      <w:r w:rsidRPr="002B5D9A">
        <w:rPr>
          <w:rFonts w:ascii="Times New Roman" w:hAnsi="Times New Roman" w:cs="Times New Roman"/>
          <w:sz w:val="24"/>
          <w:szCs w:val="32"/>
        </w:rPr>
        <w:t>services</w:t>
      </w:r>
      <w:proofErr w:type="spellEnd"/>
      <w:r w:rsidRPr="002B5D9A">
        <w:rPr>
          <w:rFonts w:ascii="Times New Roman" w:hAnsi="Times New Roman" w:cs="Times New Roman"/>
          <w:sz w:val="24"/>
          <w:szCs w:val="32"/>
        </w:rPr>
        <w:t xml:space="preserve"> </w:t>
      </w:r>
      <w:proofErr w:type="spellStart"/>
      <w:r w:rsidRPr="002B5D9A">
        <w:rPr>
          <w:rFonts w:ascii="Times New Roman" w:hAnsi="Times New Roman" w:cs="Times New Roman"/>
          <w:sz w:val="24"/>
          <w:szCs w:val="32"/>
        </w:rPr>
        <w:t>or</w:t>
      </w:r>
      <w:proofErr w:type="spellEnd"/>
      <w:r w:rsidRPr="002B5D9A">
        <w:rPr>
          <w:rFonts w:ascii="Times New Roman" w:hAnsi="Times New Roman" w:cs="Times New Roman"/>
          <w:sz w:val="24"/>
          <w:szCs w:val="32"/>
        </w:rPr>
        <w:t xml:space="preserve"> </w:t>
      </w:r>
      <w:proofErr w:type="spellStart"/>
      <w:r w:rsidRPr="002B5D9A">
        <w:rPr>
          <w:rFonts w:ascii="Times New Roman" w:hAnsi="Times New Roman" w:cs="Times New Roman"/>
          <w:sz w:val="24"/>
          <w:szCs w:val="32"/>
        </w:rPr>
        <w:t>reasons</w:t>
      </w:r>
      <w:proofErr w:type="spellEnd"/>
      <w:r w:rsidRPr="002B5D9A">
        <w:rPr>
          <w:rFonts w:ascii="Times New Roman" w:hAnsi="Times New Roman" w:cs="Times New Roman"/>
          <w:sz w:val="24"/>
          <w:szCs w:val="32"/>
        </w:rPr>
        <w:t xml:space="preserve"> </w:t>
      </w:r>
      <w:proofErr w:type="spellStart"/>
      <w:r w:rsidRPr="002B5D9A">
        <w:rPr>
          <w:rFonts w:ascii="Times New Roman" w:hAnsi="Times New Roman" w:cs="Times New Roman"/>
          <w:sz w:val="24"/>
          <w:szCs w:val="32"/>
        </w:rPr>
        <w:t>leading</w:t>
      </w:r>
      <w:proofErr w:type="spellEnd"/>
      <w:r w:rsidRPr="002B5D9A">
        <w:rPr>
          <w:rFonts w:ascii="Times New Roman" w:hAnsi="Times New Roman" w:cs="Times New Roman"/>
          <w:sz w:val="24"/>
          <w:szCs w:val="32"/>
        </w:rPr>
        <w:t xml:space="preserve"> to </w:t>
      </w:r>
      <w:proofErr w:type="spellStart"/>
      <w:r w:rsidRPr="002B5D9A">
        <w:rPr>
          <w:rFonts w:ascii="Times New Roman" w:hAnsi="Times New Roman" w:cs="Times New Roman"/>
          <w:sz w:val="24"/>
          <w:szCs w:val="32"/>
        </w:rPr>
        <w:t>changes</w:t>
      </w:r>
      <w:proofErr w:type="spellEnd"/>
      <w:r w:rsidRPr="002B5D9A">
        <w:rPr>
          <w:rFonts w:ascii="Times New Roman" w:hAnsi="Times New Roman" w:cs="Times New Roman"/>
          <w:sz w:val="24"/>
          <w:szCs w:val="32"/>
        </w:rPr>
        <w:t xml:space="preserve"> in </w:t>
      </w:r>
      <w:proofErr w:type="spellStart"/>
      <w:r w:rsidR="002B5D9A" w:rsidRPr="002B5D9A">
        <w:rPr>
          <w:rFonts w:ascii="Times New Roman" w:hAnsi="Times New Roman" w:cs="Times New Roman"/>
          <w:sz w:val="24"/>
          <w:szCs w:val="32"/>
        </w:rPr>
        <w:t>czech</w:t>
      </w:r>
      <w:proofErr w:type="spellEnd"/>
      <w:r w:rsidR="002B5D9A" w:rsidRPr="002B5D9A">
        <w:rPr>
          <w:rFonts w:ascii="Times New Roman" w:hAnsi="Times New Roman" w:cs="Times New Roman"/>
          <w:sz w:val="24"/>
          <w:szCs w:val="32"/>
        </w:rPr>
        <w:t xml:space="preserve"> </w:t>
      </w:r>
      <w:proofErr w:type="spellStart"/>
      <w:r w:rsidRPr="002B5D9A">
        <w:rPr>
          <w:rFonts w:ascii="Times New Roman" w:hAnsi="Times New Roman" w:cs="Times New Roman"/>
          <w:sz w:val="24"/>
          <w:szCs w:val="32"/>
        </w:rPr>
        <w:t>national</w:t>
      </w:r>
      <w:proofErr w:type="spellEnd"/>
      <w:r w:rsidRPr="002B5D9A">
        <w:rPr>
          <w:rFonts w:ascii="Times New Roman" w:hAnsi="Times New Roman" w:cs="Times New Roman"/>
          <w:sz w:val="24"/>
          <w:szCs w:val="32"/>
        </w:rPr>
        <w:t xml:space="preserve"> </w:t>
      </w:r>
      <w:proofErr w:type="spellStart"/>
      <w:r w:rsidRPr="002B5D9A">
        <w:rPr>
          <w:rFonts w:ascii="Times New Roman" w:hAnsi="Times New Roman" w:cs="Times New Roman"/>
          <w:sz w:val="24"/>
          <w:szCs w:val="32"/>
        </w:rPr>
        <w:t>law</w:t>
      </w:r>
      <w:proofErr w:type="spellEnd"/>
      <w:r w:rsidRPr="002B5D9A">
        <w:rPr>
          <w:rFonts w:ascii="Times New Roman" w:hAnsi="Times New Roman" w:cs="Times New Roman"/>
          <w:sz w:val="24"/>
          <w:szCs w:val="32"/>
        </w:rPr>
        <w:t>.</w:t>
      </w:r>
    </w:p>
    <w:p w:rsidR="00851CBC" w:rsidRPr="002B5D9A" w:rsidRDefault="00851CBC" w:rsidP="00851CBC">
      <w:pPr>
        <w:spacing w:after="0" w:line="360" w:lineRule="auto"/>
        <w:ind w:firstLine="709"/>
        <w:jc w:val="both"/>
        <w:rPr>
          <w:rFonts w:ascii="Times New Roman" w:hAnsi="Times New Roman" w:cs="Times New Roman"/>
          <w:sz w:val="24"/>
          <w:szCs w:val="32"/>
        </w:rPr>
      </w:pPr>
      <w:r w:rsidRPr="002B5D9A">
        <w:rPr>
          <w:rFonts w:ascii="Times New Roman" w:hAnsi="Times New Roman" w:cs="Times New Roman"/>
          <w:sz w:val="24"/>
          <w:szCs w:val="32"/>
        </w:rPr>
        <w:t xml:space="preserve">Second </w:t>
      </w:r>
      <w:proofErr w:type="spellStart"/>
      <w:r w:rsidRPr="002B5D9A">
        <w:rPr>
          <w:rFonts w:ascii="Times New Roman" w:hAnsi="Times New Roman" w:cs="Times New Roman"/>
          <w:sz w:val="24"/>
          <w:szCs w:val="32"/>
        </w:rPr>
        <w:t>chapter</w:t>
      </w:r>
      <w:proofErr w:type="spellEnd"/>
      <w:r w:rsidRPr="002B5D9A">
        <w:rPr>
          <w:rFonts w:ascii="Times New Roman" w:hAnsi="Times New Roman" w:cs="Times New Roman"/>
          <w:sz w:val="24"/>
          <w:szCs w:val="32"/>
        </w:rPr>
        <w:t xml:space="preserve"> </w:t>
      </w:r>
      <w:proofErr w:type="spellStart"/>
      <w:r w:rsidRPr="002B5D9A">
        <w:rPr>
          <w:rFonts w:ascii="Times New Roman" w:hAnsi="Times New Roman" w:cs="Times New Roman"/>
          <w:sz w:val="24"/>
          <w:szCs w:val="32"/>
        </w:rPr>
        <w:t>deals</w:t>
      </w:r>
      <w:proofErr w:type="spellEnd"/>
      <w:r w:rsidRPr="002B5D9A">
        <w:rPr>
          <w:rFonts w:ascii="Times New Roman" w:hAnsi="Times New Roman" w:cs="Times New Roman"/>
          <w:sz w:val="24"/>
          <w:szCs w:val="32"/>
        </w:rPr>
        <w:t xml:space="preserve"> </w:t>
      </w:r>
      <w:proofErr w:type="spellStart"/>
      <w:r w:rsidRPr="002B5D9A">
        <w:rPr>
          <w:rFonts w:ascii="Times New Roman" w:hAnsi="Times New Roman" w:cs="Times New Roman"/>
          <w:sz w:val="24"/>
          <w:szCs w:val="32"/>
        </w:rPr>
        <w:t>with</w:t>
      </w:r>
      <w:proofErr w:type="spellEnd"/>
      <w:r w:rsidRPr="002B5D9A">
        <w:rPr>
          <w:rFonts w:ascii="Times New Roman" w:hAnsi="Times New Roman" w:cs="Times New Roman"/>
          <w:sz w:val="24"/>
          <w:szCs w:val="32"/>
        </w:rPr>
        <w:t xml:space="preserve"> </w:t>
      </w:r>
      <w:proofErr w:type="spellStart"/>
      <w:r w:rsidRPr="002B5D9A">
        <w:rPr>
          <w:rFonts w:ascii="Times New Roman" w:hAnsi="Times New Roman" w:cs="Times New Roman"/>
          <w:sz w:val="24"/>
          <w:szCs w:val="32"/>
        </w:rPr>
        <w:t>requirements</w:t>
      </w:r>
      <w:proofErr w:type="spellEnd"/>
      <w:r w:rsidRPr="002B5D9A">
        <w:rPr>
          <w:rFonts w:ascii="Times New Roman" w:hAnsi="Times New Roman" w:cs="Times New Roman"/>
          <w:sz w:val="24"/>
          <w:szCs w:val="32"/>
        </w:rPr>
        <w:t xml:space="preserve"> </w:t>
      </w:r>
      <w:proofErr w:type="spellStart"/>
      <w:r w:rsidRPr="002B5D9A">
        <w:rPr>
          <w:rFonts w:ascii="Times New Roman" w:hAnsi="Times New Roman" w:cs="Times New Roman"/>
          <w:sz w:val="24"/>
          <w:szCs w:val="32"/>
        </w:rPr>
        <w:t>of</w:t>
      </w:r>
      <w:proofErr w:type="spellEnd"/>
      <w:r w:rsidRPr="002B5D9A">
        <w:rPr>
          <w:rFonts w:ascii="Times New Roman" w:hAnsi="Times New Roman" w:cs="Times New Roman"/>
          <w:sz w:val="24"/>
          <w:szCs w:val="32"/>
        </w:rPr>
        <w:t xml:space="preserve"> </w:t>
      </w:r>
      <w:proofErr w:type="spellStart"/>
      <w:r w:rsidRPr="002B5D9A">
        <w:rPr>
          <w:rFonts w:ascii="Times New Roman" w:hAnsi="Times New Roman" w:cs="Times New Roman"/>
          <w:sz w:val="24"/>
          <w:szCs w:val="32"/>
        </w:rPr>
        <w:t>current</w:t>
      </w:r>
      <w:proofErr w:type="spellEnd"/>
      <w:r w:rsidRPr="002B5D9A">
        <w:rPr>
          <w:rFonts w:ascii="Times New Roman" w:hAnsi="Times New Roman" w:cs="Times New Roman"/>
          <w:sz w:val="24"/>
          <w:szCs w:val="32"/>
        </w:rPr>
        <w:t xml:space="preserve"> </w:t>
      </w:r>
      <w:proofErr w:type="spellStart"/>
      <w:r w:rsidRPr="002B5D9A">
        <w:rPr>
          <w:rFonts w:ascii="Times New Roman" w:hAnsi="Times New Roman" w:cs="Times New Roman"/>
          <w:sz w:val="24"/>
          <w:szCs w:val="32"/>
        </w:rPr>
        <w:t>account</w:t>
      </w:r>
      <w:proofErr w:type="spellEnd"/>
      <w:r w:rsidRPr="002B5D9A">
        <w:rPr>
          <w:rFonts w:ascii="Times New Roman" w:hAnsi="Times New Roman" w:cs="Times New Roman"/>
          <w:sz w:val="24"/>
          <w:szCs w:val="32"/>
        </w:rPr>
        <w:t xml:space="preserve"> </w:t>
      </w:r>
      <w:proofErr w:type="spellStart"/>
      <w:r w:rsidRPr="002B5D9A">
        <w:rPr>
          <w:rFonts w:ascii="Times New Roman" w:hAnsi="Times New Roman" w:cs="Times New Roman"/>
          <w:sz w:val="24"/>
          <w:szCs w:val="32"/>
        </w:rPr>
        <w:t>contract</w:t>
      </w:r>
      <w:proofErr w:type="spellEnd"/>
      <w:r w:rsidRPr="002B5D9A">
        <w:rPr>
          <w:rFonts w:ascii="Times New Roman" w:hAnsi="Times New Roman" w:cs="Times New Roman"/>
          <w:sz w:val="24"/>
          <w:szCs w:val="32"/>
        </w:rPr>
        <w:t xml:space="preserve"> and </w:t>
      </w:r>
      <w:proofErr w:type="spellStart"/>
      <w:r w:rsidRPr="002B5D9A">
        <w:rPr>
          <w:rFonts w:ascii="Times New Roman" w:hAnsi="Times New Roman" w:cs="Times New Roman"/>
          <w:sz w:val="24"/>
          <w:szCs w:val="32"/>
        </w:rPr>
        <w:t>is</w:t>
      </w:r>
      <w:proofErr w:type="spellEnd"/>
      <w:r w:rsidRPr="002B5D9A">
        <w:rPr>
          <w:rFonts w:ascii="Times New Roman" w:hAnsi="Times New Roman" w:cs="Times New Roman"/>
          <w:sz w:val="24"/>
          <w:szCs w:val="32"/>
        </w:rPr>
        <w:t xml:space="preserve"> </w:t>
      </w:r>
      <w:proofErr w:type="spellStart"/>
      <w:r w:rsidRPr="002B5D9A">
        <w:rPr>
          <w:rFonts w:ascii="Times New Roman" w:hAnsi="Times New Roman" w:cs="Times New Roman"/>
          <w:sz w:val="24"/>
          <w:szCs w:val="32"/>
        </w:rPr>
        <w:t>divided</w:t>
      </w:r>
      <w:proofErr w:type="spellEnd"/>
      <w:r w:rsidRPr="002B5D9A">
        <w:rPr>
          <w:rFonts w:ascii="Times New Roman" w:hAnsi="Times New Roman" w:cs="Times New Roman"/>
          <w:sz w:val="24"/>
          <w:szCs w:val="32"/>
        </w:rPr>
        <w:t xml:space="preserve"> </w:t>
      </w:r>
      <w:proofErr w:type="spellStart"/>
      <w:r w:rsidRPr="002B5D9A">
        <w:rPr>
          <w:rFonts w:ascii="Times New Roman" w:hAnsi="Times New Roman" w:cs="Times New Roman"/>
          <w:sz w:val="24"/>
          <w:szCs w:val="32"/>
        </w:rPr>
        <w:t>into</w:t>
      </w:r>
      <w:proofErr w:type="spellEnd"/>
      <w:r w:rsidRPr="002B5D9A">
        <w:rPr>
          <w:rFonts w:ascii="Times New Roman" w:hAnsi="Times New Roman" w:cs="Times New Roman"/>
          <w:sz w:val="24"/>
          <w:szCs w:val="32"/>
        </w:rPr>
        <w:t xml:space="preserve"> </w:t>
      </w:r>
      <w:proofErr w:type="spellStart"/>
      <w:r w:rsidRPr="002B5D9A">
        <w:rPr>
          <w:rFonts w:ascii="Times New Roman" w:hAnsi="Times New Roman" w:cs="Times New Roman"/>
          <w:sz w:val="24"/>
          <w:szCs w:val="32"/>
        </w:rPr>
        <w:t>obligatory</w:t>
      </w:r>
      <w:proofErr w:type="spellEnd"/>
      <w:r w:rsidRPr="002B5D9A">
        <w:rPr>
          <w:rFonts w:ascii="Times New Roman" w:hAnsi="Times New Roman" w:cs="Times New Roman"/>
          <w:sz w:val="24"/>
          <w:szCs w:val="32"/>
        </w:rPr>
        <w:t xml:space="preserve"> </w:t>
      </w:r>
      <w:proofErr w:type="spellStart"/>
      <w:r w:rsidRPr="002B5D9A">
        <w:rPr>
          <w:rFonts w:ascii="Times New Roman" w:hAnsi="Times New Roman" w:cs="Times New Roman"/>
          <w:sz w:val="24"/>
          <w:szCs w:val="32"/>
        </w:rPr>
        <w:t>or</w:t>
      </w:r>
      <w:proofErr w:type="spellEnd"/>
      <w:r w:rsidRPr="002B5D9A">
        <w:rPr>
          <w:rFonts w:ascii="Times New Roman" w:hAnsi="Times New Roman" w:cs="Times New Roman"/>
          <w:sz w:val="24"/>
          <w:szCs w:val="32"/>
        </w:rPr>
        <w:t xml:space="preserve"> </w:t>
      </w:r>
      <w:proofErr w:type="spellStart"/>
      <w:r w:rsidRPr="002B5D9A">
        <w:rPr>
          <w:rFonts w:ascii="Times New Roman" w:hAnsi="Times New Roman" w:cs="Times New Roman"/>
          <w:sz w:val="24"/>
          <w:szCs w:val="32"/>
        </w:rPr>
        <w:t>facultative</w:t>
      </w:r>
      <w:proofErr w:type="spellEnd"/>
      <w:r w:rsidRPr="002B5D9A">
        <w:rPr>
          <w:rFonts w:ascii="Times New Roman" w:hAnsi="Times New Roman" w:cs="Times New Roman"/>
          <w:sz w:val="24"/>
          <w:szCs w:val="32"/>
        </w:rPr>
        <w:t xml:space="preserve"> </w:t>
      </w:r>
      <w:proofErr w:type="spellStart"/>
      <w:r w:rsidRPr="002B5D9A">
        <w:rPr>
          <w:rFonts w:ascii="Times New Roman" w:hAnsi="Times New Roman" w:cs="Times New Roman"/>
          <w:sz w:val="24"/>
          <w:szCs w:val="32"/>
        </w:rPr>
        <w:t>requirements</w:t>
      </w:r>
      <w:proofErr w:type="spellEnd"/>
      <w:r w:rsidRPr="002B5D9A">
        <w:rPr>
          <w:rFonts w:ascii="Times New Roman" w:hAnsi="Times New Roman" w:cs="Times New Roman"/>
          <w:sz w:val="24"/>
          <w:szCs w:val="32"/>
        </w:rPr>
        <w:t xml:space="preserve">. </w:t>
      </w:r>
    </w:p>
    <w:p w:rsidR="00851CBC" w:rsidRPr="002B5D9A" w:rsidRDefault="00851CBC" w:rsidP="00851CBC">
      <w:pPr>
        <w:spacing w:after="0" w:line="360" w:lineRule="auto"/>
        <w:ind w:firstLine="709"/>
        <w:jc w:val="both"/>
        <w:rPr>
          <w:rFonts w:ascii="Times New Roman" w:hAnsi="Times New Roman" w:cs="Times New Roman"/>
          <w:sz w:val="24"/>
          <w:szCs w:val="24"/>
        </w:rPr>
      </w:pPr>
      <w:proofErr w:type="spellStart"/>
      <w:r w:rsidRPr="002B5D9A">
        <w:rPr>
          <w:rFonts w:ascii="Times New Roman" w:hAnsi="Times New Roman" w:cs="Times New Roman"/>
          <w:sz w:val="24"/>
          <w:szCs w:val="24"/>
        </w:rPr>
        <w:t>Because</w:t>
      </w:r>
      <w:proofErr w:type="spellEnd"/>
      <w:r w:rsidRPr="002B5D9A">
        <w:rPr>
          <w:rFonts w:ascii="Times New Roman" w:hAnsi="Times New Roman" w:cs="Times New Roman"/>
          <w:sz w:val="24"/>
          <w:szCs w:val="24"/>
        </w:rPr>
        <w:t xml:space="preserve"> </w:t>
      </w:r>
      <w:proofErr w:type="spellStart"/>
      <w:r w:rsidRPr="002B5D9A">
        <w:rPr>
          <w:rFonts w:ascii="Times New Roman" w:hAnsi="Times New Roman" w:cs="Times New Roman"/>
          <w:sz w:val="24"/>
          <w:szCs w:val="24"/>
        </w:rPr>
        <w:t>the</w:t>
      </w:r>
      <w:proofErr w:type="spellEnd"/>
      <w:r w:rsidRPr="002B5D9A">
        <w:rPr>
          <w:rFonts w:ascii="Times New Roman" w:hAnsi="Times New Roman" w:cs="Times New Roman"/>
          <w:sz w:val="24"/>
          <w:szCs w:val="24"/>
        </w:rPr>
        <w:t xml:space="preserve"> </w:t>
      </w:r>
      <w:proofErr w:type="spellStart"/>
      <w:r w:rsidRPr="002B5D9A">
        <w:rPr>
          <w:rFonts w:ascii="Times New Roman" w:hAnsi="Times New Roman" w:cs="Times New Roman"/>
          <w:sz w:val="24"/>
          <w:szCs w:val="24"/>
        </w:rPr>
        <w:t>primary</w:t>
      </w:r>
      <w:proofErr w:type="spellEnd"/>
      <w:r w:rsidRPr="002B5D9A">
        <w:rPr>
          <w:rFonts w:ascii="Times New Roman" w:hAnsi="Times New Roman" w:cs="Times New Roman"/>
          <w:sz w:val="24"/>
          <w:szCs w:val="24"/>
        </w:rPr>
        <w:t xml:space="preserve"> </w:t>
      </w:r>
      <w:proofErr w:type="spellStart"/>
      <w:r w:rsidRPr="002B5D9A">
        <w:rPr>
          <w:rFonts w:ascii="Times New Roman" w:hAnsi="Times New Roman" w:cs="Times New Roman"/>
          <w:sz w:val="24"/>
          <w:szCs w:val="24"/>
        </w:rPr>
        <w:t>rights</w:t>
      </w:r>
      <w:proofErr w:type="spellEnd"/>
      <w:r w:rsidRPr="002B5D9A">
        <w:rPr>
          <w:rFonts w:ascii="Times New Roman" w:hAnsi="Times New Roman" w:cs="Times New Roman"/>
          <w:sz w:val="24"/>
          <w:szCs w:val="24"/>
        </w:rPr>
        <w:t xml:space="preserve"> and </w:t>
      </w:r>
      <w:proofErr w:type="spellStart"/>
      <w:r w:rsidRPr="002B5D9A">
        <w:rPr>
          <w:rFonts w:ascii="Times New Roman" w:hAnsi="Times New Roman" w:cs="Times New Roman"/>
          <w:sz w:val="24"/>
          <w:szCs w:val="24"/>
        </w:rPr>
        <w:t>duties</w:t>
      </w:r>
      <w:proofErr w:type="spellEnd"/>
      <w:r w:rsidRPr="002B5D9A">
        <w:rPr>
          <w:rFonts w:ascii="Times New Roman" w:hAnsi="Times New Roman" w:cs="Times New Roman"/>
          <w:sz w:val="24"/>
          <w:szCs w:val="24"/>
        </w:rPr>
        <w:t xml:space="preserve"> </w:t>
      </w:r>
      <w:proofErr w:type="spellStart"/>
      <w:r w:rsidRPr="002B5D9A">
        <w:rPr>
          <w:rFonts w:ascii="Times New Roman" w:hAnsi="Times New Roman" w:cs="Times New Roman"/>
          <w:sz w:val="24"/>
          <w:szCs w:val="24"/>
        </w:rPr>
        <w:t>arisen</w:t>
      </w:r>
      <w:proofErr w:type="spellEnd"/>
      <w:r w:rsidRPr="002B5D9A">
        <w:rPr>
          <w:rFonts w:ascii="Times New Roman" w:hAnsi="Times New Roman" w:cs="Times New Roman"/>
          <w:sz w:val="24"/>
          <w:szCs w:val="24"/>
        </w:rPr>
        <w:t xml:space="preserve"> </w:t>
      </w:r>
      <w:proofErr w:type="spellStart"/>
      <w:r w:rsidRPr="002B5D9A">
        <w:rPr>
          <w:rFonts w:ascii="Times New Roman" w:hAnsi="Times New Roman" w:cs="Times New Roman"/>
          <w:sz w:val="24"/>
          <w:szCs w:val="24"/>
        </w:rPr>
        <w:t>from</w:t>
      </w:r>
      <w:proofErr w:type="spellEnd"/>
      <w:r w:rsidRPr="002B5D9A">
        <w:rPr>
          <w:rFonts w:ascii="Times New Roman" w:hAnsi="Times New Roman" w:cs="Times New Roman"/>
          <w:sz w:val="24"/>
          <w:szCs w:val="24"/>
        </w:rPr>
        <w:t xml:space="preserve"> </w:t>
      </w:r>
      <w:proofErr w:type="spellStart"/>
      <w:r w:rsidRPr="002B5D9A">
        <w:rPr>
          <w:rFonts w:ascii="Times New Roman" w:hAnsi="Times New Roman" w:cs="Times New Roman"/>
          <w:sz w:val="24"/>
          <w:szCs w:val="24"/>
        </w:rPr>
        <w:t>Commercial</w:t>
      </w:r>
      <w:proofErr w:type="spellEnd"/>
      <w:r w:rsidRPr="002B5D9A">
        <w:rPr>
          <w:rFonts w:ascii="Times New Roman" w:hAnsi="Times New Roman" w:cs="Times New Roman"/>
          <w:sz w:val="24"/>
          <w:szCs w:val="24"/>
        </w:rPr>
        <w:t xml:space="preserve"> </w:t>
      </w:r>
      <w:proofErr w:type="spellStart"/>
      <w:r w:rsidRPr="002B5D9A">
        <w:rPr>
          <w:rFonts w:ascii="Times New Roman" w:hAnsi="Times New Roman" w:cs="Times New Roman"/>
          <w:sz w:val="24"/>
          <w:szCs w:val="24"/>
        </w:rPr>
        <w:t>Code</w:t>
      </w:r>
      <w:proofErr w:type="spellEnd"/>
      <w:r w:rsidRPr="002B5D9A">
        <w:rPr>
          <w:rFonts w:ascii="Times New Roman" w:hAnsi="Times New Roman" w:cs="Times New Roman"/>
          <w:sz w:val="24"/>
          <w:szCs w:val="24"/>
        </w:rPr>
        <w:t xml:space="preserve"> are </w:t>
      </w:r>
      <w:proofErr w:type="spellStart"/>
      <w:r w:rsidRPr="002B5D9A">
        <w:rPr>
          <w:rFonts w:ascii="Times New Roman" w:hAnsi="Times New Roman" w:cs="Times New Roman"/>
          <w:sz w:val="24"/>
          <w:szCs w:val="24"/>
        </w:rPr>
        <w:t>mentioned</w:t>
      </w:r>
      <w:proofErr w:type="spellEnd"/>
      <w:r w:rsidRPr="002B5D9A">
        <w:rPr>
          <w:rFonts w:ascii="Times New Roman" w:hAnsi="Times New Roman" w:cs="Times New Roman"/>
          <w:sz w:val="24"/>
          <w:szCs w:val="24"/>
        </w:rPr>
        <w:t xml:space="preserve"> in </w:t>
      </w:r>
      <w:proofErr w:type="spellStart"/>
      <w:r w:rsidRPr="002B5D9A">
        <w:rPr>
          <w:rFonts w:ascii="Times New Roman" w:hAnsi="Times New Roman" w:cs="Times New Roman"/>
          <w:sz w:val="24"/>
          <w:szCs w:val="24"/>
        </w:rPr>
        <w:t>the</w:t>
      </w:r>
      <w:proofErr w:type="spellEnd"/>
      <w:r w:rsidRPr="002B5D9A">
        <w:rPr>
          <w:rFonts w:ascii="Times New Roman" w:hAnsi="Times New Roman" w:cs="Times New Roman"/>
          <w:sz w:val="24"/>
          <w:szCs w:val="24"/>
        </w:rPr>
        <w:t xml:space="preserve"> </w:t>
      </w:r>
      <w:proofErr w:type="spellStart"/>
      <w:r w:rsidRPr="002B5D9A">
        <w:rPr>
          <w:rFonts w:ascii="Times New Roman" w:hAnsi="Times New Roman" w:cs="Times New Roman"/>
          <w:sz w:val="24"/>
          <w:szCs w:val="24"/>
        </w:rPr>
        <w:t>previous</w:t>
      </w:r>
      <w:proofErr w:type="spellEnd"/>
      <w:r w:rsidRPr="002B5D9A">
        <w:rPr>
          <w:rFonts w:ascii="Times New Roman" w:hAnsi="Times New Roman" w:cs="Times New Roman"/>
          <w:sz w:val="24"/>
          <w:szCs w:val="24"/>
        </w:rPr>
        <w:t xml:space="preserve"> </w:t>
      </w:r>
      <w:proofErr w:type="spellStart"/>
      <w:r w:rsidRPr="002B5D9A">
        <w:rPr>
          <w:rFonts w:ascii="Times New Roman" w:hAnsi="Times New Roman" w:cs="Times New Roman"/>
          <w:sz w:val="24"/>
          <w:szCs w:val="24"/>
        </w:rPr>
        <w:t>chapter</w:t>
      </w:r>
      <w:proofErr w:type="spellEnd"/>
      <w:r w:rsidRPr="002B5D9A">
        <w:rPr>
          <w:rFonts w:ascii="Times New Roman" w:hAnsi="Times New Roman" w:cs="Times New Roman"/>
          <w:sz w:val="24"/>
          <w:szCs w:val="24"/>
        </w:rPr>
        <w:t xml:space="preserve">, </w:t>
      </w:r>
      <w:proofErr w:type="spellStart"/>
      <w:r w:rsidRPr="002B5D9A">
        <w:rPr>
          <w:rFonts w:ascii="Times New Roman" w:hAnsi="Times New Roman" w:cs="Times New Roman"/>
          <w:sz w:val="24"/>
          <w:szCs w:val="24"/>
        </w:rPr>
        <w:t>then</w:t>
      </w:r>
      <w:proofErr w:type="spellEnd"/>
      <w:r w:rsidRPr="002B5D9A">
        <w:rPr>
          <w:rFonts w:ascii="Times New Roman" w:hAnsi="Times New Roman" w:cs="Times New Roman"/>
          <w:sz w:val="24"/>
          <w:szCs w:val="24"/>
        </w:rPr>
        <w:t xml:space="preserve"> in </w:t>
      </w:r>
      <w:proofErr w:type="spellStart"/>
      <w:r w:rsidRPr="002B5D9A">
        <w:rPr>
          <w:rFonts w:ascii="Times New Roman" w:hAnsi="Times New Roman" w:cs="Times New Roman"/>
          <w:sz w:val="24"/>
          <w:szCs w:val="24"/>
        </w:rPr>
        <w:t>third</w:t>
      </w:r>
      <w:proofErr w:type="spellEnd"/>
      <w:r w:rsidRPr="002B5D9A">
        <w:rPr>
          <w:rFonts w:ascii="Times New Roman" w:hAnsi="Times New Roman" w:cs="Times New Roman"/>
          <w:sz w:val="24"/>
          <w:szCs w:val="24"/>
        </w:rPr>
        <w:t xml:space="preserve"> charter are </w:t>
      </w:r>
      <w:proofErr w:type="spellStart"/>
      <w:r w:rsidRPr="002B5D9A">
        <w:rPr>
          <w:rFonts w:ascii="Times New Roman" w:hAnsi="Times New Roman" w:cs="Times New Roman"/>
          <w:sz w:val="24"/>
          <w:szCs w:val="24"/>
        </w:rPr>
        <w:t>included</w:t>
      </w:r>
      <w:proofErr w:type="spellEnd"/>
      <w:r w:rsidRPr="002B5D9A">
        <w:rPr>
          <w:rFonts w:ascii="Times New Roman" w:hAnsi="Times New Roman" w:cs="Times New Roman"/>
          <w:sz w:val="24"/>
          <w:szCs w:val="24"/>
        </w:rPr>
        <w:t xml:space="preserve"> </w:t>
      </w:r>
      <w:proofErr w:type="spellStart"/>
      <w:r w:rsidRPr="002B5D9A">
        <w:rPr>
          <w:rFonts w:ascii="Times New Roman" w:hAnsi="Times New Roman" w:cs="Times New Roman"/>
          <w:sz w:val="24"/>
          <w:szCs w:val="24"/>
        </w:rPr>
        <w:t>rights</w:t>
      </w:r>
      <w:proofErr w:type="spellEnd"/>
      <w:r w:rsidRPr="002B5D9A">
        <w:rPr>
          <w:rFonts w:ascii="Times New Roman" w:hAnsi="Times New Roman" w:cs="Times New Roman"/>
          <w:sz w:val="24"/>
          <w:szCs w:val="24"/>
        </w:rPr>
        <w:t xml:space="preserve"> and </w:t>
      </w:r>
      <w:proofErr w:type="spellStart"/>
      <w:r w:rsidRPr="002B5D9A">
        <w:rPr>
          <w:rFonts w:ascii="Times New Roman" w:hAnsi="Times New Roman" w:cs="Times New Roman"/>
          <w:sz w:val="24"/>
          <w:szCs w:val="24"/>
        </w:rPr>
        <w:t>duties</w:t>
      </w:r>
      <w:proofErr w:type="spellEnd"/>
      <w:r w:rsidRPr="002B5D9A">
        <w:rPr>
          <w:rFonts w:ascii="Times New Roman" w:hAnsi="Times New Roman" w:cs="Times New Roman"/>
          <w:sz w:val="24"/>
          <w:szCs w:val="24"/>
        </w:rPr>
        <w:t xml:space="preserve"> </w:t>
      </w:r>
      <w:proofErr w:type="spellStart"/>
      <w:r w:rsidRPr="002B5D9A">
        <w:rPr>
          <w:rFonts w:ascii="Times New Roman" w:hAnsi="Times New Roman" w:cs="Times New Roman"/>
          <w:sz w:val="24"/>
          <w:szCs w:val="24"/>
        </w:rPr>
        <w:t>based</w:t>
      </w:r>
      <w:proofErr w:type="spellEnd"/>
      <w:r w:rsidRPr="002B5D9A">
        <w:rPr>
          <w:rFonts w:ascii="Times New Roman" w:hAnsi="Times New Roman" w:cs="Times New Roman"/>
          <w:sz w:val="24"/>
          <w:szCs w:val="24"/>
        </w:rPr>
        <w:t xml:space="preserve"> on </w:t>
      </w:r>
      <w:proofErr w:type="spellStart"/>
      <w:r w:rsidRPr="002B5D9A">
        <w:rPr>
          <w:rFonts w:ascii="Times New Roman" w:hAnsi="Times New Roman" w:cs="Times New Roman"/>
          <w:sz w:val="24"/>
          <w:szCs w:val="24"/>
        </w:rPr>
        <w:t>special</w:t>
      </w:r>
      <w:proofErr w:type="spellEnd"/>
      <w:r w:rsidRPr="002B5D9A">
        <w:rPr>
          <w:rFonts w:ascii="Times New Roman" w:hAnsi="Times New Roman" w:cs="Times New Roman"/>
          <w:sz w:val="24"/>
          <w:szCs w:val="24"/>
        </w:rPr>
        <w:t xml:space="preserve"> </w:t>
      </w:r>
      <w:proofErr w:type="spellStart"/>
      <w:r w:rsidRPr="002B5D9A">
        <w:rPr>
          <w:rFonts w:ascii="Times New Roman" w:hAnsi="Times New Roman" w:cs="Times New Roman"/>
          <w:sz w:val="24"/>
          <w:szCs w:val="24"/>
        </w:rPr>
        <w:t>acts</w:t>
      </w:r>
      <w:proofErr w:type="spellEnd"/>
      <w:r w:rsidRPr="002B5D9A">
        <w:rPr>
          <w:rFonts w:ascii="Times New Roman" w:hAnsi="Times New Roman" w:cs="Times New Roman"/>
          <w:sz w:val="24"/>
          <w:szCs w:val="24"/>
        </w:rPr>
        <w:t xml:space="preserve">, such as </w:t>
      </w:r>
      <w:proofErr w:type="spellStart"/>
      <w:r w:rsidRPr="002B5D9A">
        <w:rPr>
          <w:rFonts w:ascii="Times New Roman" w:hAnsi="Times New Roman" w:cs="Times New Roman"/>
          <w:sz w:val="24"/>
          <w:szCs w:val="24"/>
        </w:rPr>
        <w:t>Payment</w:t>
      </w:r>
      <w:proofErr w:type="spellEnd"/>
      <w:r w:rsidRPr="002B5D9A">
        <w:rPr>
          <w:rFonts w:ascii="Times New Roman" w:hAnsi="Times New Roman" w:cs="Times New Roman"/>
          <w:sz w:val="24"/>
          <w:szCs w:val="24"/>
        </w:rPr>
        <w:t xml:space="preserve"> </w:t>
      </w:r>
      <w:proofErr w:type="spellStart"/>
      <w:r w:rsidRPr="002B5D9A">
        <w:rPr>
          <w:rFonts w:ascii="Times New Roman" w:hAnsi="Times New Roman" w:cs="Times New Roman"/>
          <w:sz w:val="24"/>
          <w:szCs w:val="24"/>
        </w:rPr>
        <w:t>Services</w:t>
      </w:r>
      <w:proofErr w:type="spellEnd"/>
      <w:r w:rsidRPr="002B5D9A">
        <w:rPr>
          <w:rFonts w:ascii="Times New Roman" w:hAnsi="Times New Roman" w:cs="Times New Roman"/>
          <w:sz w:val="24"/>
          <w:szCs w:val="24"/>
        </w:rPr>
        <w:t xml:space="preserve"> </w:t>
      </w:r>
      <w:proofErr w:type="spellStart"/>
      <w:r w:rsidRPr="002B5D9A">
        <w:rPr>
          <w:rFonts w:ascii="Times New Roman" w:hAnsi="Times New Roman" w:cs="Times New Roman"/>
          <w:sz w:val="24"/>
          <w:szCs w:val="24"/>
        </w:rPr>
        <w:t>Act</w:t>
      </w:r>
      <w:proofErr w:type="spellEnd"/>
      <w:r w:rsidRPr="002B5D9A">
        <w:rPr>
          <w:rFonts w:ascii="Times New Roman" w:hAnsi="Times New Roman" w:cs="Times New Roman"/>
          <w:sz w:val="24"/>
          <w:szCs w:val="24"/>
        </w:rPr>
        <w:t xml:space="preserve">, </w:t>
      </w:r>
      <w:proofErr w:type="spellStart"/>
      <w:r w:rsidRPr="002B5D9A">
        <w:rPr>
          <w:rFonts w:ascii="Times New Roman" w:hAnsi="Times New Roman" w:cs="Times New Roman"/>
          <w:sz w:val="24"/>
          <w:szCs w:val="24"/>
        </w:rPr>
        <w:t>Banking</w:t>
      </w:r>
      <w:proofErr w:type="spellEnd"/>
      <w:r w:rsidRPr="002B5D9A">
        <w:rPr>
          <w:rFonts w:ascii="Times New Roman" w:hAnsi="Times New Roman" w:cs="Times New Roman"/>
          <w:sz w:val="24"/>
          <w:szCs w:val="24"/>
        </w:rPr>
        <w:t xml:space="preserve"> </w:t>
      </w:r>
      <w:proofErr w:type="spellStart"/>
      <w:r w:rsidRPr="002B5D9A">
        <w:rPr>
          <w:rFonts w:ascii="Times New Roman" w:hAnsi="Times New Roman" w:cs="Times New Roman"/>
          <w:sz w:val="24"/>
          <w:szCs w:val="24"/>
        </w:rPr>
        <w:t>Act</w:t>
      </w:r>
      <w:proofErr w:type="spellEnd"/>
      <w:r w:rsidRPr="002B5D9A">
        <w:rPr>
          <w:rFonts w:ascii="Times New Roman" w:hAnsi="Times New Roman" w:cs="Times New Roman"/>
          <w:sz w:val="24"/>
          <w:szCs w:val="24"/>
        </w:rPr>
        <w:t xml:space="preserve"> </w:t>
      </w:r>
      <w:proofErr w:type="spellStart"/>
      <w:r w:rsidRPr="002B5D9A">
        <w:rPr>
          <w:rFonts w:ascii="Times New Roman" w:hAnsi="Times New Roman" w:cs="Times New Roman"/>
          <w:sz w:val="24"/>
          <w:szCs w:val="24"/>
        </w:rPr>
        <w:t>or</w:t>
      </w:r>
      <w:proofErr w:type="spellEnd"/>
      <w:r w:rsidRPr="002B5D9A">
        <w:rPr>
          <w:rFonts w:ascii="Times New Roman" w:hAnsi="Times New Roman" w:cs="Times New Roman"/>
          <w:sz w:val="24"/>
          <w:szCs w:val="24"/>
        </w:rPr>
        <w:t xml:space="preserve"> </w:t>
      </w:r>
      <w:proofErr w:type="spellStart"/>
      <w:r w:rsidRPr="002B5D9A">
        <w:rPr>
          <w:rFonts w:ascii="Times New Roman" w:hAnsi="Times New Roman" w:cs="Times New Roman"/>
          <w:sz w:val="24"/>
          <w:szCs w:val="24"/>
        </w:rPr>
        <w:t>Act</w:t>
      </w:r>
      <w:proofErr w:type="spellEnd"/>
      <w:r w:rsidRPr="002B5D9A">
        <w:rPr>
          <w:rFonts w:ascii="Times New Roman" w:hAnsi="Times New Roman" w:cs="Times New Roman"/>
          <w:sz w:val="24"/>
          <w:szCs w:val="24"/>
        </w:rPr>
        <w:t xml:space="preserve"> on </w:t>
      </w:r>
      <w:proofErr w:type="spellStart"/>
      <w:r w:rsidRPr="002B5D9A">
        <w:rPr>
          <w:rFonts w:ascii="Times New Roman" w:hAnsi="Times New Roman" w:cs="Times New Roman"/>
          <w:sz w:val="24"/>
          <w:szCs w:val="24"/>
        </w:rPr>
        <w:t>selected</w:t>
      </w:r>
      <w:proofErr w:type="spellEnd"/>
      <w:r w:rsidRPr="002B5D9A">
        <w:rPr>
          <w:rFonts w:ascii="Times New Roman" w:hAnsi="Times New Roman" w:cs="Times New Roman"/>
          <w:sz w:val="24"/>
          <w:szCs w:val="24"/>
        </w:rPr>
        <w:t xml:space="preserve"> </w:t>
      </w:r>
      <w:proofErr w:type="spellStart"/>
      <w:r w:rsidRPr="002B5D9A">
        <w:rPr>
          <w:rFonts w:ascii="Times New Roman" w:hAnsi="Times New Roman" w:cs="Times New Roman"/>
          <w:sz w:val="24"/>
          <w:szCs w:val="24"/>
        </w:rPr>
        <w:t>measures</w:t>
      </w:r>
      <w:proofErr w:type="spellEnd"/>
      <w:r w:rsidRPr="002B5D9A">
        <w:rPr>
          <w:rFonts w:ascii="Times New Roman" w:hAnsi="Times New Roman" w:cs="Times New Roman"/>
          <w:sz w:val="24"/>
          <w:szCs w:val="24"/>
        </w:rPr>
        <w:t xml:space="preserve"> </w:t>
      </w:r>
      <w:proofErr w:type="spellStart"/>
      <w:r w:rsidRPr="002B5D9A">
        <w:rPr>
          <w:rFonts w:ascii="Times New Roman" w:hAnsi="Times New Roman" w:cs="Times New Roman"/>
          <w:sz w:val="24"/>
          <w:szCs w:val="24"/>
        </w:rPr>
        <w:t>against</w:t>
      </w:r>
      <w:proofErr w:type="spellEnd"/>
      <w:r w:rsidRPr="002B5D9A">
        <w:rPr>
          <w:rFonts w:ascii="Times New Roman" w:hAnsi="Times New Roman" w:cs="Times New Roman"/>
          <w:sz w:val="24"/>
          <w:szCs w:val="24"/>
        </w:rPr>
        <w:t xml:space="preserve"> </w:t>
      </w:r>
      <w:proofErr w:type="spellStart"/>
      <w:r w:rsidRPr="002B5D9A">
        <w:rPr>
          <w:rFonts w:ascii="Times New Roman" w:hAnsi="Times New Roman" w:cs="Times New Roman"/>
          <w:sz w:val="24"/>
          <w:szCs w:val="24"/>
        </w:rPr>
        <w:t>legitimisation</w:t>
      </w:r>
      <w:proofErr w:type="spellEnd"/>
      <w:r w:rsidRPr="002B5D9A">
        <w:rPr>
          <w:rFonts w:ascii="Times New Roman" w:hAnsi="Times New Roman" w:cs="Times New Roman"/>
          <w:sz w:val="24"/>
          <w:szCs w:val="24"/>
        </w:rPr>
        <w:t xml:space="preserve"> </w:t>
      </w:r>
      <w:proofErr w:type="spellStart"/>
      <w:r w:rsidRPr="002B5D9A">
        <w:rPr>
          <w:rFonts w:ascii="Times New Roman" w:hAnsi="Times New Roman" w:cs="Times New Roman"/>
          <w:sz w:val="24"/>
          <w:szCs w:val="24"/>
        </w:rPr>
        <w:t>of</w:t>
      </w:r>
      <w:proofErr w:type="spellEnd"/>
      <w:r w:rsidRPr="002B5D9A">
        <w:rPr>
          <w:rFonts w:ascii="Times New Roman" w:hAnsi="Times New Roman" w:cs="Times New Roman"/>
          <w:sz w:val="24"/>
          <w:szCs w:val="24"/>
        </w:rPr>
        <w:t xml:space="preserve"> </w:t>
      </w:r>
      <w:proofErr w:type="spellStart"/>
      <w:r w:rsidRPr="002B5D9A">
        <w:rPr>
          <w:rFonts w:ascii="Times New Roman" w:hAnsi="Times New Roman" w:cs="Times New Roman"/>
          <w:sz w:val="24"/>
          <w:szCs w:val="24"/>
        </w:rPr>
        <w:t>proceeds</w:t>
      </w:r>
      <w:proofErr w:type="spellEnd"/>
      <w:r w:rsidRPr="002B5D9A">
        <w:rPr>
          <w:rFonts w:ascii="Times New Roman" w:hAnsi="Times New Roman" w:cs="Times New Roman"/>
          <w:sz w:val="24"/>
          <w:szCs w:val="24"/>
        </w:rPr>
        <w:t xml:space="preserve"> </w:t>
      </w:r>
      <w:proofErr w:type="spellStart"/>
      <w:r w:rsidRPr="002B5D9A">
        <w:rPr>
          <w:rFonts w:ascii="Times New Roman" w:hAnsi="Times New Roman" w:cs="Times New Roman"/>
          <w:sz w:val="24"/>
          <w:szCs w:val="24"/>
        </w:rPr>
        <w:t>of</w:t>
      </w:r>
      <w:proofErr w:type="spellEnd"/>
      <w:r w:rsidRPr="002B5D9A">
        <w:rPr>
          <w:rFonts w:ascii="Times New Roman" w:hAnsi="Times New Roman" w:cs="Times New Roman"/>
          <w:sz w:val="24"/>
          <w:szCs w:val="24"/>
        </w:rPr>
        <w:t xml:space="preserve"> </w:t>
      </w:r>
      <w:proofErr w:type="spellStart"/>
      <w:r w:rsidRPr="002B5D9A">
        <w:rPr>
          <w:rFonts w:ascii="Times New Roman" w:hAnsi="Times New Roman" w:cs="Times New Roman"/>
          <w:sz w:val="24"/>
          <w:szCs w:val="24"/>
        </w:rPr>
        <w:t>crime</w:t>
      </w:r>
      <w:proofErr w:type="spellEnd"/>
      <w:r w:rsidRPr="002B5D9A">
        <w:rPr>
          <w:rFonts w:ascii="Times New Roman" w:hAnsi="Times New Roman" w:cs="Times New Roman"/>
          <w:sz w:val="24"/>
          <w:szCs w:val="24"/>
        </w:rPr>
        <w:t xml:space="preserve"> and </w:t>
      </w:r>
      <w:proofErr w:type="spellStart"/>
      <w:r w:rsidRPr="002B5D9A">
        <w:rPr>
          <w:rFonts w:ascii="Times New Roman" w:hAnsi="Times New Roman" w:cs="Times New Roman"/>
          <w:sz w:val="24"/>
          <w:szCs w:val="24"/>
        </w:rPr>
        <w:t>financing</w:t>
      </w:r>
      <w:proofErr w:type="spellEnd"/>
      <w:r w:rsidRPr="002B5D9A">
        <w:rPr>
          <w:rFonts w:ascii="Times New Roman" w:hAnsi="Times New Roman" w:cs="Times New Roman"/>
          <w:sz w:val="24"/>
          <w:szCs w:val="24"/>
        </w:rPr>
        <w:t xml:space="preserve"> </w:t>
      </w:r>
      <w:proofErr w:type="spellStart"/>
      <w:r w:rsidRPr="002B5D9A">
        <w:rPr>
          <w:rFonts w:ascii="Times New Roman" w:hAnsi="Times New Roman" w:cs="Times New Roman"/>
          <w:sz w:val="24"/>
          <w:szCs w:val="24"/>
        </w:rPr>
        <w:t>of</w:t>
      </w:r>
      <w:proofErr w:type="spellEnd"/>
      <w:r w:rsidRPr="002B5D9A">
        <w:rPr>
          <w:rFonts w:ascii="Times New Roman" w:hAnsi="Times New Roman" w:cs="Times New Roman"/>
          <w:sz w:val="24"/>
          <w:szCs w:val="24"/>
        </w:rPr>
        <w:t xml:space="preserve"> </w:t>
      </w:r>
      <w:proofErr w:type="spellStart"/>
      <w:r w:rsidRPr="002B5D9A">
        <w:rPr>
          <w:rFonts w:ascii="Times New Roman" w:hAnsi="Times New Roman" w:cs="Times New Roman"/>
          <w:sz w:val="24"/>
          <w:szCs w:val="24"/>
        </w:rPr>
        <w:t>terrorism</w:t>
      </w:r>
      <w:proofErr w:type="spellEnd"/>
      <w:r w:rsidRPr="002B5D9A">
        <w:rPr>
          <w:rFonts w:ascii="Times New Roman" w:hAnsi="Times New Roman" w:cs="Times New Roman"/>
          <w:sz w:val="24"/>
          <w:szCs w:val="24"/>
        </w:rPr>
        <w:t>.</w:t>
      </w:r>
    </w:p>
    <w:p w:rsidR="00851CBC" w:rsidRPr="002B5D9A" w:rsidRDefault="00851CBC" w:rsidP="00851CBC">
      <w:pPr>
        <w:spacing w:after="0" w:line="360" w:lineRule="auto"/>
        <w:ind w:firstLine="709"/>
        <w:jc w:val="both"/>
        <w:rPr>
          <w:rFonts w:ascii="Times New Roman" w:hAnsi="Times New Roman" w:cs="Times New Roman"/>
          <w:sz w:val="24"/>
          <w:szCs w:val="24"/>
        </w:rPr>
      </w:pPr>
      <w:r w:rsidRPr="002B5D9A">
        <w:rPr>
          <w:rFonts w:ascii="Times New Roman" w:hAnsi="Times New Roman" w:cs="Times New Roman"/>
          <w:sz w:val="24"/>
          <w:szCs w:val="24"/>
        </w:rPr>
        <w:t xml:space="preserve">In </w:t>
      </w:r>
      <w:proofErr w:type="spellStart"/>
      <w:r w:rsidRPr="002B5D9A">
        <w:rPr>
          <w:rFonts w:ascii="Times New Roman" w:hAnsi="Times New Roman" w:cs="Times New Roman"/>
          <w:sz w:val="24"/>
          <w:szCs w:val="24"/>
        </w:rPr>
        <w:t>the</w:t>
      </w:r>
      <w:proofErr w:type="spellEnd"/>
      <w:r w:rsidRPr="002B5D9A">
        <w:rPr>
          <w:rFonts w:ascii="Times New Roman" w:hAnsi="Times New Roman" w:cs="Times New Roman"/>
          <w:sz w:val="24"/>
          <w:szCs w:val="24"/>
        </w:rPr>
        <w:t xml:space="preserve"> </w:t>
      </w:r>
      <w:proofErr w:type="spellStart"/>
      <w:r w:rsidRPr="002B5D9A">
        <w:rPr>
          <w:rFonts w:ascii="Times New Roman" w:hAnsi="Times New Roman" w:cs="Times New Roman"/>
          <w:sz w:val="24"/>
          <w:szCs w:val="24"/>
        </w:rPr>
        <w:t>chapter</w:t>
      </w:r>
      <w:proofErr w:type="spellEnd"/>
      <w:r w:rsidRPr="002B5D9A">
        <w:rPr>
          <w:rFonts w:ascii="Times New Roman" w:hAnsi="Times New Roman" w:cs="Times New Roman"/>
          <w:sz w:val="24"/>
          <w:szCs w:val="24"/>
        </w:rPr>
        <w:t xml:space="preserve"> </w:t>
      </w:r>
      <w:proofErr w:type="spellStart"/>
      <w:r w:rsidRPr="002B5D9A">
        <w:rPr>
          <w:rFonts w:ascii="Times New Roman" w:hAnsi="Times New Roman" w:cs="Times New Roman"/>
          <w:sz w:val="24"/>
          <w:szCs w:val="24"/>
        </w:rPr>
        <w:t>called</w:t>
      </w:r>
      <w:proofErr w:type="spellEnd"/>
      <w:r w:rsidRPr="002B5D9A">
        <w:rPr>
          <w:rFonts w:ascii="Times New Roman" w:hAnsi="Times New Roman" w:cs="Times New Roman"/>
          <w:sz w:val="24"/>
          <w:szCs w:val="24"/>
        </w:rPr>
        <w:t xml:space="preserve"> </w:t>
      </w:r>
      <w:proofErr w:type="spellStart"/>
      <w:r w:rsidRPr="002B5D9A">
        <w:rPr>
          <w:rFonts w:ascii="Times New Roman" w:hAnsi="Times New Roman" w:cs="Times New Roman"/>
          <w:sz w:val="24"/>
          <w:szCs w:val="24"/>
        </w:rPr>
        <w:t>Death</w:t>
      </w:r>
      <w:proofErr w:type="spellEnd"/>
      <w:r w:rsidRPr="002B5D9A">
        <w:rPr>
          <w:rFonts w:ascii="Times New Roman" w:hAnsi="Times New Roman" w:cs="Times New Roman"/>
          <w:sz w:val="24"/>
          <w:szCs w:val="24"/>
        </w:rPr>
        <w:t xml:space="preserve"> </w:t>
      </w:r>
      <w:proofErr w:type="spellStart"/>
      <w:r w:rsidRPr="002B5D9A">
        <w:rPr>
          <w:rFonts w:ascii="Times New Roman" w:hAnsi="Times New Roman" w:cs="Times New Roman"/>
          <w:sz w:val="24"/>
          <w:szCs w:val="24"/>
        </w:rPr>
        <w:t>of</w:t>
      </w:r>
      <w:proofErr w:type="spellEnd"/>
      <w:r w:rsidRPr="002B5D9A">
        <w:rPr>
          <w:rFonts w:ascii="Times New Roman" w:hAnsi="Times New Roman" w:cs="Times New Roman"/>
          <w:sz w:val="24"/>
          <w:szCs w:val="24"/>
        </w:rPr>
        <w:t xml:space="preserve"> </w:t>
      </w:r>
      <w:proofErr w:type="spellStart"/>
      <w:r w:rsidRPr="002B5D9A">
        <w:rPr>
          <w:rFonts w:ascii="Times New Roman" w:hAnsi="Times New Roman" w:cs="Times New Roman"/>
          <w:sz w:val="24"/>
          <w:szCs w:val="24"/>
        </w:rPr>
        <w:t>current</w:t>
      </w:r>
      <w:proofErr w:type="spellEnd"/>
      <w:r w:rsidRPr="002B5D9A">
        <w:rPr>
          <w:rFonts w:ascii="Times New Roman" w:hAnsi="Times New Roman" w:cs="Times New Roman"/>
          <w:sz w:val="24"/>
          <w:szCs w:val="24"/>
        </w:rPr>
        <w:t xml:space="preserve"> </w:t>
      </w:r>
      <w:proofErr w:type="spellStart"/>
      <w:r w:rsidRPr="002B5D9A">
        <w:rPr>
          <w:rFonts w:ascii="Times New Roman" w:hAnsi="Times New Roman" w:cs="Times New Roman"/>
          <w:sz w:val="24"/>
          <w:szCs w:val="24"/>
        </w:rPr>
        <w:t>account</w:t>
      </w:r>
      <w:proofErr w:type="spellEnd"/>
      <w:r w:rsidRPr="002B5D9A">
        <w:rPr>
          <w:rFonts w:ascii="Times New Roman" w:hAnsi="Times New Roman" w:cs="Times New Roman"/>
          <w:sz w:val="24"/>
          <w:szCs w:val="24"/>
        </w:rPr>
        <w:t xml:space="preserve"> </w:t>
      </w:r>
      <w:proofErr w:type="spellStart"/>
      <w:r w:rsidRPr="002B5D9A">
        <w:rPr>
          <w:rFonts w:ascii="Times New Roman" w:hAnsi="Times New Roman" w:cs="Times New Roman"/>
          <w:sz w:val="24"/>
          <w:szCs w:val="24"/>
        </w:rPr>
        <w:t>contract</w:t>
      </w:r>
      <w:proofErr w:type="spellEnd"/>
      <w:r w:rsidRPr="002B5D9A">
        <w:rPr>
          <w:rFonts w:ascii="Times New Roman" w:hAnsi="Times New Roman" w:cs="Times New Roman"/>
          <w:sz w:val="24"/>
          <w:szCs w:val="24"/>
        </w:rPr>
        <w:t xml:space="preserve"> are </w:t>
      </w:r>
      <w:proofErr w:type="spellStart"/>
      <w:r w:rsidRPr="002B5D9A">
        <w:rPr>
          <w:rFonts w:ascii="Times New Roman" w:hAnsi="Times New Roman" w:cs="Times New Roman"/>
          <w:sz w:val="24"/>
          <w:szCs w:val="24"/>
        </w:rPr>
        <w:t>mentioned</w:t>
      </w:r>
      <w:proofErr w:type="spellEnd"/>
      <w:r w:rsidRPr="002B5D9A">
        <w:rPr>
          <w:rFonts w:ascii="Times New Roman" w:hAnsi="Times New Roman" w:cs="Times New Roman"/>
          <w:sz w:val="24"/>
          <w:szCs w:val="24"/>
        </w:rPr>
        <w:t xml:space="preserve">  </w:t>
      </w:r>
      <w:proofErr w:type="spellStart"/>
      <w:r w:rsidRPr="002B5D9A">
        <w:rPr>
          <w:rFonts w:ascii="Times New Roman" w:hAnsi="Times New Roman" w:cs="Times New Roman"/>
          <w:sz w:val="24"/>
          <w:szCs w:val="24"/>
        </w:rPr>
        <w:t>reasons</w:t>
      </w:r>
      <w:proofErr w:type="spellEnd"/>
      <w:r w:rsidRPr="002B5D9A">
        <w:rPr>
          <w:rFonts w:ascii="Times New Roman" w:hAnsi="Times New Roman" w:cs="Times New Roman"/>
          <w:sz w:val="24"/>
          <w:szCs w:val="24"/>
        </w:rPr>
        <w:t xml:space="preserve"> </w:t>
      </w:r>
      <w:proofErr w:type="spellStart"/>
      <w:r w:rsidRPr="002B5D9A">
        <w:rPr>
          <w:rFonts w:ascii="Times New Roman" w:hAnsi="Times New Roman" w:cs="Times New Roman"/>
          <w:sz w:val="24"/>
          <w:szCs w:val="24"/>
        </w:rPr>
        <w:t>leading</w:t>
      </w:r>
      <w:proofErr w:type="spellEnd"/>
      <w:r w:rsidRPr="002B5D9A">
        <w:rPr>
          <w:rFonts w:ascii="Times New Roman" w:hAnsi="Times New Roman" w:cs="Times New Roman"/>
          <w:sz w:val="24"/>
          <w:szCs w:val="24"/>
        </w:rPr>
        <w:t xml:space="preserve"> to </w:t>
      </w:r>
      <w:proofErr w:type="spellStart"/>
      <w:r w:rsidRPr="002B5D9A">
        <w:rPr>
          <w:rFonts w:ascii="Times New Roman" w:hAnsi="Times New Roman" w:cs="Times New Roman"/>
          <w:sz w:val="24"/>
          <w:szCs w:val="24"/>
        </w:rPr>
        <w:t>expiry</w:t>
      </w:r>
      <w:proofErr w:type="spellEnd"/>
      <w:r w:rsidRPr="002B5D9A">
        <w:rPr>
          <w:rFonts w:ascii="Times New Roman" w:hAnsi="Times New Roman" w:cs="Times New Roman"/>
          <w:sz w:val="24"/>
          <w:szCs w:val="24"/>
        </w:rPr>
        <w:t xml:space="preserve"> </w:t>
      </w:r>
      <w:proofErr w:type="spellStart"/>
      <w:r w:rsidRPr="002B5D9A">
        <w:rPr>
          <w:rFonts w:ascii="Times New Roman" w:hAnsi="Times New Roman" w:cs="Times New Roman"/>
          <w:sz w:val="24"/>
          <w:szCs w:val="24"/>
        </w:rPr>
        <w:t>of</w:t>
      </w:r>
      <w:proofErr w:type="spellEnd"/>
      <w:r w:rsidRPr="002B5D9A">
        <w:rPr>
          <w:rFonts w:ascii="Times New Roman" w:hAnsi="Times New Roman" w:cs="Times New Roman"/>
          <w:sz w:val="24"/>
          <w:szCs w:val="24"/>
        </w:rPr>
        <w:t xml:space="preserve"> </w:t>
      </w:r>
      <w:proofErr w:type="spellStart"/>
      <w:r w:rsidRPr="002B5D9A">
        <w:rPr>
          <w:rFonts w:ascii="Times New Roman" w:hAnsi="Times New Roman" w:cs="Times New Roman"/>
          <w:sz w:val="24"/>
          <w:szCs w:val="24"/>
        </w:rPr>
        <w:t>this</w:t>
      </w:r>
      <w:proofErr w:type="spellEnd"/>
      <w:r w:rsidRPr="002B5D9A">
        <w:rPr>
          <w:rFonts w:ascii="Times New Roman" w:hAnsi="Times New Roman" w:cs="Times New Roman"/>
          <w:sz w:val="24"/>
          <w:szCs w:val="24"/>
        </w:rPr>
        <w:t xml:space="preserve"> </w:t>
      </w:r>
      <w:proofErr w:type="spellStart"/>
      <w:r w:rsidRPr="002B5D9A">
        <w:rPr>
          <w:rFonts w:ascii="Times New Roman" w:hAnsi="Times New Roman" w:cs="Times New Roman"/>
          <w:sz w:val="24"/>
          <w:szCs w:val="24"/>
        </w:rPr>
        <w:t>contract</w:t>
      </w:r>
      <w:proofErr w:type="spellEnd"/>
      <w:r w:rsidRPr="002B5D9A">
        <w:rPr>
          <w:rFonts w:ascii="Times New Roman" w:hAnsi="Times New Roman" w:cs="Times New Roman"/>
          <w:sz w:val="24"/>
          <w:szCs w:val="24"/>
        </w:rPr>
        <w:t xml:space="preserve">. </w:t>
      </w:r>
      <w:proofErr w:type="spellStart"/>
      <w:r w:rsidRPr="002B5D9A">
        <w:rPr>
          <w:rFonts w:ascii="Times New Roman" w:hAnsi="Times New Roman" w:cs="Times New Roman"/>
          <w:sz w:val="24"/>
          <w:szCs w:val="24"/>
        </w:rPr>
        <w:t>Both</w:t>
      </w:r>
      <w:proofErr w:type="spellEnd"/>
      <w:r w:rsidRPr="002B5D9A">
        <w:rPr>
          <w:rFonts w:ascii="Times New Roman" w:hAnsi="Times New Roman" w:cs="Times New Roman"/>
          <w:sz w:val="24"/>
          <w:szCs w:val="24"/>
        </w:rPr>
        <w:t xml:space="preserve"> </w:t>
      </w:r>
      <w:proofErr w:type="spellStart"/>
      <w:r w:rsidRPr="002B5D9A">
        <w:rPr>
          <w:rFonts w:ascii="Times New Roman" w:hAnsi="Times New Roman" w:cs="Times New Roman"/>
          <w:sz w:val="24"/>
          <w:szCs w:val="24"/>
        </w:rPr>
        <w:t>acts</w:t>
      </w:r>
      <w:proofErr w:type="spellEnd"/>
      <w:r w:rsidRPr="002B5D9A">
        <w:rPr>
          <w:rFonts w:ascii="Times New Roman" w:hAnsi="Times New Roman" w:cs="Times New Roman"/>
          <w:sz w:val="24"/>
          <w:szCs w:val="24"/>
        </w:rPr>
        <w:t xml:space="preserve"> – </w:t>
      </w:r>
      <w:proofErr w:type="spellStart"/>
      <w:r w:rsidRPr="002B5D9A">
        <w:rPr>
          <w:rFonts w:ascii="Times New Roman" w:hAnsi="Times New Roman" w:cs="Times New Roman"/>
          <w:sz w:val="24"/>
          <w:szCs w:val="24"/>
        </w:rPr>
        <w:t>Commercial</w:t>
      </w:r>
      <w:proofErr w:type="spellEnd"/>
      <w:r w:rsidRPr="002B5D9A">
        <w:rPr>
          <w:rFonts w:ascii="Times New Roman" w:hAnsi="Times New Roman" w:cs="Times New Roman"/>
          <w:sz w:val="24"/>
          <w:szCs w:val="24"/>
        </w:rPr>
        <w:t xml:space="preserve"> </w:t>
      </w:r>
      <w:proofErr w:type="spellStart"/>
      <w:r w:rsidRPr="002B5D9A">
        <w:rPr>
          <w:rFonts w:ascii="Times New Roman" w:hAnsi="Times New Roman" w:cs="Times New Roman"/>
          <w:sz w:val="24"/>
          <w:szCs w:val="24"/>
        </w:rPr>
        <w:t>Code</w:t>
      </w:r>
      <w:proofErr w:type="spellEnd"/>
      <w:r w:rsidRPr="002B5D9A">
        <w:rPr>
          <w:rFonts w:ascii="Times New Roman" w:hAnsi="Times New Roman" w:cs="Times New Roman"/>
          <w:sz w:val="24"/>
          <w:szCs w:val="24"/>
        </w:rPr>
        <w:t xml:space="preserve"> as </w:t>
      </w:r>
      <w:proofErr w:type="spellStart"/>
      <w:r w:rsidRPr="002B5D9A">
        <w:rPr>
          <w:rFonts w:ascii="Times New Roman" w:hAnsi="Times New Roman" w:cs="Times New Roman"/>
          <w:sz w:val="24"/>
          <w:szCs w:val="24"/>
        </w:rPr>
        <w:t>well</w:t>
      </w:r>
      <w:proofErr w:type="spellEnd"/>
      <w:r w:rsidRPr="002B5D9A">
        <w:rPr>
          <w:rFonts w:ascii="Times New Roman" w:hAnsi="Times New Roman" w:cs="Times New Roman"/>
          <w:sz w:val="24"/>
          <w:szCs w:val="24"/>
        </w:rPr>
        <w:t xml:space="preserve"> as </w:t>
      </w:r>
      <w:proofErr w:type="spellStart"/>
      <w:r w:rsidRPr="002B5D9A">
        <w:rPr>
          <w:rFonts w:ascii="Times New Roman" w:hAnsi="Times New Roman" w:cs="Times New Roman"/>
          <w:sz w:val="24"/>
          <w:szCs w:val="24"/>
        </w:rPr>
        <w:t>Payment</w:t>
      </w:r>
      <w:proofErr w:type="spellEnd"/>
      <w:r w:rsidRPr="002B5D9A">
        <w:rPr>
          <w:rFonts w:ascii="Times New Roman" w:hAnsi="Times New Roman" w:cs="Times New Roman"/>
          <w:sz w:val="24"/>
          <w:szCs w:val="24"/>
        </w:rPr>
        <w:t xml:space="preserve"> </w:t>
      </w:r>
      <w:proofErr w:type="spellStart"/>
      <w:r w:rsidRPr="002B5D9A">
        <w:rPr>
          <w:rFonts w:ascii="Times New Roman" w:hAnsi="Times New Roman" w:cs="Times New Roman"/>
          <w:sz w:val="24"/>
          <w:szCs w:val="24"/>
        </w:rPr>
        <w:t>Services</w:t>
      </w:r>
      <w:proofErr w:type="spellEnd"/>
      <w:r w:rsidRPr="002B5D9A">
        <w:rPr>
          <w:rFonts w:ascii="Times New Roman" w:hAnsi="Times New Roman" w:cs="Times New Roman"/>
          <w:sz w:val="24"/>
          <w:szCs w:val="24"/>
        </w:rPr>
        <w:t xml:space="preserve"> </w:t>
      </w:r>
      <w:proofErr w:type="spellStart"/>
      <w:r w:rsidRPr="002B5D9A">
        <w:rPr>
          <w:rFonts w:ascii="Times New Roman" w:hAnsi="Times New Roman" w:cs="Times New Roman"/>
          <w:sz w:val="24"/>
          <w:szCs w:val="24"/>
        </w:rPr>
        <w:t>Act</w:t>
      </w:r>
      <w:proofErr w:type="spellEnd"/>
      <w:r w:rsidRPr="002B5D9A">
        <w:rPr>
          <w:rFonts w:ascii="Times New Roman" w:hAnsi="Times New Roman" w:cs="Times New Roman"/>
          <w:sz w:val="24"/>
          <w:szCs w:val="24"/>
        </w:rPr>
        <w:t xml:space="preserve"> </w:t>
      </w:r>
      <w:proofErr w:type="spellStart"/>
      <w:r w:rsidRPr="002B5D9A">
        <w:rPr>
          <w:rFonts w:ascii="Times New Roman" w:hAnsi="Times New Roman" w:cs="Times New Roman"/>
          <w:sz w:val="24"/>
          <w:szCs w:val="24"/>
        </w:rPr>
        <w:t>provide</w:t>
      </w:r>
      <w:proofErr w:type="spellEnd"/>
      <w:r w:rsidRPr="002B5D9A">
        <w:rPr>
          <w:rFonts w:ascii="Times New Roman" w:hAnsi="Times New Roman" w:cs="Times New Roman"/>
          <w:sz w:val="24"/>
          <w:szCs w:val="24"/>
        </w:rPr>
        <w:t xml:space="preserve"> </w:t>
      </w:r>
      <w:proofErr w:type="spellStart"/>
      <w:r w:rsidRPr="002B5D9A">
        <w:rPr>
          <w:rFonts w:ascii="Times New Roman" w:hAnsi="Times New Roman" w:cs="Times New Roman"/>
          <w:sz w:val="24"/>
          <w:szCs w:val="24"/>
        </w:rPr>
        <w:t>cancellation</w:t>
      </w:r>
      <w:proofErr w:type="spellEnd"/>
      <w:r w:rsidRPr="002B5D9A">
        <w:rPr>
          <w:rFonts w:ascii="Times New Roman" w:hAnsi="Times New Roman" w:cs="Times New Roman"/>
          <w:sz w:val="24"/>
          <w:szCs w:val="24"/>
        </w:rPr>
        <w:t xml:space="preserve"> </w:t>
      </w:r>
      <w:proofErr w:type="spellStart"/>
      <w:r w:rsidRPr="002B5D9A">
        <w:rPr>
          <w:rFonts w:ascii="Times New Roman" w:hAnsi="Times New Roman" w:cs="Times New Roman"/>
          <w:sz w:val="24"/>
          <w:szCs w:val="24"/>
        </w:rPr>
        <w:t>of</w:t>
      </w:r>
      <w:proofErr w:type="spellEnd"/>
      <w:r w:rsidRPr="002B5D9A">
        <w:rPr>
          <w:rFonts w:ascii="Times New Roman" w:hAnsi="Times New Roman" w:cs="Times New Roman"/>
          <w:sz w:val="24"/>
          <w:szCs w:val="24"/>
        </w:rPr>
        <w:t xml:space="preserve"> </w:t>
      </w:r>
      <w:proofErr w:type="spellStart"/>
      <w:r w:rsidRPr="002B5D9A">
        <w:rPr>
          <w:rFonts w:ascii="Times New Roman" w:hAnsi="Times New Roman" w:cs="Times New Roman"/>
          <w:sz w:val="24"/>
          <w:szCs w:val="24"/>
        </w:rPr>
        <w:t>contract</w:t>
      </w:r>
      <w:proofErr w:type="spellEnd"/>
      <w:r w:rsidRPr="002B5D9A">
        <w:rPr>
          <w:rFonts w:ascii="Times New Roman" w:hAnsi="Times New Roman" w:cs="Times New Roman"/>
          <w:sz w:val="24"/>
          <w:szCs w:val="24"/>
        </w:rPr>
        <w:t xml:space="preserve">, </w:t>
      </w:r>
      <w:proofErr w:type="spellStart"/>
      <w:r w:rsidRPr="002B5D9A">
        <w:rPr>
          <w:rFonts w:ascii="Times New Roman" w:hAnsi="Times New Roman" w:cs="Times New Roman"/>
          <w:sz w:val="24"/>
          <w:szCs w:val="24"/>
        </w:rPr>
        <w:t>that</w:t>
      </w:r>
      <w:proofErr w:type="spellEnd"/>
      <w:r w:rsidRPr="002B5D9A">
        <w:rPr>
          <w:rFonts w:ascii="Times New Roman" w:hAnsi="Times New Roman" w:cs="Times New Roman"/>
          <w:sz w:val="24"/>
          <w:szCs w:val="24"/>
        </w:rPr>
        <w:t xml:space="preserve"> </w:t>
      </w:r>
      <w:proofErr w:type="spellStart"/>
      <w:r w:rsidRPr="002B5D9A">
        <w:rPr>
          <w:rFonts w:ascii="Times New Roman" w:hAnsi="Times New Roman" w:cs="Times New Roman"/>
          <w:sz w:val="24"/>
          <w:szCs w:val="24"/>
        </w:rPr>
        <w:t>is</w:t>
      </w:r>
      <w:proofErr w:type="spellEnd"/>
      <w:r w:rsidRPr="002B5D9A">
        <w:rPr>
          <w:rFonts w:ascii="Times New Roman" w:hAnsi="Times New Roman" w:cs="Times New Roman"/>
          <w:sz w:val="24"/>
          <w:szCs w:val="24"/>
        </w:rPr>
        <w:t xml:space="preserve"> </w:t>
      </w:r>
      <w:proofErr w:type="spellStart"/>
      <w:r w:rsidRPr="002B5D9A">
        <w:rPr>
          <w:rFonts w:ascii="Times New Roman" w:hAnsi="Times New Roman" w:cs="Times New Roman"/>
          <w:sz w:val="24"/>
          <w:szCs w:val="24"/>
        </w:rPr>
        <w:t>the</w:t>
      </w:r>
      <w:proofErr w:type="spellEnd"/>
      <w:r w:rsidRPr="002B5D9A">
        <w:rPr>
          <w:rFonts w:ascii="Times New Roman" w:hAnsi="Times New Roman" w:cs="Times New Roman"/>
          <w:sz w:val="24"/>
          <w:szCs w:val="24"/>
        </w:rPr>
        <w:t xml:space="preserve"> </w:t>
      </w:r>
      <w:proofErr w:type="spellStart"/>
      <w:r w:rsidRPr="002B5D9A">
        <w:rPr>
          <w:rFonts w:ascii="Times New Roman" w:hAnsi="Times New Roman" w:cs="Times New Roman"/>
          <w:sz w:val="24"/>
          <w:szCs w:val="24"/>
        </w:rPr>
        <w:t>reason</w:t>
      </w:r>
      <w:proofErr w:type="spellEnd"/>
      <w:r w:rsidRPr="002B5D9A">
        <w:rPr>
          <w:rFonts w:ascii="Times New Roman" w:hAnsi="Times New Roman" w:cs="Times New Roman"/>
          <w:sz w:val="24"/>
          <w:szCs w:val="24"/>
        </w:rPr>
        <w:t xml:space="preserve"> </w:t>
      </w:r>
      <w:proofErr w:type="spellStart"/>
      <w:r w:rsidRPr="002B5D9A">
        <w:rPr>
          <w:rFonts w:ascii="Times New Roman" w:hAnsi="Times New Roman" w:cs="Times New Roman"/>
          <w:sz w:val="24"/>
          <w:szCs w:val="24"/>
        </w:rPr>
        <w:t>why</w:t>
      </w:r>
      <w:proofErr w:type="spellEnd"/>
      <w:r w:rsidRPr="002B5D9A">
        <w:rPr>
          <w:rFonts w:ascii="Times New Roman" w:hAnsi="Times New Roman" w:cs="Times New Roman"/>
          <w:sz w:val="24"/>
          <w:szCs w:val="24"/>
        </w:rPr>
        <w:t xml:space="preserve"> </w:t>
      </w:r>
      <w:proofErr w:type="spellStart"/>
      <w:r w:rsidRPr="002B5D9A">
        <w:rPr>
          <w:rFonts w:ascii="Times New Roman" w:hAnsi="Times New Roman" w:cs="Times New Roman"/>
          <w:sz w:val="24"/>
          <w:szCs w:val="24"/>
        </w:rPr>
        <w:t>this</w:t>
      </w:r>
      <w:proofErr w:type="spellEnd"/>
      <w:r w:rsidRPr="002B5D9A">
        <w:rPr>
          <w:rFonts w:ascii="Times New Roman" w:hAnsi="Times New Roman" w:cs="Times New Roman"/>
          <w:sz w:val="24"/>
          <w:szCs w:val="24"/>
        </w:rPr>
        <w:t xml:space="preserve"> </w:t>
      </w:r>
      <w:proofErr w:type="spellStart"/>
      <w:r w:rsidRPr="002B5D9A">
        <w:rPr>
          <w:rFonts w:ascii="Times New Roman" w:hAnsi="Times New Roman" w:cs="Times New Roman"/>
          <w:sz w:val="24"/>
          <w:szCs w:val="24"/>
        </w:rPr>
        <w:t>fact</w:t>
      </w:r>
      <w:proofErr w:type="spellEnd"/>
      <w:r w:rsidRPr="002B5D9A">
        <w:rPr>
          <w:rFonts w:ascii="Times New Roman" w:hAnsi="Times New Roman" w:cs="Times New Roman"/>
          <w:sz w:val="24"/>
          <w:szCs w:val="24"/>
        </w:rPr>
        <w:t xml:space="preserve"> </w:t>
      </w:r>
      <w:proofErr w:type="spellStart"/>
      <w:r w:rsidRPr="002B5D9A">
        <w:rPr>
          <w:rFonts w:ascii="Times New Roman" w:hAnsi="Times New Roman" w:cs="Times New Roman"/>
          <w:sz w:val="24"/>
          <w:szCs w:val="24"/>
        </w:rPr>
        <w:t>is</w:t>
      </w:r>
      <w:proofErr w:type="spellEnd"/>
      <w:r w:rsidRPr="002B5D9A">
        <w:rPr>
          <w:rFonts w:ascii="Times New Roman" w:hAnsi="Times New Roman" w:cs="Times New Roman"/>
          <w:sz w:val="24"/>
          <w:szCs w:val="24"/>
        </w:rPr>
        <w:t xml:space="preserve"> </w:t>
      </w:r>
      <w:proofErr w:type="spellStart"/>
      <w:r w:rsidRPr="002B5D9A">
        <w:rPr>
          <w:rFonts w:ascii="Times New Roman" w:hAnsi="Times New Roman" w:cs="Times New Roman"/>
          <w:sz w:val="24"/>
          <w:szCs w:val="24"/>
        </w:rPr>
        <w:t>included</w:t>
      </w:r>
      <w:proofErr w:type="spellEnd"/>
      <w:r w:rsidRPr="002B5D9A">
        <w:rPr>
          <w:rFonts w:ascii="Times New Roman" w:hAnsi="Times New Roman" w:cs="Times New Roman"/>
          <w:sz w:val="24"/>
          <w:szCs w:val="24"/>
        </w:rPr>
        <w:t xml:space="preserve"> in </w:t>
      </w:r>
      <w:proofErr w:type="spellStart"/>
      <w:r w:rsidRPr="002B5D9A">
        <w:rPr>
          <w:rFonts w:ascii="Times New Roman" w:hAnsi="Times New Roman" w:cs="Times New Roman"/>
          <w:sz w:val="24"/>
          <w:szCs w:val="24"/>
        </w:rPr>
        <w:t>this</w:t>
      </w:r>
      <w:proofErr w:type="spellEnd"/>
      <w:r w:rsidRPr="002B5D9A">
        <w:rPr>
          <w:rFonts w:ascii="Times New Roman" w:hAnsi="Times New Roman" w:cs="Times New Roman"/>
          <w:sz w:val="24"/>
          <w:szCs w:val="24"/>
        </w:rPr>
        <w:t xml:space="preserve"> thesis. Last </w:t>
      </w:r>
      <w:proofErr w:type="spellStart"/>
      <w:r w:rsidRPr="002B5D9A">
        <w:rPr>
          <w:rFonts w:ascii="Times New Roman" w:hAnsi="Times New Roman" w:cs="Times New Roman"/>
          <w:sz w:val="24"/>
          <w:szCs w:val="24"/>
        </w:rPr>
        <w:t>chapter</w:t>
      </w:r>
      <w:proofErr w:type="spellEnd"/>
      <w:r w:rsidRPr="002B5D9A">
        <w:rPr>
          <w:rFonts w:ascii="Times New Roman" w:hAnsi="Times New Roman" w:cs="Times New Roman"/>
          <w:sz w:val="24"/>
          <w:szCs w:val="24"/>
        </w:rPr>
        <w:t xml:space="preserve"> </w:t>
      </w:r>
      <w:proofErr w:type="spellStart"/>
      <w:r w:rsidRPr="002B5D9A">
        <w:rPr>
          <w:rFonts w:ascii="Times New Roman" w:hAnsi="Times New Roman" w:cs="Times New Roman"/>
          <w:sz w:val="24"/>
          <w:szCs w:val="24"/>
        </w:rPr>
        <w:t>is</w:t>
      </w:r>
      <w:proofErr w:type="spellEnd"/>
      <w:r w:rsidRPr="002B5D9A">
        <w:rPr>
          <w:rFonts w:ascii="Times New Roman" w:hAnsi="Times New Roman" w:cs="Times New Roman"/>
          <w:sz w:val="24"/>
          <w:szCs w:val="24"/>
        </w:rPr>
        <w:t xml:space="preserve"> </w:t>
      </w:r>
      <w:proofErr w:type="spellStart"/>
      <w:r w:rsidRPr="002B5D9A">
        <w:rPr>
          <w:rFonts w:ascii="Times New Roman" w:hAnsi="Times New Roman" w:cs="Times New Roman"/>
          <w:sz w:val="24"/>
          <w:szCs w:val="24"/>
        </w:rPr>
        <w:t>focused</w:t>
      </w:r>
      <w:proofErr w:type="spellEnd"/>
      <w:r w:rsidRPr="002B5D9A">
        <w:rPr>
          <w:rFonts w:ascii="Times New Roman" w:hAnsi="Times New Roman" w:cs="Times New Roman"/>
          <w:sz w:val="24"/>
          <w:szCs w:val="24"/>
        </w:rPr>
        <w:t xml:space="preserve"> on § 715a </w:t>
      </w:r>
      <w:proofErr w:type="spellStart"/>
      <w:r w:rsidRPr="002B5D9A">
        <w:rPr>
          <w:rFonts w:ascii="Times New Roman" w:hAnsi="Times New Roman" w:cs="Times New Roman"/>
          <w:sz w:val="24"/>
          <w:szCs w:val="24"/>
        </w:rPr>
        <w:t>Commercial</w:t>
      </w:r>
      <w:proofErr w:type="spellEnd"/>
      <w:r w:rsidRPr="002B5D9A">
        <w:rPr>
          <w:rFonts w:ascii="Times New Roman" w:hAnsi="Times New Roman" w:cs="Times New Roman"/>
          <w:sz w:val="24"/>
          <w:szCs w:val="24"/>
        </w:rPr>
        <w:t xml:space="preserve"> </w:t>
      </w:r>
      <w:proofErr w:type="spellStart"/>
      <w:r w:rsidRPr="002B5D9A">
        <w:rPr>
          <w:rFonts w:ascii="Times New Roman" w:hAnsi="Times New Roman" w:cs="Times New Roman"/>
          <w:sz w:val="24"/>
          <w:szCs w:val="24"/>
        </w:rPr>
        <w:t>Code</w:t>
      </w:r>
      <w:proofErr w:type="spellEnd"/>
      <w:r w:rsidRPr="002B5D9A">
        <w:rPr>
          <w:rFonts w:ascii="Times New Roman" w:hAnsi="Times New Roman" w:cs="Times New Roman"/>
          <w:sz w:val="24"/>
          <w:szCs w:val="24"/>
        </w:rPr>
        <w:t xml:space="preserve"> </w:t>
      </w:r>
      <w:proofErr w:type="spellStart"/>
      <w:r w:rsidRPr="002B5D9A">
        <w:rPr>
          <w:rFonts w:ascii="Times New Roman" w:hAnsi="Times New Roman" w:cs="Times New Roman"/>
          <w:sz w:val="24"/>
          <w:szCs w:val="24"/>
        </w:rPr>
        <w:t>where</w:t>
      </w:r>
      <w:proofErr w:type="spellEnd"/>
      <w:r w:rsidRPr="002B5D9A">
        <w:rPr>
          <w:rFonts w:ascii="Times New Roman" w:hAnsi="Times New Roman" w:cs="Times New Roman"/>
          <w:sz w:val="24"/>
          <w:szCs w:val="24"/>
        </w:rPr>
        <w:t xml:space="preserve"> </w:t>
      </w:r>
      <w:proofErr w:type="spellStart"/>
      <w:r w:rsidRPr="002B5D9A">
        <w:rPr>
          <w:rFonts w:ascii="Times New Roman" w:hAnsi="Times New Roman" w:cs="Times New Roman"/>
          <w:sz w:val="24"/>
          <w:szCs w:val="24"/>
        </w:rPr>
        <w:t>is</w:t>
      </w:r>
      <w:proofErr w:type="spellEnd"/>
      <w:r w:rsidRPr="002B5D9A">
        <w:rPr>
          <w:rFonts w:ascii="Times New Roman" w:hAnsi="Times New Roman" w:cs="Times New Roman"/>
          <w:sz w:val="24"/>
          <w:szCs w:val="24"/>
        </w:rPr>
        <w:t xml:space="preserve"> </w:t>
      </w:r>
      <w:proofErr w:type="spellStart"/>
      <w:r w:rsidRPr="002B5D9A">
        <w:rPr>
          <w:rFonts w:ascii="Times New Roman" w:hAnsi="Times New Roman" w:cs="Times New Roman"/>
          <w:sz w:val="24"/>
          <w:szCs w:val="24"/>
        </w:rPr>
        <w:t>mentioned</w:t>
      </w:r>
      <w:proofErr w:type="spellEnd"/>
      <w:r w:rsidRPr="002B5D9A">
        <w:rPr>
          <w:rFonts w:ascii="Times New Roman" w:hAnsi="Times New Roman" w:cs="Times New Roman"/>
          <w:sz w:val="24"/>
          <w:szCs w:val="24"/>
        </w:rPr>
        <w:t xml:space="preserve"> </w:t>
      </w:r>
      <w:proofErr w:type="spellStart"/>
      <w:r w:rsidRPr="002B5D9A">
        <w:rPr>
          <w:rFonts w:ascii="Times New Roman" w:hAnsi="Times New Roman" w:cs="Times New Roman"/>
          <w:sz w:val="24"/>
          <w:szCs w:val="24"/>
        </w:rPr>
        <w:t>the</w:t>
      </w:r>
      <w:proofErr w:type="spellEnd"/>
      <w:r w:rsidRPr="002B5D9A">
        <w:rPr>
          <w:rFonts w:ascii="Times New Roman" w:hAnsi="Times New Roman" w:cs="Times New Roman"/>
          <w:sz w:val="24"/>
          <w:szCs w:val="24"/>
        </w:rPr>
        <w:t xml:space="preserve"> case </w:t>
      </w:r>
      <w:proofErr w:type="spellStart"/>
      <w:r w:rsidRPr="002B5D9A">
        <w:rPr>
          <w:rFonts w:ascii="Times New Roman" w:hAnsi="Times New Roman" w:cs="Times New Roman"/>
          <w:sz w:val="24"/>
          <w:szCs w:val="24"/>
        </w:rPr>
        <w:t>of</w:t>
      </w:r>
      <w:proofErr w:type="spellEnd"/>
      <w:r w:rsidRPr="002B5D9A">
        <w:rPr>
          <w:rFonts w:ascii="Times New Roman" w:hAnsi="Times New Roman" w:cs="Times New Roman"/>
          <w:sz w:val="24"/>
          <w:szCs w:val="24"/>
        </w:rPr>
        <w:t xml:space="preserve"> </w:t>
      </w:r>
      <w:proofErr w:type="spellStart"/>
      <w:r w:rsidRPr="002B5D9A">
        <w:rPr>
          <w:rFonts w:ascii="Times New Roman" w:hAnsi="Times New Roman" w:cs="Times New Roman"/>
          <w:sz w:val="24"/>
          <w:szCs w:val="24"/>
        </w:rPr>
        <w:t>account</w:t>
      </w:r>
      <w:proofErr w:type="spellEnd"/>
      <w:r w:rsidRPr="002B5D9A">
        <w:rPr>
          <w:rFonts w:ascii="Times New Roman" w:hAnsi="Times New Roman" w:cs="Times New Roman"/>
          <w:sz w:val="24"/>
          <w:szCs w:val="24"/>
        </w:rPr>
        <w:t xml:space="preserve"> </w:t>
      </w:r>
      <w:proofErr w:type="spellStart"/>
      <w:r w:rsidRPr="002B5D9A">
        <w:rPr>
          <w:rFonts w:ascii="Times New Roman" w:hAnsi="Times New Roman" w:cs="Times New Roman"/>
          <w:sz w:val="24"/>
          <w:szCs w:val="24"/>
        </w:rPr>
        <w:t>owner´s</w:t>
      </w:r>
      <w:proofErr w:type="spellEnd"/>
      <w:r w:rsidRPr="002B5D9A">
        <w:rPr>
          <w:rFonts w:ascii="Times New Roman" w:hAnsi="Times New Roman" w:cs="Times New Roman"/>
          <w:sz w:val="24"/>
          <w:szCs w:val="24"/>
        </w:rPr>
        <w:t xml:space="preserve"> </w:t>
      </w:r>
      <w:proofErr w:type="spellStart"/>
      <w:r w:rsidRPr="002B5D9A">
        <w:rPr>
          <w:rFonts w:ascii="Times New Roman" w:hAnsi="Times New Roman" w:cs="Times New Roman"/>
          <w:sz w:val="24"/>
          <w:szCs w:val="24"/>
        </w:rPr>
        <w:t>death</w:t>
      </w:r>
      <w:proofErr w:type="spellEnd"/>
      <w:r w:rsidRPr="002B5D9A">
        <w:rPr>
          <w:rFonts w:ascii="Times New Roman" w:hAnsi="Times New Roman" w:cs="Times New Roman"/>
          <w:sz w:val="24"/>
          <w:szCs w:val="24"/>
        </w:rPr>
        <w:t>.</w:t>
      </w:r>
    </w:p>
    <w:p w:rsidR="00851CBC" w:rsidRPr="002B5D9A" w:rsidRDefault="00851CBC" w:rsidP="00851CBC">
      <w:pPr>
        <w:spacing w:after="0" w:line="360" w:lineRule="auto"/>
        <w:ind w:firstLine="709"/>
        <w:jc w:val="both"/>
        <w:rPr>
          <w:rFonts w:ascii="Times New Roman" w:hAnsi="Times New Roman" w:cs="Times New Roman"/>
          <w:sz w:val="24"/>
          <w:szCs w:val="32"/>
        </w:rPr>
      </w:pPr>
      <w:r w:rsidRPr="002B5D9A">
        <w:rPr>
          <w:rFonts w:ascii="Times New Roman" w:hAnsi="Times New Roman" w:cs="Times New Roman"/>
          <w:sz w:val="24"/>
          <w:szCs w:val="32"/>
        </w:rPr>
        <w:t xml:space="preserve">In </w:t>
      </w:r>
      <w:proofErr w:type="spellStart"/>
      <w:r w:rsidRPr="002B5D9A">
        <w:rPr>
          <w:rFonts w:ascii="Times New Roman" w:hAnsi="Times New Roman" w:cs="Times New Roman"/>
          <w:sz w:val="24"/>
          <w:szCs w:val="32"/>
        </w:rPr>
        <w:t>the</w:t>
      </w:r>
      <w:proofErr w:type="spellEnd"/>
      <w:r w:rsidRPr="002B5D9A">
        <w:rPr>
          <w:rFonts w:ascii="Times New Roman" w:hAnsi="Times New Roman" w:cs="Times New Roman"/>
          <w:sz w:val="24"/>
          <w:szCs w:val="32"/>
        </w:rPr>
        <w:t xml:space="preserve"> </w:t>
      </w:r>
      <w:proofErr w:type="spellStart"/>
      <w:r w:rsidRPr="002B5D9A">
        <w:rPr>
          <w:rFonts w:ascii="Times New Roman" w:hAnsi="Times New Roman" w:cs="Times New Roman"/>
          <w:sz w:val="24"/>
          <w:szCs w:val="32"/>
        </w:rPr>
        <w:t>sixth</w:t>
      </w:r>
      <w:proofErr w:type="spellEnd"/>
      <w:r w:rsidRPr="002B5D9A">
        <w:rPr>
          <w:rFonts w:ascii="Times New Roman" w:hAnsi="Times New Roman" w:cs="Times New Roman"/>
          <w:sz w:val="24"/>
          <w:szCs w:val="32"/>
        </w:rPr>
        <w:t xml:space="preserve"> </w:t>
      </w:r>
      <w:proofErr w:type="spellStart"/>
      <w:r w:rsidRPr="002B5D9A">
        <w:rPr>
          <w:rFonts w:ascii="Times New Roman" w:hAnsi="Times New Roman" w:cs="Times New Roman"/>
          <w:sz w:val="24"/>
          <w:szCs w:val="32"/>
        </w:rPr>
        <w:t>chapter</w:t>
      </w:r>
      <w:proofErr w:type="spellEnd"/>
      <w:r w:rsidRPr="002B5D9A">
        <w:rPr>
          <w:rFonts w:ascii="Times New Roman" w:hAnsi="Times New Roman" w:cs="Times New Roman"/>
          <w:sz w:val="24"/>
          <w:szCs w:val="32"/>
        </w:rPr>
        <w:t xml:space="preserve"> </w:t>
      </w:r>
      <w:proofErr w:type="spellStart"/>
      <w:r w:rsidRPr="002B5D9A">
        <w:rPr>
          <w:rFonts w:ascii="Times New Roman" w:hAnsi="Times New Roman" w:cs="Times New Roman"/>
          <w:sz w:val="24"/>
          <w:szCs w:val="32"/>
        </w:rPr>
        <w:t>is</w:t>
      </w:r>
      <w:proofErr w:type="spellEnd"/>
      <w:r w:rsidRPr="002B5D9A">
        <w:rPr>
          <w:rFonts w:ascii="Times New Roman" w:hAnsi="Times New Roman" w:cs="Times New Roman"/>
          <w:sz w:val="24"/>
          <w:szCs w:val="32"/>
        </w:rPr>
        <w:t xml:space="preserve"> </w:t>
      </w:r>
      <w:proofErr w:type="spellStart"/>
      <w:r w:rsidRPr="002B5D9A">
        <w:rPr>
          <w:rFonts w:ascii="Times New Roman" w:hAnsi="Times New Roman" w:cs="Times New Roman"/>
          <w:sz w:val="24"/>
          <w:szCs w:val="32"/>
        </w:rPr>
        <w:t>compared</w:t>
      </w:r>
      <w:proofErr w:type="spellEnd"/>
      <w:r w:rsidRPr="002B5D9A">
        <w:rPr>
          <w:rFonts w:ascii="Times New Roman" w:hAnsi="Times New Roman" w:cs="Times New Roman"/>
          <w:sz w:val="24"/>
          <w:szCs w:val="32"/>
        </w:rPr>
        <w:t xml:space="preserve"> </w:t>
      </w:r>
      <w:proofErr w:type="spellStart"/>
      <w:r w:rsidRPr="002B5D9A">
        <w:rPr>
          <w:rFonts w:ascii="Times New Roman" w:hAnsi="Times New Roman" w:cs="Times New Roman"/>
          <w:sz w:val="24"/>
          <w:szCs w:val="32"/>
        </w:rPr>
        <w:t>current</w:t>
      </w:r>
      <w:proofErr w:type="spellEnd"/>
      <w:r w:rsidRPr="002B5D9A">
        <w:rPr>
          <w:rFonts w:ascii="Times New Roman" w:hAnsi="Times New Roman" w:cs="Times New Roman"/>
          <w:sz w:val="24"/>
          <w:szCs w:val="32"/>
        </w:rPr>
        <w:t xml:space="preserve"> </w:t>
      </w:r>
      <w:proofErr w:type="spellStart"/>
      <w:r w:rsidRPr="002B5D9A">
        <w:rPr>
          <w:rFonts w:ascii="Times New Roman" w:hAnsi="Times New Roman" w:cs="Times New Roman"/>
          <w:sz w:val="24"/>
          <w:szCs w:val="32"/>
        </w:rPr>
        <w:t>account</w:t>
      </w:r>
      <w:proofErr w:type="spellEnd"/>
      <w:r w:rsidRPr="002B5D9A">
        <w:rPr>
          <w:rFonts w:ascii="Times New Roman" w:hAnsi="Times New Roman" w:cs="Times New Roman"/>
          <w:sz w:val="24"/>
          <w:szCs w:val="32"/>
        </w:rPr>
        <w:t xml:space="preserve"> </w:t>
      </w:r>
      <w:proofErr w:type="spellStart"/>
      <w:r w:rsidRPr="002B5D9A">
        <w:rPr>
          <w:rFonts w:ascii="Times New Roman" w:hAnsi="Times New Roman" w:cs="Times New Roman"/>
          <w:sz w:val="24"/>
          <w:szCs w:val="32"/>
        </w:rPr>
        <w:t>contract</w:t>
      </w:r>
      <w:proofErr w:type="spellEnd"/>
      <w:r w:rsidRPr="002B5D9A">
        <w:rPr>
          <w:rFonts w:ascii="Times New Roman" w:hAnsi="Times New Roman" w:cs="Times New Roman"/>
          <w:sz w:val="24"/>
          <w:szCs w:val="32"/>
        </w:rPr>
        <w:t xml:space="preserve"> </w:t>
      </w:r>
      <w:proofErr w:type="spellStart"/>
      <w:r w:rsidRPr="002B5D9A">
        <w:rPr>
          <w:rFonts w:ascii="Times New Roman" w:hAnsi="Times New Roman" w:cs="Times New Roman"/>
          <w:sz w:val="24"/>
          <w:szCs w:val="32"/>
        </w:rPr>
        <w:t>with</w:t>
      </w:r>
      <w:proofErr w:type="spellEnd"/>
      <w:r w:rsidRPr="002B5D9A">
        <w:rPr>
          <w:rFonts w:ascii="Times New Roman" w:hAnsi="Times New Roman" w:cs="Times New Roman"/>
          <w:sz w:val="24"/>
          <w:szCs w:val="32"/>
        </w:rPr>
        <w:t xml:space="preserve"> deposit </w:t>
      </w:r>
      <w:proofErr w:type="spellStart"/>
      <w:r w:rsidRPr="002B5D9A">
        <w:rPr>
          <w:rFonts w:ascii="Times New Roman" w:hAnsi="Times New Roman" w:cs="Times New Roman"/>
          <w:sz w:val="24"/>
          <w:szCs w:val="32"/>
        </w:rPr>
        <w:t>account</w:t>
      </w:r>
      <w:proofErr w:type="spellEnd"/>
      <w:r w:rsidRPr="002B5D9A">
        <w:rPr>
          <w:rFonts w:ascii="Times New Roman" w:hAnsi="Times New Roman" w:cs="Times New Roman"/>
          <w:sz w:val="24"/>
          <w:szCs w:val="32"/>
        </w:rPr>
        <w:t xml:space="preserve"> </w:t>
      </w:r>
      <w:proofErr w:type="spellStart"/>
      <w:r w:rsidRPr="002B5D9A">
        <w:rPr>
          <w:rFonts w:ascii="Times New Roman" w:hAnsi="Times New Roman" w:cs="Times New Roman"/>
          <w:sz w:val="24"/>
          <w:szCs w:val="32"/>
        </w:rPr>
        <w:t>contract</w:t>
      </w:r>
      <w:proofErr w:type="spellEnd"/>
      <w:r w:rsidRPr="002B5D9A">
        <w:rPr>
          <w:rFonts w:ascii="Times New Roman" w:hAnsi="Times New Roman" w:cs="Times New Roman"/>
          <w:sz w:val="24"/>
          <w:szCs w:val="32"/>
        </w:rPr>
        <w:t xml:space="preserve">. </w:t>
      </w:r>
    </w:p>
    <w:p w:rsidR="00851CBC" w:rsidRPr="002B5D9A" w:rsidRDefault="00851CBC" w:rsidP="00851CBC">
      <w:pPr>
        <w:spacing w:after="0" w:line="360" w:lineRule="auto"/>
        <w:ind w:firstLine="708"/>
        <w:jc w:val="both"/>
        <w:rPr>
          <w:rFonts w:ascii="Times New Roman" w:hAnsi="Times New Roman" w:cs="Times New Roman"/>
          <w:sz w:val="24"/>
          <w:szCs w:val="24"/>
        </w:rPr>
      </w:pPr>
      <w:proofErr w:type="spellStart"/>
      <w:r w:rsidRPr="002B5D9A">
        <w:rPr>
          <w:rFonts w:ascii="Times New Roman" w:hAnsi="Times New Roman" w:cs="Times New Roman"/>
          <w:sz w:val="24"/>
          <w:szCs w:val="24"/>
        </w:rPr>
        <w:lastRenderedPageBreak/>
        <w:t>The</w:t>
      </w:r>
      <w:proofErr w:type="spellEnd"/>
      <w:r w:rsidRPr="002B5D9A">
        <w:rPr>
          <w:rFonts w:ascii="Times New Roman" w:hAnsi="Times New Roman" w:cs="Times New Roman"/>
          <w:sz w:val="24"/>
          <w:szCs w:val="24"/>
        </w:rPr>
        <w:t xml:space="preserve"> </w:t>
      </w:r>
      <w:proofErr w:type="spellStart"/>
      <w:r w:rsidRPr="002B5D9A">
        <w:rPr>
          <w:rFonts w:ascii="Times New Roman" w:hAnsi="Times New Roman" w:cs="Times New Roman"/>
          <w:sz w:val="24"/>
          <w:szCs w:val="24"/>
        </w:rPr>
        <w:t>comparison</w:t>
      </w:r>
      <w:proofErr w:type="spellEnd"/>
      <w:r w:rsidRPr="002B5D9A">
        <w:rPr>
          <w:rFonts w:ascii="Times New Roman" w:hAnsi="Times New Roman" w:cs="Times New Roman"/>
          <w:sz w:val="24"/>
          <w:szCs w:val="24"/>
        </w:rPr>
        <w:t xml:space="preserve"> </w:t>
      </w:r>
      <w:proofErr w:type="spellStart"/>
      <w:r w:rsidRPr="002B5D9A">
        <w:rPr>
          <w:rFonts w:ascii="Times New Roman" w:hAnsi="Times New Roman" w:cs="Times New Roman"/>
          <w:sz w:val="24"/>
          <w:szCs w:val="24"/>
        </w:rPr>
        <w:t>of</w:t>
      </w:r>
      <w:proofErr w:type="spellEnd"/>
      <w:r w:rsidRPr="002B5D9A">
        <w:rPr>
          <w:rFonts w:ascii="Times New Roman" w:hAnsi="Times New Roman" w:cs="Times New Roman"/>
          <w:sz w:val="24"/>
          <w:szCs w:val="24"/>
        </w:rPr>
        <w:t xml:space="preserve"> General Business </w:t>
      </w:r>
      <w:proofErr w:type="spellStart"/>
      <w:r w:rsidRPr="002B5D9A">
        <w:rPr>
          <w:rFonts w:ascii="Times New Roman" w:hAnsi="Times New Roman" w:cs="Times New Roman"/>
          <w:sz w:val="24"/>
          <w:szCs w:val="24"/>
        </w:rPr>
        <w:t>Terms</w:t>
      </w:r>
      <w:proofErr w:type="spellEnd"/>
      <w:r w:rsidRPr="002B5D9A">
        <w:rPr>
          <w:rFonts w:ascii="Times New Roman" w:hAnsi="Times New Roman" w:cs="Times New Roman"/>
          <w:sz w:val="24"/>
          <w:szCs w:val="24"/>
        </w:rPr>
        <w:t xml:space="preserve"> </w:t>
      </w:r>
      <w:proofErr w:type="spellStart"/>
      <w:r w:rsidRPr="002B5D9A">
        <w:rPr>
          <w:rFonts w:ascii="Times New Roman" w:hAnsi="Times New Roman" w:cs="Times New Roman"/>
          <w:sz w:val="24"/>
          <w:szCs w:val="24"/>
        </w:rPr>
        <w:t>of</w:t>
      </w:r>
      <w:proofErr w:type="spellEnd"/>
      <w:r w:rsidRPr="002B5D9A">
        <w:rPr>
          <w:rFonts w:ascii="Times New Roman" w:hAnsi="Times New Roman" w:cs="Times New Roman"/>
          <w:sz w:val="24"/>
          <w:szCs w:val="24"/>
        </w:rPr>
        <w:t xml:space="preserve"> bank (Česká spořitelna a.s.) </w:t>
      </w:r>
      <w:proofErr w:type="spellStart"/>
      <w:r w:rsidRPr="002B5D9A">
        <w:rPr>
          <w:rFonts w:ascii="Times New Roman" w:hAnsi="Times New Roman" w:cs="Times New Roman"/>
          <w:sz w:val="24"/>
          <w:szCs w:val="24"/>
        </w:rPr>
        <w:t>before</w:t>
      </w:r>
      <w:proofErr w:type="spellEnd"/>
      <w:r w:rsidRPr="002B5D9A">
        <w:rPr>
          <w:rFonts w:ascii="Times New Roman" w:hAnsi="Times New Roman" w:cs="Times New Roman"/>
          <w:sz w:val="24"/>
          <w:szCs w:val="24"/>
        </w:rPr>
        <w:t xml:space="preserve"> and </w:t>
      </w:r>
      <w:proofErr w:type="spellStart"/>
      <w:r w:rsidRPr="002B5D9A">
        <w:rPr>
          <w:rFonts w:ascii="Times New Roman" w:hAnsi="Times New Roman" w:cs="Times New Roman"/>
          <w:sz w:val="24"/>
          <w:szCs w:val="24"/>
        </w:rPr>
        <w:t>after</w:t>
      </w:r>
      <w:proofErr w:type="spellEnd"/>
      <w:r w:rsidRPr="002B5D9A">
        <w:rPr>
          <w:rFonts w:ascii="Times New Roman" w:hAnsi="Times New Roman" w:cs="Times New Roman"/>
          <w:sz w:val="24"/>
          <w:szCs w:val="24"/>
        </w:rPr>
        <w:t xml:space="preserve"> </w:t>
      </w:r>
      <w:proofErr w:type="spellStart"/>
      <w:r w:rsidRPr="002B5D9A">
        <w:rPr>
          <w:rFonts w:ascii="Times New Roman" w:hAnsi="Times New Roman" w:cs="Times New Roman"/>
          <w:sz w:val="24"/>
          <w:szCs w:val="24"/>
        </w:rPr>
        <w:t>coming</w:t>
      </w:r>
      <w:proofErr w:type="spellEnd"/>
      <w:r w:rsidRPr="002B5D9A">
        <w:rPr>
          <w:rFonts w:ascii="Times New Roman" w:hAnsi="Times New Roman" w:cs="Times New Roman"/>
          <w:sz w:val="24"/>
          <w:szCs w:val="24"/>
        </w:rPr>
        <w:t xml:space="preserve"> </w:t>
      </w:r>
      <w:proofErr w:type="spellStart"/>
      <w:r w:rsidRPr="002B5D9A">
        <w:rPr>
          <w:rFonts w:ascii="Times New Roman" w:hAnsi="Times New Roman" w:cs="Times New Roman"/>
          <w:sz w:val="24"/>
          <w:szCs w:val="24"/>
        </w:rPr>
        <w:t>into</w:t>
      </w:r>
      <w:proofErr w:type="spellEnd"/>
      <w:r w:rsidRPr="002B5D9A">
        <w:rPr>
          <w:rFonts w:ascii="Times New Roman" w:hAnsi="Times New Roman" w:cs="Times New Roman"/>
          <w:sz w:val="24"/>
          <w:szCs w:val="24"/>
        </w:rPr>
        <w:t xml:space="preserve"> </w:t>
      </w:r>
      <w:proofErr w:type="spellStart"/>
      <w:r w:rsidRPr="002B5D9A">
        <w:rPr>
          <w:rFonts w:ascii="Times New Roman" w:hAnsi="Times New Roman" w:cs="Times New Roman"/>
          <w:sz w:val="24"/>
          <w:szCs w:val="24"/>
        </w:rPr>
        <w:t>force</w:t>
      </w:r>
      <w:proofErr w:type="spellEnd"/>
      <w:r w:rsidRPr="002B5D9A">
        <w:rPr>
          <w:rFonts w:ascii="Times New Roman" w:hAnsi="Times New Roman" w:cs="Times New Roman"/>
          <w:sz w:val="24"/>
          <w:szCs w:val="24"/>
        </w:rPr>
        <w:t xml:space="preserve"> </w:t>
      </w:r>
      <w:proofErr w:type="spellStart"/>
      <w:r w:rsidRPr="002B5D9A">
        <w:rPr>
          <w:rFonts w:ascii="Times New Roman" w:hAnsi="Times New Roman" w:cs="Times New Roman"/>
          <w:sz w:val="24"/>
          <w:szCs w:val="24"/>
        </w:rPr>
        <w:t>of</w:t>
      </w:r>
      <w:proofErr w:type="spellEnd"/>
      <w:r w:rsidRPr="002B5D9A">
        <w:rPr>
          <w:rFonts w:ascii="Times New Roman" w:hAnsi="Times New Roman" w:cs="Times New Roman"/>
          <w:sz w:val="24"/>
          <w:szCs w:val="24"/>
        </w:rPr>
        <w:t xml:space="preserve"> </w:t>
      </w:r>
      <w:proofErr w:type="spellStart"/>
      <w:r w:rsidRPr="002B5D9A">
        <w:rPr>
          <w:rFonts w:ascii="Times New Roman" w:hAnsi="Times New Roman" w:cs="Times New Roman"/>
          <w:sz w:val="24"/>
          <w:szCs w:val="24"/>
        </w:rPr>
        <w:t>the</w:t>
      </w:r>
      <w:proofErr w:type="spellEnd"/>
      <w:r w:rsidRPr="002B5D9A">
        <w:rPr>
          <w:rFonts w:ascii="Times New Roman" w:hAnsi="Times New Roman" w:cs="Times New Roman"/>
          <w:sz w:val="24"/>
          <w:szCs w:val="24"/>
        </w:rPr>
        <w:t xml:space="preserve"> </w:t>
      </w:r>
      <w:proofErr w:type="spellStart"/>
      <w:r w:rsidRPr="002B5D9A">
        <w:rPr>
          <w:rFonts w:ascii="Times New Roman" w:hAnsi="Times New Roman" w:cs="Times New Roman"/>
          <w:sz w:val="24"/>
          <w:szCs w:val="24"/>
        </w:rPr>
        <w:t>new</w:t>
      </w:r>
      <w:proofErr w:type="spellEnd"/>
      <w:r w:rsidRPr="002B5D9A">
        <w:rPr>
          <w:rFonts w:ascii="Times New Roman" w:hAnsi="Times New Roman" w:cs="Times New Roman"/>
          <w:sz w:val="24"/>
          <w:szCs w:val="24"/>
        </w:rPr>
        <w:t xml:space="preserve"> </w:t>
      </w:r>
      <w:proofErr w:type="spellStart"/>
      <w:r w:rsidRPr="002B5D9A">
        <w:rPr>
          <w:rFonts w:ascii="Times New Roman" w:hAnsi="Times New Roman" w:cs="Times New Roman"/>
          <w:sz w:val="24"/>
          <w:szCs w:val="24"/>
        </w:rPr>
        <w:t>Payment</w:t>
      </w:r>
      <w:proofErr w:type="spellEnd"/>
      <w:r w:rsidRPr="002B5D9A">
        <w:rPr>
          <w:rFonts w:ascii="Times New Roman" w:hAnsi="Times New Roman" w:cs="Times New Roman"/>
          <w:sz w:val="24"/>
          <w:szCs w:val="24"/>
        </w:rPr>
        <w:t xml:space="preserve"> </w:t>
      </w:r>
      <w:proofErr w:type="spellStart"/>
      <w:r w:rsidRPr="002B5D9A">
        <w:rPr>
          <w:rFonts w:ascii="Times New Roman" w:hAnsi="Times New Roman" w:cs="Times New Roman"/>
          <w:sz w:val="24"/>
          <w:szCs w:val="24"/>
        </w:rPr>
        <w:t>Service</w:t>
      </w:r>
      <w:proofErr w:type="spellEnd"/>
      <w:r w:rsidRPr="002B5D9A">
        <w:rPr>
          <w:rFonts w:ascii="Times New Roman" w:hAnsi="Times New Roman" w:cs="Times New Roman"/>
          <w:sz w:val="24"/>
          <w:szCs w:val="24"/>
        </w:rPr>
        <w:t xml:space="preserve"> </w:t>
      </w:r>
      <w:proofErr w:type="spellStart"/>
      <w:r w:rsidRPr="002B5D9A">
        <w:rPr>
          <w:rFonts w:ascii="Times New Roman" w:hAnsi="Times New Roman" w:cs="Times New Roman"/>
          <w:sz w:val="24"/>
          <w:szCs w:val="24"/>
        </w:rPr>
        <w:t>Act</w:t>
      </w:r>
      <w:proofErr w:type="spellEnd"/>
      <w:r w:rsidRPr="002B5D9A">
        <w:rPr>
          <w:rFonts w:ascii="Times New Roman" w:hAnsi="Times New Roman" w:cs="Times New Roman"/>
          <w:sz w:val="24"/>
          <w:szCs w:val="24"/>
        </w:rPr>
        <w:t xml:space="preserve"> </w:t>
      </w:r>
      <w:proofErr w:type="spellStart"/>
      <w:r w:rsidRPr="002B5D9A">
        <w:rPr>
          <w:rFonts w:ascii="Times New Roman" w:hAnsi="Times New Roman" w:cs="Times New Roman"/>
          <w:sz w:val="24"/>
          <w:szCs w:val="24"/>
        </w:rPr>
        <w:t>shows</w:t>
      </w:r>
      <w:proofErr w:type="spellEnd"/>
      <w:r w:rsidRPr="002B5D9A">
        <w:rPr>
          <w:rFonts w:ascii="Times New Roman" w:hAnsi="Times New Roman" w:cs="Times New Roman"/>
          <w:sz w:val="24"/>
          <w:szCs w:val="24"/>
        </w:rPr>
        <w:t xml:space="preserve"> </w:t>
      </w:r>
      <w:proofErr w:type="spellStart"/>
      <w:r w:rsidRPr="002B5D9A">
        <w:rPr>
          <w:rFonts w:ascii="Times New Roman" w:hAnsi="Times New Roman" w:cs="Times New Roman"/>
          <w:sz w:val="24"/>
          <w:szCs w:val="24"/>
        </w:rPr>
        <w:t>how</w:t>
      </w:r>
      <w:proofErr w:type="spellEnd"/>
      <w:r w:rsidRPr="002B5D9A">
        <w:rPr>
          <w:rFonts w:ascii="Times New Roman" w:hAnsi="Times New Roman" w:cs="Times New Roman"/>
          <w:sz w:val="24"/>
          <w:szCs w:val="24"/>
        </w:rPr>
        <w:t xml:space="preserve"> </w:t>
      </w:r>
      <w:proofErr w:type="spellStart"/>
      <w:r w:rsidRPr="002B5D9A">
        <w:rPr>
          <w:rFonts w:ascii="Times New Roman" w:hAnsi="Times New Roman" w:cs="Times New Roman"/>
          <w:sz w:val="24"/>
          <w:szCs w:val="24"/>
        </w:rPr>
        <w:t>provisions</w:t>
      </w:r>
      <w:proofErr w:type="spellEnd"/>
      <w:r w:rsidRPr="002B5D9A">
        <w:rPr>
          <w:rFonts w:ascii="Times New Roman" w:hAnsi="Times New Roman" w:cs="Times New Roman"/>
          <w:sz w:val="24"/>
          <w:szCs w:val="24"/>
        </w:rPr>
        <w:t xml:space="preserve"> </w:t>
      </w:r>
      <w:proofErr w:type="spellStart"/>
      <w:r w:rsidRPr="002B5D9A">
        <w:rPr>
          <w:rFonts w:ascii="Times New Roman" w:hAnsi="Times New Roman" w:cs="Times New Roman"/>
          <w:sz w:val="24"/>
          <w:szCs w:val="24"/>
        </w:rPr>
        <w:t>included</w:t>
      </w:r>
      <w:proofErr w:type="spellEnd"/>
      <w:r w:rsidRPr="002B5D9A">
        <w:rPr>
          <w:rFonts w:ascii="Times New Roman" w:hAnsi="Times New Roman" w:cs="Times New Roman"/>
          <w:sz w:val="24"/>
          <w:szCs w:val="24"/>
        </w:rPr>
        <w:t xml:space="preserve"> in </w:t>
      </w:r>
      <w:proofErr w:type="spellStart"/>
      <w:r w:rsidRPr="002B5D9A">
        <w:rPr>
          <w:rFonts w:ascii="Times New Roman" w:hAnsi="Times New Roman" w:cs="Times New Roman"/>
          <w:sz w:val="24"/>
          <w:szCs w:val="24"/>
        </w:rPr>
        <w:t>this</w:t>
      </w:r>
      <w:proofErr w:type="spellEnd"/>
      <w:r w:rsidRPr="002B5D9A">
        <w:rPr>
          <w:rFonts w:ascii="Times New Roman" w:hAnsi="Times New Roman" w:cs="Times New Roman"/>
          <w:sz w:val="24"/>
          <w:szCs w:val="24"/>
        </w:rPr>
        <w:t xml:space="preserve"> </w:t>
      </w:r>
      <w:proofErr w:type="spellStart"/>
      <w:r w:rsidRPr="002B5D9A">
        <w:rPr>
          <w:rFonts w:ascii="Times New Roman" w:hAnsi="Times New Roman" w:cs="Times New Roman"/>
          <w:sz w:val="24"/>
          <w:szCs w:val="24"/>
        </w:rPr>
        <w:t>Payment</w:t>
      </w:r>
      <w:proofErr w:type="spellEnd"/>
      <w:r w:rsidRPr="002B5D9A">
        <w:rPr>
          <w:rFonts w:ascii="Times New Roman" w:hAnsi="Times New Roman" w:cs="Times New Roman"/>
          <w:sz w:val="24"/>
          <w:szCs w:val="24"/>
        </w:rPr>
        <w:t xml:space="preserve"> </w:t>
      </w:r>
      <w:proofErr w:type="spellStart"/>
      <w:r w:rsidRPr="002B5D9A">
        <w:rPr>
          <w:rFonts w:ascii="Times New Roman" w:hAnsi="Times New Roman" w:cs="Times New Roman"/>
          <w:sz w:val="24"/>
          <w:szCs w:val="24"/>
        </w:rPr>
        <w:t>Services</w:t>
      </w:r>
      <w:proofErr w:type="spellEnd"/>
      <w:r w:rsidRPr="002B5D9A">
        <w:rPr>
          <w:rFonts w:ascii="Times New Roman" w:hAnsi="Times New Roman" w:cs="Times New Roman"/>
          <w:sz w:val="24"/>
          <w:szCs w:val="24"/>
        </w:rPr>
        <w:t xml:space="preserve"> </w:t>
      </w:r>
      <w:proofErr w:type="spellStart"/>
      <w:r w:rsidRPr="002B5D9A">
        <w:rPr>
          <w:rFonts w:ascii="Times New Roman" w:hAnsi="Times New Roman" w:cs="Times New Roman"/>
          <w:sz w:val="24"/>
          <w:szCs w:val="24"/>
        </w:rPr>
        <w:t>Act</w:t>
      </w:r>
      <w:proofErr w:type="spellEnd"/>
      <w:r w:rsidRPr="002B5D9A">
        <w:rPr>
          <w:rFonts w:ascii="Times New Roman" w:hAnsi="Times New Roman" w:cs="Times New Roman"/>
          <w:sz w:val="24"/>
          <w:szCs w:val="24"/>
        </w:rPr>
        <w:t xml:space="preserve"> are </w:t>
      </w:r>
      <w:proofErr w:type="spellStart"/>
      <w:r w:rsidRPr="002B5D9A">
        <w:rPr>
          <w:rFonts w:ascii="Times New Roman" w:hAnsi="Times New Roman" w:cs="Times New Roman"/>
          <w:sz w:val="24"/>
          <w:szCs w:val="24"/>
        </w:rPr>
        <w:t>reflected</w:t>
      </w:r>
      <w:proofErr w:type="spellEnd"/>
      <w:r w:rsidRPr="002B5D9A">
        <w:rPr>
          <w:rFonts w:ascii="Times New Roman" w:hAnsi="Times New Roman" w:cs="Times New Roman"/>
          <w:sz w:val="24"/>
          <w:szCs w:val="24"/>
        </w:rPr>
        <w:t xml:space="preserve"> in </w:t>
      </w:r>
      <w:proofErr w:type="spellStart"/>
      <w:r w:rsidRPr="002B5D9A">
        <w:rPr>
          <w:rFonts w:ascii="Times New Roman" w:hAnsi="Times New Roman" w:cs="Times New Roman"/>
          <w:sz w:val="24"/>
          <w:szCs w:val="24"/>
        </w:rPr>
        <w:t>the</w:t>
      </w:r>
      <w:proofErr w:type="spellEnd"/>
      <w:r w:rsidRPr="002B5D9A">
        <w:rPr>
          <w:rFonts w:ascii="Times New Roman" w:hAnsi="Times New Roman" w:cs="Times New Roman"/>
          <w:sz w:val="24"/>
          <w:szCs w:val="24"/>
        </w:rPr>
        <w:t xml:space="preserve"> </w:t>
      </w:r>
      <w:proofErr w:type="spellStart"/>
      <w:r w:rsidRPr="002B5D9A">
        <w:rPr>
          <w:rFonts w:ascii="Times New Roman" w:hAnsi="Times New Roman" w:cs="Times New Roman"/>
          <w:sz w:val="24"/>
          <w:szCs w:val="24"/>
        </w:rPr>
        <w:t>version</w:t>
      </w:r>
      <w:proofErr w:type="spellEnd"/>
      <w:r w:rsidRPr="002B5D9A">
        <w:rPr>
          <w:rFonts w:ascii="Times New Roman" w:hAnsi="Times New Roman" w:cs="Times New Roman"/>
          <w:sz w:val="24"/>
          <w:szCs w:val="24"/>
        </w:rPr>
        <w:t xml:space="preserve"> </w:t>
      </w:r>
      <w:proofErr w:type="spellStart"/>
      <w:r w:rsidRPr="002B5D9A">
        <w:rPr>
          <w:rFonts w:ascii="Times New Roman" w:hAnsi="Times New Roman" w:cs="Times New Roman"/>
          <w:sz w:val="24"/>
          <w:szCs w:val="24"/>
        </w:rPr>
        <w:t>of</w:t>
      </w:r>
      <w:proofErr w:type="spellEnd"/>
      <w:r w:rsidRPr="002B5D9A">
        <w:rPr>
          <w:rFonts w:ascii="Times New Roman" w:hAnsi="Times New Roman" w:cs="Times New Roman"/>
          <w:sz w:val="24"/>
          <w:szCs w:val="24"/>
        </w:rPr>
        <w:t xml:space="preserve"> </w:t>
      </w:r>
      <w:proofErr w:type="spellStart"/>
      <w:r w:rsidRPr="002B5D9A">
        <w:rPr>
          <w:rFonts w:ascii="Times New Roman" w:hAnsi="Times New Roman" w:cs="Times New Roman"/>
          <w:sz w:val="24"/>
          <w:szCs w:val="24"/>
        </w:rPr>
        <w:t>those</w:t>
      </w:r>
      <w:proofErr w:type="spellEnd"/>
      <w:r w:rsidRPr="002B5D9A">
        <w:rPr>
          <w:rFonts w:ascii="Times New Roman" w:hAnsi="Times New Roman" w:cs="Times New Roman"/>
          <w:sz w:val="24"/>
          <w:szCs w:val="24"/>
        </w:rPr>
        <w:t xml:space="preserve"> </w:t>
      </w:r>
      <w:proofErr w:type="spellStart"/>
      <w:r w:rsidRPr="002B5D9A">
        <w:rPr>
          <w:rFonts w:ascii="Times New Roman" w:hAnsi="Times New Roman" w:cs="Times New Roman"/>
          <w:sz w:val="24"/>
          <w:szCs w:val="24"/>
        </w:rPr>
        <w:t>terms</w:t>
      </w:r>
      <w:proofErr w:type="spellEnd"/>
      <w:r w:rsidRPr="002B5D9A">
        <w:rPr>
          <w:rFonts w:ascii="Times New Roman" w:hAnsi="Times New Roman" w:cs="Times New Roman"/>
          <w:sz w:val="24"/>
          <w:szCs w:val="24"/>
        </w:rPr>
        <w:t xml:space="preserve">. </w:t>
      </w:r>
      <w:proofErr w:type="spellStart"/>
      <w:r w:rsidRPr="002B5D9A">
        <w:rPr>
          <w:rFonts w:ascii="Times New Roman" w:hAnsi="Times New Roman" w:cs="Times New Roman"/>
          <w:sz w:val="24"/>
          <w:szCs w:val="24"/>
        </w:rPr>
        <w:t>Regarding</w:t>
      </w:r>
      <w:proofErr w:type="spellEnd"/>
      <w:r w:rsidRPr="002B5D9A">
        <w:rPr>
          <w:rFonts w:ascii="Times New Roman" w:hAnsi="Times New Roman" w:cs="Times New Roman"/>
          <w:sz w:val="24"/>
          <w:szCs w:val="24"/>
        </w:rPr>
        <w:t xml:space="preserve"> to </w:t>
      </w:r>
      <w:proofErr w:type="spellStart"/>
      <w:r w:rsidRPr="002B5D9A">
        <w:rPr>
          <w:rFonts w:ascii="Times New Roman" w:hAnsi="Times New Roman" w:cs="Times New Roman"/>
          <w:sz w:val="24"/>
          <w:szCs w:val="24"/>
        </w:rPr>
        <w:t>requirements</w:t>
      </w:r>
      <w:proofErr w:type="spellEnd"/>
      <w:r w:rsidRPr="002B5D9A">
        <w:rPr>
          <w:rFonts w:ascii="Times New Roman" w:hAnsi="Times New Roman" w:cs="Times New Roman"/>
          <w:sz w:val="24"/>
          <w:szCs w:val="24"/>
        </w:rPr>
        <w:t xml:space="preserve"> and </w:t>
      </w:r>
      <w:proofErr w:type="spellStart"/>
      <w:r w:rsidRPr="002B5D9A">
        <w:rPr>
          <w:rFonts w:ascii="Times New Roman" w:hAnsi="Times New Roman" w:cs="Times New Roman"/>
          <w:sz w:val="24"/>
          <w:szCs w:val="24"/>
        </w:rPr>
        <w:t>scope</w:t>
      </w:r>
      <w:proofErr w:type="spellEnd"/>
      <w:r w:rsidRPr="002B5D9A">
        <w:rPr>
          <w:rFonts w:ascii="Times New Roman" w:hAnsi="Times New Roman" w:cs="Times New Roman"/>
          <w:sz w:val="24"/>
          <w:szCs w:val="24"/>
        </w:rPr>
        <w:t xml:space="preserve"> </w:t>
      </w:r>
      <w:proofErr w:type="spellStart"/>
      <w:r w:rsidRPr="002B5D9A">
        <w:rPr>
          <w:rFonts w:ascii="Times New Roman" w:hAnsi="Times New Roman" w:cs="Times New Roman"/>
          <w:sz w:val="24"/>
          <w:szCs w:val="24"/>
        </w:rPr>
        <w:t>of</w:t>
      </w:r>
      <w:proofErr w:type="spellEnd"/>
      <w:r w:rsidRPr="002B5D9A">
        <w:rPr>
          <w:rFonts w:ascii="Times New Roman" w:hAnsi="Times New Roman" w:cs="Times New Roman"/>
          <w:sz w:val="24"/>
          <w:szCs w:val="24"/>
        </w:rPr>
        <w:t xml:space="preserve"> </w:t>
      </w:r>
      <w:proofErr w:type="spellStart"/>
      <w:r w:rsidRPr="002B5D9A">
        <w:rPr>
          <w:rFonts w:ascii="Times New Roman" w:hAnsi="Times New Roman" w:cs="Times New Roman"/>
          <w:sz w:val="24"/>
          <w:szCs w:val="24"/>
        </w:rPr>
        <w:t>the</w:t>
      </w:r>
      <w:proofErr w:type="spellEnd"/>
      <w:r w:rsidRPr="002B5D9A">
        <w:rPr>
          <w:rFonts w:ascii="Times New Roman" w:hAnsi="Times New Roman" w:cs="Times New Roman"/>
          <w:sz w:val="24"/>
          <w:szCs w:val="24"/>
        </w:rPr>
        <w:t xml:space="preserve"> thesis, </w:t>
      </w:r>
      <w:proofErr w:type="spellStart"/>
      <w:r w:rsidRPr="002B5D9A">
        <w:rPr>
          <w:rFonts w:ascii="Times New Roman" w:hAnsi="Times New Roman" w:cs="Times New Roman"/>
          <w:sz w:val="24"/>
          <w:szCs w:val="24"/>
        </w:rPr>
        <w:t>there</w:t>
      </w:r>
      <w:proofErr w:type="spellEnd"/>
      <w:r w:rsidRPr="002B5D9A">
        <w:rPr>
          <w:rFonts w:ascii="Times New Roman" w:hAnsi="Times New Roman" w:cs="Times New Roman"/>
          <w:sz w:val="24"/>
          <w:szCs w:val="24"/>
        </w:rPr>
        <w:t xml:space="preserve"> are </w:t>
      </w:r>
      <w:proofErr w:type="spellStart"/>
      <w:r w:rsidRPr="002B5D9A">
        <w:rPr>
          <w:rFonts w:ascii="Times New Roman" w:hAnsi="Times New Roman" w:cs="Times New Roman"/>
          <w:sz w:val="24"/>
          <w:szCs w:val="24"/>
        </w:rPr>
        <w:t>mentioned</w:t>
      </w:r>
      <w:proofErr w:type="spellEnd"/>
      <w:r w:rsidRPr="002B5D9A">
        <w:rPr>
          <w:rFonts w:ascii="Times New Roman" w:hAnsi="Times New Roman" w:cs="Times New Roman"/>
          <w:sz w:val="24"/>
          <w:szCs w:val="24"/>
        </w:rPr>
        <w:t xml:space="preserve"> </w:t>
      </w:r>
      <w:proofErr w:type="spellStart"/>
      <w:r w:rsidRPr="002B5D9A">
        <w:rPr>
          <w:rFonts w:ascii="Times New Roman" w:hAnsi="Times New Roman" w:cs="Times New Roman"/>
          <w:sz w:val="24"/>
          <w:szCs w:val="24"/>
        </w:rPr>
        <w:t>only</w:t>
      </w:r>
      <w:proofErr w:type="spellEnd"/>
      <w:r w:rsidRPr="002B5D9A">
        <w:rPr>
          <w:rFonts w:ascii="Times New Roman" w:hAnsi="Times New Roman" w:cs="Times New Roman"/>
          <w:sz w:val="24"/>
          <w:szCs w:val="24"/>
        </w:rPr>
        <w:t xml:space="preserve"> </w:t>
      </w:r>
      <w:proofErr w:type="spellStart"/>
      <w:r w:rsidRPr="002B5D9A">
        <w:rPr>
          <w:rFonts w:ascii="Times New Roman" w:hAnsi="Times New Roman" w:cs="Times New Roman"/>
          <w:sz w:val="24"/>
          <w:szCs w:val="24"/>
        </w:rPr>
        <w:t>some</w:t>
      </w:r>
      <w:proofErr w:type="spellEnd"/>
      <w:r w:rsidRPr="002B5D9A">
        <w:rPr>
          <w:rFonts w:ascii="Times New Roman" w:hAnsi="Times New Roman" w:cs="Times New Roman"/>
          <w:sz w:val="24"/>
          <w:szCs w:val="24"/>
        </w:rPr>
        <w:t xml:space="preserve"> </w:t>
      </w:r>
      <w:proofErr w:type="spellStart"/>
      <w:r w:rsidRPr="002B5D9A">
        <w:rPr>
          <w:rFonts w:ascii="Times New Roman" w:hAnsi="Times New Roman" w:cs="Times New Roman"/>
          <w:sz w:val="24"/>
          <w:szCs w:val="24"/>
        </w:rPr>
        <w:t>distinctive</w:t>
      </w:r>
      <w:proofErr w:type="spellEnd"/>
      <w:r w:rsidRPr="002B5D9A">
        <w:rPr>
          <w:rFonts w:ascii="Times New Roman" w:hAnsi="Times New Roman" w:cs="Times New Roman"/>
          <w:sz w:val="24"/>
          <w:szCs w:val="24"/>
        </w:rPr>
        <w:t xml:space="preserve"> </w:t>
      </w:r>
      <w:proofErr w:type="spellStart"/>
      <w:r w:rsidRPr="002B5D9A">
        <w:rPr>
          <w:rFonts w:ascii="Times New Roman" w:hAnsi="Times New Roman" w:cs="Times New Roman"/>
          <w:sz w:val="24"/>
          <w:szCs w:val="24"/>
        </w:rPr>
        <w:t>examples</w:t>
      </w:r>
      <w:proofErr w:type="spellEnd"/>
      <w:r w:rsidRPr="002B5D9A">
        <w:rPr>
          <w:rFonts w:ascii="Times New Roman" w:hAnsi="Times New Roman" w:cs="Times New Roman"/>
          <w:sz w:val="24"/>
          <w:szCs w:val="24"/>
        </w:rPr>
        <w:t xml:space="preserve"> </w:t>
      </w:r>
      <w:proofErr w:type="spellStart"/>
      <w:r w:rsidRPr="002B5D9A">
        <w:rPr>
          <w:rFonts w:ascii="Times New Roman" w:hAnsi="Times New Roman" w:cs="Times New Roman"/>
          <w:sz w:val="24"/>
          <w:szCs w:val="24"/>
        </w:rPr>
        <w:t>of</w:t>
      </w:r>
      <w:proofErr w:type="spellEnd"/>
      <w:r w:rsidRPr="002B5D9A">
        <w:rPr>
          <w:rFonts w:ascii="Times New Roman" w:hAnsi="Times New Roman" w:cs="Times New Roman"/>
          <w:sz w:val="24"/>
          <w:szCs w:val="24"/>
        </w:rPr>
        <w:t xml:space="preserve"> </w:t>
      </w:r>
      <w:proofErr w:type="spellStart"/>
      <w:r w:rsidRPr="002B5D9A">
        <w:rPr>
          <w:rFonts w:ascii="Times New Roman" w:hAnsi="Times New Roman" w:cs="Times New Roman"/>
          <w:sz w:val="24"/>
          <w:szCs w:val="24"/>
        </w:rPr>
        <w:t>changes</w:t>
      </w:r>
      <w:proofErr w:type="spellEnd"/>
      <w:r w:rsidRPr="002B5D9A">
        <w:rPr>
          <w:rFonts w:ascii="Times New Roman" w:hAnsi="Times New Roman" w:cs="Times New Roman"/>
          <w:sz w:val="24"/>
          <w:szCs w:val="24"/>
        </w:rPr>
        <w:t xml:space="preserve">. </w:t>
      </w:r>
    </w:p>
    <w:p w:rsidR="00DF243D" w:rsidRPr="002B5D9A" w:rsidRDefault="00DF243D">
      <w:pPr>
        <w:rPr>
          <w:rFonts w:ascii="Times New Roman" w:hAnsi="Times New Roman" w:cs="Times New Roman"/>
        </w:rPr>
      </w:pPr>
      <w:r w:rsidRPr="002B5D9A">
        <w:rPr>
          <w:rFonts w:ascii="Times New Roman" w:hAnsi="Times New Roman" w:cs="Times New Roman"/>
        </w:rPr>
        <w:br w:type="page"/>
      </w:r>
    </w:p>
    <w:p w:rsidR="00851CBC" w:rsidRDefault="00DF243D" w:rsidP="00913387">
      <w:pPr>
        <w:pStyle w:val="Nadpis1"/>
        <w:spacing w:line="360" w:lineRule="auto"/>
        <w:rPr>
          <w:rFonts w:ascii="Times New Roman" w:hAnsi="Times New Roman" w:cs="Times New Roman"/>
          <w:color w:val="auto"/>
          <w:sz w:val="32"/>
          <w:szCs w:val="32"/>
        </w:rPr>
      </w:pPr>
      <w:bookmarkStart w:id="44" w:name="_Toc308588687"/>
      <w:r>
        <w:rPr>
          <w:rFonts w:ascii="Times New Roman" w:hAnsi="Times New Roman" w:cs="Times New Roman"/>
          <w:color w:val="auto"/>
          <w:sz w:val="32"/>
          <w:szCs w:val="32"/>
        </w:rPr>
        <w:lastRenderedPageBreak/>
        <w:t>12. Seznam klíčových slov</w:t>
      </w:r>
      <w:bookmarkEnd w:id="44"/>
      <w:r w:rsidR="008470F3">
        <w:rPr>
          <w:rFonts w:ascii="Times New Roman" w:hAnsi="Times New Roman" w:cs="Times New Roman"/>
          <w:color w:val="auto"/>
          <w:sz w:val="32"/>
          <w:szCs w:val="32"/>
        </w:rPr>
        <w:t xml:space="preserve"> </w:t>
      </w:r>
    </w:p>
    <w:p w:rsidR="008470F3" w:rsidRDefault="00DF243D" w:rsidP="00913387">
      <w:pPr>
        <w:spacing w:line="360" w:lineRule="auto"/>
        <w:jc w:val="both"/>
        <w:rPr>
          <w:rFonts w:ascii="Times New Roman" w:hAnsi="Times New Roman" w:cs="Times New Roman"/>
          <w:sz w:val="24"/>
          <w:szCs w:val="24"/>
        </w:rPr>
      </w:pPr>
      <w:r w:rsidRPr="002B2C94">
        <w:rPr>
          <w:rFonts w:ascii="Times New Roman" w:hAnsi="Times New Roman" w:cs="Times New Roman"/>
          <w:sz w:val="24"/>
          <w:szCs w:val="24"/>
        </w:rPr>
        <w:t>Smlouva o běžném účtu</w:t>
      </w:r>
      <w:r w:rsidR="00913387">
        <w:rPr>
          <w:rFonts w:ascii="Times New Roman" w:hAnsi="Times New Roman" w:cs="Times New Roman"/>
          <w:sz w:val="24"/>
          <w:szCs w:val="24"/>
        </w:rPr>
        <w:t>,</w:t>
      </w:r>
      <w:r w:rsidR="008470F3">
        <w:rPr>
          <w:rFonts w:ascii="Times New Roman" w:hAnsi="Times New Roman" w:cs="Times New Roman"/>
          <w:sz w:val="24"/>
          <w:szCs w:val="24"/>
        </w:rPr>
        <w:t xml:space="preserve"> s</w:t>
      </w:r>
      <w:r w:rsidR="008470F3" w:rsidRPr="002B2C94">
        <w:rPr>
          <w:rFonts w:ascii="Times New Roman" w:hAnsi="Times New Roman" w:cs="Times New Roman"/>
          <w:sz w:val="24"/>
          <w:szCs w:val="24"/>
        </w:rPr>
        <w:t>mlouva o platebních slu</w:t>
      </w:r>
      <w:r w:rsidR="00913387">
        <w:rPr>
          <w:rFonts w:ascii="Times New Roman" w:hAnsi="Times New Roman" w:cs="Times New Roman"/>
          <w:sz w:val="24"/>
          <w:szCs w:val="24"/>
        </w:rPr>
        <w:t>žbách, majitel účtu,</w:t>
      </w:r>
      <w:r w:rsidR="008470F3">
        <w:rPr>
          <w:rFonts w:ascii="Times New Roman" w:hAnsi="Times New Roman" w:cs="Times New Roman"/>
          <w:sz w:val="24"/>
          <w:szCs w:val="24"/>
        </w:rPr>
        <w:t xml:space="preserve"> z</w:t>
      </w:r>
      <w:r w:rsidR="008470F3" w:rsidRPr="002B2C94">
        <w:rPr>
          <w:rFonts w:ascii="Times New Roman" w:hAnsi="Times New Roman" w:cs="Times New Roman"/>
          <w:sz w:val="24"/>
          <w:szCs w:val="24"/>
        </w:rPr>
        <w:t>ákon o platebním styku</w:t>
      </w:r>
      <w:r w:rsidR="00913387">
        <w:rPr>
          <w:rFonts w:ascii="Times New Roman" w:hAnsi="Times New Roman" w:cs="Times New Roman"/>
          <w:sz w:val="24"/>
          <w:szCs w:val="24"/>
        </w:rPr>
        <w:t>,</w:t>
      </w:r>
      <w:r w:rsidR="008470F3">
        <w:rPr>
          <w:rFonts w:ascii="Times New Roman" w:hAnsi="Times New Roman" w:cs="Times New Roman"/>
          <w:sz w:val="24"/>
          <w:szCs w:val="24"/>
        </w:rPr>
        <w:t xml:space="preserve"> z</w:t>
      </w:r>
      <w:r w:rsidR="008470F3" w:rsidRPr="002B2C94">
        <w:rPr>
          <w:rFonts w:ascii="Times New Roman" w:hAnsi="Times New Roman" w:cs="Times New Roman"/>
          <w:sz w:val="24"/>
          <w:szCs w:val="24"/>
        </w:rPr>
        <w:t>ákon o bankách</w:t>
      </w:r>
      <w:r w:rsidR="00913387">
        <w:rPr>
          <w:rFonts w:ascii="Times New Roman" w:hAnsi="Times New Roman" w:cs="Times New Roman"/>
          <w:sz w:val="24"/>
          <w:szCs w:val="24"/>
        </w:rPr>
        <w:t>,</w:t>
      </w:r>
      <w:r w:rsidR="008470F3" w:rsidRPr="008470F3">
        <w:rPr>
          <w:rFonts w:ascii="Times New Roman" w:hAnsi="Times New Roman" w:cs="Times New Roman"/>
          <w:sz w:val="24"/>
          <w:szCs w:val="24"/>
        </w:rPr>
        <w:t xml:space="preserve"> </w:t>
      </w:r>
      <w:r w:rsidR="008470F3">
        <w:rPr>
          <w:rFonts w:ascii="Times New Roman" w:hAnsi="Times New Roman" w:cs="Times New Roman"/>
          <w:sz w:val="24"/>
          <w:szCs w:val="24"/>
        </w:rPr>
        <w:t>s</w:t>
      </w:r>
      <w:r w:rsidR="008470F3" w:rsidRPr="002B2C94">
        <w:rPr>
          <w:rFonts w:ascii="Times New Roman" w:hAnsi="Times New Roman" w:cs="Times New Roman"/>
          <w:sz w:val="24"/>
          <w:szCs w:val="24"/>
        </w:rPr>
        <w:t>měrnice o platebních službách</w:t>
      </w:r>
      <w:r w:rsidR="00913387">
        <w:rPr>
          <w:rFonts w:ascii="Times New Roman" w:hAnsi="Times New Roman" w:cs="Times New Roman"/>
          <w:sz w:val="24"/>
          <w:szCs w:val="24"/>
        </w:rPr>
        <w:t>,</w:t>
      </w:r>
      <w:r w:rsidR="008470F3" w:rsidRPr="008470F3">
        <w:rPr>
          <w:rFonts w:ascii="Times New Roman" w:hAnsi="Times New Roman" w:cs="Times New Roman"/>
          <w:sz w:val="24"/>
          <w:szCs w:val="24"/>
        </w:rPr>
        <w:t xml:space="preserve"> </w:t>
      </w:r>
      <w:r w:rsidR="008470F3">
        <w:rPr>
          <w:rFonts w:ascii="Times New Roman" w:hAnsi="Times New Roman" w:cs="Times New Roman"/>
          <w:sz w:val="24"/>
          <w:szCs w:val="24"/>
        </w:rPr>
        <w:t>v</w:t>
      </w:r>
      <w:r w:rsidR="008470F3" w:rsidRPr="002B2C94">
        <w:rPr>
          <w:rFonts w:ascii="Times New Roman" w:hAnsi="Times New Roman" w:cs="Times New Roman"/>
          <w:sz w:val="24"/>
          <w:szCs w:val="24"/>
        </w:rPr>
        <w:t>edení účtu bankou</w:t>
      </w:r>
      <w:r w:rsidR="00913387">
        <w:rPr>
          <w:rFonts w:ascii="Times New Roman" w:hAnsi="Times New Roman" w:cs="Times New Roman"/>
          <w:sz w:val="24"/>
          <w:szCs w:val="24"/>
        </w:rPr>
        <w:t>,</w:t>
      </w:r>
      <w:r w:rsidR="008470F3" w:rsidRPr="008470F3">
        <w:rPr>
          <w:rFonts w:ascii="Times New Roman" w:hAnsi="Times New Roman" w:cs="Times New Roman"/>
          <w:sz w:val="24"/>
          <w:szCs w:val="24"/>
        </w:rPr>
        <w:t xml:space="preserve"> </w:t>
      </w:r>
      <w:r w:rsidR="008470F3">
        <w:rPr>
          <w:rFonts w:ascii="Times New Roman" w:hAnsi="Times New Roman" w:cs="Times New Roman"/>
          <w:sz w:val="24"/>
          <w:szCs w:val="24"/>
        </w:rPr>
        <w:t>i</w:t>
      </w:r>
      <w:r w:rsidR="008470F3" w:rsidRPr="002B2C94">
        <w:rPr>
          <w:rFonts w:ascii="Times New Roman" w:hAnsi="Times New Roman" w:cs="Times New Roman"/>
          <w:sz w:val="24"/>
          <w:szCs w:val="24"/>
        </w:rPr>
        <w:t>nformační povinnost banky</w:t>
      </w:r>
      <w:r w:rsidR="00913387">
        <w:rPr>
          <w:rFonts w:ascii="Times New Roman" w:hAnsi="Times New Roman" w:cs="Times New Roman"/>
          <w:sz w:val="24"/>
          <w:szCs w:val="24"/>
        </w:rPr>
        <w:t>,</w:t>
      </w:r>
      <w:r w:rsidR="008470F3" w:rsidRPr="008470F3">
        <w:rPr>
          <w:rFonts w:ascii="Times New Roman" w:hAnsi="Times New Roman" w:cs="Times New Roman"/>
          <w:sz w:val="24"/>
          <w:szCs w:val="24"/>
        </w:rPr>
        <w:t xml:space="preserve"> </w:t>
      </w:r>
      <w:r w:rsidR="008470F3">
        <w:rPr>
          <w:rFonts w:ascii="Times New Roman" w:hAnsi="Times New Roman" w:cs="Times New Roman"/>
          <w:sz w:val="24"/>
          <w:szCs w:val="24"/>
        </w:rPr>
        <w:t>a</w:t>
      </w:r>
      <w:r w:rsidR="008470F3" w:rsidRPr="002B2C94">
        <w:rPr>
          <w:rFonts w:ascii="Times New Roman" w:hAnsi="Times New Roman" w:cs="Times New Roman"/>
          <w:sz w:val="24"/>
          <w:szCs w:val="24"/>
        </w:rPr>
        <w:t>utorizace platební transakce</w:t>
      </w:r>
      <w:r w:rsidR="00913387">
        <w:rPr>
          <w:rFonts w:ascii="Times New Roman" w:hAnsi="Times New Roman" w:cs="Times New Roman"/>
          <w:sz w:val="24"/>
          <w:szCs w:val="24"/>
        </w:rPr>
        <w:t>,</w:t>
      </w:r>
      <w:r w:rsidR="008470F3" w:rsidRPr="008470F3">
        <w:rPr>
          <w:rFonts w:ascii="Times New Roman" w:hAnsi="Times New Roman" w:cs="Times New Roman"/>
          <w:sz w:val="24"/>
          <w:szCs w:val="24"/>
        </w:rPr>
        <w:t xml:space="preserve"> </w:t>
      </w:r>
      <w:r w:rsidR="008470F3">
        <w:rPr>
          <w:rFonts w:ascii="Times New Roman" w:hAnsi="Times New Roman" w:cs="Times New Roman"/>
          <w:sz w:val="24"/>
          <w:szCs w:val="24"/>
        </w:rPr>
        <w:t>n</w:t>
      </w:r>
      <w:r w:rsidR="008470F3" w:rsidRPr="002B2C94">
        <w:rPr>
          <w:rFonts w:ascii="Times New Roman" w:hAnsi="Times New Roman" w:cs="Times New Roman"/>
          <w:sz w:val="24"/>
          <w:szCs w:val="24"/>
        </w:rPr>
        <w:t>esprávně provedená platební transakce</w:t>
      </w:r>
      <w:r w:rsidR="00913387">
        <w:rPr>
          <w:rFonts w:ascii="Times New Roman" w:hAnsi="Times New Roman" w:cs="Times New Roman"/>
          <w:sz w:val="24"/>
          <w:szCs w:val="24"/>
        </w:rPr>
        <w:t>,</w:t>
      </w:r>
      <w:r w:rsidR="008470F3" w:rsidRPr="008470F3">
        <w:rPr>
          <w:rFonts w:ascii="Times New Roman" w:hAnsi="Times New Roman" w:cs="Times New Roman"/>
          <w:sz w:val="24"/>
          <w:szCs w:val="24"/>
        </w:rPr>
        <w:t xml:space="preserve"> </w:t>
      </w:r>
      <w:r w:rsidR="008470F3">
        <w:rPr>
          <w:rFonts w:ascii="Times New Roman" w:hAnsi="Times New Roman" w:cs="Times New Roman"/>
          <w:sz w:val="24"/>
          <w:szCs w:val="24"/>
        </w:rPr>
        <w:t>b</w:t>
      </w:r>
      <w:r w:rsidR="008470F3" w:rsidRPr="002B2C94">
        <w:rPr>
          <w:rFonts w:ascii="Times New Roman" w:hAnsi="Times New Roman" w:cs="Times New Roman"/>
          <w:sz w:val="24"/>
          <w:szCs w:val="24"/>
        </w:rPr>
        <w:t>ankovní tajemství</w:t>
      </w:r>
      <w:r w:rsidR="00913387">
        <w:rPr>
          <w:rFonts w:ascii="Times New Roman" w:hAnsi="Times New Roman" w:cs="Times New Roman"/>
          <w:sz w:val="24"/>
          <w:szCs w:val="24"/>
        </w:rPr>
        <w:t>,</w:t>
      </w:r>
      <w:r w:rsidR="008470F3" w:rsidRPr="008470F3">
        <w:rPr>
          <w:rFonts w:ascii="Times New Roman" w:hAnsi="Times New Roman" w:cs="Times New Roman"/>
          <w:sz w:val="24"/>
          <w:szCs w:val="24"/>
        </w:rPr>
        <w:t xml:space="preserve"> </w:t>
      </w:r>
      <w:r w:rsidR="008470F3">
        <w:rPr>
          <w:rFonts w:ascii="Times New Roman" w:hAnsi="Times New Roman" w:cs="Times New Roman"/>
          <w:sz w:val="24"/>
          <w:szCs w:val="24"/>
        </w:rPr>
        <w:t>v</w:t>
      </w:r>
      <w:r w:rsidR="008470F3" w:rsidRPr="002B2C94">
        <w:rPr>
          <w:rFonts w:ascii="Times New Roman" w:hAnsi="Times New Roman" w:cs="Times New Roman"/>
          <w:sz w:val="24"/>
          <w:szCs w:val="24"/>
        </w:rPr>
        <w:t>ýpověď smlouvy o běžném účtu</w:t>
      </w:r>
      <w:r w:rsidR="008470F3">
        <w:rPr>
          <w:rFonts w:ascii="Times New Roman" w:hAnsi="Times New Roman" w:cs="Times New Roman"/>
          <w:sz w:val="24"/>
          <w:szCs w:val="24"/>
        </w:rPr>
        <w:t>.</w:t>
      </w:r>
      <w:r w:rsidRPr="002B2C94">
        <w:rPr>
          <w:rFonts w:ascii="Times New Roman" w:hAnsi="Times New Roman" w:cs="Times New Roman"/>
          <w:sz w:val="24"/>
          <w:szCs w:val="24"/>
        </w:rPr>
        <w:tab/>
      </w:r>
    </w:p>
    <w:p w:rsidR="008470F3" w:rsidRDefault="008470F3" w:rsidP="00DF243D">
      <w:pPr>
        <w:rPr>
          <w:rFonts w:ascii="Times New Roman" w:hAnsi="Times New Roman" w:cs="Times New Roman"/>
          <w:sz w:val="24"/>
          <w:szCs w:val="24"/>
        </w:rPr>
      </w:pPr>
    </w:p>
    <w:p w:rsidR="008470F3" w:rsidRPr="008470F3" w:rsidRDefault="008470F3" w:rsidP="00DF243D">
      <w:pPr>
        <w:rPr>
          <w:rFonts w:ascii="Times New Roman" w:hAnsi="Times New Roman" w:cs="Times New Roman"/>
          <w:b/>
          <w:sz w:val="32"/>
          <w:szCs w:val="32"/>
        </w:rPr>
      </w:pPr>
      <w:proofErr w:type="spellStart"/>
      <w:r>
        <w:rPr>
          <w:rFonts w:ascii="Times New Roman" w:hAnsi="Times New Roman" w:cs="Times New Roman"/>
          <w:b/>
          <w:sz w:val="32"/>
          <w:szCs w:val="32"/>
        </w:rPr>
        <w:t>Keywords</w:t>
      </w:r>
      <w:proofErr w:type="spellEnd"/>
      <w:r>
        <w:rPr>
          <w:rFonts w:ascii="Times New Roman" w:hAnsi="Times New Roman" w:cs="Times New Roman"/>
          <w:b/>
          <w:sz w:val="32"/>
          <w:szCs w:val="32"/>
        </w:rPr>
        <w:t xml:space="preserve"> </w:t>
      </w:r>
    </w:p>
    <w:p w:rsidR="002B5D9A" w:rsidRPr="002B2C94" w:rsidRDefault="00DF243D" w:rsidP="00913387">
      <w:pPr>
        <w:spacing w:line="360" w:lineRule="auto"/>
        <w:jc w:val="both"/>
        <w:rPr>
          <w:rFonts w:ascii="Times New Roman" w:hAnsi="Times New Roman" w:cs="Times New Roman"/>
          <w:sz w:val="24"/>
          <w:szCs w:val="24"/>
        </w:rPr>
      </w:pPr>
      <w:proofErr w:type="spellStart"/>
      <w:r w:rsidRPr="002B2C94">
        <w:rPr>
          <w:rFonts w:ascii="Times New Roman" w:hAnsi="Times New Roman" w:cs="Times New Roman"/>
          <w:sz w:val="24"/>
          <w:szCs w:val="24"/>
        </w:rPr>
        <w:t>Current</w:t>
      </w:r>
      <w:proofErr w:type="spellEnd"/>
      <w:r w:rsidRPr="002B2C94">
        <w:rPr>
          <w:rFonts w:ascii="Times New Roman" w:hAnsi="Times New Roman" w:cs="Times New Roman"/>
          <w:sz w:val="24"/>
          <w:szCs w:val="24"/>
        </w:rPr>
        <w:t xml:space="preserve"> </w:t>
      </w:r>
      <w:proofErr w:type="spellStart"/>
      <w:r w:rsidRPr="002B2C94">
        <w:rPr>
          <w:rFonts w:ascii="Times New Roman" w:hAnsi="Times New Roman" w:cs="Times New Roman"/>
          <w:sz w:val="24"/>
          <w:szCs w:val="24"/>
        </w:rPr>
        <w:t>account</w:t>
      </w:r>
      <w:proofErr w:type="spellEnd"/>
      <w:r w:rsidRPr="002B2C94">
        <w:rPr>
          <w:rFonts w:ascii="Times New Roman" w:hAnsi="Times New Roman" w:cs="Times New Roman"/>
          <w:sz w:val="24"/>
          <w:szCs w:val="24"/>
        </w:rPr>
        <w:t xml:space="preserve"> </w:t>
      </w:r>
      <w:proofErr w:type="spellStart"/>
      <w:r w:rsidRPr="002B2C94">
        <w:rPr>
          <w:rFonts w:ascii="Times New Roman" w:hAnsi="Times New Roman" w:cs="Times New Roman"/>
          <w:sz w:val="24"/>
          <w:szCs w:val="24"/>
        </w:rPr>
        <w:t>contract</w:t>
      </w:r>
      <w:proofErr w:type="spellEnd"/>
      <w:r w:rsidR="00913387">
        <w:rPr>
          <w:rFonts w:ascii="Times New Roman" w:hAnsi="Times New Roman" w:cs="Times New Roman"/>
          <w:sz w:val="24"/>
          <w:szCs w:val="24"/>
        </w:rPr>
        <w:t>,</w:t>
      </w:r>
      <w:r w:rsidR="008470F3">
        <w:rPr>
          <w:rFonts w:ascii="Times New Roman" w:hAnsi="Times New Roman" w:cs="Times New Roman"/>
          <w:sz w:val="24"/>
          <w:szCs w:val="24"/>
        </w:rPr>
        <w:t xml:space="preserve"> </w:t>
      </w:r>
      <w:proofErr w:type="spellStart"/>
      <w:r w:rsidRPr="002B2C94">
        <w:rPr>
          <w:rFonts w:ascii="Times New Roman" w:hAnsi="Times New Roman" w:cs="Times New Roman"/>
          <w:sz w:val="24"/>
          <w:szCs w:val="24"/>
        </w:rPr>
        <w:t>Payment</w:t>
      </w:r>
      <w:proofErr w:type="spellEnd"/>
      <w:r w:rsidRPr="002B2C94">
        <w:rPr>
          <w:rFonts w:ascii="Times New Roman" w:hAnsi="Times New Roman" w:cs="Times New Roman"/>
          <w:sz w:val="24"/>
          <w:szCs w:val="24"/>
        </w:rPr>
        <w:t xml:space="preserve"> </w:t>
      </w:r>
      <w:proofErr w:type="spellStart"/>
      <w:r w:rsidRPr="002B2C94">
        <w:rPr>
          <w:rFonts w:ascii="Times New Roman" w:hAnsi="Times New Roman" w:cs="Times New Roman"/>
          <w:sz w:val="24"/>
          <w:szCs w:val="24"/>
        </w:rPr>
        <w:t>Services</w:t>
      </w:r>
      <w:proofErr w:type="spellEnd"/>
      <w:r w:rsidRPr="002B2C94">
        <w:rPr>
          <w:rFonts w:ascii="Times New Roman" w:hAnsi="Times New Roman" w:cs="Times New Roman"/>
          <w:sz w:val="24"/>
          <w:szCs w:val="24"/>
        </w:rPr>
        <w:t xml:space="preserve"> </w:t>
      </w:r>
      <w:proofErr w:type="spellStart"/>
      <w:r w:rsidRPr="002B2C94">
        <w:rPr>
          <w:rFonts w:ascii="Times New Roman" w:hAnsi="Times New Roman" w:cs="Times New Roman"/>
          <w:sz w:val="24"/>
          <w:szCs w:val="24"/>
        </w:rPr>
        <w:t>contract</w:t>
      </w:r>
      <w:proofErr w:type="spellEnd"/>
      <w:r w:rsidR="00913387">
        <w:rPr>
          <w:rFonts w:ascii="Times New Roman" w:hAnsi="Times New Roman" w:cs="Times New Roman"/>
          <w:sz w:val="24"/>
          <w:szCs w:val="24"/>
        </w:rPr>
        <w:t>,</w:t>
      </w:r>
      <w:r w:rsidR="008470F3">
        <w:rPr>
          <w:rFonts w:ascii="Times New Roman" w:hAnsi="Times New Roman" w:cs="Times New Roman"/>
          <w:sz w:val="24"/>
          <w:szCs w:val="24"/>
        </w:rPr>
        <w:t xml:space="preserve"> </w:t>
      </w:r>
      <w:proofErr w:type="spellStart"/>
      <w:r w:rsidR="00B80352">
        <w:rPr>
          <w:rFonts w:ascii="Times New Roman" w:hAnsi="Times New Roman" w:cs="Times New Roman"/>
          <w:sz w:val="24"/>
          <w:szCs w:val="24"/>
        </w:rPr>
        <w:t>A</w:t>
      </w:r>
      <w:r w:rsidR="008470F3">
        <w:rPr>
          <w:rFonts w:ascii="Times New Roman" w:hAnsi="Times New Roman" w:cs="Times New Roman"/>
          <w:sz w:val="24"/>
          <w:szCs w:val="24"/>
        </w:rPr>
        <w:t>ccount</w:t>
      </w:r>
      <w:proofErr w:type="spellEnd"/>
      <w:r w:rsidR="008470F3">
        <w:rPr>
          <w:rFonts w:ascii="Times New Roman" w:hAnsi="Times New Roman" w:cs="Times New Roman"/>
          <w:sz w:val="24"/>
          <w:szCs w:val="24"/>
        </w:rPr>
        <w:t xml:space="preserve"> </w:t>
      </w:r>
      <w:proofErr w:type="spellStart"/>
      <w:r w:rsidR="008470F3">
        <w:rPr>
          <w:rFonts w:ascii="Times New Roman" w:hAnsi="Times New Roman" w:cs="Times New Roman"/>
          <w:sz w:val="24"/>
          <w:szCs w:val="24"/>
        </w:rPr>
        <w:t>owne</w:t>
      </w:r>
      <w:r w:rsidR="00170E04" w:rsidRPr="002B2C94">
        <w:rPr>
          <w:rFonts w:ascii="Times New Roman" w:hAnsi="Times New Roman" w:cs="Times New Roman"/>
          <w:sz w:val="24"/>
          <w:szCs w:val="24"/>
        </w:rPr>
        <w:t>r</w:t>
      </w:r>
      <w:proofErr w:type="spellEnd"/>
      <w:r w:rsidR="00913387">
        <w:rPr>
          <w:rFonts w:ascii="Times New Roman" w:hAnsi="Times New Roman" w:cs="Times New Roman"/>
          <w:sz w:val="24"/>
          <w:szCs w:val="24"/>
        </w:rPr>
        <w:t>,</w:t>
      </w:r>
      <w:r w:rsidR="008470F3">
        <w:rPr>
          <w:rFonts w:ascii="Times New Roman" w:hAnsi="Times New Roman" w:cs="Times New Roman"/>
          <w:sz w:val="24"/>
          <w:szCs w:val="24"/>
        </w:rPr>
        <w:t xml:space="preserve"> </w:t>
      </w:r>
      <w:proofErr w:type="spellStart"/>
      <w:r w:rsidR="00170E04" w:rsidRPr="002B2C94">
        <w:rPr>
          <w:rFonts w:ascii="Times New Roman" w:hAnsi="Times New Roman" w:cs="Times New Roman"/>
          <w:sz w:val="24"/>
          <w:szCs w:val="24"/>
        </w:rPr>
        <w:t>Payment</w:t>
      </w:r>
      <w:proofErr w:type="spellEnd"/>
      <w:r w:rsidR="00170E04" w:rsidRPr="002B2C94">
        <w:rPr>
          <w:rFonts w:ascii="Times New Roman" w:hAnsi="Times New Roman" w:cs="Times New Roman"/>
          <w:sz w:val="24"/>
          <w:szCs w:val="24"/>
        </w:rPr>
        <w:t xml:space="preserve"> </w:t>
      </w:r>
      <w:proofErr w:type="spellStart"/>
      <w:r w:rsidR="00170E04" w:rsidRPr="002B2C94">
        <w:rPr>
          <w:rFonts w:ascii="Times New Roman" w:hAnsi="Times New Roman" w:cs="Times New Roman"/>
          <w:sz w:val="24"/>
          <w:szCs w:val="24"/>
        </w:rPr>
        <w:t>Services</w:t>
      </w:r>
      <w:proofErr w:type="spellEnd"/>
      <w:r w:rsidR="00170E04" w:rsidRPr="002B2C94">
        <w:rPr>
          <w:rFonts w:ascii="Times New Roman" w:hAnsi="Times New Roman" w:cs="Times New Roman"/>
          <w:sz w:val="24"/>
          <w:szCs w:val="24"/>
        </w:rPr>
        <w:t xml:space="preserve"> </w:t>
      </w:r>
      <w:proofErr w:type="spellStart"/>
      <w:r w:rsidR="00170E04" w:rsidRPr="002B2C94">
        <w:rPr>
          <w:rFonts w:ascii="Times New Roman" w:hAnsi="Times New Roman" w:cs="Times New Roman"/>
          <w:sz w:val="24"/>
          <w:szCs w:val="24"/>
        </w:rPr>
        <w:t>Act</w:t>
      </w:r>
      <w:proofErr w:type="spellEnd"/>
      <w:r w:rsidR="00913387">
        <w:rPr>
          <w:rFonts w:ascii="Times New Roman" w:hAnsi="Times New Roman" w:cs="Times New Roman"/>
          <w:sz w:val="24"/>
          <w:szCs w:val="24"/>
        </w:rPr>
        <w:t>,</w:t>
      </w:r>
      <w:r w:rsidR="008470F3">
        <w:rPr>
          <w:rFonts w:ascii="Times New Roman" w:hAnsi="Times New Roman" w:cs="Times New Roman"/>
          <w:sz w:val="24"/>
          <w:szCs w:val="24"/>
        </w:rPr>
        <w:t xml:space="preserve"> </w:t>
      </w:r>
      <w:proofErr w:type="spellStart"/>
      <w:r w:rsidR="00170E04" w:rsidRPr="002B2C94">
        <w:rPr>
          <w:rFonts w:ascii="Times New Roman" w:hAnsi="Times New Roman" w:cs="Times New Roman"/>
          <w:sz w:val="24"/>
          <w:szCs w:val="24"/>
        </w:rPr>
        <w:t>Banking</w:t>
      </w:r>
      <w:proofErr w:type="spellEnd"/>
      <w:r w:rsidR="00170E04" w:rsidRPr="002B2C94">
        <w:rPr>
          <w:rFonts w:ascii="Times New Roman" w:hAnsi="Times New Roman" w:cs="Times New Roman"/>
          <w:sz w:val="24"/>
          <w:szCs w:val="24"/>
        </w:rPr>
        <w:t xml:space="preserve"> </w:t>
      </w:r>
      <w:proofErr w:type="spellStart"/>
      <w:r w:rsidR="00170E04" w:rsidRPr="002B2C94">
        <w:rPr>
          <w:rFonts w:ascii="Times New Roman" w:hAnsi="Times New Roman" w:cs="Times New Roman"/>
          <w:sz w:val="24"/>
          <w:szCs w:val="24"/>
        </w:rPr>
        <w:t>Act</w:t>
      </w:r>
      <w:proofErr w:type="spellEnd"/>
      <w:r w:rsidR="00913387">
        <w:rPr>
          <w:rFonts w:ascii="Times New Roman" w:hAnsi="Times New Roman" w:cs="Times New Roman"/>
          <w:sz w:val="24"/>
          <w:szCs w:val="24"/>
        </w:rPr>
        <w:t>,</w:t>
      </w:r>
      <w:r w:rsidR="008470F3">
        <w:rPr>
          <w:rFonts w:ascii="Times New Roman" w:hAnsi="Times New Roman" w:cs="Times New Roman"/>
          <w:sz w:val="24"/>
          <w:szCs w:val="24"/>
        </w:rPr>
        <w:t xml:space="preserve"> </w:t>
      </w:r>
      <w:proofErr w:type="spellStart"/>
      <w:r w:rsidR="002B5D9A" w:rsidRPr="002B2C94">
        <w:rPr>
          <w:rFonts w:ascii="Times New Roman" w:hAnsi="Times New Roman" w:cs="Times New Roman"/>
          <w:sz w:val="24"/>
          <w:szCs w:val="24"/>
        </w:rPr>
        <w:t>Payment</w:t>
      </w:r>
      <w:proofErr w:type="spellEnd"/>
      <w:r w:rsidR="002B5D9A" w:rsidRPr="002B2C94">
        <w:rPr>
          <w:rFonts w:ascii="Times New Roman" w:hAnsi="Times New Roman" w:cs="Times New Roman"/>
          <w:sz w:val="24"/>
          <w:szCs w:val="24"/>
        </w:rPr>
        <w:t xml:space="preserve"> </w:t>
      </w:r>
      <w:proofErr w:type="spellStart"/>
      <w:r w:rsidR="002B5D9A" w:rsidRPr="002B2C94">
        <w:rPr>
          <w:rFonts w:ascii="Times New Roman" w:hAnsi="Times New Roman" w:cs="Times New Roman"/>
          <w:sz w:val="24"/>
          <w:szCs w:val="24"/>
        </w:rPr>
        <w:t>Services</w:t>
      </w:r>
      <w:proofErr w:type="spellEnd"/>
      <w:r w:rsidR="002B5D9A" w:rsidRPr="002B2C94">
        <w:rPr>
          <w:rFonts w:ascii="Times New Roman" w:hAnsi="Times New Roman" w:cs="Times New Roman"/>
          <w:sz w:val="24"/>
          <w:szCs w:val="24"/>
        </w:rPr>
        <w:t xml:space="preserve"> </w:t>
      </w:r>
      <w:proofErr w:type="spellStart"/>
      <w:r w:rsidR="002B5D9A" w:rsidRPr="002B2C94">
        <w:rPr>
          <w:rFonts w:ascii="Times New Roman" w:hAnsi="Times New Roman" w:cs="Times New Roman"/>
          <w:sz w:val="24"/>
          <w:szCs w:val="24"/>
        </w:rPr>
        <w:t>Directive</w:t>
      </w:r>
      <w:proofErr w:type="spellEnd"/>
      <w:r w:rsidR="00913387">
        <w:rPr>
          <w:rFonts w:ascii="Times New Roman" w:hAnsi="Times New Roman" w:cs="Times New Roman"/>
          <w:sz w:val="24"/>
          <w:szCs w:val="24"/>
        </w:rPr>
        <w:t>,</w:t>
      </w:r>
      <w:r w:rsidR="008470F3">
        <w:rPr>
          <w:rFonts w:ascii="Times New Roman" w:hAnsi="Times New Roman" w:cs="Times New Roman"/>
          <w:sz w:val="24"/>
          <w:szCs w:val="24"/>
        </w:rPr>
        <w:t xml:space="preserve"> </w:t>
      </w:r>
      <w:r w:rsidR="001961B0" w:rsidRPr="002B2C94">
        <w:rPr>
          <w:rFonts w:ascii="Times New Roman" w:hAnsi="Times New Roman" w:cs="Times New Roman"/>
          <w:sz w:val="24"/>
          <w:szCs w:val="24"/>
        </w:rPr>
        <w:t xml:space="preserve">Bank </w:t>
      </w:r>
      <w:proofErr w:type="spellStart"/>
      <w:r w:rsidR="001961B0" w:rsidRPr="002B2C94">
        <w:rPr>
          <w:rFonts w:ascii="Times New Roman" w:hAnsi="Times New Roman" w:cs="Times New Roman"/>
          <w:sz w:val="24"/>
          <w:szCs w:val="24"/>
        </w:rPr>
        <w:t>account</w:t>
      </w:r>
      <w:proofErr w:type="spellEnd"/>
      <w:r w:rsidR="001961B0" w:rsidRPr="002B2C94">
        <w:rPr>
          <w:rFonts w:ascii="Times New Roman" w:hAnsi="Times New Roman" w:cs="Times New Roman"/>
          <w:sz w:val="24"/>
          <w:szCs w:val="24"/>
        </w:rPr>
        <w:t xml:space="preserve"> </w:t>
      </w:r>
      <w:proofErr w:type="spellStart"/>
      <w:r w:rsidR="00913387">
        <w:rPr>
          <w:rFonts w:ascii="Times New Roman" w:hAnsi="Times New Roman" w:cs="Times New Roman"/>
          <w:sz w:val="24"/>
          <w:szCs w:val="24"/>
        </w:rPr>
        <w:t>administration</w:t>
      </w:r>
      <w:proofErr w:type="spellEnd"/>
      <w:r w:rsidR="00913387">
        <w:rPr>
          <w:rFonts w:ascii="Times New Roman" w:hAnsi="Times New Roman" w:cs="Times New Roman"/>
          <w:sz w:val="24"/>
          <w:szCs w:val="24"/>
        </w:rPr>
        <w:t>,</w:t>
      </w:r>
      <w:r w:rsidR="008470F3">
        <w:rPr>
          <w:rFonts w:ascii="Times New Roman" w:hAnsi="Times New Roman" w:cs="Times New Roman"/>
          <w:sz w:val="24"/>
          <w:szCs w:val="24"/>
        </w:rPr>
        <w:t xml:space="preserve"> </w:t>
      </w:r>
      <w:proofErr w:type="spellStart"/>
      <w:r w:rsidR="008470F3">
        <w:rPr>
          <w:rFonts w:ascii="Times New Roman" w:hAnsi="Times New Roman" w:cs="Times New Roman"/>
          <w:sz w:val="24"/>
          <w:szCs w:val="24"/>
        </w:rPr>
        <w:t>Information</w:t>
      </w:r>
      <w:proofErr w:type="spellEnd"/>
      <w:r w:rsidR="008470F3">
        <w:rPr>
          <w:rFonts w:ascii="Times New Roman" w:hAnsi="Times New Roman" w:cs="Times New Roman"/>
          <w:sz w:val="24"/>
          <w:szCs w:val="24"/>
        </w:rPr>
        <w:t xml:space="preserve"> </w:t>
      </w:r>
      <w:proofErr w:type="spellStart"/>
      <w:r w:rsidR="001961B0" w:rsidRPr="002B2C94">
        <w:rPr>
          <w:rFonts w:ascii="Times New Roman" w:hAnsi="Times New Roman" w:cs="Times New Roman"/>
          <w:sz w:val="24"/>
          <w:szCs w:val="24"/>
        </w:rPr>
        <w:t>requirements</w:t>
      </w:r>
      <w:proofErr w:type="spellEnd"/>
      <w:r w:rsidR="00913387">
        <w:rPr>
          <w:rFonts w:ascii="Times New Roman" w:hAnsi="Times New Roman" w:cs="Times New Roman"/>
          <w:sz w:val="24"/>
          <w:szCs w:val="24"/>
        </w:rPr>
        <w:t>,</w:t>
      </w:r>
      <w:r w:rsidR="008470F3">
        <w:rPr>
          <w:rFonts w:ascii="Times New Roman" w:hAnsi="Times New Roman" w:cs="Times New Roman"/>
          <w:sz w:val="24"/>
          <w:szCs w:val="24"/>
        </w:rPr>
        <w:t xml:space="preserve"> </w:t>
      </w:r>
      <w:proofErr w:type="spellStart"/>
      <w:r w:rsidR="00B80352">
        <w:rPr>
          <w:rFonts w:ascii="Times New Roman" w:hAnsi="Times New Roman" w:cs="Times New Roman"/>
          <w:sz w:val="24"/>
          <w:szCs w:val="24"/>
        </w:rPr>
        <w:t>A</w:t>
      </w:r>
      <w:r w:rsidR="001961B0" w:rsidRPr="002B2C94">
        <w:rPr>
          <w:rFonts w:ascii="Times New Roman" w:hAnsi="Times New Roman" w:cs="Times New Roman"/>
          <w:sz w:val="24"/>
          <w:szCs w:val="24"/>
        </w:rPr>
        <w:t>uthorisation</w:t>
      </w:r>
      <w:proofErr w:type="spellEnd"/>
      <w:r w:rsidR="001961B0" w:rsidRPr="002B2C94">
        <w:rPr>
          <w:rFonts w:ascii="Times New Roman" w:hAnsi="Times New Roman" w:cs="Times New Roman"/>
          <w:sz w:val="24"/>
          <w:szCs w:val="24"/>
        </w:rPr>
        <w:t xml:space="preserve"> </w:t>
      </w:r>
      <w:proofErr w:type="spellStart"/>
      <w:r w:rsidR="001961B0" w:rsidRPr="002B2C94">
        <w:rPr>
          <w:rFonts w:ascii="Times New Roman" w:hAnsi="Times New Roman" w:cs="Times New Roman"/>
          <w:sz w:val="24"/>
          <w:szCs w:val="24"/>
        </w:rPr>
        <w:t>of</w:t>
      </w:r>
      <w:proofErr w:type="spellEnd"/>
      <w:r w:rsidR="001961B0" w:rsidRPr="002B2C94">
        <w:rPr>
          <w:rFonts w:ascii="Times New Roman" w:hAnsi="Times New Roman" w:cs="Times New Roman"/>
          <w:sz w:val="24"/>
          <w:szCs w:val="24"/>
        </w:rPr>
        <w:t xml:space="preserve"> </w:t>
      </w:r>
      <w:proofErr w:type="spellStart"/>
      <w:r w:rsidR="001961B0" w:rsidRPr="002B2C94">
        <w:rPr>
          <w:rFonts w:ascii="Times New Roman" w:hAnsi="Times New Roman" w:cs="Times New Roman"/>
          <w:sz w:val="24"/>
          <w:szCs w:val="24"/>
        </w:rPr>
        <w:t>payment</w:t>
      </w:r>
      <w:proofErr w:type="spellEnd"/>
      <w:r w:rsidR="001961B0" w:rsidRPr="002B2C94">
        <w:rPr>
          <w:rFonts w:ascii="Times New Roman" w:hAnsi="Times New Roman" w:cs="Times New Roman"/>
          <w:sz w:val="24"/>
          <w:szCs w:val="24"/>
        </w:rPr>
        <w:t xml:space="preserve"> </w:t>
      </w:r>
      <w:proofErr w:type="spellStart"/>
      <w:r w:rsidR="001961B0" w:rsidRPr="002B2C94">
        <w:rPr>
          <w:rFonts w:ascii="Times New Roman" w:hAnsi="Times New Roman" w:cs="Times New Roman"/>
          <w:sz w:val="24"/>
          <w:szCs w:val="24"/>
        </w:rPr>
        <w:t>transaction</w:t>
      </w:r>
      <w:proofErr w:type="spellEnd"/>
      <w:r w:rsidR="00913387">
        <w:rPr>
          <w:rFonts w:ascii="Times New Roman" w:hAnsi="Times New Roman" w:cs="Times New Roman"/>
          <w:sz w:val="24"/>
          <w:szCs w:val="24"/>
        </w:rPr>
        <w:t>,</w:t>
      </w:r>
      <w:r w:rsidR="008470F3">
        <w:rPr>
          <w:rFonts w:ascii="Times New Roman" w:hAnsi="Times New Roman" w:cs="Times New Roman"/>
          <w:sz w:val="24"/>
          <w:szCs w:val="24"/>
        </w:rPr>
        <w:t xml:space="preserve"> </w:t>
      </w:r>
      <w:proofErr w:type="spellStart"/>
      <w:r w:rsidR="002B2C94" w:rsidRPr="002B2C94">
        <w:rPr>
          <w:rFonts w:ascii="Times New Roman" w:hAnsi="Times New Roman" w:cs="Times New Roman"/>
          <w:sz w:val="24"/>
          <w:szCs w:val="24"/>
        </w:rPr>
        <w:t>Incorrectly</w:t>
      </w:r>
      <w:proofErr w:type="spellEnd"/>
      <w:r w:rsidR="002B2C94" w:rsidRPr="002B2C94">
        <w:rPr>
          <w:rFonts w:ascii="Times New Roman" w:hAnsi="Times New Roman" w:cs="Times New Roman"/>
          <w:sz w:val="24"/>
          <w:szCs w:val="24"/>
        </w:rPr>
        <w:t xml:space="preserve"> </w:t>
      </w:r>
      <w:proofErr w:type="spellStart"/>
      <w:r w:rsidR="002B2C94" w:rsidRPr="002B2C94">
        <w:rPr>
          <w:rFonts w:ascii="Times New Roman" w:hAnsi="Times New Roman" w:cs="Times New Roman"/>
          <w:sz w:val="24"/>
          <w:szCs w:val="24"/>
        </w:rPr>
        <w:t>executed</w:t>
      </w:r>
      <w:proofErr w:type="spellEnd"/>
      <w:r w:rsidR="002B2C94" w:rsidRPr="002B2C94">
        <w:rPr>
          <w:rFonts w:ascii="Times New Roman" w:hAnsi="Times New Roman" w:cs="Times New Roman"/>
          <w:sz w:val="24"/>
          <w:szCs w:val="24"/>
        </w:rPr>
        <w:t xml:space="preserve"> </w:t>
      </w:r>
      <w:proofErr w:type="spellStart"/>
      <w:r w:rsidR="002B2C94" w:rsidRPr="002B2C94">
        <w:rPr>
          <w:rFonts w:ascii="Times New Roman" w:hAnsi="Times New Roman" w:cs="Times New Roman"/>
          <w:sz w:val="24"/>
          <w:szCs w:val="24"/>
        </w:rPr>
        <w:t>payment</w:t>
      </w:r>
      <w:proofErr w:type="spellEnd"/>
      <w:r w:rsidR="002B2C94" w:rsidRPr="002B2C94">
        <w:rPr>
          <w:rFonts w:ascii="Times New Roman" w:hAnsi="Times New Roman" w:cs="Times New Roman"/>
          <w:sz w:val="24"/>
          <w:szCs w:val="24"/>
        </w:rPr>
        <w:t xml:space="preserve"> </w:t>
      </w:r>
      <w:proofErr w:type="spellStart"/>
      <w:r w:rsidR="002B2C94" w:rsidRPr="002B2C94">
        <w:rPr>
          <w:rFonts w:ascii="Times New Roman" w:hAnsi="Times New Roman" w:cs="Times New Roman"/>
          <w:sz w:val="24"/>
          <w:szCs w:val="24"/>
        </w:rPr>
        <w:t>transaction</w:t>
      </w:r>
      <w:proofErr w:type="spellEnd"/>
      <w:r w:rsidR="00913387">
        <w:rPr>
          <w:rFonts w:ascii="Times New Roman" w:hAnsi="Times New Roman" w:cs="Times New Roman"/>
          <w:sz w:val="24"/>
          <w:szCs w:val="24"/>
        </w:rPr>
        <w:t>,</w:t>
      </w:r>
      <w:r w:rsidR="008470F3">
        <w:rPr>
          <w:rFonts w:ascii="Times New Roman" w:hAnsi="Times New Roman" w:cs="Times New Roman"/>
          <w:sz w:val="24"/>
          <w:szCs w:val="24"/>
        </w:rPr>
        <w:t xml:space="preserve"> </w:t>
      </w:r>
      <w:r w:rsidR="002B2C94" w:rsidRPr="002B2C94">
        <w:rPr>
          <w:rFonts w:ascii="Times New Roman" w:hAnsi="Times New Roman" w:cs="Times New Roman"/>
          <w:sz w:val="24"/>
          <w:szCs w:val="24"/>
        </w:rPr>
        <w:t xml:space="preserve">Bank </w:t>
      </w:r>
      <w:proofErr w:type="spellStart"/>
      <w:r w:rsidR="002B2C94" w:rsidRPr="002B2C94">
        <w:rPr>
          <w:rFonts w:ascii="Times New Roman" w:hAnsi="Times New Roman" w:cs="Times New Roman"/>
          <w:sz w:val="24"/>
          <w:szCs w:val="24"/>
        </w:rPr>
        <w:t>secrecy</w:t>
      </w:r>
      <w:proofErr w:type="spellEnd"/>
      <w:r w:rsidR="00913387">
        <w:rPr>
          <w:rFonts w:ascii="Times New Roman" w:hAnsi="Times New Roman" w:cs="Times New Roman"/>
          <w:sz w:val="24"/>
          <w:szCs w:val="24"/>
        </w:rPr>
        <w:t>,</w:t>
      </w:r>
      <w:r w:rsidR="008470F3">
        <w:rPr>
          <w:rFonts w:ascii="Times New Roman" w:hAnsi="Times New Roman" w:cs="Times New Roman"/>
          <w:sz w:val="24"/>
          <w:szCs w:val="24"/>
        </w:rPr>
        <w:t xml:space="preserve"> </w:t>
      </w:r>
      <w:proofErr w:type="spellStart"/>
      <w:r w:rsidR="002B2C94" w:rsidRPr="002B2C94">
        <w:rPr>
          <w:rFonts w:ascii="Times New Roman" w:hAnsi="Times New Roman" w:cs="Times New Roman"/>
          <w:sz w:val="24"/>
          <w:szCs w:val="24"/>
        </w:rPr>
        <w:t>Cancellation</w:t>
      </w:r>
      <w:proofErr w:type="spellEnd"/>
      <w:r w:rsidR="002B2C94" w:rsidRPr="002B2C94">
        <w:rPr>
          <w:rFonts w:ascii="Times New Roman" w:hAnsi="Times New Roman" w:cs="Times New Roman"/>
          <w:sz w:val="24"/>
          <w:szCs w:val="24"/>
        </w:rPr>
        <w:t xml:space="preserve"> </w:t>
      </w:r>
      <w:proofErr w:type="spellStart"/>
      <w:r w:rsidR="002B2C94" w:rsidRPr="002B2C94">
        <w:rPr>
          <w:rFonts w:ascii="Times New Roman" w:hAnsi="Times New Roman" w:cs="Times New Roman"/>
          <w:sz w:val="24"/>
          <w:szCs w:val="24"/>
        </w:rPr>
        <w:t>of</w:t>
      </w:r>
      <w:proofErr w:type="spellEnd"/>
      <w:r w:rsidR="002B2C94" w:rsidRPr="002B2C94">
        <w:rPr>
          <w:rFonts w:ascii="Times New Roman" w:hAnsi="Times New Roman" w:cs="Times New Roman"/>
          <w:sz w:val="24"/>
          <w:szCs w:val="24"/>
        </w:rPr>
        <w:t xml:space="preserve"> </w:t>
      </w:r>
      <w:proofErr w:type="spellStart"/>
      <w:r w:rsidR="002B2C94" w:rsidRPr="002B2C94">
        <w:rPr>
          <w:rFonts w:ascii="Times New Roman" w:hAnsi="Times New Roman" w:cs="Times New Roman"/>
          <w:sz w:val="24"/>
          <w:szCs w:val="24"/>
        </w:rPr>
        <w:t>current</w:t>
      </w:r>
      <w:proofErr w:type="spellEnd"/>
      <w:r w:rsidR="002B2C94" w:rsidRPr="002B2C94">
        <w:rPr>
          <w:rFonts w:ascii="Times New Roman" w:hAnsi="Times New Roman" w:cs="Times New Roman"/>
          <w:sz w:val="24"/>
          <w:szCs w:val="24"/>
        </w:rPr>
        <w:t xml:space="preserve"> </w:t>
      </w:r>
      <w:proofErr w:type="spellStart"/>
      <w:r w:rsidR="002B2C94" w:rsidRPr="002B2C94">
        <w:rPr>
          <w:rFonts w:ascii="Times New Roman" w:hAnsi="Times New Roman" w:cs="Times New Roman"/>
          <w:sz w:val="24"/>
          <w:szCs w:val="24"/>
        </w:rPr>
        <w:t>account</w:t>
      </w:r>
      <w:proofErr w:type="spellEnd"/>
      <w:r w:rsidR="002B2C94" w:rsidRPr="002B2C94">
        <w:rPr>
          <w:rFonts w:ascii="Times New Roman" w:hAnsi="Times New Roman" w:cs="Times New Roman"/>
          <w:sz w:val="24"/>
          <w:szCs w:val="24"/>
        </w:rPr>
        <w:t xml:space="preserve"> </w:t>
      </w:r>
      <w:proofErr w:type="spellStart"/>
      <w:r w:rsidR="002B2C94" w:rsidRPr="002B2C94">
        <w:rPr>
          <w:rFonts w:ascii="Times New Roman" w:hAnsi="Times New Roman" w:cs="Times New Roman"/>
          <w:sz w:val="24"/>
          <w:szCs w:val="24"/>
        </w:rPr>
        <w:t>contract</w:t>
      </w:r>
      <w:proofErr w:type="spellEnd"/>
      <w:r w:rsidR="008470F3">
        <w:rPr>
          <w:rFonts w:ascii="Times New Roman" w:hAnsi="Times New Roman" w:cs="Times New Roman"/>
          <w:sz w:val="24"/>
          <w:szCs w:val="24"/>
        </w:rPr>
        <w:t>.</w:t>
      </w:r>
      <w:bookmarkStart w:id="45" w:name="_GoBack"/>
      <w:bookmarkEnd w:id="45"/>
    </w:p>
    <w:p w:rsidR="00DF243D" w:rsidRPr="00DF243D" w:rsidRDefault="00DF243D" w:rsidP="00DF243D">
      <w:pPr>
        <w:ind w:left="3540" w:firstLine="708"/>
      </w:pPr>
      <w:r>
        <w:tab/>
      </w:r>
      <w:r>
        <w:tab/>
      </w:r>
      <w:r>
        <w:tab/>
      </w:r>
      <w:r>
        <w:tab/>
      </w:r>
    </w:p>
    <w:sectPr w:rsidR="00DF243D" w:rsidRPr="00DF243D" w:rsidSect="00383E0B">
      <w:footerReference w:type="default" r:id="rId25"/>
      <w:pgSz w:w="11906" w:h="16838"/>
      <w:pgMar w:top="1418" w:right="1134" w:bottom="1418"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564C" w:rsidRDefault="0017564C" w:rsidP="007759EA">
      <w:pPr>
        <w:spacing w:after="0" w:line="240" w:lineRule="auto"/>
      </w:pPr>
      <w:r>
        <w:separator/>
      </w:r>
    </w:p>
  </w:endnote>
  <w:endnote w:type="continuationSeparator" w:id="0">
    <w:p w:rsidR="0017564C" w:rsidRDefault="0017564C" w:rsidP="007759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926161"/>
      <w:docPartObj>
        <w:docPartGallery w:val="Page Numbers (Bottom of Page)"/>
        <w:docPartUnique/>
      </w:docPartObj>
    </w:sdtPr>
    <w:sdtEndPr/>
    <w:sdtContent>
      <w:p w:rsidR="00883C5A" w:rsidRDefault="00913387">
        <w:pPr>
          <w:pStyle w:val="Zpat"/>
          <w:jc w:val="center"/>
        </w:pPr>
        <w:r>
          <w:fldChar w:fldCharType="begin"/>
        </w:r>
        <w:r>
          <w:instrText xml:space="preserve"> PAGE   \* MERGEFORMAT </w:instrText>
        </w:r>
        <w:r>
          <w:fldChar w:fldCharType="separate"/>
        </w:r>
        <w:r>
          <w:rPr>
            <w:noProof/>
          </w:rPr>
          <w:t>87</w:t>
        </w:r>
        <w:r>
          <w:rPr>
            <w:noProof/>
          </w:rPr>
          <w:fldChar w:fldCharType="end"/>
        </w:r>
      </w:p>
    </w:sdtContent>
  </w:sdt>
  <w:p w:rsidR="00883C5A" w:rsidRDefault="00883C5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564C" w:rsidRDefault="0017564C" w:rsidP="007759EA">
      <w:pPr>
        <w:spacing w:after="0" w:line="240" w:lineRule="auto"/>
      </w:pPr>
      <w:r>
        <w:separator/>
      </w:r>
    </w:p>
  </w:footnote>
  <w:footnote w:type="continuationSeparator" w:id="0">
    <w:p w:rsidR="0017564C" w:rsidRDefault="0017564C" w:rsidP="007759EA">
      <w:pPr>
        <w:spacing w:after="0" w:line="240" w:lineRule="auto"/>
      </w:pPr>
      <w:r>
        <w:continuationSeparator/>
      </w:r>
    </w:p>
  </w:footnote>
  <w:footnote w:id="1">
    <w:p w:rsidR="00883C5A" w:rsidRPr="00C950BC" w:rsidRDefault="00883C5A">
      <w:pPr>
        <w:pStyle w:val="Textpoznpodarou"/>
        <w:rPr>
          <w:rFonts w:ascii="Times New Roman" w:hAnsi="Times New Roman" w:cs="Times New Roman"/>
        </w:rPr>
      </w:pPr>
      <w:r w:rsidRPr="00C950BC">
        <w:rPr>
          <w:rStyle w:val="Znakapoznpodarou"/>
          <w:rFonts w:ascii="Times New Roman" w:hAnsi="Times New Roman" w:cs="Times New Roman"/>
        </w:rPr>
        <w:footnoteRef/>
      </w:r>
      <w:r w:rsidRPr="00C950BC">
        <w:rPr>
          <w:rFonts w:ascii="Times New Roman" w:hAnsi="Times New Roman" w:cs="Times New Roman"/>
        </w:rPr>
        <w:t xml:space="preserve"> BEJČEK, J., ELIÁŠ, K.,RABAN, P. a kol. </w:t>
      </w:r>
      <w:r w:rsidRPr="00C950BC">
        <w:rPr>
          <w:rStyle w:val="Zvraznn"/>
          <w:rFonts w:ascii="Times New Roman" w:hAnsi="Times New Roman" w:cs="Times New Roman"/>
        </w:rPr>
        <w:t xml:space="preserve">Kurs obchodního </w:t>
      </w:r>
      <w:proofErr w:type="gramStart"/>
      <w:r w:rsidRPr="00C950BC">
        <w:rPr>
          <w:rStyle w:val="Zvraznn"/>
          <w:rFonts w:ascii="Times New Roman" w:hAnsi="Times New Roman" w:cs="Times New Roman"/>
        </w:rPr>
        <w:t>práva : Obchodní</w:t>
      </w:r>
      <w:proofErr w:type="gramEnd"/>
      <w:r w:rsidRPr="00C950BC">
        <w:rPr>
          <w:rStyle w:val="Zvraznn"/>
          <w:rFonts w:ascii="Times New Roman" w:hAnsi="Times New Roman" w:cs="Times New Roman"/>
        </w:rPr>
        <w:t xml:space="preserve"> závazky</w:t>
      </w:r>
      <w:r w:rsidRPr="00C950BC">
        <w:rPr>
          <w:rFonts w:ascii="Times New Roman" w:hAnsi="Times New Roman" w:cs="Times New Roman"/>
        </w:rPr>
        <w:t xml:space="preserve">. 5. vydání. Praha : </w:t>
      </w:r>
      <w:proofErr w:type="gramStart"/>
      <w:r w:rsidRPr="00C950BC">
        <w:rPr>
          <w:rFonts w:ascii="Times New Roman" w:hAnsi="Times New Roman" w:cs="Times New Roman"/>
        </w:rPr>
        <w:t>C.H.</w:t>
      </w:r>
      <w:proofErr w:type="gramEnd"/>
      <w:r w:rsidRPr="00C950BC">
        <w:rPr>
          <w:rFonts w:ascii="Times New Roman" w:hAnsi="Times New Roman" w:cs="Times New Roman"/>
        </w:rPr>
        <w:t xml:space="preserve"> Beck, 2010. s. 28.</w:t>
      </w:r>
    </w:p>
  </w:footnote>
  <w:footnote w:id="2">
    <w:p w:rsidR="00883C5A" w:rsidRPr="00224ED7" w:rsidRDefault="00883C5A" w:rsidP="00F97012">
      <w:pPr>
        <w:pStyle w:val="Textpoznpodarou"/>
        <w:rPr>
          <w:rFonts w:ascii="Times New Roman" w:hAnsi="Times New Roman" w:cs="Times New Roman"/>
        </w:rPr>
      </w:pPr>
      <w:r w:rsidRPr="00224ED7">
        <w:rPr>
          <w:rStyle w:val="Znakapoznpodarou"/>
          <w:rFonts w:ascii="Times New Roman" w:hAnsi="Times New Roman" w:cs="Times New Roman"/>
        </w:rPr>
        <w:footnoteRef/>
      </w:r>
      <w:r w:rsidRPr="00224ED7">
        <w:rPr>
          <w:rFonts w:ascii="Times New Roman" w:hAnsi="Times New Roman" w:cs="Times New Roman"/>
        </w:rPr>
        <w:t xml:space="preserve"> Blíže </w:t>
      </w:r>
      <w:proofErr w:type="gramStart"/>
      <w:r w:rsidRPr="00224ED7">
        <w:rPr>
          <w:rFonts w:ascii="Times New Roman" w:hAnsi="Times New Roman" w:cs="Times New Roman"/>
        </w:rPr>
        <w:t>viz.</w:t>
      </w:r>
      <w:proofErr w:type="gramEnd"/>
      <w:r w:rsidRPr="00224ED7">
        <w:rPr>
          <w:rFonts w:ascii="Times New Roman" w:hAnsi="Times New Roman" w:cs="Times New Roman"/>
        </w:rPr>
        <w:t xml:space="preserve"> PELIKÁN, Tomáš. </w:t>
      </w:r>
      <w:r w:rsidRPr="00224ED7">
        <w:rPr>
          <w:rStyle w:val="Zvraznn"/>
          <w:rFonts w:ascii="Times New Roman" w:hAnsi="Times New Roman" w:cs="Times New Roman"/>
        </w:rPr>
        <w:t>Epravo.cz</w:t>
      </w:r>
      <w:r w:rsidRPr="00224ED7">
        <w:rPr>
          <w:rFonts w:ascii="Times New Roman" w:hAnsi="Times New Roman" w:cs="Times New Roman"/>
        </w:rPr>
        <w:t xml:space="preserve"> [online]. </w:t>
      </w:r>
      <w:proofErr w:type="gramStart"/>
      <w:r w:rsidRPr="00224ED7">
        <w:rPr>
          <w:rFonts w:ascii="Times New Roman" w:hAnsi="Times New Roman" w:cs="Times New Roman"/>
        </w:rPr>
        <w:t>5.12.2005</w:t>
      </w:r>
      <w:proofErr w:type="gramEnd"/>
      <w:r w:rsidRPr="00224ED7">
        <w:rPr>
          <w:rFonts w:ascii="Times New Roman" w:hAnsi="Times New Roman" w:cs="Times New Roman"/>
        </w:rPr>
        <w:t xml:space="preserve"> [cit. 2010-07-05]. </w:t>
      </w:r>
      <w:proofErr w:type="spellStart"/>
      <w:r w:rsidRPr="00224ED7">
        <w:rPr>
          <w:rFonts w:ascii="Times New Roman" w:hAnsi="Times New Roman" w:cs="Times New Roman"/>
        </w:rPr>
        <w:t>Sprotřebitelská</w:t>
      </w:r>
      <w:proofErr w:type="spellEnd"/>
      <w:r w:rsidRPr="00224ED7">
        <w:rPr>
          <w:rFonts w:ascii="Times New Roman" w:hAnsi="Times New Roman" w:cs="Times New Roman"/>
        </w:rPr>
        <w:t xml:space="preserve"> smlouva v bankovnictví. Dostupné z WWW: &lt;http://www.epravo.cz/top/clanky/spotrebitelska-smlouva-v-bankovnictvi-37494.html&gt;.</w:t>
      </w:r>
    </w:p>
  </w:footnote>
  <w:footnote w:id="3">
    <w:p w:rsidR="00883C5A" w:rsidRPr="00A35624" w:rsidRDefault="00883C5A">
      <w:pPr>
        <w:pStyle w:val="Textpoznpodarou"/>
        <w:rPr>
          <w:rFonts w:ascii="Times New Roman" w:hAnsi="Times New Roman" w:cs="Times New Roman"/>
        </w:rPr>
      </w:pPr>
      <w:r>
        <w:rPr>
          <w:rStyle w:val="Znakapoznpodarou"/>
        </w:rPr>
        <w:footnoteRef/>
      </w:r>
      <w:r>
        <w:t xml:space="preserve"> </w:t>
      </w:r>
      <w:r w:rsidRPr="00A35624">
        <w:rPr>
          <w:rFonts w:ascii="Times New Roman" w:hAnsi="Times New Roman" w:cs="Times New Roman"/>
        </w:rPr>
        <w:t xml:space="preserve">Srov. Důvodová zpráva k návrhu zákona o platebním styku. [online]. Dostupný z &lt; </w:t>
      </w:r>
      <w:hyperlink r:id="rId1" w:history="1">
        <w:r w:rsidRPr="00A35624">
          <w:rPr>
            <w:rStyle w:val="Hypertextovodkaz"/>
            <w:rFonts w:ascii="Times New Roman" w:hAnsi="Times New Roman" w:cs="Times New Roman"/>
          </w:rPr>
          <w:t>http://www.mfcr.cz/cps/rde/xchg/mfcr/xsl/bankovnictvi_47826.html</w:t>
        </w:r>
      </w:hyperlink>
      <w:r w:rsidRPr="00A35624">
        <w:rPr>
          <w:rFonts w:ascii="Times New Roman" w:hAnsi="Times New Roman" w:cs="Times New Roman"/>
        </w:rPr>
        <w:t>&gt; [cit. 2011-05-02].</w:t>
      </w:r>
    </w:p>
  </w:footnote>
  <w:footnote w:id="4">
    <w:p w:rsidR="00883C5A" w:rsidRDefault="00883C5A">
      <w:pPr>
        <w:pStyle w:val="Textpoznpodarou"/>
      </w:pPr>
      <w:r w:rsidRPr="00A35624">
        <w:rPr>
          <w:rStyle w:val="Znakapoznpodarou"/>
          <w:rFonts w:ascii="Times New Roman" w:hAnsi="Times New Roman" w:cs="Times New Roman"/>
        </w:rPr>
        <w:footnoteRef/>
      </w:r>
      <w:r w:rsidRPr="00A35624">
        <w:rPr>
          <w:rFonts w:ascii="Times New Roman" w:hAnsi="Times New Roman" w:cs="Times New Roman"/>
        </w:rPr>
        <w:t xml:space="preserve"> Srov. Důvodová zpráva k návrhu zákona, kterým se mění některé zákony v souvislosti s přijetím zákona o platebním styku. [online]. </w:t>
      </w:r>
      <w:proofErr w:type="gramStart"/>
      <w:r w:rsidRPr="00A35624">
        <w:rPr>
          <w:rFonts w:ascii="Times New Roman" w:hAnsi="Times New Roman" w:cs="Times New Roman"/>
        </w:rPr>
        <w:t xml:space="preserve">Dostupný z : &lt; </w:t>
      </w:r>
      <w:hyperlink r:id="rId2" w:history="1">
        <w:proofErr w:type="gramEnd"/>
        <w:r w:rsidRPr="00A35624">
          <w:rPr>
            <w:rStyle w:val="Hypertextovodkaz"/>
            <w:rFonts w:ascii="Times New Roman" w:hAnsi="Times New Roman" w:cs="Times New Roman"/>
            <w:sz w:val="22"/>
            <w:szCs w:val="22"/>
          </w:rPr>
          <w:t>http://www.psp.cz/sqw/text/tiskt.sqw?o=3&amp;ct=1091&amp;ct1=0</w:t>
        </w:r>
      </w:hyperlink>
      <w:r w:rsidRPr="00A35624">
        <w:rPr>
          <w:rFonts w:ascii="Times New Roman" w:hAnsi="Times New Roman" w:cs="Times New Roman"/>
          <w:sz w:val="22"/>
          <w:szCs w:val="22"/>
        </w:rPr>
        <w:t xml:space="preserve">&gt; </w:t>
      </w:r>
      <w:r w:rsidRPr="00A35624">
        <w:rPr>
          <w:rFonts w:ascii="Times New Roman" w:hAnsi="Times New Roman" w:cs="Times New Roman"/>
        </w:rPr>
        <w:t>[cit. 2010-07-01].</w:t>
      </w:r>
    </w:p>
  </w:footnote>
  <w:footnote w:id="5">
    <w:p w:rsidR="00883C5A" w:rsidRDefault="00883C5A">
      <w:pPr>
        <w:pStyle w:val="Textpoznpodarou"/>
      </w:pPr>
      <w:r w:rsidRPr="00F52098">
        <w:rPr>
          <w:rStyle w:val="Znakapoznpodarou"/>
          <w:rFonts w:ascii="Times New Roman" w:hAnsi="Times New Roman" w:cs="Times New Roman"/>
        </w:rPr>
        <w:footnoteRef/>
      </w:r>
      <w:r w:rsidRPr="00F52098">
        <w:rPr>
          <w:rFonts w:ascii="Times New Roman" w:hAnsi="Times New Roman" w:cs="Times New Roman"/>
        </w:rPr>
        <w:t xml:space="preserve"> Srov.</w:t>
      </w:r>
      <w:r>
        <w:t xml:space="preserve"> </w:t>
      </w:r>
      <w:r w:rsidRPr="00224ED7">
        <w:rPr>
          <w:rFonts w:ascii="Times New Roman" w:hAnsi="Times New Roman" w:cs="Times New Roman"/>
        </w:rPr>
        <w:t xml:space="preserve">LIŠKA, Petr. Nová právní úprava smlouvy o běžném účtu a smlouvy o vkladovém účtu. </w:t>
      </w:r>
      <w:r w:rsidRPr="00224ED7">
        <w:rPr>
          <w:rStyle w:val="Zvraznn"/>
          <w:rFonts w:ascii="Times New Roman" w:hAnsi="Times New Roman" w:cs="Times New Roman"/>
        </w:rPr>
        <w:t>Právní fórum</w:t>
      </w:r>
      <w:r w:rsidRPr="00224ED7">
        <w:rPr>
          <w:rFonts w:ascii="Times New Roman" w:hAnsi="Times New Roman" w:cs="Times New Roman"/>
        </w:rPr>
        <w:t>. 2010, 7</w:t>
      </w:r>
      <w:r w:rsidRPr="000E7416">
        <w:rPr>
          <w:rFonts w:ascii="Times New Roman" w:hAnsi="Times New Roman" w:cs="Times New Roman"/>
        </w:rPr>
        <w:t xml:space="preserve">, </w:t>
      </w:r>
      <w:r>
        <w:rPr>
          <w:rFonts w:ascii="Times New Roman" w:hAnsi="Times New Roman" w:cs="Times New Roman"/>
        </w:rPr>
        <w:t>s. 325.</w:t>
      </w:r>
    </w:p>
  </w:footnote>
  <w:footnote w:id="6">
    <w:p w:rsidR="00EB4C2F" w:rsidRPr="00EB4C2F" w:rsidRDefault="00EB4C2F">
      <w:pPr>
        <w:pStyle w:val="Textpoznpodarou"/>
        <w:rPr>
          <w:rFonts w:ascii="Times New Roman" w:hAnsi="Times New Roman" w:cs="Times New Roman"/>
        </w:rPr>
      </w:pPr>
      <w:r w:rsidRPr="00EB4C2F">
        <w:rPr>
          <w:rStyle w:val="Znakapoznpodarou"/>
          <w:rFonts w:ascii="Times New Roman" w:hAnsi="Times New Roman" w:cs="Times New Roman"/>
        </w:rPr>
        <w:footnoteRef/>
      </w:r>
      <w:r w:rsidRPr="00EB4C2F">
        <w:rPr>
          <w:rFonts w:ascii="Times New Roman" w:hAnsi="Times New Roman" w:cs="Times New Roman"/>
        </w:rPr>
        <w:t xml:space="preserve"> Srov. </w:t>
      </w:r>
      <w:r w:rsidRPr="00EB4C2F">
        <w:rPr>
          <w:rStyle w:val="Zvraznn"/>
          <w:rFonts w:ascii="Times New Roman" w:hAnsi="Times New Roman" w:cs="Times New Roman"/>
        </w:rPr>
        <w:t>Cnb.cz</w:t>
      </w:r>
      <w:r w:rsidRPr="00EB4C2F">
        <w:rPr>
          <w:rFonts w:ascii="Times New Roman" w:hAnsi="Times New Roman" w:cs="Times New Roman"/>
        </w:rPr>
        <w:t xml:space="preserve"> [online]. </w:t>
      </w:r>
      <w:proofErr w:type="gramStart"/>
      <w:r w:rsidRPr="00EB4C2F">
        <w:rPr>
          <w:rFonts w:ascii="Times New Roman" w:hAnsi="Times New Roman" w:cs="Times New Roman"/>
        </w:rPr>
        <w:t>17.3.2004</w:t>
      </w:r>
      <w:proofErr w:type="gramEnd"/>
      <w:r w:rsidRPr="00EB4C2F">
        <w:rPr>
          <w:rFonts w:ascii="Times New Roman" w:hAnsi="Times New Roman" w:cs="Times New Roman"/>
        </w:rPr>
        <w:t xml:space="preserve"> [cit. 2011-11-09]. Jednotná bankovní licence v bankovním sektoru. Dostupné z WWW: &lt;</w:t>
      </w:r>
      <w:r w:rsidR="00A44008">
        <w:rPr>
          <w:rFonts w:ascii="Times New Roman" w:hAnsi="Times New Roman" w:cs="Times New Roman"/>
        </w:rPr>
        <w:t xml:space="preserve"> </w:t>
      </w:r>
      <w:hyperlink r:id="rId3" w:history="1">
        <w:r w:rsidR="00A44008" w:rsidRPr="00B52D07">
          <w:rPr>
            <w:rStyle w:val="Hypertextovodkaz"/>
            <w:rFonts w:ascii="Times New Roman" w:hAnsi="Times New Roman" w:cs="Times New Roman"/>
          </w:rPr>
          <w:t>http://www.cnb.cz/miranda2/export/sites/www.cnb.cz/cs/dohled_financni_trh/legislativni_zakladna/banky_a_zalozny/download/jednotna_licence.pdf</w:t>
        </w:r>
      </w:hyperlink>
      <w:r w:rsidR="00A44008">
        <w:rPr>
          <w:rFonts w:ascii="Times New Roman" w:hAnsi="Times New Roman" w:cs="Times New Roman"/>
        </w:rPr>
        <w:t xml:space="preserve"> </w:t>
      </w:r>
      <w:r w:rsidRPr="00EB4C2F">
        <w:rPr>
          <w:rFonts w:ascii="Times New Roman" w:hAnsi="Times New Roman" w:cs="Times New Roman"/>
        </w:rPr>
        <w:t>&gt;.</w:t>
      </w:r>
    </w:p>
  </w:footnote>
  <w:footnote w:id="7">
    <w:p w:rsidR="00883C5A" w:rsidRPr="00224ED7" w:rsidRDefault="00883C5A" w:rsidP="00D932AD">
      <w:pPr>
        <w:spacing w:after="0" w:line="240" w:lineRule="auto"/>
        <w:jc w:val="both"/>
        <w:rPr>
          <w:rFonts w:ascii="Times New Roman" w:hAnsi="Times New Roman" w:cs="Times New Roman"/>
          <w:sz w:val="20"/>
          <w:szCs w:val="20"/>
        </w:rPr>
      </w:pPr>
      <w:r w:rsidRPr="00224ED7">
        <w:rPr>
          <w:rStyle w:val="Znakapoznpodarou"/>
          <w:rFonts w:ascii="Times New Roman" w:hAnsi="Times New Roman" w:cs="Times New Roman"/>
        </w:rPr>
        <w:footnoteRef/>
      </w:r>
      <w:r>
        <w:rPr>
          <w:rFonts w:ascii="Times New Roman" w:hAnsi="Times New Roman" w:cs="Times New Roman"/>
        </w:rPr>
        <w:t xml:space="preserve"> Blíže viz</w:t>
      </w:r>
      <w:r w:rsidRPr="00224ED7">
        <w:rPr>
          <w:rFonts w:ascii="Times New Roman" w:hAnsi="Times New Roman" w:cs="Times New Roman"/>
        </w:rPr>
        <w:t xml:space="preserve"> </w:t>
      </w:r>
      <w:r w:rsidRPr="00224ED7">
        <w:rPr>
          <w:rFonts w:ascii="Times New Roman" w:hAnsi="Times New Roman" w:cs="Times New Roman"/>
          <w:sz w:val="20"/>
          <w:szCs w:val="20"/>
        </w:rPr>
        <w:t xml:space="preserve">POKORNÁ, J.; KOVAŘÍK, Z.; </w:t>
      </w:r>
      <w:proofErr w:type="gramStart"/>
      <w:r w:rsidRPr="00224ED7">
        <w:rPr>
          <w:rFonts w:ascii="Times New Roman" w:hAnsi="Times New Roman" w:cs="Times New Roman"/>
          <w:sz w:val="20"/>
          <w:szCs w:val="20"/>
        </w:rPr>
        <w:t>ČÁP, Z. a kol</w:t>
      </w:r>
      <w:proofErr w:type="gramEnd"/>
      <w:r w:rsidRPr="00224ED7">
        <w:rPr>
          <w:rFonts w:ascii="Times New Roman" w:hAnsi="Times New Roman" w:cs="Times New Roman"/>
          <w:sz w:val="20"/>
          <w:szCs w:val="20"/>
        </w:rPr>
        <w:t xml:space="preserve">. </w:t>
      </w:r>
      <w:r w:rsidRPr="00224ED7">
        <w:rPr>
          <w:rFonts w:ascii="Times New Roman" w:hAnsi="Times New Roman" w:cs="Times New Roman"/>
          <w:i/>
          <w:sz w:val="20"/>
          <w:szCs w:val="20"/>
        </w:rPr>
        <w:t>Obchodní zákoník. Komentář.</w:t>
      </w:r>
      <w:r w:rsidRPr="00224ED7">
        <w:rPr>
          <w:rFonts w:ascii="Times New Roman" w:hAnsi="Times New Roman" w:cs="Times New Roman"/>
          <w:sz w:val="20"/>
          <w:szCs w:val="20"/>
        </w:rPr>
        <w:t xml:space="preserve"> </w:t>
      </w:r>
      <w:proofErr w:type="spellStart"/>
      <w:proofErr w:type="gramStart"/>
      <w:r w:rsidRPr="00224ED7">
        <w:rPr>
          <w:rFonts w:ascii="Times New Roman" w:hAnsi="Times New Roman" w:cs="Times New Roman"/>
          <w:sz w:val="20"/>
          <w:szCs w:val="20"/>
        </w:rPr>
        <w:t>II.díl</w:t>
      </w:r>
      <w:proofErr w:type="spellEnd"/>
      <w:proofErr w:type="gramEnd"/>
      <w:r w:rsidRPr="00224ED7">
        <w:rPr>
          <w:rFonts w:ascii="Times New Roman" w:hAnsi="Times New Roman" w:cs="Times New Roman"/>
          <w:sz w:val="20"/>
          <w:szCs w:val="20"/>
        </w:rPr>
        <w:t xml:space="preserve">. </w:t>
      </w:r>
      <w:proofErr w:type="gramStart"/>
      <w:r w:rsidRPr="00224ED7">
        <w:rPr>
          <w:rFonts w:ascii="Times New Roman" w:hAnsi="Times New Roman" w:cs="Times New Roman"/>
          <w:sz w:val="20"/>
          <w:szCs w:val="20"/>
        </w:rPr>
        <w:t xml:space="preserve">Praha : </w:t>
      </w:r>
      <w:proofErr w:type="spellStart"/>
      <w:r w:rsidRPr="00224ED7">
        <w:rPr>
          <w:rFonts w:ascii="Times New Roman" w:hAnsi="Times New Roman" w:cs="Times New Roman"/>
          <w:sz w:val="20"/>
          <w:szCs w:val="20"/>
        </w:rPr>
        <w:t>Wolters</w:t>
      </w:r>
      <w:proofErr w:type="spellEnd"/>
      <w:proofErr w:type="gramEnd"/>
      <w:r w:rsidRPr="00224ED7">
        <w:rPr>
          <w:rFonts w:ascii="Times New Roman" w:hAnsi="Times New Roman" w:cs="Times New Roman"/>
          <w:sz w:val="20"/>
          <w:szCs w:val="20"/>
        </w:rPr>
        <w:t xml:space="preserve"> </w:t>
      </w:r>
      <w:proofErr w:type="spellStart"/>
      <w:r w:rsidRPr="00224ED7">
        <w:rPr>
          <w:rFonts w:ascii="Times New Roman" w:hAnsi="Times New Roman" w:cs="Times New Roman"/>
          <w:sz w:val="20"/>
          <w:szCs w:val="20"/>
        </w:rPr>
        <w:t>Kluwer</w:t>
      </w:r>
      <w:proofErr w:type="spellEnd"/>
      <w:r w:rsidRPr="00224ED7">
        <w:rPr>
          <w:rFonts w:ascii="Times New Roman" w:hAnsi="Times New Roman" w:cs="Times New Roman"/>
          <w:sz w:val="20"/>
          <w:szCs w:val="20"/>
        </w:rPr>
        <w:t xml:space="preserve"> ČR, a.s., 2009, s. 1802.</w:t>
      </w:r>
    </w:p>
  </w:footnote>
  <w:footnote w:id="8">
    <w:p w:rsidR="00883C5A" w:rsidRPr="00C448F9" w:rsidRDefault="00883C5A" w:rsidP="00C448F9">
      <w:pPr>
        <w:pStyle w:val="Textpoznpodarou"/>
        <w:jc w:val="both"/>
        <w:rPr>
          <w:rFonts w:ascii="Times New Roman" w:hAnsi="Times New Roman" w:cs="Times New Roman"/>
        </w:rPr>
      </w:pPr>
      <w:r w:rsidRPr="00C448F9">
        <w:rPr>
          <w:rStyle w:val="Znakapoznpodarou"/>
          <w:rFonts w:ascii="Times New Roman" w:hAnsi="Times New Roman" w:cs="Times New Roman"/>
        </w:rPr>
        <w:footnoteRef/>
      </w:r>
      <w:r w:rsidRPr="00C448F9">
        <w:rPr>
          <w:rFonts w:ascii="Times New Roman" w:hAnsi="Times New Roman" w:cs="Times New Roman"/>
        </w:rPr>
        <w:t xml:space="preserve"> Blíže viz MAŠKOVÁ, Monika. </w:t>
      </w:r>
      <w:r w:rsidRPr="00C448F9">
        <w:rPr>
          <w:rStyle w:val="Zvraznn"/>
          <w:rFonts w:ascii="Times New Roman" w:hAnsi="Times New Roman" w:cs="Times New Roman"/>
        </w:rPr>
        <w:t>Epravo.cz</w:t>
      </w:r>
      <w:r w:rsidRPr="00C448F9">
        <w:rPr>
          <w:rFonts w:ascii="Times New Roman" w:hAnsi="Times New Roman" w:cs="Times New Roman"/>
        </w:rPr>
        <w:t xml:space="preserve"> [online]. </w:t>
      </w:r>
      <w:proofErr w:type="gramStart"/>
      <w:r w:rsidRPr="00C448F9">
        <w:rPr>
          <w:rFonts w:ascii="Times New Roman" w:hAnsi="Times New Roman" w:cs="Times New Roman"/>
        </w:rPr>
        <w:t>15.7.2009</w:t>
      </w:r>
      <w:proofErr w:type="gramEnd"/>
      <w:r w:rsidRPr="00C448F9">
        <w:rPr>
          <w:rFonts w:ascii="Times New Roman" w:hAnsi="Times New Roman" w:cs="Times New Roman"/>
        </w:rPr>
        <w:t xml:space="preserve"> [cit. 2011-11-04]. Nový zákon o platebním styku. Dostupné z WWW: &lt; </w:t>
      </w:r>
      <w:hyperlink r:id="rId4" w:history="1">
        <w:r w:rsidRPr="00C448F9">
          <w:rPr>
            <w:rStyle w:val="Hypertextovodkaz"/>
            <w:rFonts w:ascii="Times New Roman" w:hAnsi="Times New Roman" w:cs="Times New Roman"/>
          </w:rPr>
          <w:t>http://www.epravo.cz/top/clanky/novy-zakon-o-platebnim-styku-57207.html</w:t>
        </w:r>
      </w:hyperlink>
      <w:r w:rsidRPr="00C448F9">
        <w:rPr>
          <w:rFonts w:ascii="Times New Roman" w:hAnsi="Times New Roman" w:cs="Times New Roman"/>
        </w:rPr>
        <w:t xml:space="preserve">  &gt;.</w:t>
      </w:r>
    </w:p>
  </w:footnote>
  <w:footnote w:id="9">
    <w:p w:rsidR="00883C5A" w:rsidRDefault="00883C5A" w:rsidP="00BD6DC7">
      <w:pPr>
        <w:pStyle w:val="Textpoznpodarou"/>
      </w:pPr>
      <w:r>
        <w:rPr>
          <w:rStyle w:val="Znakapoznpodarou"/>
        </w:rPr>
        <w:footnoteRef/>
      </w:r>
      <w:r>
        <w:t xml:space="preserve"> </w:t>
      </w:r>
      <w:r w:rsidRPr="00EA3C94">
        <w:rPr>
          <w:rFonts w:ascii="Times New Roman" w:hAnsi="Times New Roman" w:cs="Times New Roman"/>
        </w:rPr>
        <w:t xml:space="preserve">Blíže viz LIŠKA, Petr. Nová právní úprava smlouvy o běžném účtu a smlouvy o vkladovém účtu. </w:t>
      </w:r>
      <w:r w:rsidRPr="00EA3C94">
        <w:rPr>
          <w:rStyle w:val="Zvraznn"/>
          <w:rFonts w:ascii="Times New Roman" w:hAnsi="Times New Roman" w:cs="Times New Roman"/>
        </w:rPr>
        <w:t>Právní fórum</w:t>
      </w:r>
      <w:r w:rsidRPr="00EA3C94">
        <w:rPr>
          <w:rFonts w:ascii="Times New Roman" w:hAnsi="Times New Roman" w:cs="Times New Roman"/>
        </w:rPr>
        <w:t>. 2010, 7, s. 326</w:t>
      </w:r>
      <w:r w:rsidRPr="00224ED7">
        <w:rPr>
          <w:rFonts w:ascii="Times New Roman" w:hAnsi="Times New Roman" w:cs="Times New Roman"/>
        </w:rPr>
        <w:t>.</w:t>
      </w:r>
    </w:p>
  </w:footnote>
  <w:footnote w:id="10">
    <w:p w:rsidR="00883C5A" w:rsidRPr="00BD6DC7" w:rsidRDefault="00883C5A" w:rsidP="00BD6DC7">
      <w:pPr>
        <w:pStyle w:val="Textpoznpodarou"/>
        <w:rPr>
          <w:rFonts w:ascii="Times New Roman" w:hAnsi="Times New Roman" w:cs="Times New Roman"/>
        </w:rPr>
      </w:pPr>
      <w:r>
        <w:rPr>
          <w:rStyle w:val="Znakapoznpodarou"/>
        </w:rPr>
        <w:footnoteRef/>
      </w:r>
      <w:r>
        <w:t xml:space="preserve">  </w:t>
      </w:r>
      <w:r w:rsidRPr="00A35624">
        <w:rPr>
          <w:rFonts w:ascii="Times New Roman" w:hAnsi="Times New Roman" w:cs="Times New Roman"/>
        </w:rPr>
        <w:t xml:space="preserve">Srov. Důvodová zpráva k návrhu zákona o platebním styku. [online]. Dostupný z &lt; </w:t>
      </w:r>
      <w:hyperlink r:id="rId5" w:history="1">
        <w:r w:rsidRPr="00A35624">
          <w:rPr>
            <w:rStyle w:val="Hypertextovodkaz"/>
            <w:rFonts w:ascii="Times New Roman" w:hAnsi="Times New Roman" w:cs="Times New Roman"/>
          </w:rPr>
          <w:t>http://www.mfcr.cz/cps/rde/xchg/mfcr/xsl/bankovnictvi_47826.html</w:t>
        </w:r>
      </w:hyperlink>
      <w:r w:rsidRPr="00A35624">
        <w:rPr>
          <w:rFonts w:ascii="Times New Roman" w:hAnsi="Times New Roman" w:cs="Times New Roman"/>
        </w:rPr>
        <w:t>&gt; [cit. 2011-05-02].</w:t>
      </w:r>
    </w:p>
  </w:footnote>
  <w:footnote w:id="11">
    <w:p w:rsidR="00883C5A" w:rsidRPr="00BD6DC7" w:rsidRDefault="00883C5A" w:rsidP="00BD6DC7">
      <w:pPr>
        <w:pStyle w:val="Textpoznpodarou"/>
      </w:pPr>
      <w:r>
        <w:rPr>
          <w:rStyle w:val="Znakapoznpodarou"/>
        </w:rPr>
        <w:footnoteRef/>
      </w:r>
      <w:r>
        <w:t xml:space="preserve"> </w:t>
      </w:r>
      <w:r w:rsidRPr="00BD6DC7">
        <w:rPr>
          <w:rFonts w:ascii="Times New Roman" w:hAnsi="Times New Roman" w:cs="Times New Roman"/>
        </w:rPr>
        <w:t xml:space="preserve">Blíže viz LIŠKA, Petr. Smlouva o platebních službách. </w:t>
      </w:r>
      <w:r w:rsidRPr="00BD6DC7">
        <w:rPr>
          <w:rFonts w:ascii="Times New Roman" w:hAnsi="Times New Roman" w:cs="Times New Roman"/>
          <w:i/>
        </w:rPr>
        <w:t>Obchodněprávní revue.</w:t>
      </w:r>
      <w:r w:rsidRPr="00BD6DC7">
        <w:rPr>
          <w:rFonts w:ascii="Times New Roman" w:hAnsi="Times New Roman" w:cs="Times New Roman"/>
        </w:rPr>
        <w:t xml:space="preserve"> 2010, 5, s. 125.</w:t>
      </w:r>
    </w:p>
  </w:footnote>
  <w:footnote w:id="12">
    <w:p w:rsidR="00883C5A" w:rsidRPr="0088655F" w:rsidRDefault="00883C5A" w:rsidP="0088655F">
      <w:pPr>
        <w:pStyle w:val="Textpoznpodarou"/>
        <w:jc w:val="both"/>
        <w:rPr>
          <w:rFonts w:ascii="Times New Roman" w:hAnsi="Times New Roman" w:cs="Times New Roman"/>
        </w:rPr>
      </w:pPr>
      <w:r w:rsidRPr="0088655F">
        <w:rPr>
          <w:rStyle w:val="Znakapoznpodarou"/>
          <w:rFonts w:ascii="Times New Roman" w:hAnsi="Times New Roman" w:cs="Times New Roman"/>
        </w:rPr>
        <w:footnoteRef/>
      </w:r>
      <w:r w:rsidRPr="0088655F">
        <w:rPr>
          <w:rFonts w:ascii="Times New Roman" w:hAnsi="Times New Roman" w:cs="Times New Roman"/>
        </w:rPr>
        <w:t xml:space="preserve"> LIŠKA, Petr. Smlouva o platebních službách. </w:t>
      </w:r>
      <w:r w:rsidRPr="0088655F">
        <w:rPr>
          <w:rStyle w:val="Zvraznn"/>
          <w:rFonts w:ascii="Times New Roman" w:hAnsi="Times New Roman" w:cs="Times New Roman"/>
        </w:rPr>
        <w:t>Obchodněprávní revue</w:t>
      </w:r>
      <w:r w:rsidRPr="0088655F">
        <w:rPr>
          <w:rFonts w:ascii="Times New Roman" w:hAnsi="Times New Roman" w:cs="Times New Roman"/>
        </w:rPr>
        <w:t>. 2010, 5, s. 126.</w:t>
      </w:r>
    </w:p>
  </w:footnote>
  <w:footnote w:id="13">
    <w:p w:rsidR="00883C5A" w:rsidRPr="0088655F" w:rsidRDefault="00883C5A" w:rsidP="0088655F">
      <w:pPr>
        <w:pStyle w:val="Textpoznpodarou"/>
        <w:jc w:val="both"/>
        <w:rPr>
          <w:rFonts w:ascii="Times New Roman" w:hAnsi="Times New Roman" w:cs="Times New Roman"/>
        </w:rPr>
      </w:pPr>
      <w:r w:rsidRPr="0088655F">
        <w:rPr>
          <w:rStyle w:val="Znakapoznpodarou"/>
          <w:rFonts w:ascii="Times New Roman" w:hAnsi="Times New Roman" w:cs="Times New Roman"/>
        </w:rPr>
        <w:footnoteRef/>
      </w:r>
      <w:r>
        <w:rPr>
          <w:rFonts w:ascii="Times New Roman" w:hAnsi="Times New Roman" w:cs="Times New Roman"/>
        </w:rPr>
        <w:t xml:space="preserve"> Blíže viz </w:t>
      </w:r>
      <w:r w:rsidRPr="0088655F">
        <w:rPr>
          <w:rFonts w:ascii="Times New Roman" w:hAnsi="Times New Roman" w:cs="Times New Roman"/>
        </w:rPr>
        <w:t xml:space="preserve">POKORNÁ, J.; KOVAŘÍK, Z.; </w:t>
      </w:r>
      <w:proofErr w:type="gramStart"/>
      <w:r w:rsidRPr="0088655F">
        <w:rPr>
          <w:rFonts w:ascii="Times New Roman" w:hAnsi="Times New Roman" w:cs="Times New Roman"/>
        </w:rPr>
        <w:t>ČÁP, Z. a kol</w:t>
      </w:r>
      <w:proofErr w:type="gramEnd"/>
      <w:r w:rsidRPr="0088655F">
        <w:rPr>
          <w:rFonts w:ascii="Times New Roman" w:hAnsi="Times New Roman" w:cs="Times New Roman"/>
        </w:rPr>
        <w:t xml:space="preserve">. </w:t>
      </w:r>
      <w:r w:rsidRPr="0088655F">
        <w:rPr>
          <w:rFonts w:ascii="Times New Roman" w:hAnsi="Times New Roman" w:cs="Times New Roman"/>
          <w:i/>
        </w:rPr>
        <w:t>Obchodní zákoník. Komentář.</w:t>
      </w:r>
      <w:r w:rsidRPr="0088655F">
        <w:rPr>
          <w:rFonts w:ascii="Times New Roman" w:hAnsi="Times New Roman" w:cs="Times New Roman"/>
        </w:rPr>
        <w:t xml:space="preserve"> </w:t>
      </w:r>
      <w:proofErr w:type="spellStart"/>
      <w:proofErr w:type="gramStart"/>
      <w:r w:rsidRPr="0088655F">
        <w:rPr>
          <w:rFonts w:ascii="Times New Roman" w:hAnsi="Times New Roman" w:cs="Times New Roman"/>
        </w:rPr>
        <w:t>II.díl</w:t>
      </w:r>
      <w:proofErr w:type="spellEnd"/>
      <w:proofErr w:type="gramEnd"/>
      <w:r w:rsidRPr="0088655F">
        <w:rPr>
          <w:rFonts w:ascii="Times New Roman" w:hAnsi="Times New Roman" w:cs="Times New Roman"/>
        </w:rPr>
        <w:t xml:space="preserve">. </w:t>
      </w:r>
      <w:proofErr w:type="gramStart"/>
      <w:r w:rsidRPr="0088655F">
        <w:rPr>
          <w:rFonts w:ascii="Times New Roman" w:hAnsi="Times New Roman" w:cs="Times New Roman"/>
        </w:rPr>
        <w:t xml:space="preserve">Praha : </w:t>
      </w:r>
      <w:proofErr w:type="spellStart"/>
      <w:r w:rsidRPr="0088655F">
        <w:rPr>
          <w:rFonts w:ascii="Times New Roman" w:hAnsi="Times New Roman" w:cs="Times New Roman"/>
        </w:rPr>
        <w:t>Wolters</w:t>
      </w:r>
      <w:proofErr w:type="spellEnd"/>
      <w:proofErr w:type="gramEnd"/>
      <w:r w:rsidRPr="0088655F">
        <w:rPr>
          <w:rFonts w:ascii="Times New Roman" w:hAnsi="Times New Roman" w:cs="Times New Roman"/>
        </w:rPr>
        <w:t xml:space="preserve"> </w:t>
      </w:r>
      <w:proofErr w:type="spellStart"/>
      <w:r w:rsidRPr="0088655F">
        <w:rPr>
          <w:rFonts w:ascii="Times New Roman" w:hAnsi="Times New Roman" w:cs="Times New Roman"/>
        </w:rPr>
        <w:t>Kluwer</w:t>
      </w:r>
      <w:proofErr w:type="spellEnd"/>
      <w:r w:rsidRPr="0088655F">
        <w:rPr>
          <w:rFonts w:ascii="Times New Roman" w:hAnsi="Times New Roman" w:cs="Times New Roman"/>
        </w:rPr>
        <w:t xml:space="preserve"> ČR, a.s., 2009, s. 1805.</w:t>
      </w:r>
    </w:p>
  </w:footnote>
  <w:footnote w:id="14">
    <w:p w:rsidR="00883C5A" w:rsidRPr="0088655F" w:rsidRDefault="00883C5A" w:rsidP="0088655F">
      <w:pPr>
        <w:pStyle w:val="Textpoznpodarou"/>
        <w:jc w:val="both"/>
        <w:rPr>
          <w:rFonts w:ascii="Times New Roman" w:hAnsi="Times New Roman" w:cs="Times New Roman"/>
        </w:rPr>
      </w:pPr>
      <w:r w:rsidRPr="0088655F">
        <w:rPr>
          <w:rStyle w:val="Znakapoznpodarou"/>
          <w:rFonts w:ascii="Times New Roman" w:hAnsi="Times New Roman" w:cs="Times New Roman"/>
        </w:rPr>
        <w:footnoteRef/>
      </w:r>
      <w:r w:rsidRPr="0088655F">
        <w:rPr>
          <w:rFonts w:ascii="Times New Roman" w:hAnsi="Times New Roman" w:cs="Times New Roman"/>
        </w:rPr>
        <w:t xml:space="preserve"> Srov. Důvodová zpráva k návrhu zákona o platebním styku. [online]. Dostupný z &lt; </w:t>
      </w:r>
      <w:hyperlink r:id="rId6" w:history="1">
        <w:r w:rsidRPr="0088655F">
          <w:rPr>
            <w:rStyle w:val="Hypertextovodkaz"/>
            <w:rFonts w:ascii="Times New Roman" w:hAnsi="Times New Roman" w:cs="Times New Roman"/>
          </w:rPr>
          <w:t>http://www.mfcr.cz/cps/rde/xchg/mfcr/xsl/bankovnictvi_47826.html</w:t>
        </w:r>
      </w:hyperlink>
      <w:r w:rsidRPr="0088655F">
        <w:rPr>
          <w:rFonts w:ascii="Times New Roman" w:hAnsi="Times New Roman" w:cs="Times New Roman"/>
        </w:rPr>
        <w:t>&gt; [cit. 2011-11-02].</w:t>
      </w:r>
    </w:p>
    <w:p w:rsidR="00883C5A" w:rsidRDefault="00883C5A">
      <w:pPr>
        <w:pStyle w:val="Textpoznpodarou"/>
      </w:pPr>
    </w:p>
  </w:footnote>
  <w:footnote w:id="15">
    <w:p w:rsidR="00883C5A" w:rsidRPr="0088655F" w:rsidRDefault="00883C5A" w:rsidP="0088655F">
      <w:pPr>
        <w:pStyle w:val="Textpoznpodarou"/>
        <w:jc w:val="both"/>
        <w:rPr>
          <w:rFonts w:ascii="Times New Roman" w:hAnsi="Times New Roman" w:cs="Times New Roman"/>
          <w:i/>
        </w:rPr>
      </w:pPr>
      <w:r w:rsidRPr="0088655F">
        <w:rPr>
          <w:rStyle w:val="Znakapoznpodarou"/>
          <w:rFonts w:ascii="Times New Roman" w:hAnsi="Times New Roman" w:cs="Times New Roman"/>
        </w:rPr>
        <w:footnoteRef/>
      </w:r>
      <w:r>
        <w:rPr>
          <w:rFonts w:ascii="Times New Roman" w:hAnsi="Times New Roman" w:cs="Times New Roman"/>
        </w:rPr>
        <w:t xml:space="preserve"> Blíže viz</w:t>
      </w:r>
      <w:r w:rsidRPr="0088655F">
        <w:rPr>
          <w:rFonts w:ascii="Times New Roman" w:hAnsi="Times New Roman" w:cs="Times New Roman"/>
          <w:i/>
        </w:rPr>
        <w:t xml:space="preserve"> </w:t>
      </w:r>
      <w:r w:rsidRPr="0088655F">
        <w:rPr>
          <w:rFonts w:ascii="Times New Roman" w:hAnsi="Times New Roman" w:cs="Times New Roman"/>
        </w:rPr>
        <w:t xml:space="preserve">LOCHMANOVÁ, Ludmila. Bezhotovostní platební styk. In </w:t>
      </w:r>
      <w:r w:rsidRPr="0088655F">
        <w:rPr>
          <w:rStyle w:val="Zvraznn"/>
          <w:rFonts w:ascii="Times New Roman" w:hAnsi="Times New Roman" w:cs="Times New Roman"/>
        </w:rPr>
        <w:t>Sborník příspěvků z II. mezinárodní vědecké konference "Právo v podnikání v členských státech EU"</w:t>
      </w:r>
      <w:r w:rsidRPr="0088655F">
        <w:rPr>
          <w:rFonts w:ascii="Times New Roman" w:hAnsi="Times New Roman" w:cs="Times New Roman"/>
        </w:rPr>
        <w:t>. Olomouc : Právnická fakulta UP, 2008.</w:t>
      </w:r>
    </w:p>
  </w:footnote>
  <w:footnote w:id="16">
    <w:p w:rsidR="00883C5A" w:rsidRDefault="00883C5A" w:rsidP="0088655F">
      <w:pPr>
        <w:pStyle w:val="Textpoznpodarou"/>
        <w:jc w:val="both"/>
      </w:pPr>
      <w:r w:rsidRPr="0088655F">
        <w:rPr>
          <w:rStyle w:val="Znakapoznpodarou"/>
          <w:rFonts w:ascii="Times New Roman" w:hAnsi="Times New Roman" w:cs="Times New Roman"/>
        </w:rPr>
        <w:footnoteRef/>
      </w:r>
      <w:r>
        <w:rPr>
          <w:rFonts w:ascii="Times New Roman" w:hAnsi="Times New Roman" w:cs="Times New Roman"/>
        </w:rPr>
        <w:t xml:space="preserve"> Blíže viz</w:t>
      </w:r>
      <w:r w:rsidRPr="0088655F">
        <w:rPr>
          <w:rFonts w:ascii="Times New Roman" w:hAnsi="Times New Roman" w:cs="Times New Roman"/>
        </w:rPr>
        <w:t xml:space="preserve"> ŠULA, Ivan; ŠEBESTA, Milan. </w:t>
      </w:r>
      <w:r w:rsidRPr="0088655F">
        <w:rPr>
          <w:rStyle w:val="Zvraznn"/>
          <w:rFonts w:ascii="Times New Roman" w:hAnsi="Times New Roman" w:cs="Times New Roman"/>
        </w:rPr>
        <w:t>Epravo.cz</w:t>
      </w:r>
      <w:r w:rsidRPr="0088655F">
        <w:rPr>
          <w:rFonts w:ascii="Times New Roman" w:hAnsi="Times New Roman" w:cs="Times New Roman"/>
        </w:rPr>
        <w:t xml:space="preserve"> [online]. </w:t>
      </w:r>
      <w:proofErr w:type="gramStart"/>
      <w:r w:rsidRPr="0088655F">
        <w:rPr>
          <w:rFonts w:ascii="Times New Roman" w:hAnsi="Times New Roman" w:cs="Times New Roman"/>
        </w:rPr>
        <w:t>12.10.2010</w:t>
      </w:r>
      <w:proofErr w:type="gramEnd"/>
      <w:r w:rsidRPr="0088655F">
        <w:rPr>
          <w:rFonts w:ascii="Times New Roman" w:hAnsi="Times New Roman" w:cs="Times New Roman"/>
        </w:rPr>
        <w:t xml:space="preserve"> [cit. 2010-12-31]. K otázce vlivu označení smluvních stran. Dostupné z WWW: &lt;http://www.epravo.cz/top/clanky/k-otazce-vlivu-oznaceni-smluvnich-stran-na-platnost-obchodnepravniho-vztahu-67149.html&gt;.</w:t>
      </w:r>
    </w:p>
  </w:footnote>
  <w:footnote w:id="17">
    <w:p w:rsidR="00883C5A" w:rsidRPr="0088655F" w:rsidRDefault="00883C5A" w:rsidP="0088655F">
      <w:pPr>
        <w:pStyle w:val="Textpoznpodarou"/>
        <w:jc w:val="both"/>
        <w:rPr>
          <w:rFonts w:ascii="Times New Roman" w:hAnsi="Times New Roman" w:cs="Times New Roman"/>
        </w:rPr>
      </w:pPr>
      <w:r w:rsidRPr="0088655F">
        <w:rPr>
          <w:rStyle w:val="Znakapoznpodarou"/>
          <w:rFonts w:ascii="Times New Roman" w:hAnsi="Times New Roman" w:cs="Times New Roman"/>
        </w:rPr>
        <w:footnoteRef/>
      </w:r>
      <w:r w:rsidRPr="0088655F">
        <w:rPr>
          <w:rFonts w:ascii="Times New Roman" w:hAnsi="Times New Roman" w:cs="Times New Roman"/>
        </w:rPr>
        <w:t xml:space="preserve"> Blíže </w:t>
      </w:r>
      <w:proofErr w:type="gramStart"/>
      <w:r w:rsidRPr="0088655F">
        <w:rPr>
          <w:rFonts w:ascii="Times New Roman" w:hAnsi="Times New Roman" w:cs="Times New Roman"/>
        </w:rPr>
        <w:t>viz.</w:t>
      </w:r>
      <w:proofErr w:type="gramEnd"/>
      <w:r w:rsidRPr="0088655F">
        <w:rPr>
          <w:rFonts w:ascii="Times New Roman" w:hAnsi="Times New Roman" w:cs="Times New Roman"/>
        </w:rPr>
        <w:t xml:space="preserve"> Rozhodnutí Nejvyššího soudu ČR ze dne </w:t>
      </w:r>
      <w:proofErr w:type="gramStart"/>
      <w:r w:rsidRPr="0088655F">
        <w:rPr>
          <w:rFonts w:ascii="Times New Roman" w:hAnsi="Times New Roman" w:cs="Times New Roman"/>
        </w:rPr>
        <w:t>27.září</w:t>
      </w:r>
      <w:proofErr w:type="gramEnd"/>
      <w:r w:rsidRPr="0088655F">
        <w:rPr>
          <w:rFonts w:ascii="Times New Roman" w:hAnsi="Times New Roman" w:cs="Times New Roman"/>
        </w:rPr>
        <w:t xml:space="preserve"> 2007, </w:t>
      </w:r>
      <w:proofErr w:type="spellStart"/>
      <w:r w:rsidRPr="0088655F">
        <w:rPr>
          <w:rFonts w:ascii="Times New Roman" w:hAnsi="Times New Roman" w:cs="Times New Roman"/>
        </w:rPr>
        <w:t>sp</w:t>
      </w:r>
      <w:proofErr w:type="spellEnd"/>
      <w:r w:rsidRPr="0088655F">
        <w:rPr>
          <w:rFonts w:ascii="Times New Roman" w:hAnsi="Times New Roman" w:cs="Times New Roman"/>
        </w:rPr>
        <w:t xml:space="preserve">. zn. 29 Odo 1156/2005. Dostupný z &lt; </w:t>
      </w:r>
      <w:hyperlink r:id="rId7" w:history="1">
        <w:r w:rsidRPr="0088655F">
          <w:rPr>
            <w:rStyle w:val="Hypertextovodkaz"/>
            <w:rFonts w:ascii="Times New Roman" w:hAnsi="Times New Roman" w:cs="Times New Roman"/>
          </w:rPr>
          <w:t>http://www.nsoud.cz/JudikaturaNS_new/judikatura_prevedena2.nsf/WebSearch/11E8BA68689B7FF5C12575FF007B3B75?openDocument</w:t>
        </w:r>
      </w:hyperlink>
      <w:r w:rsidRPr="0088655F">
        <w:rPr>
          <w:rFonts w:ascii="Times New Roman" w:hAnsi="Times New Roman" w:cs="Times New Roman"/>
        </w:rPr>
        <w:t xml:space="preserve">&gt; </w:t>
      </w:r>
    </w:p>
  </w:footnote>
  <w:footnote w:id="18">
    <w:p w:rsidR="00883C5A" w:rsidRDefault="00883C5A" w:rsidP="0088655F">
      <w:pPr>
        <w:pStyle w:val="Textpoznpodarou"/>
        <w:jc w:val="both"/>
      </w:pPr>
      <w:r w:rsidRPr="0088655F">
        <w:rPr>
          <w:rStyle w:val="Znakapoznpodarou"/>
          <w:rFonts w:ascii="Times New Roman" w:hAnsi="Times New Roman" w:cs="Times New Roman"/>
        </w:rPr>
        <w:footnoteRef/>
      </w:r>
      <w:r w:rsidRPr="0088655F">
        <w:rPr>
          <w:rFonts w:ascii="Times New Roman" w:hAnsi="Times New Roman" w:cs="Times New Roman"/>
        </w:rPr>
        <w:t xml:space="preserve"> Tamtéž.</w:t>
      </w:r>
    </w:p>
  </w:footnote>
  <w:footnote w:id="19">
    <w:p w:rsidR="00883C5A" w:rsidRPr="0031385B" w:rsidRDefault="00883C5A">
      <w:pPr>
        <w:pStyle w:val="Textpoznpodarou"/>
        <w:rPr>
          <w:i/>
        </w:rPr>
      </w:pPr>
      <w:r>
        <w:rPr>
          <w:rStyle w:val="Znakapoznpodarou"/>
        </w:rPr>
        <w:footnoteRef/>
      </w:r>
      <w:r>
        <w:t xml:space="preserve"> </w:t>
      </w:r>
      <w:r w:rsidRPr="0031385B">
        <w:rPr>
          <w:rFonts w:ascii="Times New Roman" w:hAnsi="Times New Roman" w:cs="Times New Roman"/>
        </w:rPr>
        <w:t xml:space="preserve">Blíže viz § 37 odst. 1 </w:t>
      </w:r>
      <w:proofErr w:type="spellStart"/>
      <w:r w:rsidRPr="0031385B">
        <w:rPr>
          <w:rFonts w:ascii="Times New Roman" w:hAnsi="Times New Roman" w:cs="Times New Roman"/>
        </w:rPr>
        <w:t>ZoB</w:t>
      </w:r>
      <w:proofErr w:type="spellEnd"/>
      <w:r>
        <w:rPr>
          <w:rFonts w:ascii="Times New Roman" w:hAnsi="Times New Roman" w:cs="Times New Roman"/>
        </w:rPr>
        <w:t xml:space="preserve">, ve znění zák. č. 230/2008 </w:t>
      </w:r>
      <w:proofErr w:type="gramStart"/>
      <w:r>
        <w:rPr>
          <w:rFonts w:ascii="Times New Roman" w:hAnsi="Times New Roman" w:cs="Times New Roman"/>
        </w:rPr>
        <w:t>Sb.</w:t>
      </w:r>
      <w:r w:rsidRPr="0031385B">
        <w:rPr>
          <w:rFonts w:ascii="Times New Roman" w:hAnsi="Times New Roman" w:cs="Times New Roman"/>
        </w:rPr>
        <w:t>.</w:t>
      </w:r>
      <w:proofErr w:type="gramEnd"/>
      <w:r w:rsidRPr="0031385B">
        <w:rPr>
          <w:rFonts w:ascii="Times New Roman" w:hAnsi="Times New Roman" w:cs="Times New Roman"/>
        </w:rPr>
        <w:t xml:space="preserve"> </w:t>
      </w:r>
      <w:r w:rsidRPr="0031385B">
        <w:rPr>
          <w:rFonts w:ascii="Times New Roman" w:hAnsi="Times New Roman" w:cs="Times New Roman"/>
          <w:i/>
        </w:rPr>
        <w:t>CODEXIS ACADEMIA</w:t>
      </w:r>
      <w:r w:rsidRPr="0031385B">
        <w:rPr>
          <w:rFonts w:ascii="Times New Roman" w:hAnsi="Times New Roman" w:cs="Times New Roman"/>
        </w:rPr>
        <w:t xml:space="preserve"> [software]. Verze 9/2010. </w:t>
      </w:r>
      <w:proofErr w:type="gramStart"/>
      <w:r w:rsidRPr="0031385B">
        <w:rPr>
          <w:rFonts w:ascii="Times New Roman" w:hAnsi="Times New Roman" w:cs="Times New Roman"/>
        </w:rPr>
        <w:t>Ostrava</w:t>
      </w:r>
      <w:r>
        <w:rPr>
          <w:rFonts w:ascii="Times New Roman" w:hAnsi="Times New Roman" w:cs="Times New Roman"/>
        </w:rPr>
        <w:t xml:space="preserve"> </w:t>
      </w:r>
      <w:r w:rsidRPr="0031385B">
        <w:rPr>
          <w:rFonts w:ascii="Times New Roman" w:hAnsi="Times New Roman" w:cs="Times New Roman"/>
        </w:rPr>
        <w:t>:</w:t>
      </w:r>
      <w:r>
        <w:rPr>
          <w:rFonts w:ascii="Times New Roman" w:hAnsi="Times New Roman" w:cs="Times New Roman"/>
        </w:rPr>
        <w:t xml:space="preserve"> </w:t>
      </w:r>
      <w:r w:rsidRPr="0031385B">
        <w:rPr>
          <w:rFonts w:ascii="Times New Roman" w:hAnsi="Times New Roman" w:cs="Times New Roman"/>
        </w:rPr>
        <w:t>ATLAS</w:t>
      </w:r>
      <w:proofErr w:type="gramEnd"/>
      <w:r w:rsidRPr="0031385B">
        <w:rPr>
          <w:rFonts w:ascii="Times New Roman" w:hAnsi="Times New Roman" w:cs="Times New Roman"/>
        </w:rPr>
        <w:t xml:space="preserve"> </w:t>
      </w:r>
      <w:proofErr w:type="spellStart"/>
      <w:r w:rsidRPr="0031385B">
        <w:rPr>
          <w:rFonts w:ascii="Times New Roman" w:hAnsi="Times New Roman" w:cs="Times New Roman"/>
        </w:rPr>
        <w:t>consulting</w:t>
      </w:r>
      <w:proofErr w:type="spellEnd"/>
      <w:r w:rsidRPr="0031385B">
        <w:rPr>
          <w:rFonts w:ascii="Times New Roman" w:hAnsi="Times New Roman" w:cs="Times New Roman"/>
        </w:rPr>
        <w:t xml:space="preserve"> spol. s r.o. [cit. 2011-11-2].</w:t>
      </w:r>
    </w:p>
  </w:footnote>
  <w:footnote w:id="20">
    <w:p w:rsidR="00883C5A" w:rsidRPr="00224ED7" w:rsidRDefault="00883C5A" w:rsidP="007D00D9">
      <w:pPr>
        <w:pStyle w:val="Textpoznpodarou"/>
        <w:rPr>
          <w:rFonts w:ascii="Times New Roman" w:hAnsi="Times New Roman" w:cs="Times New Roman"/>
        </w:rPr>
      </w:pPr>
      <w:r w:rsidRPr="00224ED7">
        <w:rPr>
          <w:rStyle w:val="Znakapoznpodarou"/>
          <w:rFonts w:ascii="Times New Roman" w:hAnsi="Times New Roman" w:cs="Times New Roman"/>
        </w:rPr>
        <w:footnoteRef/>
      </w:r>
      <w:r>
        <w:rPr>
          <w:rFonts w:ascii="Times New Roman" w:hAnsi="Times New Roman" w:cs="Times New Roman"/>
        </w:rPr>
        <w:t xml:space="preserve">Blíže </w:t>
      </w:r>
      <w:proofErr w:type="gramStart"/>
      <w:r>
        <w:rPr>
          <w:rFonts w:ascii="Times New Roman" w:hAnsi="Times New Roman" w:cs="Times New Roman"/>
        </w:rPr>
        <w:t>viz</w:t>
      </w:r>
      <w:r w:rsidRPr="00224ED7">
        <w:rPr>
          <w:rFonts w:ascii="Times New Roman" w:hAnsi="Times New Roman" w:cs="Times New Roman"/>
        </w:rPr>
        <w:t xml:space="preserve">  POKORNÁ</w:t>
      </w:r>
      <w:proofErr w:type="gramEnd"/>
      <w:r w:rsidRPr="00224ED7">
        <w:rPr>
          <w:rFonts w:ascii="Times New Roman" w:hAnsi="Times New Roman" w:cs="Times New Roman"/>
        </w:rPr>
        <w:t xml:space="preserve">, J.; KOVAŘÍK, Z.; </w:t>
      </w:r>
      <w:proofErr w:type="gramStart"/>
      <w:r w:rsidRPr="00224ED7">
        <w:rPr>
          <w:rFonts w:ascii="Times New Roman" w:hAnsi="Times New Roman" w:cs="Times New Roman"/>
        </w:rPr>
        <w:t>ČÁP, Z. a kol</w:t>
      </w:r>
      <w:proofErr w:type="gramEnd"/>
      <w:r w:rsidRPr="00224ED7">
        <w:rPr>
          <w:rFonts w:ascii="Times New Roman" w:hAnsi="Times New Roman" w:cs="Times New Roman"/>
        </w:rPr>
        <w:t xml:space="preserve">. </w:t>
      </w:r>
      <w:r w:rsidRPr="00224ED7">
        <w:rPr>
          <w:rFonts w:ascii="Times New Roman" w:hAnsi="Times New Roman" w:cs="Times New Roman"/>
          <w:i/>
        </w:rPr>
        <w:t>Obchodní zákoník. Komentář.</w:t>
      </w:r>
      <w:r w:rsidRPr="00224ED7">
        <w:rPr>
          <w:rFonts w:ascii="Times New Roman" w:hAnsi="Times New Roman" w:cs="Times New Roman"/>
        </w:rPr>
        <w:t xml:space="preserve"> </w:t>
      </w:r>
      <w:proofErr w:type="spellStart"/>
      <w:proofErr w:type="gramStart"/>
      <w:r w:rsidRPr="00224ED7">
        <w:rPr>
          <w:rFonts w:ascii="Times New Roman" w:hAnsi="Times New Roman" w:cs="Times New Roman"/>
        </w:rPr>
        <w:t>II.díl</w:t>
      </w:r>
      <w:proofErr w:type="spellEnd"/>
      <w:proofErr w:type="gramEnd"/>
      <w:r w:rsidRPr="00224ED7">
        <w:rPr>
          <w:rFonts w:ascii="Times New Roman" w:hAnsi="Times New Roman" w:cs="Times New Roman"/>
        </w:rPr>
        <w:t xml:space="preserve">. </w:t>
      </w:r>
      <w:proofErr w:type="gramStart"/>
      <w:r w:rsidRPr="00224ED7">
        <w:rPr>
          <w:rFonts w:ascii="Times New Roman" w:hAnsi="Times New Roman" w:cs="Times New Roman"/>
        </w:rPr>
        <w:t xml:space="preserve">Praha : </w:t>
      </w:r>
      <w:proofErr w:type="spellStart"/>
      <w:r w:rsidRPr="00224ED7">
        <w:rPr>
          <w:rFonts w:ascii="Times New Roman" w:hAnsi="Times New Roman" w:cs="Times New Roman"/>
        </w:rPr>
        <w:t>Wolters</w:t>
      </w:r>
      <w:proofErr w:type="spellEnd"/>
      <w:proofErr w:type="gramEnd"/>
      <w:r w:rsidRPr="00224ED7">
        <w:rPr>
          <w:rFonts w:ascii="Times New Roman" w:hAnsi="Times New Roman" w:cs="Times New Roman"/>
        </w:rPr>
        <w:t xml:space="preserve"> </w:t>
      </w:r>
      <w:proofErr w:type="spellStart"/>
      <w:r w:rsidRPr="00224ED7">
        <w:rPr>
          <w:rFonts w:ascii="Times New Roman" w:hAnsi="Times New Roman" w:cs="Times New Roman"/>
        </w:rPr>
        <w:t>Kluwer</w:t>
      </w:r>
      <w:proofErr w:type="spellEnd"/>
      <w:r w:rsidRPr="00224ED7">
        <w:rPr>
          <w:rFonts w:ascii="Times New Roman" w:hAnsi="Times New Roman" w:cs="Times New Roman"/>
        </w:rPr>
        <w:t xml:space="preserve"> ČR, a.s., 2009, s. 1803.</w:t>
      </w:r>
    </w:p>
  </w:footnote>
  <w:footnote w:id="21">
    <w:p w:rsidR="00883C5A" w:rsidRPr="00945828" w:rsidRDefault="00883C5A">
      <w:pPr>
        <w:pStyle w:val="Textpoznpodarou"/>
        <w:rPr>
          <w:rFonts w:ascii="Times New Roman" w:hAnsi="Times New Roman" w:cs="Times New Roman"/>
        </w:rPr>
      </w:pPr>
      <w:r w:rsidRPr="00945828">
        <w:rPr>
          <w:rStyle w:val="Znakapoznpodarou"/>
          <w:rFonts w:ascii="Times New Roman" w:hAnsi="Times New Roman" w:cs="Times New Roman"/>
        </w:rPr>
        <w:footnoteRef/>
      </w:r>
      <w:r>
        <w:rPr>
          <w:rFonts w:ascii="Times New Roman" w:hAnsi="Times New Roman" w:cs="Times New Roman"/>
        </w:rPr>
        <w:t>Blíže viz</w:t>
      </w:r>
      <w:r w:rsidRPr="00945828">
        <w:rPr>
          <w:rFonts w:ascii="Times New Roman" w:hAnsi="Times New Roman" w:cs="Times New Roman"/>
        </w:rPr>
        <w:t xml:space="preserve"> PŮLPÁNOVÁ, Stanislava. </w:t>
      </w:r>
      <w:r w:rsidRPr="00945828">
        <w:rPr>
          <w:rStyle w:val="Zvraznn"/>
          <w:rFonts w:ascii="Times New Roman" w:hAnsi="Times New Roman" w:cs="Times New Roman"/>
        </w:rPr>
        <w:t>Komerční bankovnictví v České republice</w:t>
      </w:r>
      <w:r w:rsidRPr="00945828">
        <w:rPr>
          <w:rFonts w:ascii="Times New Roman" w:hAnsi="Times New Roman" w:cs="Times New Roman"/>
        </w:rPr>
        <w:t xml:space="preserve">. </w:t>
      </w:r>
      <w:proofErr w:type="gramStart"/>
      <w:r w:rsidRPr="00945828">
        <w:rPr>
          <w:rFonts w:ascii="Times New Roman" w:hAnsi="Times New Roman" w:cs="Times New Roman"/>
        </w:rPr>
        <w:t>1.vydání</w:t>
      </w:r>
      <w:proofErr w:type="gramEnd"/>
      <w:r w:rsidRPr="00945828">
        <w:rPr>
          <w:rFonts w:ascii="Times New Roman" w:hAnsi="Times New Roman" w:cs="Times New Roman"/>
        </w:rPr>
        <w:t xml:space="preserve">. </w:t>
      </w:r>
      <w:proofErr w:type="gramStart"/>
      <w:r w:rsidRPr="00945828">
        <w:rPr>
          <w:rFonts w:ascii="Times New Roman" w:hAnsi="Times New Roman" w:cs="Times New Roman"/>
        </w:rPr>
        <w:t>Praha : Nakladatelství</w:t>
      </w:r>
      <w:proofErr w:type="gramEnd"/>
      <w:r w:rsidRPr="00945828">
        <w:rPr>
          <w:rFonts w:ascii="Times New Roman" w:hAnsi="Times New Roman" w:cs="Times New Roman"/>
        </w:rPr>
        <w:t xml:space="preserve"> </w:t>
      </w:r>
      <w:proofErr w:type="spellStart"/>
      <w:r w:rsidRPr="00945828">
        <w:rPr>
          <w:rFonts w:ascii="Times New Roman" w:hAnsi="Times New Roman" w:cs="Times New Roman"/>
        </w:rPr>
        <w:t>Oeconomica</w:t>
      </w:r>
      <w:proofErr w:type="spellEnd"/>
      <w:r w:rsidRPr="00945828">
        <w:rPr>
          <w:rFonts w:ascii="Times New Roman" w:hAnsi="Times New Roman" w:cs="Times New Roman"/>
        </w:rPr>
        <w:t>, 2007. 219 s.</w:t>
      </w:r>
    </w:p>
  </w:footnote>
  <w:footnote w:id="22">
    <w:p w:rsidR="00883C5A" w:rsidRPr="00224ED7" w:rsidRDefault="00883C5A" w:rsidP="007D00D9">
      <w:pPr>
        <w:pStyle w:val="Textpoznpodarou"/>
        <w:rPr>
          <w:rFonts w:ascii="Times New Roman" w:hAnsi="Times New Roman" w:cs="Times New Roman"/>
        </w:rPr>
      </w:pPr>
      <w:r w:rsidRPr="00224ED7">
        <w:rPr>
          <w:rStyle w:val="Znakapoznpodarou"/>
          <w:rFonts w:ascii="Times New Roman" w:hAnsi="Times New Roman" w:cs="Times New Roman"/>
        </w:rPr>
        <w:footnoteRef/>
      </w:r>
      <w:r w:rsidRPr="00224ED7">
        <w:rPr>
          <w:rFonts w:ascii="Times New Roman" w:hAnsi="Times New Roman" w:cs="Times New Roman"/>
        </w:rPr>
        <w:t xml:space="preserve"> Bl</w:t>
      </w:r>
      <w:r>
        <w:rPr>
          <w:rFonts w:ascii="Times New Roman" w:hAnsi="Times New Roman" w:cs="Times New Roman"/>
        </w:rPr>
        <w:t xml:space="preserve">íže </w:t>
      </w:r>
      <w:proofErr w:type="gramStart"/>
      <w:r>
        <w:rPr>
          <w:rFonts w:ascii="Times New Roman" w:hAnsi="Times New Roman" w:cs="Times New Roman"/>
        </w:rPr>
        <w:t xml:space="preserve">viz </w:t>
      </w:r>
      <w:r w:rsidRPr="00224ED7">
        <w:rPr>
          <w:rFonts w:ascii="Times New Roman" w:hAnsi="Times New Roman" w:cs="Times New Roman"/>
        </w:rPr>
        <w:t xml:space="preserve"> LIŠKA</w:t>
      </w:r>
      <w:proofErr w:type="gramEnd"/>
      <w:r w:rsidRPr="00224ED7">
        <w:rPr>
          <w:rFonts w:ascii="Times New Roman" w:hAnsi="Times New Roman" w:cs="Times New Roman"/>
        </w:rPr>
        <w:t xml:space="preserve">, Petr. Nová právní úprava smlouvy o běžném účtu a smlouvy o vkladovém účtu. </w:t>
      </w:r>
      <w:r w:rsidRPr="00224ED7">
        <w:rPr>
          <w:rStyle w:val="Zvraznn"/>
          <w:rFonts w:ascii="Times New Roman" w:hAnsi="Times New Roman" w:cs="Times New Roman"/>
        </w:rPr>
        <w:t>Právní fórum</w:t>
      </w:r>
      <w:r w:rsidRPr="00224ED7">
        <w:rPr>
          <w:rFonts w:ascii="Times New Roman" w:hAnsi="Times New Roman" w:cs="Times New Roman"/>
        </w:rPr>
        <w:t>. 2010, 7, s. 326.</w:t>
      </w:r>
    </w:p>
  </w:footnote>
  <w:footnote w:id="23">
    <w:p w:rsidR="00883C5A" w:rsidRDefault="00883C5A">
      <w:pPr>
        <w:pStyle w:val="Textpoznpodarou"/>
      </w:pPr>
      <w:r>
        <w:rPr>
          <w:rStyle w:val="Znakapoznpodarou"/>
        </w:rPr>
        <w:footnoteRef/>
      </w:r>
      <w:r>
        <w:t xml:space="preserve"> </w:t>
      </w:r>
      <w:r w:rsidRPr="00B91CA1">
        <w:rPr>
          <w:rFonts w:ascii="Times New Roman" w:hAnsi="Times New Roman" w:cs="Times New Roman"/>
        </w:rPr>
        <w:t xml:space="preserve">Srov. TOMSA, Miloš. Smlouva o běžném účtu - ujednání o úrocích a o úplatách. </w:t>
      </w:r>
      <w:r w:rsidRPr="00B91CA1">
        <w:rPr>
          <w:rStyle w:val="Zvraznn"/>
          <w:rFonts w:ascii="Times New Roman" w:hAnsi="Times New Roman" w:cs="Times New Roman"/>
        </w:rPr>
        <w:t>Obchodní právo</w:t>
      </w:r>
      <w:r w:rsidRPr="00B91CA1">
        <w:rPr>
          <w:rFonts w:ascii="Times New Roman" w:hAnsi="Times New Roman" w:cs="Times New Roman"/>
        </w:rPr>
        <w:t>. 2003, 12, s. 3</w:t>
      </w:r>
      <w:r>
        <w:rPr>
          <w:rFonts w:ascii="Times New Roman" w:hAnsi="Times New Roman" w:cs="Times New Roman"/>
        </w:rPr>
        <w:t xml:space="preserve"> a 6</w:t>
      </w:r>
      <w:r w:rsidRPr="00B91CA1">
        <w:rPr>
          <w:rFonts w:ascii="Times New Roman" w:hAnsi="Times New Roman" w:cs="Times New Roman"/>
        </w:rPr>
        <w:t>.</w:t>
      </w:r>
    </w:p>
  </w:footnote>
  <w:footnote w:id="24">
    <w:p w:rsidR="00883C5A" w:rsidRPr="0088655F" w:rsidRDefault="00883C5A" w:rsidP="0088655F">
      <w:pPr>
        <w:pStyle w:val="Textpoznpodarou"/>
        <w:jc w:val="both"/>
        <w:rPr>
          <w:rFonts w:ascii="Times New Roman" w:hAnsi="Times New Roman" w:cs="Times New Roman"/>
        </w:rPr>
      </w:pPr>
      <w:r w:rsidRPr="0088655F">
        <w:rPr>
          <w:rStyle w:val="Znakapoznpodarou"/>
          <w:rFonts w:ascii="Times New Roman" w:hAnsi="Times New Roman" w:cs="Times New Roman"/>
        </w:rPr>
        <w:footnoteRef/>
      </w:r>
      <w:r w:rsidRPr="0088655F">
        <w:rPr>
          <w:rFonts w:ascii="Times New Roman" w:hAnsi="Times New Roman" w:cs="Times New Roman"/>
        </w:rPr>
        <w:t xml:space="preserve"> č. 31/1994 </w:t>
      </w:r>
      <w:proofErr w:type="spellStart"/>
      <w:r w:rsidRPr="0088655F">
        <w:rPr>
          <w:rFonts w:ascii="Times New Roman" w:hAnsi="Times New Roman" w:cs="Times New Roman"/>
        </w:rPr>
        <w:t>Věst</w:t>
      </w:r>
      <w:proofErr w:type="spellEnd"/>
      <w:r w:rsidRPr="0088655F">
        <w:rPr>
          <w:rFonts w:ascii="Times New Roman" w:hAnsi="Times New Roman" w:cs="Times New Roman"/>
        </w:rPr>
        <w:t xml:space="preserve">. ČNB Úřední sdělení České národní banky ze dne 7. června 1994 o vydání Všeobecných obchodních podmínek, kterými se stanoví zásady vedení účtů klientů u bank a provádění platebního styku a zúčtování na těchto účtech (dále jen "Všeobecné obchodní podmínky") ve znění úředních sdělení č. 18/1997 </w:t>
      </w:r>
      <w:proofErr w:type="spellStart"/>
      <w:r w:rsidRPr="0088655F">
        <w:rPr>
          <w:rFonts w:ascii="Times New Roman" w:hAnsi="Times New Roman" w:cs="Times New Roman"/>
        </w:rPr>
        <w:t>Věst</w:t>
      </w:r>
      <w:proofErr w:type="spellEnd"/>
      <w:r w:rsidRPr="0088655F">
        <w:rPr>
          <w:rFonts w:ascii="Times New Roman" w:hAnsi="Times New Roman" w:cs="Times New Roman"/>
        </w:rPr>
        <w:t xml:space="preserve">. ČNB a č. 12/2000 </w:t>
      </w:r>
      <w:proofErr w:type="spellStart"/>
      <w:r w:rsidRPr="0088655F">
        <w:rPr>
          <w:rFonts w:ascii="Times New Roman" w:hAnsi="Times New Roman" w:cs="Times New Roman"/>
        </w:rPr>
        <w:t>Věst</w:t>
      </w:r>
      <w:proofErr w:type="spellEnd"/>
      <w:r w:rsidRPr="0088655F">
        <w:rPr>
          <w:rFonts w:ascii="Times New Roman" w:hAnsi="Times New Roman" w:cs="Times New Roman"/>
        </w:rPr>
        <w:t xml:space="preserve">. ČNB. </w:t>
      </w:r>
      <w:r w:rsidRPr="0088655F">
        <w:rPr>
          <w:rFonts w:ascii="Times New Roman" w:hAnsi="Times New Roman" w:cs="Times New Roman"/>
          <w:i/>
        </w:rPr>
        <w:t>CODEXIS ACADEMIA</w:t>
      </w:r>
      <w:r w:rsidRPr="0088655F">
        <w:rPr>
          <w:rFonts w:ascii="Times New Roman" w:hAnsi="Times New Roman" w:cs="Times New Roman"/>
        </w:rPr>
        <w:t xml:space="preserve"> [software]. Verze 9/2010. </w:t>
      </w:r>
      <w:proofErr w:type="gramStart"/>
      <w:r w:rsidRPr="0088655F">
        <w:rPr>
          <w:rFonts w:ascii="Times New Roman" w:hAnsi="Times New Roman" w:cs="Times New Roman"/>
        </w:rPr>
        <w:t>Ostrava : ATLAS</w:t>
      </w:r>
      <w:proofErr w:type="gramEnd"/>
      <w:r w:rsidRPr="0088655F">
        <w:rPr>
          <w:rFonts w:ascii="Times New Roman" w:hAnsi="Times New Roman" w:cs="Times New Roman"/>
        </w:rPr>
        <w:t xml:space="preserve"> </w:t>
      </w:r>
      <w:proofErr w:type="spellStart"/>
      <w:r w:rsidRPr="0088655F">
        <w:rPr>
          <w:rFonts w:ascii="Times New Roman" w:hAnsi="Times New Roman" w:cs="Times New Roman"/>
        </w:rPr>
        <w:t>consulting</w:t>
      </w:r>
      <w:proofErr w:type="spellEnd"/>
      <w:r w:rsidRPr="0088655F">
        <w:rPr>
          <w:rFonts w:ascii="Times New Roman" w:hAnsi="Times New Roman" w:cs="Times New Roman"/>
        </w:rPr>
        <w:t xml:space="preserve"> spol. s r.o. [cit. 2011-11-2].</w:t>
      </w:r>
    </w:p>
  </w:footnote>
  <w:footnote w:id="25">
    <w:p w:rsidR="00883C5A" w:rsidRDefault="00883C5A" w:rsidP="0088655F">
      <w:pPr>
        <w:pStyle w:val="Textpoznpodarou"/>
        <w:jc w:val="both"/>
      </w:pPr>
      <w:r w:rsidRPr="0088655F">
        <w:rPr>
          <w:rStyle w:val="Znakapoznpodarou"/>
          <w:rFonts w:ascii="Times New Roman" w:hAnsi="Times New Roman" w:cs="Times New Roman"/>
        </w:rPr>
        <w:footnoteRef/>
      </w:r>
      <w:r w:rsidRPr="0088655F">
        <w:rPr>
          <w:rFonts w:ascii="Times New Roman" w:hAnsi="Times New Roman" w:cs="Times New Roman"/>
        </w:rPr>
        <w:t xml:space="preserve"> Rozsudek Nejvyššího soudu ČR </w:t>
      </w:r>
      <w:r>
        <w:rPr>
          <w:rFonts w:ascii="Times New Roman" w:hAnsi="Times New Roman" w:cs="Times New Roman"/>
        </w:rPr>
        <w:t xml:space="preserve">ze dne </w:t>
      </w:r>
      <w:proofErr w:type="gramStart"/>
      <w:r>
        <w:rPr>
          <w:rFonts w:ascii="Times New Roman" w:hAnsi="Times New Roman" w:cs="Times New Roman"/>
        </w:rPr>
        <w:t>31.října</w:t>
      </w:r>
      <w:proofErr w:type="gramEnd"/>
      <w:r>
        <w:rPr>
          <w:rFonts w:ascii="Times New Roman" w:hAnsi="Times New Roman" w:cs="Times New Roman"/>
        </w:rPr>
        <w:t xml:space="preserve"> 2006, </w:t>
      </w:r>
      <w:proofErr w:type="spellStart"/>
      <w:r>
        <w:rPr>
          <w:rFonts w:ascii="Times New Roman" w:hAnsi="Times New Roman" w:cs="Times New Roman"/>
        </w:rPr>
        <w:t>sp.zn</w:t>
      </w:r>
      <w:proofErr w:type="spellEnd"/>
      <w:r>
        <w:rPr>
          <w:rFonts w:ascii="Times New Roman" w:hAnsi="Times New Roman" w:cs="Times New Roman"/>
        </w:rPr>
        <w:t>. 32 Odo 902/2004. D</w:t>
      </w:r>
      <w:r w:rsidRPr="0088655F">
        <w:rPr>
          <w:rFonts w:ascii="Times New Roman" w:hAnsi="Times New Roman" w:cs="Times New Roman"/>
        </w:rPr>
        <w:t xml:space="preserve">ostupný z: </w:t>
      </w:r>
      <w:hyperlink r:id="rId8" w:history="1">
        <w:r w:rsidRPr="0088655F">
          <w:rPr>
            <w:rStyle w:val="Hypertextovodkaz"/>
            <w:rFonts w:ascii="Times New Roman" w:hAnsi="Times New Roman" w:cs="Times New Roman"/>
          </w:rPr>
          <w:t>http://www.nsoud.cz/JudikaturaNS_new/judikatura_prevedena2.nsf/WebSearch/C12575ED00469787C12575F0001F8E77?openDocument</w:t>
        </w:r>
      </w:hyperlink>
    </w:p>
  </w:footnote>
  <w:footnote w:id="26">
    <w:p w:rsidR="00883C5A" w:rsidRPr="00D20CD1" w:rsidRDefault="00883C5A" w:rsidP="00D20CD1">
      <w:pPr>
        <w:pStyle w:val="Textpoznpodarou"/>
        <w:jc w:val="both"/>
        <w:rPr>
          <w:rFonts w:ascii="Times New Roman" w:hAnsi="Times New Roman" w:cs="Times New Roman"/>
        </w:rPr>
      </w:pPr>
      <w:r w:rsidRPr="00D20CD1">
        <w:rPr>
          <w:rStyle w:val="Znakapoznpodarou"/>
          <w:rFonts w:ascii="Times New Roman" w:hAnsi="Times New Roman" w:cs="Times New Roman"/>
        </w:rPr>
        <w:footnoteRef/>
      </w:r>
      <w:r w:rsidRPr="00D20CD1">
        <w:rPr>
          <w:rFonts w:ascii="Times New Roman" w:hAnsi="Times New Roman" w:cs="Times New Roman"/>
        </w:rPr>
        <w:t xml:space="preserve"> Rozsudek Nejvyššího soudu ČR </w:t>
      </w:r>
      <w:r>
        <w:rPr>
          <w:rFonts w:ascii="Times New Roman" w:hAnsi="Times New Roman" w:cs="Times New Roman"/>
        </w:rPr>
        <w:t xml:space="preserve">ze dne </w:t>
      </w:r>
      <w:proofErr w:type="gramStart"/>
      <w:r>
        <w:rPr>
          <w:rFonts w:ascii="Times New Roman" w:hAnsi="Times New Roman" w:cs="Times New Roman"/>
        </w:rPr>
        <w:t>31.října</w:t>
      </w:r>
      <w:proofErr w:type="gramEnd"/>
      <w:r>
        <w:rPr>
          <w:rFonts w:ascii="Times New Roman" w:hAnsi="Times New Roman" w:cs="Times New Roman"/>
        </w:rPr>
        <w:t xml:space="preserve"> 2006, </w:t>
      </w:r>
      <w:proofErr w:type="spellStart"/>
      <w:r>
        <w:rPr>
          <w:rFonts w:ascii="Times New Roman" w:hAnsi="Times New Roman" w:cs="Times New Roman"/>
        </w:rPr>
        <w:t>sp.zn</w:t>
      </w:r>
      <w:proofErr w:type="spellEnd"/>
      <w:r>
        <w:rPr>
          <w:rFonts w:ascii="Times New Roman" w:hAnsi="Times New Roman" w:cs="Times New Roman"/>
        </w:rPr>
        <w:t>. 32 Odo 902/2004. D</w:t>
      </w:r>
      <w:r w:rsidRPr="00D20CD1">
        <w:rPr>
          <w:rFonts w:ascii="Times New Roman" w:hAnsi="Times New Roman" w:cs="Times New Roman"/>
        </w:rPr>
        <w:t xml:space="preserve">ostupný z: </w:t>
      </w:r>
      <w:r>
        <w:rPr>
          <w:rFonts w:ascii="Times New Roman" w:hAnsi="Times New Roman" w:cs="Times New Roman"/>
        </w:rPr>
        <w:t>&lt;</w:t>
      </w:r>
      <w:hyperlink r:id="rId9" w:history="1">
        <w:r w:rsidRPr="00D20CD1">
          <w:rPr>
            <w:rStyle w:val="Hypertextovodkaz"/>
            <w:rFonts w:ascii="Times New Roman" w:hAnsi="Times New Roman" w:cs="Times New Roman"/>
          </w:rPr>
          <w:t>http://www.nsoud.cz/JudikaturaNS_new/judikatura_prevedena2.nsf/WebSearch/C12575ED00469787C12575F0001F8E77?openDocument</w:t>
        </w:r>
      </w:hyperlink>
      <w:r w:rsidRPr="00D20CD1">
        <w:rPr>
          <w:rFonts w:ascii="Times New Roman" w:hAnsi="Times New Roman" w:cs="Times New Roman"/>
        </w:rPr>
        <w:t xml:space="preserve"> </w:t>
      </w:r>
      <w:r>
        <w:rPr>
          <w:rFonts w:ascii="Times New Roman" w:hAnsi="Times New Roman" w:cs="Times New Roman"/>
        </w:rPr>
        <w:t>&gt;</w:t>
      </w:r>
    </w:p>
  </w:footnote>
  <w:footnote w:id="27">
    <w:p w:rsidR="00883C5A" w:rsidRPr="00D20CD1" w:rsidRDefault="00883C5A" w:rsidP="00D20CD1">
      <w:pPr>
        <w:pStyle w:val="Textpoznpodarou"/>
        <w:jc w:val="both"/>
        <w:rPr>
          <w:rFonts w:ascii="Times New Roman" w:hAnsi="Times New Roman" w:cs="Times New Roman"/>
        </w:rPr>
      </w:pPr>
      <w:r w:rsidRPr="00D20CD1">
        <w:rPr>
          <w:rStyle w:val="Znakapoznpodarou"/>
          <w:rFonts w:ascii="Times New Roman" w:hAnsi="Times New Roman" w:cs="Times New Roman"/>
        </w:rPr>
        <w:footnoteRef/>
      </w:r>
      <w:r>
        <w:rPr>
          <w:rFonts w:ascii="Times New Roman" w:hAnsi="Times New Roman" w:cs="Times New Roman"/>
        </w:rPr>
        <w:t xml:space="preserve"> Srov. </w:t>
      </w:r>
      <w:r w:rsidRPr="00D20CD1">
        <w:rPr>
          <w:rFonts w:ascii="Times New Roman" w:hAnsi="Times New Roman" w:cs="Times New Roman"/>
        </w:rPr>
        <w:t xml:space="preserve">Výklad k vybraným ustanovením obchodního zákoníku upravujícím smlouvu o běžném účtu a smlouvu o vkladovém účtu, ve znění zákona č. 125/2002 Sb. </w:t>
      </w:r>
      <w:r w:rsidRPr="00D20CD1">
        <w:rPr>
          <w:rStyle w:val="Zvraznn"/>
          <w:rFonts w:ascii="Times New Roman" w:hAnsi="Times New Roman" w:cs="Times New Roman"/>
        </w:rPr>
        <w:t>Věstník ČNB</w:t>
      </w:r>
      <w:r w:rsidRPr="00D20CD1">
        <w:rPr>
          <w:rFonts w:ascii="Times New Roman" w:hAnsi="Times New Roman" w:cs="Times New Roman"/>
        </w:rPr>
        <w:t xml:space="preserve">. </w:t>
      </w:r>
      <w:proofErr w:type="gramStart"/>
      <w:r w:rsidRPr="00D20CD1">
        <w:rPr>
          <w:rFonts w:ascii="Times New Roman" w:hAnsi="Times New Roman" w:cs="Times New Roman"/>
        </w:rPr>
        <w:t>4.7.2003</w:t>
      </w:r>
      <w:proofErr w:type="gramEnd"/>
      <w:r w:rsidRPr="00D20CD1">
        <w:rPr>
          <w:rFonts w:ascii="Times New Roman" w:hAnsi="Times New Roman" w:cs="Times New Roman"/>
        </w:rPr>
        <w:t>, 11, s. 4-5.</w:t>
      </w:r>
      <w:r>
        <w:t xml:space="preserve"> </w:t>
      </w:r>
      <w:r w:rsidRPr="00D20CD1">
        <w:rPr>
          <w:rFonts w:ascii="Times New Roman" w:hAnsi="Times New Roman" w:cs="Times New Roman"/>
        </w:rPr>
        <w:t xml:space="preserve">Dostupný také z WWW: </w:t>
      </w:r>
      <w:r>
        <w:rPr>
          <w:rFonts w:ascii="Times New Roman" w:hAnsi="Times New Roman" w:cs="Times New Roman"/>
        </w:rPr>
        <w:t>&lt;</w:t>
      </w:r>
      <w:hyperlink r:id="rId10" w:history="1">
        <w:r w:rsidRPr="00C14C0C">
          <w:rPr>
            <w:rStyle w:val="Hypertextovodkaz"/>
            <w:rFonts w:ascii="Times New Roman" w:hAnsi="Times New Roman" w:cs="Times New Roman"/>
          </w:rPr>
          <w:t xml:space="preserve">http://www.cnb.cz/miranda2/export/sites/www.cnb.cz/cs/legislativa/vestnik/2003/download/v_2003_11.pdf </w:t>
        </w:r>
      </w:hyperlink>
      <w:r>
        <w:rPr>
          <w:rFonts w:ascii="Times New Roman" w:hAnsi="Times New Roman" w:cs="Times New Roman"/>
        </w:rPr>
        <w:t xml:space="preserve"> &gt;</w:t>
      </w:r>
      <w:r w:rsidRPr="00D20CD1">
        <w:rPr>
          <w:rFonts w:ascii="Times New Roman" w:hAnsi="Times New Roman" w:cs="Times New Roman"/>
        </w:rPr>
        <w:t xml:space="preserve">. </w:t>
      </w:r>
    </w:p>
  </w:footnote>
  <w:footnote w:id="28">
    <w:p w:rsidR="00883C5A" w:rsidRPr="00D20CD1" w:rsidRDefault="00883C5A" w:rsidP="00D20CD1">
      <w:pPr>
        <w:pStyle w:val="Textpoznpodarou"/>
        <w:jc w:val="both"/>
        <w:rPr>
          <w:rFonts w:ascii="Times New Roman" w:hAnsi="Times New Roman" w:cs="Times New Roman"/>
        </w:rPr>
      </w:pPr>
      <w:r w:rsidRPr="00D20CD1">
        <w:rPr>
          <w:rStyle w:val="Znakapoznpodarou"/>
          <w:rFonts w:ascii="Times New Roman" w:hAnsi="Times New Roman" w:cs="Times New Roman"/>
        </w:rPr>
        <w:footnoteRef/>
      </w:r>
      <w:r w:rsidRPr="00D20CD1">
        <w:rPr>
          <w:rFonts w:ascii="Times New Roman" w:hAnsi="Times New Roman" w:cs="Times New Roman"/>
        </w:rPr>
        <w:t xml:space="preserve"> </w:t>
      </w:r>
      <w:r w:rsidRPr="00D20CD1">
        <w:rPr>
          <w:rFonts w:ascii="Times New Roman" w:hAnsi="Times New Roman" w:cs="Times New Roman"/>
          <w:color w:val="FF0000"/>
        </w:rPr>
        <w:t xml:space="preserve"> </w:t>
      </w:r>
      <w:r w:rsidRPr="00D20CD1">
        <w:rPr>
          <w:rFonts w:ascii="Times New Roman" w:hAnsi="Times New Roman" w:cs="Times New Roman"/>
        </w:rPr>
        <w:t>Tamtéž</w:t>
      </w:r>
    </w:p>
  </w:footnote>
  <w:footnote w:id="29">
    <w:p w:rsidR="00883C5A" w:rsidRPr="00D20CD1" w:rsidRDefault="00883C5A" w:rsidP="00D20CD1">
      <w:pPr>
        <w:pStyle w:val="Textpoznpodarou"/>
        <w:jc w:val="both"/>
        <w:rPr>
          <w:rFonts w:ascii="Times New Roman" w:hAnsi="Times New Roman" w:cs="Times New Roman"/>
        </w:rPr>
      </w:pPr>
      <w:r w:rsidRPr="00D20CD1">
        <w:rPr>
          <w:rStyle w:val="Znakapoznpodarou"/>
          <w:rFonts w:ascii="Times New Roman" w:hAnsi="Times New Roman" w:cs="Times New Roman"/>
        </w:rPr>
        <w:footnoteRef/>
      </w:r>
      <w:r w:rsidRPr="00D20CD1">
        <w:rPr>
          <w:rFonts w:ascii="Times New Roman" w:hAnsi="Times New Roman" w:cs="Times New Roman"/>
        </w:rPr>
        <w:t xml:space="preserve"> Blíže viz LIŠKA, Petr. Některé nové problémy právní úpravy uzavírání soukromoprávních smluv. </w:t>
      </w:r>
      <w:r w:rsidRPr="00D20CD1">
        <w:rPr>
          <w:rStyle w:val="Zvraznn"/>
          <w:rFonts w:ascii="Times New Roman" w:hAnsi="Times New Roman" w:cs="Times New Roman"/>
        </w:rPr>
        <w:t>Právní rozhledy</w:t>
      </w:r>
      <w:r>
        <w:rPr>
          <w:rFonts w:ascii="Times New Roman" w:hAnsi="Times New Roman" w:cs="Times New Roman"/>
        </w:rPr>
        <w:t>. 2010, 21, s. 767.</w:t>
      </w:r>
    </w:p>
  </w:footnote>
  <w:footnote w:id="30">
    <w:p w:rsidR="00883C5A" w:rsidRPr="00224ED7" w:rsidRDefault="00883C5A" w:rsidP="00C7017A">
      <w:pPr>
        <w:pStyle w:val="Textpoznpodarou"/>
        <w:rPr>
          <w:rFonts w:ascii="Times New Roman" w:hAnsi="Times New Roman" w:cs="Times New Roman"/>
        </w:rPr>
      </w:pPr>
      <w:r w:rsidRPr="00224ED7">
        <w:rPr>
          <w:rStyle w:val="Znakapoznpodarou"/>
          <w:rFonts w:ascii="Times New Roman" w:hAnsi="Times New Roman" w:cs="Times New Roman"/>
        </w:rPr>
        <w:footnoteRef/>
      </w:r>
      <w:r w:rsidRPr="00224ED7">
        <w:rPr>
          <w:rFonts w:ascii="Times New Roman" w:hAnsi="Times New Roman" w:cs="Times New Roman"/>
        </w:rPr>
        <w:t xml:space="preserve"> Srov. PLÍVA, Stanislav. </w:t>
      </w:r>
      <w:r w:rsidRPr="00224ED7">
        <w:rPr>
          <w:rStyle w:val="Zvraznn"/>
          <w:rFonts w:ascii="Times New Roman" w:hAnsi="Times New Roman" w:cs="Times New Roman"/>
        </w:rPr>
        <w:t>Obchodní závazkové vztahy</w:t>
      </w:r>
      <w:r w:rsidRPr="00224ED7">
        <w:rPr>
          <w:rFonts w:ascii="Times New Roman" w:hAnsi="Times New Roman" w:cs="Times New Roman"/>
        </w:rPr>
        <w:t xml:space="preserve">. 2. </w:t>
      </w:r>
      <w:proofErr w:type="spellStart"/>
      <w:r w:rsidRPr="00224ED7">
        <w:rPr>
          <w:rFonts w:ascii="Times New Roman" w:hAnsi="Times New Roman" w:cs="Times New Roman"/>
        </w:rPr>
        <w:t>aktualiz</w:t>
      </w:r>
      <w:proofErr w:type="spellEnd"/>
      <w:r w:rsidRPr="00224ED7">
        <w:rPr>
          <w:rFonts w:ascii="Times New Roman" w:hAnsi="Times New Roman" w:cs="Times New Roman"/>
        </w:rPr>
        <w:t xml:space="preserve">. vydání. </w:t>
      </w:r>
      <w:proofErr w:type="gramStart"/>
      <w:r w:rsidRPr="00224ED7">
        <w:rPr>
          <w:rFonts w:ascii="Times New Roman" w:hAnsi="Times New Roman" w:cs="Times New Roman"/>
        </w:rPr>
        <w:t>Praha : ASPI</w:t>
      </w:r>
      <w:proofErr w:type="gramEnd"/>
      <w:r w:rsidRPr="00224ED7">
        <w:rPr>
          <w:rFonts w:ascii="Times New Roman" w:hAnsi="Times New Roman" w:cs="Times New Roman"/>
        </w:rPr>
        <w:t>, a.s., 2009. Smlouva o běžném účtu, s. 300.</w:t>
      </w:r>
    </w:p>
  </w:footnote>
  <w:footnote w:id="31">
    <w:p w:rsidR="00883C5A" w:rsidRPr="00224ED7" w:rsidRDefault="00883C5A" w:rsidP="00690D70">
      <w:pPr>
        <w:pStyle w:val="Textpoznpodarou"/>
        <w:rPr>
          <w:rFonts w:ascii="Times New Roman" w:hAnsi="Times New Roman" w:cs="Times New Roman"/>
        </w:rPr>
      </w:pPr>
      <w:r w:rsidRPr="00224ED7">
        <w:rPr>
          <w:rStyle w:val="Znakapoznpodarou"/>
          <w:rFonts w:ascii="Times New Roman" w:hAnsi="Times New Roman" w:cs="Times New Roman"/>
        </w:rPr>
        <w:footnoteRef/>
      </w:r>
      <w:r w:rsidRPr="00224ED7">
        <w:rPr>
          <w:rFonts w:ascii="Times New Roman" w:hAnsi="Times New Roman" w:cs="Times New Roman"/>
        </w:rPr>
        <w:t xml:space="preserve"> Blíže viz POKORNÁ, J.; KOVAŘÍK, Z.; </w:t>
      </w:r>
      <w:proofErr w:type="gramStart"/>
      <w:r w:rsidRPr="00224ED7">
        <w:rPr>
          <w:rFonts w:ascii="Times New Roman" w:hAnsi="Times New Roman" w:cs="Times New Roman"/>
        </w:rPr>
        <w:t>ČÁP, Z. a kol</w:t>
      </w:r>
      <w:proofErr w:type="gramEnd"/>
      <w:r w:rsidRPr="00224ED7">
        <w:rPr>
          <w:rFonts w:ascii="Times New Roman" w:hAnsi="Times New Roman" w:cs="Times New Roman"/>
        </w:rPr>
        <w:t xml:space="preserve">. </w:t>
      </w:r>
      <w:r w:rsidRPr="00224ED7">
        <w:rPr>
          <w:rFonts w:ascii="Times New Roman" w:hAnsi="Times New Roman" w:cs="Times New Roman"/>
          <w:i/>
        </w:rPr>
        <w:t>Obchodní zákoník. Komentář.</w:t>
      </w:r>
      <w:r w:rsidRPr="00224ED7">
        <w:rPr>
          <w:rFonts w:ascii="Times New Roman" w:hAnsi="Times New Roman" w:cs="Times New Roman"/>
        </w:rPr>
        <w:t xml:space="preserve"> </w:t>
      </w:r>
      <w:proofErr w:type="spellStart"/>
      <w:proofErr w:type="gramStart"/>
      <w:r w:rsidRPr="00224ED7">
        <w:rPr>
          <w:rFonts w:ascii="Times New Roman" w:hAnsi="Times New Roman" w:cs="Times New Roman"/>
        </w:rPr>
        <w:t>II.díl</w:t>
      </w:r>
      <w:proofErr w:type="spellEnd"/>
      <w:proofErr w:type="gramEnd"/>
      <w:r w:rsidRPr="00224ED7">
        <w:rPr>
          <w:rFonts w:ascii="Times New Roman" w:hAnsi="Times New Roman" w:cs="Times New Roman"/>
        </w:rPr>
        <w:t xml:space="preserve">. </w:t>
      </w:r>
      <w:proofErr w:type="gramStart"/>
      <w:r w:rsidRPr="00224ED7">
        <w:rPr>
          <w:rFonts w:ascii="Times New Roman" w:hAnsi="Times New Roman" w:cs="Times New Roman"/>
        </w:rPr>
        <w:t xml:space="preserve">Praha : </w:t>
      </w:r>
      <w:proofErr w:type="spellStart"/>
      <w:r w:rsidRPr="00224ED7">
        <w:rPr>
          <w:rFonts w:ascii="Times New Roman" w:hAnsi="Times New Roman" w:cs="Times New Roman"/>
        </w:rPr>
        <w:t>Wolters</w:t>
      </w:r>
      <w:proofErr w:type="spellEnd"/>
      <w:proofErr w:type="gramEnd"/>
      <w:r w:rsidRPr="00224ED7">
        <w:rPr>
          <w:rFonts w:ascii="Times New Roman" w:hAnsi="Times New Roman" w:cs="Times New Roman"/>
        </w:rPr>
        <w:t xml:space="preserve"> </w:t>
      </w:r>
      <w:proofErr w:type="spellStart"/>
      <w:r w:rsidRPr="00224ED7">
        <w:rPr>
          <w:rFonts w:ascii="Times New Roman" w:hAnsi="Times New Roman" w:cs="Times New Roman"/>
        </w:rPr>
        <w:t>Kluwer</w:t>
      </w:r>
      <w:proofErr w:type="spellEnd"/>
      <w:r w:rsidRPr="00224ED7">
        <w:rPr>
          <w:rFonts w:ascii="Times New Roman" w:hAnsi="Times New Roman" w:cs="Times New Roman"/>
        </w:rPr>
        <w:t xml:space="preserve"> ČR, a.s., 2009, s. 1814.</w:t>
      </w:r>
    </w:p>
  </w:footnote>
  <w:footnote w:id="32">
    <w:p w:rsidR="002B6222" w:rsidRPr="002B6222" w:rsidRDefault="002B6222">
      <w:pPr>
        <w:pStyle w:val="Textpoznpodarou"/>
        <w:rPr>
          <w:rFonts w:ascii="Times New Roman" w:hAnsi="Times New Roman" w:cs="Times New Roman"/>
        </w:rPr>
      </w:pPr>
      <w:r w:rsidRPr="002B6222">
        <w:rPr>
          <w:rStyle w:val="Znakapoznpodarou"/>
          <w:rFonts w:ascii="Times New Roman" w:hAnsi="Times New Roman" w:cs="Times New Roman"/>
        </w:rPr>
        <w:footnoteRef/>
      </w:r>
      <w:r w:rsidRPr="002B6222">
        <w:rPr>
          <w:rFonts w:ascii="Times New Roman" w:hAnsi="Times New Roman" w:cs="Times New Roman"/>
        </w:rPr>
        <w:t xml:space="preserve"> Srov. ŠTENGLOVÁ, I., PLÍVA, S., TOMSA, M. a kol. Obchodní zákoník. Komentář. 13. vydání. </w:t>
      </w:r>
      <w:proofErr w:type="gramStart"/>
      <w:r w:rsidRPr="002B6222">
        <w:rPr>
          <w:rFonts w:ascii="Times New Roman" w:hAnsi="Times New Roman" w:cs="Times New Roman"/>
        </w:rPr>
        <w:t>Praha : C.</w:t>
      </w:r>
      <w:proofErr w:type="gramEnd"/>
      <w:r w:rsidRPr="002B6222">
        <w:rPr>
          <w:rFonts w:ascii="Times New Roman" w:hAnsi="Times New Roman" w:cs="Times New Roman"/>
        </w:rPr>
        <w:t xml:space="preserve"> H. Beck, 2010,s. 1314</w:t>
      </w:r>
    </w:p>
  </w:footnote>
  <w:footnote w:id="33">
    <w:p w:rsidR="00883C5A" w:rsidRPr="00224ED7" w:rsidRDefault="00883C5A" w:rsidP="005755E9">
      <w:pPr>
        <w:pStyle w:val="Textpoznpodarou"/>
        <w:jc w:val="both"/>
        <w:rPr>
          <w:rFonts w:ascii="Times New Roman" w:hAnsi="Times New Roman" w:cs="Times New Roman"/>
        </w:rPr>
      </w:pPr>
      <w:r w:rsidRPr="00224ED7">
        <w:rPr>
          <w:rStyle w:val="Znakapoznpodarou"/>
          <w:rFonts w:ascii="Times New Roman" w:hAnsi="Times New Roman" w:cs="Times New Roman"/>
        </w:rPr>
        <w:footnoteRef/>
      </w:r>
      <w:r>
        <w:rPr>
          <w:rFonts w:ascii="Times New Roman" w:hAnsi="Times New Roman" w:cs="Times New Roman"/>
        </w:rPr>
        <w:t xml:space="preserve">Srov. </w:t>
      </w:r>
      <w:r w:rsidRPr="00224ED7">
        <w:rPr>
          <w:rFonts w:ascii="Times New Roman" w:hAnsi="Times New Roman" w:cs="Times New Roman"/>
        </w:rPr>
        <w:t xml:space="preserve">MAREK, Karel. </w:t>
      </w:r>
      <w:r w:rsidRPr="00224ED7">
        <w:rPr>
          <w:rStyle w:val="Zvraznn"/>
          <w:rFonts w:ascii="Times New Roman" w:hAnsi="Times New Roman" w:cs="Times New Roman"/>
        </w:rPr>
        <w:t>Ekonom</w:t>
      </w:r>
      <w:r w:rsidRPr="00224ED7">
        <w:rPr>
          <w:rFonts w:ascii="Times New Roman" w:hAnsi="Times New Roman" w:cs="Times New Roman"/>
        </w:rPr>
        <w:t xml:space="preserve"> [online]. </w:t>
      </w:r>
      <w:proofErr w:type="gramStart"/>
      <w:r w:rsidRPr="00224ED7">
        <w:rPr>
          <w:rFonts w:ascii="Times New Roman" w:hAnsi="Times New Roman" w:cs="Times New Roman"/>
        </w:rPr>
        <w:t>7.11.2002</w:t>
      </w:r>
      <w:proofErr w:type="gramEnd"/>
      <w:r w:rsidRPr="00224ED7">
        <w:rPr>
          <w:rFonts w:ascii="Times New Roman" w:hAnsi="Times New Roman" w:cs="Times New Roman"/>
        </w:rPr>
        <w:t xml:space="preserve"> [cit. 2010-07-12]. Smlouvy o běžném účtu. Dostupné z WWW:</w:t>
      </w:r>
      <w:r>
        <w:rPr>
          <w:rFonts w:ascii="Times New Roman" w:hAnsi="Times New Roman" w:cs="Times New Roman"/>
        </w:rPr>
        <w:t>&lt;</w:t>
      </w:r>
      <w:r w:rsidRPr="00224ED7">
        <w:rPr>
          <w:rFonts w:ascii="Times New Roman" w:hAnsi="Times New Roman" w:cs="Times New Roman"/>
        </w:rPr>
        <w:t xml:space="preserve"> </w:t>
      </w:r>
      <w:hyperlink r:id="rId11" w:history="1">
        <w:r w:rsidRPr="00C14C0C">
          <w:rPr>
            <w:rStyle w:val="Hypertextovodkaz"/>
            <w:rFonts w:ascii="Times New Roman" w:hAnsi="Times New Roman" w:cs="Times New Roman"/>
          </w:rPr>
          <w:t>http://ekonom.ihned.cz/c1-11789560-smlouvy-o-beznem-uctu</w:t>
        </w:r>
      </w:hyperlink>
      <w:r>
        <w:rPr>
          <w:rFonts w:ascii="Times New Roman" w:hAnsi="Times New Roman" w:cs="Times New Roman"/>
        </w:rPr>
        <w:t xml:space="preserve"> &gt;</w:t>
      </w:r>
      <w:r w:rsidRPr="00224ED7">
        <w:rPr>
          <w:rFonts w:ascii="Times New Roman" w:hAnsi="Times New Roman" w:cs="Times New Roman"/>
        </w:rPr>
        <w:t>.</w:t>
      </w:r>
    </w:p>
  </w:footnote>
  <w:footnote w:id="34">
    <w:p w:rsidR="00883C5A" w:rsidRPr="00224ED7" w:rsidRDefault="00883C5A" w:rsidP="005755E9">
      <w:pPr>
        <w:pStyle w:val="Textpoznpodarou"/>
        <w:jc w:val="both"/>
        <w:rPr>
          <w:rFonts w:ascii="Times New Roman" w:hAnsi="Times New Roman" w:cs="Times New Roman"/>
        </w:rPr>
      </w:pPr>
      <w:r w:rsidRPr="00224ED7">
        <w:rPr>
          <w:rStyle w:val="Znakapoznpodarou"/>
          <w:rFonts w:ascii="Times New Roman" w:hAnsi="Times New Roman" w:cs="Times New Roman"/>
        </w:rPr>
        <w:footnoteRef/>
      </w:r>
      <w:r w:rsidRPr="00224ED7">
        <w:rPr>
          <w:rFonts w:ascii="Times New Roman" w:hAnsi="Times New Roman" w:cs="Times New Roman"/>
        </w:rPr>
        <w:t xml:space="preserve"> </w:t>
      </w:r>
      <w:r>
        <w:rPr>
          <w:rFonts w:ascii="Times New Roman" w:hAnsi="Times New Roman" w:cs="Times New Roman"/>
        </w:rPr>
        <w:t>Blíže viz</w:t>
      </w:r>
      <w:r w:rsidRPr="00CD0D4B">
        <w:rPr>
          <w:rFonts w:ascii="Times New Roman" w:hAnsi="Times New Roman" w:cs="Times New Roman"/>
        </w:rPr>
        <w:t xml:space="preserve"> Důvodová zpráva k návrhu zákona, kterým se mění některé zákony v souvislosti s přijetím zákona o platebním styku. [online]. </w:t>
      </w:r>
      <w:proofErr w:type="gramStart"/>
      <w:r w:rsidRPr="00CD0D4B">
        <w:rPr>
          <w:rFonts w:ascii="Times New Roman" w:hAnsi="Times New Roman" w:cs="Times New Roman"/>
        </w:rPr>
        <w:t>Dostupný z</w:t>
      </w:r>
      <w:r>
        <w:rPr>
          <w:rFonts w:ascii="Times New Roman" w:hAnsi="Times New Roman" w:cs="Times New Roman"/>
        </w:rPr>
        <w:t xml:space="preserve"> :</w:t>
      </w:r>
      <w:r w:rsidRPr="00CD0D4B">
        <w:rPr>
          <w:rFonts w:ascii="Times New Roman" w:hAnsi="Times New Roman" w:cs="Times New Roman"/>
        </w:rPr>
        <w:t xml:space="preserve"> &lt; </w:t>
      </w:r>
      <w:hyperlink r:id="rId12" w:history="1">
        <w:proofErr w:type="gramEnd"/>
        <w:r w:rsidRPr="00CD0D4B">
          <w:rPr>
            <w:rStyle w:val="Hypertextovodkaz"/>
            <w:rFonts w:ascii="Times New Roman" w:hAnsi="Times New Roman" w:cs="Times New Roman"/>
            <w:sz w:val="22"/>
            <w:szCs w:val="22"/>
          </w:rPr>
          <w:t>http://www.psp.cz/sqw/text/tiskt.sqw?o=3&amp;ct=1091&amp;ct1=0</w:t>
        </w:r>
      </w:hyperlink>
      <w:r w:rsidRPr="00CD0D4B">
        <w:rPr>
          <w:rFonts w:ascii="Times New Roman" w:hAnsi="Times New Roman" w:cs="Times New Roman"/>
          <w:sz w:val="22"/>
          <w:szCs w:val="22"/>
        </w:rPr>
        <w:t xml:space="preserve">&gt; </w:t>
      </w:r>
      <w:r w:rsidRPr="00CD0D4B">
        <w:rPr>
          <w:rFonts w:ascii="Times New Roman" w:hAnsi="Times New Roman" w:cs="Times New Roman"/>
        </w:rPr>
        <w:t>[cit. 2010-07-01].</w:t>
      </w:r>
    </w:p>
  </w:footnote>
  <w:footnote w:id="35">
    <w:p w:rsidR="00883C5A" w:rsidRPr="005755E9" w:rsidRDefault="00883C5A" w:rsidP="005755E9">
      <w:pPr>
        <w:tabs>
          <w:tab w:val="left" w:pos="993"/>
        </w:tabs>
        <w:spacing w:after="0" w:line="240" w:lineRule="auto"/>
        <w:jc w:val="both"/>
        <w:rPr>
          <w:rFonts w:ascii="Times New Roman" w:eastAsia="Times New Roman" w:hAnsi="Times New Roman" w:cs="Times New Roman"/>
          <w:sz w:val="20"/>
          <w:szCs w:val="20"/>
          <w:lang w:eastAsia="cs-CZ"/>
        </w:rPr>
      </w:pPr>
      <w:r w:rsidRPr="00224ED7">
        <w:rPr>
          <w:rStyle w:val="Znakapoznpodarou"/>
          <w:rFonts w:ascii="Times New Roman" w:hAnsi="Times New Roman" w:cs="Times New Roman"/>
          <w:sz w:val="20"/>
          <w:szCs w:val="20"/>
        </w:rPr>
        <w:footnoteRef/>
      </w:r>
      <w:r w:rsidRPr="00224ED7">
        <w:rPr>
          <w:rFonts w:ascii="Times New Roman" w:hAnsi="Times New Roman" w:cs="Times New Roman"/>
          <w:sz w:val="20"/>
          <w:szCs w:val="20"/>
        </w:rPr>
        <w:t xml:space="preserve"> </w:t>
      </w:r>
      <w:r w:rsidRPr="005755E9">
        <w:rPr>
          <w:rFonts w:ascii="Times New Roman" w:hAnsi="Times New Roman" w:cs="Times New Roman"/>
          <w:sz w:val="20"/>
          <w:szCs w:val="20"/>
        </w:rPr>
        <w:t xml:space="preserve">BERAN, Jiří. K návrhu nového zákona o platebním </w:t>
      </w:r>
      <w:proofErr w:type="gramStart"/>
      <w:r w:rsidRPr="005755E9">
        <w:rPr>
          <w:rFonts w:ascii="Times New Roman" w:hAnsi="Times New Roman" w:cs="Times New Roman"/>
          <w:sz w:val="20"/>
          <w:szCs w:val="20"/>
        </w:rPr>
        <w:t xml:space="preserve">styku . </w:t>
      </w:r>
      <w:r w:rsidRPr="005755E9">
        <w:rPr>
          <w:rStyle w:val="Zvraznn"/>
          <w:rFonts w:ascii="Times New Roman" w:hAnsi="Times New Roman" w:cs="Times New Roman"/>
          <w:sz w:val="20"/>
          <w:szCs w:val="20"/>
        </w:rPr>
        <w:t>Obchodněprávní</w:t>
      </w:r>
      <w:proofErr w:type="gramEnd"/>
      <w:r w:rsidRPr="005755E9">
        <w:rPr>
          <w:rStyle w:val="Zvraznn"/>
          <w:rFonts w:ascii="Times New Roman" w:hAnsi="Times New Roman" w:cs="Times New Roman"/>
          <w:sz w:val="20"/>
          <w:szCs w:val="20"/>
        </w:rPr>
        <w:t xml:space="preserve"> revue</w:t>
      </w:r>
      <w:r w:rsidRPr="005755E9">
        <w:rPr>
          <w:rFonts w:ascii="Times New Roman" w:hAnsi="Times New Roman" w:cs="Times New Roman"/>
          <w:sz w:val="20"/>
          <w:szCs w:val="20"/>
        </w:rPr>
        <w:t>. 2009, 5, s. 137.</w:t>
      </w:r>
    </w:p>
  </w:footnote>
  <w:footnote w:id="36">
    <w:p w:rsidR="00883C5A" w:rsidRPr="00224ED7" w:rsidRDefault="00883C5A" w:rsidP="005755E9">
      <w:pPr>
        <w:pStyle w:val="Textpoznpodarou"/>
        <w:jc w:val="both"/>
        <w:rPr>
          <w:rFonts w:ascii="Times New Roman" w:hAnsi="Times New Roman" w:cs="Times New Roman"/>
        </w:rPr>
      </w:pPr>
      <w:r w:rsidRPr="005755E9">
        <w:rPr>
          <w:rStyle w:val="Znakapoznpodarou"/>
          <w:rFonts w:ascii="Times New Roman" w:hAnsi="Times New Roman" w:cs="Times New Roman"/>
        </w:rPr>
        <w:footnoteRef/>
      </w:r>
      <w:r>
        <w:rPr>
          <w:rFonts w:ascii="Times New Roman" w:hAnsi="Times New Roman" w:cs="Times New Roman"/>
        </w:rPr>
        <w:t xml:space="preserve"> Blíže viz</w:t>
      </w:r>
      <w:r w:rsidRPr="005755E9">
        <w:rPr>
          <w:rFonts w:ascii="Times New Roman" w:hAnsi="Times New Roman" w:cs="Times New Roman"/>
        </w:rPr>
        <w:t xml:space="preserve"> JOPEK, David. </w:t>
      </w:r>
      <w:r w:rsidRPr="005755E9">
        <w:rPr>
          <w:rStyle w:val="Zvraznn"/>
          <w:rFonts w:ascii="Times New Roman" w:hAnsi="Times New Roman" w:cs="Times New Roman"/>
        </w:rPr>
        <w:t>Právní rádce</w:t>
      </w:r>
      <w:r w:rsidRPr="005755E9">
        <w:rPr>
          <w:rFonts w:ascii="Times New Roman" w:hAnsi="Times New Roman" w:cs="Times New Roman"/>
        </w:rPr>
        <w:t xml:space="preserve"> [online]. </w:t>
      </w:r>
      <w:proofErr w:type="gramStart"/>
      <w:r w:rsidRPr="005755E9">
        <w:rPr>
          <w:rFonts w:ascii="Times New Roman" w:hAnsi="Times New Roman" w:cs="Times New Roman"/>
        </w:rPr>
        <w:t>24.10.2007</w:t>
      </w:r>
      <w:proofErr w:type="gramEnd"/>
      <w:r w:rsidRPr="005755E9">
        <w:rPr>
          <w:rFonts w:ascii="Times New Roman" w:hAnsi="Times New Roman" w:cs="Times New Roman"/>
        </w:rPr>
        <w:t xml:space="preserve"> [cit. 2010-11-01]. Právní regulace bezhotovostního platebního styku. Dostupné z WWW: </w:t>
      </w:r>
      <w:r>
        <w:rPr>
          <w:rFonts w:ascii="Times New Roman" w:hAnsi="Times New Roman" w:cs="Times New Roman"/>
        </w:rPr>
        <w:t>&lt;</w:t>
      </w:r>
      <w:hyperlink r:id="rId13" w:history="1">
        <w:r w:rsidRPr="00C14C0C">
          <w:rPr>
            <w:rStyle w:val="Hypertextovodkaz"/>
            <w:rFonts w:ascii="Times New Roman" w:hAnsi="Times New Roman" w:cs="Times New Roman"/>
          </w:rPr>
          <w:t xml:space="preserve">http://pravniradce.ihned.cz/c4-10078240-22286300-F00000_d-pravni-regulace-bezhotovostniho-platebniho-styku </w:t>
        </w:r>
      </w:hyperlink>
      <w:r>
        <w:rPr>
          <w:rFonts w:ascii="Times New Roman" w:hAnsi="Times New Roman" w:cs="Times New Roman"/>
        </w:rPr>
        <w:t xml:space="preserve"> &gt;</w:t>
      </w:r>
      <w:r w:rsidRPr="005755E9">
        <w:rPr>
          <w:rFonts w:ascii="Times New Roman" w:hAnsi="Times New Roman" w:cs="Times New Roman"/>
        </w:rPr>
        <w:t>.</w:t>
      </w:r>
    </w:p>
  </w:footnote>
  <w:footnote w:id="37">
    <w:p w:rsidR="00883C5A" w:rsidRPr="00224ED7" w:rsidRDefault="00883C5A" w:rsidP="005755E9">
      <w:pPr>
        <w:pStyle w:val="Textpoznpodarou"/>
        <w:jc w:val="both"/>
        <w:rPr>
          <w:rFonts w:ascii="Times New Roman" w:hAnsi="Times New Roman" w:cs="Times New Roman"/>
        </w:rPr>
      </w:pPr>
      <w:r w:rsidRPr="00224ED7">
        <w:rPr>
          <w:rStyle w:val="Znakapoznpodarou"/>
          <w:rFonts w:ascii="Times New Roman" w:hAnsi="Times New Roman" w:cs="Times New Roman"/>
        </w:rPr>
        <w:footnoteRef/>
      </w:r>
      <w:r>
        <w:rPr>
          <w:rFonts w:ascii="Times New Roman" w:hAnsi="Times New Roman" w:cs="Times New Roman"/>
        </w:rPr>
        <w:t xml:space="preserve"> Blíže viz</w:t>
      </w:r>
      <w:r w:rsidRPr="00224ED7">
        <w:rPr>
          <w:rFonts w:ascii="Times New Roman" w:hAnsi="Times New Roman" w:cs="Times New Roman"/>
        </w:rPr>
        <w:t xml:space="preserve"> MAREK, Karel. K platebnímu styku. </w:t>
      </w:r>
      <w:r w:rsidRPr="00224ED7">
        <w:rPr>
          <w:rStyle w:val="Zvraznn"/>
          <w:rFonts w:ascii="Times New Roman" w:hAnsi="Times New Roman" w:cs="Times New Roman"/>
        </w:rPr>
        <w:t>Bulletin advokacie</w:t>
      </w:r>
      <w:r w:rsidRPr="00224ED7">
        <w:rPr>
          <w:rFonts w:ascii="Times New Roman" w:hAnsi="Times New Roman" w:cs="Times New Roman"/>
        </w:rPr>
        <w:t>. 2006, 4, s. 28-29.</w:t>
      </w:r>
    </w:p>
  </w:footnote>
  <w:footnote w:id="38">
    <w:p w:rsidR="00883C5A" w:rsidRPr="00224ED7" w:rsidRDefault="00883C5A" w:rsidP="005755E9">
      <w:pPr>
        <w:pStyle w:val="Textpoznpodarou"/>
        <w:jc w:val="both"/>
        <w:rPr>
          <w:rFonts w:ascii="Times New Roman" w:hAnsi="Times New Roman" w:cs="Times New Roman"/>
        </w:rPr>
      </w:pPr>
      <w:r w:rsidRPr="00224ED7">
        <w:rPr>
          <w:rStyle w:val="Znakapoznpodarou"/>
          <w:rFonts w:ascii="Times New Roman" w:hAnsi="Times New Roman" w:cs="Times New Roman"/>
        </w:rPr>
        <w:footnoteRef/>
      </w:r>
      <w:r>
        <w:rPr>
          <w:rFonts w:ascii="Times New Roman" w:hAnsi="Times New Roman" w:cs="Times New Roman"/>
        </w:rPr>
        <w:t xml:space="preserve"> Blíže viz</w:t>
      </w:r>
      <w:r w:rsidRPr="00224ED7">
        <w:rPr>
          <w:rFonts w:ascii="Times New Roman" w:hAnsi="Times New Roman" w:cs="Times New Roman"/>
        </w:rPr>
        <w:t xml:space="preserve"> </w:t>
      </w:r>
      <w:r w:rsidRPr="00224ED7">
        <w:rPr>
          <w:rStyle w:val="Zvraznn"/>
          <w:rFonts w:ascii="Times New Roman" w:hAnsi="Times New Roman" w:cs="Times New Roman"/>
        </w:rPr>
        <w:t>Finančnívzdělávání.cz</w:t>
      </w:r>
      <w:r w:rsidRPr="00224ED7">
        <w:rPr>
          <w:rFonts w:ascii="Times New Roman" w:hAnsi="Times New Roman" w:cs="Times New Roman"/>
        </w:rPr>
        <w:t xml:space="preserve"> [online]. 2007 [cit. 2010-11-07]. Příkaz k úhradě. Dostupné z WWW: </w:t>
      </w:r>
      <w:r>
        <w:rPr>
          <w:rFonts w:ascii="Times New Roman" w:hAnsi="Times New Roman" w:cs="Times New Roman"/>
        </w:rPr>
        <w:t>&lt;</w:t>
      </w:r>
      <w:hyperlink r:id="rId14" w:history="1">
        <w:r w:rsidRPr="00C14C0C">
          <w:rPr>
            <w:rStyle w:val="Hypertextovodkaz"/>
            <w:rFonts w:ascii="Times New Roman" w:hAnsi="Times New Roman" w:cs="Times New Roman"/>
          </w:rPr>
          <w:t xml:space="preserve">http://www.financnivzdelavani.cz/webmagazine/page.asp?idk=312 </w:t>
        </w:r>
      </w:hyperlink>
      <w:r>
        <w:rPr>
          <w:rFonts w:ascii="Times New Roman" w:hAnsi="Times New Roman" w:cs="Times New Roman"/>
        </w:rPr>
        <w:t xml:space="preserve"> &gt;</w:t>
      </w:r>
      <w:r w:rsidRPr="00224ED7">
        <w:rPr>
          <w:rFonts w:ascii="Times New Roman" w:hAnsi="Times New Roman" w:cs="Times New Roman"/>
        </w:rPr>
        <w:t>.</w:t>
      </w:r>
    </w:p>
  </w:footnote>
  <w:footnote w:id="39">
    <w:p w:rsidR="00883C5A" w:rsidRPr="00224ED7" w:rsidRDefault="00883C5A" w:rsidP="005755E9">
      <w:pPr>
        <w:pStyle w:val="Textpoznpodarou"/>
        <w:jc w:val="both"/>
        <w:rPr>
          <w:rFonts w:ascii="Times New Roman" w:hAnsi="Times New Roman" w:cs="Times New Roman"/>
        </w:rPr>
      </w:pPr>
      <w:r w:rsidRPr="00224ED7">
        <w:rPr>
          <w:rStyle w:val="Znakapoznpodarou"/>
          <w:rFonts w:ascii="Times New Roman" w:hAnsi="Times New Roman" w:cs="Times New Roman"/>
        </w:rPr>
        <w:footnoteRef/>
      </w:r>
      <w:r>
        <w:rPr>
          <w:rFonts w:ascii="Times New Roman" w:hAnsi="Times New Roman" w:cs="Times New Roman"/>
        </w:rPr>
        <w:t xml:space="preserve"> Blíže viz</w:t>
      </w:r>
      <w:r w:rsidRPr="00224ED7">
        <w:rPr>
          <w:rFonts w:ascii="Times New Roman" w:hAnsi="Times New Roman" w:cs="Times New Roman"/>
        </w:rPr>
        <w:t xml:space="preserve"> ŠEVCŮ, Romana. Právní povaha platebních karet. </w:t>
      </w:r>
      <w:r w:rsidRPr="00224ED7">
        <w:rPr>
          <w:rStyle w:val="Zvraznn"/>
          <w:rFonts w:ascii="Times New Roman" w:hAnsi="Times New Roman" w:cs="Times New Roman"/>
        </w:rPr>
        <w:t>Právní rozhledy</w:t>
      </w:r>
      <w:r w:rsidRPr="00224ED7">
        <w:rPr>
          <w:rFonts w:ascii="Times New Roman" w:hAnsi="Times New Roman" w:cs="Times New Roman"/>
        </w:rPr>
        <w:t>. 2002, 4, s. 160.</w:t>
      </w:r>
    </w:p>
  </w:footnote>
  <w:footnote w:id="40">
    <w:p w:rsidR="00883C5A" w:rsidRPr="00224ED7" w:rsidRDefault="00883C5A" w:rsidP="005755E9">
      <w:pPr>
        <w:pStyle w:val="Textpoznpodarou"/>
        <w:jc w:val="both"/>
        <w:rPr>
          <w:rFonts w:ascii="Times New Roman" w:hAnsi="Times New Roman" w:cs="Times New Roman"/>
        </w:rPr>
      </w:pPr>
      <w:r w:rsidRPr="00224ED7">
        <w:rPr>
          <w:rStyle w:val="Znakapoznpodarou"/>
          <w:rFonts w:ascii="Times New Roman" w:hAnsi="Times New Roman" w:cs="Times New Roman"/>
        </w:rPr>
        <w:footnoteRef/>
      </w:r>
      <w:r w:rsidRPr="00224ED7">
        <w:rPr>
          <w:rFonts w:ascii="Times New Roman" w:hAnsi="Times New Roman" w:cs="Times New Roman"/>
        </w:rPr>
        <w:t xml:space="preserve"> Srov. BAKEŠ, Milan, et al. </w:t>
      </w:r>
      <w:r w:rsidRPr="00224ED7">
        <w:rPr>
          <w:rStyle w:val="Zvraznn"/>
          <w:rFonts w:ascii="Times New Roman" w:hAnsi="Times New Roman" w:cs="Times New Roman"/>
        </w:rPr>
        <w:t>Finanční právo</w:t>
      </w:r>
      <w:r w:rsidRPr="00224ED7">
        <w:rPr>
          <w:rFonts w:ascii="Times New Roman" w:hAnsi="Times New Roman" w:cs="Times New Roman"/>
        </w:rPr>
        <w:t xml:space="preserve">. 5. vydání. </w:t>
      </w:r>
      <w:proofErr w:type="gramStart"/>
      <w:r w:rsidRPr="00224ED7">
        <w:rPr>
          <w:rFonts w:ascii="Times New Roman" w:hAnsi="Times New Roman" w:cs="Times New Roman"/>
        </w:rPr>
        <w:t xml:space="preserve">Praha : </w:t>
      </w:r>
      <w:proofErr w:type="spellStart"/>
      <w:r w:rsidRPr="00224ED7">
        <w:rPr>
          <w:rFonts w:ascii="Times New Roman" w:hAnsi="Times New Roman" w:cs="Times New Roman"/>
        </w:rPr>
        <w:t>C.</w:t>
      </w:r>
      <w:proofErr w:type="gramEnd"/>
      <w:r w:rsidRPr="00224ED7">
        <w:rPr>
          <w:rFonts w:ascii="Times New Roman" w:hAnsi="Times New Roman" w:cs="Times New Roman"/>
        </w:rPr>
        <w:t>H.Beck</w:t>
      </w:r>
      <w:proofErr w:type="spellEnd"/>
      <w:r w:rsidRPr="00224ED7">
        <w:rPr>
          <w:rFonts w:ascii="Times New Roman" w:hAnsi="Times New Roman" w:cs="Times New Roman"/>
        </w:rPr>
        <w:t>, 2009. 417 s.</w:t>
      </w:r>
    </w:p>
  </w:footnote>
  <w:footnote w:id="41">
    <w:p w:rsidR="00883C5A" w:rsidRPr="005755E9" w:rsidRDefault="00883C5A" w:rsidP="000E59EF">
      <w:pPr>
        <w:pStyle w:val="Textpoznpodarou"/>
        <w:jc w:val="both"/>
        <w:rPr>
          <w:rFonts w:ascii="Times New Roman" w:hAnsi="Times New Roman" w:cs="Times New Roman"/>
        </w:rPr>
      </w:pPr>
      <w:r w:rsidRPr="005755E9">
        <w:rPr>
          <w:rStyle w:val="Znakapoznpodarou"/>
          <w:rFonts w:ascii="Times New Roman" w:hAnsi="Times New Roman" w:cs="Times New Roman"/>
        </w:rPr>
        <w:footnoteRef/>
      </w:r>
      <w:r>
        <w:rPr>
          <w:rFonts w:ascii="Times New Roman" w:hAnsi="Times New Roman" w:cs="Times New Roman"/>
        </w:rPr>
        <w:t xml:space="preserve">Srov. </w:t>
      </w:r>
      <w:r w:rsidRPr="005755E9">
        <w:rPr>
          <w:rStyle w:val="Zvraznn"/>
          <w:rFonts w:ascii="Times New Roman" w:hAnsi="Times New Roman" w:cs="Times New Roman"/>
        </w:rPr>
        <w:t>Policie.cz</w:t>
      </w:r>
      <w:r w:rsidRPr="005755E9">
        <w:rPr>
          <w:rFonts w:ascii="Times New Roman" w:hAnsi="Times New Roman" w:cs="Times New Roman"/>
        </w:rPr>
        <w:t xml:space="preserve"> [online]. 2010 [cit. 2011-07-25]. SKIMMING. Dostupné z WWW: </w:t>
      </w:r>
      <w:r>
        <w:rPr>
          <w:rFonts w:ascii="Times New Roman" w:hAnsi="Times New Roman" w:cs="Times New Roman"/>
        </w:rPr>
        <w:t>&lt;</w:t>
      </w:r>
      <w:hyperlink r:id="rId15" w:history="1">
        <w:r w:rsidRPr="00C14C0C">
          <w:rPr>
            <w:rStyle w:val="Hypertextovodkaz"/>
            <w:rFonts w:ascii="Times New Roman" w:hAnsi="Times New Roman" w:cs="Times New Roman"/>
          </w:rPr>
          <w:t>http://www.policie.cz/clanek/skimming.aspx</w:t>
        </w:r>
      </w:hyperlink>
      <w:r>
        <w:rPr>
          <w:rFonts w:ascii="Times New Roman" w:hAnsi="Times New Roman" w:cs="Times New Roman"/>
        </w:rPr>
        <w:t xml:space="preserve"> &gt;</w:t>
      </w:r>
      <w:r w:rsidRPr="005755E9">
        <w:rPr>
          <w:rFonts w:ascii="Times New Roman" w:hAnsi="Times New Roman" w:cs="Times New Roman"/>
        </w:rPr>
        <w:t>.</w:t>
      </w:r>
    </w:p>
  </w:footnote>
  <w:footnote w:id="42">
    <w:p w:rsidR="00883C5A" w:rsidRPr="005755E9" w:rsidRDefault="00883C5A" w:rsidP="000E59EF">
      <w:pPr>
        <w:pStyle w:val="Textpoznpodarou"/>
        <w:jc w:val="both"/>
        <w:rPr>
          <w:rFonts w:ascii="Times New Roman" w:hAnsi="Times New Roman" w:cs="Times New Roman"/>
        </w:rPr>
      </w:pPr>
      <w:r w:rsidRPr="005755E9">
        <w:rPr>
          <w:rStyle w:val="Znakapoznpodarou"/>
          <w:rFonts w:ascii="Times New Roman" w:hAnsi="Times New Roman" w:cs="Times New Roman"/>
        </w:rPr>
        <w:footnoteRef/>
      </w:r>
      <w:r w:rsidRPr="005755E9">
        <w:rPr>
          <w:rFonts w:ascii="Times New Roman" w:hAnsi="Times New Roman" w:cs="Times New Roman"/>
        </w:rPr>
        <w:t xml:space="preserve"> </w:t>
      </w:r>
      <w:r>
        <w:rPr>
          <w:rFonts w:ascii="Times New Roman" w:hAnsi="Times New Roman" w:cs="Times New Roman"/>
        </w:rPr>
        <w:t xml:space="preserve">Blíže viz </w:t>
      </w:r>
      <w:r w:rsidRPr="005755E9">
        <w:rPr>
          <w:rFonts w:ascii="Times New Roman" w:hAnsi="Times New Roman" w:cs="Times New Roman"/>
        </w:rPr>
        <w:t xml:space="preserve">ELEK, Štefan. Některé otázky nové právní úpravy platebních služeb. </w:t>
      </w:r>
      <w:r w:rsidRPr="005755E9">
        <w:rPr>
          <w:rStyle w:val="Zvraznn"/>
          <w:rFonts w:ascii="Times New Roman" w:hAnsi="Times New Roman" w:cs="Times New Roman"/>
        </w:rPr>
        <w:t>Obchodněprávní revue</w:t>
      </w:r>
      <w:r w:rsidRPr="005755E9">
        <w:rPr>
          <w:rFonts w:ascii="Times New Roman" w:hAnsi="Times New Roman" w:cs="Times New Roman"/>
        </w:rPr>
        <w:t>. 2010, 6, s</w:t>
      </w:r>
      <w:r w:rsidRPr="005755E9">
        <w:rPr>
          <w:rFonts w:ascii="Times New Roman" w:hAnsi="Times New Roman" w:cs="Times New Roman"/>
          <w:color w:val="FF0000"/>
        </w:rPr>
        <w:t xml:space="preserve">. </w:t>
      </w:r>
      <w:r>
        <w:rPr>
          <w:rFonts w:ascii="Times New Roman" w:hAnsi="Times New Roman" w:cs="Times New Roman"/>
        </w:rPr>
        <w:t>16</w:t>
      </w:r>
      <w:r w:rsidRPr="005755E9">
        <w:rPr>
          <w:rFonts w:ascii="Times New Roman" w:hAnsi="Times New Roman" w:cs="Times New Roman"/>
        </w:rPr>
        <w:t>5.</w:t>
      </w:r>
    </w:p>
  </w:footnote>
  <w:footnote w:id="43">
    <w:p w:rsidR="00883C5A" w:rsidRPr="005755E9" w:rsidRDefault="00883C5A" w:rsidP="000E59EF">
      <w:pPr>
        <w:pStyle w:val="Textpoznpodarou"/>
        <w:jc w:val="both"/>
        <w:rPr>
          <w:rFonts w:ascii="Times New Roman" w:hAnsi="Times New Roman" w:cs="Times New Roman"/>
        </w:rPr>
      </w:pPr>
      <w:r w:rsidRPr="005755E9">
        <w:rPr>
          <w:rStyle w:val="Znakapoznpodarou"/>
          <w:rFonts w:ascii="Times New Roman" w:hAnsi="Times New Roman" w:cs="Times New Roman"/>
        </w:rPr>
        <w:footnoteRef/>
      </w:r>
      <w:r>
        <w:rPr>
          <w:rFonts w:ascii="Times New Roman" w:hAnsi="Times New Roman" w:cs="Times New Roman"/>
        </w:rPr>
        <w:t>Blíže viz</w:t>
      </w:r>
      <w:r w:rsidRPr="005755E9">
        <w:rPr>
          <w:rFonts w:ascii="Times New Roman" w:hAnsi="Times New Roman" w:cs="Times New Roman"/>
        </w:rPr>
        <w:t xml:space="preserve"> JELÍNEK, Jiří</w:t>
      </w:r>
      <w:r>
        <w:rPr>
          <w:rFonts w:ascii="Times New Roman" w:hAnsi="Times New Roman" w:cs="Times New Roman"/>
        </w:rPr>
        <w:t xml:space="preserve"> a kol</w:t>
      </w:r>
      <w:r w:rsidRPr="005755E9">
        <w:rPr>
          <w:rFonts w:ascii="Times New Roman" w:hAnsi="Times New Roman" w:cs="Times New Roman"/>
        </w:rPr>
        <w:t xml:space="preserve">. </w:t>
      </w:r>
      <w:r w:rsidRPr="005755E9">
        <w:rPr>
          <w:rStyle w:val="Zvraznn"/>
          <w:rFonts w:ascii="Times New Roman" w:hAnsi="Times New Roman" w:cs="Times New Roman"/>
        </w:rPr>
        <w:t>Trestní právo hmotné</w:t>
      </w:r>
      <w:r w:rsidRPr="005755E9">
        <w:rPr>
          <w:rFonts w:ascii="Times New Roman" w:hAnsi="Times New Roman" w:cs="Times New Roman"/>
        </w:rPr>
        <w:t xml:space="preserve">. </w:t>
      </w:r>
      <w:proofErr w:type="gramStart"/>
      <w:r w:rsidRPr="005755E9">
        <w:rPr>
          <w:rFonts w:ascii="Times New Roman" w:hAnsi="Times New Roman" w:cs="Times New Roman"/>
        </w:rPr>
        <w:t>1.vydání</w:t>
      </w:r>
      <w:proofErr w:type="gramEnd"/>
      <w:r w:rsidRPr="005755E9">
        <w:rPr>
          <w:rFonts w:ascii="Times New Roman" w:hAnsi="Times New Roman" w:cs="Times New Roman"/>
        </w:rPr>
        <w:t xml:space="preserve">. </w:t>
      </w:r>
      <w:proofErr w:type="gramStart"/>
      <w:r w:rsidRPr="005755E9">
        <w:rPr>
          <w:rFonts w:ascii="Times New Roman" w:hAnsi="Times New Roman" w:cs="Times New Roman"/>
        </w:rPr>
        <w:t xml:space="preserve">Praha : </w:t>
      </w:r>
      <w:proofErr w:type="spellStart"/>
      <w:r w:rsidRPr="005755E9">
        <w:rPr>
          <w:rFonts w:ascii="Times New Roman" w:hAnsi="Times New Roman" w:cs="Times New Roman"/>
        </w:rPr>
        <w:t>Leges</w:t>
      </w:r>
      <w:proofErr w:type="spellEnd"/>
      <w:proofErr w:type="gramEnd"/>
      <w:r w:rsidRPr="005755E9">
        <w:rPr>
          <w:rFonts w:ascii="Times New Roman" w:hAnsi="Times New Roman" w:cs="Times New Roman"/>
        </w:rPr>
        <w:t>, 2009. 634 s.</w:t>
      </w:r>
    </w:p>
  </w:footnote>
  <w:footnote w:id="44">
    <w:p w:rsidR="00883C5A" w:rsidRDefault="00883C5A" w:rsidP="00A03080">
      <w:pPr>
        <w:pStyle w:val="Textpoznpodarou"/>
        <w:jc w:val="both"/>
      </w:pPr>
      <w:r>
        <w:rPr>
          <w:rStyle w:val="Znakapoznpodarou"/>
        </w:rPr>
        <w:footnoteRef/>
      </w:r>
      <w:r>
        <w:t xml:space="preserve"> </w:t>
      </w:r>
      <w:r w:rsidRPr="00A03080">
        <w:rPr>
          <w:rFonts w:ascii="Times New Roman" w:hAnsi="Times New Roman" w:cs="Times New Roman"/>
        </w:rPr>
        <w:t>Rozsu</w:t>
      </w:r>
      <w:r>
        <w:rPr>
          <w:rFonts w:ascii="Times New Roman" w:hAnsi="Times New Roman" w:cs="Times New Roman"/>
        </w:rPr>
        <w:t xml:space="preserve">dek Nejvyššího soudu ze dne </w:t>
      </w:r>
      <w:proofErr w:type="gramStart"/>
      <w:r>
        <w:rPr>
          <w:rFonts w:ascii="Times New Roman" w:hAnsi="Times New Roman" w:cs="Times New Roman"/>
        </w:rPr>
        <w:t>26</w:t>
      </w:r>
      <w:r w:rsidRPr="00A03080">
        <w:rPr>
          <w:rFonts w:ascii="Times New Roman" w:hAnsi="Times New Roman" w:cs="Times New Roman"/>
        </w:rPr>
        <w:t>.</w:t>
      </w:r>
      <w:r>
        <w:rPr>
          <w:rFonts w:ascii="Times New Roman" w:hAnsi="Times New Roman" w:cs="Times New Roman"/>
        </w:rPr>
        <w:t>září</w:t>
      </w:r>
      <w:proofErr w:type="gramEnd"/>
      <w:r>
        <w:rPr>
          <w:rFonts w:ascii="Times New Roman" w:hAnsi="Times New Roman" w:cs="Times New Roman"/>
        </w:rPr>
        <w:t xml:space="preserve"> 2006</w:t>
      </w:r>
      <w:r w:rsidRPr="00A03080">
        <w:rPr>
          <w:rFonts w:ascii="Times New Roman" w:hAnsi="Times New Roman" w:cs="Times New Roman"/>
        </w:rPr>
        <w:t>,</w:t>
      </w:r>
      <w:r>
        <w:rPr>
          <w:rFonts w:ascii="Times New Roman" w:hAnsi="Times New Roman" w:cs="Times New Roman"/>
        </w:rPr>
        <w:t xml:space="preserve"> </w:t>
      </w:r>
      <w:proofErr w:type="spellStart"/>
      <w:r w:rsidRPr="00A03080">
        <w:rPr>
          <w:rFonts w:ascii="Times New Roman" w:hAnsi="Times New Roman" w:cs="Times New Roman"/>
        </w:rPr>
        <w:t>sp</w:t>
      </w:r>
      <w:proofErr w:type="spellEnd"/>
      <w:r w:rsidRPr="00A03080">
        <w:rPr>
          <w:rFonts w:ascii="Times New Roman" w:hAnsi="Times New Roman" w:cs="Times New Roman"/>
        </w:rPr>
        <w:t xml:space="preserve">. zn. 32 Odo 1077/2004. Dostupný z &lt; </w:t>
      </w:r>
      <w:hyperlink r:id="rId16" w:history="1">
        <w:r w:rsidRPr="00A03080">
          <w:rPr>
            <w:rStyle w:val="Hypertextovodkaz"/>
            <w:rFonts w:ascii="Times New Roman" w:hAnsi="Times New Roman" w:cs="Times New Roman"/>
          </w:rPr>
          <w:t>http://www.nsoud.cz/JudikaturaNS_new/judikatura_prevedena2.nsf/WebSearch/71BEF642FC86E2D7C12575EF00391328?openDocument</w:t>
        </w:r>
      </w:hyperlink>
      <w:r w:rsidRPr="00A03080">
        <w:rPr>
          <w:rFonts w:ascii="Times New Roman" w:hAnsi="Times New Roman" w:cs="Times New Roman"/>
        </w:rPr>
        <w:t>&gt;</w:t>
      </w:r>
      <w:r>
        <w:t xml:space="preserve"> </w:t>
      </w:r>
    </w:p>
  </w:footnote>
  <w:footnote w:id="45">
    <w:p w:rsidR="00883C5A" w:rsidRDefault="00883C5A" w:rsidP="00CD0D4B">
      <w:pPr>
        <w:pStyle w:val="Textpoznpodarou"/>
        <w:jc w:val="both"/>
      </w:pPr>
      <w:r>
        <w:rPr>
          <w:rStyle w:val="Znakapoznpodarou"/>
        </w:rPr>
        <w:footnoteRef/>
      </w:r>
      <w:r>
        <w:t xml:space="preserve"> </w:t>
      </w:r>
      <w:r w:rsidRPr="00CD0D4B">
        <w:rPr>
          <w:rFonts w:ascii="Times New Roman" w:hAnsi="Times New Roman" w:cs="Times New Roman"/>
        </w:rPr>
        <w:t xml:space="preserve">Srov. Důvodová zpráva k návrhu zákona, kterým se mění některé zákony v souvislosti s přijetím zákona o platebním styku. [online]. </w:t>
      </w:r>
      <w:proofErr w:type="gramStart"/>
      <w:r w:rsidRPr="00CD0D4B">
        <w:rPr>
          <w:rFonts w:ascii="Times New Roman" w:hAnsi="Times New Roman" w:cs="Times New Roman"/>
        </w:rPr>
        <w:t>Dostupný z</w:t>
      </w:r>
      <w:r>
        <w:rPr>
          <w:rFonts w:ascii="Times New Roman" w:hAnsi="Times New Roman" w:cs="Times New Roman"/>
        </w:rPr>
        <w:t xml:space="preserve"> :</w:t>
      </w:r>
      <w:r w:rsidRPr="00CD0D4B">
        <w:rPr>
          <w:rFonts w:ascii="Times New Roman" w:hAnsi="Times New Roman" w:cs="Times New Roman"/>
        </w:rPr>
        <w:t xml:space="preserve"> &lt; </w:t>
      </w:r>
      <w:hyperlink r:id="rId17" w:history="1">
        <w:proofErr w:type="gramEnd"/>
        <w:r w:rsidRPr="00CD0D4B">
          <w:rPr>
            <w:rStyle w:val="Hypertextovodkaz"/>
            <w:rFonts w:ascii="Times New Roman" w:hAnsi="Times New Roman" w:cs="Times New Roman"/>
            <w:sz w:val="22"/>
            <w:szCs w:val="22"/>
          </w:rPr>
          <w:t>http://www.psp.cz/sqw/text/tiskt.sqw?o=3&amp;ct=1091&amp;ct1=0</w:t>
        </w:r>
      </w:hyperlink>
      <w:r w:rsidRPr="00CD0D4B">
        <w:rPr>
          <w:rFonts w:ascii="Times New Roman" w:hAnsi="Times New Roman" w:cs="Times New Roman"/>
          <w:sz w:val="22"/>
          <w:szCs w:val="22"/>
        </w:rPr>
        <w:t xml:space="preserve">&gt; </w:t>
      </w:r>
      <w:r w:rsidRPr="00CD0D4B">
        <w:rPr>
          <w:rFonts w:ascii="Times New Roman" w:hAnsi="Times New Roman" w:cs="Times New Roman"/>
        </w:rPr>
        <w:t>[cit. 2010-07-01].</w:t>
      </w:r>
    </w:p>
  </w:footnote>
  <w:footnote w:id="46">
    <w:p w:rsidR="00883C5A" w:rsidRPr="005323C1" w:rsidRDefault="00883C5A">
      <w:pPr>
        <w:pStyle w:val="Textpoznpodarou"/>
        <w:rPr>
          <w:color w:val="FF0000"/>
        </w:rPr>
      </w:pPr>
      <w:r>
        <w:rPr>
          <w:rStyle w:val="Znakapoznpodarou"/>
        </w:rPr>
        <w:footnoteRef/>
      </w:r>
      <w:r>
        <w:t xml:space="preserve"> </w:t>
      </w:r>
      <w:r>
        <w:rPr>
          <w:color w:val="FF0000"/>
        </w:rPr>
        <w:t xml:space="preserve"> </w:t>
      </w:r>
      <w:r w:rsidRPr="00224ED7">
        <w:rPr>
          <w:rFonts w:ascii="Times New Roman" w:hAnsi="Times New Roman" w:cs="Times New Roman"/>
        </w:rPr>
        <w:t xml:space="preserve">Srov. PLÍVA, Stanislav. </w:t>
      </w:r>
      <w:r w:rsidRPr="00224ED7">
        <w:rPr>
          <w:rStyle w:val="Zvraznn"/>
          <w:rFonts w:ascii="Times New Roman" w:hAnsi="Times New Roman" w:cs="Times New Roman"/>
        </w:rPr>
        <w:t>Obchodní závazkové vztahy</w:t>
      </w:r>
      <w:r w:rsidRPr="00224ED7">
        <w:rPr>
          <w:rFonts w:ascii="Times New Roman" w:hAnsi="Times New Roman" w:cs="Times New Roman"/>
        </w:rPr>
        <w:t xml:space="preserve">. 2. </w:t>
      </w:r>
      <w:proofErr w:type="spellStart"/>
      <w:r w:rsidRPr="00224ED7">
        <w:rPr>
          <w:rFonts w:ascii="Times New Roman" w:hAnsi="Times New Roman" w:cs="Times New Roman"/>
        </w:rPr>
        <w:t>aktualiz</w:t>
      </w:r>
      <w:proofErr w:type="spellEnd"/>
      <w:r w:rsidRPr="00224ED7">
        <w:rPr>
          <w:rFonts w:ascii="Times New Roman" w:hAnsi="Times New Roman" w:cs="Times New Roman"/>
        </w:rPr>
        <w:t xml:space="preserve">. vydání. </w:t>
      </w:r>
      <w:proofErr w:type="gramStart"/>
      <w:r w:rsidRPr="00224ED7">
        <w:rPr>
          <w:rFonts w:ascii="Times New Roman" w:hAnsi="Times New Roman" w:cs="Times New Roman"/>
        </w:rPr>
        <w:t>Praha : ASPI</w:t>
      </w:r>
      <w:proofErr w:type="gramEnd"/>
      <w:r w:rsidRPr="00224ED7">
        <w:rPr>
          <w:rFonts w:ascii="Times New Roman" w:hAnsi="Times New Roman" w:cs="Times New Roman"/>
        </w:rPr>
        <w:t xml:space="preserve">, a.s., 2009. Smlouva o běžném </w:t>
      </w:r>
      <w:r>
        <w:rPr>
          <w:rFonts w:ascii="Times New Roman" w:hAnsi="Times New Roman" w:cs="Times New Roman"/>
        </w:rPr>
        <w:t xml:space="preserve">účtu, </w:t>
      </w:r>
      <w:r w:rsidRPr="00A138FA">
        <w:rPr>
          <w:rFonts w:ascii="Times New Roman" w:hAnsi="Times New Roman" w:cs="Times New Roman"/>
        </w:rPr>
        <w:t xml:space="preserve">s. </w:t>
      </w:r>
      <w:r w:rsidRPr="00A138FA">
        <w:t>299</w:t>
      </w:r>
    </w:p>
  </w:footnote>
  <w:footnote w:id="47">
    <w:p w:rsidR="00883C5A" w:rsidRPr="00224ED7" w:rsidRDefault="00883C5A" w:rsidP="003B569D">
      <w:pPr>
        <w:pStyle w:val="Textpoznpodarou"/>
        <w:rPr>
          <w:rFonts w:ascii="Times New Roman" w:hAnsi="Times New Roman" w:cs="Times New Roman"/>
        </w:rPr>
      </w:pPr>
      <w:r w:rsidRPr="00224ED7">
        <w:rPr>
          <w:rStyle w:val="Znakapoznpodarou"/>
          <w:rFonts w:ascii="Times New Roman" w:hAnsi="Times New Roman" w:cs="Times New Roman"/>
        </w:rPr>
        <w:footnoteRef/>
      </w:r>
      <w:r>
        <w:rPr>
          <w:rFonts w:ascii="Times New Roman" w:hAnsi="Times New Roman" w:cs="Times New Roman"/>
        </w:rPr>
        <w:t xml:space="preserve"> Blíže viz</w:t>
      </w:r>
      <w:r w:rsidRPr="00224ED7">
        <w:rPr>
          <w:rFonts w:ascii="Times New Roman" w:hAnsi="Times New Roman" w:cs="Times New Roman"/>
        </w:rPr>
        <w:t xml:space="preserve"> POKORNÁ, J.; KOVAŘÍK, Z.; </w:t>
      </w:r>
      <w:proofErr w:type="gramStart"/>
      <w:r w:rsidRPr="00224ED7">
        <w:rPr>
          <w:rFonts w:ascii="Times New Roman" w:hAnsi="Times New Roman" w:cs="Times New Roman"/>
        </w:rPr>
        <w:t>ČÁP, Z. a kol</w:t>
      </w:r>
      <w:proofErr w:type="gramEnd"/>
      <w:r w:rsidRPr="00224ED7">
        <w:rPr>
          <w:rFonts w:ascii="Times New Roman" w:hAnsi="Times New Roman" w:cs="Times New Roman"/>
        </w:rPr>
        <w:t xml:space="preserve">. </w:t>
      </w:r>
      <w:r w:rsidRPr="00224ED7">
        <w:rPr>
          <w:rFonts w:ascii="Times New Roman" w:hAnsi="Times New Roman" w:cs="Times New Roman"/>
          <w:i/>
        </w:rPr>
        <w:t>Obchodní zákoník. Komentář.</w:t>
      </w:r>
      <w:r w:rsidRPr="00224ED7">
        <w:rPr>
          <w:rFonts w:ascii="Times New Roman" w:hAnsi="Times New Roman" w:cs="Times New Roman"/>
        </w:rPr>
        <w:t xml:space="preserve"> </w:t>
      </w:r>
      <w:proofErr w:type="spellStart"/>
      <w:proofErr w:type="gramStart"/>
      <w:r w:rsidRPr="00224ED7">
        <w:rPr>
          <w:rFonts w:ascii="Times New Roman" w:hAnsi="Times New Roman" w:cs="Times New Roman"/>
        </w:rPr>
        <w:t>II.díl</w:t>
      </w:r>
      <w:proofErr w:type="spellEnd"/>
      <w:proofErr w:type="gramEnd"/>
      <w:r w:rsidRPr="00224ED7">
        <w:rPr>
          <w:rFonts w:ascii="Times New Roman" w:hAnsi="Times New Roman" w:cs="Times New Roman"/>
        </w:rPr>
        <w:t xml:space="preserve">. </w:t>
      </w:r>
      <w:proofErr w:type="gramStart"/>
      <w:r w:rsidRPr="00224ED7">
        <w:rPr>
          <w:rFonts w:ascii="Times New Roman" w:hAnsi="Times New Roman" w:cs="Times New Roman"/>
        </w:rPr>
        <w:t xml:space="preserve">Praha : </w:t>
      </w:r>
      <w:proofErr w:type="spellStart"/>
      <w:r w:rsidRPr="00224ED7">
        <w:rPr>
          <w:rFonts w:ascii="Times New Roman" w:hAnsi="Times New Roman" w:cs="Times New Roman"/>
        </w:rPr>
        <w:t>Wolter</w:t>
      </w:r>
      <w:r>
        <w:rPr>
          <w:rFonts w:ascii="Times New Roman" w:hAnsi="Times New Roman" w:cs="Times New Roman"/>
        </w:rPr>
        <w:t>s</w:t>
      </w:r>
      <w:proofErr w:type="spellEnd"/>
      <w:proofErr w:type="gramEnd"/>
      <w:r>
        <w:rPr>
          <w:rFonts w:ascii="Times New Roman" w:hAnsi="Times New Roman" w:cs="Times New Roman"/>
        </w:rPr>
        <w:t xml:space="preserve"> </w:t>
      </w:r>
      <w:proofErr w:type="spellStart"/>
      <w:r>
        <w:rPr>
          <w:rFonts w:ascii="Times New Roman" w:hAnsi="Times New Roman" w:cs="Times New Roman"/>
        </w:rPr>
        <w:t>Kluwer</w:t>
      </w:r>
      <w:proofErr w:type="spellEnd"/>
      <w:r>
        <w:rPr>
          <w:rFonts w:ascii="Times New Roman" w:hAnsi="Times New Roman" w:cs="Times New Roman"/>
        </w:rPr>
        <w:t xml:space="preserve"> ČR, a.s., 2009, s. 1806</w:t>
      </w:r>
      <w:r w:rsidRPr="00224ED7">
        <w:rPr>
          <w:rFonts w:ascii="Times New Roman" w:hAnsi="Times New Roman" w:cs="Times New Roman"/>
        </w:rPr>
        <w:t>.</w:t>
      </w:r>
    </w:p>
  </w:footnote>
  <w:footnote w:id="48">
    <w:p w:rsidR="00883C5A" w:rsidRPr="002C59B1" w:rsidRDefault="00883C5A">
      <w:pPr>
        <w:pStyle w:val="Textpoznpodarou"/>
        <w:rPr>
          <w:rFonts w:ascii="Times New Roman" w:hAnsi="Times New Roman" w:cs="Times New Roman"/>
        </w:rPr>
      </w:pPr>
      <w:r w:rsidRPr="002C59B1">
        <w:rPr>
          <w:rStyle w:val="Znakapoznpodarou"/>
          <w:rFonts w:ascii="Times New Roman" w:hAnsi="Times New Roman" w:cs="Times New Roman"/>
        </w:rPr>
        <w:footnoteRef/>
      </w:r>
      <w:r w:rsidRPr="002C59B1">
        <w:rPr>
          <w:rFonts w:ascii="Times New Roman" w:hAnsi="Times New Roman" w:cs="Times New Roman"/>
        </w:rPr>
        <w:t xml:space="preserve"> </w:t>
      </w:r>
      <w:r>
        <w:rPr>
          <w:rFonts w:ascii="Times New Roman" w:hAnsi="Times New Roman" w:cs="Times New Roman"/>
        </w:rPr>
        <w:t xml:space="preserve">Blíže viz </w:t>
      </w:r>
      <w:r w:rsidRPr="002C59B1">
        <w:rPr>
          <w:rFonts w:ascii="Times New Roman" w:hAnsi="Times New Roman" w:cs="Times New Roman"/>
        </w:rPr>
        <w:t xml:space="preserve">LOCHMANOVÁ, </w:t>
      </w:r>
      <w:proofErr w:type="gramStart"/>
      <w:r w:rsidRPr="002C59B1">
        <w:rPr>
          <w:rFonts w:ascii="Times New Roman" w:hAnsi="Times New Roman" w:cs="Times New Roman"/>
        </w:rPr>
        <w:t xml:space="preserve">Ludmila . </w:t>
      </w:r>
      <w:r w:rsidRPr="002C59B1">
        <w:rPr>
          <w:rStyle w:val="Zvraznn"/>
          <w:rFonts w:ascii="Times New Roman" w:hAnsi="Times New Roman" w:cs="Times New Roman"/>
        </w:rPr>
        <w:t>Základy</w:t>
      </w:r>
      <w:proofErr w:type="gramEnd"/>
      <w:r w:rsidRPr="002C59B1">
        <w:rPr>
          <w:rStyle w:val="Zvraznn"/>
          <w:rFonts w:ascii="Times New Roman" w:hAnsi="Times New Roman" w:cs="Times New Roman"/>
        </w:rPr>
        <w:t xml:space="preserve"> obchodního práva</w:t>
      </w:r>
      <w:r w:rsidRPr="002C59B1">
        <w:rPr>
          <w:rFonts w:ascii="Times New Roman" w:hAnsi="Times New Roman" w:cs="Times New Roman"/>
        </w:rPr>
        <w:t xml:space="preserve">. </w:t>
      </w:r>
      <w:proofErr w:type="gramStart"/>
      <w:r w:rsidRPr="002C59B1">
        <w:rPr>
          <w:rFonts w:ascii="Times New Roman" w:hAnsi="Times New Roman" w:cs="Times New Roman"/>
        </w:rPr>
        <w:t>Ostrava : KEY</w:t>
      </w:r>
      <w:proofErr w:type="gramEnd"/>
      <w:r w:rsidRPr="002C59B1">
        <w:rPr>
          <w:rFonts w:ascii="Times New Roman" w:hAnsi="Times New Roman" w:cs="Times New Roman"/>
        </w:rPr>
        <w:t xml:space="preserve"> </w:t>
      </w:r>
      <w:proofErr w:type="spellStart"/>
      <w:r w:rsidRPr="002C59B1">
        <w:rPr>
          <w:rFonts w:ascii="Times New Roman" w:hAnsi="Times New Roman" w:cs="Times New Roman"/>
        </w:rPr>
        <w:t>Publishing</w:t>
      </w:r>
      <w:proofErr w:type="spellEnd"/>
      <w:r w:rsidRPr="002C59B1">
        <w:rPr>
          <w:rFonts w:ascii="Times New Roman" w:hAnsi="Times New Roman" w:cs="Times New Roman"/>
        </w:rPr>
        <w:t>, s.r.o., 2009. 64 s.</w:t>
      </w:r>
    </w:p>
  </w:footnote>
  <w:footnote w:id="49">
    <w:p w:rsidR="00883C5A" w:rsidRPr="00224ED7" w:rsidRDefault="00883C5A" w:rsidP="009B0328">
      <w:pPr>
        <w:pStyle w:val="Textpoznpodarou"/>
        <w:rPr>
          <w:rFonts w:ascii="Times New Roman" w:hAnsi="Times New Roman" w:cs="Times New Roman"/>
        </w:rPr>
      </w:pPr>
      <w:r w:rsidRPr="002C59B1">
        <w:rPr>
          <w:rStyle w:val="Znakapoznpodarou"/>
          <w:rFonts w:ascii="Times New Roman" w:hAnsi="Times New Roman" w:cs="Times New Roman"/>
        </w:rPr>
        <w:footnoteRef/>
      </w:r>
      <w:r w:rsidRPr="002C59B1">
        <w:rPr>
          <w:rFonts w:ascii="Times New Roman" w:hAnsi="Times New Roman" w:cs="Times New Roman"/>
        </w:rPr>
        <w:t xml:space="preserve"> Srov. PLÍVA, Stanislav. </w:t>
      </w:r>
      <w:r w:rsidRPr="002C59B1">
        <w:rPr>
          <w:rStyle w:val="Zvraznn"/>
          <w:rFonts w:ascii="Times New Roman" w:hAnsi="Times New Roman" w:cs="Times New Roman"/>
        </w:rPr>
        <w:t>Obchodní závazkové vztahy</w:t>
      </w:r>
      <w:r w:rsidRPr="002C59B1">
        <w:rPr>
          <w:rFonts w:ascii="Times New Roman" w:hAnsi="Times New Roman" w:cs="Times New Roman"/>
        </w:rPr>
        <w:t xml:space="preserve">. 2. </w:t>
      </w:r>
      <w:proofErr w:type="spellStart"/>
      <w:r w:rsidRPr="002C59B1">
        <w:rPr>
          <w:rFonts w:ascii="Times New Roman" w:hAnsi="Times New Roman" w:cs="Times New Roman"/>
        </w:rPr>
        <w:t>aktualiz</w:t>
      </w:r>
      <w:proofErr w:type="spellEnd"/>
      <w:r w:rsidRPr="002C59B1">
        <w:rPr>
          <w:rFonts w:ascii="Times New Roman" w:hAnsi="Times New Roman" w:cs="Times New Roman"/>
        </w:rPr>
        <w:t xml:space="preserve">. vydání. </w:t>
      </w:r>
      <w:proofErr w:type="gramStart"/>
      <w:r w:rsidRPr="002C59B1">
        <w:rPr>
          <w:rFonts w:ascii="Times New Roman" w:hAnsi="Times New Roman" w:cs="Times New Roman"/>
        </w:rPr>
        <w:t>Praha : ASPI</w:t>
      </w:r>
      <w:proofErr w:type="gramEnd"/>
      <w:r w:rsidRPr="002C59B1">
        <w:rPr>
          <w:rFonts w:ascii="Times New Roman" w:hAnsi="Times New Roman" w:cs="Times New Roman"/>
        </w:rPr>
        <w:t>, a.s., 2009. Smlouva o běžném účtu, s. 298.</w:t>
      </w:r>
    </w:p>
  </w:footnote>
  <w:footnote w:id="50">
    <w:p w:rsidR="00883C5A" w:rsidRDefault="00883C5A">
      <w:pPr>
        <w:pStyle w:val="Textpoznpodarou"/>
      </w:pPr>
      <w:r>
        <w:rPr>
          <w:rStyle w:val="Znakapoznpodarou"/>
        </w:rPr>
        <w:footnoteRef/>
      </w:r>
      <w:r>
        <w:t xml:space="preserve"> </w:t>
      </w:r>
      <w:r w:rsidRPr="00945828">
        <w:rPr>
          <w:rFonts w:ascii="Times New Roman" w:hAnsi="Times New Roman" w:cs="Times New Roman"/>
        </w:rPr>
        <w:t xml:space="preserve">Srov. TOMSA, Miloš. Nová úprava dispozice s běžným účtem a s prostředky na běžném účtu. </w:t>
      </w:r>
      <w:r w:rsidRPr="00945828">
        <w:rPr>
          <w:rStyle w:val="Zvraznn"/>
          <w:rFonts w:ascii="Times New Roman" w:hAnsi="Times New Roman" w:cs="Times New Roman"/>
        </w:rPr>
        <w:t>Obchodní právo</w:t>
      </w:r>
      <w:r w:rsidRPr="00945828">
        <w:rPr>
          <w:rFonts w:ascii="Times New Roman" w:hAnsi="Times New Roman" w:cs="Times New Roman"/>
        </w:rPr>
        <w:t>. 2003, 7-8, s. 54.</w:t>
      </w:r>
    </w:p>
  </w:footnote>
  <w:footnote w:id="51">
    <w:p w:rsidR="00883C5A" w:rsidRPr="002C59B1" w:rsidRDefault="00883C5A" w:rsidP="002C59B1">
      <w:pPr>
        <w:pStyle w:val="Textpoznpodarou"/>
        <w:rPr>
          <w:rFonts w:ascii="Times New Roman" w:hAnsi="Times New Roman" w:cs="Times New Roman"/>
        </w:rPr>
      </w:pPr>
      <w:r w:rsidRPr="002C59B1">
        <w:rPr>
          <w:rStyle w:val="Znakapoznpodarou"/>
          <w:rFonts w:ascii="Times New Roman" w:hAnsi="Times New Roman" w:cs="Times New Roman"/>
        </w:rPr>
        <w:footnoteRef/>
      </w:r>
      <w:r w:rsidRPr="002C59B1">
        <w:rPr>
          <w:rFonts w:ascii="Times New Roman" w:hAnsi="Times New Roman" w:cs="Times New Roman"/>
        </w:rPr>
        <w:t>Blíž</w:t>
      </w:r>
      <w:r>
        <w:rPr>
          <w:rFonts w:ascii="Times New Roman" w:hAnsi="Times New Roman" w:cs="Times New Roman"/>
        </w:rPr>
        <w:t xml:space="preserve">e viz </w:t>
      </w:r>
      <w:r w:rsidRPr="002C59B1">
        <w:rPr>
          <w:rFonts w:ascii="Times New Roman" w:hAnsi="Times New Roman" w:cs="Times New Roman"/>
        </w:rPr>
        <w:t xml:space="preserve">Výklad k vybraným ustanovením obchodního zákoníku upravujícím smlouvu o běžném účtu a smlouvu o vkladovém účtu, ve znění zákona č. 125/2002 Sb. </w:t>
      </w:r>
      <w:r w:rsidRPr="002C59B1">
        <w:rPr>
          <w:rStyle w:val="Zvraznn"/>
          <w:rFonts w:ascii="Times New Roman" w:hAnsi="Times New Roman" w:cs="Times New Roman"/>
        </w:rPr>
        <w:t>Věstník ČNB</w:t>
      </w:r>
      <w:r w:rsidRPr="002C59B1">
        <w:rPr>
          <w:rFonts w:ascii="Times New Roman" w:hAnsi="Times New Roman" w:cs="Times New Roman"/>
        </w:rPr>
        <w:t xml:space="preserve">. </w:t>
      </w:r>
      <w:proofErr w:type="gramStart"/>
      <w:r w:rsidRPr="002C59B1">
        <w:rPr>
          <w:rFonts w:ascii="Times New Roman" w:hAnsi="Times New Roman" w:cs="Times New Roman"/>
        </w:rPr>
        <w:t>4.7.2003</w:t>
      </w:r>
      <w:proofErr w:type="gramEnd"/>
      <w:r w:rsidRPr="002C59B1">
        <w:rPr>
          <w:rFonts w:ascii="Times New Roman" w:hAnsi="Times New Roman" w:cs="Times New Roman"/>
        </w:rPr>
        <w:t xml:space="preserve">, 11, s. 3-4. Dostupný také z WWW: </w:t>
      </w:r>
      <w:hyperlink r:id="rId18" w:history="1">
        <w:r w:rsidRPr="002C59B1">
          <w:rPr>
            <w:rStyle w:val="Hypertextovodkaz"/>
            <w:rFonts w:ascii="Times New Roman" w:hAnsi="Times New Roman" w:cs="Times New Roman"/>
          </w:rPr>
          <w:t xml:space="preserve">http://www.cnb.cz/miranda2/export/sites/www.cnb.cz/cs/legislativa/vestnik/2003/download/v_2003_11.pdf </w:t>
        </w:r>
      </w:hyperlink>
      <w:r w:rsidRPr="002C59B1">
        <w:rPr>
          <w:rFonts w:ascii="Times New Roman" w:hAnsi="Times New Roman" w:cs="Times New Roman"/>
        </w:rPr>
        <w:t xml:space="preserve"> . </w:t>
      </w:r>
    </w:p>
  </w:footnote>
  <w:footnote w:id="52">
    <w:p w:rsidR="00883C5A" w:rsidRPr="00224ED7" w:rsidRDefault="00883C5A" w:rsidP="002C59B1">
      <w:pPr>
        <w:pStyle w:val="Textpoznpodarou"/>
        <w:jc w:val="both"/>
        <w:rPr>
          <w:rFonts w:ascii="Times New Roman" w:hAnsi="Times New Roman" w:cs="Times New Roman"/>
        </w:rPr>
      </w:pPr>
      <w:r w:rsidRPr="002C59B1">
        <w:rPr>
          <w:rStyle w:val="Znakapoznpodarou"/>
          <w:rFonts w:ascii="Times New Roman" w:hAnsi="Times New Roman" w:cs="Times New Roman"/>
        </w:rPr>
        <w:footnoteRef/>
      </w:r>
      <w:r>
        <w:rPr>
          <w:rFonts w:ascii="Times New Roman" w:hAnsi="Times New Roman" w:cs="Times New Roman"/>
        </w:rPr>
        <w:t xml:space="preserve"> Blíže viz</w:t>
      </w:r>
      <w:r w:rsidRPr="002C59B1">
        <w:rPr>
          <w:rFonts w:ascii="Times New Roman" w:hAnsi="Times New Roman" w:cs="Times New Roman"/>
        </w:rPr>
        <w:t xml:space="preserve"> POKORNÁ, J.; KOVAŘÍK, Z.; </w:t>
      </w:r>
      <w:proofErr w:type="gramStart"/>
      <w:r w:rsidRPr="002C59B1">
        <w:rPr>
          <w:rFonts w:ascii="Times New Roman" w:hAnsi="Times New Roman" w:cs="Times New Roman"/>
        </w:rPr>
        <w:t>ČÁP, Z. a kol</w:t>
      </w:r>
      <w:proofErr w:type="gramEnd"/>
      <w:r w:rsidRPr="002C59B1">
        <w:rPr>
          <w:rFonts w:ascii="Times New Roman" w:hAnsi="Times New Roman" w:cs="Times New Roman"/>
        </w:rPr>
        <w:t xml:space="preserve">. </w:t>
      </w:r>
      <w:r w:rsidRPr="002C59B1">
        <w:rPr>
          <w:rFonts w:ascii="Times New Roman" w:hAnsi="Times New Roman" w:cs="Times New Roman"/>
          <w:i/>
        </w:rPr>
        <w:t>Obchodní zákoník. Komentář.</w:t>
      </w:r>
      <w:r w:rsidRPr="002C59B1">
        <w:rPr>
          <w:rFonts w:ascii="Times New Roman" w:hAnsi="Times New Roman" w:cs="Times New Roman"/>
        </w:rPr>
        <w:t xml:space="preserve"> </w:t>
      </w:r>
      <w:proofErr w:type="spellStart"/>
      <w:proofErr w:type="gramStart"/>
      <w:r w:rsidRPr="002C59B1">
        <w:rPr>
          <w:rFonts w:ascii="Times New Roman" w:hAnsi="Times New Roman" w:cs="Times New Roman"/>
        </w:rPr>
        <w:t>II.díl</w:t>
      </w:r>
      <w:proofErr w:type="spellEnd"/>
      <w:proofErr w:type="gramEnd"/>
      <w:r w:rsidRPr="002C59B1">
        <w:rPr>
          <w:rFonts w:ascii="Times New Roman" w:hAnsi="Times New Roman" w:cs="Times New Roman"/>
        </w:rPr>
        <w:t xml:space="preserve">. </w:t>
      </w:r>
      <w:proofErr w:type="gramStart"/>
      <w:r w:rsidRPr="002C59B1">
        <w:rPr>
          <w:rFonts w:ascii="Times New Roman" w:hAnsi="Times New Roman" w:cs="Times New Roman"/>
        </w:rPr>
        <w:t xml:space="preserve">Praha : </w:t>
      </w:r>
      <w:proofErr w:type="spellStart"/>
      <w:r w:rsidRPr="002C59B1">
        <w:rPr>
          <w:rFonts w:ascii="Times New Roman" w:hAnsi="Times New Roman" w:cs="Times New Roman"/>
        </w:rPr>
        <w:t>Wolters</w:t>
      </w:r>
      <w:proofErr w:type="spellEnd"/>
      <w:proofErr w:type="gramEnd"/>
      <w:r w:rsidRPr="002C59B1">
        <w:rPr>
          <w:rFonts w:ascii="Times New Roman" w:hAnsi="Times New Roman" w:cs="Times New Roman"/>
        </w:rPr>
        <w:t xml:space="preserve"> </w:t>
      </w:r>
      <w:proofErr w:type="spellStart"/>
      <w:r w:rsidRPr="002C59B1">
        <w:rPr>
          <w:rFonts w:ascii="Times New Roman" w:hAnsi="Times New Roman" w:cs="Times New Roman"/>
        </w:rPr>
        <w:t>Kluwer</w:t>
      </w:r>
      <w:proofErr w:type="spellEnd"/>
      <w:r w:rsidRPr="002C59B1">
        <w:rPr>
          <w:rFonts w:ascii="Times New Roman" w:hAnsi="Times New Roman" w:cs="Times New Roman"/>
        </w:rPr>
        <w:t xml:space="preserve"> ČR, a.s., 2009, s. 1807.</w:t>
      </w:r>
    </w:p>
  </w:footnote>
  <w:footnote w:id="53">
    <w:p w:rsidR="00883C5A" w:rsidRPr="00224ED7" w:rsidRDefault="00883C5A" w:rsidP="002C59B1">
      <w:pPr>
        <w:pStyle w:val="Textpoznpodarou"/>
        <w:jc w:val="both"/>
        <w:rPr>
          <w:rFonts w:ascii="Times New Roman" w:hAnsi="Times New Roman" w:cs="Times New Roman"/>
        </w:rPr>
      </w:pPr>
      <w:r w:rsidRPr="00224ED7">
        <w:rPr>
          <w:rStyle w:val="Znakapoznpodarou"/>
          <w:rFonts w:ascii="Times New Roman" w:hAnsi="Times New Roman" w:cs="Times New Roman"/>
        </w:rPr>
        <w:footnoteRef/>
      </w:r>
      <w:r w:rsidRPr="00224ED7">
        <w:rPr>
          <w:rFonts w:ascii="Times New Roman" w:hAnsi="Times New Roman" w:cs="Times New Roman"/>
        </w:rPr>
        <w:t xml:space="preserve"> Rozsudek Nejvyššího soudu ČR </w:t>
      </w:r>
      <w:r>
        <w:rPr>
          <w:rFonts w:ascii="Times New Roman" w:hAnsi="Times New Roman" w:cs="Times New Roman"/>
        </w:rPr>
        <w:t xml:space="preserve">ze </w:t>
      </w:r>
      <w:proofErr w:type="gramStart"/>
      <w:r>
        <w:rPr>
          <w:rFonts w:ascii="Times New Roman" w:hAnsi="Times New Roman" w:cs="Times New Roman"/>
        </w:rPr>
        <w:t>dne 8.ledna</w:t>
      </w:r>
      <w:proofErr w:type="gramEnd"/>
      <w:r w:rsidRPr="00224ED7">
        <w:rPr>
          <w:rFonts w:ascii="Times New Roman" w:hAnsi="Times New Roman" w:cs="Times New Roman"/>
        </w:rPr>
        <w:t xml:space="preserve"> 2008</w:t>
      </w:r>
      <w:r>
        <w:rPr>
          <w:rFonts w:ascii="Times New Roman" w:hAnsi="Times New Roman" w:cs="Times New Roman"/>
        </w:rPr>
        <w:t xml:space="preserve">, </w:t>
      </w:r>
      <w:proofErr w:type="spellStart"/>
      <w:r w:rsidRPr="00224ED7">
        <w:rPr>
          <w:rFonts w:ascii="Times New Roman" w:hAnsi="Times New Roman" w:cs="Times New Roman"/>
        </w:rPr>
        <w:t>sp.zn</w:t>
      </w:r>
      <w:proofErr w:type="spellEnd"/>
      <w:r w:rsidRPr="00224ED7">
        <w:rPr>
          <w:rFonts w:ascii="Times New Roman" w:hAnsi="Times New Roman" w:cs="Times New Roman"/>
        </w:rPr>
        <w:t xml:space="preserve">. 22 </w:t>
      </w:r>
      <w:proofErr w:type="spellStart"/>
      <w:r w:rsidRPr="00224ED7">
        <w:rPr>
          <w:rFonts w:ascii="Times New Roman" w:hAnsi="Times New Roman" w:cs="Times New Roman"/>
        </w:rPr>
        <w:t>Cdo</w:t>
      </w:r>
      <w:proofErr w:type="spellEnd"/>
      <w:r w:rsidRPr="00224ED7">
        <w:rPr>
          <w:rFonts w:ascii="Times New Roman" w:hAnsi="Times New Roman" w:cs="Times New Roman"/>
        </w:rPr>
        <w:t xml:space="preserve"> 2793/2006,</w:t>
      </w:r>
      <w:r>
        <w:rPr>
          <w:rFonts w:ascii="Times New Roman" w:hAnsi="Times New Roman" w:cs="Times New Roman"/>
        </w:rPr>
        <w:t>. Dostupný také z &lt;</w:t>
      </w:r>
      <w:r w:rsidRPr="001B31B5">
        <w:t xml:space="preserve"> </w:t>
      </w:r>
      <w:hyperlink r:id="rId19" w:history="1">
        <w:r w:rsidRPr="009314E0">
          <w:rPr>
            <w:rStyle w:val="Hypertextovodkaz"/>
            <w:rFonts w:ascii="Times New Roman" w:hAnsi="Times New Roman" w:cs="Times New Roman"/>
          </w:rPr>
          <w:t>http://www.nsoud.cz/JudikaturaNS_new/judikatura_prevedena2.nsf/WebSearch/2E78583A335EA814C12575FF007B5A3A?openDocument</w:t>
        </w:r>
      </w:hyperlink>
      <w:r>
        <w:rPr>
          <w:rFonts w:ascii="Times New Roman" w:hAnsi="Times New Roman" w:cs="Times New Roman"/>
        </w:rPr>
        <w:t>&gt; .</w:t>
      </w:r>
    </w:p>
  </w:footnote>
  <w:footnote w:id="54">
    <w:p w:rsidR="00883C5A" w:rsidRPr="00224ED7" w:rsidRDefault="00883C5A" w:rsidP="002C59B1">
      <w:pPr>
        <w:pStyle w:val="Textpoznpodarou"/>
        <w:jc w:val="both"/>
        <w:rPr>
          <w:rFonts w:ascii="Times New Roman" w:hAnsi="Times New Roman" w:cs="Times New Roman"/>
        </w:rPr>
      </w:pPr>
      <w:r w:rsidRPr="00224ED7">
        <w:rPr>
          <w:rStyle w:val="Znakapoznpodarou"/>
          <w:rFonts w:ascii="Times New Roman" w:hAnsi="Times New Roman" w:cs="Times New Roman"/>
        </w:rPr>
        <w:footnoteRef/>
      </w:r>
      <w:r>
        <w:rPr>
          <w:rFonts w:ascii="Times New Roman" w:hAnsi="Times New Roman" w:cs="Times New Roman"/>
        </w:rPr>
        <w:t xml:space="preserve"> </w:t>
      </w:r>
      <w:r w:rsidRPr="00224ED7">
        <w:rPr>
          <w:rFonts w:ascii="Times New Roman" w:hAnsi="Times New Roman" w:cs="Times New Roman"/>
        </w:rPr>
        <w:t xml:space="preserve">Srov. PLÍVA, Stanislav. </w:t>
      </w:r>
      <w:r w:rsidRPr="00224ED7">
        <w:rPr>
          <w:rStyle w:val="Zvraznn"/>
          <w:rFonts w:ascii="Times New Roman" w:hAnsi="Times New Roman" w:cs="Times New Roman"/>
        </w:rPr>
        <w:t>Obchodní závazkové vztahy</w:t>
      </w:r>
      <w:r w:rsidRPr="00224ED7">
        <w:rPr>
          <w:rFonts w:ascii="Times New Roman" w:hAnsi="Times New Roman" w:cs="Times New Roman"/>
        </w:rPr>
        <w:t xml:space="preserve">. 2. </w:t>
      </w:r>
      <w:proofErr w:type="spellStart"/>
      <w:r w:rsidRPr="00224ED7">
        <w:rPr>
          <w:rFonts w:ascii="Times New Roman" w:hAnsi="Times New Roman" w:cs="Times New Roman"/>
        </w:rPr>
        <w:t>aktualiz</w:t>
      </w:r>
      <w:proofErr w:type="spellEnd"/>
      <w:r w:rsidRPr="00224ED7">
        <w:rPr>
          <w:rFonts w:ascii="Times New Roman" w:hAnsi="Times New Roman" w:cs="Times New Roman"/>
        </w:rPr>
        <w:t xml:space="preserve">. vydání. </w:t>
      </w:r>
      <w:proofErr w:type="gramStart"/>
      <w:r w:rsidRPr="00224ED7">
        <w:rPr>
          <w:rFonts w:ascii="Times New Roman" w:hAnsi="Times New Roman" w:cs="Times New Roman"/>
        </w:rPr>
        <w:t>Praha : ASPI</w:t>
      </w:r>
      <w:proofErr w:type="gramEnd"/>
      <w:r w:rsidRPr="00224ED7">
        <w:rPr>
          <w:rFonts w:ascii="Times New Roman" w:hAnsi="Times New Roman" w:cs="Times New Roman"/>
        </w:rPr>
        <w:t>, a.s., 2009. Smlouva o běžném účtu, s. 302.</w:t>
      </w:r>
    </w:p>
  </w:footnote>
  <w:footnote w:id="55">
    <w:p w:rsidR="00883C5A" w:rsidRPr="0031385B" w:rsidRDefault="00883C5A" w:rsidP="00570952">
      <w:pPr>
        <w:pStyle w:val="Textpoznpodarou"/>
        <w:rPr>
          <w:i/>
        </w:rPr>
      </w:pPr>
      <w:r w:rsidRPr="00224ED7">
        <w:rPr>
          <w:rStyle w:val="Znakapoznpodarou"/>
          <w:rFonts w:ascii="Times New Roman" w:hAnsi="Times New Roman" w:cs="Times New Roman"/>
        </w:rPr>
        <w:footnoteRef/>
      </w:r>
      <w:r>
        <w:rPr>
          <w:rFonts w:ascii="Times New Roman" w:hAnsi="Times New Roman" w:cs="Times New Roman"/>
        </w:rPr>
        <w:t xml:space="preserve">Blíže viz </w:t>
      </w:r>
      <w:r w:rsidRPr="00224ED7">
        <w:rPr>
          <w:rFonts w:ascii="Times New Roman" w:hAnsi="Times New Roman" w:cs="Times New Roman"/>
        </w:rPr>
        <w:t xml:space="preserve">15/2003 Vyhláška ČNB – Úřední sdělení </w:t>
      </w:r>
      <w:r>
        <w:rPr>
          <w:rFonts w:ascii="Times New Roman" w:hAnsi="Times New Roman" w:cs="Times New Roman"/>
        </w:rPr>
        <w:t>ČNB – V</w:t>
      </w:r>
      <w:r w:rsidRPr="00224ED7">
        <w:rPr>
          <w:rFonts w:ascii="Times New Roman" w:hAnsi="Times New Roman" w:cs="Times New Roman"/>
        </w:rPr>
        <w:t>ýklad k vybraným ustanovením obchodního zákoníku upravujícím smlouvu o běžném účtu a smlouvu o vkladovém účtu, ve znění zák. č. 125/2002 Sb.</w:t>
      </w:r>
      <w:r w:rsidRPr="00570952">
        <w:rPr>
          <w:rFonts w:ascii="Times New Roman" w:hAnsi="Times New Roman" w:cs="Times New Roman"/>
          <w:i/>
        </w:rPr>
        <w:t xml:space="preserve"> </w:t>
      </w:r>
      <w:r w:rsidRPr="0031385B">
        <w:rPr>
          <w:rFonts w:ascii="Times New Roman" w:hAnsi="Times New Roman" w:cs="Times New Roman"/>
          <w:i/>
        </w:rPr>
        <w:t>CODEXIS ACADEMIA</w:t>
      </w:r>
      <w:r w:rsidRPr="0031385B">
        <w:rPr>
          <w:rFonts w:ascii="Times New Roman" w:hAnsi="Times New Roman" w:cs="Times New Roman"/>
        </w:rPr>
        <w:t xml:space="preserve"> [software]. Verze 9/2010. </w:t>
      </w:r>
      <w:proofErr w:type="gramStart"/>
      <w:r w:rsidRPr="0031385B">
        <w:rPr>
          <w:rFonts w:ascii="Times New Roman" w:hAnsi="Times New Roman" w:cs="Times New Roman"/>
        </w:rPr>
        <w:t>Ostrava</w:t>
      </w:r>
      <w:r>
        <w:rPr>
          <w:rFonts w:ascii="Times New Roman" w:hAnsi="Times New Roman" w:cs="Times New Roman"/>
        </w:rPr>
        <w:t xml:space="preserve"> </w:t>
      </w:r>
      <w:r w:rsidRPr="0031385B">
        <w:rPr>
          <w:rFonts w:ascii="Times New Roman" w:hAnsi="Times New Roman" w:cs="Times New Roman"/>
        </w:rPr>
        <w:t>:</w:t>
      </w:r>
      <w:r>
        <w:rPr>
          <w:rFonts w:ascii="Times New Roman" w:hAnsi="Times New Roman" w:cs="Times New Roman"/>
        </w:rPr>
        <w:t xml:space="preserve"> </w:t>
      </w:r>
      <w:r w:rsidRPr="0031385B">
        <w:rPr>
          <w:rFonts w:ascii="Times New Roman" w:hAnsi="Times New Roman" w:cs="Times New Roman"/>
        </w:rPr>
        <w:t>ATLAS</w:t>
      </w:r>
      <w:proofErr w:type="gramEnd"/>
      <w:r w:rsidRPr="0031385B">
        <w:rPr>
          <w:rFonts w:ascii="Times New Roman" w:hAnsi="Times New Roman" w:cs="Times New Roman"/>
        </w:rPr>
        <w:t xml:space="preserve"> </w:t>
      </w:r>
      <w:proofErr w:type="spellStart"/>
      <w:r w:rsidRPr="0031385B">
        <w:rPr>
          <w:rFonts w:ascii="Times New Roman" w:hAnsi="Times New Roman" w:cs="Times New Roman"/>
        </w:rPr>
        <w:t>consulting</w:t>
      </w:r>
      <w:proofErr w:type="spellEnd"/>
      <w:r w:rsidRPr="0031385B">
        <w:rPr>
          <w:rFonts w:ascii="Times New Roman" w:hAnsi="Times New Roman" w:cs="Times New Roman"/>
        </w:rPr>
        <w:t xml:space="preserve"> spol. s r.o. [c</w:t>
      </w:r>
      <w:r>
        <w:rPr>
          <w:rFonts w:ascii="Times New Roman" w:hAnsi="Times New Roman" w:cs="Times New Roman"/>
        </w:rPr>
        <w:t>it. 2011-8</w:t>
      </w:r>
      <w:r w:rsidRPr="0031385B">
        <w:rPr>
          <w:rFonts w:ascii="Times New Roman" w:hAnsi="Times New Roman" w:cs="Times New Roman"/>
        </w:rPr>
        <w:t>-2].</w:t>
      </w:r>
    </w:p>
    <w:p w:rsidR="00883C5A" w:rsidRPr="00224ED7" w:rsidRDefault="00883C5A" w:rsidP="00644B3C">
      <w:pPr>
        <w:pStyle w:val="Textpoznpodarou"/>
        <w:rPr>
          <w:rFonts w:ascii="Times New Roman" w:hAnsi="Times New Roman" w:cs="Times New Roman"/>
        </w:rPr>
      </w:pPr>
    </w:p>
  </w:footnote>
  <w:footnote w:id="56">
    <w:p w:rsidR="00883C5A" w:rsidRPr="00B0702C" w:rsidRDefault="00883C5A" w:rsidP="00F00358">
      <w:pPr>
        <w:pStyle w:val="Textpoznpodarou"/>
        <w:rPr>
          <w:rFonts w:ascii="Times New Roman" w:hAnsi="Times New Roman" w:cs="Times New Roman"/>
        </w:rPr>
      </w:pPr>
      <w:r w:rsidRPr="00B0702C">
        <w:rPr>
          <w:rStyle w:val="Znakapoznpodarou"/>
          <w:rFonts w:ascii="Times New Roman" w:hAnsi="Times New Roman" w:cs="Times New Roman"/>
        </w:rPr>
        <w:footnoteRef/>
      </w:r>
      <w:r w:rsidRPr="00B0702C">
        <w:rPr>
          <w:rFonts w:ascii="Times New Roman" w:hAnsi="Times New Roman" w:cs="Times New Roman"/>
        </w:rPr>
        <w:t xml:space="preserve"> Rozsudek Nejvyššího soudu ČR ze dne </w:t>
      </w:r>
      <w:proofErr w:type="gramStart"/>
      <w:r w:rsidRPr="00B0702C">
        <w:rPr>
          <w:rFonts w:ascii="Times New Roman" w:hAnsi="Times New Roman" w:cs="Times New Roman"/>
        </w:rPr>
        <w:t>26.října</w:t>
      </w:r>
      <w:proofErr w:type="gramEnd"/>
      <w:r w:rsidRPr="00B0702C">
        <w:rPr>
          <w:rFonts w:ascii="Times New Roman" w:hAnsi="Times New Roman" w:cs="Times New Roman"/>
        </w:rPr>
        <w:t xml:space="preserve"> 2004, </w:t>
      </w:r>
      <w:proofErr w:type="spellStart"/>
      <w:r w:rsidRPr="00B0702C">
        <w:rPr>
          <w:rFonts w:ascii="Times New Roman" w:hAnsi="Times New Roman" w:cs="Times New Roman"/>
        </w:rPr>
        <w:t>sp</w:t>
      </w:r>
      <w:proofErr w:type="spellEnd"/>
      <w:r w:rsidRPr="00B0702C">
        <w:rPr>
          <w:rFonts w:ascii="Times New Roman" w:hAnsi="Times New Roman" w:cs="Times New Roman"/>
        </w:rPr>
        <w:t xml:space="preserve">. zn. 29 Odo 218/2004. </w:t>
      </w:r>
      <w:proofErr w:type="gramStart"/>
      <w:r w:rsidRPr="00B0702C">
        <w:rPr>
          <w:rFonts w:ascii="Times New Roman" w:hAnsi="Times New Roman" w:cs="Times New Roman"/>
        </w:rPr>
        <w:t xml:space="preserve">Dostupné z : </w:t>
      </w:r>
      <w:hyperlink r:id="rId20" w:history="1">
        <w:r w:rsidRPr="00B0702C">
          <w:rPr>
            <w:rStyle w:val="Hypertextovodkaz"/>
            <w:rFonts w:ascii="Times New Roman" w:hAnsi="Times New Roman" w:cs="Times New Roman"/>
          </w:rPr>
          <w:t>http</w:t>
        </w:r>
        <w:proofErr w:type="gramEnd"/>
        <w:r w:rsidRPr="00B0702C">
          <w:rPr>
            <w:rStyle w:val="Hypertextovodkaz"/>
            <w:rFonts w:ascii="Times New Roman" w:hAnsi="Times New Roman" w:cs="Times New Roman"/>
          </w:rPr>
          <w:t>://www.nsoud.cz/JudikaturaNS_new/judikatura_prevedena2.nsf/WebSearch/9D878C31A02649D8C12575EF0038A564?openDocument</w:t>
        </w:r>
      </w:hyperlink>
      <w:r w:rsidRPr="00B0702C">
        <w:rPr>
          <w:rFonts w:ascii="Times New Roman" w:hAnsi="Times New Roman" w:cs="Times New Roman"/>
        </w:rPr>
        <w:t xml:space="preserve">&gt; </w:t>
      </w:r>
    </w:p>
  </w:footnote>
  <w:footnote w:id="57">
    <w:p w:rsidR="00883C5A" w:rsidRPr="00B0702C" w:rsidRDefault="00883C5A" w:rsidP="00936D48">
      <w:pPr>
        <w:pStyle w:val="Textpoznpodarou"/>
        <w:rPr>
          <w:rFonts w:ascii="Times New Roman" w:hAnsi="Times New Roman" w:cs="Times New Roman"/>
        </w:rPr>
      </w:pPr>
      <w:r w:rsidRPr="00B0702C">
        <w:rPr>
          <w:rStyle w:val="Znakapoznpodarou"/>
          <w:rFonts w:ascii="Times New Roman" w:hAnsi="Times New Roman" w:cs="Times New Roman"/>
        </w:rPr>
        <w:footnoteRef/>
      </w:r>
      <w:r w:rsidRPr="00B0702C">
        <w:rPr>
          <w:rFonts w:ascii="Times New Roman" w:hAnsi="Times New Roman" w:cs="Times New Roman"/>
        </w:rPr>
        <w:t xml:space="preserve"> Blíže viz 15/2003 Vyhláška ČNB – Úřední sdělení </w:t>
      </w:r>
      <w:proofErr w:type="gramStart"/>
      <w:r w:rsidRPr="00B0702C">
        <w:rPr>
          <w:rFonts w:ascii="Times New Roman" w:hAnsi="Times New Roman" w:cs="Times New Roman"/>
        </w:rPr>
        <w:t>ČNB</w:t>
      </w:r>
      <w:proofErr w:type="gramEnd"/>
      <w:r w:rsidRPr="00B0702C">
        <w:rPr>
          <w:rFonts w:ascii="Times New Roman" w:hAnsi="Times New Roman" w:cs="Times New Roman"/>
        </w:rPr>
        <w:t xml:space="preserve">– </w:t>
      </w:r>
      <w:proofErr w:type="gramStart"/>
      <w:r w:rsidRPr="00B0702C">
        <w:rPr>
          <w:rFonts w:ascii="Times New Roman" w:hAnsi="Times New Roman" w:cs="Times New Roman"/>
        </w:rPr>
        <w:t>Výklad</w:t>
      </w:r>
      <w:proofErr w:type="gramEnd"/>
      <w:r w:rsidRPr="00B0702C">
        <w:rPr>
          <w:rFonts w:ascii="Times New Roman" w:hAnsi="Times New Roman" w:cs="Times New Roman"/>
        </w:rPr>
        <w:t xml:space="preserve"> k vybraným ustanovením obchodního zákoníku upravujícím smlouvu o běžném účtu a smlouvu o vkladovém účtu, ve znění zák. č. 125/2002 Sb.</w:t>
      </w:r>
      <w:r w:rsidRPr="00B0702C">
        <w:rPr>
          <w:rFonts w:ascii="Times New Roman" w:hAnsi="Times New Roman" w:cs="Times New Roman"/>
          <w:i/>
        </w:rPr>
        <w:t xml:space="preserve"> CODEXIS ACADEMIA</w:t>
      </w:r>
      <w:r w:rsidRPr="00B0702C">
        <w:rPr>
          <w:rFonts w:ascii="Times New Roman" w:hAnsi="Times New Roman" w:cs="Times New Roman"/>
        </w:rPr>
        <w:t xml:space="preserve"> [software]. Verze 9/2010. </w:t>
      </w:r>
      <w:proofErr w:type="gramStart"/>
      <w:r w:rsidRPr="00B0702C">
        <w:rPr>
          <w:rFonts w:ascii="Times New Roman" w:hAnsi="Times New Roman" w:cs="Times New Roman"/>
        </w:rPr>
        <w:t>Ostrava : ATLAS</w:t>
      </w:r>
      <w:proofErr w:type="gramEnd"/>
      <w:r w:rsidRPr="00B0702C">
        <w:rPr>
          <w:rFonts w:ascii="Times New Roman" w:hAnsi="Times New Roman" w:cs="Times New Roman"/>
        </w:rPr>
        <w:t xml:space="preserve"> </w:t>
      </w:r>
      <w:proofErr w:type="spellStart"/>
      <w:r w:rsidRPr="00B0702C">
        <w:rPr>
          <w:rFonts w:ascii="Times New Roman" w:hAnsi="Times New Roman" w:cs="Times New Roman"/>
        </w:rPr>
        <w:t>consulting</w:t>
      </w:r>
      <w:proofErr w:type="spellEnd"/>
      <w:r w:rsidRPr="00B0702C">
        <w:rPr>
          <w:rFonts w:ascii="Times New Roman" w:hAnsi="Times New Roman" w:cs="Times New Roman"/>
        </w:rPr>
        <w:t xml:space="preserve"> spol. s r.o. [cit. 2011-8-4].</w:t>
      </w:r>
    </w:p>
  </w:footnote>
  <w:footnote w:id="58">
    <w:p w:rsidR="00883C5A" w:rsidRPr="00224ED7" w:rsidRDefault="00883C5A" w:rsidP="00936D48">
      <w:pPr>
        <w:pStyle w:val="Textpoznpodarou"/>
        <w:rPr>
          <w:rFonts w:ascii="Times New Roman" w:hAnsi="Times New Roman" w:cs="Times New Roman"/>
        </w:rPr>
      </w:pPr>
      <w:r w:rsidRPr="00B0702C">
        <w:rPr>
          <w:rStyle w:val="Znakapoznpodarou"/>
          <w:rFonts w:ascii="Times New Roman" w:hAnsi="Times New Roman" w:cs="Times New Roman"/>
        </w:rPr>
        <w:footnoteRef/>
      </w:r>
      <w:r w:rsidRPr="00B0702C">
        <w:rPr>
          <w:rFonts w:ascii="Times New Roman" w:hAnsi="Times New Roman" w:cs="Times New Roman"/>
        </w:rPr>
        <w:t xml:space="preserve"> Srov. POKORNÁ, J.; KOVAŘÍK, Z.; </w:t>
      </w:r>
      <w:proofErr w:type="gramStart"/>
      <w:r w:rsidRPr="00B0702C">
        <w:rPr>
          <w:rFonts w:ascii="Times New Roman" w:hAnsi="Times New Roman" w:cs="Times New Roman"/>
        </w:rPr>
        <w:t>ČÁP, Z. a kol</w:t>
      </w:r>
      <w:proofErr w:type="gramEnd"/>
      <w:r w:rsidRPr="00B0702C">
        <w:rPr>
          <w:rFonts w:ascii="Times New Roman" w:hAnsi="Times New Roman" w:cs="Times New Roman"/>
        </w:rPr>
        <w:t xml:space="preserve">. </w:t>
      </w:r>
      <w:r w:rsidRPr="00B0702C">
        <w:rPr>
          <w:rFonts w:ascii="Times New Roman" w:hAnsi="Times New Roman" w:cs="Times New Roman"/>
          <w:i/>
        </w:rPr>
        <w:t>Obchodní zákoník. Komentář.</w:t>
      </w:r>
      <w:r w:rsidRPr="00B0702C">
        <w:rPr>
          <w:rFonts w:ascii="Times New Roman" w:hAnsi="Times New Roman" w:cs="Times New Roman"/>
        </w:rPr>
        <w:t xml:space="preserve"> </w:t>
      </w:r>
      <w:proofErr w:type="spellStart"/>
      <w:proofErr w:type="gramStart"/>
      <w:r w:rsidRPr="00B0702C">
        <w:rPr>
          <w:rFonts w:ascii="Times New Roman" w:hAnsi="Times New Roman" w:cs="Times New Roman"/>
        </w:rPr>
        <w:t>II.díl</w:t>
      </w:r>
      <w:proofErr w:type="spellEnd"/>
      <w:proofErr w:type="gramEnd"/>
      <w:r w:rsidRPr="00B0702C">
        <w:rPr>
          <w:rFonts w:ascii="Times New Roman" w:hAnsi="Times New Roman" w:cs="Times New Roman"/>
        </w:rPr>
        <w:t xml:space="preserve">. </w:t>
      </w:r>
      <w:proofErr w:type="gramStart"/>
      <w:r w:rsidRPr="00B0702C">
        <w:rPr>
          <w:rFonts w:ascii="Times New Roman" w:hAnsi="Times New Roman" w:cs="Times New Roman"/>
        </w:rPr>
        <w:t xml:space="preserve">Praha : </w:t>
      </w:r>
      <w:proofErr w:type="spellStart"/>
      <w:r w:rsidRPr="00B0702C">
        <w:rPr>
          <w:rFonts w:ascii="Times New Roman" w:hAnsi="Times New Roman" w:cs="Times New Roman"/>
        </w:rPr>
        <w:t>Wolters</w:t>
      </w:r>
      <w:proofErr w:type="spellEnd"/>
      <w:proofErr w:type="gramEnd"/>
      <w:r w:rsidRPr="00B0702C">
        <w:rPr>
          <w:rFonts w:ascii="Times New Roman" w:hAnsi="Times New Roman" w:cs="Times New Roman"/>
        </w:rPr>
        <w:t xml:space="preserve"> </w:t>
      </w:r>
      <w:proofErr w:type="spellStart"/>
      <w:r w:rsidRPr="00B0702C">
        <w:rPr>
          <w:rFonts w:ascii="Times New Roman" w:hAnsi="Times New Roman" w:cs="Times New Roman"/>
        </w:rPr>
        <w:t>Kluwer</w:t>
      </w:r>
      <w:proofErr w:type="spellEnd"/>
      <w:r w:rsidRPr="00B0702C">
        <w:rPr>
          <w:rFonts w:ascii="Times New Roman" w:hAnsi="Times New Roman" w:cs="Times New Roman"/>
        </w:rPr>
        <w:t xml:space="preserve"> ČR, a.s., 2009, s. 1814.</w:t>
      </w:r>
    </w:p>
  </w:footnote>
  <w:footnote w:id="59">
    <w:p w:rsidR="00883C5A" w:rsidRPr="00B0702C" w:rsidRDefault="00883C5A" w:rsidP="00936D48">
      <w:pPr>
        <w:pStyle w:val="Textpoznpodarou"/>
        <w:rPr>
          <w:rFonts w:ascii="Times New Roman" w:hAnsi="Times New Roman" w:cs="Times New Roman"/>
        </w:rPr>
      </w:pPr>
      <w:r w:rsidRPr="00224ED7">
        <w:rPr>
          <w:rStyle w:val="Znakapoznpodarou"/>
          <w:rFonts w:ascii="Times New Roman" w:hAnsi="Times New Roman" w:cs="Times New Roman"/>
        </w:rPr>
        <w:footnoteRef/>
      </w:r>
      <w:r>
        <w:rPr>
          <w:rFonts w:ascii="Times New Roman" w:hAnsi="Times New Roman" w:cs="Times New Roman"/>
        </w:rPr>
        <w:t xml:space="preserve"> </w:t>
      </w:r>
      <w:r w:rsidRPr="00B0702C">
        <w:rPr>
          <w:rFonts w:ascii="Times New Roman" w:hAnsi="Times New Roman" w:cs="Times New Roman"/>
        </w:rPr>
        <w:t xml:space="preserve">Blíže viz MÜLLEROVÁ, Kateřina. </w:t>
      </w:r>
      <w:r w:rsidRPr="00B0702C">
        <w:rPr>
          <w:rStyle w:val="Zvraznn"/>
          <w:rFonts w:ascii="Times New Roman" w:hAnsi="Times New Roman" w:cs="Times New Roman"/>
        </w:rPr>
        <w:t>Mesec.cz</w:t>
      </w:r>
      <w:r w:rsidRPr="00B0702C">
        <w:rPr>
          <w:rFonts w:ascii="Times New Roman" w:hAnsi="Times New Roman" w:cs="Times New Roman"/>
        </w:rPr>
        <w:t xml:space="preserve"> [online]. </w:t>
      </w:r>
      <w:proofErr w:type="gramStart"/>
      <w:r w:rsidRPr="00B0702C">
        <w:rPr>
          <w:rFonts w:ascii="Times New Roman" w:hAnsi="Times New Roman" w:cs="Times New Roman"/>
        </w:rPr>
        <w:t>30.12.2005</w:t>
      </w:r>
      <w:proofErr w:type="gramEnd"/>
      <w:r w:rsidRPr="00B0702C">
        <w:rPr>
          <w:rFonts w:ascii="Times New Roman" w:hAnsi="Times New Roman" w:cs="Times New Roman"/>
        </w:rPr>
        <w:t xml:space="preserve"> [cit. 2010-10-16]. Výpis z účtu: Nutné zlo?. Dostupné z WWW: </w:t>
      </w:r>
      <w:r>
        <w:rPr>
          <w:rFonts w:ascii="Times New Roman" w:hAnsi="Times New Roman" w:cs="Times New Roman"/>
        </w:rPr>
        <w:t>&lt;</w:t>
      </w:r>
      <w:hyperlink r:id="rId21" w:history="1">
        <w:r w:rsidRPr="00B0702C">
          <w:rPr>
            <w:rStyle w:val="Hypertextovodkaz"/>
            <w:rFonts w:ascii="Times New Roman" w:hAnsi="Times New Roman" w:cs="Times New Roman"/>
          </w:rPr>
          <w:t>http://www.mesec.cz/clanky/vypis-z-uctu-nutne-zlo</w:t>
        </w:r>
      </w:hyperlink>
      <w:r>
        <w:rPr>
          <w:rFonts w:ascii="Times New Roman" w:hAnsi="Times New Roman" w:cs="Times New Roman"/>
        </w:rPr>
        <w:t>&gt;</w:t>
      </w:r>
      <w:r w:rsidRPr="00B0702C">
        <w:rPr>
          <w:rFonts w:ascii="Times New Roman" w:hAnsi="Times New Roman" w:cs="Times New Roman"/>
        </w:rPr>
        <w:t xml:space="preserve"> .</w:t>
      </w:r>
    </w:p>
  </w:footnote>
  <w:footnote w:id="60">
    <w:p w:rsidR="00883C5A" w:rsidRPr="00B0702C" w:rsidRDefault="00883C5A" w:rsidP="00936D48">
      <w:pPr>
        <w:pStyle w:val="Textpoznpodarou"/>
        <w:rPr>
          <w:rFonts w:ascii="Times New Roman" w:hAnsi="Times New Roman" w:cs="Times New Roman"/>
        </w:rPr>
      </w:pPr>
      <w:r w:rsidRPr="00B0702C">
        <w:rPr>
          <w:rStyle w:val="Znakapoznpodarou"/>
          <w:rFonts w:ascii="Times New Roman" w:hAnsi="Times New Roman" w:cs="Times New Roman"/>
        </w:rPr>
        <w:footnoteRef/>
      </w:r>
      <w:r w:rsidRPr="00B0702C">
        <w:rPr>
          <w:rFonts w:ascii="Times New Roman" w:hAnsi="Times New Roman" w:cs="Times New Roman"/>
        </w:rPr>
        <w:t xml:space="preserve"> Blíže viz POKORNÁ, J.; KOVAŘÍK, Z.; </w:t>
      </w:r>
      <w:proofErr w:type="gramStart"/>
      <w:r w:rsidRPr="00B0702C">
        <w:rPr>
          <w:rFonts w:ascii="Times New Roman" w:hAnsi="Times New Roman" w:cs="Times New Roman"/>
        </w:rPr>
        <w:t>ČÁP, Z. a kol</w:t>
      </w:r>
      <w:proofErr w:type="gramEnd"/>
      <w:r w:rsidRPr="00B0702C">
        <w:rPr>
          <w:rFonts w:ascii="Times New Roman" w:hAnsi="Times New Roman" w:cs="Times New Roman"/>
        </w:rPr>
        <w:t xml:space="preserve">. </w:t>
      </w:r>
      <w:r w:rsidRPr="00B0702C">
        <w:rPr>
          <w:rFonts w:ascii="Times New Roman" w:hAnsi="Times New Roman" w:cs="Times New Roman"/>
          <w:i/>
        </w:rPr>
        <w:t>Obchodní zákoník. Komentář.</w:t>
      </w:r>
      <w:r w:rsidRPr="00B0702C">
        <w:rPr>
          <w:rFonts w:ascii="Times New Roman" w:hAnsi="Times New Roman" w:cs="Times New Roman"/>
        </w:rPr>
        <w:t xml:space="preserve"> </w:t>
      </w:r>
      <w:proofErr w:type="spellStart"/>
      <w:proofErr w:type="gramStart"/>
      <w:r w:rsidRPr="00B0702C">
        <w:rPr>
          <w:rFonts w:ascii="Times New Roman" w:hAnsi="Times New Roman" w:cs="Times New Roman"/>
        </w:rPr>
        <w:t>II.díl</w:t>
      </w:r>
      <w:proofErr w:type="spellEnd"/>
      <w:proofErr w:type="gramEnd"/>
      <w:r w:rsidRPr="00B0702C">
        <w:rPr>
          <w:rFonts w:ascii="Times New Roman" w:hAnsi="Times New Roman" w:cs="Times New Roman"/>
        </w:rPr>
        <w:t xml:space="preserve">. Praha : </w:t>
      </w:r>
      <w:proofErr w:type="spellStart"/>
      <w:r w:rsidRPr="00B0702C">
        <w:rPr>
          <w:rFonts w:ascii="Times New Roman" w:hAnsi="Times New Roman" w:cs="Times New Roman"/>
        </w:rPr>
        <w:t>Wolters</w:t>
      </w:r>
      <w:proofErr w:type="spellEnd"/>
      <w:r w:rsidRPr="00B0702C">
        <w:rPr>
          <w:rFonts w:ascii="Times New Roman" w:hAnsi="Times New Roman" w:cs="Times New Roman"/>
        </w:rPr>
        <w:t xml:space="preserve"> </w:t>
      </w:r>
      <w:proofErr w:type="spellStart"/>
      <w:r w:rsidRPr="00B0702C">
        <w:rPr>
          <w:rFonts w:ascii="Times New Roman" w:hAnsi="Times New Roman" w:cs="Times New Roman"/>
        </w:rPr>
        <w:t>Kluwer</w:t>
      </w:r>
      <w:proofErr w:type="spellEnd"/>
      <w:r w:rsidRPr="00B0702C">
        <w:rPr>
          <w:rFonts w:ascii="Times New Roman" w:hAnsi="Times New Roman" w:cs="Times New Roman"/>
        </w:rPr>
        <w:t xml:space="preserve"> ČR, a.s., 2009, </w:t>
      </w:r>
      <w:proofErr w:type="gramStart"/>
      <w:r w:rsidRPr="00B0702C">
        <w:rPr>
          <w:rFonts w:ascii="Times New Roman" w:hAnsi="Times New Roman" w:cs="Times New Roman"/>
        </w:rPr>
        <w:t>s.1815</w:t>
      </w:r>
      <w:proofErr w:type="gramEnd"/>
      <w:r w:rsidRPr="00B0702C">
        <w:rPr>
          <w:rFonts w:ascii="Times New Roman" w:hAnsi="Times New Roman" w:cs="Times New Roman"/>
        </w:rPr>
        <w:t>.</w:t>
      </w:r>
    </w:p>
  </w:footnote>
  <w:footnote w:id="61">
    <w:p w:rsidR="00883C5A" w:rsidRDefault="00883C5A">
      <w:pPr>
        <w:pStyle w:val="Textpoznpodarou"/>
      </w:pPr>
      <w:r w:rsidRPr="00B0702C">
        <w:rPr>
          <w:rStyle w:val="Znakapoznpodarou"/>
          <w:rFonts w:ascii="Times New Roman" w:hAnsi="Times New Roman" w:cs="Times New Roman"/>
        </w:rPr>
        <w:footnoteRef/>
      </w:r>
      <w:r w:rsidRPr="00B0702C">
        <w:rPr>
          <w:rFonts w:ascii="Times New Roman" w:hAnsi="Times New Roman" w:cs="Times New Roman"/>
        </w:rPr>
        <w:t xml:space="preserve"> Tamtéž.</w:t>
      </w:r>
    </w:p>
  </w:footnote>
  <w:footnote w:id="62">
    <w:p w:rsidR="00883C5A" w:rsidRPr="00224ED7" w:rsidRDefault="00883C5A" w:rsidP="00F752EA">
      <w:pPr>
        <w:pStyle w:val="Textpoznpodarou"/>
        <w:rPr>
          <w:rFonts w:ascii="Times New Roman" w:hAnsi="Times New Roman" w:cs="Times New Roman"/>
        </w:rPr>
      </w:pPr>
      <w:r w:rsidRPr="00224ED7">
        <w:rPr>
          <w:rStyle w:val="Znakapoznpodarou"/>
          <w:rFonts w:ascii="Times New Roman" w:hAnsi="Times New Roman" w:cs="Times New Roman"/>
        </w:rPr>
        <w:footnoteRef/>
      </w:r>
      <w:r>
        <w:rPr>
          <w:rFonts w:ascii="Times New Roman" w:hAnsi="Times New Roman" w:cs="Times New Roman"/>
        </w:rPr>
        <w:t xml:space="preserve"> Blíže viz </w:t>
      </w:r>
      <w:r w:rsidRPr="00224ED7">
        <w:rPr>
          <w:rFonts w:ascii="Times New Roman" w:hAnsi="Times New Roman" w:cs="Times New Roman"/>
        </w:rPr>
        <w:t xml:space="preserve">POKORNÁ, J.; KOVAŘÍK, Z.; </w:t>
      </w:r>
      <w:proofErr w:type="gramStart"/>
      <w:r w:rsidRPr="00224ED7">
        <w:rPr>
          <w:rFonts w:ascii="Times New Roman" w:hAnsi="Times New Roman" w:cs="Times New Roman"/>
        </w:rPr>
        <w:t>ČÁP, Z. a kol</w:t>
      </w:r>
      <w:proofErr w:type="gramEnd"/>
      <w:r w:rsidRPr="00224ED7">
        <w:rPr>
          <w:rFonts w:ascii="Times New Roman" w:hAnsi="Times New Roman" w:cs="Times New Roman"/>
        </w:rPr>
        <w:t xml:space="preserve">. </w:t>
      </w:r>
      <w:r w:rsidRPr="00224ED7">
        <w:rPr>
          <w:rFonts w:ascii="Times New Roman" w:hAnsi="Times New Roman" w:cs="Times New Roman"/>
          <w:i/>
        </w:rPr>
        <w:t>Obchodní zákoník. Komentář.</w:t>
      </w:r>
      <w:r w:rsidRPr="00224ED7">
        <w:rPr>
          <w:rFonts w:ascii="Times New Roman" w:hAnsi="Times New Roman" w:cs="Times New Roman"/>
        </w:rPr>
        <w:t xml:space="preserve"> </w:t>
      </w:r>
      <w:proofErr w:type="spellStart"/>
      <w:proofErr w:type="gramStart"/>
      <w:r w:rsidRPr="00224ED7">
        <w:rPr>
          <w:rFonts w:ascii="Times New Roman" w:hAnsi="Times New Roman" w:cs="Times New Roman"/>
        </w:rPr>
        <w:t>II.díl</w:t>
      </w:r>
      <w:proofErr w:type="spellEnd"/>
      <w:proofErr w:type="gramEnd"/>
      <w:r w:rsidRPr="00224ED7">
        <w:rPr>
          <w:rFonts w:ascii="Times New Roman" w:hAnsi="Times New Roman" w:cs="Times New Roman"/>
        </w:rPr>
        <w:t xml:space="preserve">. </w:t>
      </w:r>
      <w:proofErr w:type="gramStart"/>
      <w:r w:rsidRPr="00224ED7">
        <w:rPr>
          <w:rFonts w:ascii="Times New Roman" w:hAnsi="Times New Roman" w:cs="Times New Roman"/>
        </w:rPr>
        <w:t xml:space="preserve">Praha : </w:t>
      </w:r>
      <w:proofErr w:type="spellStart"/>
      <w:r w:rsidRPr="00224ED7">
        <w:rPr>
          <w:rFonts w:ascii="Times New Roman" w:hAnsi="Times New Roman" w:cs="Times New Roman"/>
        </w:rPr>
        <w:t>Wolters</w:t>
      </w:r>
      <w:proofErr w:type="spellEnd"/>
      <w:proofErr w:type="gramEnd"/>
      <w:r w:rsidRPr="00224ED7">
        <w:rPr>
          <w:rFonts w:ascii="Times New Roman" w:hAnsi="Times New Roman" w:cs="Times New Roman"/>
        </w:rPr>
        <w:t xml:space="preserve"> </w:t>
      </w:r>
      <w:proofErr w:type="spellStart"/>
      <w:r w:rsidRPr="00224ED7">
        <w:rPr>
          <w:rFonts w:ascii="Times New Roman" w:hAnsi="Times New Roman" w:cs="Times New Roman"/>
        </w:rPr>
        <w:t>Kluwer</w:t>
      </w:r>
      <w:proofErr w:type="spellEnd"/>
      <w:r w:rsidRPr="00224ED7">
        <w:rPr>
          <w:rFonts w:ascii="Times New Roman" w:hAnsi="Times New Roman" w:cs="Times New Roman"/>
        </w:rPr>
        <w:t xml:space="preserve"> ČR, a.s., 2009, s. 1814.</w:t>
      </w:r>
    </w:p>
  </w:footnote>
  <w:footnote w:id="63">
    <w:p w:rsidR="00883C5A" w:rsidRPr="00224ED7" w:rsidRDefault="00883C5A" w:rsidP="00F752EA">
      <w:pPr>
        <w:pStyle w:val="Textpoznpodarou"/>
        <w:rPr>
          <w:rFonts w:ascii="Times New Roman" w:hAnsi="Times New Roman" w:cs="Times New Roman"/>
        </w:rPr>
      </w:pPr>
      <w:r w:rsidRPr="00224ED7">
        <w:rPr>
          <w:rStyle w:val="Znakapoznpodarou"/>
          <w:rFonts w:ascii="Times New Roman" w:hAnsi="Times New Roman" w:cs="Times New Roman"/>
        </w:rPr>
        <w:footnoteRef/>
      </w:r>
      <w:r w:rsidRPr="00224ED7">
        <w:rPr>
          <w:rFonts w:ascii="Times New Roman" w:hAnsi="Times New Roman" w:cs="Times New Roman"/>
        </w:rPr>
        <w:t xml:space="preserve"> Srov. KLIMÁNKOVÁ, </w:t>
      </w:r>
      <w:proofErr w:type="gramStart"/>
      <w:r w:rsidRPr="00224ED7">
        <w:rPr>
          <w:rFonts w:ascii="Times New Roman" w:hAnsi="Times New Roman" w:cs="Times New Roman"/>
        </w:rPr>
        <w:t xml:space="preserve">Gabriela . </w:t>
      </w:r>
      <w:r w:rsidRPr="00224ED7">
        <w:rPr>
          <w:rStyle w:val="Zvraznn"/>
          <w:rFonts w:ascii="Times New Roman" w:hAnsi="Times New Roman" w:cs="Times New Roman"/>
        </w:rPr>
        <w:t>Mesec</w:t>
      </w:r>
      <w:proofErr w:type="gramEnd"/>
      <w:r w:rsidRPr="00224ED7">
        <w:rPr>
          <w:rStyle w:val="Zvraznn"/>
          <w:rFonts w:ascii="Times New Roman" w:hAnsi="Times New Roman" w:cs="Times New Roman"/>
        </w:rPr>
        <w:t>.cz</w:t>
      </w:r>
      <w:r w:rsidRPr="00224ED7">
        <w:rPr>
          <w:rFonts w:ascii="Times New Roman" w:hAnsi="Times New Roman" w:cs="Times New Roman"/>
        </w:rPr>
        <w:t xml:space="preserve"> [online]. </w:t>
      </w:r>
      <w:proofErr w:type="gramStart"/>
      <w:r w:rsidRPr="00224ED7">
        <w:rPr>
          <w:rFonts w:ascii="Times New Roman" w:hAnsi="Times New Roman" w:cs="Times New Roman"/>
        </w:rPr>
        <w:t>19.3.2010</w:t>
      </w:r>
      <w:proofErr w:type="gramEnd"/>
      <w:r w:rsidRPr="00224ED7">
        <w:rPr>
          <w:rFonts w:ascii="Times New Roman" w:hAnsi="Times New Roman" w:cs="Times New Roman"/>
        </w:rPr>
        <w:t xml:space="preserve"> [cit. 2010-07-11]. Reklamaci u banky podejte včas. Dostupné z WWW: &lt;</w:t>
      </w:r>
      <w:r>
        <w:rPr>
          <w:rFonts w:ascii="Times New Roman" w:hAnsi="Times New Roman" w:cs="Times New Roman"/>
        </w:rPr>
        <w:t xml:space="preserve"> </w:t>
      </w:r>
      <w:hyperlink r:id="rId22" w:history="1">
        <w:r w:rsidRPr="00C14C0C">
          <w:rPr>
            <w:rStyle w:val="Hypertextovodkaz"/>
            <w:rFonts w:ascii="Times New Roman" w:hAnsi="Times New Roman" w:cs="Times New Roman"/>
          </w:rPr>
          <w:t>http://www.mesec.cz/clanky/reklamaci-u-banky-podejte-vcas</w:t>
        </w:r>
      </w:hyperlink>
      <w:r>
        <w:rPr>
          <w:rFonts w:ascii="Times New Roman" w:hAnsi="Times New Roman" w:cs="Times New Roman"/>
        </w:rPr>
        <w:t xml:space="preserve">  </w:t>
      </w:r>
      <w:r w:rsidRPr="00224ED7">
        <w:rPr>
          <w:rFonts w:ascii="Times New Roman" w:hAnsi="Times New Roman" w:cs="Times New Roman"/>
        </w:rPr>
        <w:t>&gt;.</w:t>
      </w:r>
    </w:p>
  </w:footnote>
  <w:footnote w:id="64">
    <w:p w:rsidR="00883C5A" w:rsidRPr="00F84453" w:rsidRDefault="00883C5A" w:rsidP="00F84453">
      <w:pPr>
        <w:pStyle w:val="Textpoznpodarou"/>
        <w:jc w:val="both"/>
        <w:rPr>
          <w:rFonts w:ascii="Times New Roman" w:hAnsi="Times New Roman" w:cs="Times New Roman"/>
          <w:i/>
        </w:rPr>
      </w:pPr>
      <w:r w:rsidRPr="00F84453">
        <w:rPr>
          <w:rStyle w:val="Znakapoznpodarou"/>
          <w:rFonts w:ascii="Times New Roman" w:hAnsi="Times New Roman" w:cs="Times New Roman"/>
        </w:rPr>
        <w:footnoteRef/>
      </w:r>
      <w:r w:rsidRPr="00F84453">
        <w:rPr>
          <w:rFonts w:ascii="Times New Roman" w:hAnsi="Times New Roman" w:cs="Times New Roman"/>
        </w:rPr>
        <w:t xml:space="preserve"> Blíže viz 30/2004 Věstník ČNB Úřední sdělení ČNB o vydání Podmínek České národní banky pro vedení účtů a provádění platebního styku – čl. 5. </w:t>
      </w:r>
      <w:r w:rsidRPr="00F84453">
        <w:rPr>
          <w:rFonts w:ascii="Times New Roman" w:hAnsi="Times New Roman" w:cs="Times New Roman"/>
          <w:i/>
        </w:rPr>
        <w:t>CODEXIS ACADEMIA</w:t>
      </w:r>
      <w:r w:rsidRPr="00F84453">
        <w:rPr>
          <w:rFonts w:ascii="Times New Roman" w:hAnsi="Times New Roman" w:cs="Times New Roman"/>
        </w:rPr>
        <w:t xml:space="preserve"> [software]. Verze 9/2010. </w:t>
      </w:r>
      <w:proofErr w:type="gramStart"/>
      <w:r w:rsidRPr="00F84453">
        <w:rPr>
          <w:rFonts w:ascii="Times New Roman" w:hAnsi="Times New Roman" w:cs="Times New Roman"/>
        </w:rPr>
        <w:t>Ostrava : ATLAS</w:t>
      </w:r>
      <w:proofErr w:type="gramEnd"/>
      <w:r w:rsidRPr="00F84453">
        <w:rPr>
          <w:rFonts w:ascii="Times New Roman" w:hAnsi="Times New Roman" w:cs="Times New Roman"/>
        </w:rPr>
        <w:t xml:space="preserve"> </w:t>
      </w:r>
      <w:proofErr w:type="spellStart"/>
      <w:r w:rsidRPr="00F84453">
        <w:rPr>
          <w:rFonts w:ascii="Times New Roman" w:hAnsi="Times New Roman" w:cs="Times New Roman"/>
        </w:rPr>
        <w:t>consulting</w:t>
      </w:r>
      <w:proofErr w:type="spellEnd"/>
      <w:r w:rsidRPr="00F84453">
        <w:rPr>
          <w:rFonts w:ascii="Times New Roman" w:hAnsi="Times New Roman" w:cs="Times New Roman"/>
        </w:rPr>
        <w:t xml:space="preserve"> spol. s r.o. [cit. 2010-10-8].</w:t>
      </w:r>
    </w:p>
  </w:footnote>
  <w:footnote w:id="65">
    <w:p w:rsidR="00883C5A" w:rsidRPr="00F84453" w:rsidRDefault="00883C5A" w:rsidP="00F84453">
      <w:pPr>
        <w:pStyle w:val="Textpoznpodarou"/>
        <w:jc w:val="both"/>
        <w:rPr>
          <w:rFonts w:ascii="Times New Roman" w:hAnsi="Times New Roman" w:cs="Times New Roman"/>
        </w:rPr>
      </w:pPr>
      <w:r w:rsidRPr="00F84453">
        <w:rPr>
          <w:rStyle w:val="Znakapoznpodarou"/>
          <w:rFonts w:ascii="Times New Roman" w:hAnsi="Times New Roman" w:cs="Times New Roman"/>
        </w:rPr>
        <w:footnoteRef/>
      </w:r>
      <w:r w:rsidRPr="00F84453">
        <w:rPr>
          <w:rFonts w:ascii="Times New Roman" w:hAnsi="Times New Roman" w:cs="Times New Roman"/>
        </w:rPr>
        <w:t xml:space="preserve"> TOMSA, Miloš. Smlouva o běžném účtu - ujednání o úrocích a o úplatách. </w:t>
      </w:r>
      <w:r w:rsidRPr="00F84453">
        <w:rPr>
          <w:rStyle w:val="Zvraznn"/>
          <w:rFonts w:ascii="Times New Roman" w:hAnsi="Times New Roman" w:cs="Times New Roman"/>
        </w:rPr>
        <w:t>Obchodní právo</w:t>
      </w:r>
      <w:r w:rsidRPr="00F84453">
        <w:rPr>
          <w:rFonts w:ascii="Times New Roman" w:hAnsi="Times New Roman" w:cs="Times New Roman"/>
        </w:rPr>
        <w:t>. 2003, 12, s. 5.</w:t>
      </w:r>
    </w:p>
  </w:footnote>
  <w:footnote w:id="66">
    <w:p w:rsidR="00883C5A" w:rsidRPr="00F84453" w:rsidRDefault="00883C5A" w:rsidP="00F84453">
      <w:pPr>
        <w:pStyle w:val="Textpoznpodarou"/>
        <w:jc w:val="both"/>
        <w:rPr>
          <w:rFonts w:ascii="Times New Roman" w:hAnsi="Times New Roman" w:cs="Times New Roman"/>
          <w:u w:val="single"/>
        </w:rPr>
      </w:pPr>
      <w:r w:rsidRPr="00F84453">
        <w:rPr>
          <w:rStyle w:val="Znakapoznpodarou"/>
          <w:rFonts w:ascii="Times New Roman" w:hAnsi="Times New Roman" w:cs="Times New Roman"/>
        </w:rPr>
        <w:footnoteRef/>
      </w:r>
      <w:r w:rsidRPr="00F84453">
        <w:rPr>
          <w:rFonts w:ascii="Times New Roman" w:hAnsi="Times New Roman" w:cs="Times New Roman"/>
        </w:rPr>
        <w:t xml:space="preserve"> Srov. PELIKÁNOVÁ, Irena. </w:t>
      </w:r>
      <w:r w:rsidRPr="00F84453">
        <w:rPr>
          <w:rStyle w:val="Zvraznn"/>
          <w:rFonts w:ascii="Times New Roman" w:hAnsi="Times New Roman" w:cs="Times New Roman"/>
        </w:rPr>
        <w:t xml:space="preserve">Komentář k obchodnímu </w:t>
      </w:r>
      <w:proofErr w:type="gramStart"/>
      <w:r w:rsidRPr="00F84453">
        <w:rPr>
          <w:rStyle w:val="Zvraznn"/>
          <w:rFonts w:ascii="Times New Roman" w:hAnsi="Times New Roman" w:cs="Times New Roman"/>
        </w:rPr>
        <w:t>zákoníku : 5.díl</w:t>
      </w:r>
      <w:proofErr w:type="gramEnd"/>
      <w:r>
        <w:rPr>
          <w:rFonts w:ascii="Times New Roman" w:hAnsi="Times New Roman" w:cs="Times New Roman"/>
        </w:rPr>
        <w:t xml:space="preserve">. </w:t>
      </w:r>
      <w:proofErr w:type="gramStart"/>
      <w:r>
        <w:rPr>
          <w:rFonts w:ascii="Times New Roman" w:hAnsi="Times New Roman" w:cs="Times New Roman"/>
        </w:rPr>
        <w:t>Praha : Linde</w:t>
      </w:r>
      <w:proofErr w:type="gramEnd"/>
      <w:r>
        <w:rPr>
          <w:rFonts w:ascii="Times New Roman" w:hAnsi="Times New Roman" w:cs="Times New Roman"/>
        </w:rPr>
        <w:t>, 1999, s. 556.</w:t>
      </w:r>
    </w:p>
  </w:footnote>
  <w:footnote w:id="67">
    <w:p w:rsidR="00883C5A" w:rsidRDefault="00883C5A" w:rsidP="00F84453">
      <w:pPr>
        <w:pStyle w:val="Textpoznpodarou"/>
        <w:jc w:val="both"/>
      </w:pPr>
      <w:r w:rsidRPr="00F84453">
        <w:rPr>
          <w:rStyle w:val="Znakapoznpodarou"/>
          <w:rFonts w:ascii="Times New Roman" w:hAnsi="Times New Roman" w:cs="Times New Roman"/>
        </w:rPr>
        <w:footnoteRef/>
      </w:r>
      <w:r w:rsidRPr="00F84453">
        <w:rPr>
          <w:rFonts w:ascii="Times New Roman" w:hAnsi="Times New Roman" w:cs="Times New Roman"/>
        </w:rPr>
        <w:t xml:space="preserve"> Blíže viz LIŠKA, Petr. Nová právní úprava smlouvy o běžném účtu a smlouvy o vkladovém účtu. </w:t>
      </w:r>
      <w:r w:rsidRPr="00F84453">
        <w:rPr>
          <w:rStyle w:val="Zvraznn"/>
          <w:rFonts w:ascii="Times New Roman" w:hAnsi="Times New Roman" w:cs="Times New Roman"/>
        </w:rPr>
        <w:t>Právní fórum</w:t>
      </w:r>
      <w:r w:rsidRPr="00F84453">
        <w:rPr>
          <w:rFonts w:ascii="Times New Roman" w:hAnsi="Times New Roman" w:cs="Times New Roman"/>
        </w:rPr>
        <w:t>. 2010, 7, s. 332.</w:t>
      </w:r>
    </w:p>
  </w:footnote>
  <w:footnote w:id="68">
    <w:p w:rsidR="00883C5A" w:rsidRPr="00224ED7" w:rsidRDefault="00883C5A" w:rsidP="00DC7C55">
      <w:pPr>
        <w:pStyle w:val="Textpoznpodarou"/>
        <w:rPr>
          <w:rFonts w:ascii="Times New Roman" w:hAnsi="Times New Roman" w:cs="Times New Roman"/>
        </w:rPr>
      </w:pPr>
      <w:r w:rsidRPr="00224ED7">
        <w:rPr>
          <w:rStyle w:val="Znakapoznpodarou"/>
          <w:rFonts w:ascii="Times New Roman" w:hAnsi="Times New Roman" w:cs="Times New Roman"/>
        </w:rPr>
        <w:footnoteRef/>
      </w:r>
      <w:r w:rsidRPr="00224ED7">
        <w:rPr>
          <w:rFonts w:ascii="Times New Roman" w:hAnsi="Times New Roman" w:cs="Times New Roman"/>
        </w:rPr>
        <w:t xml:space="preserve">Srov. ELEK, Štefan. Některé otázky nové právní úpravy platebních </w:t>
      </w:r>
      <w:proofErr w:type="gramStart"/>
      <w:r w:rsidRPr="00224ED7">
        <w:rPr>
          <w:rFonts w:ascii="Times New Roman" w:hAnsi="Times New Roman" w:cs="Times New Roman"/>
        </w:rPr>
        <w:t xml:space="preserve">služeb . </w:t>
      </w:r>
      <w:r w:rsidRPr="00224ED7">
        <w:rPr>
          <w:rStyle w:val="Zvraznn"/>
          <w:rFonts w:ascii="Times New Roman" w:hAnsi="Times New Roman" w:cs="Times New Roman"/>
        </w:rPr>
        <w:t>Obchodněprávní</w:t>
      </w:r>
      <w:proofErr w:type="gramEnd"/>
      <w:r w:rsidRPr="00224ED7">
        <w:rPr>
          <w:rStyle w:val="Zvraznn"/>
          <w:rFonts w:ascii="Times New Roman" w:hAnsi="Times New Roman" w:cs="Times New Roman"/>
        </w:rPr>
        <w:t xml:space="preserve"> revue </w:t>
      </w:r>
      <w:r>
        <w:rPr>
          <w:rFonts w:ascii="Times New Roman" w:hAnsi="Times New Roman" w:cs="Times New Roman"/>
        </w:rPr>
        <w:t>. 2010, 6, s. 163</w:t>
      </w:r>
      <w:r w:rsidRPr="00224ED7">
        <w:rPr>
          <w:rFonts w:ascii="Times New Roman" w:hAnsi="Times New Roman" w:cs="Times New Roman"/>
        </w:rPr>
        <w:t>.</w:t>
      </w:r>
    </w:p>
  </w:footnote>
  <w:footnote w:id="69">
    <w:p w:rsidR="00883C5A" w:rsidRDefault="00883C5A" w:rsidP="00A35624">
      <w:pPr>
        <w:pStyle w:val="Textpoznpodarou"/>
        <w:rPr>
          <w:rFonts w:ascii="Times New Roman" w:hAnsi="Times New Roman" w:cs="Times New Roman"/>
        </w:rPr>
      </w:pPr>
      <w:r>
        <w:rPr>
          <w:rStyle w:val="Znakapoznpodarou"/>
        </w:rPr>
        <w:footnoteRef/>
      </w:r>
      <w:r>
        <w:t xml:space="preserve"> </w:t>
      </w:r>
      <w:r w:rsidRPr="00A35624">
        <w:rPr>
          <w:rFonts w:ascii="Times New Roman" w:hAnsi="Times New Roman" w:cs="Times New Roman"/>
        </w:rPr>
        <w:t>Srov. Důvodová zpráva k návrhu zákona o platebním styku. [online]. Dostupný z</w:t>
      </w:r>
      <w:r>
        <w:rPr>
          <w:rFonts w:ascii="Times New Roman" w:hAnsi="Times New Roman" w:cs="Times New Roman"/>
        </w:rPr>
        <w:t> </w:t>
      </w:r>
      <w:proofErr w:type="gramStart"/>
      <w:r>
        <w:rPr>
          <w:rFonts w:ascii="Times New Roman" w:hAnsi="Times New Roman" w:cs="Times New Roman"/>
        </w:rPr>
        <w:t>WWW :</w:t>
      </w:r>
      <w:proofErr w:type="gramEnd"/>
      <w:r>
        <w:rPr>
          <w:rFonts w:ascii="Times New Roman" w:hAnsi="Times New Roman" w:cs="Times New Roman"/>
        </w:rPr>
        <w:t xml:space="preserve"> </w:t>
      </w:r>
    </w:p>
    <w:p w:rsidR="00883C5A" w:rsidRPr="00A35624" w:rsidRDefault="00883C5A" w:rsidP="00A35624">
      <w:pPr>
        <w:pStyle w:val="Textpoznpodarou"/>
        <w:rPr>
          <w:rFonts w:ascii="Times New Roman" w:hAnsi="Times New Roman" w:cs="Times New Roman"/>
        </w:rPr>
      </w:pPr>
      <w:r w:rsidRPr="00A35624">
        <w:rPr>
          <w:rFonts w:ascii="Times New Roman" w:hAnsi="Times New Roman" w:cs="Times New Roman"/>
        </w:rPr>
        <w:t xml:space="preserve">&lt; </w:t>
      </w:r>
      <w:hyperlink r:id="rId23" w:history="1">
        <w:r w:rsidRPr="00A35624">
          <w:rPr>
            <w:rStyle w:val="Hypertextovodkaz"/>
            <w:rFonts w:ascii="Times New Roman" w:hAnsi="Times New Roman" w:cs="Times New Roman"/>
          </w:rPr>
          <w:t>http://www.mfcr.cz/cps/rde/xchg/mfcr/xsl/bankovnictvi_47826.html</w:t>
        </w:r>
      </w:hyperlink>
      <w:r w:rsidRPr="00A35624">
        <w:rPr>
          <w:rFonts w:ascii="Times New Roman" w:hAnsi="Times New Roman" w:cs="Times New Roman"/>
        </w:rPr>
        <w:t xml:space="preserve">&gt; </w:t>
      </w:r>
      <w:r>
        <w:rPr>
          <w:rFonts w:ascii="Times New Roman" w:hAnsi="Times New Roman" w:cs="Times New Roman"/>
        </w:rPr>
        <w:t>[cit. 2011-06-20</w:t>
      </w:r>
      <w:r w:rsidRPr="00A35624">
        <w:rPr>
          <w:rFonts w:ascii="Times New Roman" w:hAnsi="Times New Roman" w:cs="Times New Roman"/>
        </w:rPr>
        <w:t>].</w:t>
      </w:r>
    </w:p>
    <w:p w:rsidR="00883C5A" w:rsidRDefault="00883C5A">
      <w:pPr>
        <w:pStyle w:val="Textpoznpodarou"/>
      </w:pPr>
    </w:p>
  </w:footnote>
  <w:footnote w:id="70">
    <w:p w:rsidR="00883C5A" w:rsidRDefault="00883C5A">
      <w:pPr>
        <w:pStyle w:val="Textpoznpodarou"/>
      </w:pPr>
      <w:r>
        <w:rPr>
          <w:rStyle w:val="Znakapoznpodarou"/>
        </w:rPr>
        <w:footnoteRef/>
      </w:r>
      <w:r>
        <w:t xml:space="preserve"> </w:t>
      </w:r>
      <w:r w:rsidRPr="00227721">
        <w:rPr>
          <w:rFonts w:ascii="Times New Roman" w:hAnsi="Times New Roman" w:cs="Times New Roman"/>
        </w:rPr>
        <w:t xml:space="preserve">Blíže viz LIŠKA, Petr. Některé nové problémy právní úpravy uzavírání soukromoprávních smluv. </w:t>
      </w:r>
      <w:r w:rsidRPr="00227721">
        <w:rPr>
          <w:rStyle w:val="Zvraznn"/>
          <w:rFonts w:ascii="Times New Roman" w:hAnsi="Times New Roman" w:cs="Times New Roman"/>
        </w:rPr>
        <w:t>Právní rozhledy</w:t>
      </w:r>
      <w:r>
        <w:rPr>
          <w:rFonts w:ascii="Times New Roman" w:hAnsi="Times New Roman" w:cs="Times New Roman"/>
        </w:rPr>
        <w:t>. 2010, 21, s. 76</w:t>
      </w:r>
      <w:r w:rsidRPr="00227721">
        <w:rPr>
          <w:rFonts w:ascii="Times New Roman" w:hAnsi="Times New Roman" w:cs="Times New Roman"/>
        </w:rPr>
        <w:t>6.</w:t>
      </w:r>
    </w:p>
  </w:footnote>
  <w:footnote w:id="71">
    <w:p w:rsidR="00883C5A" w:rsidRPr="00225833" w:rsidRDefault="00883C5A" w:rsidP="00853200">
      <w:pPr>
        <w:pStyle w:val="Textpoznpodarou"/>
        <w:rPr>
          <w:rFonts w:ascii="Times New Roman" w:hAnsi="Times New Roman" w:cs="Times New Roman"/>
        </w:rPr>
      </w:pPr>
      <w:r w:rsidRPr="00225833">
        <w:rPr>
          <w:rStyle w:val="Znakapoznpodarou"/>
          <w:rFonts w:ascii="Times New Roman" w:hAnsi="Times New Roman" w:cs="Times New Roman"/>
        </w:rPr>
        <w:footnoteRef/>
      </w:r>
      <w:r w:rsidRPr="00225833">
        <w:rPr>
          <w:rFonts w:ascii="Times New Roman" w:hAnsi="Times New Roman" w:cs="Times New Roman"/>
        </w:rPr>
        <w:t xml:space="preserve"> LIŠKA, Petr. Nová právní úprava smlouvy o běžném účtu a smlouvy o vkladovém účtu. </w:t>
      </w:r>
      <w:r w:rsidRPr="00225833">
        <w:rPr>
          <w:rStyle w:val="Zvraznn"/>
          <w:rFonts w:ascii="Times New Roman" w:hAnsi="Times New Roman" w:cs="Times New Roman"/>
        </w:rPr>
        <w:t>Právní fórum</w:t>
      </w:r>
      <w:r w:rsidRPr="00225833">
        <w:rPr>
          <w:rFonts w:ascii="Times New Roman" w:hAnsi="Times New Roman" w:cs="Times New Roman"/>
        </w:rPr>
        <w:t>. 2010, 7, s. 326</w:t>
      </w:r>
    </w:p>
  </w:footnote>
  <w:footnote w:id="72">
    <w:p w:rsidR="00883C5A" w:rsidRPr="00225833" w:rsidRDefault="00883C5A">
      <w:pPr>
        <w:pStyle w:val="Textpoznpodarou"/>
        <w:rPr>
          <w:rFonts w:ascii="Times New Roman" w:hAnsi="Times New Roman" w:cs="Times New Roman"/>
        </w:rPr>
      </w:pPr>
      <w:r w:rsidRPr="00225833">
        <w:rPr>
          <w:rStyle w:val="Znakapoznpodarou"/>
          <w:rFonts w:ascii="Times New Roman" w:hAnsi="Times New Roman" w:cs="Times New Roman"/>
        </w:rPr>
        <w:footnoteRef/>
      </w:r>
      <w:r w:rsidRPr="00225833">
        <w:rPr>
          <w:rFonts w:ascii="Times New Roman" w:hAnsi="Times New Roman" w:cs="Times New Roman"/>
        </w:rPr>
        <w:t xml:space="preserve"> Srov. Důvodová zpráva k návrhu zákona o platebním styku. [online]. Dostupný z &lt; </w:t>
      </w:r>
      <w:hyperlink r:id="rId24" w:history="1">
        <w:r w:rsidRPr="00225833">
          <w:rPr>
            <w:rStyle w:val="Hypertextovodkaz"/>
            <w:rFonts w:ascii="Times New Roman" w:hAnsi="Times New Roman" w:cs="Times New Roman"/>
          </w:rPr>
          <w:t>http://www.mfcr.cz/cps/rde/xchg/mfcr/xsl/bankovnictvi_47826.html</w:t>
        </w:r>
      </w:hyperlink>
      <w:r w:rsidRPr="00225833">
        <w:rPr>
          <w:rFonts w:ascii="Times New Roman" w:hAnsi="Times New Roman" w:cs="Times New Roman"/>
        </w:rPr>
        <w:t>&gt; [cit. 2011-06-21].</w:t>
      </w:r>
    </w:p>
  </w:footnote>
  <w:footnote w:id="73">
    <w:p w:rsidR="00883C5A" w:rsidRDefault="00883C5A">
      <w:pPr>
        <w:pStyle w:val="Textpoznpodarou"/>
      </w:pPr>
      <w:r w:rsidRPr="00225833">
        <w:rPr>
          <w:rStyle w:val="Znakapoznpodarou"/>
          <w:rFonts w:ascii="Times New Roman" w:hAnsi="Times New Roman" w:cs="Times New Roman"/>
        </w:rPr>
        <w:footnoteRef/>
      </w:r>
      <w:r w:rsidRPr="00225833">
        <w:rPr>
          <w:rFonts w:ascii="Times New Roman" w:hAnsi="Times New Roman" w:cs="Times New Roman"/>
        </w:rPr>
        <w:t xml:space="preserve"> LIŠKA, Petr. Smlouva o platebních službách. </w:t>
      </w:r>
      <w:r w:rsidRPr="00225833">
        <w:rPr>
          <w:rStyle w:val="Zvraznn"/>
          <w:rFonts w:ascii="Times New Roman" w:hAnsi="Times New Roman" w:cs="Times New Roman"/>
        </w:rPr>
        <w:t>Obchodněprávní revue</w:t>
      </w:r>
      <w:r w:rsidRPr="00225833">
        <w:rPr>
          <w:rFonts w:ascii="Times New Roman" w:hAnsi="Times New Roman" w:cs="Times New Roman"/>
        </w:rPr>
        <w:t>. 2010, 5, s. 130.</w:t>
      </w:r>
    </w:p>
  </w:footnote>
  <w:footnote w:id="74">
    <w:p w:rsidR="00883C5A" w:rsidRPr="00227721" w:rsidRDefault="00883C5A" w:rsidP="00227721">
      <w:pPr>
        <w:pStyle w:val="Textpoznpodarou"/>
        <w:jc w:val="both"/>
        <w:rPr>
          <w:rFonts w:ascii="Times New Roman" w:hAnsi="Times New Roman" w:cs="Times New Roman"/>
        </w:rPr>
      </w:pPr>
      <w:r w:rsidRPr="00227721">
        <w:rPr>
          <w:rStyle w:val="Znakapoznpodarou"/>
          <w:rFonts w:ascii="Times New Roman" w:hAnsi="Times New Roman" w:cs="Times New Roman"/>
        </w:rPr>
        <w:footnoteRef/>
      </w:r>
      <w:r w:rsidRPr="00227721">
        <w:rPr>
          <w:rFonts w:ascii="Times New Roman" w:hAnsi="Times New Roman" w:cs="Times New Roman"/>
        </w:rPr>
        <w:t xml:space="preserve"> Srov. Důvodová zpráva k návrhu zákona o platebním styku. [online]. Dostupný z &lt; </w:t>
      </w:r>
      <w:hyperlink r:id="rId25" w:history="1">
        <w:r w:rsidRPr="00227721">
          <w:rPr>
            <w:rStyle w:val="Hypertextovodkaz"/>
            <w:rFonts w:ascii="Times New Roman" w:hAnsi="Times New Roman" w:cs="Times New Roman"/>
          </w:rPr>
          <w:t>http://www.mfcr.cz/cps/rde/xchg/mfcr/xsl/bankovnictvi_47826.html</w:t>
        </w:r>
      </w:hyperlink>
      <w:r w:rsidRPr="00227721">
        <w:rPr>
          <w:rFonts w:ascii="Times New Roman" w:hAnsi="Times New Roman" w:cs="Times New Roman"/>
        </w:rPr>
        <w:t>&gt; [cit. 2011-06-26].</w:t>
      </w:r>
    </w:p>
  </w:footnote>
  <w:footnote w:id="75">
    <w:p w:rsidR="00883C5A" w:rsidRPr="00227721" w:rsidRDefault="00883C5A" w:rsidP="00227721">
      <w:pPr>
        <w:pStyle w:val="Textpoznpodarou"/>
        <w:rPr>
          <w:rFonts w:ascii="Times New Roman" w:hAnsi="Times New Roman" w:cs="Times New Roman"/>
        </w:rPr>
      </w:pPr>
      <w:r w:rsidRPr="00227721">
        <w:rPr>
          <w:rStyle w:val="Znakapoznpodarou"/>
          <w:rFonts w:ascii="Times New Roman" w:hAnsi="Times New Roman" w:cs="Times New Roman"/>
        </w:rPr>
        <w:footnoteRef/>
      </w:r>
      <w:r w:rsidRPr="00227721">
        <w:rPr>
          <w:rFonts w:ascii="Times New Roman" w:hAnsi="Times New Roman" w:cs="Times New Roman"/>
        </w:rPr>
        <w:t xml:space="preserve"> Blíže viz </w:t>
      </w:r>
      <w:proofErr w:type="spellStart"/>
      <w:r w:rsidRPr="00227721">
        <w:rPr>
          <w:rFonts w:ascii="Times New Roman" w:hAnsi="Times New Roman" w:cs="Times New Roman"/>
        </w:rPr>
        <w:t>European</w:t>
      </w:r>
      <w:proofErr w:type="spellEnd"/>
      <w:r w:rsidRPr="00227721">
        <w:rPr>
          <w:rFonts w:ascii="Times New Roman" w:hAnsi="Times New Roman" w:cs="Times New Roman"/>
        </w:rPr>
        <w:t xml:space="preserve"> </w:t>
      </w:r>
      <w:proofErr w:type="spellStart"/>
      <w:r w:rsidRPr="00227721">
        <w:rPr>
          <w:rFonts w:ascii="Times New Roman" w:hAnsi="Times New Roman" w:cs="Times New Roman"/>
        </w:rPr>
        <w:t>Commission</w:t>
      </w:r>
      <w:proofErr w:type="spellEnd"/>
      <w:r w:rsidRPr="00227721">
        <w:rPr>
          <w:rFonts w:ascii="Times New Roman" w:hAnsi="Times New Roman" w:cs="Times New Roman"/>
        </w:rPr>
        <w:t xml:space="preserve">: </w:t>
      </w:r>
      <w:proofErr w:type="spellStart"/>
      <w:r w:rsidRPr="00227721">
        <w:rPr>
          <w:rFonts w:ascii="Times New Roman" w:hAnsi="Times New Roman" w:cs="Times New Roman"/>
        </w:rPr>
        <w:t>Your</w:t>
      </w:r>
      <w:proofErr w:type="spellEnd"/>
      <w:r w:rsidRPr="00227721">
        <w:rPr>
          <w:rFonts w:ascii="Times New Roman" w:hAnsi="Times New Roman" w:cs="Times New Roman"/>
        </w:rPr>
        <w:t xml:space="preserve"> </w:t>
      </w:r>
      <w:proofErr w:type="spellStart"/>
      <w:r w:rsidRPr="00227721">
        <w:rPr>
          <w:rFonts w:ascii="Times New Roman" w:hAnsi="Times New Roman" w:cs="Times New Roman"/>
        </w:rPr>
        <w:t>questions</w:t>
      </w:r>
      <w:proofErr w:type="spellEnd"/>
      <w:r w:rsidRPr="00227721">
        <w:rPr>
          <w:rFonts w:ascii="Times New Roman" w:hAnsi="Times New Roman" w:cs="Times New Roman"/>
        </w:rPr>
        <w:t xml:space="preserve"> on PSD. </w:t>
      </w:r>
      <w:proofErr w:type="spellStart"/>
      <w:r w:rsidRPr="00227721">
        <w:rPr>
          <w:rFonts w:ascii="Times New Roman" w:hAnsi="Times New Roman" w:cs="Times New Roman"/>
        </w:rPr>
        <w:t>Payment</w:t>
      </w:r>
      <w:proofErr w:type="spellEnd"/>
      <w:r w:rsidRPr="00227721">
        <w:rPr>
          <w:rFonts w:ascii="Times New Roman" w:hAnsi="Times New Roman" w:cs="Times New Roman"/>
        </w:rPr>
        <w:t xml:space="preserve"> </w:t>
      </w:r>
      <w:proofErr w:type="spellStart"/>
      <w:r w:rsidRPr="00227721">
        <w:rPr>
          <w:rFonts w:ascii="Times New Roman" w:hAnsi="Times New Roman" w:cs="Times New Roman"/>
        </w:rPr>
        <w:t>Service</w:t>
      </w:r>
      <w:proofErr w:type="spellEnd"/>
      <w:r w:rsidRPr="00227721">
        <w:rPr>
          <w:rFonts w:ascii="Times New Roman" w:hAnsi="Times New Roman" w:cs="Times New Roman"/>
        </w:rPr>
        <w:t xml:space="preserve"> </w:t>
      </w:r>
      <w:proofErr w:type="spellStart"/>
      <w:r w:rsidRPr="00227721">
        <w:rPr>
          <w:rFonts w:ascii="Times New Roman" w:hAnsi="Times New Roman" w:cs="Times New Roman"/>
        </w:rPr>
        <w:t>Directive</w:t>
      </w:r>
      <w:proofErr w:type="spellEnd"/>
      <w:r w:rsidRPr="00227721">
        <w:rPr>
          <w:rFonts w:ascii="Times New Roman" w:hAnsi="Times New Roman" w:cs="Times New Roman"/>
        </w:rPr>
        <w:t xml:space="preserve"> 2007/64/EC . </w:t>
      </w:r>
      <w:proofErr w:type="spellStart"/>
      <w:r w:rsidRPr="00227721">
        <w:rPr>
          <w:rFonts w:ascii="Times New Roman" w:hAnsi="Times New Roman" w:cs="Times New Roman"/>
        </w:rPr>
        <w:t>Questions</w:t>
      </w:r>
      <w:proofErr w:type="spellEnd"/>
      <w:r w:rsidRPr="00227721">
        <w:rPr>
          <w:rFonts w:ascii="Times New Roman" w:hAnsi="Times New Roman" w:cs="Times New Roman"/>
        </w:rPr>
        <w:t xml:space="preserve"> and </w:t>
      </w:r>
      <w:proofErr w:type="spellStart"/>
      <w:r w:rsidRPr="00227721">
        <w:rPr>
          <w:rFonts w:ascii="Times New Roman" w:hAnsi="Times New Roman" w:cs="Times New Roman"/>
        </w:rPr>
        <w:t>answers</w:t>
      </w:r>
      <w:proofErr w:type="spellEnd"/>
      <w:r w:rsidRPr="00227721">
        <w:rPr>
          <w:rFonts w:ascii="Times New Roman" w:hAnsi="Times New Roman" w:cs="Times New Roman"/>
        </w:rPr>
        <w:t xml:space="preserve">, [online].  </w:t>
      </w:r>
      <w:proofErr w:type="gramStart"/>
      <w:r w:rsidRPr="00227721">
        <w:rPr>
          <w:rFonts w:ascii="Times New Roman" w:hAnsi="Times New Roman" w:cs="Times New Roman"/>
        </w:rPr>
        <w:t>s.</w:t>
      </w:r>
      <w:proofErr w:type="gramEnd"/>
      <w:r w:rsidRPr="00227721">
        <w:rPr>
          <w:rFonts w:ascii="Times New Roman" w:hAnsi="Times New Roman" w:cs="Times New Roman"/>
        </w:rPr>
        <w:t xml:space="preserve"> 245. Dostupné z &lt; </w:t>
      </w:r>
      <w:hyperlink r:id="rId26" w:history="1">
        <w:r w:rsidRPr="00227721">
          <w:rPr>
            <w:rStyle w:val="Hypertextovodkaz"/>
            <w:rFonts w:ascii="Times New Roman" w:hAnsi="Times New Roman" w:cs="Times New Roman"/>
          </w:rPr>
          <w:t>http://ec.europa.eu/internal_market/payments/docs/framework/transposition/faq_en.pdf</w:t>
        </w:r>
      </w:hyperlink>
      <w:r w:rsidRPr="00227721">
        <w:rPr>
          <w:rFonts w:ascii="Times New Roman" w:hAnsi="Times New Roman" w:cs="Times New Roman"/>
        </w:rPr>
        <w:t>&gt; [cit. 2011-07-02].</w:t>
      </w:r>
    </w:p>
  </w:footnote>
  <w:footnote w:id="76">
    <w:p w:rsidR="00883C5A" w:rsidRDefault="00883C5A" w:rsidP="00227721">
      <w:pPr>
        <w:pStyle w:val="Textpoznpodarou"/>
        <w:jc w:val="both"/>
      </w:pPr>
      <w:r w:rsidRPr="00227721">
        <w:rPr>
          <w:rStyle w:val="Znakapoznpodarou"/>
          <w:rFonts w:ascii="Times New Roman" w:hAnsi="Times New Roman" w:cs="Times New Roman"/>
        </w:rPr>
        <w:footnoteRef/>
      </w:r>
      <w:r w:rsidRPr="00227721">
        <w:rPr>
          <w:rFonts w:ascii="Times New Roman" w:hAnsi="Times New Roman" w:cs="Times New Roman"/>
        </w:rPr>
        <w:t xml:space="preserve"> Blíže viz ELEK, Štefan. Některé otázky nové právní úpravy platebních služeb. </w:t>
      </w:r>
      <w:r w:rsidRPr="00227721">
        <w:rPr>
          <w:rStyle w:val="Zvraznn"/>
          <w:rFonts w:ascii="Times New Roman" w:hAnsi="Times New Roman" w:cs="Times New Roman"/>
        </w:rPr>
        <w:t>Obchodněprávní revue</w:t>
      </w:r>
      <w:r w:rsidRPr="00227721">
        <w:rPr>
          <w:rFonts w:ascii="Times New Roman" w:hAnsi="Times New Roman" w:cs="Times New Roman"/>
        </w:rPr>
        <w:t>. 2010, 6, s. 165.</w:t>
      </w:r>
    </w:p>
  </w:footnote>
  <w:footnote w:id="77">
    <w:p w:rsidR="00883C5A" w:rsidRPr="00225833" w:rsidRDefault="00883C5A" w:rsidP="00225833">
      <w:pPr>
        <w:pStyle w:val="Textpoznpodarou"/>
        <w:jc w:val="both"/>
        <w:rPr>
          <w:rFonts w:ascii="Times New Roman" w:hAnsi="Times New Roman" w:cs="Times New Roman"/>
        </w:rPr>
      </w:pPr>
      <w:r w:rsidRPr="00225833">
        <w:rPr>
          <w:rStyle w:val="Znakapoznpodarou"/>
          <w:rFonts w:ascii="Times New Roman" w:hAnsi="Times New Roman" w:cs="Times New Roman"/>
        </w:rPr>
        <w:footnoteRef/>
      </w:r>
      <w:r w:rsidRPr="00225833">
        <w:rPr>
          <w:rFonts w:ascii="Times New Roman" w:hAnsi="Times New Roman" w:cs="Times New Roman"/>
        </w:rPr>
        <w:t xml:space="preserve"> Blíže viz ELEK, Štefan. Některé otázky nové právní úpravy platebních služeb. </w:t>
      </w:r>
      <w:r w:rsidRPr="00225833">
        <w:rPr>
          <w:rStyle w:val="Zvraznn"/>
          <w:rFonts w:ascii="Times New Roman" w:hAnsi="Times New Roman" w:cs="Times New Roman"/>
        </w:rPr>
        <w:t>Obchodněprávní revue</w:t>
      </w:r>
      <w:r w:rsidRPr="00225833">
        <w:rPr>
          <w:rFonts w:ascii="Times New Roman" w:hAnsi="Times New Roman" w:cs="Times New Roman"/>
        </w:rPr>
        <w:t>. 2010, 6, s</w:t>
      </w:r>
      <w:r w:rsidRPr="00225833">
        <w:rPr>
          <w:rFonts w:ascii="Times New Roman" w:hAnsi="Times New Roman" w:cs="Times New Roman"/>
          <w:color w:val="FF0000"/>
        </w:rPr>
        <w:t xml:space="preserve">. </w:t>
      </w:r>
      <w:r w:rsidRPr="00225833">
        <w:rPr>
          <w:rFonts w:ascii="Times New Roman" w:hAnsi="Times New Roman" w:cs="Times New Roman"/>
        </w:rPr>
        <w:t>160.</w:t>
      </w:r>
    </w:p>
  </w:footnote>
  <w:footnote w:id="78">
    <w:p w:rsidR="00883C5A" w:rsidRPr="00225833" w:rsidRDefault="00883C5A" w:rsidP="00225833">
      <w:pPr>
        <w:pStyle w:val="Textpoznpodarou"/>
        <w:jc w:val="both"/>
        <w:rPr>
          <w:rFonts w:ascii="Times New Roman" w:hAnsi="Times New Roman" w:cs="Times New Roman"/>
        </w:rPr>
      </w:pPr>
      <w:r w:rsidRPr="00225833">
        <w:rPr>
          <w:rStyle w:val="Znakapoznpodarou"/>
          <w:rFonts w:ascii="Times New Roman" w:hAnsi="Times New Roman" w:cs="Times New Roman"/>
        </w:rPr>
        <w:footnoteRef/>
      </w:r>
      <w:r w:rsidRPr="00225833">
        <w:rPr>
          <w:rFonts w:ascii="Times New Roman" w:hAnsi="Times New Roman" w:cs="Times New Roman"/>
        </w:rPr>
        <w:t xml:space="preserve"> Tamtéž.</w:t>
      </w:r>
    </w:p>
  </w:footnote>
  <w:footnote w:id="79">
    <w:p w:rsidR="00883C5A" w:rsidRPr="00225833" w:rsidRDefault="00883C5A" w:rsidP="00225833">
      <w:pPr>
        <w:pStyle w:val="Textpoznpodarou"/>
        <w:rPr>
          <w:rFonts w:ascii="Times New Roman" w:hAnsi="Times New Roman" w:cs="Times New Roman"/>
        </w:rPr>
      </w:pPr>
      <w:r w:rsidRPr="00225833">
        <w:rPr>
          <w:rStyle w:val="Znakapoznpodarou"/>
          <w:rFonts w:ascii="Times New Roman" w:hAnsi="Times New Roman" w:cs="Times New Roman"/>
        </w:rPr>
        <w:footnoteRef/>
      </w:r>
      <w:r w:rsidRPr="00225833">
        <w:rPr>
          <w:rFonts w:ascii="Times New Roman" w:hAnsi="Times New Roman" w:cs="Times New Roman"/>
        </w:rPr>
        <w:t xml:space="preserve"> </w:t>
      </w:r>
      <w:proofErr w:type="spellStart"/>
      <w:r w:rsidRPr="00225833">
        <w:rPr>
          <w:rFonts w:ascii="Times New Roman" w:hAnsi="Times New Roman" w:cs="Times New Roman"/>
        </w:rPr>
        <w:t>European</w:t>
      </w:r>
      <w:proofErr w:type="spellEnd"/>
      <w:r w:rsidRPr="00225833">
        <w:rPr>
          <w:rFonts w:ascii="Times New Roman" w:hAnsi="Times New Roman" w:cs="Times New Roman"/>
        </w:rPr>
        <w:t xml:space="preserve"> </w:t>
      </w:r>
      <w:proofErr w:type="spellStart"/>
      <w:r w:rsidRPr="00225833">
        <w:rPr>
          <w:rFonts w:ascii="Times New Roman" w:hAnsi="Times New Roman" w:cs="Times New Roman"/>
        </w:rPr>
        <w:t>Commission</w:t>
      </w:r>
      <w:proofErr w:type="spellEnd"/>
      <w:r w:rsidRPr="00225833">
        <w:rPr>
          <w:rFonts w:ascii="Times New Roman" w:hAnsi="Times New Roman" w:cs="Times New Roman"/>
        </w:rPr>
        <w:t xml:space="preserve">: </w:t>
      </w:r>
      <w:proofErr w:type="spellStart"/>
      <w:r w:rsidRPr="00225833">
        <w:rPr>
          <w:rFonts w:ascii="Times New Roman" w:hAnsi="Times New Roman" w:cs="Times New Roman"/>
        </w:rPr>
        <w:t>Your</w:t>
      </w:r>
      <w:proofErr w:type="spellEnd"/>
      <w:r w:rsidRPr="00225833">
        <w:rPr>
          <w:rFonts w:ascii="Times New Roman" w:hAnsi="Times New Roman" w:cs="Times New Roman"/>
        </w:rPr>
        <w:t xml:space="preserve"> </w:t>
      </w:r>
      <w:proofErr w:type="spellStart"/>
      <w:r w:rsidRPr="00225833">
        <w:rPr>
          <w:rFonts w:ascii="Times New Roman" w:hAnsi="Times New Roman" w:cs="Times New Roman"/>
        </w:rPr>
        <w:t>questions</w:t>
      </w:r>
      <w:proofErr w:type="spellEnd"/>
      <w:r w:rsidRPr="00225833">
        <w:rPr>
          <w:rFonts w:ascii="Times New Roman" w:hAnsi="Times New Roman" w:cs="Times New Roman"/>
        </w:rPr>
        <w:t xml:space="preserve"> on PSD. </w:t>
      </w:r>
      <w:proofErr w:type="spellStart"/>
      <w:r w:rsidRPr="00225833">
        <w:rPr>
          <w:rFonts w:ascii="Times New Roman" w:hAnsi="Times New Roman" w:cs="Times New Roman"/>
        </w:rPr>
        <w:t>Payment</w:t>
      </w:r>
      <w:proofErr w:type="spellEnd"/>
      <w:r w:rsidRPr="00225833">
        <w:rPr>
          <w:rFonts w:ascii="Times New Roman" w:hAnsi="Times New Roman" w:cs="Times New Roman"/>
        </w:rPr>
        <w:t xml:space="preserve"> </w:t>
      </w:r>
      <w:proofErr w:type="spellStart"/>
      <w:r w:rsidRPr="00225833">
        <w:rPr>
          <w:rFonts w:ascii="Times New Roman" w:hAnsi="Times New Roman" w:cs="Times New Roman"/>
        </w:rPr>
        <w:t>Service</w:t>
      </w:r>
      <w:proofErr w:type="spellEnd"/>
      <w:r w:rsidRPr="00225833">
        <w:rPr>
          <w:rFonts w:ascii="Times New Roman" w:hAnsi="Times New Roman" w:cs="Times New Roman"/>
        </w:rPr>
        <w:t xml:space="preserve"> </w:t>
      </w:r>
      <w:proofErr w:type="spellStart"/>
      <w:r w:rsidRPr="00225833">
        <w:rPr>
          <w:rFonts w:ascii="Times New Roman" w:hAnsi="Times New Roman" w:cs="Times New Roman"/>
        </w:rPr>
        <w:t>Directive</w:t>
      </w:r>
      <w:proofErr w:type="spellEnd"/>
      <w:r w:rsidRPr="00225833">
        <w:rPr>
          <w:rFonts w:ascii="Times New Roman" w:hAnsi="Times New Roman" w:cs="Times New Roman"/>
        </w:rPr>
        <w:t xml:space="preserve"> 2007/64/EC . </w:t>
      </w:r>
      <w:proofErr w:type="spellStart"/>
      <w:r w:rsidRPr="00225833">
        <w:rPr>
          <w:rFonts w:ascii="Times New Roman" w:hAnsi="Times New Roman" w:cs="Times New Roman"/>
        </w:rPr>
        <w:t>Questions</w:t>
      </w:r>
      <w:proofErr w:type="spellEnd"/>
      <w:r w:rsidRPr="00225833">
        <w:rPr>
          <w:rFonts w:ascii="Times New Roman" w:hAnsi="Times New Roman" w:cs="Times New Roman"/>
        </w:rPr>
        <w:t xml:space="preserve"> and </w:t>
      </w:r>
      <w:proofErr w:type="spellStart"/>
      <w:r w:rsidRPr="00225833">
        <w:rPr>
          <w:rFonts w:ascii="Times New Roman" w:hAnsi="Times New Roman" w:cs="Times New Roman"/>
        </w:rPr>
        <w:t>answers</w:t>
      </w:r>
      <w:proofErr w:type="spellEnd"/>
      <w:r w:rsidRPr="00225833">
        <w:rPr>
          <w:rFonts w:ascii="Times New Roman" w:hAnsi="Times New Roman" w:cs="Times New Roman"/>
        </w:rPr>
        <w:t xml:space="preserve">, s. 152. [online].  Dostupné z &lt; </w:t>
      </w:r>
      <w:hyperlink r:id="rId27" w:history="1">
        <w:r w:rsidRPr="00225833">
          <w:rPr>
            <w:rStyle w:val="Hypertextovodkaz"/>
            <w:rFonts w:ascii="Times New Roman" w:hAnsi="Times New Roman" w:cs="Times New Roman"/>
          </w:rPr>
          <w:t>http://ec.europa.eu/internal_market/payments/docs/framework/transposition/faq_en.pdf</w:t>
        </w:r>
      </w:hyperlink>
      <w:r w:rsidRPr="00225833">
        <w:rPr>
          <w:rFonts w:ascii="Times New Roman" w:hAnsi="Times New Roman" w:cs="Times New Roman"/>
        </w:rPr>
        <w:t>&gt; [cit. 2011-07-02].</w:t>
      </w:r>
    </w:p>
  </w:footnote>
  <w:footnote w:id="80">
    <w:p w:rsidR="00883C5A" w:rsidRDefault="00883C5A" w:rsidP="00225833">
      <w:pPr>
        <w:pStyle w:val="Textpoznpodarou"/>
        <w:jc w:val="both"/>
      </w:pPr>
      <w:r w:rsidRPr="00225833">
        <w:rPr>
          <w:rStyle w:val="Znakapoznpodarou"/>
          <w:rFonts w:ascii="Times New Roman" w:hAnsi="Times New Roman" w:cs="Times New Roman"/>
        </w:rPr>
        <w:footnoteRef/>
      </w:r>
      <w:r w:rsidRPr="00225833">
        <w:rPr>
          <w:rFonts w:ascii="Times New Roman" w:hAnsi="Times New Roman" w:cs="Times New Roman"/>
        </w:rPr>
        <w:t xml:space="preserve"> Blíže viz ELEK, Štefan. Některé otázky nové právní úpravy platebních služeb. </w:t>
      </w:r>
      <w:r w:rsidRPr="00225833">
        <w:rPr>
          <w:rStyle w:val="Zvraznn"/>
          <w:rFonts w:ascii="Times New Roman" w:hAnsi="Times New Roman" w:cs="Times New Roman"/>
        </w:rPr>
        <w:t>Obchodněprávní revue</w:t>
      </w:r>
      <w:r w:rsidRPr="00225833">
        <w:rPr>
          <w:rFonts w:ascii="Times New Roman" w:hAnsi="Times New Roman" w:cs="Times New Roman"/>
        </w:rPr>
        <w:t>. 2010, 6, s</w:t>
      </w:r>
      <w:r w:rsidRPr="00225833">
        <w:rPr>
          <w:rFonts w:ascii="Times New Roman" w:hAnsi="Times New Roman" w:cs="Times New Roman"/>
          <w:color w:val="FF0000"/>
        </w:rPr>
        <w:t>.</w:t>
      </w:r>
      <w:r w:rsidRPr="00225833">
        <w:rPr>
          <w:rFonts w:ascii="Times New Roman" w:hAnsi="Times New Roman" w:cs="Times New Roman"/>
        </w:rPr>
        <w:t xml:space="preserve"> 161.</w:t>
      </w:r>
    </w:p>
  </w:footnote>
  <w:footnote w:id="81">
    <w:p w:rsidR="00883C5A" w:rsidRPr="003C62DE" w:rsidRDefault="00883C5A">
      <w:pPr>
        <w:pStyle w:val="Textpoznpodarou"/>
        <w:rPr>
          <w:rFonts w:ascii="Times New Roman" w:hAnsi="Times New Roman" w:cs="Times New Roman"/>
        </w:rPr>
      </w:pPr>
      <w:r>
        <w:rPr>
          <w:rStyle w:val="Znakapoznpodarou"/>
        </w:rPr>
        <w:footnoteRef/>
      </w:r>
      <w:r>
        <w:t xml:space="preserve"> </w:t>
      </w:r>
      <w:r w:rsidRPr="00A35624">
        <w:rPr>
          <w:rFonts w:ascii="Times New Roman" w:hAnsi="Times New Roman" w:cs="Times New Roman"/>
        </w:rPr>
        <w:t xml:space="preserve">Srov. Důvodová zpráva k návrhu zákona o platebním styku. [online]. Dostupný z &lt; </w:t>
      </w:r>
      <w:hyperlink r:id="rId28" w:history="1">
        <w:r w:rsidRPr="00A35624">
          <w:rPr>
            <w:rStyle w:val="Hypertextovodkaz"/>
            <w:rFonts w:ascii="Times New Roman" w:hAnsi="Times New Roman" w:cs="Times New Roman"/>
          </w:rPr>
          <w:t>http://www.mfcr.cz/cps/rde/xchg/mfcr/xsl/bankovnictvi_47826.html</w:t>
        </w:r>
      </w:hyperlink>
      <w:r w:rsidRPr="00A35624">
        <w:rPr>
          <w:rFonts w:ascii="Times New Roman" w:hAnsi="Times New Roman" w:cs="Times New Roman"/>
        </w:rPr>
        <w:t xml:space="preserve">&gt; </w:t>
      </w:r>
      <w:r>
        <w:rPr>
          <w:rFonts w:ascii="Times New Roman" w:hAnsi="Times New Roman" w:cs="Times New Roman"/>
        </w:rPr>
        <w:t>[cit. 2011-06-27</w:t>
      </w:r>
      <w:r w:rsidRPr="00A35624">
        <w:rPr>
          <w:rFonts w:ascii="Times New Roman" w:hAnsi="Times New Roman" w:cs="Times New Roman"/>
        </w:rPr>
        <w:t>].</w:t>
      </w:r>
    </w:p>
  </w:footnote>
  <w:footnote w:id="82">
    <w:p w:rsidR="00883C5A" w:rsidRPr="00224ED7" w:rsidRDefault="00883C5A" w:rsidP="00952164">
      <w:pPr>
        <w:pStyle w:val="Textpoznpodarou"/>
        <w:rPr>
          <w:rFonts w:ascii="Times New Roman" w:hAnsi="Times New Roman" w:cs="Times New Roman"/>
        </w:rPr>
      </w:pPr>
      <w:r w:rsidRPr="00224ED7">
        <w:rPr>
          <w:rStyle w:val="Znakapoznpodarou"/>
          <w:rFonts w:ascii="Times New Roman" w:hAnsi="Times New Roman" w:cs="Times New Roman"/>
        </w:rPr>
        <w:footnoteRef/>
      </w:r>
      <w:r w:rsidRPr="00224ED7">
        <w:rPr>
          <w:rFonts w:ascii="Times New Roman" w:hAnsi="Times New Roman" w:cs="Times New Roman"/>
        </w:rPr>
        <w:t xml:space="preserve"> Srov. NACHER, Patrik. </w:t>
      </w:r>
      <w:r w:rsidRPr="00224ED7">
        <w:rPr>
          <w:rStyle w:val="Zvraznn"/>
          <w:rFonts w:ascii="Times New Roman" w:hAnsi="Times New Roman" w:cs="Times New Roman"/>
        </w:rPr>
        <w:t>Www.bankovnipoplatky.com</w:t>
      </w:r>
      <w:r w:rsidRPr="00224ED7">
        <w:rPr>
          <w:rFonts w:ascii="Times New Roman" w:hAnsi="Times New Roman" w:cs="Times New Roman"/>
        </w:rPr>
        <w:t xml:space="preserve"> [online]. </w:t>
      </w:r>
      <w:proofErr w:type="gramStart"/>
      <w:r w:rsidRPr="00224ED7">
        <w:rPr>
          <w:rFonts w:ascii="Times New Roman" w:hAnsi="Times New Roman" w:cs="Times New Roman"/>
        </w:rPr>
        <w:t>20.10.2009</w:t>
      </w:r>
      <w:proofErr w:type="gramEnd"/>
      <w:r w:rsidRPr="00224ED7">
        <w:rPr>
          <w:rFonts w:ascii="Times New Roman" w:hAnsi="Times New Roman" w:cs="Times New Roman"/>
        </w:rPr>
        <w:t xml:space="preserve"> [cit. 2010-11-16]. Otakar </w:t>
      </w:r>
      <w:proofErr w:type="spellStart"/>
      <w:r w:rsidRPr="00224ED7">
        <w:rPr>
          <w:rFonts w:ascii="Times New Roman" w:hAnsi="Times New Roman" w:cs="Times New Roman"/>
        </w:rPr>
        <w:t>Schlossberger</w:t>
      </w:r>
      <w:proofErr w:type="spellEnd"/>
      <w:r w:rsidRPr="00224ED7">
        <w:rPr>
          <w:rFonts w:ascii="Times New Roman" w:hAnsi="Times New Roman" w:cs="Times New Roman"/>
        </w:rPr>
        <w:t>: „Nový zákon by měl více chránit spotřebitele. Uvidíme v praxi“. Dostupné z WWW: &lt;</w:t>
      </w:r>
      <w:r>
        <w:rPr>
          <w:rFonts w:ascii="Times New Roman" w:hAnsi="Times New Roman" w:cs="Times New Roman"/>
        </w:rPr>
        <w:t xml:space="preserve"> </w:t>
      </w:r>
      <w:hyperlink r:id="rId29" w:history="1">
        <w:r w:rsidRPr="00C14C0C">
          <w:rPr>
            <w:rStyle w:val="Hypertextovodkaz"/>
            <w:rFonts w:ascii="Times New Roman" w:hAnsi="Times New Roman" w:cs="Times New Roman"/>
          </w:rPr>
          <w:t>http://www.bankovnipoplatky.com/otakar-schlossberger-novy-zakon-by-mel-vice-chranit-spotrebitele-uvidime-v-praxi-9058.html</w:t>
        </w:r>
      </w:hyperlink>
      <w:r>
        <w:rPr>
          <w:rFonts w:ascii="Times New Roman" w:hAnsi="Times New Roman" w:cs="Times New Roman"/>
        </w:rPr>
        <w:t xml:space="preserve">  </w:t>
      </w:r>
      <w:r w:rsidRPr="00224ED7">
        <w:rPr>
          <w:rFonts w:ascii="Times New Roman" w:hAnsi="Times New Roman" w:cs="Times New Roman"/>
        </w:rPr>
        <w:t>&gt;.</w:t>
      </w:r>
    </w:p>
  </w:footnote>
  <w:footnote w:id="83">
    <w:p w:rsidR="00883C5A" w:rsidRPr="00225833" w:rsidRDefault="00883C5A">
      <w:pPr>
        <w:pStyle w:val="Textpoznpodarou"/>
        <w:rPr>
          <w:rFonts w:ascii="Times New Roman" w:hAnsi="Times New Roman" w:cs="Times New Roman"/>
        </w:rPr>
      </w:pPr>
      <w:r w:rsidRPr="00225833">
        <w:rPr>
          <w:rStyle w:val="Znakapoznpodarou"/>
          <w:rFonts w:ascii="Times New Roman" w:hAnsi="Times New Roman" w:cs="Times New Roman"/>
        </w:rPr>
        <w:footnoteRef/>
      </w:r>
      <w:r w:rsidRPr="00225833">
        <w:rPr>
          <w:rFonts w:ascii="Times New Roman" w:hAnsi="Times New Roman" w:cs="Times New Roman"/>
        </w:rPr>
        <w:t xml:space="preserve"> Úřední sdělení České národní banky ze dne 10. listopadu 2009 k ustanovení § 116 odst. 1 </w:t>
      </w:r>
      <w:proofErr w:type="spellStart"/>
      <w:r w:rsidRPr="00225833">
        <w:rPr>
          <w:rFonts w:ascii="Times New Roman" w:hAnsi="Times New Roman" w:cs="Times New Roman"/>
        </w:rPr>
        <w:t>ZoPS</w:t>
      </w:r>
      <w:proofErr w:type="spellEnd"/>
      <w:r w:rsidRPr="00225833">
        <w:rPr>
          <w:rFonts w:ascii="Times New Roman" w:hAnsi="Times New Roman" w:cs="Times New Roman"/>
        </w:rPr>
        <w:t xml:space="preserve"> týkající se ztráty z neautorizované platební transakce, kterou nese plátce. Dostupné z &lt; </w:t>
      </w:r>
      <w:hyperlink r:id="rId30" w:history="1">
        <w:r w:rsidRPr="00225833">
          <w:rPr>
            <w:rStyle w:val="Hypertextovodkaz"/>
            <w:rFonts w:ascii="Times New Roman" w:hAnsi="Times New Roman" w:cs="Times New Roman"/>
          </w:rPr>
          <w:t>http://www.cnb.cz/miranda2/export/sites/www.cnb.cz/cs/legislativa/vestnik/2009/download/v_2009_15_21909320.pdf</w:t>
        </w:r>
      </w:hyperlink>
      <w:r w:rsidRPr="00225833">
        <w:rPr>
          <w:rFonts w:ascii="Times New Roman" w:hAnsi="Times New Roman" w:cs="Times New Roman"/>
        </w:rPr>
        <w:t>&gt; .</w:t>
      </w:r>
    </w:p>
  </w:footnote>
  <w:footnote w:id="84">
    <w:p w:rsidR="00883C5A" w:rsidRDefault="00883C5A">
      <w:pPr>
        <w:pStyle w:val="Textpoznpodarou"/>
      </w:pPr>
      <w:r w:rsidRPr="00225833">
        <w:rPr>
          <w:rStyle w:val="Znakapoznpodarou"/>
          <w:rFonts w:ascii="Times New Roman" w:hAnsi="Times New Roman" w:cs="Times New Roman"/>
        </w:rPr>
        <w:footnoteRef/>
      </w:r>
      <w:r w:rsidRPr="00225833">
        <w:rPr>
          <w:rFonts w:ascii="Times New Roman" w:hAnsi="Times New Roman" w:cs="Times New Roman"/>
        </w:rPr>
        <w:t xml:space="preserve"> Blíže viz ELEK, Štefan. Některé otázky nové právní úpravy platebních služeb. </w:t>
      </w:r>
      <w:r w:rsidRPr="00225833">
        <w:rPr>
          <w:rStyle w:val="Zvraznn"/>
          <w:rFonts w:ascii="Times New Roman" w:hAnsi="Times New Roman" w:cs="Times New Roman"/>
        </w:rPr>
        <w:t>Obchodněprávní revue</w:t>
      </w:r>
      <w:r w:rsidRPr="00225833">
        <w:rPr>
          <w:rFonts w:ascii="Times New Roman" w:hAnsi="Times New Roman" w:cs="Times New Roman"/>
        </w:rPr>
        <w:t>. 2010, 6, s. 165.</w:t>
      </w:r>
    </w:p>
  </w:footnote>
  <w:footnote w:id="85">
    <w:p w:rsidR="00883C5A" w:rsidRPr="00225833" w:rsidRDefault="00883C5A">
      <w:pPr>
        <w:pStyle w:val="Textpoznpodarou"/>
        <w:rPr>
          <w:rFonts w:ascii="Times New Roman" w:hAnsi="Times New Roman" w:cs="Times New Roman"/>
        </w:rPr>
      </w:pPr>
      <w:r w:rsidRPr="00225833">
        <w:rPr>
          <w:rStyle w:val="Znakapoznpodarou"/>
          <w:rFonts w:ascii="Times New Roman" w:hAnsi="Times New Roman" w:cs="Times New Roman"/>
        </w:rPr>
        <w:footnoteRef/>
      </w:r>
      <w:r w:rsidRPr="00225833">
        <w:rPr>
          <w:rFonts w:ascii="Times New Roman" w:hAnsi="Times New Roman" w:cs="Times New Roman"/>
        </w:rPr>
        <w:t xml:space="preserve"> Blíže viz ELEK, Štefan. Některé otázky nové právní úpravy platebních služeb. </w:t>
      </w:r>
      <w:r w:rsidRPr="00225833">
        <w:rPr>
          <w:rStyle w:val="Zvraznn"/>
          <w:rFonts w:ascii="Times New Roman" w:hAnsi="Times New Roman" w:cs="Times New Roman"/>
        </w:rPr>
        <w:t>Obchodněprávní revue</w:t>
      </w:r>
      <w:r w:rsidRPr="00225833">
        <w:rPr>
          <w:rFonts w:ascii="Times New Roman" w:hAnsi="Times New Roman" w:cs="Times New Roman"/>
        </w:rPr>
        <w:t>. 2010, 6, s. 165.</w:t>
      </w:r>
    </w:p>
  </w:footnote>
  <w:footnote w:id="86">
    <w:p w:rsidR="00883C5A" w:rsidRDefault="00883C5A">
      <w:pPr>
        <w:pStyle w:val="Textpoznpodarou"/>
      </w:pPr>
      <w:r>
        <w:rPr>
          <w:rStyle w:val="Znakapoznpodarou"/>
        </w:rPr>
        <w:footnoteRef/>
      </w:r>
      <w:r>
        <w:t xml:space="preserve"> </w:t>
      </w:r>
      <w:r w:rsidRPr="003E7A39">
        <w:rPr>
          <w:rFonts w:ascii="Times New Roman" w:hAnsi="Times New Roman" w:cs="Times New Roman"/>
        </w:rPr>
        <w:t xml:space="preserve">Srov. ELIÁŠ, Karel, et al. </w:t>
      </w:r>
      <w:r w:rsidRPr="003E7A39">
        <w:rPr>
          <w:rStyle w:val="Zvraznn"/>
          <w:rFonts w:ascii="Times New Roman" w:hAnsi="Times New Roman" w:cs="Times New Roman"/>
        </w:rPr>
        <w:t xml:space="preserve">Kurz obchodního </w:t>
      </w:r>
      <w:proofErr w:type="gramStart"/>
      <w:r w:rsidRPr="003E7A39">
        <w:rPr>
          <w:rStyle w:val="Zvraznn"/>
          <w:rFonts w:ascii="Times New Roman" w:hAnsi="Times New Roman" w:cs="Times New Roman"/>
        </w:rPr>
        <w:t>práva : Právnické</w:t>
      </w:r>
      <w:proofErr w:type="gramEnd"/>
      <w:r w:rsidRPr="003E7A39">
        <w:rPr>
          <w:rStyle w:val="Zvraznn"/>
          <w:rFonts w:ascii="Times New Roman" w:hAnsi="Times New Roman" w:cs="Times New Roman"/>
        </w:rPr>
        <w:t xml:space="preserve"> osoby jako podnikatelé</w:t>
      </w:r>
      <w:r w:rsidRPr="003E7A39">
        <w:rPr>
          <w:rFonts w:ascii="Times New Roman" w:hAnsi="Times New Roman" w:cs="Times New Roman"/>
        </w:rPr>
        <w:t xml:space="preserve">. </w:t>
      </w:r>
      <w:proofErr w:type="gramStart"/>
      <w:r w:rsidRPr="003E7A39">
        <w:rPr>
          <w:rFonts w:ascii="Times New Roman" w:hAnsi="Times New Roman" w:cs="Times New Roman"/>
        </w:rPr>
        <w:t>5.vydání</w:t>
      </w:r>
      <w:proofErr w:type="gramEnd"/>
      <w:r w:rsidRPr="003E7A39">
        <w:rPr>
          <w:rFonts w:ascii="Times New Roman" w:hAnsi="Times New Roman" w:cs="Times New Roman"/>
        </w:rPr>
        <w:t xml:space="preserve">. Praha : </w:t>
      </w:r>
      <w:proofErr w:type="gramStart"/>
      <w:r w:rsidRPr="003E7A39">
        <w:rPr>
          <w:rFonts w:ascii="Times New Roman" w:hAnsi="Times New Roman" w:cs="Times New Roman"/>
        </w:rPr>
        <w:t>C.H.</w:t>
      </w:r>
      <w:proofErr w:type="gramEnd"/>
      <w:r w:rsidRPr="003E7A39">
        <w:rPr>
          <w:rFonts w:ascii="Times New Roman" w:hAnsi="Times New Roman" w:cs="Times New Roman"/>
        </w:rPr>
        <w:t xml:space="preserve"> Beck, 2005. s.515.</w:t>
      </w:r>
    </w:p>
  </w:footnote>
  <w:footnote w:id="87">
    <w:p w:rsidR="00883C5A" w:rsidRPr="00746806" w:rsidRDefault="00883C5A">
      <w:pPr>
        <w:pStyle w:val="Textpoznpodarou"/>
        <w:rPr>
          <w:rFonts w:ascii="Times New Roman" w:hAnsi="Times New Roman" w:cs="Times New Roman"/>
        </w:rPr>
      </w:pPr>
      <w:r w:rsidRPr="00746806">
        <w:rPr>
          <w:rStyle w:val="Znakapoznpodarou"/>
          <w:rFonts w:ascii="Times New Roman" w:hAnsi="Times New Roman" w:cs="Times New Roman"/>
        </w:rPr>
        <w:footnoteRef/>
      </w:r>
      <w:r w:rsidRPr="00746806">
        <w:rPr>
          <w:rFonts w:ascii="Times New Roman" w:hAnsi="Times New Roman" w:cs="Times New Roman"/>
        </w:rPr>
        <w:t xml:space="preserve"> PIHERA, Vlastimil. Některé úvahy o bankovním tajemství. </w:t>
      </w:r>
      <w:r w:rsidRPr="00746806">
        <w:rPr>
          <w:rStyle w:val="Zvraznn"/>
          <w:rFonts w:ascii="Times New Roman" w:hAnsi="Times New Roman" w:cs="Times New Roman"/>
        </w:rPr>
        <w:t>Obchodněprávní revue</w:t>
      </w:r>
      <w:r w:rsidRPr="00746806">
        <w:rPr>
          <w:rFonts w:ascii="Times New Roman" w:hAnsi="Times New Roman" w:cs="Times New Roman"/>
        </w:rPr>
        <w:t>. 2011, 2, s.</w:t>
      </w:r>
      <w:r>
        <w:rPr>
          <w:rFonts w:ascii="Times New Roman" w:hAnsi="Times New Roman" w:cs="Times New Roman"/>
        </w:rPr>
        <w:t xml:space="preserve"> 35</w:t>
      </w:r>
      <w:r w:rsidRPr="00746806">
        <w:rPr>
          <w:rFonts w:ascii="Times New Roman" w:hAnsi="Times New Roman" w:cs="Times New Roman"/>
        </w:rPr>
        <w:t>.</w:t>
      </w:r>
    </w:p>
  </w:footnote>
  <w:footnote w:id="88">
    <w:p w:rsidR="00883C5A" w:rsidRPr="008E4888" w:rsidRDefault="00883C5A" w:rsidP="008E4888">
      <w:pPr>
        <w:pStyle w:val="Textpoznpodarou"/>
        <w:jc w:val="both"/>
        <w:rPr>
          <w:rFonts w:ascii="Times New Roman" w:hAnsi="Times New Roman" w:cs="Times New Roman"/>
        </w:rPr>
      </w:pPr>
      <w:r w:rsidRPr="008E4888">
        <w:rPr>
          <w:rStyle w:val="Znakapoznpodarou"/>
          <w:rFonts w:ascii="Times New Roman" w:hAnsi="Times New Roman" w:cs="Times New Roman"/>
        </w:rPr>
        <w:footnoteRef/>
      </w:r>
      <w:r w:rsidRPr="008E4888">
        <w:rPr>
          <w:rFonts w:ascii="Times New Roman" w:hAnsi="Times New Roman" w:cs="Times New Roman"/>
        </w:rPr>
        <w:t xml:space="preserve"> Rozhodnutí Nejvyššího soudu ze dne </w:t>
      </w:r>
      <w:proofErr w:type="gramStart"/>
      <w:r w:rsidRPr="008E4888">
        <w:rPr>
          <w:rFonts w:ascii="Times New Roman" w:hAnsi="Times New Roman" w:cs="Times New Roman"/>
        </w:rPr>
        <w:t>29.dubna</w:t>
      </w:r>
      <w:proofErr w:type="gramEnd"/>
      <w:r w:rsidRPr="008E4888">
        <w:rPr>
          <w:rFonts w:ascii="Times New Roman" w:hAnsi="Times New Roman" w:cs="Times New Roman"/>
        </w:rPr>
        <w:t xml:space="preserve"> 2008, </w:t>
      </w:r>
      <w:proofErr w:type="spellStart"/>
      <w:r w:rsidRPr="008E4888">
        <w:rPr>
          <w:rFonts w:ascii="Times New Roman" w:hAnsi="Times New Roman" w:cs="Times New Roman"/>
        </w:rPr>
        <w:t>sp</w:t>
      </w:r>
      <w:proofErr w:type="spellEnd"/>
      <w:r w:rsidRPr="008E4888">
        <w:rPr>
          <w:rFonts w:ascii="Times New Roman" w:hAnsi="Times New Roman" w:cs="Times New Roman"/>
        </w:rPr>
        <w:t xml:space="preserve">. zn. 29 Odo 1613/2005, dostupné z: &lt; </w:t>
      </w:r>
      <w:hyperlink r:id="rId31" w:history="1">
        <w:r w:rsidRPr="008E4888">
          <w:rPr>
            <w:rStyle w:val="Hypertextovodkaz"/>
            <w:rFonts w:ascii="Times New Roman" w:hAnsi="Times New Roman" w:cs="Times New Roman"/>
          </w:rPr>
          <w:t>http://www.nsoud.cz/JudikaturaNS_new/judikatura_prevedena2.nsf/WebSearch/E28B0E0FE08326ABC12575EF0038A247?openDocument</w:t>
        </w:r>
      </w:hyperlink>
      <w:r w:rsidRPr="008E4888">
        <w:rPr>
          <w:rFonts w:ascii="Times New Roman" w:hAnsi="Times New Roman" w:cs="Times New Roman"/>
        </w:rPr>
        <w:t>&gt;</w:t>
      </w:r>
    </w:p>
  </w:footnote>
  <w:footnote w:id="89">
    <w:p w:rsidR="00883C5A" w:rsidRPr="008E4888" w:rsidRDefault="00883C5A" w:rsidP="008E4888">
      <w:pPr>
        <w:pStyle w:val="Textpoznpodarou"/>
        <w:jc w:val="both"/>
        <w:rPr>
          <w:rFonts w:ascii="Times New Roman" w:hAnsi="Times New Roman" w:cs="Times New Roman"/>
        </w:rPr>
      </w:pPr>
      <w:r w:rsidRPr="008E4888">
        <w:rPr>
          <w:rStyle w:val="Znakapoznpodarou"/>
          <w:rFonts w:ascii="Times New Roman" w:hAnsi="Times New Roman" w:cs="Times New Roman"/>
        </w:rPr>
        <w:footnoteRef/>
      </w:r>
      <w:r w:rsidRPr="008E4888">
        <w:rPr>
          <w:rFonts w:ascii="Times New Roman" w:hAnsi="Times New Roman" w:cs="Times New Roman"/>
        </w:rPr>
        <w:t xml:space="preserve"> Tamtéž. </w:t>
      </w:r>
    </w:p>
  </w:footnote>
  <w:footnote w:id="90">
    <w:p w:rsidR="00883C5A" w:rsidRDefault="00883C5A" w:rsidP="008E4888">
      <w:pPr>
        <w:pStyle w:val="Textpoznpodarou"/>
        <w:jc w:val="both"/>
      </w:pPr>
      <w:r w:rsidRPr="008E4888">
        <w:rPr>
          <w:rStyle w:val="Znakapoznpodarou"/>
          <w:rFonts w:ascii="Times New Roman" w:hAnsi="Times New Roman" w:cs="Times New Roman"/>
        </w:rPr>
        <w:footnoteRef/>
      </w:r>
      <w:r w:rsidRPr="008E4888">
        <w:rPr>
          <w:rFonts w:ascii="Times New Roman" w:hAnsi="Times New Roman" w:cs="Times New Roman"/>
        </w:rPr>
        <w:t xml:space="preserve"> Srov. ELIÁŠ, Karel, et al. </w:t>
      </w:r>
      <w:r w:rsidRPr="008E4888">
        <w:rPr>
          <w:rStyle w:val="Zvraznn"/>
          <w:rFonts w:ascii="Times New Roman" w:hAnsi="Times New Roman" w:cs="Times New Roman"/>
        </w:rPr>
        <w:t xml:space="preserve">Kurz obchodního </w:t>
      </w:r>
      <w:proofErr w:type="gramStart"/>
      <w:r w:rsidRPr="008E4888">
        <w:rPr>
          <w:rStyle w:val="Zvraznn"/>
          <w:rFonts w:ascii="Times New Roman" w:hAnsi="Times New Roman" w:cs="Times New Roman"/>
        </w:rPr>
        <w:t>práva : Právnické</w:t>
      </w:r>
      <w:proofErr w:type="gramEnd"/>
      <w:r w:rsidRPr="008E4888">
        <w:rPr>
          <w:rStyle w:val="Zvraznn"/>
          <w:rFonts w:ascii="Times New Roman" w:hAnsi="Times New Roman" w:cs="Times New Roman"/>
        </w:rPr>
        <w:t xml:space="preserve"> osoby jako podnikatelé</w:t>
      </w:r>
      <w:r w:rsidRPr="008E4888">
        <w:rPr>
          <w:rFonts w:ascii="Times New Roman" w:hAnsi="Times New Roman" w:cs="Times New Roman"/>
        </w:rPr>
        <w:t xml:space="preserve">. 5. vydání. </w:t>
      </w:r>
      <w:proofErr w:type="gramStart"/>
      <w:r w:rsidRPr="008E4888">
        <w:rPr>
          <w:rFonts w:ascii="Times New Roman" w:hAnsi="Times New Roman" w:cs="Times New Roman"/>
        </w:rPr>
        <w:t xml:space="preserve">Praha : </w:t>
      </w:r>
      <w:proofErr w:type="spellStart"/>
      <w:r w:rsidRPr="008E4888">
        <w:rPr>
          <w:rFonts w:ascii="Times New Roman" w:hAnsi="Times New Roman" w:cs="Times New Roman"/>
        </w:rPr>
        <w:t>C.</w:t>
      </w:r>
      <w:proofErr w:type="gramEnd"/>
      <w:r w:rsidRPr="008E4888">
        <w:rPr>
          <w:rFonts w:ascii="Times New Roman" w:hAnsi="Times New Roman" w:cs="Times New Roman"/>
        </w:rPr>
        <w:t>H.Beck</w:t>
      </w:r>
      <w:proofErr w:type="spellEnd"/>
      <w:r w:rsidRPr="008E4888">
        <w:rPr>
          <w:rFonts w:ascii="Times New Roman" w:hAnsi="Times New Roman" w:cs="Times New Roman"/>
        </w:rPr>
        <w:t>, 2005. 516 s.</w:t>
      </w:r>
    </w:p>
  </w:footnote>
  <w:footnote w:id="91">
    <w:p w:rsidR="00883C5A" w:rsidRPr="00224ED7" w:rsidRDefault="00883C5A" w:rsidP="001F7550">
      <w:pPr>
        <w:pStyle w:val="Textpoznpodarou"/>
        <w:rPr>
          <w:rFonts w:ascii="Times New Roman" w:hAnsi="Times New Roman" w:cs="Times New Roman"/>
        </w:rPr>
      </w:pPr>
      <w:r w:rsidRPr="00224ED7">
        <w:rPr>
          <w:rStyle w:val="Znakapoznpodarou"/>
          <w:rFonts w:ascii="Times New Roman" w:hAnsi="Times New Roman" w:cs="Times New Roman"/>
        </w:rPr>
        <w:footnoteRef/>
      </w:r>
      <w:r w:rsidRPr="00224ED7">
        <w:rPr>
          <w:rFonts w:ascii="Times New Roman" w:hAnsi="Times New Roman" w:cs="Times New Roman"/>
        </w:rPr>
        <w:t xml:space="preserve"> Srov. </w:t>
      </w:r>
      <w:r w:rsidRPr="00224ED7">
        <w:rPr>
          <w:rStyle w:val="Zvraznn"/>
          <w:rFonts w:ascii="Times New Roman" w:hAnsi="Times New Roman" w:cs="Times New Roman"/>
        </w:rPr>
        <w:t>Finanční vzdělávání</w:t>
      </w:r>
      <w:r w:rsidRPr="00224ED7">
        <w:rPr>
          <w:rFonts w:ascii="Times New Roman" w:hAnsi="Times New Roman" w:cs="Times New Roman"/>
        </w:rPr>
        <w:t xml:space="preserve"> [online]. 2007 [cit. 2010-07-14]. Bankovní tajemství. Dostupné z WWW: &lt;</w:t>
      </w:r>
      <w:r>
        <w:rPr>
          <w:rFonts w:ascii="Times New Roman" w:hAnsi="Times New Roman" w:cs="Times New Roman"/>
        </w:rPr>
        <w:t xml:space="preserve"> </w:t>
      </w:r>
      <w:hyperlink r:id="rId32" w:history="1">
        <w:r w:rsidRPr="00C14C0C">
          <w:rPr>
            <w:rStyle w:val="Hypertextovodkaz"/>
            <w:rFonts w:ascii="Times New Roman" w:hAnsi="Times New Roman" w:cs="Times New Roman"/>
          </w:rPr>
          <w:t>http://www.financnivzdelavani.cz/webmagazine/page.asp?idk=347</w:t>
        </w:r>
      </w:hyperlink>
      <w:r>
        <w:rPr>
          <w:rFonts w:ascii="Times New Roman" w:hAnsi="Times New Roman" w:cs="Times New Roman"/>
        </w:rPr>
        <w:t xml:space="preserve">  </w:t>
      </w:r>
      <w:r w:rsidRPr="00224ED7">
        <w:rPr>
          <w:rFonts w:ascii="Times New Roman" w:hAnsi="Times New Roman" w:cs="Times New Roman"/>
        </w:rPr>
        <w:t>&gt;.</w:t>
      </w:r>
    </w:p>
  </w:footnote>
  <w:footnote w:id="92">
    <w:p w:rsidR="00883C5A" w:rsidRDefault="00883C5A">
      <w:pPr>
        <w:pStyle w:val="Textpoznpodarou"/>
      </w:pPr>
      <w:r>
        <w:rPr>
          <w:rStyle w:val="Znakapoznpodarou"/>
        </w:rPr>
        <w:footnoteRef/>
      </w:r>
      <w:r>
        <w:t xml:space="preserve"> </w:t>
      </w:r>
      <w:r w:rsidRPr="007B278A">
        <w:rPr>
          <w:rFonts w:ascii="Times New Roman" w:hAnsi="Times New Roman" w:cs="Times New Roman"/>
        </w:rPr>
        <w:t xml:space="preserve">Srov. LOCHMANOVÁ, Ludmila. Běžný účet ve světle vybraných právních předpisů. </w:t>
      </w:r>
      <w:r w:rsidRPr="007B278A">
        <w:rPr>
          <w:rStyle w:val="Zvraznn"/>
          <w:rFonts w:ascii="Times New Roman" w:hAnsi="Times New Roman" w:cs="Times New Roman"/>
        </w:rPr>
        <w:t>Zdravotnictví a právo</w:t>
      </w:r>
      <w:r>
        <w:rPr>
          <w:rFonts w:ascii="Times New Roman" w:hAnsi="Times New Roman" w:cs="Times New Roman"/>
        </w:rPr>
        <w:t>. 2000, 7-8, s. 16</w:t>
      </w:r>
      <w:r w:rsidRPr="007B278A">
        <w:rPr>
          <w:rFonts w:ascii="Times New Roman" w:hAnsi="Times New Roman" w:cs="Times New Roman"/>
        </w:rPr>
        <w:t>.</w:t>
      </w:r>
    </w:p>
  </w:footnote>
  <w:footnote w:id="93">
    <w:p w:rsidR="00883C5A" w:rsidRPr="008E4888" w:rsidRDefault="00883C5A">
      <w:pPr>
        <w:pStyle w:val="Textpoznpodarou"/>
        <w:rPr>
          <w:rFonts w:ascii="Times New Roman" w:hAnsi="Times New Roman" w:cs="Times New Roman"/>
        </w:rPr>
      </w:pPr>
      <w:r w:rsidRPr="008E4888">
        <w:rPr>
          <w:rStyle w:val="Znakapoznpodarou"/>
          <w:rFonts w:ascii="Times New Roman" w:hAnsi="Times New Roman" w:cs="Times New Roman"/>
        </w:rPr>
        <w:footnoteRef/>
      </w:r>
      <w:r w:rsidRPr="008E4888">
        <w:rPr>
          <w:rFonts w:ascii="Times New Roman" w:hAnsi="Times New Roman" w:cs="Times New Roman"/>
        </w:rPr>
        <w:t xml:space="preserve"> GRULICH, Tomáš. K vybraným otázkám omezení povinnosti banky zachovávat bankovní tajemství. </w:t>
      </w:r>
      <w:r w:rsidRPr="008E4888">
        <w:rPr>
          <w:rStyle w:val="Zvraznn"/>
          <w:rFonts w:ascii="Times New Roman" w:hAnsi="Times New Roman" w:cs="Times New Roman"/>
        </w:rPr>
        <w:t>Právní rozhledy</w:t>
      </w:r>
      <w:r w:rsidRPr="008E4888">
        <w:rPr>
          <w:rFonts w:ascii="Times New Roman" w:hAnsi="Times New Roman" w:cs="Times New Roman"/>
        </w:rPr>
        <w:t>. 2001, 11, s. 518.</w:t>
      </w:r>
    </w:p>
  </w:footnote>
  <w:footnote w:id="94">
    <w:p w:rsidR="00883C5A" w:rsidRDefault="00883C5A">
      <w:pPr>
        <w:pStyle w:val="Textpoznpodarou"/>
      </w:pPr>
      <w:r w:rsidRPr="008E4888">
        <w:rPr>
          <w:rStyle w:val="Znakapoznpodarou"/>
          <w:rFonts w:ascii="Times New Roman" w:hAnsi="Times New Roman" w:cs="Times New Roman"/>
        </w:rPr>
        <w:footnoteRef/>
      </w:r>
      <w:r w:rsidRPr="008E4888">
        <w:rPr>
          <w:rFonts w:ascii="Times New Roman" w:hAnsi="Times New Roman" w:cs="Times New Roman"/>
        </w:rPr>
        <w:t xml:space="preserve"> </w:t>
      </w:r>
      <w:r>
        <w:rPr>
          <w:rFonts w:ascii="Times New Roman" w:hAnsi="Times New Roman" w:cs="Times New Roman"/>
        </w:rPr>
        <w:t>Tamtéž.</w:t>
      </w:r>
    </w:p>
  </w:footnote>
  <w:footnote w:id="95">
    <w:p w:rsidR="00883C5A" w:rsidRPr="008E4888" w:rsidRDefault="00883C5A" w:rsidP="00891E89">
      <w:pPr>
        <w:pStyle w:val="Textpoznpodarou"/>
        <w:rPr>
          <w:rFonts w:ascii="Times New Roman" w:hAnsi="Times New Roman" w:cs="Times New Roman"/>
        </w:rPr>
      </w:pPr>
      <w:r w:rsidRPr="008E4888">
        <w:rPr>
          <w:rStyle w:val="Znakapoznpodarou"/>
          <w:rFonts w:ascii="Times New Roman" w:hAnsi="Times New Roman" w:cs="Times New Roman"/>
        </w:rPr>
        <w:footnoteRef/>
      </w:r>
      <w:r w:rsidRPr="008E4888">
        <w:rPr>
          <w:rFonts w:ascii="Times New Roman" w:hAnsi="Times New Roman" w:cs="Times New Roman"/>
        </w:rPr>
        <w:t xml:space="preserve"> Rozhodnutí Nejvyššího soudu ze dne </w:t>
      </w:r>
      <w:proofErr w:type="gramStart"/>
      <w:r w:rsidRPr="008E4888">
        <w:rPr>
          <w:rFonts w:ascii="Times New Roman" w:hAnsi="Times New Roman" w:cs="Times New Roman"/>
        </w:rPr>
        <w:t>13.července</w:t>
      </w:r>
      <w:proofErr w:type="gramEnd"/>
      <w:r w:rsidRPr="008E4888">
        <w:rPr>
          <w:rFonts w:ascii="Times New Roman" w:hAnsi="Times New Roman" w:cs="Times New Roman"/>
        </w:rPr>
        <w:t xml:space="preserve"> 2010, </w:t>
      </w:r>
      <w:proofErr w:type="spellStart"/>
      <w:r w:rsidRPr="008E4888">
        <w:rPr>
          <w:rFonts w:ascii="Times New Roman" w:hAnsi="Times New Roman" w:cs="Times New Roman"/>
        </w:rPr>
        <w:t>sp.zn</w:t>
      </w:r>
      <w:proofErr w:type="spellEnd"/>
      <w:r w:rsidRPr="008E4888">
        <w:rPr>
          <w:rFonts w:ascii="Times New Roman" w:hAnsi="Times New Roman" w:cs="Times New Roman"/>
        </w:rPr>
        <w:t xml:space="preserve">. 28 </w:t>
      </w:r>
      <w:proofErr w:type="spellStart"/>
      <w:r w:rsidRPr="008E4888">
        <w:rPr>
          <w:rFonts w:ascii="Times New Roman" w:hAnsi="Times New Roman" w:cs="Times New Roman"/>
        </w:rPr>
        <w:t>Cdo</w:t>
      </w:r>
      <w:proofErr w:type="spellEnd"/>
      <w:r w:rsidRPr="008E4888">
        <w:rPr>
          <w:rFonts w:ascii="Times New Roman" w:hAnsi="Times New Roman" w:cs="Times New Roman"/>
        </w:rPr>
        <w:t xml:space="preserve"> 4264/2009. Dostupné z WWW: &lt; </w:t>
      </w:r>
      <w:hyperlink r:id="rId33" w:history="1">
        <w:r w:rsidRPr="008E4888">
          <w:rPr>
            <w:rStyle w:val="Hypertextovodkaz"/>
            <w:rFonts w:ascii="Times New Roman" w:hAnsi="Times New Roman" w:cs="Times New Roman"/>
          </w:rPr>
          <w:t>http://www.nsoud.cz/JudikaturaNS_new/judikatura_prevedena2.nsf/WebSearch/A76BAE53BA455A14C12577A7003844D0?openDocument</w:t>
        </w:r>
      </w:hyperlink>
      <w:r w:rsidRPr="008E4888">
        <w:rPr>
          <w:rFonts w:ascii="Times New Roman" w:hAnsi="Times New Roman" w:cs="Times New Roman"/>
        </w:rPr>
        <w:t xml:space="preserve"> &gt;.</w:t>
      </w:r>
    </w:p>
  </w:footnote>
  <w:footnote w:id="96">
    <w:p w:rsidR="00883C5A" w:rsidRPr="008E4888" w:rsidRDefault="00883C5A" w:rsidP="00891E89">
      <w:pPr>
        <w:pStyle w:val="Textpoznpodarou"/>
        <w:rPr>
          <w:rFonts w:ascii="Times New Roman" w:hAnsi="Times New Roman" w:cs="Times New Roman"/>
        </w:rPr>
      </w:pPr>
      <w:r w:rsidRPr="008E4888">
        <w:rPr>
          <w:rStyle w:val="Znakapoznpodarou"/>
          <w:rFonts w:ascii="Times New Roman" w:hAnsi="Times New Roman" w:cs="Times New Roman"/>
        </w:rPr>
        <w:footnoteRef/>
      </w:r>
      <w:r w:rsidRPr="008E4888">
        <w:rPr>
          <w:rFonts w:ascii="Times New Roman" w:hAnsi="Times New Roman" w:cs="Times New Roman"/>
        </w:rPr>
        <w:t xml:space="preserve"> Srov. </w:t>
      </w:r>
      <w:r w:rsidRPr="008E4888">
        <w:rPr>
          <w:rStyle w:val="Zvraznn"/>
          <w:rFonts w:ascii="Times New Roman" w:hAnsi="Times New Roman" w:cs="Times New Roman"/>
        </w:rPr>
        <w:t>Cbcb.cz</w:t>
      </w:r>
      <w:r w:rsidRPr="008E4888">
        <w:rPr>
          <w:rFonts w:ascii="Times New Roman" w:hAnsi="Times New Roman" w:cs="Times New Roman"/>
        </w:rPr>
        <w:t xml:space="preserve"> [online]. [cit. 2010-10-18]. O společnosti. Dostupné z WWW: &lt; </w:t>
      </w:r>
      <w:hyperlink r:id="rId34" w:history="1">
        <w:r w:rsidRPr="008E4888">
          <w:rPr>
            <w:rStyle w:val="Hypertextovodkaz"/>
            <w:rFonts w:ascii="Times New Roman" w:hAnsi="Times New Roman" w:cs="Times New Roman"/>
          </w:rPr>
          <w:t>www.cbcb.cz</w:t>
        </w:r>
      </w:hyperlink>
      <w:r w:rsidRPr="008E4888">
        <w:rPr>
          <w:rFonts w:ascii="Times New Roman" w:hAnsi="Times New Roman" w:cs="Times New Roman"/>
        </w:rPr>
        <w:t xml:space="preserve">  &gt;.</w:t>
      </w:r>
    </w:p>
  </w:footnote>
  <w:footnote w:id="97">
    <w:p w:rsidR="00883C5A" w:rsidRDefault="00883C5A" w:rsidP="00C3020E">
      <w:pPr>
        <w:pStyle w:val="not4bbtext"/>
        <w:spacing w:before="0" w:beforeAutospacing="0" w:after="0" w:afterAutospacing="0"/>
      </w:pPr>
      <w:r w:rsidRPr="008E4888">
        <w:rPr>
          <w:rStyle w:val="Znakapoznpodarou"/>
          <w:sz w:val="20"/>
          <w:szCs w:val="20"/>
        </w:rPr>
        <w:footnoteRef/>
      </w:r>
      <w:r w:rsidRPr="008E4888">
        <w:rPr>
          <w:sz w:val="20"/>
          <w:szCs w:val="20"/>
        </w:rPr>
        <w:t xml:space="preserve"> Srov. BAKEŠ, Milan, et al. </w:t>
      </w:r>
      <w:r w:rsidRPr="008E4888">
        <w:rPr>
          <w:rStyle w:val="Zvraznn"/>
          <w:sz w:val="20"/>
          <w:szCs w:val="20"/>
        </w:rPr>
        <w:t>Finanční právo</w:t>
      </w:r>
      <w:r w:rsidRPr="008E4888">
        <w:rPr>
          <w:sz w:val="20"/>
          <w:szCs w:val="20"/>
        </w:rPr>
        <w:t xml:space="preserve">. 5. vydání. Praha : </w:t>
      </w:r>
      <w:proofErr w:type="gramStart"/>
      <w:r w:rsidRPr="008E4888">
        <w:rPr>
          <w:sz w:val="20"/>
          <w:szCs w:val="20"/>
        </w:rPr>
        <w:t>C.H.</w:t>
      </w:r>
      <w:proofErr w:type="gramEnd"/>
      <w:r w:rsidRPr="008E4888">
        <w:rPr>
          <w:sz w:val="20"/>
          <w:szCs w:val="20"/>
        </w:rPr>
        <w:t xml:space="preserve"> Beck, 2009. 500 s.</w:t>
      </w:r>
    </w:p>
  </w:footnote>
  <w:footnote w:id="98">
    <w:p w:rsidR="00883C5A" w:rsidRPr="002951EB" w:rsidRDefault="00883C5A" w:rsidP="00A020DE">
      <w:pPr>
        <w:spacing w:after="0"/>
        <w:rPr>
          <w:rFonts w:ascii="Times New Roman" w:hAnsi="Times New Roman" w:cs="Times New Roman"/>
          <w:i/>
          <w:sz w:val="20"/>
          <w:szCs w:val="20"/>
        </w:rPr>
      </w:pPr>
      <w:r w:rsidRPr="00C3020E">
        <w:rPr>
          <w:rStyle w:val="Znakapoznpodarou"/>
          <w:rFonts w:ascii="Times New Roman" w:hAnsi="Times New Roman" w:cs="Times New Roman"/>
        </w:rPr>
        <w:footnoteRef/>
      </w:r>
      <w:r w:rsidRPr="00C3020E">
        <w:rPr>
          <w:rFonts w:ascii="Times New Roman" w:hAnsi="Times New Roman" w:cs="Times New Roman"/>
        </w:rPr>
        <w:t xml:space="preserve"> </w:t>
      </w:r>
      <w:r w:rsidRPr="00C3020E">
        <w:rPr>
          <w:rFonts w:ascii="Times New Roman" w:hAnsi="Times New Roman" w:cs="Times New Roman"/>
          <w:sz w:val="20"/>
          <w:szCs w:val="20"/>
        </w:rPr>
        <w:t xml:space="preserve">Instituce elektronických peněz je definována v ustanovení § 46 odst. 1 </w:t>
      </w:r>
      <w:proofErr w:type="spellStart"/>
      <w:r w:rsidRPr="00C3020E">
        <w:rPr>
          <w:rFonts w:ascii="Times New Roman" w:hAnsi="Times New Roman" w:cs="Times New Roman"/>
          <w:sz w:val="20"/>
          <w:szCs w:val="20"/>
        </w:rPr>
        <w:t>ZoPS</w:t>
      </w:r>
      <w:proofErr w:type="spellEnd"/>
      <w:r w:rsidRPr="00C3020E">
        <w:rPr>
          <w:rFonts w:ascii="Times New Roman" w:hAnsi="Times New Roman" w:cs="Times New Roman"/>
        </w:rPr>
        <w:t>: „</w:t>
      </w:r>
      <w:r w:rsidRPr="00C3020E">
        <w:rPr>
          <w:rFonts w:ascii="Times New Roman" w:hAnsi="Times New Roman" w:cs="Times New Roman"/>
          <w:i/>
          <w:sz w:val="20"/>
          <w:szCs w:val="20"/>
        </w:rPr>
        <w:t xml:space="preserve">Instituce elektronických peněz je akciová společnost se sídlem v České republice nebo evropská společnost se zapsaným sídlem v České republice, která je oprávněna vydávat elektronické peníze na základě a v rozsahu povolení k činnosti instituce </w:t>
      </w:r>
      <w:r w:rsidRPr="002951EB">
        <w:rPr>
          <w:rFonts w:ascii="Times New Roman" w:hAnsi="Times New Roman" w:cs="Times New Roman"/>
          <w:i/>
          <w:sz w:val="20"/>
          <w:szCs w:val="20"/>
        </w:rPr>
        <w:t>elektronických peněz, uděleného jí Českou národní bankou.“</w:t>
      </w:r>
    </w:p>
  </w:footnote>
  <w:footnote w:id="99">
    <w:p w:rsidR="00883C5A" w:rsidRDefault="00883C5A" w:rsidP="00BC41CB">
      <w:pPr>
        <w:pStyle w:val="Textpoznpodarou"/>
        <w:jc w:val="both"/>
      </w:pPr>
      <w:r w:rsidRPr="002951EB">
        <w:rPr>
          <w:rStyle w:val="Znakapoznpodarou"/>
          <w:rFonts w:ascii="Times New Roman" w:hAnsi="Times New Roman" w:cs="Times New Roman"/>
        </w:rPr>
        <w:footnoteRef/>
      </w:r>
      <w:r w:rsidRPr="002951EB">
        <w:rPr>
          <w:rFonts w:ascii="Times New Roman" w:hAnsi="Times New Roman" w:cs="Times New Roman"/>
        </w:rPr>
        <w:t xml:space="preserve"> Blíže viz VALOVÁ, Iva. </w:t>
      </w:r>
      <w:r w:rsidRPr="002951EB">
        <w:rPr>
          <w:rStyle w:val="Zvraznn"/>
          <w:rFonts w:ascii="Times New Roman" w:hAnsi="Times New Roman" w:cs="Times New Roman"/>
        </w:rPr>
        <w:t>Epravo.cz</w:t>
      </w:r>
      <w:r w:rsidRPr="002951EB">
        <w:rPr>
          <w:rFonts w:ascii="Times New Roman" w:hAnsi="Times New Roman" w:cs="Times New Roman"/>
        </w:rPr>
        <w:t xml:space="preserve"> [online]. </w:t>
      </w:r>
      <w:proofErr w:type="gramStart"/>
      <w:r w:rsidRPr="002951EB">
        <w:rPr>
          <w:rFonts w:ascii="Times New Roman" w:hAnsi="Times New Roman" w:cs="Times New Roman"/>
        </w:rPr>
        <w:t>12.9.2008</w:t>
      </w:r>
      <w:proofErr w:type="gramEnd"/>
      <w:r w:rsidRPr="002951EB">
        <w:rPr>
          <w:rFonts w:ascii="Times New Roman" w:hAnsi="Times New Roman" w:cs="Times New Roman"/>
        </w:rPr>
        <w:t xml:space="preserve"> [cit. 2011-11-04]. Nová právní úprava v oblasti boje proti praní špinavých peněz. Dostupné z WWW: &lt;</w:t>
      </w:r>
      <w:r>
        <w:rPr>
          <w:rFonts w:ascii="Times New Roman" w:hAnsi="Times New Roman" w:cs="Times New Roman"/>
        </w:rPr>
        <w:t xml:space="preserve"> </w:t>
      </w:r>
      <w:hyperlink r:id="rId35" w:history="1">
        <w:r w:rsidRPr="009979F3">
          <w:rPr>
            <w:rStyle w:val="Hypertextovodkaz"/>
            <w:rFonts w:ascii="Times New Roman" w:hAnsi="Times New Roman" w:cs="Times New Roman"/>
          </w:rPr>
          <w:t>http://www.epravo.cz/top/clanky/novy-zakon-o-platebnim-styku-57207.html</w:t>
        </w:r>
      </w:hyperlink>
      <w:r>
        <w:rPr>
          <w:rFonts w:ascii="Times New Roman" w:hAnsi="Times New Roman" w:cs="Times New Roman"/>
        </w:rPr>
        <w:t xml:space="preserve"> </w:t>
      </w:r>
      <w:r w:rsidRPr="002951EB">
        <w:rPr>
          <w:rFonts w:ascii="Times New Roman" w:hAnsi="Times New Roman" w:cs="Times New Roman"/>
        </w:rPr>
        <w:t>&gt;.</w:t>
      </w:r>
    </w:p>
  </w:footnote>
  <w:footnote w:id="100">
    <w:p w:rsidR="00883C5A" w:rsidRDefault="00883C5A" w:rsidP="000A4B24">
      <w:pPr>
        <w:pStyle w:val="Textpoznpodarou"/>
      </w:pPr>
      <w:r>
        <w:rPr>
          <w:rStyle w:val="Znakapoznpodarou"/>
        </w:rPr>
        <w:footnoteRef/>
      </w:r>
      <w:r>
        <w:t xml:space="preserve"> </w:t>
      </w:r>
      <w:r>
        <w:rPr>
          <w:rFonts w:ascii="Times New Roman" w:hAnsi="Times New Roman" w:cs="Times New Roman"/>
        </w:rPr>
        <w:t xml:space="preserve"> Blíže viz</w:t>
      </w:r>
      <w:r w:rsidRPr="00224ED7">
        <w:rPr>
          <w:rFonts w:ascii="Times New Roman" w:hAnsi="Times New Roman" w:cs="Times New Roman"/>
        </w:rPr>
        <w:t xml:space="preserve"> POKORNÁ, J.; KOVAŘÍK, Z.; </w:t>
      </w:r>
      <w:proofErr w:type="gramStart"/>
      <w:r w:rsidRPr="00224ED7">
        <w:rPr>
          <w:rFonts w:ascii="Times New Roman" w:hAnsi="Times New Roman" w:cs="Times New Roman"/>
        </w:rPr>
        <w:t>ČÁP, Z. a kol</w:t>
      </w:r>
      <w:proofErr w:type="gramEnd"/>
      <w:r w:rsidRPr="00224ED7">
        <w:rPr>
          <w:rFonts w:ascii="Times New Roman" w:hAnsi="Times New Roman" w:cs="Times New Roman"/>
        </w:rPr>
        <w:t xml:space="preserve">. </w:t>
      </w:r>
      <w:r w:rsidRPr="00224ED7">
        <w:rPr>
          <w:rFonts w:ascii="Times New Roman" w:hAnsi="Times New Roman" w:cs="Times New Roman"/>
          <w:i/>
        </w:rPr>
        <w:t>Obchodní zákoník. Komentář.</w:t>
      </w:r>
      <w:r w:rsidRPr="00224ED7">
        <w:rPr>
          <w:rFonts w:ascii="Times New Roman" w:hAnsi="Times New Roman" w:cs="Times New Roman"/>
        </w:rPr>
        <w:t xml:space="preserve"> </w:t>
      </w:r>
      <w:proofErr w:type="spellStart"/>
      <w:proofErr w:type="gramStart"/>
      <w:r w:rsidRPr="00224ED7">
        <w:rPr>
          <w:rFonts w:ascii="Times New Roman" w:hAnsi="Times New Roman" w:cs="Times New Roman"/>
        </w:rPr>
        <w:t>II.díl</w:t>
      </w:r>
      <w:proofErr w:type="spellEnd"/>
      <w:proofErr w:type="gramEnd"/>
      <w:r w:rsidRPr="00224ED7">
        <w:rPr>
          <w:rFonts w:ascii="Times New Roman" w:hAnsi="Times New Roman" w:cs="Times New Roman"/>
        </w:rPr>
        <w:t xml:space="preserve">. </w:t>
      </w:r>
      <w:proofErr w:type="gramStart"/>
      <w:r w:rsidRPr="00224ED7">
        <w:rPr>
          <w:rFonts w:ascii="Times New Roman" w:hAnsi="Times New Roman" w:cs="Times New Roman"/>
        </w:rPr>
        <w:t xml:space="preserve">Praha : </w:t>
      </w:r>
      <w:proofErr w:type="spellStart"/>
      <w:r w:rsidRPr="00224ED7">
        <w:rPr>
          <w:rFonts w:ascii="Times New Roman" w:hAnsi="Times New Roman" w:cs="Times New Roman"/>
        </w:rPr>
        <w:t>Wolters</w:t>
      </w:r>
      <w:proofErr w:type="spellEnd"/>
      <w:proofErr w:type="gramEnd"/>
      <w:r w:rsidRPr="00224ED7">
        <w:rPr>
          <w:rFonts w:ascii="Times New Roman" w:hAnsi="Times New Roman" w:cs="Times New Roman"/>
        </w:rPr>
        <w:t xml:space="preserve"> </w:t>
      </w:r>
      <w:proofErr w:type="spellStart"/>
      <w:r w:rsidRPr="00224ED7">
        <w:rPr>
          <w:rFonts w:ascii="Times New Roman" w:hAnsi="Times New Roman" w:cs="Times New Roman"/>
        </w:rPr>
        <w:t>Kluwer</w:t>
      </w:r>
      <w:proofErr w:type="spellEnd"/>
      <w:r w:rsidRPr="00224ED7">
        <w:rPr>
          <w:rFonts w:ascii="Times New Roman" w:hAnsi="Times New Roman" w:cs="Times New Roman"/>
        </w:rPr>
        <w:t xml:space="preserve"> ČR, a.s., 2009, s.</w:t>
      </w:r>
      <w:r>
        <w:rPr>
          <w:rFonts w:ascii="Times New Roman" w:hAnsi="Times New Roman" w:cs="Times New Roman"/>
        </w:rPr>
        <w:t>1819-1820.</w:t>
      </w:r>
    </w:p>
  </w:footnote>
  <w:footnote w:id="101">
    <w:p w:rsidR="00883C5A" w:rsidRPr="0030349E" w:rsidRDefault="00883C5A" w:rsidP="0030349E">
      <w:pPr>
        <w:pStyle w:val="Textpoznpodarou"/>
        <w:jc w:val="both"/>
        <w:rPr>
          <w:rFonts w:ascii="Times New Roman" w:hAnsi="Times New Roman" w:cs="Times New Roman"/>
        </w:rPr>
      </w:pPr>
      <w:r w:rsidRPr="0030349E">
        <w:rPr>
          <w:rStyle w:val="Znakapoznpodarou"/>
          <w:rFonts w:ascii="Times New Roman" w:hAnsi="Times New Roman" w:cs="Times New Roman"/>
        </w:rPr>
        <w:footnoteRef/>
      </w:r>
      <w:r w:rsidRPr="0030349E">
        <w:rPr>
          <w:rFonts w:ascii="Times New Roman" w:hAnsi="Times New Roman" w:cs="Times New Roman"/>
        </w:rPr>
        <w:t xml:space="preserve">Blíže viz ŠTENGLOVÁ, Ivana, et al. </w:t>
      </w:r>
      <w:r w:rsidRPr="0030349E">
        <w:rPr>
          <w:rStyle w:val="Zvraznn"/>
          <w:rFonts w:ascii="Times New Roman" w:hAnsi="Times New Roman" w:cs="Times New Roman"/>
        </w:rPr>
        <w:t>Obchodní zákoník</w:t>
      </w:r>
      <w:r w:rsidRPr="0030349E">
        <w:rPr>
          <w:rFonts w:ascii="Times New Roman" w:hAnsi="Times New Roman" w:cs="Times New Roman"/>
        </w:rPr>
        <w:t xml:space="preserve">. 13. vydání. </w:t>
      </w:r>
      <w:proofErr w:type="gramStart"/>
      <w:r w:rsidRPr="0030349E">
        <w:rPr>
          <w:rFonts w:ascii="Times New Roman" w:hAnsi="Times New Roman" w:cs="Times New Roman"/>
        </w:rPr>
        <w:t xml:space="preserve">Praha : </w:t>
      </w:r>
      <w:proofErr w:type="spellStart"/>
      <w:r w:rsidRPr="0030349E">
        <w:rPr>
          <w:rFonts w:ascii="Times New Roman" w:hAnsi="Times New Roman" w:cs="Times New Roman"/>
        </w:rPr>
        <w:t>C.</w:t>
      </w:r>
      <w:proofErr w:type="gramEnd"/>
      <w:r w:rsidRPr="0030349E">
        <w:rPr>
          <w:rFonts w:ascii="Times New Roman" w:hAnsi="Times New Roman" w:cs="Times New Roman"/>
        </w:rPr>
        <w:t>H.Beck</w:t>
      </w:r>
      <w:proofErr w:type="spellEnd"/>
      <w:r w:rsidRPr="0030349E">
        <w:rPr>
          <w:rFonts w:ascii="Times New Roman" w:hAnsi="Times New Roman" w:cs="Times New Roman"/>
        </w:rPr>
        <w:t>, 2010, s. 1320</w:t>
      </w:r>
    </w:p>
  </w:footnote>
  <w:footnote w:id="102">
    <w:p w:rsidR="00883C5A" w:rsidRDefault="00883C5A" w:rsidP="0030349E">
      <w:pPr>
        <w:pStyle w:val="Textpoznpodarou"/>
        <w:jc w:val="both"/>
      </w:pPr>
      <w:r w:rsidRPr="0030349E">
        <w:rPr>
          <w:rStyle w:val="Znakapoznpodarou"/>
          <w:rFonts w:ascii="Times New Roman" w:hAnsi="Times New Roman" w:cs="Times New Roman"/>
        </w:rPr>
        <w:footnoteRef/>
      </w:r>
      <w:r w:rsidRPr="0030349E">
        <w:rPr>
          <w:rFonts w:ascii="Times New Roman" w:hAnsi="Times New Roman" w:cs="Times New Roman"/>
        </w:rPr>
        <w:t xml:space="preserve"> </w:t>
      </w:r>
      <w:r>
        <w:rPr>
          <w:rFonts w:ascii="Times New Roman" w:hAnsi="Times New Roman" w:cs="Times New Roman"/>
        </w:rPr>
        <w:t>Blíže viz</w:t>
      </w:r>
      <w:r w:rsidRPr="0030349E">
        <w:rPr>
          <w:rFonts w:ascii="Times New Roman" w:hAnsi="Times New Roman" w:cs="Times New Roman"/>
        </w:rPr>
        <w:t xml:space="preserve"> POKORNÁ, J.; KOVAŘÍK, Z.; </w:t>
      </w:r>
      <w:proofErr w:type="gramStart"/>
      <w:r w:rsidRPr="0030349E">
        <w:rPr>
          <w:rFonts w:ascii="Times New Roman" w:hAnsi="Times New Roman" w:cs="Times New Roman"/>
        </w:rPr>
        <w:t>ČÁP, Z. a kol</w:t>
      </w:r>
      <w:proofErr w:type="gramEnd"/>
      <w:r w:rsidRPr="0030349E">
        <w:rPr>
          <w:rFonts w:ascii="Times New Roman" w:hAnsi="Times New Roman" w:cs="Times New Roman"/>
        </w:rPr>
        <w:t xml:space="preserve">. </w:t>
      </w:r>
      <w:r w:rsidRPr="0030349E">
        <w:rPr>
          <w:rFonts w:ascii="Times New Roman" w:hAnsi="Times New Roman" w:cs="Times New Roman"/>
          <w:i/>
        </w:rPr>
        <w:t>Obchodní zákoník. Komentář.</w:t>
      </w:r>
      <w:r w:rsidRPr="0030349E">
        <w:rPr>
          <w:rFonts w:ascii="Times New Roman" w:hAnsi="Times New Roman" w:cs="Times New Roman"/>
        </w:rPr>
        <w:t xml:space="preserve"> </w:t>
      </w:r>
      <w:proofErr w:type="spellStart"/>
      <w:proofErr w:type="gramStart"/>
      <w:r w:rsidRPr="0030349E">
        <w:rPr>
          <w:rFonts w:ascii="Times New Roman" w:hAnsi="Times New Roman" w:cs="Times New Roman"/>
        </w:rPr>
        <w:t>II.díl</w:t>
      </w:r>
      <w:proofErr w:type="spellEnd"/>
      <w:proofErr w:type="gramEnd"/>
      <w:r w:rsidRPr="0030349E">
        <w:rPr>
          <w:rFonts w:ascii="Times New Roman" w:hAnsi="Times New Roman" w:cs="Times New Roman"/>
        </w:rPr>
        <w:t xml:space="preserve">. </w:t>
      </w:r>
      <w:proofErr w:type="gramStart"/>
      <w:r w:rsidRPr="0030349E">
        <w:rPr>
          <w:rFonts w:ascii="Times New Roman" w:hAnsi="Times New Roman" w:cs="Times New Roman"/>
        </w:rPr>
        <w:t xml:space="preserve">Praha : </w:t>
      </w:r>
      <w:proofErr w:type="spellStart"/>
      <w:r w:rsidRPr="0030349E">
        <w:rPr>
          <w:rFonts w:ascii="Times New Roman" w:hAnsi="Times New Roman" w:cs="Times New Roman"/>
        </w:rPr>
        <w:t>Wolters</w:t>
      </w:r>
      <w:proofErr w:type="spellEnd"/>
      <w:proofErr w:type="gramEnd"/>
      <w:r w:rsidRPr="0030349E">
        <w:rPr>
          <w:rFonts w:ascii="Times New Roman" w:hAnsi="Times New Roman" w:cs="Times New Roman"/>
        </w:rPr>
        <w:t xml:space="preserve"> </w:t>
      </w:r>
      <w:proofErr w:type="spellStart"/>
      <w:r w:rsidRPr="0030349E">
        <w:rPr>
          <w:rFonts w:ascii="Times New Roman" w:hAnsi="Times New Roman" w:cs="Times New Roman"/>
        </w:rPr>
        <w:t>Kluwer</w:t>
      </w:r>
      <w:proofErr w:type="spellEnd"/>
      <w:r w:rsidRPr="0030349E">
        <w:rPr>
          <w:rFonts w:ascii="Times New Roman" w:hAnsi="Times New Roman" w:cs="Times New Roman"/>
        </w:rPr>
        <w:t xml:space="preserve"> ČR, a.s., 2009, s. 1820.</w:t>
      </w:r>
    </w:p>
  </w:footnote>
  <w:footnote w:id="103">
    <w:p w:rsidR="00883C5A" w:rsidRPr="0030349E" w:rsidRDefault="00883C5A" w:rsidP="0030349E">
      <w:pPr>
        <w:pStyle w:val="Textpoznpodarou"/>
        <w:jc w:val="both"/>
        <w:rPr>
          <w:rFonts w:ascii="Times New Roman" w:hAnsi="Times New Roman" w:cs="Times New Roman"/>
        </w:rPr>
      </w:pPr>
      <w:r w:rsidRPr="0030349E">
        <w:rPr>
          <w:rStyle w:val="Znakapoznpodarou"/>
          <w:rFonts w:ascii="Times New Roman" w:hAnsi="Times New Roman" w:cs="Times New Roman"/>
        </w:rPr>
        <w:footnoteRef/>
      </w:r>
      <w:r w:rsidRPr="0030349E">
        <w:rPr>
          <w:rFonts w:ascii="Times New Roman" w:hAnsi="Times New Roman" w:cs="Times New Roman"/>
        </w:rPr>
        <w:t xml:space="preserve"> Rozsudek Nejvyššího soudu ze dne </w:t>
      </w:r>
      <w:proofErr w:type="gramStart"/>
      <w:r w:rsidRPr="0030349E">
        <w:rPr>
          <w:rFonts w:ascii="Times New Roman" w:hAnsi="Times New Roman" w:cs="Times New Roman"/>
        </w:rPr>
        <w:t>27.září</w:t>
      </w:r>
      <w:proofErr w:type="gramEnd"/>
      <w:r w:rsidRPr="0030349E">
        <w:rPr>
          <w:rFonts w:ascii="Times New Roman" w:hAnsi="Times New Roman" w:cs="Times New Roman"/>
        </w:rPr>
        <w:t xml:space="preserve"> 2006, </w:t>
      </w:r>
      <w:proofErr w:type="spellStart"/>
      <w:r w:rsidRPr="0030349E">
        <w:rPr>
          <w:rFonts w:ascii="Times New Roman" w:hAnsi="Times New Roman" w:cs="Times New Roman"/>
        </w:rPr>
        <w:t>sp.zn</w:t>
      </w:r>
      <w:proofErr w:type="spellEnd"/>
      <w:r w:rsidRPr="0030349E">
        <w:rPr>
          <w:rFonts w:ascii="Times New Roman" w:hAnsi="Times New Roman" w:cs="Times New Roman"/>
        </w:rPr>
        <w:t xml:space="preserve">. 20 </w:t>
      </w:r>
      <w:proofErr w:type="spellStart"/>
      <w:r w:rsidRPr="0030349E">
        <w:rPr>
          <w:rFonts w:ascii="Times New Roman" w:hAnsi="Times New Roman" w:cs="Times New Roman"/>
        </w:rPr>
        <w:t>Cdo</w:t>
      </w:r>
      <w:proofErr w:type="spellEnd"/>
      <w:r w:rsidRPr="0030349E">
        <w:rPr>
          <w:rFonts w:ascii="Times New Roman" w:hAnsi="Times New Roman" w:cs="Times New Roman"/>
        </w:rPr>
        <w:t xml:space="preserve"> 485/2005. Dostupné z </w:t>
      </w:r>
      <w:proofErr w:type="gramStart"/>
      <w:r w:rsidRPr="0030349E">
        <w:rPr>
          <w:rFonts w:ascii="Times New Roman" w:hAnsi="Times New Roman" w:cs="Times New Roman"/>
        </w:rPr>
        <w:t>WWW : &lt;</w:t>
      </w:r>
      <w:hyperlink r:id="rId36" w:history="1">
        <w:r w:rsidRPr="0030349E">
          <w:rPr>
            <w:rStyle w:val="Hypertextovodkaz"/>
            <w:rFonts w:ascii="Times New Roman" w:hAnsi="Times New Roman" w:cs="Times New Roman"/>
          </w:rPr>
          <w:t>http</w:t>
        </w:r>
        <w:proofErr w:type="gramEnd"/>
        <w:r w:rsidRPr="0030349E">
          <w:rPr>
            <w:rStyle w:val="Hypertextovodkaz"/>
            <w:rFonts w:ascii="Times New Roman" w:hAnsi="Times New Roman" w:cs="Times New Roman"/>
          </w:rPr>
          <w:t>://www.nsoud.cz/JudikaturaNS_new/judikatura_prevedena2.nsf/WebSearch/0231F5DC731D459AC12575EF00377CEB?openDocument</w:t>
        </w:r>
      </w:hyperlink>
      <w:r w:rsidRPr="0030349E">
        <w:rPr>
          <w:rFonts w:ascii="Times New Roman" w:hAnsi="Times New Roman" w:cs="Times New Roman"/>
        </w:rPr>
        <w:t xml:space="preserve">&gt; </w:t>
      </w:r>
    </w:p>
  </w:footnote>
  <w:footnote w:id="104">
    <w:p w:rsidR="00883C5A" w:rsidRPr="0030349E" w:rsidRDefault="00883C5A" w:rsidP="0030349E">
      <w:pPr>
        <w:pStyle w:val="Textpoznpodarou"/>
        <w:jc w:val="both"/>
        <w:rPr>
          <w:rFonts w:ascii="Times New Roman" w:hAnsi="Times New Roman" w:cs="Times New Roman"/>
        </w:rPr>
      </w:pPr>
      <w:r w:rsidRPr="0030349E">
        <w:rPr>
          <w:rStyle w:val="Znakapoznpodarou"/>
          <w:rFonts w:ascii="Times New Roman" w:hAnsi="Times New Roman" w:cs="Times New Roman"/>
        </w:rPr>
        <w:footnoteRef/>
      </w:r>
      <w:r w:rsidRPr="0030349E">
        <w:rPr>
          <w:rFonts w:ascii="Times New Roman" w:hAnsi="Times New Roman" w:cs="Times New Roman"/>
        </w:rPr>
        <w:t xml:space="preserve"> Blíže viz POKORNÁ, J.; KOVAŘÍK, Z.; </w:t>
      </w:r>
      <w:proofErr w:type="gramStart"/>
      <w:r w:rsidRPr="0030349E">
        <w:rPr>
          <w:rFonts w:ascii="Times New Roman" w:hAnsi="Times New Roman" w:cs="Times New Roman"/>
        </w:rPr>
        <w:t>ČÁP, Z. a kol</w:t>
      </w:r>
      <w:proofErr w:type="gramEnd"/>
      <w:r w:rsidRPr="0030349E">
        <w:rPr>
          <w:rFonts w:ascii="Times New Roman" w:hAnsi="Times New Roman" w:cs="Times New Roman"/>
        </w:rPr>
        <w:t xml:space="preserve">. </w:t>
      </w:r>
      <w:r w:rsidRPr="0030349E">
        <w:rPr>
          <w:rFonts w:ascii="Times New Roman" w:hAnsi="Times New Roman" w:cs="Times New Roman"/>
          <w:i/>
        </w:rPr>
        <w:t>Obchodní zákoník. Komentář.</w:t>
      </w:r>
      <w:r w:rsidRPr="0030349E">
        <w:rPr>
          <w:rFonts w:ascii="Times New Roman" w:hAnsi="Times New Roman" w:cs="Times New Roman"/>
        </w:rPr>
        <w:t xml:space="preserve"> </w:t>
      </w:r>
      <w:proofErr w:type="spellStart"/>
      <w:proofErr w:type="gramStart"/>
      <w:r w:rsidRPr="0030349E">
        <w:rPr>
          <w:rFonts w:ascii="Times New Roman" w:hAnsi="Times New Roman" w:cs="Times New Roman"/>
        </w:rPr>
        <w:t>II.díl</w:t>
      </w:r>
      <w:proofErr w:type="spellEnd"/>
      <w:proofErr w:type="gramEnd"/>
      <w:r w:rsidRPr="0030349E">
        <w:rPr>
          <w:rFonts w:ascii="Times New Roman" w:hAnsi="Times New Roman" w:cs="Times New Roman"/>
        </w:rPr>
        <w:t xml:space="preserve">. </w:t>
      </w:r>
      <w:proofErr w:type="gramStart"/>
      <w:r w:rsidRPr="0030349E">
        <w:rPr>
          <w:rFonts w:ascii="Times New Roman" w:hAnsi="Times New Roman" w:cs="Times New Roman"/>
        </w:rPr>
        <w:t xml:space="preserve">Praha : </w:t>
      </w:r>
      <w:proofErr w:type="spellStart"/>
      <w:r w:rsidRPr="0030349E">
        <w:rPr>
          <w:rFonts w:ascii="Times New Roman" w:hAnsi="Times New Roman" w:cs="Times New Roman"/>
        </w:rPr>
        <w:t>Wolters</w:t>
      </w:r>
      <w:proofErr w:type="spellEnd"/>
      <w:proofErr w:type="gramEnd"/>
      <w:r w:rsidRPr="0030349E">
        <w:rPr>
          <w:rFonts w:ascii="Times New Roman" w:hAnsi="Times New Roman" w:cs="Times New Roman"/>
        </w:rPr>
        <w:t xml:space="preserve"> </w:t>
      </w:r>
      <w:proofErr w:type="spellStart"/>
      <w:r w:rsidRPr="0030349E">
        <w:rPr>
          <w:rFonts w:ascii="Times New Roman" w:hAnsi="Times New Roman" w:cs="Times New Roman"/>
        </w:rPr>
        <w:t>Kluwer</w:t>
      </w:r>
      <w:proofErr w:type="spellEnd"/>
      <w:r w:rsidRPr="0030349E">
        <w:rPr>
          <w:rFonts w:ascii="Times New Roman" w:hAnsi="Times New Roman" w:cs="Times New Roman"/>
        </w:rPr>
        <w:t xml:space="preserve"> ČR, a.s., 2009, s. 1820.</w:t>
      </w:r>
    </w:p>
  </w:footnote>
  <w:footnote w:id="105">
    <w:p w:rsidR="00883C5A" w:rsidRPr="0030349E" w:rsidRDefault="00883C5A" w:rsidP="0030349E">
      <w:pPr>
        <w:pStyle w:val="Textpoznpodarou"/>
        <w:jc w:val="both"/>
        <w:rPr>
          <w:rFonts w:ascii="Times New Roman" w:hAnsi="Times New Roman" w:cs="Times New Roman"/>
        </w:rPr>
      </w:pPr>
      <w:r w:rsidRPr="0030349E">
        <w:rPr>
          <w:rStyle w:val="Znakapoznpodarou"/>
          <w:rFonts w:ascii="Times New Roman" w:hAnsi="Times New Roman" w:cs="Times New Roman"/>
        </w:rPr>
        <w:footnoteRef/>
      </w:r>
      <w:r w:rsidRPr="0030349E">
        <w:rPr>
          <w:rFonts w:ascii="Times New Roman" w:hAnsi="Times New Roman" w:cs="Times New Roman"/>
        </w:rPr>
        <w:t xml:space="preserve">Blíže viz Usnesení Nejvyššího soudu ze dne 30.1.2007, </w:t>
      </w:r>
      <w:proofErr w:type="spellStart"/>
      <w:proofErr w:type="gramStart"/>
      <w:r w:rsidRPr="0030349E">
        <w:rPr>
          <w:rFonts w:ascii="Times New Roman" w:hAnsi="Times New Roman" w:cs="Times New Roman"/>
        </w:rPr>
        <w:t>sp.zn</w:t>
      </w:r>
      <w:proofErr w:type="spellEnd"/>
      <w:r w:rsidRPr="0030349E">
        <w:rPr>
          <w:rFonts w:ascii="Times New Roman" w:hAnsi="Times New Roman" w:cs="Times New Roman"/>
        </w:rPr>
        <w:t>.</w:t>
      </w:r>
      <w:proofErr w:type="gramEnd"/>
      <w:r w:rsidRPr="0030349E">
        <w:rPr>
          <w:rFonts w:ascii="Times New Roman" w:hAnsi="Times New Roman" w:cs="Times New Roman"/>
        </w:rPr>
        <w:t xml:space="preserve"> 32 Odo 1575/2005, Dostupný z &lt; </w:t>
      </w:r>
      <w:hyperlink r:id="rId37" w:history="1">
        <w:r w:rsidRPr="0030349E">
          <w:rPr>
            <w:rStyle w:val="Hypertextovodkaz"/>
            <w:rFonts w:ascii="Times New Roman" w:hAnsi="Times New Roman" w:cs="Times New Roman"/>
          </w:rPr>
          <w:t>http://www.nsoud.cz/JudikaturaNS_new/judikatura_prevedena2.nsf/WebSearch/19B7F016934ED66BC12575FF007B0813?openDocument</w:t>
        </w:r>
      </w:hyperlink>
      <w:r w:rsidRPr="0030349E">
        <w:rPr>
          <w:rFonts w:ascii="Times New Roman" w:hAnsi="Times New Roman" w:cs="Times New Roman"/>
        </w:rPr>
        <w:t xml:space="preserve">&gt; </w:t>
      </w:r>
    </w:p>
  </w:footnote>
  <w:footnote w:id="106">
    <w:p w:rsidR="00883C5A" w:rsidRDefault="00883C5A" w:rsidP="0030349E">
      <w:pPr>
        <w:pStyle w:val="Textpoznpodarou"/>
        <w:jc w:val="both"/>
      </w:pPr>
      <w:r w:rsidRPr="0030349E">
        <w:rPr>
          <w:rStyle w:val="Znakapoznpodarou"/>
          <w:rFonts w:ascii="Times New Roman" w:hAnsi="Times New Roman" w:cs="Times New Roman"/>
        </w:rPr>
        <w:footnoteRef/>
      </w:r>
      <w:r>
        <w:rPr>
          <w:rFonts w:ascii="Times New Roman" w:hAnsi="Times New Roman" w:cs="Times New Roman"/>
        </w:rPr>
        <w:t xml:space="preserve"> Blíže viz </w:t>
      </w:r>
      <w:r w:rsidRPr="0030349E">
        <w:rPr>
          <w:rFonts w:ascii="Times New Roman" w:hAnsi="Times New Roman" w:cs="Times New Roman"/>
        </w:rPr>
        <w:t xml:space="preserve">ŠTENGLOVÁ, Ivana, et al. </w:t>
      </w:r>
      <w:r w:rsidRPr="0030349E">
        <w:rPr>
          <w:rStyle w:val="Zvraznn"/>
          <w:rFonts w:ascii="Times New Roman" w:hAnsi="Times New Roman" w:cs="Times New Roman"/>
        </w:rPr>
        <w:t>Obchodní zákoník</w:t>
      </w:r>
      <w:r w:rsidRPr="0030349E">
        <w:rPr>
          <w:rFonts w:ascii="Times New Roman" w:hAnsi="Times New Roman" w:cs="Times New Roman"/>
        </w:rPr>
        <w:t xml:space="preserve">. 12. </w:t>
      </w:r>
      <w:proofErr w:type="gramStart"/>
      <w:r w:rsidRPr="0030349E">
        <w:rPr>
          <w:rFonts w:ascii="Times New Roman" w:hAnsi="Times New Roman" w:cs="Times New Roman"/>
        </w:rPr>
        <w:t xml:space="preserve">Praha : </w:t>
      </w:r>
      <w:proofErr w:type="spellStart"/>
      <w:r w:rsidRPr="0030349E">
        <w:rPr>
          <w:rFonts w:ascii="Times New Roman" w:hAnsi="Times New Roman" w:cs="Times New Roman"/>
        </w:rPr>
        <w:t>C.</w:t>
      </w:r>
      <w:proofErr w:type="gramEnd"/>
      <w:r w:rsidRPr="0030349E">
        <w:rPr>
          <w:rFonts w:ascii="Times New Roman" w:hAnsi="Times New Roman" w:cs="Times New Roman"/>
        </w:rPr>
        <w:t>H.Beck</w:t>
      </w:r>
      <w:proofErr w:type="spellEnd"/>
      <w:r w:rsidRPr="0030349E">
        <w:rPr>
          <w:rFonts w:ascii="Times New Roman" w:hAnsi="Times New Roman" w:cs="Times New Roman"/>
        </w:rPr>
        <w:t>, 2009, s. 1241.</w:t>
      </w:r>
    </w:p>
  </w:footnote>
  <w:footnote w:id="107">
    <w:p w:rsidR="00883C5A" w:rsidRPr="0030349E" w:rsidRDefault="00883C5A" w:rsidP="0030349E">
      <w:pPr>
        <w:pStyle w:val="Textpoznpodarou"/>
        <w:jc w:val="both"/>
        <w:rPr>
          <w:rFonts w:ascii="Times New Roman" w:hAnsi="Times New Roman" w:cs="Times New Roman"/>
        </w:rPr>
      </w:pPr>
      <w:r w:rsidRPr="0030349E">
        <w:rPr>
          <w:rStyle w:val="Znakapoznpodarou"/>
          <w:rFonts w:ascii="Times New Roman" w:hAnsi="Times New Roman" w:cs="Times New Roman"/>
        </w:rPr>
        <w:footnoteRef/>
      </w:r>
      <w:r w:rsidRPr="0030349E">
        <w:rPr>
          <w:rFonts w:ascii="Times New Roman" w:hAnsi="Times New Roman" w:cs="Times New Roman"/>
        </w:rPr>
        <w:t xml:space="preserve"> Blíže viz LOCHMANOVÁ, Ludmila. Bezhotovostní platební styk. In </w:t>
      </w:r>
      <w:r w:rsidRPr="0030349E">
        <w:rPr>
          <w:rStyle w:val="Zvraznn"/>
          <w:rFonts w:ascii="Times New Roman" w:hAnsi="Times New Roman" w:cs="Times New Roman"/>
        </w:rPr>
        <w:t>Sborník příspěvků z II. mezinárodní vědecké konference "Právo v podnikání v členských státech EU"</w:t>
      </w:r>
      <w:r w:rsidRPr="0030349E">
        <w:rPr>
          <w:rFonts w:ascii="Times New Roman" w:hAnsi="Times New Roman" w:cs="Times New Roman"/>
        </w:rPr>
        <w:t xml:space="preserve">. </w:t>
      </w:r>
      <w:proofErr w:type="gramStart"/>
      <w:r w:rsidRPr="0030349E">
        <w:rPr>
          <w:rFonts w:ascii="Times New Roman" w:hAnsi="Times New Roman" w:cs="Times New Roman"/>
        </w:rPr>
        <w:t>Olomouc : Právnická</w:t>
      </w:r>
      <w:proofErr w:type="gramEnd"/>
      <w:r w:rsidRPr="0030349E">
        <w:rPr>
          <w:rFonts w:ascii="Times New Roman" w:hAnsi="Times New Roman" w:cs="Times New Roman"/>
        </w:rPr>
        <w:t xml:space="preserve"> fakulta UP, 2008.</w:t>
      </w:r>
    </w:p>
  </w:footnote>
  <w:footnote w:id="108">
    <w:p w:rsidR="00883C5A" w:rsidRPr="0030349E" w:rsidRDefault="00883C5A" w:rsidP="0030349E">
      <w:pPr>
        <w:pStyle w:val="Textpoznpodarou"/>
        <w:jc w:val="both"/>
        <w:rPr>
          <w:rFonts w:ascii="Times New Roman" w:hAnsi="Times New Roman" w:cs="Times New Roman"/>
        </w:rPr>
      </w:pPr>
      <w:r w:rsidRPr="0030349E">
        <w:rPr>
          <w:rStyle w:val="Znakapoznpodarou"/>
          <w:rFonts w:ascii="Times New Roman" w:hAnsi="Times New Roman" w:cs="Times New Roman"/>
        </w:rPr>
        <w:footnoteRef/>
      </w:r>
      <w:r w:rsidRPr="0030349E">
        <w:rPr>
          <w:rFonts w:ascii="Times New Roman" w:hAnsi="Times New Roman" w:cs="Times New Roman"/>
        </w:rPr>
        <w:t xml:space="preserve">  POKORNÁ, J.; KOVAŘÍK, Z.; </w:t>
      </w:r>
      <w:proofErr w:type="gramStart"/>
      <w:r w:rsidRPr="0030349E">
        <w:rPr>
          <w:rFonts w:ascii="Times New Roman" w:hAnsi="Times New Roman" w:cs="Times New Roman"/>
        </w:rPr>
        <w:t>ČÁP, Z. a kol</w:t>
      </w:r>
      <w:proofErr w:type="gramEnd"/>
      <w:r w:rsidRPr="0030349E">
        <w:rPr>
          <w:rFonts w:ascii="Times New Roman" w:hAnsi="Times New Roman" w:cs="Times New Roman"/>
        </w:rPr>
        <w:t xml:space="preserve">. </w:t>
      </w:r>
      <w:r w:rsidRPr="0030349E">
        <w:rPr>
          <w:rFonts w:ascii="Times New Roman" w:hAnsi="Times New Roman" w:cs="Times New Roman"/>
          <w:i/>
        </w:rPr>
        <w:t>Obchodní zákoník. Komentář.</w:t>
      </w:r>
      <w:r w:rsidRPr="0030349E">
        <w:rPr>
          <w:rFonts w:ascii="Times New Roman" w:hAnsi="Times New Roman" w:cs="Times New Roman"/>
        </w:rPr>
        <w:t xml:space="preserve"> </w:t>
      </w:r>
      <w:proofErr w:type="spellStart"/>
      <w:proofErr w:type="gramStart"/>
      <w:r w:rsidRPr="0030349E">
        <w:rPr>
          <w:rFonts w:ascii="Times New Roman" w:hAnsi="Times New Roman" w:cs="Times New Roman"/>
        </w:rPr>
        <w:t>II.díl</w:t>
      </w:r>
      <w:proofErr w:type="spellEnd"/>
      <w:proofErr w:type="gramEnd"/>
      <w:r w:rsidRPr="0030349E">
        <w:rPr>
          <w:rFonts w:ascii="Times New Roman" w:hAnsi="Times New Roman" w:cs="Times New Roman"/>
        </w:rPr>
        <w:t xml:space="preserve">. </w:t>
      </w:r>
      <w:proofErr w:type="gramStart"/>
      <w:r w:rsidRPr="0030349E">
        <w:rPr>
          <w:rFonts w:ascii="Times New Roman" w:hAnsi="Times New Roman" w:cs="Times New Roman"/>
        </w:rPr>
        <w:t xml:space="preserve">Praha : </w:t>
      </w:r>
      <w:proofErr w:type="spellStart"/>
      <w:r w:rsidRPr="0030349E">
        <w:rPr>
          <w:rFonts w:ascii="Times New Roman" w:hAnsi="Times New Roman" w:cs="Times New Roman"/>
        </w:rPr>
        <w:t>Wolters</w:t>
      </w:r>
      <w:proofErr w:type="spellEnd"/>
      <w:proofErr w:type="gramEnd"/>
      <w:r w:rsidRPr="0030349E">
        <w:rPr>
          <w:rFonts w:ascii="Times New Roman" w:hAnsi="Times New Roman" w:cs="Times New Roman"/>
        </w:rPr>
        <w:t xml:space="preserve"> </w:t>
      </w:r>
      <w:proofErr w:type="spellStart"/>
      <w:r w:rsidRPr="0030349E">
        <w:rPr>
          <w:rFonts w:ascii="Times New Roman" w:hAnsi="Times New Roman" w:cs="Times New Roman"/>
        </w:rPr>
        <w:t>Kluwer</w:t>
      </w:r>
      <w:proofErr w:type="spellEnd"/>
      <w:r w:rsidRPr="0030349E">
        <w:rPr>
          <w:rFonts w:ascii="Times New Roman" w:hAnsi="Times New Roman" w:cs="Times New Roman"/>
        </w:rPr>
        <w:t xml:space="preserve"> ČR, a.s., 2009, s. 1821.</w:t>
      </w:r>
    </w:p>
  </w:footnote>
  <w:footnote w:id="109">
    <w:p w:rsidR="00883C5A" w:rsidRPr="0030349E" w:rsidRDefault="00883C5A" w:rsidP="0030349E">
      <w:pPr>
        <w:pStyle w:val="Textpoznpodarou"/>
        <w:jc w:val="both"/>
        <w:rPr>
          <w:rFonts w:ascii="Times New Roman" w:hAnsi="Times New Roman" w:cs="Times New Roman"/>
        </w:rPr>
      </w:pPr>
      <w:r w:rsidRPr="0030349E">
        <w:rPr>
          <w:rStyle w:val="Znakapoznpodarou"/>
          <w:rFonts w:ascii="Times New Roman" w:hAnsi="Times New Roman" w:cs="Times New Roman"/>
        </w:rPr>
        <w:footnoteRef/>
      </w:r>
      <w:r w:rsidRPr="0030349E">
        <w:rPr>
          <w:rFonts w:ascii="Times New Roman" w:hAnsi="Times New Roman" w:cs="Times New Roman"/>
        </w:rPr>
        <w:t xml:space="preserve"> Tamtéž.</w:t>
      </w:r>
    </w:p>
  </w:footnote>
  <w:footnote w:id="110">
    <w:p w:rsidR="00883C5A" w:rsidRPr="0030349E" w:rsidRDefault="00883C5A" w:rsidP="0030349E">
      <w:pPr>
        <w:pStyle w:val="Textpoznpodarou"/>
        <w:jc w:val="both"/>
        <w:rPr>
          <w:rFonts w:ascii="Times New Roman" w:hAnsi="Times New Roman" w:cs="Times New Roman"/>
        </w:rPr>
      </w:pPr>
      <w:r w:rsidRPr="0030349E">
        <w:rPr>
          <w:rStyle w:val="Znakapoznpodarou"/>
          <w:rFonts w:ascii="Times New Roman" w:hAnsi="Times New Roman" w:cs="Times New Roman"/>
        </w:rPr>
        <w:footnoteRef/>
      </w:r>
      <w:r>
        <w:rPr>
          <w:rFonts w:ascii="Times New Roman" w:hAnsi="Times New Roman" w:cs="Times New Roman"/>
        </w:rPr>
        <w:t xml:space="preserve"> Blíže viz</w:t>
      </w:r>
      <w:r w:rsidRPr="0030349E">
        <w:rPr>
          <w:rFonts w:ascii="Times New Roman" w:hAnsi="Times New Roman" w:cs="Times New Roman"/>
        </w:rPr>
        <w:t xml:space="preserve"> ŠTENGLOVÁ, Ivana, et al. </w:t>
      </w:r>
      <w:r w:rsidRPr="0030349E">
        <w:rPr>
          <w:rStyle w:val="Zvraznn"/>
          <w:rFonts w:ascii="Times New Roman" w:hAnsi="Times New Roman" w:cs="Times New Roman"/>
        </w:rPr>
        <w:t>Obchodní zákoník</w:t>
      </w:r>
      <w:r w:rsidRPr="0030349E">
        <w:rPr>
          <w:rFonts w:ascii="Times New Roman" w:hAnsi="Times New Roman" w:cs="Times New Roman"/>
        </w:rPr>
        <w:t xml:space="preserve">. 13. vydání. </w:t>
      </w:r>
      <w:proofErr w:type="gramStart"/>
      <w:r w:rsidRPr="0030349E">
        <w:rPr>
          <w:rFonts w:ascii="Times New Roman" w:hAnsi="Times New Roman" w:cs="Times New Roman"/>
        </w:rPr>
        <w:t xml:space="preserve">Praha : </w:t>
      </w:r>
      <w:proofErr w:type="spellStart"/>
      <w:r w:rsidRPr="0030349E">
        <w:rPr>
          <w:rFonts w:ascii="Times New Roman" w:hAnsi="Times New Roman" w:cs="Times New Roman"/>
        </w:rPr>
        <w:t>C.</w:t>
      </w:r>
      <w:proofErr w:type="gramEnd"/>
      <w:r w:rsidRPr="0030349E">
        <w:rPr>
          <w:rFonts w:ascii="Times New Roman" w:hAnsi="Times New Roman" w:cs="Times New Roman"/>
        </w:rPr>
        <w:t>H.Beck</w:t>
      </w:r>
      <w:proofErr w:type="spellEnd"/>
      <w:r w:rsidRPr="0030349E">
        <w:rPr>
          <w:rFonts w:ascii="Times New Roman" w:hAnsi="Times New Roman" w:cs="Times New Roman"/>
        </w:rPr>
        <w:t>, 2010, s. 1310.</w:t>
      </w:r>
    </w:p>
  </w:footnote>
  <w:footnote w:id="111">
    <w:p w:rsidR="00883C5A" w:rsidRDefault="00883C5A" w:rsidP="0030349E">
      <w:pPr>
        <w:pStyle w:val="Textpoznpodarou"/>
        <w:jc w:val="both"/>
      </w:pPr>
      <w:r w:rsidRPr="0030349E">
        <w:rPr>
          <w:rStyle w:val="Znakapoznpodarou"/>
          <w:rFonts w:ascii="Times New Roman" w:hAnsi="Times New Roman" w:cs="Times New Roman"/>
        </w:rPr>
        <w:footnoteRef/>
      </w:r>
      <w:r w:rsidRPr="0030349E">
        <w:rPr>
          <w:rFonts w:ascii="Times New Roman" w:hAnsi="Times New Roman" w:cs="Times New Roman"/>
        </w:rPr>
        <w:t xml:space="preserve"> Blíže viz LIŠKA, Petr. Nová právní úprava smlouvy o běžném účtu a smlouvy o vkladovém účtu. </w:t>
      </w:r>
      <w:r w:rsidRPr="0030349E">
        <w:rPr>
          <w:rStyle w:val="Zvraznn"/>
          <w:rFonts w:ascii="Times New Roman" w:hAnsi="Times New Roman" w:cs="Times New Roman"/>
        </w:rPr>
        <w:t>Právní fórum</w:t>
      </w:r>
      <w:r w:rsidRPr="0030349E">
        <w:rPr>
          <w:rFonts w:ascii="Times New Roman" w:hAnsi="Times New Roman" w:cs="Times New Roman"/>
        </w:rPr>
        <w:t>. 2010, 7, s. 333.</w:t>
      </w:r>
    </w:p>
  </w:footnote>
  <w:footnote w:id="112">
    <w:p w:rsidR="00883C5A" w:rsidRPr="0030349E" w:rsidRDefault="00883C5A" w:rsidP="0030349E">
      <w:pPr>
        <w:pStyle w:val="Textpoznpodarou"/>
        <w:jc w:val="both"/>
        <w:rPr>
          <w:rFonts w:ascii="Times New Roman" w:hAnsi="Times New Roman" w:cs="Times New Roman"/>
        </w:rPr>
      </w:pPr>
      <w:r w:rsidRPr="0030349E">
        <w:rPr>
          <w:rStyle w:val="Znakapoznpodarou"/>
          <w:rFonts w:ascii="Times New Roman" w:hAnsi="Times New Roman" w:cs="Times New Roman"/>
        </w:rPr>
        <w:footnoteRef/>
      </w:r>
      <w:r>
        <w:rPr>
          <w:rFonts w:ascii="Times New Roman" w:hAnsi="Times New Roman" w:cs="Times New Roman"/>
        </w:rPr>
        <w:t xml:space="preserve"> Blíže viz</w:t>
      </w:r>
      <w:r w:rsidRPr="0030349E">
        <w:rPr>
          <w:rFonts w:ascii="Times New Roman" w:hAnsi="Times New Roman" w:cs="Times New Roman"/>
        </w:rPr>
        <w:t xml:space="preserve"> ŠTENGLOVÁ, Ivana, et al. </w:t>
      </w:r>
      <w:r w:rsidRPr="0030349E">
        <w:rPr>
          <w:rStyle w:val="Zvraznn"/>
          <w:rFonts w:ascii="Times New Roman" w:hAnsi="Times New Roman" w:cs="Times New Roman"/>
        </w:rPr>
        <w:t>Obchodní zákoník</w:t>
      </w:r>
      <w:r w:rsidRPr="0030349E">
        <w:rPr>
          <w:rFonts w:ascii="Times New Roman" w:hAnsi="Times New Roman" w:cs="Times New Roman"/>
        </w:rPr>
        <w:t xml:space="preserve">. 13. vydání. </w:t>
      </w:r>
      <w:proofErr w:type="gramStart"/>
      <w:r w:rsidRPr="0030349E">
        <w:rPr>
          <w:rFonts w:ascii="Times New Roman" w:hAnsi="Times New Roman" w:cs="Times New Roman"/>
        </w:rPr>
        <w:t xml:space="preserve">Praha : </w:t>
      </w:r>
      <w:proofErr w:type="spellStart"/>
      <w:r w:rsidRPr="0030349E">
        <w:rPr>
          <w:rFonts w:ascii="Times New Roman" w:hAnsi="Times New Roman" w:cs="Times New Roman"/>
        </w:rPr>
        <w:t>C.</w:t>
      </w:r>
      <w:proofErr w:type="gramEnd"/>
      <w:r w:rsidRPr="0030349E">
        <w:rPr>
          <w:rFonts w:ascii="Times New Roman" w:hAnsi="Times New Roman" w:cs="Times New Roman"/>
        </w:rPr>
        <w:t>H.Beck</w:t>
      </w:r>
      <w:proofErr w:type="spellEnd"/>
      <w:r w:rsidRPr="0030349E">
        <w:rPr>
          <w:rFonts w:ascii="Times New Roman" w:hAnsi="Times New Roman" w:cs="Times New Roman"/>
        </w:rPr>
        <w:t xml:space="preserve">, 2010, s. 1311. </w:t>
      </w:r>
    </w:p>
  </w:footnote>
  <w:footnote w:id="113">
    <w:p w:rsidR="00883C5A" w:rsidRPr="0030349E" w:rsidRDefault="00883C5A" w:rsidP="001944F4">
      <w:pPr>
        <w:pStyle w:val="Textpoznpodarou"/>
        <w:rPr>
          <w:rFonts w:ascii="Times New Roman" w:hAnsi="Times New Roman" w:cs="Times New Roman"/>
        </w:rPr>
      </w:pPr>
      <w:r w:rsidRPr="0030349E">
        <w:rPr>
          <w:rStyle w:val="Znakapoznpodarou"/>
          <w:rFonts w:ascii="Times New Roman" w:hAnsi="Times New Roman" w:cs="Times New Roman"/>
        </w:rPr>
        <w:footnoteRef/>
      </w:r>
      <w:r w:rsidRPr="0030349E">
        <w:rPr>
          <w:rFonts w:ascii="Times New Roman" w:hAnsi="Times New Roman" w:cs="Times New Roman"/>
        </w:rPr>
        <w:t xml:space="preserve"> Srov. PLÍVA, Stanislav. </w:t>
      </w:r>
      <w:r w:rsidRPr="0030349E">
        <w:rPr>
          <w:rStyle w:val="Zvraznn"/>
          <w:rFonts w:ascii="Times New Roman" w:hAnsi="Times New Roman" w:cs="Times New Roman"/>
        </w:rPr>
        <w:t>Obchodní závazkové vztahy</w:t>
      </w:r>
      <w:r w:rsidRPr="0030349E">
        <w:rPr>
          <w:rFonts w:ascii="Times New Roman" w:hAnsi="Times New Roman" w:cs="Times New Roman"/>
        </w:rPr>
        <w:t xml:space="preserve">. 2. </w:t>
      </w:r>
      <w:proofErr w:type="spellStart"/>
      <w:r w:rsidRPr="0030349E">
        <w:rPr>
          <w:rFonts w:ascii="Times New Roman" w:hAnsi="Times New Roman" w:cs="Times New Roman"/>
        </w:rPr>
        <w:t>aktualiz</w:t>
      </w:r>
      <w:proofErr w:type="spellEnd"/>
      <w:r w:rsidRPr="0030349E">
        <w:rPr>
          <w:rFonts w:ascii="Times New Roman" w:hAnsi="Times New Roman" w:cs="Times New Roman"/>
        </w:rPr>
        <w:t xml:space="preserve">. vydání. </w:t>
      </w:r>
      <w:proofErr w:type="gramStart"/>
      <w:r w:rsidRPr="0030349E">
        <w:rPr>
          <w:rFonts w:ascii="Times New Roman" w:hAnsi="Times New Roman" w:cs="Times New Roman"/>
        </w:rPr>
        <w:t>Praha : ASPI</w:t>
      </w:r>
      <w:proofErr w:type="gramEnd"/>
      <w:r w:rsidRPr="0030349E">
        <w:rPr>
          <w:rFonts w:ascii="Times New Roman" w:hAnsi="Times New Roman" w:cs="Times New Roman"/>
        </w:rPr>
        <w:t>, a.s., 2009. Smlouva o běžném účtu, s. 303.</w:t>
      </w:r>
    </w:p>
  </w:footnote>
  <w:footnote w:id="114">
    <w:p w:rsidR="00883C5A" w:rsidRDefault="00883C5A">
      <w:pPr>
        <w:pStyle w:val="Textpoznpodarou"/>
      </w:pPr>
      <w:r w:rsidRPr="0030349E">
        <w:rPr>
          <w:rStyle w:val="Znakapoznpodarou"/>
          <w:rFonts w:ascii="Times New Roman" w:hAnsi="Times New Roman" w:cs="Times New Roman"/>
        </w:rPr>
        <w:footnoteRef/>
      </w:r>
      <w:r w:rsidRPr="0030349E">
        <w:rPr>
          <w:rFonts w:ascii="Times New Roman" w:hAnsi="Times New Roman" w:cs="Times New Roman"/>
        </w:rPr>
        <w:t xml:space="preserve"> Rozhodnutí Nejvyššího soudu ČR ze dne </w:t>
      </w:r>
      <w:proofErr w:type="gramStart"/>
      <w:r w:rsidRPr="0030349E">
        <w:rPr>
          <w:rFonts w:ascii="Times New Roman" w:hAnsi="Times New Roman" w:cs="Times New Roman"/>
        </w:rPr>
        <w:t>18.října</w:t>
      </w:r>
      <w:proofErr w:type="gramEnd"/>
      <w:r w:rsidRPr="0030349E">
        <w:rPr>
          <w:rFonts w:ascii="Times New Roman" w:hAnsi="Times New Roman" w:cs="Times New Roman"/>
        </w:rPr>
        <w:t xml:space="preserve"> 2007, </w:t>
      </w:r>
      <w:proofErr w:type="spellStart"/>
      <w:r w:rsidRPr="0030349E">
        <w:rPr>
          <w:rFonts w:ascii="Times New Roman" w:hAnsi="Times New Roman" w:cs="Times New Roman"/>
        </w:rPr>
        <w:t>sp.zn</w:t>
      </w:r>
      <w:proofErr w:type="spellEnd"/>
      <w:r w:rsidRPr="0030349E">
        <w:rPr>
          <w:rFonts w:ascii="Times New Roman" w:hAnsi="Times New Roman" w:cs="Times New Roman"/>
        </w:rPr>
        <w:t xml:space="preserve">. 21 </w:t>
      </w:r>
      <w:proofErr w:type="spellStart"/>
      <w:r w:rsidRPr="0030349E">
        <w:rPr>
          <w:rFonts w:ascii="Times New Roman" w:hAnsi="Times New Roman" w:cs="Times New Roman"/>
        </w:rPr>
        <w:t>Cdo</w:t>
      </w:r>
      <w:proofErr w:type="spellEnd"/>
      <w:r w:rsidRPr="0030349E">
        <w:rPr>
          <w:rFonts w:ascii="Times New Roman" w:hAnsi="Times New Roman" w:cs="Times New Roman"/>
        </w:rPr>
        <w:t xml:space="preserve"> 1219/2006. Dostupný z WWW: &lt; </w:t>
      </w:r>
      <w:hyperlink r:id="rId38" w:history="1">
        <w:r w:rsidRPr="0030349E">
          <w:rPr>
            <w:rStyle w:val="Hypertextovodkaz"/>
            <w:rFonts w:ascii="Times New Roman" w:hAnsi="Times New Roman" w:cs="Times New Roman"/>
          </w:rPr>
          <w:t>http://www.nsoud.cz/JudikaturaNS_new/judikatura_prevedena2.nsf/WebSearch/9D18D037CDEFB1C6C1257600001CECF7?openDocument</w:t>
        </w:r>
      </w:hyperlink>
      <w:r w:rsidRPr="0030349E">
        <w:rPr>
          <w:rFonts w:ascii="Times New Roman" w:hAnsi="Times New Roman" w:cs="Times New Roman"/>
        </w:rPr>
        <w:t>&gt;</w:t>
      </w:r>
      <w:r>
        <w:t>.</w:t>
      </w:r>
    </w:p>
  </w:footnote>
  <w:footnote w:id="115">
    <w:p w:rsidR="00883C5A" w:rsidRPr="0030349E" w:rsidRDefault="00883C5A" w:rsidP="0030349E">
      <w:pPr>
        <w:pStyle w:val="Textpoznpodarou"/>
        <w:jc w:val="both"/>
        <w:rPr>
          <w:rFonts w:ascii="Times New Roman" w:hAnsi="Times New Roman" w:cs="Times New Roman"/>
        </w:rPr>
      </w:pPr>
      <w:r w:rsidRPr="0030349E">
        <w:rPr>
          <w:rStyle w:val="Znakapoznpodarou"/>
          <w:rFonts w:ascii="Times New Roman" w:hAnsi="Times New Roman" w:cs="Times New Roman"/>
        </w:rPr>
        <w:footnoteRef/>
      </w:r>
      <w:r>
        <w:rPr>
          <w:rFonts w:ascii="Times New Roman" w:hAnsi="Times New Roman" w:cs="Times New Roman"/>
        </w:rPr>
        <w:t xml:space="preserve"> Blíže viz</w:t>
      </w:r>
      <w:r w:rsidRPr="0030349E">
        <w:rPr>
          <w:rFonts w:ascii="Times New Roman" w:hAnsi="Times New Roman" w:cs="Times New Roman"/>
        </w:rPr>
        <w:t xml:space="preserve"> POKORNÁ, J.; KOVAŘÍK, Z.; </w:t>
      </w:r>
      <w:proofErr w:type="gramStart"/>
      <w:r w:rsidRPr="0030349E">
        <w:rPr>
          <w:rFonts w:ascii="Times New Roman" w:hAnsi="Times New Roman" w:cs="Times New Roman"/>
        </w:rPr>
        <w:t>ČÁP, Z. a kol</w:t>
      </w:r>
      <w:proofErr w:type="gramEnd"/>
      <w:r w:rsidRPr="0030349E">
        <w:rPr>
          <w:rFonts w:ascii="Times New Roman" w:hAnsi="Times New Roman" w:cs="Times New Roman"/>
        </w:rPr>
        <w:t xml:space="preserve">. </w:t>
      </w:r>
      <w:r w:rsidRPr="0030349E">
        <w:rPr>
          <w:rFonts w:ascii="Times New Roman" w:hAnsi="Times New Roman" w:cs="Times New Roman"/>
          <w:i/>
        </w:rPr>
        <w:t>Obchodní zákoník. Komentář.</w:t>
      </w:r>
      <w:r w:rsidRPr="0030349E">
        <w:rPr>
          <w:rFonts w:ascii="Times New Roman" w:hAnsi="Times New Roman" w:cs="Times New Roman"/>
        </w:rPr>
        <w:t xml:space="preserve"> </w:t>
      </w:r>
      <w:proofErr w:type="spellStart"/>
      <w:proofErr w:type="gramStart"/>
      <w:r w:rsidRPr="0030349E">
        <w:rPr>
          <w:rFonts w:ascii="Times New Roman" w:hAnsi="Times New Roman" w:cs="Times New Roman"/>
        </w:rPr>
        <w:t>II.díl</w:t>
      </w:r>
      <w:proofErr w:type="spellEnd"/>
      <w:proofErr w:type="gramEnd"/>
      <w:r w:rsidRPr="0030349E">
        <w:rPr>
          <w:rFonts w:ascii="Times New Roman" w:hAnsi="Times New Roman" w:cs="Times New Roman"/>
        </w:rPr>
        <w:t xml:space="preserve">. </w:t>
      </w:r>
      <w:proofErr w:type="gramStart"/>
      <w:r w:rsidRPr="0030349E">
        <w:rPr>
          <w:rFonts w:ascii="Times New Roman" w:hAnsi="Times New Roman" w:cs="Times New Roman"/>
        </w:rPr>
        <w:t xml:space="preserve">Praha : </w:t>
      </w:r>
      <w:proofErr w:type="spellStart"/>
      <w:r w:rsidRPr="0030349E">
        <w:rPr>
          <w:rFonts w:ascii="Times New Roman" w:hAnsi="Times New Roman" w:cs="Times New Roman"/>
        </w:rPr>
        <w:t>Wolters</w:t>
      </w:r>
      <w:proofErr w:type="spellEnd"/>
      <w:proofErr w:type="gramEnd"/>
      <w:r w:rsidRPr="0030349E">
        <w:rPr>
          <w:rFonts w:ascii="Times New Roman" w:hAnsi="Times New Roman" w:cs="Times New Roman"/>
        </w:rPr>
        <w:t xml:space="preserve"> </w:t>
      </w:r>
      <w:proofErr w:type="spellStart"/>
      <w:r w:rsidRPr="0030349E">
        <w:rPr>
          <w:rFonts w:ascii="Times New Roman" w:hAnsi="Times New Roman" w:cs="Times New Roman"/>
        </w:rPr>
        <w:t>Kluwer</w:t>
      </w:r>
      <w:proofErr w:type="spellEnd"/>
      <w:r w:rsidRPr="0030349E">
        <w:rPr>
          <w:rFonts w:ascii="Times New Roman" w:hAnsi="Times New Roman" w:cs="Times New Roman"/>
        </w:rPr>
        <w:t xml:space="preserve"> ČR, a.s., 2009, s. 1823.</w:t>
      </w:r>
    </w:p>
  </w:footnote>
  <w:footnote w:id="116">
    <w:p w:rsidR="00883C5A" w:rsidRPr="0030349E" w:rsidRDefault="00883C5A" w:rsidP="0030349E">
      <w:pPr>
        <w:pStyle w:val="Textpoznpodarou"/>
        <w:jc w:val="both"/>
        <w:rPr>
          <w:rFonts w:ascii="Times New Roman" w:hAnsi="Times New Roman" w:cs="Times New Roman"/>
        </w:rPr>
      </w:pPr>
      <w:r w:rsidRPr="0030349E">
        <w:rPr>
          <w:rStyle w:val="Znakapoznpodarou"/>
          <w:rFonts w:ascii="Times New Roman" w:hAnsi="Times New Roman" w:cs="Times New Roman"/>
        </w:rPr>
        <w:footnoteRef/>
      </w:r>
      <w:r>
        <w:rPr>
          <w:rFonts w:ascii="Times New Roman" w:hAnsi="Times New Roman" w:cs="Times New Roman"/>
        </w:rPr>
        <w:t xml:space="preserve"> Blíže viz</w:t>
      </w:r>
      <w:r w:rsidRPr="0030349E">
        <w:rPr>
          <w:rFonts w:ascii="Times New Roman" w:hAnsi="Times New Roman" w:cs="Times New Roman"/>
        </w:rPr>
        <w:t xml:space="preserve"> MAREK, Karel. </w:t>
      </w:r>
      <w:r w:rsidRPr="0030349E">
        <w:rPr>
          <w:rStyle w:val="Zvraznn"/>
          <w:rFonts w:ascii="Times New Roman" w:hAnsi="Times New Roman" w:cs="Times New Roman"/>
        </w:rPr>
        <w:t>Smluvní obchodní právo - kontrakty</w:t>
      </w:r>
      <w:r w:rsidRPr="0030349E">
        <w:rPr>
          <w:rFonts w:ascii="Times New Roman" w:hAnsi="Times New Roman" w:cs="Times New Roman"/>
        </w:rPr>
        <w:t xml:space="preserve">. 4. aktualizované a rozšířené vydání. </w:t>
      </w:r>
      <w:proofErr w:type="gramStart"/>
      <w:r w:rsidRPr="0030349E">
        <w:rPr>
          <w:rFonts w:ascii="Times New Roman" w:hAnsi="Times New Roman" w:cs="Times New Roman"/>
        </w:rPr>
        <w:t>Brno : Masarykova</w:t>
      </w:r>
      <w:proofErr w:type="gramEnd"/>
      <w:r w:rsidRPr="0030349E">
        <w:rPr>
          <w:rFonts w:ascii="Times New Roman" w:hAnsi="Times New Roman" w:cs="Times New Roman"/>
        </w:rPr>
        <w:t xml:space="preserve"> univerzita, 2008. 397 s.</w:t>
      </w:r>
    </w:p>
  </w:footnote>
  <w:footnote w:id="117">
    <w:p w:rsidR="00883C5A" w:rsidRDefault="00883C5A" w:rsidP="0030349E">
      <w:pPr>
        <w:pStyle w:val="Textpoznpodarou"/>
        <w:jc w:val="both"/>
      </w:pPr>
      <w:r w:rsidRPr="0030349E">
        <w:rPr>
          <w:rStyle w:val="Znakapoznpodarou"/>
          <w:rFonts w:ascii="Times New Roman" w:hAnsi="Times New Roman" w:cs="Times New Roman"/>
        </w:rPr>
        <w:footnoteRef/>
      </w:r>
      <w:r>
        <w:rPr>
          <w:rFonts w:ascii="Times New Roman" w:hAnsi="Times New Roman" w:cs="Times New Roman"/>
        </w:rPr>
        <w:t xml:space="preserve"> Blíže viz</w:t>
      </w:r>
      <w:r w:rsidRPr="0030349E">
        <w:rPr>
          <w:rFonts w:ascii="Times New Roman" w:hAnsi="Times New Roman" w:cs="Times New Roman"/>
        </w:rPr>
        <w:t xml:space="preserve"> POKORNÁ, J.; KOVAŘÍK, Z.; </w:t>
      </w:r>
      <w:proofErr w:type="gramStart"/>
      <w:r w:rsidRPr="0030349E">
        <w:rPr>
          <w:rFonts w:ascii="Times New Roman" w:hAnsi="Times New Roman" w:cs="Times New Roman"/>
        </w:rPr>
        <w:t>ČÁP, Z. a kol</w:t>
      </w:r>
      <w:proofErr w:type="gramEnd"/>
      <w:r w:rsidRPr="0030349E">
        <w:rPr>
          <w:rFonts w:ascii="Times New Roman" w:hAnsi="Times New Roman" w:cs="Times New Roman"/>
        </w:rPr>
        <w:t xml:space="preserve">. </w:t>
      </w:r>
      <w:r w:rsidRPr="0030349E">
        <w:rPr>
          <w:rFonts w:ascii="Times New Roman" w:hAnsi="Times New Roman" w:cs="Times New Roman"/>
          <w:i/>
        </w:rPr>
        <w:t>Obchodní zákoník. Komentář.</w:t>
      </w:r>
      <w:r w:rsidRPr="0030349E">
        <w:rPr>
          <w:rFonts w:ascii="Times New Roman" w:hAnsi="Times New Roman" w:cs="Times New Roman"/>
        </w:rPr>
        <w:t xml:space="preserve"> </w:t>
      </w:r>
      <w:proofErr w:type="spellStart"/>
      <w:proofErr w:type="gramStart"/>
      <w:r w:rsidRPr="0030349E">
        <w:rPr>
          <w:rFonts w:ascii="Times New Roman" w:hAnsi="Times New Roman" w:cs="Times New Roman"/>
        </w:rPr>
        <w:t>II.díl</w:t>
      </w:r>
      <w:proofErr w:type="spellEnd"/>
      <w:proofErr w:type="gramEnd"/>
      <w:r w:rsidRPr="0030349E">
        <w:rPr>
          <w:rFonts w:ascii="Times New Roman" w:hAnsi="Times New Roman" w:cs="Times New Roman"/>
        </w:rPr>
        <w:t xml:space="preserve">. </w:t>
      </w:r>
      <w:proofErr w:type="gramStart"/>
      <w:r w:rsidRPr="0030349E">
        <w:rPr>
          <w:rFonts w:ascii="Times New Roman" w:hAnsi="Times New Roman" w:cs="Times New Roman"/>
        </w:rPr>
        <w:t xml:space="preserve">Praha : </w:t>
      </w:r>
      <w:proofErr w:type="spellStart"/>
      <w:r w:rsidRPr="0030349E">
        <w:rPr>
          <w:rFonts w:ascii="Times New Roman" w:hAnsi="Times New Roman" w:cs="Times New Roman"/>
        </w:rPr>
        <w:t>Wolters</w:t>
      </w:r>
      <w:proofErr w:type="spellEnd"/>
      <w:proofErr w:type="gramEnd"/>
      <w:r w:rsidRPr="0030349E">
        <w:rPr>
          <w:rFonts w:ascii="Times New Roman" w:hAnsi="Times New Roman" w:cs="Times New Roman"/>
        </w:rPr>
        <w:t xml:space="preserve"> </w:t>
      </w:r>
      <w:proofErr w:type="spellStart"/>
      <w:r w:rsidRPr="0030349E">
        <w:rPr>
          <w:rFonts w:ascii="Times New Roman" w:hAnsi="Times New Roman" w:cs="Times New Roman"/>
        </w:rPr>
        <w:t>Kluwer</w:t>
      </w:r>
      <w:proofErr w:type="spellEnd"/>
      <w:r w:rsidRPr="0030349E">
        <w:rPr>
          <w:rFonts w:ascii="Times New Roman" w:hAnsi="Times New Roman" w:cs="Times New Roman"/>
        </w:rPr>
        <w:t xml:space="preserve"> ČR, a.s., 2009, s. 1823.</w:t>
      </w:r>
    </w:p>
  </w:footnote>
  <w:footnote w:id="118">
    <w:p w:rsidR="00883C5A" w:rsidRPr="0030349E" w:rsidRDefault="00883C5A" w:rsidP="0095077B">
      <w:pPr>
        <w:pStyle w:val="Textpoznpodarou"/>
        <w:rPr>
          <w:rFonts w:ascii="Times New Roman" w:hAnsi="Times New Roman" w:cs="Times New Roman"/>
        </w:rPr>
      </w:pPr>
      <w:r w:rsidRPr="0030349E">
        <w:rPr>
          <w:rStyle w:val="Znakapoznpodarou"/>
          <w:rFonts w:ascii="Times New Roman" w:hAnsi="Times New Roman" w:cs="Times New Roman"/>
        </w:rPr>
        <w:footnoteRef/>
      </w:r>
      <w:r>
        <w:rPr>
          <w:rFonts w:ascii="Times New Roman" w:hAnsi="Times New Roman" w:cs="Times New Roman"/>
        </w:rPr>
        <w:t xml:space="preserve"> Blíže </w:t>
      </w:r>
      <w:proofErr w:type="gramStart"/>
      <w:r>
        <w:rPr>
          <w:rFonts w:ascii="Times New Roman" w:hAnsi="Times New Roman" w:cs="Times New Roman"/>
        </w:rPr>
        <w:t>viz</w:t>
      </w:r>
      <w:r w:rsidRPr="0030349E">
        <w:rPr>
          <w:rFonts w:ascii="Times New Roman" w:hAnsi="Times New Roman" w:cs="Times New Roman"/>
        </w:rPr>
        <w:t xml:space="preserve">  ŠTENGLOVÁ</w:t>
      </w:r>
      <w:proofErr w:type="gramEnd"/>
      <w:r w:rsidRPr="0030349E">
        <w:rPr>
          <w:rFonts w:ascii="Times New Roman" w:hAnsi="Times New Roman" w:cs="Times New Roman"/>
        </w:rPr>
        <w:t xml:space="preserve">, Ivana, et al. </w:t>
      </w:r>
      <w:r w:rsidRPr="0030349E">
        <w:rPr>
          <w:rStyle w:val="Zvraznn"/>
          <w:rFonts w:ascii="Times New Roman" w:hAnsi="Times New Roman" w:cs="Times New Roman"/>
        </w:rPr>
        <w:t>Obchodní zákoník</w:t>
      </w:r>
      <w:r w:rsidRPr="0030349E">
        <w:rPr>
          <w:rFonts w:ascii="Times New Roman" w:hAnsi="Times New Roman" w:cs="Times New Roman"/>
        </w:rPr>
        <w:t xml:space="preserve">. 12. </w:t>
      </w:r>
      <w:proofErr w:type="gramStart"/>
      <w:r w:rsidRPr="0030349E">
        <w:rPr>
          <w:rFonts w:ascii="Times New Roman" w:hAnsi="Times New Roman" w:cs="Times New Roman"/>
        </w:rPr>
        <w:t xml:space="preserve">Praha : </w:t>
      </w:r>
      <w:proofErr w:type="spellStart"/>
      <w:r w:rsidRPr="0030349E">
        <w:rPr>
          <w:rFonts w:ascii="Times New Roman" w:hAnsi="Times New Roman" w:cs="Times New Roman"/>
        </w:rPr>
        <w:t>C.</w:t>
      </w:r>
      <w:proofErr w:type="gramEnd"/>
      <w:r w:rsidRPr="0030349E">
        <w:rPr>
          <w:rFonts w:ascii="Times New Roman" w:hAnsi="Times New Roman" w:cs="Times New Roman"/>
        </w:rPr>
        <w:t>H.Beck</w:t>
      </w:r>
      <w:proofErr w:type="spellEnd"/>
      <w:r w:rsidRPr="0030349E">
        <w:rPr>
          <w:rFonts w:ascii="Times New Roman" w:hAnsi="Times New Roman" w:cs="Times New Roman"/>
        </w:rPr>
        <w:t>, 2009, s. 1246.</w:t>
      </w:r>
    </w:p>
  </w:footnote>
  <w:footnote w:id="119">
    <w:p w:rsidR="00883C5A" w:rsidRPr="0030349E" w:rsidRDefault="00883C5A" w:rsidP="0095077B">
      <w:pPr>
        <w:pStyle w:val="Textpoznpodarou"/>
        <w:rPr>
          <w:rFonts w:ascii="Times New Roman" w:hAnsi="Times New Roman" w:cs="Times New Roman"/>
        </w:rPr>
      </w:pPr>
      <w:r w:rsidRPr="0030349E">
        <w:rPr>
          <w:rStyle w:val="Znakapoznpodarou"/>
          <w:rFonts w:ascii="Times New Roman" w:hAnsi="Times New Roman" w:cs="Times New Roman"/>
        </w:rPr>
        <w:footnoteRef/>
      </w:r>
      <w:r w:rsidRPr="0030349E">
        <w:rPr>
          <w:rFonts w:ascii="Times New Roman" w:hAnsi="Times New Roman" w:cs="Times New Roman"/>
        </w:rPr>
        <w:t xml:space="preserve"> Blíže viz POKORNÁ, J.; KOVAŘÍK, Z.; </w:t>
      </w:r>
      <w:proofErr w:type="gramStart"/>
      <w:r w:rsidRPr="0030349E">
        <w:rPr>
          <w:rFonts w:ascii="Times New Roman" w:hAnsi="Times New Roman" w:cs="Times New Roman"/>
        </w:rPr>
        <w:t>ČÁP, Z. a kol</w:t>
      </w:r>
      <w:proofErr w:type="gramEnd"/>
      <w:r w:rsidRPr="0030349E">
        <w:rPr>
          <w:rFonts w:ascii="Times New Roman" w:hAnsi="Times New Roman" w:cs="Times New Roman"/>
        </w:rPr>
        <w:t xml:space="preserve">. </w:t>
      </w:r>
      <w:r w:rsidRPr="0030349E">
        <w:rPr>
          <w:rFonts w:ascii="Times New Roman" w:hAnsi="Times New Roman" w:cs="Times New Roman"/>
          <w:i/>
        </w:rPr>
        <w:t>Obchodní zákoník. Komentář.</w:t>
      </w:r>
      <w:r w:rsidRPr="0030349E">
        <w:rPr>
          <w:rFonts w:ascii="Times New Roman" w:hAnsi="Times New Roman" w:cs="Times New Roman"/>
        </w:rPr>
        <w:t xml:space="preserve"> </w:t>
      </w:r>
      <w:proofErr w:type="spellStart"/>
      <w:proofErr w:type="gramStart"/>
      <w:r w:rsidRPr="0030349E">
        <w:rPr>
          <w:rFonts w:ascii="Times New Roman" w:hAnsi="Times New Roman" w:cs="Times New Roman"/>
        </w:rPr>
        <w:t>II.díl</w:t>
      </w:r>
      <w:proofErr w:type="spellEnd"/>
      <w:proofErr w:type="gramEnd"/>
      <w:r w:rsidRPr="0030349E">
        <w:rPr>
          <w:rFonts w:ascii="Times New Roman" w:hAnsi="Times New Roman" w:cs="Times New Roman"/>
        </w:rPr>
        <w:t xml:space="preserve">. </w:t>
      </w:r>
      <w:proofErr w:type="gramStart"/>
      <w:r w:rsidRPr="0030349E">
        <w:rPr>
          <w:rFonts w:ascii="Times New Roman" w:hAnsi="Times New Roman" w:cs="Times New Roman"/>
        </w:rPr>
        <w:t xml:space="preserve">Praha : </w:t>
      </w:r>
      <w:proofErr w:type="spellStart"/>
      <w:r w:rsidRPr="0030349E">
        <w:rPr>
          <w:rFonts w:ascii="Times New Roman" w:hAnsi="Times New Roman" w:cs="Times New Roman"/>
        </w:rPr>
        <w:t>Wolters</w:t>
      </w:r>
      <w:proofErr w:type="spellEnd"/>
      <w:proofErr w:type="gramEnd"/>
      <w:r w:rsidRPr="0030349E">
        <w:rPr>
          <w:rFonts w:ascii="Times New Roman" w:hAnsi="Times New Roman" w:cs="Times New Roman"/>
        </w:rPr>
        <w:t xml:space="preserve"> </w:t>
      </w:r>
      <w:proofErr w:type="spellStart"/>
      <w:r w:rsidRPr="0030349E">
        <w:rPr>
          <w:rFonts w:ascii="Times New Roman" w:hAnsi="Times New Roman" w:cs="Times New Roman"/>
        </w:rPr>
        <w:t>Kluwer</w:t>
      </w:r>
      <w:proofErr w:type="spellEnd"/>
      <w:r w:rsidRPr="0030349E">
        <w:rPr>
          <w:rFonts w:ascii="Times New Roman" w:hAnsi="Times New Roman" w:cs="Times New Roman"/>
        </w:rPr>
        <w:t xml:space="preserve"> ČR, a.s., 2009, s. 1802.</w:t>
      </w:r>
    </w:p>
  </w:footnote>
  <w:footnote w:id="120">
    <w:p w:rsidR="00883C5A" w:rsidRPr="0030349E" w:rsidRDefault="00883C5A" w:rsidP="0095077B">
      <w:pPr>
        <w:pStyle w:val="Textpoznpodarou"/>
        <w:rPr>
          <w:rFonts w:ascii="Times New Roman" w:hAnsi="Times New Roman" w:cs="Times New Roman"/>
        </w:rPr>
      </w:pPr>
      <w:r w:rsidRPr="0030349E">
        <w:rPr>
          <w:rStyle w:val="Znakapoznpodarou"/>
          <w:rFonts w:ascii="Times New Roman" w:hAnsi="Times New Roman" w:cs="Times New Roman"/>
        </w:rPr>
        <w:footnoteRef/>
      </w:r>
      <w:r w:rsidRPr="0030349E">
        <w:rPr>
          <w:rFonts w:ascii="Times New Roman" w:hAnsi="Times New Roman" w:cs="Times New Roman"/>
        </w:rPr>
        <w:t xml:space="preserve"> Blíže viz MAREK, Karel. Nová úprava smlouvy o vkladovém účtu. </w:t>
      </w:r>
      <w:r w:rsidRPr="0030349E">
        <w:rPr>
          <w:rStyle w:val="Zvraznn"/>
          <w:rFonts w:ascii="Times New Roman" w:hAnsi="Times New Roman" w:cs="Times New Roman"/>
        </w:rPr>
        <w:t>Právní zpravodaj</w:t>
      </w:r>
      <w:r w:rsidRPr="0030349E">
        <w:rPr>
          <w:rFonts w:ascii="Times New Roman" w:hAnsi="Times New Roman" w:cs="Times New Roman"/>
        </w:rPr>
        <w:t>. 2003, 1, s. 5.</w:t>
      </w:r>
    </w:p>
  </w:footnote>
  <w:footnote w:id="121">
    <w:p w:rsidR="00883C5A" w:rsidRPr="008B648D" w:rsidRDefault="00883C5A" w:rsidP="0095077B">
      <w:pPr>
        <w:pStyle w:val="Textpoznpodarou"/>
        <w:rPr>
          <w:rFonts w:ascii="Times New Roman" w:hAnsi="Times New Roman" w:cs="Times New Roman"/>
          <w:i/>
        </w:rPr>
      </w:pPr>
      <w:r w:rsidRPr="008B648D">
        <w:rPr>
          <w:rStyle w:val="Znakapoznpodarou"/>
          <w:rFonts w:ascii="Times New Roman" w:hAnsi="Times New Roman" w:cs="Times New Roman"/>
        </w:rPr>
        <w:footnoteRef/>
      </w:r>
      <w:r w:rsidRPr="008B648D">
        <w:rPr>
          <w:rFonts w:ascii="Times New Roman" w:hAnsi="Times New Roman" w:cs="Times New Roman"/>
        </w:rPr>
        <w:t xml:space="preserve">  § 114 </w:t>
      </w:r>
      <w:proofErr w:type="spellStart"/>
      <w:r w:rsidRPr="008B648D">
        <w:rPr>
          <w:rFonts w:ascii="Times New Roman" w:hAnsi="Times New Roman" w:cs="Times New Roman"/>
        </w:rPr>
        <w:t>ZoPS</w:t>
      </w:r>
      <w:proofErr w:type="spellEnd"/>
      <w:r w:rsidRPr="008B648D">
        <w:rPr>
          <w:rFonts w:ascii="Times New Roman" w:hAnsi="Times New Roman" w:cs="Times New Roman"/>
        </w:rPr>
        <w:t xml:space="preserve">: </w:t>
      </w:r>
      <w:r w:rsidRPr="008B648D">
        <w:rPr>
          <w:rFonts w:ascii="Times New Roman" w:hAnsi="Times New Roman" w:cs="Times New Roman"/>
          <w:i/>
        </w:rPr>
        <w:t>„(1) Den valuty peněžních prostředků odepsaných z platebního účtu plátce nastává nejdříve okamžikem přijetí platebního příkazu.</w:t>
      </w:r>
    </w:p>
    <w:p w:rsidR="00883C5A" w:rsidRPr="008B648D" w:rsidRDefault="00883C5A" w:rsidP="0095077B">
      <w:pPr>
        <w:pStyle w:val="Textpoznpodarou"/>
        <w:rPr>
          <w:rFonts w:ascii="Times New Roman" w:hAnsi="Times New Roman" w:cs="Times New Roman"/>
          <w:i/>
        </w:rPr>
      </w:pPr>
      <w:r w:rsidRPr="008B648D">
        <w:rPr>
          <w:rFonts w:ascii="Times New Roman" w:hAnsi="Times New Roman" w:cs="Times New Roman"/>
          <w:i/>
        </w:rPr>
        <w:t xml:space="preserve"> (2) Den valuty peněžních prostředků připsaných na platební účet příjemce nastává nejpozději okamžikem, kdy jsou peněžní prostředky připsány na účet příjemce; § 112, 117 a 118 tím nejsou dotčeny.</w:t>
      </w:r>
    </w:p>
    <w:p w:rsidR="00883C5A" w:rsidRPr="008B648D" w:rsidRDefault="00883C5A" w:rsidP="0095077B">
      <w:pPr>
        <w:pStyle w:val="Textpoznpodarou"/>
        <w:rPr>
          <w:rFonts w:ascii="Times New Roman" w:hAnsi="Times New Roman" w:cs="Times New Roman"/>
        </w:rPr>
      </w:pPr>
      <w:r w:rsidRPr="008B648D">
        <w:rPr>
          <w:rFonts w:ascii="Times New Roman" w:hAnsi="Times New Roman" w:cs="Times New Roman"/>
          <w:i/>
        </w:rPr>
        <w:t xml:space="preserve"> (3) Okamžikem připsání peněžních prostředků na platební účet příjemce musí být tyto peněžní prostředky k dispozici příjemci.“</w:t>
      </w:r>
    </w:p>
  </w:footnote>
  <w:footnote w:id="122">
    <w:p w:rsidR="00883C5A" w:rsidRDefault="00883C5A" w:rsidP="0095077B">
      <w:pPr>
        <w:pStyle w:val="Textpoznpodarou"/>
      </w:pPr>
      <w:r w:rsidRPr="008B648D">
        <w:rPr>
          <w:rStyle w:val="Znakapoznpodarou"/>
          <w:rFonts w:ascii="Times New Roman" w:hAnsi="Times New Roman" w:cs="Times New Roman"/>
        </w:rPr>
        <w:footnoteRef/>
      </w:r>
      <w:r w:rsidRPr="008B648D">
        <w:rPr>
          <w:rFonts w:ascii="Times New Roman" w:hAnsi="Times New Roman" w:cs="Times New Roman"/>
        </w:rPr>
        <w:t xml:space="preserve"> Blíže viz LIŠKA, Petr. Nová právní úprava smlouvy o běžném účtu a smlouvy o vkladovém účtu. </w:t>
      </w:r>
      <w:r w:rsidRPr="008B648D">
        <w:rPr>
          <w:rStyle w:val="Zvraznn"/>
          <w:rFonts w:ascii="Times New Roman" w:hAnsi="Times New Roman" w:cs="Times New Roman"/>
        </w:rPr>
        <w:t>Právní fórum</w:t>
      </w:r>
      <w:r w:rsidRPr="008B648D">
        <w:rPr>
          <w:rFonts w:ascii="Times New Roman" w:hAnsi="Times New Roman" w:cs="Times New Roman"/>
        </w:rPr>
        <w:t>. 2010, 7, s. 334.</w:t>
      </w:r>
    </w:p>
  </w:footnote>
  <w:footnote w:id="123">
    <w:p w:rsidR="00883C5A" w:rsidRPr="008B648D" w:rsidRDefault="00883C5A" w:rsidP="0095077B">
      <w:pPr>
        <w:pStyle w:val="Textpoznpodarou"/>
        <w:rPr>
          <w:rFonts w:ascii="Times New Roman" w:hAnsi="Times New Roman" w:cs="Times New Roman"/>
        </w:rPr>
      </w:pPr>
      <w:r w:rsidRPr="008B648D">
        <w:rPr>
          <w:rStyle w:val="Znakapoznpodarou"/>
          <w:rFonts w:ascii="Times New Roman" w:hAnsi="Times New Roman" w:cs="Times New Roman"/>
        </w:rPr>
        <w:footnoteRef/>
      </w:r>
      <w:r w:rsidRPr="008B648D">
        <w:rPr>
          <w:rFonts w:ascii="Times New Roman" w:hAnsi="Times New Roman" w:cs="Times New Roman"/>
        </w:rPr>
        <w:t xml:space="preserve"> POKORNÁ, J.; KOVAŘÍK, Z.; </w:t>
      </w:r>
      <w:proofErr w:type="gramStart"/>
      <w:r w:rsidRPr="008B648D">
        <w:rPr>
          <w:rFonts w:ascii="Times New Roman" w:hAnsi="Times New Roman" w:cs="Times New Roman"/>
        </w:rPr>
        <w:t>ČÁP, Z. a kol</w:t>
      </w:r>
      <w:proofErr w:type="gramEnd"/>
      <w:r w:rsidRPr="008B648D">
        <w:rPr>
          <w:rFonts w:ascii="Times New Roman" w:hAnsi="Times New Roman" w:cs="Times New Roman"/>
        </w:rPr>
        <w:t xml:space="preserve">. </w:t>
      </w:r>
      <w:r w:rsidRPr="008B648D">
        <w:rPr>
          <w:rFonts w:ascii="Times New Roman" w:hAnsi="Times New Roman" w:cs="Times New Roman"/>
          <w:i/>
        </w:rPr>
        <w:t>Obchodní zákoník. Komentář.</w:t>
      </w:r>
      <w:r w:rsidRPr="008B648D">
        <w:rPr>
          <w:rFonts w:ascii="Times New Roman" w:hAnsi="Times New Roman" w:cs="Times New Roman"/>
        </w:rPr>
        <w:t xml:space="preserve"> </w:t>
      </w:r>
      <w:proofErr w:type="spellStart"/>
      <w:proofErr w:type="gramStart"/>
      <w:r w:rsidRPr="008B648D">
        <w:rPr>
          <w:rFonts w:ascii="Times New Roman" w:hAnsi="Times New Roman" w:cs="Times New Roman"/>
        </w:rPr>
        <w:t>II.díl</w:t>
      </w:r>
      <w:proofErr w:type="spellEnd"/>
      <w:proofErr w:type="gramEnd"/>
      <w:r w:rsidRPr="008B648D">
        <w:rPr>
          <w:rFonts w:ascii="Times New Roman" w:hAnsi="Times New Roman" w:cs="Times New Roman"/>
        </w:rPr>
        <w:t xml:space="preserve">. </w:t>
      </w:r>
      <w:proofErr w:type="gramStart"/>
      <w:r w:rsidRPr="008B648D">
        <w:rPr>
          <w:rFonts w:ascii="Times New Roman" w:hAnsi="Times New Roman" w:cs="Times New Roman"/>
        </w:rPr>
        <w:t xml:space="preserve">Praha : </w:t>
      </w:r>
      <w:proofErr w:type="spellStart"/>
      <w:r w:rsidRPr="008B648D">
        <w:rPr>
          <w:rFonts w:ascii="Times New Roman" w:hAnsi="Times New Roman" w:cs="Times New Roman"/>
        </w:rPr>
        <w:t>Wolters</w:t>
      </w:r>
      <w:proofErr w:type="spellEnd"/>
      <w:proofErr w:type="gramEnd"/>
      <w:r w:rsidRPr="008B648D">
        <w:rPr>
          <w:rFonts w:ascii="Times New Roman" w:hAnsi="Times New Roman" w:cs="Times New Roman"/>
        </w:rPr>
        <w:t xml:space="preserve"> </w:t>
      </w:r>
      <w:proofErr w:type="spellStart"/>
      <w:r w:rsidRPr="008B648D">
        <w:rPr>
          <w:rFonts w:ascii="Times New Roman" w:hAnsi="Times New Roman" w:cs="Times New Roman"/>
        </w:rPr>
        <w:t>Kluwer</w:t>
      </w:r>
      <w:proofErr w:type="spellEnd"/>
      <w:r w:rsidRPr="008B648D">
        <w:rPr>
          <w:rFonts w:ascii="Times New Roman" w:hAnsi="Times New Roman" w:cs="Times New Roman"/>
        </w:rPr>
        <w:t xml:space="preserve"> ČR, a.s., 2009, s. 1829.</w:t>
      </w:r>
    </w:p>
  </w:footnote>
  <w:footnote w:id="124">
    <w:p w:rsidR="00883C5A" w:rsidRPr="008B648D" w:rsidRDefault="00883C5A" w:rsidP="0095077B">
      <w:pPr>
        <w:pStyle w:val="Textpoznpodarou"/>
        <w:rPr>
          <w:rFonts w:ascii="Times New Roman" w:hAnsi="Times New Roman" w:cs="Times New Roman"/>
        </w:rPr>
      </w:pPr>
      <w:r w:rsidRPr="008B648D">
        <w:rPr>
          <w:rStyle w:val="Znakapoznpodarou"/>
          <w:rFonts w:ascii="Times New Roman" w:hAnsi="Times New Roman" w:cs="Times New Roman"/>
        </w:rPr>
        <w:footnoteRef/>
      </w:r>
      <w:r>
        <w:rPr>
          <w:rFonts w:ascii="Times New Roman" w:hAnsi="Times New Roman" w:cs="Times New Roman"/>
        </w:rPr>
        <w:t xml:space="preserve"> Blíže viz</w:t>
      </w:r>
      <w:r w:rsidRPr="008B648D">
        <w:rPr>
          <w:rFonts w:ascii="Times New Roman" w:hAnsi="Times New Roman" w:cs="Times New Roman"/>
        </w:rPr>
        <w:t xml:space="preserve"> FALDYNA, František, et al. </w:t>
      </w:r>
      <w:proofErr w:type="gramStart"/>
      <w:r w:rsidRPr="008B648D">
        <w:rPr>
          <w:rStyle w:val="Zvraznn"/>
          <w:rFonts w:ascii="Times New Roman" w:hAnsi="Times New Roman" w:cs="Times New Roman"/>
        </w:rPr>
        <w:t>Meritum : Obchodní</w:t>
      </w:r>
      <w:proofErr w:type="gramEnd"/>
      <w:r w:rsidRPr="008B648D">
        <w:rPr>
          <w:rStyle w:val="Zvraznn"/>
          <w:rFonts w:ascii="Times New Roman" w:hAnsi="Times New Roman" w:cs="Times New Roman"/>
        </w:rPr>
        <w:t xml:space="preserve"> právo</w:t>
      </w:r>
      <w:r w:rsidRPr="008B648D">
        <w:rPr>
          <w:rFonts w:ascii="Times New Roman" w:hAnsi="Times New Roman" w:cs="Times New Roman"/>
        </w:rPr>
        <w:t xml:space="preserve">. </w:t>
      </w:r>
      <w:proofErr w:type="gramStart"/>
      <w:r w:rsidRPr="008B648D">
        <w:rPr>
          <w:rFonts w:ascii="Times New Roman" w:hAnsi="Times New Roman" w:cs="Times New Roman"/>
        </w:rPr>
        <w:t>Praha : ASPI</w:t>
      </w:r>
      <w:proofErr w:type="gramEnd"/>
      <w:r w:rsidRPr="008B648D">
        <w:rPr>
          <w:rFonts w:ascii="Times New Roman" w:hAnsi="Times New Roman" w:cs="Times New Roman"/>
        </w:rPr>
        <w:t>, a.s., 2005. 927 s.</w:t>
      </w:r>
    </w:p>
  </w:footnote>
  <w:footnote w:id="125">
    <w:p w:rsidR="00883C5A" w:rsidRDefault="00883C5A" w:rsidP="0095077B">
      <w:pPr>
        <w:pStyle w:val="Textpoznpodarou"/>
      </w:pPr>
      <w:r w:rsidRPr="008B648D">
        <w:rPr>
          <w:rStyle w:val="Znakapoznpodarou"/>
          <w:rFonts w:ascii="Times New Roman" w:hAnsi="Times New Roman" w:cs="Times New Roman"/>
        </w:rPr>
        <w:footnoteRef/>
      </w:r>
      <w:r>
        <w:rPr>
          <w:rFonts w:ascii="Times New Roman" w:hAnsi="Times New Roman" w:cs="Times New Roman"/>
        </w:rPr>
        <w:t xml:space="preserve"> Blíže viz</w:t>
      </w:r>
      <w:r w:rsidRPr="008B648D">
        <w:rPr>
          <w:rFonts w:ascii="Times New Roman" w:hAnsi="Times New Roman" w:cs="Times New Roman"/>
        </w:rPr>
        <w:t xml:space="preserve"> ŠTENGLOVÁ, Ivana, et al. </w:t>
      </w:r>
      <w:r w:rsidRPr="008B648D">
        <w:rPr>
          <w:rStyle w:val="Zvraznn"/>
          <w:rFonts w:ascii="Times New Roman" w:hAnsi="Times New Roman" w:cs="Times New Roman"/>
        </w:rPr>
        <w:t>Obchodní zákoník</w:t>
      </w:r>
      <w:r w:rsidRPr="008B648D">
        <w:rPr>
          <w:rFonts w:ascii="Times New Roman" w:hAnsi="Times New Roman" w:cs="Times New Roman"/>
        </w:rPr>
        <w:t xml:space="preserve">. 12. </w:t>
      </w:r>
      <w:proofErr w:type="gramStart"/>
      <w:r w:rsidRPr="008B648D">
        <w:rPr>
          <w:rFonts w:ascii="Times New Roman" w:hAnsi="Times New Roman" w:cs="Times New Roman"/>
        </w:rPr>
        <w:t xml:space="preserve">Praha : </w:t>
      </w:r>
      <w:proofErr w:type="spellStart"/>
      <w:r w:rsidRPr="008B648D">
        <w:rPr>
          <w:rFonts w:ascii="Times New Roman" w:hAnsi="Times New Roman" w:cs="Times New Roman"/>
        </w:rPr>
        <w:t>C.</w:t>
      </w:r>
      <w:proofErr w:type="gramEnd"/>
      <w:r w:rsidRPr="008B648D">
        <w:rPr>
          <w:rFonts w:ascii="Times New Roman" w:hAnsi="Times New Roman" w:cs="Times New Roman"/>
        </w:rPr>
        <w:t>H.Beck</w:t>
      </w:r>
      <w:proofErr w:type="spellEnd"/>
      <w:r w:rsidRPr="008B648D">
        <w:rPr>
          <w:rFonts w:ascii="Times New Roman" w:hAnsi="Times New Roman" w:cs="Times New Roman"/>
        </w:rPr>
        <w:t>, 2009, s. 1246.</w:t>
      </w:r>
    </w:p>
  </w:footnote>
  <w:footnote w:id="126">
    <w:p w:rsidR="00883C5A" w:rsidRPr="008B648D" w:rsidRDefault="00883C5A" w:rsidP="0095077B">
      <w:pPr>
        <w:pStyle w:val="Textpoznpodarou"/>
        <w:rPr>
          <w:rFonts w:ascii="Times New Roman" w:hAnsi="Times New Roman" w:cs="Times New Roman"/>
        </w:rPr>
      </w:pPr>
      <w:r w:rsidRPr="008B648D">
        <w:rPr>
          <w:rStyle w:val="Znakapoznpodarou"/>
          <w:rFonts w:ascii="Times New Roman" w:hAnsi="Times New Roman" w:cs="Times New Roman"/>
        </w:rPr>
        <w:footnoteRef/>
      </w:r>
      <w:r>
        <w:rPr>
          <w:rFonts w:ascii="Times New Roman" w:hAnsi="Times New Roman" w:cs="Times New Roman"/>
        </w:rPr>
        <w:t xml:space="preserve"> Blíže viz</w:t>
      </w:r>
      <w:r w:rsidRPr="008B648D">
        <w:rPr>
          <w:rFonts w:ascii="Times New Roman" w:hAnsi="Times New Roman" w:cs="Times New Roman"/>
        </w:rPr>
        <w:t xml:space="preserve"> POKORNÁ, J.; KOVAŘÍK, Z.; </w:t>
      </w:r>
      <w:proofErr w:type="gramStart"/>
      <w:r w:rsidRPr="008B648D">
        <w:rPr>
          <w:rFonts w:ascii="Times New Roman" w:hAnsi="Times New Roman" w:cs="Times New Roman"/>
        </w:rPr>
        <w:t>ČÁP, Z. a kol</w:t>
      </w:r>
      <w:proofErr w:type="gramEnd"/>
      <w:r w:rsidRPr="008B648D">
        <w:rPr>
          <w:rFonts w:ascii="Times New Roman" w:hAnsi="Times New Roman" w:cs="Times New Roman"/>
        </w:rPr>
        <w:t xml:space="preserve">. </w:t>
      </w:r>
      <w:r w:rsidRPr="008B648D">
        <w:rPr>
          <w:rFonts w:ascii="Times New Roman" w:hAnsi="Times New Roman" w:cs="Times New Roman"/>
          <w:i/>
        </w:rPr>
        <w:t>Obchodní zákoník. Komentář.</w:t>
      </w:r>
      <w:r w:rsidRPr="008B648D">
        <w:rPr>
          <w:rFonts w:ascii="Times New Roman" w:hAnsi="Times New Roman" w:cs="Times New Roman"/>
        </w:rPr>
        <w:t xml:space="preserve"> </w:t>
      </w:r>
      <w:proofErr w:type="spellStart"/>
      <w:proofErr w:type="gramStart"/>
      <w:r w:rsidRPr="008B648D">
        <w:rPr>
          <w:rFonts w:ascii="Times New Roman" w:hAnsi="Times New Roman" w:cs="Times New Roman"/>
        </w:rPr>
        <w:t>II.díl</w:t>
      </w:r>
      <w:proofErr w:type="spellEnd"/>
      <w:proofErr w:type="gramEnd"/>
      <w:r w:rsidRPr="008B648D">
        <w:rPr>
          <w:rFonts w:ascii="Times New Roman" w:hAnsi="Times New Roman" w:cs="Times New Roman"/>
        </w:rPr>
        <w:t xml:space="preserve">. </w:t>
      </w:r>
      <w:proofErr w:type="gramStart"/>
      <w:r w:rsidRPr="008B648D">
        <w:rPr>
          <w:rFonts w:ascii="Times New Roman" w:hAnsi="Times New Roman" w:cs="Times New Roman"/>
        </w:rPr>
        <w:t xml:space="preserve">Praha : </w:t>
      </w:r>
      <w:proofErr w:type="spellStart"/>
      <w:r w:rsidRPr="008B648D">
        <w:rPr>
          <w:rFonts w:ascii="Times New Roman" w:hAnsi="Times New Roman" w:cs="Times New Roman"/>
        </w:rPr>
        <w:t>Wolters</w:t>
      </w:r>
      <w:proofErr w:type="spellEnd"/>
      <w:proofErr w:type="gramEnd"/>
      <w:r w:rsidRPr="008B648D">
        <w:rPr>
          <w:rFonts w:ascii="Times New Roman" w:hAnsi="Times New Roman" w:cs="Times New Roman"/>
        </w:rPr>
        <w:t xml:space="preserve"> </w:t>
      </w:r>
      <w:proofErr w:type="spellStart"/>
      <w:r w:rsidRPr="008B648D">
        <w:rPr>
          <w:rFonts w:ascii="Times New Roman" w:hAnsi="Times New Roman" w:cs="Times New Roman"/>
        </w:rPr>
        <w:t>Kluwer</w:t>
      </w:r>
      <w:proofErr w:type="spellEnd"/>
      <w:r w:rsidRPr="008B648D">
        <w:rPr>
          <w:rFonts w:ascii="Times New Roman" w:hAnsi="Times New Roman" w:cs="Times New Roman"/>
        </w:rPr>
        <w:t xml:space="preserve"> ČR, a.s., 2009, s. 1829</w:t>
      </w:r>
    </w:p>
  </w:footnote>
  <w:footnote w:id="127">
    <w:p w:rsidR="00883C5A" w:rsidRDefault="00883C5A" w:rsidP="0095077B">
      <w:pPr>
        <w:pStyle w:val="Textpoznpodarou"/>
      </w:pPr>
      <w:r w:rsidRPr="008B648D">
        <w:rPr>
          <w:rStyle w:val="Znakapoznpodarou"/>
          <w:rFonts w:ascii="Times New Roman" w:hAnsi="Times New Roman" w:cs="Times New Roman"/>
        </w:rPr>
        <w:footnoteRef/>
      </w:r>
      <w:r>
        <w:rPr>
          <w:rFonts w:ascii="Times New Roman" w:hAnsi="Times New Roman" w:cs="Times New Roman"/>
        </w:rPr>
        <w:t xml:space="preserve"> Blíže viz</w:t>
      </w:r>
      <w:r w:rsidRPr="008B648D">
        <w:rPr>
          <w:rFonts w:ascii="Times New Roman" w:hAnsi="Times New Roman" w:cs="Times New Roman"/>
        </w:rPr>
        <w:t xml:space="preserve"> POKORNÁ, J.; KOVAŘÍK, Z.; </w:t>
      </w:r>
      <w:proofErr w:type="gramStart"/>
      <w:r w:rsidRPr="008B648D">
        <w:rPr>
          <w:rFonts w:ascii="Times New Roman" w:hAnsi="Times New Roman" w:cs="Times New Roman"/>
        </w:rPr>
        <w:t>ČÁP, Z. a kol</w:t>
      </w:r>
      <w:proofErr w:type="gramEnd"/>
      <w:r w:rsidRPr="008B648D">
        <w:rPr>
          <w:rFonts w:ascii="Times New Roman" w:hAnsi="Times New Roman" w:cs="Times New Roman"/>
        </w:rPr>
        <w:t xml:space="preserve">. </w:t>
      </w:r>
      <w:r w:rsidRPr="008B648D">
        <w:rPr>
          <w:rFonts w:ascii="Times New Roman" w:hAnsi="Times New Roman" w:cs="Times New Roman"/>
          <w:i/>
        </w:rPr>
        <w:t>Obchodní zákoník. Komentář.</w:t>
      </w:r>
      <w:r w:rsidRPr="008B648D">
        <w:rPr>
          <w:rFonts w:ascii="Times New Roman" w:hAnsi="Times New Roman" w:cs="Times New Roman"/>
        </w:rPr>
        <w:t xml:space="preserve"> </w:t>
      </w:r>
      <w:proofErr w:type="spellStart"/>
      <w:proofErr w:type="gramStart"/>
      <w:r w:rsidRPr="008B648D">
        <w:rPr>
          <w:rFonts w:ascii="Times New Roman" w:hAnsi="Times New Roman" w:cs="Times New Roman"/>
        </w:rPr>
        <w:t>II.díl</w:t>
      </w:r>
      <w:proofErr w:type="spellEnd"/>
      <w:proofErr w:type="gramEnd"/>
      <w:r w:rsidRPr="008B648D">
        <w:rPr>
          <w:rFonts w:ascii="Times New Roman" w:hAnsi="Times New Roman" w:cs="Times New Roman"/>
        </w:rPr>
        <w:t xml:space="preserve">. </w:t>
      </w:r>
      <w:proofErr w:type="gramStart"/>
      <w:r w:rsidRPr="008B648D">
        <w:rPr>
          <w:rFonts w:ascii="Times New Roman" w:hAnsi="Times New Roman" w:cs="Times New Roman"/>
        </w:rPr>
        <w:t xml:space="preserve">Praha : </w:t>
      </w:r>
      <w:proofErr w:type="spellStart"/>
      <w:r w:rsidRPr="008B648D">
        <w:rPr>
          <w:rFonts w:ascii="Times New Roman" w:hAnsi="Times New Roman" w:cs="Times New Roman"/>
        </w:rPr>
        <w:t>Wolters</w:t>
      </w:r>
      <w:proofErr w:type="spellEnd"/>
      <w:proofErr w:type="gramEnd"/>
      <w:r w:rsidRPr="008B648D">
        <w:rPr>
          <w:rFonts w:ascii="Times New Roman" w:hAnsi="Times New Roman" w:cs="Times New Roman"/>
        </w:rPr>
        <w:t xml:space="preserve"> </w:t>
      </w:r>
      <w:proofErr w:type="spellStart"/>
      <w:r w:rsidRPr="008B648D">
        <w:rPr>
          <w:rFonts w:ascii="Times New Roman" w:hAnsi="Times New Roman" w:cs="Times New Roman"/>
        </w:rPr>
        <w:t>Kluwer</w:t>
      </w:r>
      <w:proofErr w:type="spellEnd"/>
      <w:r w:rsidRPr="008B648D">
        <w:rPr>
          <w:rFonts w:ascii="Times New Roman" w:hAnsi="Times New Roman" w:cs="Times New Roman"/>
        </w:rPr>
        <w:t xml:space="preserve"> ČR, a.s., 2009, s. 1835.</w:t>
      </w:r>
    </w:p>
  </w:footnote>
  <w:footnote w:id="128">
    <w:p w:rsidR="00883C5A" w:rsidRPr="00224ED7" w:rsidRDefault="00883C5A" w:rsidP="00B40A2D">
      <w:pPr>
        <w:pStyle w:val="Textpoznpodarou"/>
        <w:rPr>
          <w:rFonts w:ascii="Times New Roman" w:hAnsi="Times New Roman" w:cs="Times New Roman"/>
        </w:rPr>
      </w:pPr>
      <w:r w:rsidRPr="00224ED7">
        <w:rPr>
          <w:rStyle w:val="Znakapoznpodarou"/>
          <w:rFonts w:ascii="Times New Roman" w:hAnsi="Times New Roman" w:cs="Times New Roman"/>
        </w:rPr>
        <w:footnoteRef/>
      </w:r>
      <w:r w:rsidRPr="00224ED7">
        <w:rPr>
          <w:rFonts w:ascii="Times New Roman" w:hAnsi="Times New Roman" w:cs="Times New Roman"/>
        </w:rPr>
        <w:t xml:space="preserve"> Srov. JANEČ</w:t>
      </w:r>
      <w:r>
        <w:rPr>
          <w:rFonts w:ascii="Times New Roman" w:hAnsi="Times New Roman" w:cs="Times New Roman"/>
        </w:rPr>
        <w:t>KOVÁ, Eva. Banky a jejich omyly</w:t>
      </w:r>
      <w:r w:rsidRPr="00224ED7">
        <w:rPr>
          <w:rFonts w:ascii="Times New Roman" w:hAnsi="Times New Roman" w:cs="Times New Roman"/>
        </w:rPr>
        <w:t xml:space="preserve">. </w:t>
      </w:r>
      <w:r w:rsidRPr="00224ED7">
        <w:rPr>
          <w:rStyle w:val="Zvraznn"/>
          <w:rFonts w:ascii="Times New Roman" w:hAnsi="Times New Roman" w:cs="Times New Roman"/>
        </w:rPr>
        <w:t>Právní rozhledy</w:t>
      </w:r>
      <w:r w:rsidRPr="00224ED7">
        <w:rPr>
          <w:rFonts w:ascii="Times New Roman" w:hAnsi="Times New Roman" w:cs="Times New Roman"/>
        </w:rPr>
        <w:t>. 2006, 5, s. 180.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53E92"/>
    <w:multiLevelType w:val="hybridMultilevel"/>
    <w:tmpl w:val="65A607DE"/>
    <w:lvl w:ilvl="0" w:tplc="C21AD62C">
      <w:numFmt w:val="bullet"/>
      <w:lvlText w:val="-"/>
      <w:lvlJc w:val="left"/>
      <w:pPr>
        <w:ind w:left="720" w:hanging="360"/>
      </w:pPr>
      <w:rPr>
        <w:rFonts w:ascii="Times New Roman" w:eastAsiaTheme="minorHAnsi" w:hAnsi="Times New Roman" w:cs="Times New Roman" w:hint="default"/>
        <w:color w:val="auto"/>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86E1924"/>
    <w:multiLevelType w:val="hybridMultilevel"/>
    <w:tmpl w:val="7ACC8408"/>
    <w:lvl w:ilvl="0" w:tplc="60FAE520">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
    <w:nsid w:val="089E4605"/>
    <w:multiLevelType w:val="hybridMultilevel"/>
    <w:tmpl w:val="F1EC7996"/>
    <w:lvl w:ilvl="0" w:tplc="8914545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8E1475E"/>
    <w:multiLevelType w:val="hybridMultilevel"/>
    <w:tmpl w:val="CC20724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8E264C9"/>
    <w:multiLevelType w:val="hybridMultilevel"/>
    <w:tmpl w:val="D1D6BC92"/>
    <w:lvl w:ilvl="0" w:tplc="E5FA36CE">
      <w:numFmt w:val="bullet"/>
      <w:lvlText w:val="-"/>
      <w:lvlJc w:val="left"/>
      <w:pPr>
        <w:ind w:left="1068" w:hanging="360"/>
      </w:pPr>
      <w:rPr>
        <w:rFonts w:ascii="Times New Roman" w:eastAsiaTheme="minorHAnsi" w:hAnsi="Times New Roman"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5">
    <w:nsid w:val="0BF31EE0"/>
    <w:multiLevelType w:val="hybridMultilevel"/>
    <w:tmpl w:val="9F14292A"/>
    <w:lvl w:ilvl="0" w:tplc="F17A8E3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nsid w:val="111C0A43"/>
    <w:multiLevelType w:val="hybridMultilevel"/>
    <w:tmpl w:val="C7AA6230"/>
    <w:lvl w:ilvl="0" w:tplc="04050017">
      <w:start w:val="2"/>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7">
    <w:nsid w:val="16C828DD"/>
    <w:multiLevelType w:val="hybridMultilevel"/>
    <w:tmpl w:val="3154AB8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0435DC1"/>
    <w:multiLevelType w:val="hybridMultilevel"/>
    <w:tmpl w:val="B27E0BB6"/>
    <w:lvl w:ilvl="0" w:tplc="04050017">
      <w:start w:val="1"/>
      <w:numFmt w:val="lowerLetter"/>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9">
    <w:nsid w:val="24325714"/>
    <w:multiLevelType w:val="hybridMultilevel"/>
    <w:tmpl w:val="B2808200"/>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0">
    <w:nsid w:val="31745FD0"/>
    <w:multiLevelType w:val="hybridMultilevel"/>
    <w:tmpl w:val="09F8BDD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3B850E72"/>
    <w:multiLevelType w:val="hybridMultilevel"/>
    <w:tmpl w:val="7124F6A0"/>
    <w:lvl w:ilvl="0" w:tplc="04050017">
      <w:start w:val="2"/>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3C542A0F"/>
    <w:multiLevelType w:val="hybridMultilevel"/>
    <w:tmpl w:val="F50EBE8A"/>
    <w:lvl w:ilvl="0" w:tplc="04050001">
      <w:start w:val="1"/>
      <w:numFmt w:val="bullet"/>
      <w:lvlText w:val=""/>
      <w:lvlJc w:val="left"/>
      <w:pPr>
        <w:ind w:left="720" w:hanging="360"/>
      </w:pPr>
      <w:rPr>
        <w:rFonts w:ascii="Symbol" w:hAnsi="Symbol" w:hint="default"/>
        <w:color w:val="auto"/>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3EFF6E5B"/>
    <w:multiLevelType w:val="hybridMultilevel"/>
    <w:tmpl w:val="D876A3F6"/>
    <w:lvl w:ilvl="0" w:tplc="72C8C8A4">
      <w:start w:val="27"/>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14">
    <w:nsid w:val="50AB6CFC"/>
    <w:multiLevelType w:val="hybridMultilevel"/>
    <w:tmpl w:val="DFB6F58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57BC0D13"/>
    <w:multiLevelType w:val="hybridMultilevel"/>
    <w:tmpl w:val="839459E2"/>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6">
    <w:nsid w:val="5A98525C"/>
    <w:multiLevelType w:val="hybridMultilevel"/>
    <w:tmpl w:val="7668DF1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5E727D76"/>
    <w:multiLevelType w:val="hybridMultilevel"/>
    <w:tmpl w:val="9EE6567A"/>
    <w:lvl w:ilvl="0" w:tplc="45CAA55E">
      <w:start w:val="1"/>
      <w:numFmt w:val="bullet"/>
      <w:lvlText w:val="-"/>
      <w:lvlJc w:val="left"/>
      <w:pPr>
        <w:ind w:left="786" w:hanging="360"/>
      </w:pPr>
      <w:rPr>
        <w:rFonts w:ascii="Times New Roman" w:eastAsiaTheme="minorHAnsi" w:hAnsi="Times New Roman"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8">
    <w:nsid w:val="633C313C"/>
    <w:multiLevelType w:val="hybridMultilevel"/>
    <w:tmpl w:val="5E8C8A5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77BB0984"/>
    <w:multiLevelType w:val="hybridMultilevel"/>
    <w:tmpl w:val="3B268A7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799E6F7D"/>
    <w:multiLevelType w:val="hybridMultilevel"/>
    <w:tmpl w:val="C9044DE6"/>
    <w:lvl w:ilvl="0" w:tplc="04050001">
      <w:start w:val="1"/>
      <w:numFmt w:val="bullet"/>
      <w:lvlText w:val=""/>
      <w:lvlJc w:val="left"/>
      <w:pPr>
        <w:ind w:left="720" w:hanging="360"/>
      </w:pPr>
      <w:rPr>
        <w:rFonts w:ascii="Symbol" w:hAnsi="Symbol" w:hint="default"/>
        <w:color w:val="auto"/>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7"/>
  </w:num>
  <w:num w:numId="4">
    <w:abstractNumId w:val="17"/>
  </w:num>
  <w:num w:numId="5">
    <w:abstractNumId w:val="5"/>
  </w:num>
  <w:num w:numId="6">
    <w:abstractNumId w:val="12"/>
  </w:num>
  <w:num w:numId="7">
    <w:abstractNumId w:val="19"/>
  </w:num>
  <w:num w:numId="8">
    <w:abstractNumId w:val="8"/>
  </w:num>
  <w:num w:numId="9">
    <w:abstractNumId w:val="3"/>
  </w:num>
  <w:num w:numId="10">
    <w:abstractNumId w:val="16"/>
  </w:num>
  <w:num w:numId="11">
    <w:abstractNumId w:val="10"/>
  </w:num>
  <w:num w:numId="12">
    <w:abstractNumId w:val="13"/>
  </w:num>
  <w:num w:numId="13">
    <w:abstractNumId w:val="11"/>
  </w:num>
  <w:num w:numId="14">
    <w:abstractNumId w:val="6"/>
  </w:num>
  <w:num w:numId="15">
    <w:abstractNumId w:val="2"/>
  </w:num>
  <w:num w:numId="16">
    <w:abstractNumId w:val="1"/>
  </w:num>
  <w:num w:numId="17">
    <w:abstractNumId w:val="18"/>
  </w:num>
  <w:num w:numId="18">
    <w:abstractNumId w:val="14"/>
  </w:num>
  <w:num w:numId="19">
    <w:abstractNumId w:val="20"/>
  </w:num>
  <w:num w:numId="20">
    <w:abstractNumId w:val="0"/>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759EA"/>
    <w:rsid w:val="00001D9B"/>
    <w:rsid w:val="00002B59"/>
    <w:rsid w:val="00015121"/>
    <w:rsid w:val="00016164"/>
    <w:rsid w:val="00024AC1"/>
    <w:rsid w:val="00031E05"/>
    <w:rsid w:val="000329F9"/>
    <w:rsid w:val="00033647"/>
    <w:rsid w:val="00036F23"/>
    <w:rsid w:val="00037FE2"/>
    <w:rsid w:val="00040593"/>
    <w:rsid w:val="000456B6"/>
    <w:rsid w:val="0004573A"/>
    <w:rsid w:val="000557F6"/>
    <w:rsid w:val="00056442"/>
    <w:rsid w:val="0005748A"/>
    <w:rsid w:val="00057A5D"/>
    <w:rsid w:val="000600F4"/>
    <w:rsid w:val="00062436"/>
    <w:rsid w:val="00064911"/>
    <w:rsid w:val="00067AE1"/>
    <w:rsid w:val="000719C6"/>
    <w:rsid w:val="000827E1"/>
    <w:rsid w:val="0008489E"/>
    <w:rsid w:val="000904B5"/>
    <w:rsid w:val="00094862"/>
    <w:rsid w:val="00094D5D"/>
    <w:rsid w:val="000A1F95"/>
    <w:rsid w:val="000A4B24"/>
    <w:rsid w:val="000A4CCB"/>
    <w:rsid w:val="000A6BFE"/>
    <w:rsid w:val="000A7D6D"/>
    <w:rsid w:val="000B432A"/>
    <w:rsid w:val="000B7A90"/>
    <w:rsid w:val="000C31CD"/>
    <w:rsid w:val="000D609A"/>
    <w:rsid w:val="000E4D23"/>
    <w:rsid w:val="000E4E01"/>
    <w:rsid w:val="000E59EF"/>
    <w:rsid w:val="000E6C27"/>
    <w:rsid w:val="000E7416"/>
    <w:rsid w:val="000F4F79"/>
    <w:rsid w:val="000F772E"/>
    <w:rsid w:val="001002A5"/>
    <w:rsid w:val="001036EF"/>
    <w:rsid w:val="001079AE"/>
    <w:rsid w:val="00110B62"/>
    <w:rsid w:val="0011512A"/>
    <w:rsid w:val="0011625C"/>
    <w:rsid w:val="00125445"/>
    <w:rsid w:val="0012684A"/>
    <w:rsid w:val="00126E77"/>
    <w:rsid w:val="00131445"/>
    <w:rsid w:val="00132E8A"/>
    <w:rsid w:val="00133346"/>
    <w:rsid w:val="00137188"/>
    <w:rsid w:val="00151163"/>
    <w:rsid w:val="00152B29"/>
    <w:rsid w:val="00154A68"/>
    <w:rsid w:val="001557A4"/>
    <w:rsid w:val="00157300"/>
    <w:rsid w:val="00164953"/>
    <w:rsid w:val="00166EFF"/>
    <w:rsid w:val="00170E04"/>
    <w:rsid w:val="00172731"/>
    <w:rsid w:val="001748CD"/>
    <w:rsid w:val="00174967"/>
    <w:rsid w:val="0017564C"/>
    <w:rsid w:val="0017570D"/>
    <w:rsid w:val="00181750"/>
    <w:rsid w:val="0018317D"/>
    <w:rsid w:val="00183BA4"/>
    <w:rsid w:val="001845D3"/>
    <w:rsid w:val="0018614E"/>
    <w:rsid w:val="001865CD"/>
    <w:rsid w:val="00186973"/>
    <w:rsid w:val="001916B6"/>
    <w:rsid w:val="00193294"/>
    <w:rsid w:val="001944F4"/>
    <w:rsid w:val="00195D67"/>
    <w:rsid w:val="001961B0"/>
    <w:rsid w:val="00197F44"/>
    <w:rsid w:val="001A1AA2"/>
    <w:rsid w:val="001A4548"/>
    <w:rsid w:val="001A715D"/>
    <w:rsid w:val="001A7567"/>
    <w:rsid w:val="001A76D6"/>
    <w:rsid w:val="001B0856"/>
    <w:rsid w:val="001B2389"/>
    <w:rsid w:val="001B31B5"/>
    <w:rsid w:val="001B6864"/>
    <w:rsid w:val="001C2FC0"/>
    <w:rsid w:val="001C45EB"/>
    <w:rsid w:val="001C4B5B"/>
    <w:rsid w:val="001C6CE0"/>
    <w:rsid w:val="001C77ED"/>
    <w:rsid w:val="001D150D"/>
    <w:rsid w:val="001D6D32"/>
    <w:rsid w:val="001E472E"/>
    <w:rsid w:val="001F1C4D"/>
    <w:rsid w:val="001F3168"/>
    <w:rsid w:val="001F48F9"/>
    <w:rsid w:val="001F7351"/>
    <w:rsid w:val="001F7550"/>
    <w:rsid w:val="00200402"/>
    <w:rsid w:val="00203BC2"/>
    <w:rsid w:val="002049E1"/>
    <w:rsid w:val="00207408"/>
    <w:rsid w:val="00215827"/>
    <w:rsid w:val="002163D6"/>
    <w:rsid w:val="00216E33"/>
    <w:rsid w:val="0021784E"/>
    <w:rsid w:val="00225833"/>
    <w:rsid w:val="00227721"/>
    <w:rsid w:val="002338D8"/>
    <w:rsid w:val="00243246"/>
    <w:rsid w:val="00244617"/>
    <w:rsid w:val="00250250"/>
    <w:rsid w:val="00250468"/>
    <w:rsid w:val="002558D6"/>
    <w:rsid w:val="00255D34"/>
    <w:rsid w:val="00255FCC"/>
    <w:rsid w:val="00264FBF"/>
    <w:rsid w:val="00265E01"/>
    <w:rsid w:val="00270535"/>
    <w:rsid w:val="00271FD8"/>
    <w:rsid w:val="00274E1E"/>
    <w:rsid w:val="0027699E"/>
    <w:rsid w:val="00276A3A"/>
    <w:rsid w:val="00277185"/>
    <w:rsid w:val="00277A45"/>
    <w:rsid w:val="0028334F"/>
    <w:rsid w:val="00287BA1"/>
    <w:rsid w:val="00291964"/>
    <w:rsid w:val="00291CE5"/>
    <w:rsid w:val="00292041"/>
    <w:rsid w:val="00293A56"/>
    <w:rsid w:val="002951EB"/>
    <w:rsid w:val="00295294"/>
    <w:rsid w:val="00295D26"/>
    <w:rsid w:val="002A2466"/>
    <w:rsid w:val="002A36E8"/>
    <w:rsid w:val="002A6D44"/>
    <w:rsid w:val="002B1692"/>
    <w:rsid w:val="002B2C94"/>
    <w:rsid w:val="002B4C1B"/>
    <w:rsid w:val="002B5D9A"/>
    <w:rsid w:val="002B6222"/>
    <w:rsid w:val="002C59B1"/>
    <w:rsid w:val="002C5D62"/>
    <w:rsid w:val="002C628F"/>
    <w:rsid w:val="002C758C"/>
    <w:rsid w:val="002D251C"/>
    <w:rsid w:val="002D4C40"/>
    <w:rsid w:val="002D69F5"/>
    <w:rsid w:val="002D6DD9"/>
    <w:rsid w:val="002D7108"/>
    <w:rsid w:val="002D7749"/>
    <w:rsid w:val="002D7D49"/>
    <w:rsid w:val="002E0D84"/>
    <w:rsid w:val="002F39A9"/>
    <w:rsid w:val="002F5596"/>
    <w:rsid w:val="002F69E8"/>
    <w:rsid w:val="003004A5"/>
    <w:rsid w:val="0030254D"/>
    <w:rsid w:val="0030349E"/>
    <w:rsid w:val="00307F89"/>
    <w:rsid w:val="00313552"/>
    <w:rsid w:val="0031385B"/>
    <w:rsid w:val="00316753"/>
    <w:rsid w:val="00324FF3"/>
    <w:rsid w:val="0033000F"/>
    <w:rsid w:val="00330142"/>
    <w:rsid w:val="00330E5D"/>
    <w:rsid w:val="00332E67"/>
    <w:rsid w:val="00333DD3"/>
    <w:rsid w:val="0033412A"/>
    <w:rsid w:val="00336DDA"/>
    <w:rsid w:val="003471FD"/>
    <w:rsid w:val="003515F2"/>
    <w:rsid w:val="003526DF"/>
    <w:rsid w:val="0035399C"/>
    <w:rsid w:val="00353AA8"/>
    <w:rsid w:val="00353CD2"/>
    <w:rsid w:val="00353DB3"/>
    <w:rsid w:val="00363D00"/>
    <w:rsid w:val="00365092"/>
    <w:rsid w:val="00370C0A"/>
    <w:rsid w:val="00371119"/>
    <w:rsid w:val="003722DF"/>
    <w:rsid w:val="00375536"/>
    <w:rsid w:val="00383202"/>
    <w:rsid w:val="00383E0B"/>
    <w:rsid w:val="0038577F"/>
    <w:rsid w:val="00387031"/>
    <w:rsid w:val="00390A45"/>
    <w:rsid w:val="00391337"/>
    <w:rsid w:val="00394815"/>
    <w:rsid w:val="00396CD7"/>
    <w:rsid w:val="003A11AF"/>
    <w:rsid w:val="003A1516"/>
    <w:rsid w:val="003A2FDB"/>
    <w:rsid w:val="003A392B"/>
    <w:rsid w:val="003A3AD1"/>
    <w:rsid w:val="003A5C42"/>
    <w:rsid w:val="003A69EA"/>
    <w:rsid w:val="003A7735"/>
    <w:rsid w:val="003B11D9"/>
    <w:rsid w:val="003B3047"/>
    <w:rsid w:val="003B42F4"/>
    <w:rsid w:val="003B4816"/>
    <w:rsid w:val="003B569D"/>
    <w:rsid w:val="003C0EBA"/>
    <w:rsid w:val="003C62DE"/>
    <w:rsid w:val="003C6844"/>
    <w:rsid w:val="003D1231"/>
    <w:rsid w:val="003D252C"/>
    <w:rsid w:val="003D377C"/>
    <w:rsid w:val="003D38FC"/>
    <w:rsid w:val="003D4021"/>
    <w:rsid w:val="003D4357"/>
    <w:rsid w:val="003D6486"/>
    <w:rsid w:val="003E0075"/>
    <w:rsid w:val="003E08E7"/>
    <w:rsid w:val="003E33E2"/>
    <w:rsid w:val="003E4B54"/>
    <w:rsid w:val="003E5DBB"/>
    <w:rsid w:val="003E749C"/>
    <w:rsid w:val="003E7786"/>
    <w:rsid w:val="003E77B2"/>
    <w:rsid w:val="003E7A39"/>
    <w:rsid w:val="003F18E7"/>
    <w:rsid w:val="003F4EEF"/>
    <w:rsid w:val="003F56D6"/>
    <w:rsid w:val="0040185A"/>
    <w:rsid w:val="0040266D"/>
    <w:rsid w:val="00404D45"/>
    <w:rsid w:val="004056E1"/>
    <w:rsid w:val="00405B13"/>
    <w:rsid w:val="00405B6D"/>
    <w:rsid w:val="00412E20"/>
    <w:rsid w:val="004150B8"/>
    <w:rsid w:val="00416ACC"/>
    <w:rsid w:val="00420CE6"/>
    <w:rsid w:val="00421CF6"/>
    <w:rsid w:val="004232C3"/>
    <w:rsid w:val="00424BB9"/>
    <w:rsid w:val="00426FFD"/>
    <w:rsid w:val="004278F8"/>
    <w:rsid w:val="004308E8"/>
    <w:rsid w:val="004311D3"/>
    <w:rsid w:val="00435293"/>
    <w:rsid w:val="00437AB0"/>
    <w:rsid w:val="00440C47"/>
    <w:rsid w:val="00440D35"/>
    <w:rsid w:val="00441A95"/>
    <w:rsid w:val="00442190"/>
    <w:rsid w:val="0044220F"/>
    <w:rsid w:val="004442FF"/>
    <w:rsid w:val="004466AD"/>
    <w:rsid w:val="00447DDF"/>
    <w:rsid w:val="0045198B"/>
    <w:rsid w:val="00455DB5"/>
    <w:rsid w:val="00456FB7"/>
    <w:rsid w:val="0046333D"/>
    <w:rsid w:val="00464A05"/>
    <w:rsid w:val="00465019"/>
    <w:rsid w:val="00475DBB"/>
    <w:rsid w:val="00480898"/>
    <w:rsid w:val="0048199F"/>
    <w:rsid w:val="00481F0E"/>
    <w:rsid w:val="00484175"/>
    <w:rsid w:val="0048528D"/>
    <w:rsid w:val="00485F13"/>
    <w:rsid w:val="0049062F"/>
    <w:rsid w:val="00490EFD"/>
    <w:rsid w:val="00494EF2"/>
    <w:rsid w:val="004A00EB"/>
    <w:rsid w:val="004A0577"/>
    <w:rsid w:val="004A12FE"/>
    <w:rsid w:val="004A3943"/>
    <w:rsid w:val="004A3B6C"/>
    <w:rsid w:val="004A7F65"/>
    <w:rsid w:val="004B0EFD"/>
    <w:rsid w:val="004B4C24"/>
    <w:rsid w:val="004B509F"/>
    <w:rsid w:val="004C349C"/>
    <w:rsid w:val="004C4E72"/>
    <w:rsid w:val="004C7046"/>
    <w:rsid w:val="004C70CA"/>
    <w:rsid w:val="004D6C38"/>
    <w:rsid w:val="004E0714"/>
    <w:rsid w:val="004E0716"/>
    <w:rsid w:val="004E584F"/>
    <w:rsid w:val="004E58D1"/>
    <w:rsid w:val="004F106D"/>
    <w:rsid w:val="004F6260"/>
    <w:rsid w:val="004F7C03"/>
    <w:rsid w:val="00502B9E"/>
    <w:rsid w:val="00502FE5"/>
    <w:rsid w:val="00503B07"/>
    <w:rsid w:val="00503C7C"/>
    <w:rsid w:val="00503E8D"/>
    <w:rsid w:val="00505337"/>
    <w:rsid w:val="00511297"/>
    <w:rsid w:val="00511708"/>
    <w:rsid w:val="00511745"/>
    <w:rsid w:val="005119CC"/>
    <w:rsid w:val="0051200D"/>
    <w:rsid w:val="005133FB"/>
    <w:rsid w:val="00515B2D"/>
    <w:rsid w:val="0052236D"/>
    <w:rsid w:val="00527148"/>
    <w:rsid w:val="00527B94"/>
    <w:rsid w:val="005323C1"/>
    <w:rsid w:val="00534236"/>
    <w:rsid w:val="005365BD"/>
    <w:rsid w:val="00536785"/>
    <w:rsid w:val="005372B6"/>
    <w:rsid w:val="005372EB"/>
    <w:rsid w:val="00544536"/>
    <w:rsid w:val="00545D1C"/>
    <w:rsid w:val="00552625"/>
    <w:rsid w:val="005544B8"/>
    <w:rsid w:val="005557BE"/>
    <w:rsid w:val="00557787"/>
    <w:rsid w:val="00562149"/>
    <w:rsid w:val="005641FC"/>
    <w:rsid w:val="005642D8"/>
    <w:rsid w:val="005650AB"/>
    <w:rsid w:val="00570312"/>
    <w:rsid w:val="00570952"/>
    <w:rsid w:val="005716C0"/>
    <w:rsid w:val="005755E9"/>
    <w:rsid w:val="005763A6"/>
    <w:rsid w:val="00576F4D"/>
    <w:rsid w:val="00581C03"/>
    <w:rsid w:val="00586662"/>
    <w:rsid w:val="00586B52"/>
    <w:rsid w:val="00586E46"/>
    <w:rsid w:val="00591C3B"/>
    <w:rsid w:val="00592C70"/>
    <w:rsid w:val="00592E2E"/>
    <w:rsid w:val="005A3425"/>
    <w:rsid w:val="005A403C"/>
    <w:rsid w:val="005A45B0"/>
    <w:rsid w:val="005A49FE"/>
    <w:rsid w:val="005A6D84"/>
    <w:rsid w:val="005B13F7"/>
    <w:rsid w:val="005B16F0"/>
    <w:rsid w:val="005B4060"/>
    <w:rsid w:val="005B553A"/>
    <w:rsid w:val="005B5A52"/>
    <w:rsid w:val="005B63E2"/>
    <w:rsid w:val="005B6501"/>
    <w:rsid w:val="005B7B43"/>
    <w:rsid w:val="005C0F67"/>
    <w:rsid w:val="005C7350"/>
    <w:rsid w:val="005D4711"/>
    <w:rsid w:val="005D53EC"/>
    <w:rsid w:val="005F2DA4"/>
    <w:rsid w:val="005F43FF"/>
    <w:rsid w:val="006046E5"/>
    <w:rsid w:val="00606434"/>
    <w:rsid w:val="00607F2D"/>
    <w:rsid w:val="00611BF6"/>
    <w:rsid w:val="00612964"/>
    <w:rsid w:val="00620A83"/>
    <w:rsid w:val="00626B5E"/>
    <w:rsid w:val="00630D43"/>
    <w:rsid w:val="00633111"/>
    <w:rsid w:val="00636013"/>
    <w:rsid w:val="0063705E"/>
    <w:rsid w:val="00643B2A"/>
    <w:rsid w:val="00644B3C"/>
    <w:rsid w:val="006454D2"/>
    <w:rsid w:val="006507D9"/>
    <w:rsid w:val="00650AB7"/>
    <w:rsid w:val="00650F58"/>
    <w:rsid w:val="006529F4"/>
    <w:rsid w:val="00654784"/>
    <w:rsid w:val="00660FD1"/>
    <w:rsid w:val="006646F0"/>
    <w:rsid w:val="00673541"/>
    <w:rsid w:val="00674401"/>
    <w:rsid w:val="0067539E"/>
    <w:rsid w:val="00677F75"/>
    <w:rsid w:val="006803CE"/>
    <w:rsid w:val="00690D70"/>
    <w:rsid w:val="00694400"/>
    <w:rsid w:val="00696A9A"/>
    <w:rsid w:val="00697BC0"/>
    <w:rsid w:val="00697C94"/>
    <w:rsid w:val="006A0FF7"/>
    <w:rsid w:val="006A28BA"/>
    <w:rsid w:val="006A4A72"/>
    <w:rsid w:val="006B1F67"/>
    <w:rsid w:val="006B249E"/>
    <w:rsid w:val="006B4C8F"/>
    <w:rsid w:val="006B5F46"/>
    <w:rsid w:val="006B618E"/>
    <w:rsid w:val="006B6C41"/>
    <w:rsid w:val="006C16BD"/>
    <w:rsid w:val="006C24F0"/>
    <w:rsid w:val="006C5A52"/>
    <w:rsid w:val="006C68A9"/>
    <w:rsid w:val="006C6B80"/>
    <w:rsid w:val="006D09E6"/>
    <w:rsid w:val="006D0FE3"/>
    <w:rsid w:val="006D23CD"/>
    <w:rsid w:val="006D6FE8"/>
    <w:rsid w:val="006E42AA"/>
    <w:rsid w:val="006F1478"/>
    <w:rsid w:val="006F30B9"/>
    <w:rsid w:val="006F45D0"/>
    <w:rsid w:val="006F534A"/>
    <w:rsid w:val="006F54CB"/>
    <w:rsid w:val="006F781B"/>
    <w:rsid w:val="006F7DA8"/>
    <w:rsid w:val="0070442E"/>
    <w:rsid w:val="00706055"/>
    <w:rsid w:val="00706C56"/>
    <w:rsid w:val="0070751B"/>
    <w:rsid w:val="00710223"/>
    <w:rsid w:val="00711212"/>
    <w:rsid w:val="00714B28"/>
    <w:rsid w:val="00714C31"/>
    <w:rsid w:val="00721B38"/>
    <w:rsid w:val="0072230F"/>
    <w:rsid w:val="007245ED"/>
    <w:rsid w:val="00731EBC"/>
    <w:rsid w:val="00733588"/>
    <w:rsid w:val="007348D2"/>
    <w:rsid w:val="00734E08"/>
    <w:rsid w:val="0073592E"/>
    <w:rsid w:val="0073755A"/>
    <w:rsid w:val="00741161"/>
    <w:rsid w:val="0074300C"/>
    <w:rsid w:val="00746806"/>
    <w:rsid w:val="00751940"/>
    <w:rsid w:val="00752171"/>
    <w:rsid w:val="007550D8"/>
    <w:rsid w:val="007554F1"/>
    <w:rsid w:val="007600FE"/>
    <w:rsid w:val="007603EA"/>
    <w:rsid w:val="00762C86"/>
    <w:rsid w:val="007647C5"/>
    <w:rsid w:val="00767708"/>
    <w:rsid w:val="00767EED"/>
    <w:rsid w:val="00770CFE"/>
    <w:rsid w:val="007759EA"/>
    <w:rsid w:val="0078050C"/>
    <w:rsid w:val="00784D72"/>
    <w:rsid w:val="00784E27"/>
    <w:rsid w:val="00787529"/>
    <w:rsid w:val="00790D44"/>
    <w:rsid w:val="0079490A"/>
    <w:rsid w:val="007A21BD"/>
    <w:rsid w:val="007A4E0A"/>
    <w:rsid w:val="007B0DC1"/>
    <w:rsid w:val="007B1D21"/>
    <w:rsid w:val="007B278A"/>
    <w:rsid w:val="007B371B"/>
    <w:rsid w:val="007B3AFC"/>
    <w:rsid w:val="007B5907"/>
    <w:rsid w:val="007B61F2"/>
    <w:rsid w:val="007C1C5A"/>
    <w:rsid w:val="007C2774"/>
    <w:rsid w:val="007C3924"/>
    <w:rsid w:val="007C3F29"/>
    <w:rsid w:val="007C4198"/>
    <w:rsid w:val="007C61AC"/>
    <w:rsid w:val="007D00D9"/>
    <w:rsid w:val="007D1F7D"/>
    <w:rsid w:val="007D3D53"/>
    <w:rsid w:val="007E0335"/>
    <w:rsid w:val="007E0B22"/>
    <w:rsid w:val="007E3640"/>
    <w:rsid w:val="007F7BE5"/>
    <w:rsid w:val="00802ED8"/>
    <w:rsid w:val="00805B52"/>
    <w:rsid w:val="008064F0"/>
    <w:rsid w:val="008072DB"/>
    <w:rsid w:val="0080741D"/>
    <w:rsid w:val="0081012D"/>
    <w:rsid w:val="008156F1"/>
    <w:rsid w:val="0081590E"/>
    <w:rsid w:val="00817F7C"/>
    <w:rsid w:val="00821115"/>
    <w:rsid w:val="00821F27"/>
    <w:rsid w:val="00823203"/>
    <w:rsid w:val="008242F3"/>
    <w:rsid w:val="00825EBE"/>
    <w:rsid w:val="00826055"/>
    <w:rsid w:val="00831EF6"/>
    <w:rsid w:val="0083214B"/>
    <w:rsid w:val="00835ED0"/>
    <w:rsid w:val="00846855"/>
    <w:rsid w:val="008470F3"/>
    <w:rsid w:val="00847EC4"/>
    <w:rsid w:val="00851CBC"/>
    <w:rsid w:val="0085268E"/>
    <w:rsid w:val="00853200"/>
    <w:rsid w:val="00853BCD"/>
    <w:rsid w:val="00854D72"/>
    <w:rsid w:val="008606FC"/>
    <w:rsid w:val="0086080A"/>
    <w:rsid w:val="008649E4"/>
    <w:rsid w:val="008652C3"/>
    <w:rsid w:val="00870530"/>
    <w:rsid w:val="00870634"/>
    <w:rsid w:val="00870F1A"/>
    <w:rsid w:val="008748E4"/>
    <w:rsid w:val="00874971"/>
    <w:rsid w:val="008761D7"/>
    <w:rsid w:val="00883C5A"/>
    <w:rsid w:val="0088655F"/>
    <w:rsid w:val="0088687D"/>
    <w:rsid w:val="00890F17"/>
    <w:rsid w:val="00891365"/>
    <w:rsid w:val="00891B0F"/>
    <w:rsid w:val="00891E89"/>
    <w:rsid w:val="008920EF"/>
    <w:rsid w:val="0089402D"/>
    <w:rsid w:val="008A143D"/>
    <w:rsid w:val="008A1D36"/>
    <w:rsid w:val="008A2825"/>
    <w:rsid w:val="008A3DA4"/>
    <w:rsid w:val="008A610A"/>
    <w:rsid w:val="008A7E04"/>
    <w:rsid w:val="008B2AA6"/>
    <w:rsid w:val="008B4F13"/>
    <w:rsid w:val="008B648D"/>
    <w:rsid w:val="008C1079"/>
    <w:rsid w:val="008C50E7"/>
    <w:rsid w:val="008C6594"/>
    <w:rsid w:val="008C783E"/>
    <w:rsid w:val="008D0976"/>
    <w:rsid w:val="008D128D"/>
    <w:rsid w:val="008D23E2"/>
    <w:rsid w:val="008D3065"/>
    <w:rsid w:val="008D4E35"/>
    <w:rsid w:val="008D5B11"/>
    <w:rsid w:val="008D7530"/>
    <w:rsid w:val="008E06F8"/>
    <w:rsid w:val="008E1E5F"/>
    <w:rsid w:val="008E26C9"/>
    <w:rsid w:val="008E3FA0"/>
    <w:rsid w:val="008E4888"/>
    <w:rsid w:val="008E6623"/>
    <w:rsid w:val="008E7A3B"/>
    <w:rsid w:val="008F2C15"/>
    <w:rsid w:val="008F2C51"/>
    <w:rsid w:val="008F4A1B"/>
    <w:rsid w:val="008F578A"/>
    <w:rsid w:val="00901DF8"/>
    <w:rsid w:val="0090203F"/>
    <w:rsid w:val="00904ABA"/>
    <w:rsid w:val="00906CE8"/>
    <w:rsid w:val="0091035B"/>
    <w:rsid w:val="00913387"/>
    <w:rsid w:val="00915A14"/>
    <w:rsid w:val="00915E8D"/>
    <w:rsid w:val="009161FA"/>
    <w:rsid w:val="009162E5"/>
    <w:rsid w:val="00916855"/>
    <w:rsid w:val="00922227"/>
    <w:rsid w:val="00923688"/>
    <w:rsid w:val="00925406"/>
    <w:rsid w:val="00925A17"/>
    <w:rsid w:val="009263EB"/>
    <w:rsid w:val="00927665"/>
    <w:rsid w:val="009307CD"/>
    <w:rsid w:val="00934E7F"/>
    <w:rsid w:val="00935A96"/>
    <w:rsid w:val="00936D48"/>
    <w:rsid w:val="00937037"/>
    <w:rsid w:val="009402A1"/>
    <w:rsid w:val="00941409"/>
    <w:rsid w:val="009444D9"/>
    <w:rsid w:val="00945156"/>
    <w:rsid w:val="00945828"/>
    <w:rsid w:val="00947790"/>
    <w:rsid w:val="0095077B"/>
    <w:rsid w:val="00952164"/>
    <w:rsid w:val="0095232E"/>
    <w:rsid w:val="0095265E"/>
    <w:rsid w:val="009625BA"/>
    <w:rsid w:val="00962BC6"/>
    <w:rsid w:val="00966878"/>
    <w:rsid w:val="009678BA"/>
    <w:rsid w:val="009733E2"/>
    <w:rsid w:val="009734CF"/>
    <w:rsid w:val="00974934"/>
    <w:rsid w:val="00975850"/>
    <w:rsid w:val="009764D1"/>
    <w:rsid w:val="009814D9"/>
    <w:rsid w:val="009842BF"/>
    <w:rsid w:val="009856EB"/>
    <w:rsid w:val="00991192"/>
    <w:rsid w:val="009A3D40"/>
    <w:rsid w:val="009A5FB9"/>
    <w:rsid w:val="009B0328"/>
    <w:rsid w:val="009B1257"/>
    <w:rsid w:val="009B65CB"/>
    <w:rsid w:val="009C5ACC"/>
    <w:rsid w:val="009D3398"/>
    <w:rsid w:val="009D50DE"/>
    <w:rsid w:val="009F1C62"/>
    <w:rsid w:val="009F25DD"/>
    <w:rsid w:val="009F7ED0"/>
    <w:rsid w:val="00A01679"/>
    <w:rsid w:val="00A020DE"/>
    <w:rsid w:val="00A02B7F"/>
    <w:rsid w:val="00A03080"/>
    <w:rsid w:val="00A03CE7"/>
    <w:rsid w:val="00A05F7F"/>
    <w:rsid w:val="00A063E9"/>
    <w:rsid w:val="00A138FA"/>
    <w:rsid w:val="00A1605E"/>
    <w:rsid w:val="00A2140C"/>
    <w:rsid w:val="00A23FB9"/>
    <w:rsid w:val="00A274CA"/>
    <w:rsid w:val="00A275DC"/>
    <w:rsid w:val="00A30EC0"/>
    <w:rsid w:val="00A3119E"/>
    <w:rsid w:val="00A31A60"/>
    <w:rsid w:val="00A35624"/>
    <w:rsid w:val="00A41010"/>
    <w:rsid w:val="00A430A3"/>
    <w:rsid w:val="00A44008"/>
    <w:rsid w:val="00A44F86"/>
    <w:rsid w:val="00A452D7"/>
    <w:rsid w:val="00A46CD0"/>
    <w:rsid w:val="00A470A0"/>
    <w:rsid w:val="00A51EA6"/>
    <w:rsid w:val="00A5207D"/>
    <w:rsid w:val="00A5265D"/>
    <w:rsid w:val="00A54E0E"/>
    <w:rsid w:val="00A65A2D"/>
    <w:rsid w:val="00A65B5D"/>
    <w:rsid w:val="00A67C6F"/>
    <w:rsid w:val="00A70D7E"/>
    <w:rsid w:val="00A7546F"/>
    <w:rsid w:val="00A75704"/>
    <w:rsid w:val="00A75EDC"/>
    <w:rsid w:val="00A768FD"/>
    <w:rsid w:val="00A81645"/>
    <w:rsid w:val="00A82AA2"/>
    <w:rsid w:val="00A82FA1"/>
    <w:rsid w:val="00A82FB9"/>
    <w:rsid w:val="00A8358F"/>
    <w:rsid w:val="00A83993"/>
    <w:rsid w:val="00A86352"/>
    <w:rsid w:val="00A9330B"/>
    <w:rsid w:val="00A95608"/>
    <w:rsid w:val="00A95CC8"/>
    <w:rsid w:val="00A97670"/>
    <w:rsid w:val="00AA1DCC"/>
    <w:rsid w:val="00AA2CCC"/>
    <w:rsid w:val="00AA3CB3"/>
    <w:rsid w:val="00AA6005"/>
    <w:rsid w:val="00AA7E1B"/>
    <w:rsid w:val="00AB0374"/>
    <w:rsid w:val="00AB0D12"/>
    <w:rsid w:val="00AB0F3D"/>
    <w:rsid w:val="00AB3C1F"/>
    <w:rsid w:val="00AB4220"/>
    <w:rsid w:val="00AB6301"/>
    <w:rsid w:val="00AC3025"/>
    <w:rsid w:val="00AC45C8"/>
    <w:rsid w:val="00AC4D3D"/>
    <w:rsid w:val="00AC545F"/>
    <w:rsid w:val="00AC6C6B"/>
    <w:rsid w:val="00AD1638"/>
    <w:rsid w:val="00AD3DFF"/>
    <w:rsid w:val="00AD48F8"/>
    <w:rsid w:val="00AD58FC"/>
    <w:rsid w:val="00AE0C13"/>
    <w:rsid w:val="00AE47F2"/>
    <w:rsid w:val="00AE5D3C"/>
    <w:rsid w:val="00AF036F"/>
    <w:rsid w:val="00AF13FC"/>
    <w:rsid w:val="00AF1411"/>
    <w:rsid w:val="00AF3C83"/>
    <w:rsid w:val="00B03F0D"/>
    <w:rsid w:val="00B0702C"/>
    <w:rsid w:val="00B104FD"/>
    <w:rsid w:val="00B10511"/>
    <w:rsid w:val="00B13D01"/>
    <w:rsid w:val="00B26D1A"/>
    <w:rsid w:val="00B36E23"/>
    <w:rsid w:val="00B36F73"/>
    <w:rsid w:val="00B40A2D"/>
    <w:rsid w:val="00B41EAA"/>
    <w:rsid w:val="00B42346"/>
    <w:rsid w:val="00B44902"/>
    <w:rsid w:val="00B45411"/>
    <w:rsid w:val="00B47410"/>
    <w:rsid w:val="00B47418"/>
    <w:rsid w:val="00B47676"/>
    <w:rsid w:val="00B5081C"/>
    <w:rsid w:val="00B5174F"/>
    <w:rsid w:val="00B51DF0"/>
    <w:rsid w:val="00B51EA6"/>
    <w:rsid w:val="00B562FF"/>
    <w:rsid w:val="00B569EE"/>
    <w:rsid w:val="00B56D6C"/>
    <w:rsid w:val="00B60615"/>
    <w:rsid w:val="00B649FD"/>
    <w:rsid w:val="00B71327"/>
    <w:rsid w:val="00B72670"/>
    <w:rsid w:val="00B72C43"/>
    <w:rsid w:val="00B76712"/>
    <w:rsid w:val="00B76AC8"/>
    <w:rsid w:val="00B76D9C"/>
    <w:rsid w:val="00B77ED8"/>
    <w:rsid w:val="00B80352"/>
    <w:rsid w:val="00B80ED3"/>
    <w:rsid w:val="00B8591D"/>
    <w:rsid w:val="00B87696"/>
    <w:rsid w:val="00B91CA1"/>
    <w:rsid w:val="00B92DC2"/>
    <w:rsid w:val="00B93989"/>
    <w:rsid w:val="00B97A25"/>
    <w:rsid w:val="00BA32E5"/>
    <w:rsid w:val="00BA3396"/>
    <w:rsid w:val="00BA357A"/>
    <w:rsid w:val="00BA4C35"/>
    <w:rsid w:val="00BA71F6"/>
    <w:rsid w:val="00BA74E3"/>
    <w:rsid w:val="00BB1156"/>
    <w:rsid w:val="00BB4203"/>
    <w:rsid w:val="00BC0AB3"/>
    <w:rsid w:val="00BC1C8B"/>
    <w:rsid w:val="00BC32AD"/>
    <w:rsid w:val="00BC3EDA"/>
    <w:rsid w:val="00BC41CB"/>
    <w:rsid w:val="00BC542E"/>
    <w:rsid w:val="00BC6A0B"/>
    <w:rsid w:val="00BD475A"/>
    <w:rsid w:val="00BD5188"/>
    <w:rsid w:val="00BD679E"/>
    <w:rsid w:val="00BD6AFC"/>
    <w:rsid w:val="00BD6DC7"/>
    <w:rsid w:val="00BE4150"/>
    <w:rsid w:val="00BE7806"/>
    <w:rsid w:val="00BE799C"/>
    <w:rsid w:val="00BF0408"/>
    <w:rsid w:val="00BF3CDE"/>
    <w:rsid w:val="00BF58FB"/>
    <w:rsid w:val="00BF6AF8"/>
    <w:rsid w:val="00C001CD"/>
    <w:rsid w:val="00C01145"/>
    <w:rsid w:val="00C01AA4"/>
    <w:rsid w:val="00C0620A"/>
    <w:rsid w:val="00C07B12"/>
    <w:rsid w:val="00C1174E"/>
    <w:rsid w:val="00C126DA"/>
    <w:rsid w:val="00C1400E"/>
    <w:rsid w:val="00C14957"/>
    <w:rsid w:val="00C1797F"/>
    <w:rsid w:val="00C3020E"/>
    <w:rsid w:val="00C31985"/>
    <w:rsid w:val="00C31A6F"/>
    <w:rsid w:val="00C32625"/>
    <w:rsid w:val="00C338F5"/>
    <w:rsid w:val="00C40FF7"/>
    <w:rsid w:val="00C42242"/>
    <w:rsid w:val="00C448F9"/>
    <w:rsid w:val="00C4573C"/>
    <w:rsid w:val="00C46B64"/>
    <w:rsid w:val="00C524E4"/>
    <w:rsid w:val="00C54CF3"/>
    <w:rsid w:val="00C54E89"/>
    <w:rsid w:val="00C60107"/>
    <w:rsid w:val="00C602A1"/>
    <w:rsid w:val="00C6076F"/>
    <w:rsid w:val="00C7017A"/>
    <w:rsid w:val="00C70CDC"/>
    <w:rsid w:val="00C72CE2"/>
    <w:rsid w:val="00C7321B"/>
    <w:rsid w:val="00C7341B"/>
    <w:rsid w:val="00C82708"/>
    <w:rsid w:val="00C90FC4"/>
    <w:rsid w:val="00C950BC"/>
    <w:rsid w:val="00CA3873"/>
    <w:rsid w:val="00CA71C6"/>
    <w:rsid w:val="00CB20B0"/>
    <w:rsid w:val="00CC24BF"/>
    <w:rsid w:val="00CC7A4C"/>
    <w:rsid w:val="00CD0D4B"/>
    <w:rsid w:val="00CD0F36"/>
    <w:rsid w:val="00CD559D"/>
    <w:rsid w:val="00CE1051"/>
    <w:rsid w:val="00CE406A"/>
    <w:rsid w:val="00CE501A"/>
    <w:rsid w:val="00CE6007"/>
    <w:rsid w:val="00CE6970"/>
    <w:rsid w:val="00CE7126"/>
    <w:rsid w:val="00CF39C3"/>
    <w:rsid w:val="00CF3EE6"/>
    <w:rsid w:val="00CF450A"/>
    <w:rsid w:val="00CF57F9"/>
    <w:rsid w:val="00CF5E51"/>
    <w:rsid w:val="00D04055"/>
    <w:rsid w:val="00D11083"/>
    <w:rsid w:val="00D11F35"/>
    <w:rsid w:val="00D1384F"/>
    <w:rsid w:val="00D14027"/>
    <w:rsid w:val="00D14067"/>
    <w:rsid w:val="00D158F1"/>
    <w:rsid w:val="00D17424"/>
    <w:rsid w:val="00D20CD1"/>
    <w:rsid w:val="00D22BD5"/>
    <w:rsid w:val="00D2566E"/>
    <w:rsid w:val="00D3280A"/>
    <w:rsid w:val="00D33D61"/>
    <w:rsid w:val="00D364A6"/>
    <w:rsid w:val="00D3652C"/>
    <w:rsid w:val="00D42716"/>
    <w:rsid w:val="00D4709D"/>
    <w:rsid w:val="00D51C2B"/>
    <w:rsid w:val="00D521BF"/>
    <w:rsid w:val="00D60390"/>
    <w:rsid w:val="00D60969"/>
    <w:rsid w:val="00D60D2E"/>
    <w:rsid w:val="00D61588"/>
    <w:rsid w:val="00D7505E"/>
    <w:rsid w:val="00D769B1"/>
    <w:rsid w:val="00D806AB"/>
    <w:rsid w:val="00D80C7F"/>
    <w:rsid w:val="00D82484"/>
    <w:rsid w:val="00D85420"/>
    <w:rsid w:val="00D8658E"/>
    <w:rsid w:val="00D9058A"/>
    <w:rsid w:val="00D91E52"/>
    <w:rsid w:val="00D923A1"/>
    <w:rsid w:val="00D926D6"/>
    <w:rsid w:val="00D932AD"/>
    <w:rsid w:val="00D93F9D"/>
    <w:rsid w:val="00D95F56"/>
    <w:rsid w:val="00DA0575"/>
    <w:rsid w:val="00DB1548"/>
    <w:rsid w:val="00DB2AE3"/>
    <w:rsid w:val="00DB470A"/>
    <w:rsid w:val="00DB5C74"/>
    <w:rsid w:val="00DB711B"/>
    <w:rsid w:val="00DB7FAA"/>
    <w:rsid w:val="00DC1172"/>
    <w:rsid w:val="00DC1C95"/>
    <w:rsid w:val="00DC2D62"/>
    <w:rsid w:val="00DC7C55"/>
    <w:rsid w:val="00DD521C"/>
    <w:rsid w:val="00DE2BC4"/>
    <w:rsid w:val="00DE390C"/>
    <w:rsid w:val="00DE6B43"/>
    <w:rsid w:val="00DE7D01"/>
    <w:rsid w:val="00DF0100"/>
    <w:rsid w:val="00DF067D"/>
    <w:rsid w:val="00DF1066"/>
    <w:rsid w:val="00DF243D"/>
    <w:rsid w:val="00DF4F87"/>
    <w:rsid w:val="00DF53BB"/>
    <w:rsid w:val="00E0419C"/>
    <w:rsid w:val="00E06C4A"/>
    <w:rsid w:val="00E0712B"/>
    <w:rsid w:val="00E10964"/>
    <w:rsid w:val="00E172A1"/>
    <w:rsid w:val="00E17D72"/>
    <w:rsid w:val="00E17EC7"/>
    <w:rsid w:val="00E20A02"/>
    <w:rsid w:val="00E26E4E"/>
    <w:rsid w:val="00E2787A"/>
    <w:rsid w:val="00E331B7"/>
    <w:rsid w:val="00E469E5"/>
    <w:rsid w:val="00E5008F"/>
    <w:rsid w:val="00E5037F"/>
    <w:rsid w:val="00E536E7"/>
    <w:rsid w:val="00E55F8E"/>
    <w:rsid w:val="00E627E1"/>
    <w:rsid w:val="00E64632"/>
    <w:rsid w:val="00E6613C"/>
    <w:rsid w:val="00E70055"/>
    <w:rsid w:val="00E77E99"/>
    <w:rsid w:val="00E82D46"/>
    <w:rsid w:val="00E93C1F"/>
    <w:rsid w:val="00E964B1"/>
    <w:rsid w:val="00E969BE"/>
    <w:rsid w:val="00EA1261"/>
    <w:rsid w:val="00EA3133"/>
    <w:rsid w:val="00EA3C22"/>
    <w:rsid w:val="00EA3C94"/>
    <w:rsid w:val="00EA7199"/>
    <w:rsid w:val="00EB3713"/>
    <w:rsid w:val="00EB399D"/>
    <w:rsid w:val="00EB3F21"/>
    <w:rsid w:val="00EB4C2F"/>
    <w:rsid w:val="00EB4CCE"/>
    <w:rsid w:val="00EB52FE"/>
    <w:rsid w:val="00EB687D"/>
    <w:rsid w:val="00EB7B28"/>
    <w:rsid w:val="00EC0BE3"/>
    <w:rsid w:val="00EC536A"/>
    <w:rsid w:val="00EC607C"/>
    <w:rsid w:val="00EC6C43"/>
    <w:rsid w:val="00EC7C90"/>
    <w:rsid w:val="00ED00D0"/>
    <w:rsid w:val="00ED51FA"/>
    <w:rsid w:val="00EE0E53"/>
    <w:rsid w:val="00EE3181"/>
    <w:rsid w:val="00EE3494"/>
    <w:rsid w:val="00EF2DA6"/>
    <w:rsid w:val="00EF500C"/>
    <w:rsid w:val="00EF52EE"/>
    <w:rsid w:val="00F00358"/>
    <w:rsid w:val="00F00904"/>
    <w:rsid w:val="00F061E1"/>
    <w:rsid w:val="00F0649C"/>
    <w:rsid w:val="00F06B18"/>
    <w:rsid w:val="00F0709B"/>
    <w:rsid w:val="00F07D0C"/>
    <w:rsid w:val="00F12580"/>
    <w:rsid w:val="00F14746"/>
    <w:rsid w:val="00F14C0E"/>
    <w:rsid w:val="00F17222"/>
    <w:rsid w:val="00F17BCC"/>
    <w:rsid w:val="00F21D50"/>
    <w:rsid w:val="00F24753"/>
    <w:rsid w:val="00F30865"/>
    <w:rsid w:val="00F30BC2"/>
    <w:rsid w:val="00F3383E"/>
    <w:rsid w:val="00F4076E"/>
    <w:rsid w:val="00F46B7A"/>
    <w:rsid w:val="00F52098"/>
    <w:rsid w:val="00F5660A"/>
    <w:rsid w:val="00F664DA"/>
    <w:rsid w:val="00F664EB"/>
    <w:rsid w:val="00F6672B"/>
    <w:rsid w:val="00F721BE"/>
    <w:rsid w:val="00F752EA"/>
    <w:rsid w:val="00F76394"/>
    <w:rsid w:val="00F8425B"/>
    <w:rsid w:val="00F84453"/>
    <w:rsid w:val="00F85711"/>
    <w:rsid w:val="00F85A33"/>
    <w:rsid w:val="00F903F4"/>
    <w:rsid w:val="00F925CC"/>
    <w:rsid w:val="00F92C49"/>
    <w:rsid w:val="00F938D3"/>
    <w:rsid w:val="00F97012"/>
    <w:rsid w:val="00FA025B"/>
    <w:rsid w:val="00FA1AF4"/>
    <w:rsid w:val="00FA232B"/>
    <w:rsid w:val="00FA7CEB"/>
    <w:rsid w:val="00FB23FD"/>
    <w:rsid w:val="00FB2D3E"/>
    <w:rsid w:val="00FB4F93"/>
    <w:rsid w:val="00FB607F"/>
    <w:rsid w:val="00FB6C44"/>
    <w:rsid w:val="00FC4035"/>
    <w:rsid w:val="00FC5E4D"/>
    <w:rsid w:val="00FC5F38"/>
    <w:rsid w:val="00FC6938"/>
    <w:rsid w:val="00FD204C"/>
    <w:rsid w:val="00FD4368"/>
    <w:rsid w:val="00FE3E20"/>
    <w:rsid w:val="00FE44BF"/>
    <w:rsid w:val="00FE5918"/>
    <w:rsid w:val="00FE61E0"/>
    <w:rsid w:val="00FF48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759EA"/>
  </w:style>
  <w:style w:type="paragraph" w:styleId="Nadpis1">
    <w:name w:val="heading 1"/>
    <w:basedOn w:val="Normln"/>
    <w:next w:val="Normln"/>
    <w:link w:val="Nadpis1Char"/>
    <w:uiPriority w:val="9"/>
    <w:qFormat/>
    <w:rsid w:val="009263E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464A0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464A05"/>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unhideWhenUsed/>
    <w:rsid w:val="007759EA"/>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7759EA"/>
    <w:rPr>
      <w:sz w:val="20"/>
      <w:szCs w:val="20"/>
    </w:rPr>
  </w:style>
  <w:style w:type="character" w:styleId="Znakapoznpodarou">
    <w:name w:val="footnote reference"/>
    <w:basedOn w:val="Standardnpsmoodstavce"/>
    <w:uiPriority w:val="99"/>
    <w:semiHidden/>
    <w:unhideWhenUsed/>
    <w:rsid w:val="007759EA"/>
    <w:rPr>
      <w:vertAlign w:val="superscript"/>
    </w:rPr>
  </w:style>
  <w:style w:type="character" w:styleId="Zvraznn">
    <w:name w:val="Emphasis"/>
    <w:basedOn w:val="Standardnpsmoodstavce"/>
    <w:uiPriority w:val="20"/>
    <w:qFormat/>
    <w:rsid w:val="007759EA"/>
    <w:rPr>
      <w:i/>
      <w:iCs/>
    </w:rPr>
  </w:style>
  <w:style w:type="paragraph" w:styleId="Zhlav">
    <w:name w:val="header"/>
    <w:basedOn w:val="Normln"/>
    <w:link w:val="ZhlavChar"/>
    <w:uiPriority w:val="99"/>
    <w:semiHidden/>
    <w:unhideWhenUsed/>
    <w:rsid w:val="007759EA"/>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7759EA"/>
  </w:style>
  <w:style w:type="paragraph" w:styleId="Zpat">
    <w:name w:val="footer"/>
    <w:basedOn w:val="Normln"/>
    <w:link w:val="ZpatChar"/>
    <w:uiPriority w:val="99"/>
    <w:unhideWhenUsed/>
    <w:rsid w:val="007759EA"/>
    <w:pPr>
      <w:tabs>
        <w:tab w:val="center" w:pos="4536"/>
        <w:tab w:val="right" w:pos="9072"/>
      </w:tabs>
      <w:spacing w:after="0" w:line="240" w:lineRule="auto"/>
    </w:pPr>
  </w:style>
  <w:style w:type="character" w:customStyle="1" w:styleId="ZpatChar">
    <w:name w:val="Zápatí Char"/>
    <w:basedOn w:val="Standardnpsmoodstavce"/>
    <w:link w:val="Zpat"/>
    <w:uiPriority w:val="99"/>
    <w:rsid w:val="007759EA"/>
  </w:style>
  <w:style w:type="paragraph" w:styleId="Odstavecseseznamem">
    <w:name w:val="List Paragraph"/>
    <w:basedOn w:val="Normln"/>
    <w:uiPriority w:val="34"/>
    <w:qFormat/>
    <w:rsid w:val="005B6501"/>
    <w:pPr>
      <w:ind w:left="720"/>
      <w:contextualSpacing/>
    </w:pPr>
  </w:style>
  <w:style w:type="character" w:styleId="Hypertextovodkaz">
    <w:name w:val="Hyperlink"/>
    <w:basedOn w:val="Standardnpsmoodstavce"/>
    <w:uiPriority w:val="99"/>
    <w:unhideWhenUsed/>
    <w:rsid w:val="00515B2D"/>
    <w:rPr>
      <w:color w:val="0000FF" w:themeColor="hyperlink"/>
      <w:u w:val="single"/>
    </w:rPr>
  </w:style>
  <w:style w:type="paragraph" w:customStyle="1" w:styleId="not4bbtext">
    <w:name w:val="not4bbtext"/>
    <w:basedOn w:val="Normln"/>
    <w:rsid w:val="00891E89"/>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uiPriority w:val="9"/>
    <w:rsid w:val="009263EB"/>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464A05"/>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rsid w:val="00464A05"/>
    <w:rPr>
      <w:rFonts w:asciiTheme="majorHAnsi" w:eastAsiaTheme="majorEastAsia" w:hAnsiTheme="majorHAnsi" w:cstheme="majorBidi"/>
      <w:b/>
      <w:bCs/>
      <w:color w:val="4F81BD" w:themeColor="accent1"/>
    </w:rPr>
  </w:style>
  <w:style w:type="paragraph" w:styleId="Nadpisobsahu">
    <w:name w:val="TOC Heading"/>
    <w:basedOn w:val="Nadpis1"/>
    <w:next w:val="Normln"/>
    <w:uiPriority w:val="39"/>
    <w:semiHidden/>
    <w:unhideWhenUsed/>
    <w:qFormat/>
    <w:rsid w:val="001845D3"/>
    <w:pPr>
      <w:outlineLvl w:val="9"/>
    </w:pPr>
  </w:style>
  <w:style w:type="paragraph" w:styleId="Obsah1">
    <w:name w:val="toc 1"/>
    <w:basedOn w:val="Normln"/>
    <w:next w:val="Normln"/>
    <w:autoRedefine/>
    <w:uiPriority w:val="39"/>
    <w:unhideWhenUsed/>
    <w:rsid w:val="001845D3"/>
    <w:pPr>
      <w:spacing w:after="100"/>
    </w:pPr>
  </w:style>
  <w:style w:type="paragraph" w:styleId="Obsah2">
    <w:name w:val="toc 2"/>
    <w:basedOn w:val="Normln"/>
    <w:next w:val="Normln"/>
    <w:autoRedefine/>
    <w:uiPriority w:val="39"/>
    <w:unhideWhenUsed/>
    <w:rsid w:val="001845D3"/>
    <w:pPr>
      <w:spacing w:after="100"/>
      <w:ind w:left="220"/>
    </w:pPr>
  </w:style>
  <w:style w:type="paragraph" w:styleId="Obsah3">
    <w:name w:val="toc 3"/>
    <w:basedOn w:val="Normln"/>
    <w:next w:val="Normln"/>
    <w:autoRedefine/>
    <w:uiPriority w:val="39"/>
    <w:unhideWhenUsed/>
    <w:rsid w:val="001845D3"/>
    <w:pPr>
      <w:spacing w:after="100"/>
      <w:ind w:left="440"/>
    </w:pPr>
  </w:style>
  <w:style w:type="paragraph" w:styleId="Textbubliny">
    <w:name w:val="Balloon Text"/>
    <w:basedOn w:val="Normln"/>
    <w:link w:val="TextbublinyChar"/>
    <w:uiPriority w:val="99"/>
    <w:semiHidden/>
    <w:unhideWhenUsed/>
    <w:rsid w:val="001845D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845D3"/>
    <w:rPr>
      <w:rFonts w:ascii="Tahoma" w:hAnsi="Tahoma" w:cs="Tahoma"/>
      <w:sz w:val="16"/>
      <w:szCs w:val="16"/>
    </w:rPr>
  </w:style>
  <w:style w:type="paragraph" w:styleId="Bezmezer">
    <w:name w:val="No Spacing"/>
    <w:uiPriority w:val="1"/>
    <w:qFormat/>
    <w:rsid w:val="002A36E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361427">
      <w:bodyDiv w:val="1"/>
      <w:marLeft w:val="0"/>
      <w:marRight w:val="0"/>
      <w:marTop w:val="0"/>
      <w:marBottom w:val="0"/>
      <w:divBdr>
        <w:top w:val="none" w:sz="0" w:space="0" w:color="auto"/>
        <w:left w:val="none" w:sz="0" w:space="0" w:color="auto"/>
        <w:bottom w:val="none" w:sz="0" w:space="0" w:color="auto"/>
        <w:right w:val="none" w:sz="0" w:space="0" w:color="auto"/>
      </w:divBdr>
      <w:divsChild>
        <w:div w:id="768507628">
          <w:marLeft w:val="0"/>
          <w:marRight w:val="0"/>
          <w:marTop w:val="0"/>
          <w:marBottom w:val="0"/>
          <w:divBdr>
            <w:top w:val="none" w:sz="0" w:space="0" w:color="auto"/>
            <w:left w:val="none" w:sz="0" w:space="0" w:color="auto"/>
            <w:bottom w:val="none" w:sz="0" w:space="0" w:color="auto"/>
            <w:right w:val="none" w:sz="0" w:space="0" w:color="auto"/>
          </w:divBdr>
        </w:div>
      </w:divsChild>
    </w:div>
    <w:div w:id="1332635005">
      <w:bodyDiv w:val="1"/>
      <w:marLeft w:val="0"/>
      <w:marRight w:val="0"/>
      <w:marTop w:val="0"/>
      <w:marBottom w:val="0"/>
      <w:divBdr>
        <w:top w:val="none" w:sz="0" w:space="0" w:color="auto"/>
        <w:left w:val="none" w:sz="0" w:space="0" w:color="auto"/>
        <w:bottom w:val="none" w:sz="0" w:space="0" w:color="auto"/>
        <w:right w:val="none" w:sz="0" w:space="0" w:color="auto"/>
      </w:divBdr>
      <w:divsChild>
        <w:div w:id="1801264688">
          <w:marLeft w:val="0"/>
          <w:marRight w:val="0"/>
          <w:marTop w:val="0"/>
          <w:marBottom w:val="0"/>
          <w:divBdr>
            <w:top w:val="none" w:sz="0" w:space="0" w:color="auto"/>
            <w:left w:val="none" w:sz="0" w:space="0" w:color="auto"/>
            <w:bottom w:val="none" w:sz="0" w:space="0" w:color="auto"/>
            <w:right w:val="none" w:sz="0" w:space="0" w:color="auto"/>
          </w:divBdr>
          <w:divsChild>
            <w:div w:id="1700817096">
              <w:marLeft w:val="0"/>
              <w:marRight w:val="0"/>
              <w:marTop w:val="0"/>
              <w:marBottom w:val="0"/>
              <w:divBdr>
                <w:top w:val="none" w:sz="0" w:space="0" w:color="auto"/>
                <w:left w:val="none" w:sz="0" w:space="0" w:color="auto"/>
                <w:bottom w:val="none" w:sz="0" w:space="0" w:color="auto"/>
                <w:right w:val="none" w:sz="0" w:space="0" w:color="auto"/>
              </w:divBdr>
            </w:div>
            <w:div w:id="1655521751">
              <w:marLeft w:val="0"/>
              <w:marRight w:val="0"/>
              <w:marTop w:val="670"/>
              <w:marBottom w:val="0"/>
              <w:divBdr>
                <w:top w:val="none" w:sz="0" w:space="0" w:color="auto"/>
                <w:left w:val="none" w:sz="0" w:space="0" w:color="auto"/>
                <w:bottom w:val="none" w:sz="0" w:space="0" w:color="auto"/>
                <w:right w:val="none" w:sz="0" w:space="0" w:color="auto"/>
              </w:divBdr>
            </w:div>
          </w:divsChild>
        </w:div>
        <w:div w:id="640311191">
          <w:marLeft w:val="0"/>
          <w:marRight w:val="0"/>
          <w:marTop w:val="0"/>
          <w:marBottom w:val="0"/>
          <w:divBdr>
            <w:top w:val="none" w:sz="0" w:space="0" w:color="auto"/>
            <w:left w:val="none" w:sz="0" w:space="0" w:color="auto"/>
            <w:bottom w:val="none" w:sz="0" w:space="0" w:color="auto"/>
            <w:right w:val="none" w:sz="0" w:space="0" w:color="auto"/>
          </w:divBdr>
        </w:div>
      </w:divsChild>
    </w:div>
    <w:div w:id="2062093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konom.ihned.cz/c1-11789560-smlouvy-o-beznem-uctu" TargetMode="External"/><Relationship Id="rId18" Type="http://schemas.openxmlformats.org/officeDocument/2006/relationships/hyperlink" Target="http://ec.europa.eu/internal_market/payments/docs/framework/transposition/faq_en.pdf"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financnivzdelavani.cz/webmagazine/page.asp?idk=312" TargetMode="External"/><Relationship Id="rId7" Type="http://schemas.openxmlformats.org/officeDocument/2006/relationships/footnotes" Target="footnotes.xml"/><Relationship Id="rId12" Type="http://schemas.openxmlformats.org/officeDocument/2006/relationships/hyperlink" Target="http://www.mesec.cz/clanky/reklamaci-u-banky-podejte-vcas" TargetMode="External"/><Relationship Id="rId17" Type="http://schemas.openxmlformats.org/officeDocument/2006/relationships/hyperlink" Target="http://www.epravo.cz/top/clanky/novy-zakon-o-platebnim-styku-57207.html"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bankovnipoplatky.com/otakar-schlossberger-novy-zakon-by-mel-vice-chranit-spotrebitele-uvidime-v-praxi-9058.html" TargetMode="External"/><Relationship Id="rId20" Type="http://schemas.openxmlformats.org/officeDocument/2006/relationships/hyperlink" Target="http://www.cnb.cz/miranda2/export/sites/www.cnb.cz/cs/dohled_financni_trh/legislativni_zakladna/banky_a_zalozny/download/jednotna_licence.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ravniradce.ihned.cz/c4-10078240-22286300-F00000_d-pravni-regulace-bezhotovostniho-platebniho-styku" TargetMode="External"/><Relationship Id="rId24" Type="http://schemas.openxmlformats.org/officeDocument/2006/relationships/hyperlink" Target="http://www.csas.cz/banka/content/inet/bydleni/cs/VOP_2011_04_01.pdf" TargetMode="External"/><Relationship Id="rId5" Type="http://schemas.openxmlformats.org/officeDocument/2006/relationships/settings" Target="settings.xml"/><Relationship Id="rId15" Type="http://schemas.openxmlformats.org/officeDocument/2006/relationships/hyperlink" Target="http://www.mesec.cz/clanky/vypis-z-uctu-nutne-zlo" TargetMode="External"/><Relationship Id="rId23" Type="http://schemas.openxmlformats.org/officeDocument/2006/relationships/hyperlink" Target="http://www.policie.cz/clanek/skimming.aspx" TargetMode="External"/><Relationship Id="rId10" Type="http://schemas.openxmlformats.org/officeDocument/2006/relationships/hyperlink" Target="http://www.epravo.cz/top/clanky/k-otazce-vlivu-oznaceni-smluvnich-stran-na-platnost-obchodnepravniho-vztahu-67149.html" TargetMode="External"/><Relationship Id="rId19" Type="http://schemas.openxmlformats.org/officeDocument/2006/relationships/hyperlink" Target="http://www.cbcb.cz" TargetMode="External"/><Relationship Id="rId4" Type="http://schemas.microsoft.com/office/2007/relationships/stylesWithEffects" Target="stylesWithEffects.xml"/><Relationship Id="rId9" Type="http://schemas.openxmlformats.org/officeDocument/2006/relationships/hyperlink" Target="http://www.epravo.cz/top/clanky/spotrebitelska-smlouva-v-bankovnictvi-37494.html" TargetMode="External"/><Relationship Id="rId14" Type="http://schemas.openxmlformats.org/officeDocument/2006/relationships/hyperlink" Target="http://www.epravo.cz/top/clanky/novy-zakon-o-platebnim-styku-57207.html" TargetMode="External"/><Relationship Id="rId22" Type="http://schemas.openxmlformats.org/officeDocument/2006/relationships/hyperlink" Target="http://www.financnivzdelavani.cz/webmagazine/page.asp?idk=347"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nsoud.cz/JudikaturaNS_new/judikatura_prevedena2.nsf/WebSearch/C12575ED00469787C12575F0001F8E77?openDocument" TargetMode="External"/><Relationship Id="rId13" Type="http://schemas.openxmlformats.org/officeDocument/2006/relationships/hyperlink" Target="http://pravniradce.ihned.cz/c4-10078240-22286300-F00000_d-pravni-regulace-bezhotovostniho-platebniho-styku%20" TargetMode="External"/><Relationship Id="rId18" Type="http://schemas.openxmlformats.org/officeDocument/2006/relationships/hyperlink" Target="http://www.cnb.cz/miranda2/export/sites/www.cnb.cz/cs/legislativa/vestnik/2003/download/v_2003_11.pdf%20" TargetMode="External"/><Relationship Id="rId26" Type="http://schemas.openxmlformats.org/officeDocument/2006/relationships/hyperlink" Target="http://ec.europa.eu/internal_market/payments/docs/framework/transposition/faq_en.pdf" TargetMode="External"/><Relationship Id="rId3" Type="http://schemas.openxmlformats.org/officeDocument/2006/relationships/hyperlink" Target="http://www.cnb.cz/miranda2/export/sites/www.cnb.cz/cs/dohled_financni_trh/legislativni_zakladna/banky_a_zalozny/download/jednotna_licence.pdf" TargetMode="External"/><Relationship Id="rId21" Type="http://schemas.openxmlformats.org/officeDocument/2006/relationships/hyperlink" Target="http://www.mesec.cz/clanky/vypis-z-uctu-nutne-zlo" TargetMode="External"/><Relationship Id="rId34" Type="http://schemas.openxmlformats.org/officeDocument/2006/relationships/hyperlink" Target="http://www.cbcb.cz" TargetMode="External"/><Relationship Id="rId7" Type="http://schemas.openxmlformats.org/officeDocument/2006/relationships/hyperlink" Target="http://www.nsoud.cz/JudikaturaNS_new/judikatura_prevedena2.nsf/WebSearch/11E8BA68689B7FF5C12575FF007B3B75?openDocument" TargetMode="External"/><Relationship Id="rId12" Type="http://schemas.openxmlformats.org/officeDocument/2006/relationships/hyperlink" Target="http://www.psp.cz/sqw/text/tiskt.sqw?o=3&amp;ct=1091&amp;ct1=0" TargetMode="External"/><Relationship Id="rId17" Type="http://schemas.openxmlformats.org/officeDocument/2006/relationships/hyperlink" Target="http://www.psp.cz/sqw/text/tiskt.sqw?o=3&amp;ct=1091&amp;ct1=0" TargetMode="External"/><Relationship Id="rId25" Type="http://schemas.openxmlformats.org/officeDocument/2006/relationships/hyperlink" Target="http://www.mfcr.cz/cps/rde/xchg/mfcr/xsl/bankovnictvi_47826.html" TargetMode="External"/><Relationship Id="rId33" Type="http://schemas.openxmlformats.org/officeDocument/2006/relationships/hyperlink" Target="http://www.nsoud.cz/JudikaturaNS_new/judikatura_prevedena2.nsf/WebSearch/A76BAE53BA455A14C12577A7003844D0?openDocument" TargetMode="External"/><Relationship Id="rId38" Type="http://schemas.openxmlformats.org/officeDocument/2006/relationships/hyperlink" Target="http://www.nsoud.cz/JudikaturaNS_new/judikatura_prevedena2.nsf/WebSearch/9D18D037CDEFB1C6C1257600001CECF7?openDocument" TargetMode="External"/><Relationship Id="rId2" Type="http://schemas.openxmlformats.org/officeDocument/2006/relationships/hyperlink" Target="http://www.psp.cz/sqw/text/tiskt.sqw?o=3&amp;ct=1091&amp;ct1=0" TargetMode="External"/><Relationship Id="rId16" Type="http://schemas.openxmlformats.org/officeDocument/2006/relationships/hyperlink" Target="http://www.nsoud.cz/JudikaturaNS_new/judikatura_prevedena2.nsf/WebSearch/71BEF642FC86E2D7C12575EF00391328?openDocument" TargetMode="External"/><Relationship Id="rId20" Type="http://schemas.openxmlformats.org/officeDocument/2006/relationships/hyperlink" Target="http://www.nsoud.cz/JudikaturaNS_new/judikatura_prevedena2.nsf/WebSearch/9D878C31A02649D8C12575EF0038A564?openDocument" TargetMode="External"/><Relationship Id="rId29" Type="http://schemas.openxmlformats.org/officeDocument/2006/relationships/hyperlink" Target="http://www.bankovnipoplatky.com/otakar-schlossberger-novy-zakon-by-mel-vice-chranit-spotrebitele-uvidime-v-praxi-9058.html" TargetMode="External"/><Relationship Id="rId1" Type="http://schemas.openxmlformats.org/officeDocument/2006/relationships/hyperlink" Target="http://www.mfcr.cz/cps/rde/xchg/mfcr/xsl/bankovnictvi_47826.html" TargetMode="External"/><Relationship Id="rId6" Type="http://schemas.openxmlformats.org/officeDocument/2006/relationships/hyperlink" Target="http://www.mfcr.cz/cps/rde/xchg/mfcr/xsl/bankovnictvi_47826.html" TargetMode="External"/><Relationship Id="rId11" Type="http://schemas.openxmlformats.org/officeDocument/2006/relationships/hyperlink" Target="http://ekonom.ihned.cz/c1-11789560-smlouvy-o-beznem-uctu" TargetMode="External"/><Relationship Id="rId24" Type="http://schemas.openxmlformats.org/officeDocument/2006/relationships/hyperlink" Target="http://www.mfcr.cz/cps/rde/xchg/mfcr/xsl/bankovnictvi_47826.html" TargetMode="External"/><Relationship Id="rId32" Type="http://schemas.openxmlformats.org/officeDocument/2006/relationships/hyperlink" Target="http://www.financnivzdelavani.cz/webmagazine/page.asp?idk=347" TargetMode="External"/><Relationship Id="rId37" Type="http://schemas.openxmlformats.org/officeDocument/2006/relationships/hyperlink" Target="http://www.nsoud.cz/JudikaturaNS_new/judikatura_prevedena2.nsf/WebSearch/19B7F016934ED66BC12575FF007B0813?openDocument" TargetMode="External"/><Relationship Id="rId5" Type="http://schemas.openxmlformats.org/officeDocument/2006/relationships/hyperlink" Target="http://www.mfcr.cz/cps/rde/xchg/mfcr/xsl/bankovnictvi_47826.html" TargetMode="External"/><Relationship Id="rId15" Type="http://schemas.openxmlformats.org/officeDocument/2006/relationships/hyperlink" Target="http://www.policie.cz/clanek/skimming.aspx" TargetMode="External"/><Relationship Id="rId23" Type="http://schemas.openxmlformats.org/officeDocument/2006/relationships/hyperlink" Target="http://www.mfcr.cz/cps/rde/xchg/mfcr/xsl/bankovnictvi_47826.html" TargetMode="External"/><Relationship Id="rId28" Type="http://schemas.openxmlformats.org/officeDocument/2006/relationships/hyperlink" Target="http://www.mfcr.cz/cps/rde/xchg/mfcr/xsl/bankovnictvi_47826.html" TargetMode="External"/><Relationship Id="rId36" Type="http://schemas.openxmlformats.org/officeDocument/2006/relationships/hyperlink" Target="http://www.nsoud.cz/JudikaturaNS_new/judikatura_prevedena2.nsf/WebSearch/0231F5DC731D459AC12575EF00377CEB?openDocument" TargetMode="External"/><Relationship Id="rId10" Type="http://schemas.openxmlformats.org/officeDocument/2006/relationships/hyperlink" Target="http://www.cnb.cz/miranda2/export/sites/www.cnb.cz/cs/legislativa/vestnik/2003/download/v_2003_11.pdf%20" TargetMode="External"/><Relationship Id="rId19" Type="http://schemas.openxmlformats.org/officeDocument/2006/relationships/hyperlink" Target="http://www.nsoud.cz/JudikaturaNS_new/judikatura_prevedena2.nsf/WebSearch/2E78583A335EA814C12575FF007B5A3A?openDocument" TargetMode="External"/><Relationship Id="rId31" Type="http://schemas.openxmlformats.org/officeDocument/2006/relationships/hyperlink" Target="http://www.nsoud.cz/JudikaturaNS_new/judikatura_prevedena2.nsf/WebSearch/E28B0E0FE08326ABC12575EF0038A247?openDocument" TargetMode="External"/><Relationship Id="rId4" Type="http://schemas.openxmlformats.org/officeDocument/2006/relationships/hyperlink" Target="http://www.epravo.cz/top/clanky/novy-zakon-o-platebnim-styku-57207.html" TargetMode="External"/><Relationship Id="rId9" Type="http://schemas.openxmlformats.org/officeDocument/2006/relationships/hyperlink" Target="http://www.nsoud.cz/JudikaturaNS_new/judikatura_prevedena2.nsf/WebSearch/C12575ED00469787C12575F0001F8E77?openDocument" TargetMode="External"/><Relationship Id="rId14" Type="http://schemas.openxmlformats.org/officeDocument/2006/relationships/hyperlink" Target="http://www.financnivzdelavani.cz/webmagazine/page.asp?idk=312%20" TargetMode="External"/><Relationship Id="rId22" Type="http://schemas.openxmlformats.org/officeDocument/2006/relationships/hyperlink" Target="http://www.mesec.cz/clanky/reklamaci-u-banky-podejte-vcas" TargetMode="External"/><Relationship Id="rId27" Type="http://schemas.openxmlformats.org/officeDocument/2006/relationships/hyperlink" Target="http://ec.europa.eu/internal_market/payments/docs/framework/transposition/faq_en.pdf" TargetMode="External"/><Relationship Id="rId30" Type="http://schemas.openxmlformats.org/officeDocument/2006/relationships/hyperlink" Target="http://www.cnb.cz/miranda2/export/sites/www.cnb.cz/cs/legislativa/vestnik/2009/download/v_2009_15_21909320.pdf" TargetMode="External"/><Relationship Id="rId35" Type="http://schemas.openxmlformats.org/officeDocument/2006/relationships/hyperlink" Target="http://www.epravo.cz/top/clanky/novy-zakon-o-platebnim-styku-57207.html"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2CEDAA-CA76-434D-9D86-33B98CDA1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17393</TotalTime>
  <Pages>87</Pages>
  <Words>25702</Words>
  <Characters>151643</Characters>
  <Application>Microsoft Office Word</Application>
  <DocSecurity>0</DocSecurity>
  <Lines>1263</Lines>
  <Paragraphs>353</Paragraphs>
  <ScaleCrop>false</ScaleCrop>
  <HeadingPairs>
    <vt:vector size="2" baseType="variant">
      <vt:variant>
        <vt:lpstr>Název</vt:lpstr>
      </vt:variant>
      <vt:variant>
        <vt:i4>1</vt:i4>
      </vt:variant>
    </vt:vector>
  </HeadingPairs>
  <TitlesOfParts>
    <vt:vector size="1" baseType="lpstr">
      <vt:lpstr/>
    </vt:vector>
  </TitlesOfParts>
  <Company>Grizli777</Company>
  <LinksUpToDate>false</LinksUpToDate>
  <CharactersWithSpaces>176992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Dominika</dc:creator>
  <cp:lastModifiedBy>Sebastian</cp:lastModifiedBy>
  <cp:revision>284</cp:revision>
  <cp:lastPrinted>2011-11-04T09:56:00Z</cp:lastPrinted>
  <dcterms:created xsi:type="dcterms:W3CDTF">2011-06-11T19:16:00Z</dcterms:created>
  <dcterms:modified xsi:type="dcterms:W3CDTF">2011-11-10T20:11:00Z</dcterms:modified>
</cp:coreProperties>
</file>