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EC" w:rsidRPr="00CB64B3" w:rsidRDefault="001C3633" w:rsidP="00A47A32">
      <w:pPr>
        <w:pStyle w:val="Nadpis1"/>
        <w:jc w:val="center"/>
      </w:pPr>
      <w:bookmarkStart w:id="0" w:name="_Toc349125360"/>
      <w:bookmarkStart w:id="1" w:name="_Toc349143344"/>
      <w:bookmarkStart w:id="2" w:name="_Toc349143501"/>
      <w:bookmarkStart w:id="3" w:name="_Toc349419688"/>
      <w:bookmarkStart w:id="4" w:name="_Toc349639646"/>
      <w:bookmarkStart w:id="5" w:name="_Toc349640170"/>
      <w:bookmarkStart w:id="6" w:name="_Toc349649174"/>
      <w:bookmarkStart w:id="7" w:name="_Toc349907882"/>
      <w:bookmarkStart w:id="8" w:name="_Toc350862725"/>
      <w:bookmarkStart w:id="9" w:name="_Toc351396053"/>
      <w:bookmarkStart w:id="10" w:name="_Toc351396306"/>
      <w:bookmarkStart w:id="11" w:name="_Toc351399157"/>
      <w:bookmarkStart w:id="12" w:name="_Toc351551239"/>
      <w:bookmarkStart w:id="13" w:name="_Toc351552148"/>
      <w:bookmarkStart w:id="14" w:name="_Toc351552919"/>
      <w:bookmarkStart w:id="15" w:name="_Toc352046540"/>
      <w:r w:rsidRPr="00CB64B3">
        <w:t xml:space="preserve">Univerzita Palackého v </w:t>
      </w:r>
      <w:r w:rsidR="00531694" w:rsidRPr="00CB64B3">
        <w:t>Olomouci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31694" w:rsidRPr="00CB64B3" w:rsidRDefault="00531694" w:rsidP="00A47A32">
      <w:pPr>
        <w:spacing w:line="240" w:lineRule="auto"/>
        <w:jc w:val="center"/>
        <w:rPr>
          <w:rFonts w:cs="Times New Roman"/>
          <w:b/>
          <w:sz w:val="32"/>
          <w:szCs w:val="32"/>
        </w:rPr>
      </w:pPr>
      <w:r w:rsidRPr="00CB64B3">
        <w:rPr>
          <w:rFonts w:cs="Times New Roman"/>
          <w:b/>
          <w:sz w:val="32"/>
          <w:szCs w:val="32"/>
        </w:rPr>
        <w:t>Právnická fakulta</w:t>
      </w:r>
    </w:p>
    <w:p w:rsidR="00531694" w:rsidRPr="00CB64B3" w:rsidRDefault="00531694" w:rsidP="00A47A32">
      <w:pPr>
        <w:spacing w:line="240" w:lineRule="auto"/>
        <w:jc w:val="center"/>
        <w:rPr>
          <w:rFonts w:cs="Times New Roman"/>
          <w:b/>
          <w:szCs w:val="24"/>
        </w:rPr>
      </w:pPr>
    </w:p>
    <w:p w:rsidR="004312FB" w:rsidRPr="00CB64B3" w:rsidRDefault="004312FB" w:rsidP="00A47A32">
      <w:pPr>
        <w:pStyle w:val="Bezmezer"/>
        <w:jc w:val="center"/>
        <w:rPr>
          <w:b/>
        </w:rPr>
      </w:pPr>
    </w:p>
    <w:p w:rsidR="004312FB" w:rsidRPr="00CB64B3" w:rsidRDefault="004312FB" w:rsidP="00A47A32">
      <w:pPr>
        <w:pStyle w:val="Bezmezer"/>
        <w:jc w:val="center"/>
        <w:rPr>
          <w:b/>
        </w:rPr>
      </w:pPr>
    </w:p>
    <w:p w:rsidR="004312FB" w:rsidRPr="00CB64B3" w:rsidRDefault="004312FB" w:rsidP="00A47A32">
      <w:pPr>
        <w:pStyle w:val="Bezmezer"/>
        <w:jc w:val="center"/>
        <w:rPr>
          <w:b/>
        </w:rPr>
      </w:pPr>
    </w:p>
    <w:p w:rsidR="004312FB" w:rsidRPr="00CB64B3" w:rsidRDefault="004312FB" w:rsidP="00A47A32">
      <w:pPr>
        <w:pStyle w:val="Bezmezer"/>
        <w:jc w:val="center"/>
        <w:rPr>
          <w:b/>
        </w:rPr>
      </w:pPr>
    </w:p>
    <w:p w:rsidR="004312FB" w:rsidRPr="00CB64B3" w:rsidRDefault="004312FB" w:rsidP="00A47A32">
      <w:pPr>
        <w:pStyle w:val="Bezmezer"/>
        <w:jc w:val="center"/>
        <w:rPr>
          <w:b/>
        </w:rPr>
      </w:pPr>
    </w:p>
    <w:p w:rsidR="00531694" w:rsidRPr="001861B4" w:rsidRDefault="00531694" w:rsidP="00A47A32">
      <w:pPr>
        <w:spacing w:line="240" w:lineRule="auto"/>
        <w:jc w:val="center"/>
        <w:rPr>
          <w:rFonts w:cs="Times New Roman"/>
          <w:b/>
          <w:sz w:val="32"/>
          <w:szCs w:val="32"/>
        </w:rPr>
      </w:pPr>
      <w:r w:rsidRPr="001861B4">
        <w:rPr>
          <w:rFonts w:cs="Times New Roman"/>
          <w:b/>
          <w:sz w:val="32"/>
          <w:szCs w:val="32"/>
        </w:rPr>
        <w:t>Jolana Doušková</w:t>
      </w:r>
    </w:p>
    <w:p w:rsidR="004312FB" w:rsidRPr="00CB64B3" w:rsidRDefault="004312FB" w:rsidP="00A47A32">
      <w:pPr>
        <w:pStyle w:val="Bezmezer"/>
        <w:jc w:val="center"/>
        <w:rPr>
          <w:b/>
        </w:rPr>
      </w:pPr>
    </w:p>
    <w:p w:rsidR="00531694" w:rsidRPr="00CB64B3" w:rsidRDefault="00531694" w:rsidP="00A47A32">
      <w:pPr>
        <w:spacing w:line="240" w:lineRule="auto"/>
        <w:jc w:val="center"/>
        <w:rPr>
          <w:rFonts w:cs="Times New Roman"/>
          <w:b/>
          <w:sz w:val="32"/>
          <w:szCs w:val="32"/>
        </w:rPr>
      </w:pPr>
      <w:r w:rsidRPr="00CB64B3">
        <w:rPr>
          <w:rFonts w:cs="Times New Roman"/>
          <w:b/>
          <w:sz w:val="32"/>
          <w:szCs w:val="32"/>
        </w:rPr>
        <w:t>Funkce cla ve vývojovém kontextu</w:t>
      </w:r>
    </w:p>
    <w:p w:rsidR="004312FB" w:rsidRPr="00CB64B3" w:rsidRDefault="004312FB" w:rsidP="008033B7">
      <w:pPr>
        <w:spacing w:line="240" w:lineRule="auto"/>
        <w:jc w:val="center"/>
        <w:rPr>
          <w:rFonts w:cs="Times New Roman"/>
          <w:b/>
          <w:sz w:val="32"/>
          <w:szCs w:val="32"/>
        </w:rPr>
      </w:pPr>
    </w:p>
    <w:p w:rsidR="00531694" w:rsidRPr="00CB64B3" w:rsidRDefault="00531694" w:rsidP="00A47A32">
      <w:pPr>
        <w:spacing w:line="240" w:lineRule="auto"/>
        <w:jc w:val="center"/>
        <w:rPr>
          <w:rFonts w:cs="Times New Roman"/>
          <w:b/>
          <w:sz w:val="32"/>
          <w:szCs w:val="32"/>
        </w:rPr>
      </w:pPr>
      <w:r w:rsidRPr="00CB64B3">
        <w:rPr>
          <w:rFonts w:cs="Times New Roman"/>
          <w:b/>
          <w:sz w:val="32"/>
          <w:szCs w:val="32"/>
        </w:rPr>
        <w:t>Bakalářská práce</w:t>
      </w: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0C1695" w:rsidRPr="00CB64B3" w:rsidRDefault="000C1695" w:rsidP="000C1695">
      <w:pPr>
        <w:pStyle w:val="Bezmezer"/>
        <w:jc w:val="center"/>
        <w:rPr>
          <w:b/>
        </w:rPr>
      </w:pPr>
    </w:p>
    <w:p w:rsidR="001861B4" w:rsidRDefault="001861B4" w:rsidP="00A47A32">
      <w:pPr>
        <w:spacing w:line="240" w:lineRule="auto"/>
        <w:jc w:val="center"/>
        <w:rPr>
          <w:rFonts w:cs="Times New Roman"/>
          <w:b/>
          <w:sz w:val="32"/>
          <w:szCs w:val="32"/>
        </w:rPr>
      </w:pPr>
    </w:p>
    <w:p w:rsidR="000C1695" w:rsidRPr="0056611D" w:rsidRDefault="00531694" w:rsidP="0056611D">
      <w:pPr>
        <w:spacing w:line="240" w:lineRule="auto"/>
        <w:jc w:val="center"/>
        <w:rPr>
          <w:rFonts w:cs="Times New Roman"/>
          <w:b/>
          <w:sz w:val="32"/>
          <w:szCs w:val="32"/>
        </w:rPr>
      </w:pPr>
      <w:r w:rsidRPr="00CB64B3">
        <w:rPr>
          <w:rFonts w:cs="Times New Roman"/>
          <w:b/>
          <w:sz w:val="32"/>
          <w:szCs w:val="32"/>
        </w:rPr>
        <w:t>Olomouc 2013</w:t>
      </w:r>
      <w:r w:rsidR="000C1695">
        <w:br w:type="page"/>
      </w:r>
    </w:p>
    <w:p w:rsidR="001C3633" w:rsidRDefault="001C3633" w:rsidP="000C1695">
      <w:pPr>
        <w:rPr>
          <w:rFonts w:cs="Times New Roman"/>
          <w:sz w:val="32"/>
          <w:szCs w:val="32"/>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1C3633" w:rsidRDefault="001C3633" w:rsidP="00A47A32">
      <w:pPr>
        <w:rPr>
          <w:rFonts w:cs="Times New Roman"/>
          <w:szCs w:val="24"/>
        </w:rPr>
      </w:pPr>
    </w:p>
    <w:p w:rsidR="0032708C" w:rsidRDefault="0032708C" w:rsidP="00A47A32">
      <w:pPr>
        <w:rPr>
          <w:rFonts w:cs="Times New Roman"/>
          <w:szCs w:val="24"/>
        </w:rPr>
      </w:pPr>
    </w:p>
    <w:p w:rsidR="0032708C" w:rsidRDefault="0032708C" w:rsidP="00A47A32">
      <w:pPr>
        <w:rPr>
          <w:rFonts w:cs="Times New Roman"/>
          <w:szCs w:val="24"/>
        </w:rPr>
      </w:pPr>
    </w:p>
    <w:p w:rsidR="0032708C" w:rsidRPr="0032708C" w:rsidRDefault="0032708C" w:rsidP="0032708C">
      <w:pPr>
        <w:pStyle w:val="Bezmezer"/>
      </w:pPr>
    </w:p>
    <w:p w:rsidR="00D551EF" w:rsidRDefault="0094741E" w:rsidP="00A47A32">
      <w:pPr>
        <w:rPr>
          <w:rFonts w:cs="Times New Roman"/>
          <w:szCs w:val="24"/>
        </w:rPr>
      </w:pPr>
      <w:r>
        <w:rPr>
          <w:rFonts w:cs="Times New Roman"/>
          <w:szCs w:val="24"/>
        </w:rPr>
        <w:t>Prohlášení</w:t>
      </w:r>
    </w:p>
    <w:p w:rsidR="001C3633" w:rsidRDefault="001C3633" w:rsidP="00AB476E">
      <w:pPr>
        <w:ind w:firstLine="709"/>
        <w:rPr>
          <w:rFonts w:cs="Times New Roman"/>
          <w:szCs w:val="24"/>
        </w:rPr>
      </w:pPr>
      <w:r>
        <w:rPr>
          <w:rFonts w:cs="Times New Roman"/>
          <w:szCs w:val="24"/>
        </w:rPr>
        <w:t xml:space="preserve">Prohlašuji, že jsem bakalářskou práci na téma </w:t>
      </w:r>
      <w:r w:rsidR="0094741E" w:rsidRPr="008033B7">
        <w:rPr>
          <w:rFonts w:cs="Times New Roman"/>
          <w:i/>
          <w:szCs w:val="24"/>
        </w:rPr>
        <w:t>„</w:t>
      </w:r>
      <w:r w:rsidRPr="008033B7">
        <w:rPr>
          <w:rFonts w:cs="Times New Roman"/>
          <w:i/>
          <w:szCs w:val="24"/>
        </w:rPr>
        <w:t>Funkce cla ve vývojovém kontextu</w:t>
      </w:r>
      <w:r w:rsidR="0094741E" w:rsidRPr="008033B7">
        <w:rPr>
          <w:rFonts w:cs="Times New Roman"/>
          <w:i/>
          <w:szCs w:val="24"/>
        </w:rPr>
        <w:t>“</w:t>
      </w:r>
      <w:r>
        <w:rPr>
          <w:rFonts w:cs="Times New Roman"/>
          <w:szCs w:val="24"/>
        </w:rPr>
        <w:t xml:space="preserve"> vypracovala samostatně a citovala jsem všechny použité zdroje.</w:t>
      </w:r>
    </w:p>
    <w:p w:rsidR="00AB476E" w:rsidRDefault="00AB476E" w:rsidP="00A47A32">
      <w:pPr>
        <w:rPr>
          <w:rFonts w:cs="Times New Roman"/>
          <w:szCs w:val="24"/>
        </w:rPr>
      </w:pPr>
    </w:p>
    <w:p w:rsidR="00AB476E" w:rsidRDefault="001C3633" w:rsidP="00A47A32">
      <w:pPr>
        <w:rPr>
          <w:rFonts w:cs="Times New Roman"/>
          <w:szCs w:val="24"/>
        </w:rPr>
      </w:pPr>
      <w:r>
        <w:rPr>
          <w:rFonts w:cs="Times New Roman"/>
          <w:szCs w:val="24"/>
        </w:rPr>
        <w:t>V Olomouci dne</w:t>
      </w:r>
      <w:r w:rsidR="00AB476E">
        <w:rPr>
          <w:rFonts w:cs="Times New Roman"/>
          <w:szCs w:val="24"/>
        </w:rPr>
        <w:t xml:space="preserve"> </w:t>
      </w:r>
      <w:r w:rsidR="008033B7">
        <w:rPr>
          <w:rFonts w:cs="Times New Roman"/>
          <w:szCs w:val="24"/>
        </w:rPr>
        <w:t>27</w:t>
      </w:r>
      <w:r w:rsidR="00AB476E">
        <w:rPr>
          <w:rFonts w:cs="Times New Roman"/>
          <w:szCs w:val="24"/>
        </w:rPr>
        <w:t>. 3. 2013</w:t>
      </w:r>
      <w:r w:rsidR="00A70828">
        <w:rPr>
          <w:rFonts w:cs="Times New Roman"/>
          <w:szCs w:val="24"/>
        </w:rPr>
        <w:tab/>
      </w:r>
      <w:r w:rsidR="00A70828">
        <w:rPr>
          <w:rFonts w:cs="Times New Roman"/>
          <w:szCs w:val="24"/>
        </w:rPr>
        <w:tab/>
      </w:r>
      <w:r w:rsidR="00A70828">
        <w:rPr>
          <w:rFonts w:cs="Times New Roman"/>
          <w:szCs w:val="24"/>
        </w:rPr>
        <w:tab/>
      </w:r>
      <w:r w:rsidR="00A70828">
        <w:rPr>
          <w:rFonts w:cs="Times New Roman"/>
          <w:szCs w:val="24"/>
        </w:rPr>
        <w:tab/>
      </w:r>
      <w:r w:rsidR="00A70828">
        <w:rPr>
          <w:rFonts w:cs="Times New Roman"/>
          <w:szCs w:val="24"/>
        </w:rPr>
        <w:tab/>
      </w:r>
      <w:r w:rsidR="00A70828">
        <w:rPr>
          <w:rFonts w:cs="Times New Roman"/>
          <w:szCs w:val="24"/>
        </w:rPr>
        <w:tab/>
      </w:r>
      <w:r w:rsidR="00AB476E">
        <w:rPr>
          <w:rFonts w:cs="Times New Roman"/>
          <w:szCs w:val="24"/>
        </w:rPr>
        <w:t xml:space="preserve">……………………….     </w:t>
      </w:r>
    </w:p>
    <w:p w:rsidR="0071317D" w:rsidRDefault="00AB476E" w:rsidP="00A47A32">
      <w:pPr>
        <w:rPr>
          <w:rFonts w:cs="Times New Roman"/>
          <w:szCs w:val="24"/>
        </w:rPr>
      </w:pPr>
      <w:r>
        <w:rPr>
          <w:rFonts w:cs="Times New Roman"/>
          <w:szCs w:val="24"/>
        </w:rPr>
        <w:t xml:space="preserve">                                                                                                                     </w:t>
      </w:r>
      <w:r w:rsidR="0059101E">
        <w:rPr>
          <w:rFonts w:cs="Times New Roman"/>
          <w:szCs w:val="24"/>
        </w:rPr>
        <w:t xml:space="preserve"> Jolana Doušková</w:t>
      </w:r>
    </w:p>
    <w:p w:rsidR="0071317D" w:rsidRDefault="0071317D" w:rsidP="0071317D">
      <w:r>
        <w:br w:type="page"/>
      </w:r>
    </w:p>
    <w:p w:rsidR="0059101E" w:rsidRDefault="0059101E" w:rsidP="00A47A32">
      <w:pPr>
        <w:rPr>
          <w:rFonts w:cs="Times New Roman"/>
          <w:szCs w:val="24"/>
        </w:rPr>
      </w:pPr>
    </w:p>
    <w:p w:rsidR="009F29A0" w:rsidRDefault="009F29A0" w:rsidP="00A47A32">
      <w:pPr>
        <w:pStyle w:val="Nadpis1"/>
      </w:pPr>
    </w:p>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9F29A0" w:rsidP="00A47A32"/>
    <w:p w:rsidR="009F29A0" w:rsidRDefault="00F629F4" w:rsidP="00A47A32">
      <w:r>
        <w:t>Poděkování</w:t>
      </w:r>
    </w:p>
    <w:p w:rsidR="00B54B50" w:rsidRDefault="00837D05" w:rsidP="00FF2883">
      <w:pPr>
        <w:ind w:firstLine="709"/>
      </w:pPr>
      <w:r>
        <w:t>Na tomto místě</w:t>
      </w:r>
      <w:r w:rsidR="00743309">
        <w:t xml:space="preserve"> bych ráda poděkovala vedoucímu</w:t>
      </w:r>
      <w:r>
        <w:t xml:space="preserve"> své</w:t>
      </w:r>
      <w:r w:rsidR="00743309">
        <w:t xml:space="preserve"> práce </w:t>
      </w:r>
      <w:r w:rsidR="00AB476E">
        <w:t xml:space="preserve">panu </w:t>
      </w:r>
      <w:r w:rsidR="00743309">
        <w:t xml:space="preserve">JUDr. </w:t>
      </w:r>
      <w:r w:rsidR="00FF2883">
        <w:t>Pavlu Matouškovi za cenné rady,</w:t>
      </w:r>
      <w:r w:rsidR="00743309">
        <w:t xml:space="preserve"> </w:t>
      </w:r>
      <w:r w:rsidR="001861B4">
        <w:t xml:space="preserve">ochotu, </w:t>
      </w:r>
      <w:r w:rsidR="00743309">
        <w:t>připomínky</w:t>
      </w:r>
      <w:r w:rsidR="00FF2883">
        <w:t xml:space="preserve"> a odborné vedení práce.</w:t>
      </w:r>
    </w:p>
    <w:p w:rsidR="00B54B50" w:rsidRDefault="00B54B50" w:rsidP="00B54B50">
      <w:r>
        <w:br w:type="page"/>
      </w:r>
    </w:p>
    <w:p w:rsidR="00B54B50" w:rsidRPr="000B5ECB" w:rsidRDefault="00B54B50" w:rsidP="00B54B50">
      <w:pPr>
        <w:pStyle w:val="Bezmezer"/>
        <w:ind w:firstLine="709"/>
      </w:pPr>
      <w:r w:rsidRPr="000B5ECB">
        <w:lastRenderedPageBreak/>
        <w:t xml:space="preserve">Já, níže podepsaná </w:t>
      </w:r>
      <w:r>
        <w:t>Jolana Doušková</w:t>
      </w:r>
      <w:r w:rsidRPr="000B5ECB">
        <w:t>, autorka bakalářské práce na téma „</w:t>
      </w:r>
      <w:r>
        <w:t>Funkce cla ve vývojovém kontextu</w:t>
      </w:r>
      <w:r w:rsidRPr="000B5ECB">
        <w:t>“, která je literárním dílem ve smyslu zákona č. 121/2000 Sb., o právu autorském, o právech souvisejících s právem autorským a o změně některých zákonů (</w:t>
      </w:r>
      <w:r w:rsidRPr="000B5ECB">
        <w:rPr>
          <w:i/>
          <w:iCs/>
        </w:rPr>
        <w:t>autorský zákon</w:t>
      </w:r>
      <w:r w:rsidRPr="000B5ECB">
        <w:t>), dávám tímto jako subjekt údajů svůj souhlas ve smyslu § 4 písm. e) zákona č. 101/2000 Sb., správci:</w:t>
      </w:r>
    </w:p>
    <w:p w:rsidR="00B54B50" w:rsidRPr="000B5ECB" w:rsidRDefault="00B54B50" w:rsidP="00B54B50">
      <w:pPr>
        <w:pStyle w:val="Bezmezer"/>
      </w:pPr>
    </w:p>
    <w:p w:rsidR="00B54B50" w:rsidRPr="000B5ECB" w:rsidRDefault="00B54B50" w:rsidP="00B54B50">
      <w:pPr>
        <w:pStyle w:val="Bezmezer"/>
        <w:ind w:firstLine="709"/>
      </w:pPr>
      <w:r w:rsidRPr="000B5ECB">
        <w:t>UNIVERZITA PALACKÉHO V OLOMOUCI, KŘIŽKOVSKÉHO 8, 771 47 OLOMOUC, ČESKÁ REPUBLIKA</w:t>
      </w:r>
    </w:p>
    <w:p w:rsidR="00B54B50" w:rsidRPr="000B5ECB" w:rsidRDefault="00B54B50" w:rsidP="00B54B50">
      <w:pPr>
        <w:pStyle w:val="Bezmezer"/>
      </w:pPr>
    </w:p>
    <w:p w:rsidR="00B54B50" w:rsidRPr="000B5ECB" w:rsidRDefault="00B54B50" w:rsidP="00B54B50">
      <w:pPr>
        <w:pStyle w:val="Bezmezer"/>
        <w:ind w:firstLine="709"/>
      </w:pPr>
      <w:r w:rsidRPr="000B5ECB">
        <w:t>ke zpracování osobních údajů v rozsahu: jméno a příjmení v informačním systému, a to včetně zařazení do katalogů, a dále ke zpřístupnění jména a příjmení v katalozích a informačních systémech Univerzity Palackého, a to včetně neadresného zpřístupnění pomocí metod dálkového přístupu. Údaje mohou být takto zpřístupněny uživatelům služeb Univerzity Palackého. Realizaci zpřístupnění zajišťuje ke dni tohoto prohlášení vnitřní složka Univerzity Palackého, která se nazývá Knihovna UP.</w:t>
      </w:r>
    </w:p>
    <w:p w:rsidR="00B54B50" w:rsidRPr="000B5ECB" w:rsidRDefault="00B54B50" w:rsidP="00B54B50">
      <w:pPr>
        <w:pStyle w:val="Bezmezer"/>
      </w:pPr>
      <w:r w:rsidRPr="000B5ECB">
        <w:tab/>
      </w:r>
    </w:p>
    <w:p w:rsidR="00B54B50" w:rsidRPr="000B5ECB" w:rsidRDefault="00B54B50" w:rsidP="00B54B50">
      <w:pPr>
        <w:pStyle w:val="Bezmezer"/>
      </w:pPr>
    </w:p>
    <w:p w:rsidR="00B54B50" w:rsidRPr="000B5ECB" w:rsidRDefault="00B54B50" w:rsidP="00B54B50">
      <w:pPr>
        <w:pStyle w:val="Bezmezer"/>
      </w:pPr>
      <w:r w:rsidRPr="000B5ECB">
        <w:t>Souhlas se poskytuje na dobu ochrany autorského díla dle zákona č. 121/2000 Sb.</w:t>
      </w:r>
    </w:p>
    <w:p w:rsidR="00B54B50" w:rsidRPr="000B5ECB" w:rsidRDefault="00B54B50" w:rsidP="00B54B50">
      <w:pPr>
        <w:pStyle w:val="Bezmezer"/>
      </w:pPr>
    </w:p>
    <w:p w:rsidR="00B54B50" w:rsidRPr="000B5ECB" w:rsidRDefault="00B54B50" w:rsidP="00B54B50">
      <w:pPr>
        <w:pStyle w:val="Bezmezer"/>
      </w:pPr>
    </w:p>
    <w:p w:rsidR="00B54B50" w:rsidRPr="000B5ECB" w:rsidRDefault="00B54B50" w:rsidP="00B54B50">
      <w:pPr>
        <w:pStyle w:val="Bezmezer"/>
      </w:pPr>
      <w:r w:rsidRPr="000B5ECB">
        <w:t>Prohlašuji tímto, že mé osobní údaje uvedené v této práci jsou pravdivé.</w:t>
      </w:r>
    </w:p>
    <w:p w:rsidR="00B54B50" w:rsidRPr="000B5ECB" w:rsidRDefault="00B54B50" w:rsidP="00B54B50">
      <w:pPr>
        <w:pStyle w:val="Bezmezer"/>
      </w:pPr>
    </w:p>
    <w:p w:rsidR="00B54B50" w:rsidRPr="000B5ECB" w:rsidRDefault="00B54B50" w:rsidP="00B54B50">
      <w:pPr>
        <w:pStyle w:val="Bezmezer"/>
      </w:pPr>
    </w:p>
    <w:p w:rsidR="00B54B50" w:rsidRPr="000B5ECB" w:rsidRDefault="008033B7" w:rsidP="00B54B50">
      <w:pPr>
        <w:pStyle w:val="Bezmezer"/>
      </w:pPr>
      <w:r>
        <w:t>V Olomouci dne 27. března 2013</w:t>
      </w:r>
      <w:r w:rsidR="00B54B50" w:rsidRPr="000B5ECB">
        <w:t xml:space="preserve">                                                                </w:t>
      </w:r>
    </w:p>
    <w:p w:rsidR="00B54B50" w:rsidRPr="000B5ECB" w:rsidRDefault="00B54B50" w:rsidP="00B54B50">
      <w:pPr>
        <w:jc w:val="right"/>
        <w:rPr>
          <w:rFonts w:cs="Times New Roman"/>
          <w:szCs w:val="24"/>
        </w:rPr>
      </w:pPr>
    </w:p>
    <w:p w:rsidR="00B54B50" w:rsidRPr="00B54B50" w:rsidRDefault="00B54B50" w:rsidP="00B54B50">
      <w:pPr>
        <w:pStyle w:val="Bezmezer"/>
      </w:pPr>
      <w:r w:rsidRPr="000B5ECB">
        <w:t xml:space="preserve">                                                                                                                    .…………………….        </w:t>
      </w:r>
    </w:p>
    <w:p w:rsidR="00B54B50" w:rsidRPr="00B54B50" w:rsidRDefault="00B54B50" w:rsidP="00B54B50">
      <w:pPr>
        <w:rPr>
          <w:rFonts w:cs="Times New Roman"/>
          <w:szCs w:val="24"/>
        </w:rPr>
      </w:pPr>
      <w:bookmarkStart w:id="16" w:name="_GoBack"/>
      <w:bookmarkEnd w:id="16"/>
      <w:r>
        <w:rPr>
          <w:rFonts w:cs="Times New Roman"/>
          <w:b/>
          <w:szCs w:val="24"/>
        </w:rPr>
        <w:t xml:space="preserve">                                                                                                                      </w:t>
      </w:r>
      <w:r>
        <w:rPr>
          <w:rFonts w:cs="Times New Roman"/>
          <w:szCs w:val="24"/>
        </w:rPr>
        <w:t>Jolana Doušková</w:t>
      </w:r>
    </w:p>
    <w:p w:rsidR="00B54B50" w:rsidRPr="000B5ECB" w:rsidRDefault="00B54B50" w:rsidP="00B54B50">
      <w:pPr>
        <w:rPr>
          <w:rFonts w:cs="Times New Roman"/>
          <w:b/>
          <w:szCs w:val="24"/>
        </w:rPr>
      </w:pPr>
    </w:p>
    <w:p w:rsidR="00B54B50" w:rsidRPr="00B54B50" w:rsidRDefault="00B54B50" w:rsidP="00B54B50">
      <w:pPr>
        <w:pStyle w:val="Bezmezer"/>
      </w:pPr>
    </w:p>
    <w:p w:rsidR="005F5607" w:rsidRPr="00CC0EA2" w:rsidRDefault="009B6F27" w:rsidP="00CC0EA2">
      <w:pPr>
        <w:spacing w:line="276" w:lineRule="auto"/>
        <w:jc w:val="left"/>
        <w:rPr>
          <w:rFonts w:eastAsiaTheme="majorEastAsia" w:cstheme="majorBidi"/>
          <w:b/>
          <w:bCs/>
          <w:sz w:val="32"/>
          <w:szCs w:val="28"/>
        </w:rPr>
      </w:pPr>
      <w:r>
        <w:rPr>
          <w:rFonts w:eastAsiaTheme="majorEastAsia" w:cstheme="majorBidi"/>
          <w:b/>
          <w:bCs/>
          <w:sz w:val="32"/>
          <w:szCs w:val="28"/>
        </w:rPr>
        <w:br w:type="page"/>
      </w:r>
    </w:p>
    <w:bookmarkStart w:id="17" w:name="_Toc351552920" w:displacedByCustomXml="next"/>
    <w:bookmarkStart w:id="18" w:name="_Toc351552149" w:displacedByCustomXml="next"/>
    <w:bookmarkStart w:id="19" w:name="_Toc351551240" w:displacedByCustomXml="next"/>
    <w:bookmarkStart w:id="20" w:name="_Toc351399158" w:displacedByCustomXml="next"/>
    <w:bookmarkStart w:id="21" w:name="_Toc351396307" w:displacedByCustomXml="next"/>
    <w:bookmarkStart w:id="22" w:name="_Toc351396054" w:displacedByCustomXml="next"/>
    <w:bookmarkStart w:id="23" w:name="_Toc349907883" w:displacedByCustomXml="next"/>
    <w:bookmarkStart w:id="24" w:name="_Toc349640171" w:displacedByCustomXml="next"/>
    <w:bookmarkStart w:id="25" w:name="_Toc349639647" w:displacedByCustomXml="next"/>
    <w:bookmarkStart w:id="26" w:name="_Toc349419689" w:displacedByCustomXml="next"/>
    <w:bookmarkStart w:id="27" w:name="_Toc349143345" w:displacedByCustomXml="next"/>
    <w:bookmarkStart w:id="28" w:name="_Toc349143502" w:displacedByCustomXml="next"/>
    <w:bookmarkStart w:id="29" w:name="_Toc349649175" w:displacedByCustomXml="next"/>
    <w:bookmarkStart w:id="30" w:name="_Toc350862726" w:displacedByCustomXml="next"/>
    <w:bookmarkStart w:id="31" w:name="_Toc352046541" w:displacedByCustomXml="next"/>
    <w:sdt>
      <w:sdtPr>
        <w:rPr>
          <w:rFonts w:eastAsiaTheme="minorHAnsi" w:cstheme="minorBidi"/>
          <w:b w:val="0"/>
          <w:bCs w:val="0"/>
          <w:sz w:val="24"/>
          <w:szCs w:val="22"/>
        </w:rPr>
        <w:id w:val="-1669401082"/>
        <w:docPartObj>
          <w:docPartGallery w:val="Table of Contents"/>
          <w:docPartUnique/>
        </w:docPartObj>
      </w:sdtPr>
      <w:sdtContent>
        <w:p w:rsidR="00B23D36" w:rsidRPr="00B23D36" w:rsidRDefault="00CC0EA2" w:rsidP="00B23D36">
          <w:pPr>
            <w:pStyle w:val="Nadpis1"/>
            <w:rPr>
              <w:noProof/>
            </w:rPr>
          </w:pPr>
          <w:r>
            <w:t>Obsah</w:t>
          </w:r>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r w:rsidR="00F14CAA" w:rsidRPr="00F14CAA">
            <w:rPr>
              <w:b w:val="0"/>
              <w:bCs w:val="0"/>
            </w:rPr>
            <w:fldChar w:fldCharType="begin"/>
          </w:r>
          <w:r>
            <w:instrText xml:space="preserve"> TOC \o "1-3" \h \z \u </w:instrText>
          </w:r>
          <w:r w:rsidR="00F14CAA" w:rsidRPr="00F14CAA">
            <w:rPr>
              <w:b w:val="0"/>
              <w:bCs w:val="0"/>
            </w:rPr>
            <w:fldChar w:fldCharType="separate"/>
          </w:r>
        </w:p>
        <w:p w:rsidR="00B23D36" w:rsidRDefault="00F14CAA">
          <w:pPr>
            <w:pStyle w:val="Obsah1"/>
            <w:tabs>
              <w:tab w:val="right" w:leader="dot" w:pos="9061"/>
            </w:tabs>
            <w:rPr>
              <w:rFonts w:asciiTheme="minorHAnsi" w:eastAsiaTheme="minorEastAsia" w:hAnsiTheme="minorHAnsi"/>
              <w:noProof/>
              <w:sz w:val="22"/>
              <w:lang w:eastAsia="cs-CZ"/>
            </w:rPr>
          </w:pPr>
          <w:hyperlink w:anchor="_Toc352046542" w:history="1">
            <w:r w:rsidR="00B23D36" w:rsidRPr="00484BDA">
              <w:rPr>
                <w:rStyle w:val="Hypertextovodkaz"/>
                <w:noProof/>
              </w:rPr>
              <w:t>Úvod</w:t>
            </w:r>
            <w:r w:rsidR="00B23D36">
              <w:rPr>
                <w:noProof/>
                <w:webHidden/>
              </w:rPr>
              <w:tab/>
            </w:r>
            <w:r>
              <w:rPr>
                <w:noProof/>
                <w:webHidden/>
              </w:rPr>
              <w:fldChar w:fldCharType="begin"/>
            </w:r>
            <w:r w:rsidR="00B23D36">
              <w:rPr>
                <w:noProof/>
                <w:webHidden/>
              </w:rPr>
              <w:instrText xml:space="preserve"> PAGEREF _Toc352046542 \h </w:instrText>
            </w:r>
            <w:r>
              <w:rPr>
                <w:noProof/>
                <w:webHidden/>
              </w:rPr>
            </w:r>
            <w:r>
              <w:rPr>
                <w:noProof/>
                <w:webHidden/>
              </w:rPr>
              <w:fldChar w:fldCharType="separate"/>
            </w:r>
            <w:r w:rsidR="00B23D36">
              <w:rPr>
                <w:noProof/>
                <w:webHidden/>
              </w:rPr>
              <w:t>7</w:t>
            </w:r>
            <w:r>
              <w:rPr>
                <w:noProof/>
                <w:webHidden/>
              </w:rPr>
              <w:fldChar w:fldCharType="end"/>
            </w:r>
          </w:hyperlink>
        </w:p>
        <w:p w:rsidR="00B23D36" w:rsidRDefault="00F14CAA">
          <w:pPr>
            <w:pStyle w:val="Obsah1"/>
            <w:tabs>
              <w:tab w:val="left" w:pos="480"/>
              <w:tab w:val="right" w:leader="dot" w:pos="9061"/>
            </w:tabs>
            <w:rPr>
              <w:rFonts w:asciiTheme="minorHAnsi" w:eastAsiaTheme="minorEastAsia" w:hAnsiTheme="minorHAnsi"/>
              <w:noProof/>
              <w:sz w:val="22"/>
              <w:lang w:eastAsia="cs-CZ"/>
            </w:rPr>
          </w:pPr>
          <w:hyperlink w:anchor="_Toc352046543" w:history="1">
            <w:r w:rsidR="00B23D36" w:rsidRPr="00484BDA">
              <w:rPr>
                <w:rStyle w:val="Hypertextovodkaz"/>
                <w:noProof/>
              </w:rPr>
              <w:t>1.</w:t>
            </w:r>
            <w:r w:rsidR="00B23D36">
              <w:rPr>
                <w:rFonts w:asciiTheme="minorHAnsi" w:eastAsiaTheme="minorEastAsia" w:hAnsiTheme="minorHAnsi"/>
                <w:noProof/>
                <w:sz w:val="22"/>
                <w:lang w:eastAsia="cs-CZ"/>
              </w:rPr>
              <w:tab/>
            </w:r>
            <w:r w:rsidR="00B23D36" w:rsidRPr="00484BDA">
              <w:rPr>
                <w:rStyle w:val="Hypertextovodkaz"/>
                <w:noProof/>
              </w:rPr>
              <w:t>Clo</w:t>
            </w:r>
            <w:r w:rsidR="00B23D36">
              <w:rPr>
                <w:noProof/>
                <w:webHidden/>
              </w:rPr>
              <w:tab/>
            </w:r>
            <w:r>
              <w:rPr>
                <w:noProof/>
                <w:webHidden/>
              </w:rPr>
              <w:fldChar w:fldCharType="begin"/>
            </w:r>
            <w:r w:rsidR="00B23D36">
              <w:rPr>
                <w:noProof/>
                <w:webHidden/>
              </w:rPr>
              <w:instrText xml:space="preserve"> PAGEREF _Toc352046543 \h </w:instrText>
            </w:r>
            <w:r>
              <w:rPr>
                <w:noProof/>
                <w:webHidden/>
              </w:rPr>
            </w:r>
            <w:r>
              <w:rPr>
                <w:noProof/>
                <w:webHidden/>
              </w:rPr>
              <w:fldChar w:fldCharType="separate"/>
            </w:r>
            <w:r w:rsidR="00B23D36">
              <w:rPr>
                <w:noProof/>
                <w:webHidden/>
              </w:rPr>
              <w:t>8</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44" w:history="1">
            <w:r w:rsidR="00B23D36" w:rsidRPr="00484BDA">
              <w:rPr>
                <w:rStyle w:val="Hypertextovodkaz"/>
                <w:noProof/>
              </w:rPr>
              <w:t>1.1.</w:t>
            </w:r>
            <w:r w:rsidR="00B23D36">
              <w:rPr>
                <w:rFonts w:asciiTheme="minorHAnsi" w:eastAsiaTheme="minorEastAsia" w:hAnsiTheme="minorHAnsi"/>
                <w:noProof/>
                <w:sz w:val="22"/>
                <w:lang w:eastAsia="cs-CZ"/>
              </w:rPr>
              <w:tab/>
            </w:r>
            <w:r w:rsidR="00B23D36" w:rsidRPr="00484BDA">
              <w:rPr>
                <w:rStyle w:val="Hypertextovodkaz"/>
                <w:noProof/>
              </w:rPr>
              <w:t>Historický původ cla</w:t>
            </w:r>
            <w:r w:rsidR="00B23D36">
              <w:rPr>
                <w:noProof/>
                <w:webHidden/>
              </w:rPr>
              <w:tab/>
            </w:r>
            <w:r>
              <w:rPr>
                <w:noProof/>
                <w:webHidden/>
              </w:rPr>
              <w:fldChar w:fldCharType="begin"/>
            </w:r>
            <w:r w:rsidR="00B23D36">
              <w:rPr>
                <w:noProof/>
                <w:webHidden/>
              </w:rPr>
              <w:instrText xml:space="preserve"> PAGEREF _Toc352046544 \h </w:instrText>
            </w:r>
            <w:r>
              <w:rPr>
                <w:noProof/>
                <w:webHidden/>
              </w:rPr>
            </w:r>
            <w:r>
              <w:rPr>
                <w:noProof/>
                <w:webHidden/>
              </w:rPr>
              <w:fldChar w:fldCharType="separate"/>
            </w:r>
            <w:r w:rsidR="00B23D36">
              <w:rPr>
                <w:noProof/>
                <w:webHidden/>
              </w:rPr>
              <w:t>8</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45" w:history="1">
            <w:r w:rsidR="00B23D36" w:rsidRPr="00484BDA">
              <w:rPr>
                <w:rStyle w:val="Hypertextovodkaz"/>
                <w:noProof/>
              </w:rPr>
              <w:t>1.2.</w:t>
            </w:r>
            <w:r w:rsidR="00B23D36">
              <w:rPr>
                <w:rFonts w:asciiTheme="minorHAnsi" w:eastAsiaTheme="minorEastAsia" w:hAnsiTheme="minorHAnsi"/>
                <w:noProof/>
                <w:sz w:val="22"/>
                <w:lang w:eastAsia="cs-CZ"/>
              </w:rPr>
              <w:tab/>
            </w:r>
            <w:r w:rsidR="00B23D36" w:rsidRPr="00484BDA">
              <w:rPr>
                <w:rStyle w:val="Hypertextovodkaz"/>
                <w:noProof/>
              </w:rPr>
              <w:t>Definice cla</w:t>
            </w:r>
            <w:r w:rsidR="00B23D36">
              <w:rPr>
                <w:noProof/>
                <w:webHidden/>
              </w:rPr>
              <w:tab/>
            </w:r>
            <w:r>
              <w:rPr>
                <w:noProof/>
                <w:webHidden/>
              </w:rPr>
              <w:fldChar w:fldCharType="begin"/>
            </w:r>
            <w:r w:rsidR="00B23D36">
              <w:rPr>
                <w:noProof/>
                <w:webHidden/>
              </w:rPr>
              <w:instrText xml:space="preserve"> PAGEREF _Toc352046545 \h </w:instrText>
            </w:r>
            <w:r>
              <w:rPr>
                <w:noProof/>
                <w:webHidden/>
              </w:rPr>
            </w:r>
            <w:r>
              <w:rPr>
                <w:noProof/>
                <w:webHidden/>
              </w:rPr>
              <w:fldChar w:fldCharType="separate"/>
            </w:r>
            <w:r w:rsidR="00B23D36">
              <w:rPr>
                <w:noProof/>
                <w:webHidden/>
              </w:rPr>
              <w:t>9</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46" w:history="1">
            <w:r w:rsidR="00B23D36" w:rsidRPr="00484BDA">
              <w:rPr>
                <w:rStyle w:val="Hypertextovodkaz"/>
                <w:noProof/>
              </w:rPr>
              <w:t>1.3.</w:t>
            </w:r>
            <w:r w:rsidR="00B23D36">
              <w:rPr>
                <w:rFonts w:asciiTheme="minorHAnsi" w:eastAsiaTheme="minorEastAsia" w:hAnsiTheme="minorHAnsi"/>
                <w:noProof/>
                <w:sz w:val="22"/>
                <w:lang w:eastAsia="cs-CZ"/>
              </w:rPr>
              <w:tab/>
            </w:r>
            <w:r w:rsidR="00B23D36" w:rsidRPr="00484BDA">
              <w:rPr>
                <w:rStyle w:val="Hypertextovodkaz"/>
                <w:noProof/>
              </w:rPr>
              <w:t>Druhy cla</w:t>
            </w:r>
            <w:r w:rsidR="00B23D36">
              <w:rPr>
                <w:noProof/>
                <w:webHidden/>
              </w:rPr>
              <w:tab/>
            </w:r>
            <w:r>
              <w:rPr>
                <w:noProof/>
                <w:webHidden/>
              </w:rPr>
              <w:fldChar w:fldCharType="begin"/>
            </w:r>
            <w:r w:rsidR="00B23D36">
              <w:rPr>
                <w:noProof/>
                <w:webHidden/>
              </w:rPr>
              <w:instrText xml:space="preserve"> PAGEREF _Toc352046546 \h </w:instrText>
            </w:r>
            <w:r>
              <w:rPr>
                <w:noProof/>
                <w:webHidden/>
              </w:rPr>
            </w:r>
            <w:r>
              <w:rPr>
                <w:noProof/>
                <w:webHidden/>
              </w:rPr>
              <w:fldChar w:fldCharType="separate"/>
            </w:r>
            <w:r w:rsidR="00B23D36">
              <w:rPr>
                <w:noProof/>
                <w:webHidden/>
              </w:rPr>
              <w:t>10</w:t>
            </w:r>
            <w:r>
              <w:rPr>
                <w:noProof/>
                <w:webHidden/>
              </w:rPr>
              <w:fldChar w:fldCharType="end"/>
            </w:r>
          </w:hyperlink>
        </w:p>
        <w:p w:rsidR="00B23D36" w:rsidRDefault="00F14CAA">
          <w:pPr>
            <w:pStyle w:val="Obsah3"/>
            <w:tabs>
              <w:tab w:val="left" w:pos="1320"/>
              <w:tab w:val="right" w:leader="dot" w:pos="9061"/>
            </w:tabs>
            <w:rPr>
              <w:rFonts w:asciiTheme="minorHAnsi" w:eastAsiaTheme="minorEastAsia" w:hAnsiTheme="minorHAnsi"/>
              <w:noProof/>
              <w:sz w:val="22"/>
              <w:lang w:eastAsia="cs-CZ"/>
            </w:rPr>
          </w:pPr>
          <w:hyperlink w:anchor="_Toc352046547" w:history="1">
            <w:r w:rsidR="00B23D36" w:rsidRPr="00484BDA">
              <w:rPr>
                <w:rStyle w:val="Hypertextovodkaz"/>
                <w:noProof/>
              </w:rPr>
              <w:t>1.3.1.</w:t>
            </w:r>
            <w:r w:rsidR="00B23D36">
              <w:rPr>
                <w:rFonts w:asciiTheme="minorHAnsi" w:eastAsiaTheme="minorEastAsia" w:hAnsiTheme="minorHAnsi"/>
                <w:noProof/>
                <w:sz w:val="22"/>
                <w:lang w:eastAsia="cs-CZ"/>
              </w:rPr>
              <w:tab/>
            </w:r>
            <w:r w:rsidR="00B23D36" w:rsidRPr="00484BDA">
              <w:rPr>
                <w:rStyle w:val="Hypertextovodkaz"/>
                <w:noProof/>
              </w:rPr>
              <w:t>Podle směru přechodu zboží přes hranici</w:t>
            </w:r>
            <w:r w:rsidR="00B23D36">
              <w:rPr>
                <w:noProof/>
                <w:webHidden/>
              </w:rPr>
              <w:tab/>
            </w:r>
            <w:r>
              <w:rPr>
                <w:noProof/>
                <w:webHidden/>
              </w:rPr>
              <w:fldChar w:fldCharType="begin"/>
            </w:r>
            <w:r w:rsidR="00B23D36">
              <w:rPr>
                <w:noProof/>
                <w:webHidden/>
              </w:rPr>
              <w:instrText xml:space="preserve"> PAGEREF _Toc352046547 \h </w:instrText>
            </w:r>
            <w:r>
              <w:rPr>
                <w:noProof/>
                <w:webHidden/>
              </w:rPr>
            </w:r>
            <w:r>
              <w:rPr>
                <w:noProof/>
                <w:webHidden/>
              </w:rPr>
              <w:fldChar w:fldCharType="separate"/>
            </w:r>
            <w:r w:rsidR="00B23D36">
              <w:rPr>
                <w:noProof/>
                <w:webHidden/>
              </w:rPr>
              <w:t>11</w:t>
            </w:r>
            <w:r>
              <w:rPr>
                <w:noProof/>
                <w:webHidden/>
              </w:rPr>
              <w:fldChar w:fldCharType="end"/>
            </w:r>
          </w:hyperlink>
        </w:p>
        <w:p w:rsidR="00B23D36" w:rsidRDefault="00F14CAA">
          <w:pPr>
            <w:pStyle w:val="Obsah3"/>
            <w:tabs>
              <w:tab w:val="left" w:pos="1320"/>
              <w:tab w:val="right" w:leader="dot" w:pos="9061"/>
            </w:tabs>
            <w:rPr>
              <w:rFonts w:asciiTheme="minorHAnsi" w:eastAsiaTheme="minorEastAsia" w:hAnsiTheme="minorHAnsi"/>
              <w:noProof/>
              <w:sz w:val="22"/>
              <w:lang w:eastAsia="cs-CZ"/>
            </w:rPr>
          </w:pPr>
          <w:hyperlink w:anchor="_Toc352046548" w:history="1">
            <w:r w:rsidR="00B23D36" w:rsidRPr="00484BDA">
              <w:rPr>
                <w:rStyle w:val="Hypertextovodkaz"/>
                <w:noProof/>
              </w:rPr>
              <w:t>1.3.2.</w:t>
            </w:r>
            <w:r w:rsidR="00B23D36">
              <w:rPr>
                <w:rFonts w:asciiTheme="minorHAnsi" w:eastAsiaTheme="minorEastAsia" w:hAnsiTheme="minorHAnsi"/>
                <w:noProof/>
                <w:sz w:val="22"/>
                <w:lang w:eastAsia="cs-CZ"/>
              </w:rPr>
              <w:tab/>
            </w:r>
            <w:r w:rsidR="00B23D36" w:rsidRPr="00484BDA">
              <w:rPr>
                <w:rStyle w:val="Hypertextovodkaz"/>
                <w:noProof/>
              </w:rPr>
              <w:t>Podle způsobu stanovení celní sazby</w:t>
            </w:r>
            <w:r w:rsidR="00B23D36">
              <w:rPr>
                <w:noProof/>
                <w:webHidden/>
              </w:rPr>
              <w:tab/>
            </w:r>
            <w:r>
              <w:rPr>
                <w:noProof/>
                <w:webHidden/>
              </w:rPr>
              <w:fldChar w:fldCharType="begin"/>
            </w:r>
            <w:r w:rsidR="00B23D36">
              <w:rPr>
                <w:noProof/>
                <w:webHidden/>
              </w:rPr>
              <w:instrText xml:space="preserve"> PAGEREF _Toc352046548 \h </w:instrText>
            </w:r>
            <w:r>
              <w:rPr>
                <w:noProof/>
                <w:webHidden/>
              </w:rPr>
            </w:r>
            <w:r>
              <w:rPr>
                <w:noProof/>
                <w:webHidden/>
              </w:rPr>
              <w:fldChar w:fldCharType="separate"/>
            </w:r>
            <w:r w:rsidR="00B23D36">
              <w:rPr>
                <w:noProof/>
                <w:webHidden/>
              </w:rPr>
              <w:t>12</w:t>
            </w:r>
            <w:r>
              <w:rPr>
                <w:noProof/>
                <w:webHidden/>
              </w:rPr>
              <w:fldChar w:fldCharType="end"/>
            </w:r>
          </w:hyperlink>
        </w:p>
        <w:p w:rsidR="00B23D36" w:rsidRDefault="00F14CAA">
          <w:pPr>
            <w:pStyle w:val="Obsah3"/>
            <w:tabs>
              <w:tab w:val="left" w:pos="1320"/>
              <w:tab w:val="right" w:leader="dot" w:pos="9061"/>
            </w:tabs>
            <w:rPr>
              <w:rFonts w:asciiTheme="minorHAnsi" w:eastAsiaTheme="minorEastAsia" w:hAnsiTheme="minorHAnsi"/>
              <w:noProof/>
              <w:sz w:val="22"/>
              <w:lang w:eastAsia="cs-CZ"/>
            </w:rPr>
          </w:pPr>
          <w:hyperlink w:anchor="_Toc352046549" w:history="1">
            <w:r w:rsidR="00B23D36" w:rsidRPr="00484BDA">
              <w:rPr>
                <w:rStyle w:val="Hypertextovodkaz"/>
                <w:noProof/>
              </w:rPr>
              <w:t>1.3.3.</w:t>
            </w:r>
            <w:r w:rsidR="00B23D36">
              <w:rPr>
                <w:rFonts w:asciiTheme="minorHAnsi" w:eastAsiaTheme="minorEastAsia" w:hAnsiTheme="minorHAnsi"/>
                <w:noProof/>
                <w:sz w:val="22"/>
                <w:lang w:eastAsia="cs-CZ"/>
              </w:rPr>
              <w:tab/>
            </w:r>
            <w:r w:rsidR="00B23D36" w:rsidRPr="00484BDA">
              <w:rPr>
                <w:rStyle w:val="Hypertextovodkaz"/>
                <w:noProof/>
              </w:rPr>
              <w:t>Podle způsobu výpočtu</w:t>
            </w:r>
            <w:r w:rsidR="00B23D36">
              <w:rPr>
                <w:noProof/>
                <w:webHidden/>
              </w:rPr>
              <w:tab/>
            </w:r>
            <w:r>
              <w:rPr>
                <w:noProof/>
                <w:webHidden/>
              </w:rPr>
              <w:fldChar w:fldCharType="begin"/>
            </w:r>
            <w:r w:rsidR="00B23D36">
              <w:rPr>
                <w:noProof/>
                <w:webHidden/>
              </w:rPr>
              <w:instrText xml:space="preserve"> PAGEREF _Toc352046549 \h </w:instrText>
            </w:r>
            <w:r>
              <w:rPr>
                <w:noProof/>
                <w:webHidden/>
              </w:rPr>
            </w:r>
            <w:r>
              <w:rPr>
                <w:noProof/>
                <w:webHidden/>
              </w:rPr>
              <w:fldChar w:fldCharType="separate"/>
            </w:r>
            <w:r w:rsidR="00B23D36">
              <w:rPr>
                <w:noProof/>
                <w:webHidden/>
              </w:rPr>
              <w:t>13</w:t>
            </w:r>
            <w:r>
              <w:rPr>
                <w:noProof/>
                <w:webHidden/>
              </w:rPr>
              <w:fldChar w:fldCharType="end"/>
            </w:r>
          </w:hyperlink>
        </w:p>
        <w:p w:rsidR="00B23D36" w:rsidRDefault="00F14CAA">
          <w:pPr>
            <w:pStyle w:val="Obsah3"/>
            <w:tabs>
              <w:tab w:val="left" w:pos="1320"/>
              <w:tab w:val="right" w:leader="dot" w:pos="9061"/>
            </w:tabs>
            <w:rPr>
              <w:rFonts w:asciiTheme="minorHAnsi" w:eastAsiaTheme="minorEastAsia" w:hAnsiTheme="minorHAnsi"/>
              <w:noProof/>
              <w:sz w:val="22"/>
              <w:lang w:eastAsia="cs-CZ"/>
            </w:rPr>
          </w:pPr>
          <w:hyperlink w:anchor="_Toc352046550" w:history="1">
            <w:r w:rsidR="00B23D36" w:rsidRPr="00484BDA">
              <w:rPr>
                <w:rStyle w:val="Hypertextovodkaz"/>
                <w:noProof/>
              </w:rPr>
              <w:t>1.3.4.</w:t>
            </w:r>
            <w:r w:rsidR="00B23D36">
              <w:rPr>
                <w:rFonts w:asciiTheme="minorHAnsi" w:eastAsiaTheme="minorEastAsia" w:hAnsiTheme="minorHAnsi"/>
                <w:noProof/>
                <w:sz w:val="22"/>
                <w:lang w:eastAsia="cs-CZ"/>
              </w:rPr>
              <w:tab/>
            </w:r>
            <w:r w:rsidR="00B23D36" w:rsidRPr="00484BDA">
              <w:rPr>
                <w:rStyle w:val="Hypertextovodkaz"/>
                <w:noProof/>
              </w:rPr>
              <w:t>Podle cíle</w:t>
            </w:r>
            <w:r w:rsidR="00B23D36">
              <w:rPr>
                <w:noProof/>
                <w:webHidden/>
              </w:rPr>
              <w:tab/>
            </w:r>
            <w:r>
              <w:rPr>
                <w:noProof/>
                <w:webHidden/>
              </w:rPr>
              <w:fldChar w:fldCharType="begin"/>
            </w:r>
            <w:r w:rsidR="00B23D36">
              <w:rPr>
                <w:noProof/>
                <w:webHidden/>
              </w:rPr>
              <w:instrText xml:space="preserve"> PAGEREF _Toc352046550 \h </w:instrText>
            </w:r>
            <w:r>
              <w:rPr>
                <w:noProof/>
                <w:webHidden/>
              </w:rPr>
            </w:r>
            <w:r>
              <w:rPr>
                <w:noProof/>
                <w:webHidden/>
              </w:rPr>
              <w:fldChar w:fldCharType="separate"/>
            </w:r>
            <w:r w:rsidR="00B23D36">
              <w:rPr>
                <w:noProof/>
                <w:webHidden/>
              </w:rPr>
              <w:t>13</w:t>
            </w:r>
            <w:r>
              <w:rPr>
                <w:noProof/>
                <w:webHidden/>
              </w:rPr>
              <w:fldChar w:fldCharType="end"/>
            </w:r>
          </w:hyperlink>
        </w:p>
        <w:p w:rsidR="00B23D36" w:rsidRDefault="00F14CAA">
          <w:pPr>
            <w:pStyle w:val="Obsah1"/>
            <w:tabs>
              <w:tab w:val="left" w:pos="480"/>
              <w:tab w:val="right" w:leader="dot" w:pos="9061"/>
            </w:tabs>
            <w:rPr>
              <w:rFonts w:asciiTheme="minorHAnsi" w:eastAsiaTheme="minorEastAsia" w:hAnsiTheme="minorHAnsi"/>
              <w:noProof/>
              <w:sz w:val="22"/>
              <w:lang w:eastAsia="cs-CZ"/>
            </w:rPr>
          </w:pPr>
          <w:hyperlink w:anchor="_Toc352046551" w:history="1">
            <w:r w:rsidR="00B23D36" w:rsidRPr="00484BDA">
              <w:rPr>
                <w:rStyle w:val="Hypertextovodkaz"/>
                <w:noProof/>
              </w:rPr>
              <w:t>2.</w:t>
            </w:r>
            <w:r w:rsidR="00B23D36">
              <w:rPr>
                <w:rFonts w:asciiTheme="minorHAnsi" w:eastAsiaTheme="minorEastAsia" w:hAnsiTheme="minorHAnsi"/>
                <w:noProof/>
                <w:sz w:val="22"/>
                <w:lang w:eastAsia="cs-CZ"/>
              </w:rPr>
              <w:tab/>
            </w:r>
            <w:r w:rsidR="00B23D36" w:rsidRPr="00484BDA">
              <w:rPr>
                <w:rStyle w:val="Hypertextovodkaz"/>
                <w:noProof/>
              </w:rPr>
              <w:t>Clo v systému EU</w:t>
            </w:r>
            <w:r w:rsidR="00B23D36">
              <w:rPr>
                <w:noProof/>
                <w:webHidden/>
              </w:rPr>
              <w:tab/>
            </w:r>
            <w:r>
              <w:rPr>
                <w:noProof/>
                <w:webHidden/>
              </w:rPr>
              <w:fldChar w:fldCharType="begin"/>
            </w:r>
            <w:r w:rsidR="00B23D36">
              <w:rPr>
                <w:noProof/>
                <w:webHidden/>
              </w:rPr>
              <w:instrText xml:space="preserve"> PAGEREF _Toc352046551 \h </w:instrText>
            </w:r>
            <w:r>
              <w:rPr>
                <w:noProof/>
                <w:webHidden/>
              </w:rPr>
            </w:r>
            <w:r>
              <w:rPr>
                <w:noProof/>
                <w:webHidden/>
              </w:rPr>
              <w:fldChar w:fldCharType="separate"/>
            </w:r>
            <w:r w:rsidR="00B23D36">
              <w:rPr>
                <w:noProof/>
                <w:webHidden/>
              </w:rPr>
              <w:t>15</w:t>
            </w:r>
            <w:r>
              <w:rPr>
                <w:noProof/>
                <w:webHidden/>
              </w:rPr>
              <w:fldChar w:fldCharType="end"/>
            </w:r>
          </w:hyperlink>
        </w:p>
        <w:p w:rsidR="00B23D36" w:rsidRDefault="00F14CAA">
          <w:pPr>
            <w:pStyle w:val="Obsah1"/>
            <w:tabs>
              <w:tab w:val="left" w:pos="480"/>
              <w:tab w:val="right" w:leader="dot" w:pos="9061"/>
            </w:tabs>
            <w:rPr>
              <w:rFonts w:asciiTheme="minorHAnsi" w:eastAsiaTheme="minorEastAsia" w:hAnsiTheme="minorHAnsi"/>
              <w:noProof/>
              <w:sz w:val="22"/>
              <w:lang w:eastAsia="cs-CZ"/>
            </w:rPr>
          </w:pPr>
          <w:hyperlink w:anchor="_Toc352046552" w:history="1">
            <w:r w:rsidR="00B23D36" w:rsidRPr="00484BDA">
              <w:rPr>
                <w:rStyle w:val="Hypertextovodkaz"/>
                <w:noProof/>
              </w:rPr>
              <w:t>3.</w:t>
            </w:r>
            <w:r w:rsidR="00B23D36">
              <w:rPr>
                <w:rFonts w:asciiTheme="minorHAnsi" w:eastAsiaTheme="minorEastAsia" w:hAnsiTheme="minorHAnsi"/>
                <w:noProof/>
                <w:sz w:val="22"/>
                <w:lang w:eastAsia="cs-CZ"/>
              </w:rPr>
              <w:tab/>
            </w:r>
            <w:r w:rsidR="00B23D36" w:rsidRPr="00484BDA">
              <w:rPr>
                <w:rStyle w:val="Hypertextovodkaz"/>
                <w:noProof/>
              </w:rPr>
              <w:t>Právní úprava cla</w:t>
            </w:r>
            <w:r w:rsidR="00B23D36">
              <w:rPr>
                <w:noProof/>
                <w:webHidden/>
              </w:rPr>
              <w:tab/>
            </w:r>
            <w:r>
              <w:rPr>
                <w:noProof/>
                <w:webHidden/>
              </w:rPr>
              <w:fldChar w:fldCharType="begin"/>
            </w:r>
            <w:r w:rsidR="00B23D36">
              <w:rPr>
                <w:noProof/>
                <w:webHidden/>
              </w:rPr>
              <w:instrText xml:space="preserve"> PAGEREF _Toc352046552 \h </w:instrText>
            </w:r>
            <w:r>
              <w:rPr>
                <w:noProof/>
                <w:webHidden/>
              </w:rPr>
            </w:r>
            <w:r>
              <w:rPr>
                <w:noProof/>
                <w:webHidden/>
              </w:rPr>
              <w:fldChar w:fldCharType="separate"/>
            </w:r>
            <w:r w:rsidR="00B23D36">
              <w:rPr>
                <w:noProof/>
                <w:webHidden/>
              </w:rPr>
              <w:t>16</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53" w:history="1">
            <w:r w:rsidR="00B23D36" w:rsidRPr="00484BDA">
              <w:rPr>
                <w:rStyle w:val="Hypertextovodkaz"/>
                <w:noProof/>
              </w:rPr>
              <w:t>3.1.</w:t>
            </w:r>
            <w:r w:rsidR="00B23D36">
              <w:rPr>
                <w:rFonts w:asciiTheme="minorHAnsi" w:eastAsiaTheme="minorEastAsia" w:hAnsiTheme="minorHAnsi"/>
                <w:noProof/>
                <w:sz w:val="22"/>
                <w:lang w:eastAsia="cs-CZ"/>
              </w:rPr>
              <w:tab/>
            </w:r>
            <w:r w:rsidR="00B23D36" w:rsidRPr="00484BDA">
              <w:rPr>
                <w:rStyle w:val="Hypertextovodkaz"/>
                <w:noProof/>
              </w:rPr>
              <w:t>Právní úprava cla v Evropské unii</w:t>
            </w:r>
            <w:r w:rsidR="00B23D36">
              <w:rPr>
                <w:noProof/>
                <w:webHidden/>
              </w:rPr>
              <w:tab/>
            </w:r>
            <w:r>
              <w:rPr>
                <w:noProof/>
                <w:webHidden/>
              </w:rPr>
              <w:fldChar w:fldCharType="begin"/>
            </w:r>
            <w:r w:rsidR="00B23D36">
              <w:rPr>
                <w:noProof/>
                <w:webHidden/>
              </w:rPr>
              <w:instrText xml:space="preserve"> PAGEREF _Toc352046553 \h </w:instrText>
            </w:r>
            <w:r>
              <w:rPr>
                <w:noProof/>
                <w:webHidden/>
              </w:rPr>
            </w:r>
            <w:r>
              <w:rPr>
                <w:noProof/>
                <w:webHidden/>
              </w:rPr>
              <w:fldChar w:fldCharType="separate"/>
            </w:r>
            <w:r w:rsidR="00B23D36">
              <w:rPr>
                <w:noProof/>
                <w:webHidden/>
              </w:rPr>
              <w:t>16</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54" w:history="1">
            <w:r w:rsidR="00B23D36" w:rsidRPr="00484BDA">
              <w:rPr>
                <w:rStyle w:val="Hypertextovodkaz"/>
                <w:noProof/>
              </w:rPr>
              <w:t>3.2.</w:t>
            </w:r>
            <w:r w:rsidR="00B23D36">
              <w:rPr>
                <w:rFonts w:asciiTheme="minorHAnsi" w:eastAsiaTheme="minorEastAsia" w:hAnsiTheme="minorHAnsi"/>
                <w:noProof/>
                <w:sz w:val="22"/>
                <w:lang w:eastAsia="cs-CZ"/>
              </w:rPr>
              <w:tab/>
            </w:r>
            <w:r w:rsidR="00B23D36" w:rsidRPr="00484BDA">
              <w:rPr>
                <w:rStyle w:val="Hypertextovodkaz"/>
                <w:noProof/>
              </w:rPr>
              <w:t>Právní úprava cla v České republice</w:t>
            </w:r>
            <w:r w:rsidR="00B23D36">
              <w:rPr>
                <w:noProof/>
                <w:webHidden/>
              </w:rPr>
              <w:tab/>
            </w:r>
            <w:r>
              <w:rPr>
                <w:noProof/>
                <w:webHidden/>
              </w:rPr>
              <w:fldChar w:fldCharType="begin"/>
            </w:r>
            <w:r w:rsidR="00B23D36">
              <w:rPr>
                <w:noProof/>
                <w:webHidden/>
              </w:rPr>
              <w:instrText xml:space="preserve"> PAGEREF _Toc352046554 \h </w:instrText>
            </w:r>
            <w:r>
              <w:rPr>
                <w:noProof/>
                <w:webHidden/>
              </w:rPr>
            </w:r>
            <w:r>
              <w:rPr>
                <w:noProof/>
                <w:webHidden/>
              </w:rPr>
              <w:fldChar w:fldCharType="separate"/>
            </w:r>
            <w:r w:rsidR="00B23D36">
              <w:rPr>
                <w:noProof/>
                <w:webHidden/>
              </w:rPr>
              <w:t>19</w:t>
            </w:r>
            <w:r>
              <w:rPr>
                <w:noProof/>
                <w:webHidden/>
              </w:rPr>
              <w:fldChar w:fldCharType="end"/>
            </w:r>
          </w:hyperlink>
        </w:p>
        <w:p w:rsidR="00B23D36" w:rsidRDefault="00F14CAA">
          <w:pPr>
            <w:pStyle w:val="Obsah1"/>
            <w:tabs>
              <w:tab w:val="left" w:pos="480"/>
              <w:tab w:val="right" w:leader="dot" w:pos="9061"/>
            </w:tabs>
            <w:rPr>
              <w:rFonts w:asciiTheme="minorHAnsi" w:eastAsiaTheme="minorEastAsia" w:hAnsiTheme="minorHAnsi"/>
              <w:noProof/>
              <w:sz w:val="22"/>
              <w:lang w:eastAsia="cs-CZ"/>
            </w:rPr>
          </w:pPr>
          <w:hyperlink w:anchor="_Toc352046555" w:history="1">
            <w:r w:rsidR="00B23D36" w:rsidRPr="00484BDA">
              <w:rPr>
                <w:rStyle w:val="Hypertextovodkaz"/>
                <w:noProof/>
              </w:rPr>
              <w:t>4.</w:t>
            </w:r>
            <w:r w:rsidR="00B23D36">
              <w:rPr>
                <w:rFonts w:asciiTheme="minorHAnsi" w:eastAsiaTheme="minorEastAsia" w:hAnsiTheme="minorHAnsi"/>
                <w:noProof/>
                <w:sz w:val="22"/>
                <w:lang w:eastAsia="cs-CZ"/>
              </w:rPr>
              <w:tab/>
            </w:r>
            <w:r w:rsidR="00B23D36" w:rsidRPr="00484BDA">
              <w:rPr>
                <w:rStyle w:val="Hypertextovodkaz"/>
                <w:noProof/>
              </w:rPr>
              <w:t>Funkce cla</w:t>
            </w:r>
            <w:r w:rsidR="00B23D36">
              <w:rPr>
                <w:noProof/>
                <w:webHidden/>
              </w:rPr>
              <w:tab/>
            </w:r>
            <w:r>
              <w:rPr>
                <w:noProof/>
                <w:webHidden/>
              </w:rPr>
              <w:fldChar w:fldCharType="begin"/>
            </w:r>
            <w:r w:rsidR="00B23D36">
              <w:rPr>
                <w:noProof/>
                <w:webHidden/>
              </w:rPr>
              <w:instrText xml:space="preserve"> PAGEREF _Toc352046555 \h </w:instrText>
            </w:r>
            <w:r>
              <w:rPr>
                <w:noProof/>
                <w:webHidden/>
              </w:rPr>
            </w:r>
            <w:r>
              <w:rPr>
                <w:noProof/>
                <w:webHidden/>
              </w:rPr>
              <w:fldChar w:fldCharType="separate"/>
            </w:r>
            <w:r w:rsidR="00B23D36">
              <w:rPr>
                <w:noProof/>
                <w:webHidden/>
              </w:rPr>
              <w:t>22</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56" w:history="1">
            <w:r w:rsidR="00B23D36" w:rsidRPr="00484BDA">
              <w:rPr>
                <w:rStyle w:val="Hypertextovodkaz"/>
                <w:noProof/>
              </w:rPr>
              <w:t>4.1.</w:t>
            </w:r>
            <w:r w:rsidR="00B23D36">
              <w:rPr>
                <w:rFonts w:asciiTheme="minorHAnsi" w:eastAsiaTheme="minorEastAsia" w:hAnsiTheme="minorHAnsi"/>
                <w:noProof/>
                <w:sz w:val="22"/>
                <w:lang w:eastAsia="cs-CZ"/>
              </w:rPr>
              <w:tab/>
            </w:r>
            <w:r w:rsidR="00B23D36" w:rsidRPr="00484BDA">
              <w:rPr>
                <w:rStyle w:val="Hypertextovodkaz"/>
                <w:noProof/>
              </w:rPr>
              <w:t>Funkce fiskální</w:t>
            </w:r>
            <w:r w:rsidR="00B23D36">
              <w:rPr>
                <w:noProof/>
                <w:webHidden/>
              </w:rPr>
              <w:tab/>
            </w:r>
            <w:r>
              <w:rPr>
                <w:noProof/>
                <w:webHidden/>
              </w:rPr>
              <w:fldChar w:fldCharType="begin"/>
            </w:r>
            <w:r w:rsidR="00B23D36">
              <w:rPr>
                <w:noProof/>
                <w:webHidden/>
              </w:rPr>
              <w:instrText xml:space="preserve"> PAGEREF _Toc352046556 \h </w:instrText>
            </w:r>
            <w:r>
              <w:rPr>
                <w:noProof/>
                <w:webHidden/>
              </w:rPr>
            </w:r>
            <w:r>
              <w:rPr>
                <w:noProof/>
                <w:webHidden/>
              </w:rPr>
              <w:fldChar w:fldCharType="separate"/>
            </w:r>
            <w:r w:rsidR="00B23D36">
              <w:rPr>
                <w:noProof/>
                <w:webHidden/>
              </w:rPr>
              <w:t>22</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57" w:history="1">
            <w:r w:rsidR="00B23D36" w:rsidRPr="00484BDA">
              <w:rPr>
                <w:rStyle w:val="Hypertextovodkaz"/>
                <w:noProof/>
              </w:rPr>
              <w:t>4.2.</w:t>
            </w:r>
            <w:r w:rsidR="00B23D36">
              <w:rPr>
                <w:rFonts w:asciiTheme="minorHAnsi" w:eastAsiaTheme="minorEastAsia" w:hAnsiTheme="minorHAnsi"/>
                <w:noProof/>
                <w:sz w:val="22"/>
                <w:lang w:eastAsia="cs-CZ"/>
              </w:rPr>
              <w:tab/>
            </w:r>
            <w:r w:rsidR="00B23D36" w:rsidRPr="00484BDA">
              <w:rPr>
                <w:rStyle w:val="Hypertextovodkaz"/>
                <w:noProof/>
              </w:rPr>
              <w:t>Funkce regulační</w:t>
            </w:r>
            <w:r w:rsidR="00B23D36">
              <w:rPr>
                <w:noProof/>
                <w:webHidden/>
              </w:rPr>
              <w:tab/>
            </w:r>
            <w:r>
              <w:rPr>
                <w:noProof/>
                <w:webHidden/>
              </w:rPr>
              <w:fldChar w:fldCharType="begin"/>
            </w:r>
            <w:r w:rsidR="00B23D36">
              <w:rPr>
                <w:noProof/>
                <w:webHidden/>
              </w:rPr>
              <w:instrText xml:space="preserve"> PAGEREF _Toc352046557 \h </w:instrText>
            </w:r>
            <w:r>
              <w:rPr>
                <w:noProof/>
                <w:webHidden/>
              </w:rPr>
            </w:r>
            <w:r>
              <w:rPr>
                <w:noProof/>
                <w:webHidden/>
              </w:rPr>
              <w:fldChar w:fldCharType="separate"/>
            </w:r>
            <w:r w:rsidR="00B23D36">
              <w:rPr>
                <w:noProof/>
                <w:webHidden/>
              </w:rPr>
              <w:t>23</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58" w:history="1">
            <w:r w:rsidR="00B23D36" w:rsidRPr="00484BDA">
              <w:rPr>
                <w:rStyle w:val="Hypertextovodkaz"/>
                <w:noProof/>
              </w:rPr>
              <w:t>4.3.</w:t>
            </w:r>
            <w:r w:rsidR="00B23D36">
              <w:rPr>
                <w:rFonts w:asciiTheme="minorHAnsi" w:eastAsiaTheme="minorEastAsia" w:hAnsiTheme="minorHAnsi"/>
                <w:noProof/>
                <w:sz w:val="22"/>
                <w:lang w:eastAsia="cs-CZ"/>
              </w:rPr>
              <w:tab/>
            </w:r>
            <w:r w:rsidR="00B23D36" w:rsidRPr="00484BDA">
              <w:rPr>
                <w:rStyle w:val="Hypertextovodkaz"/>
                <w:noProof/>
              </w:rPr>
              <w:t>Funkce obchodněpolitická</w:t>
            </w:r>
            <w:r w:rsidR="00B23D36">
              <w:rPr>
                <w:noProof/>
                <w:webHidden/>
              </w:rPr>
              <w:tab/>
            </w:r>
            <w:r>
              <w:rPr>
                <w:noProof/>
                <w:webHidden/>
              </w:rPr>
              <w:fldChar w:fldCharType="begin"/>
            </w:r>
            <w:r w:rsidR="00B23D36">
              <w:rPr>
                <w:noProof/>
                <w:webHidden/>
              </w:rPr>
              <w:instrText xml:space="preserve"> PAGEREF _Toc352046558 \h </w:instrText>
            </w:r>
            <w:r>
              <w:rPr>
                <w:noProof/>
                <w:webHidden/>
              </w:rPr>
            </w:r>
            <w:r>
              <w:rPr>
                <w:noProof/>
                <w:webHidden/>
              </w:rPr>
              <w:fldChar w:fldCharType="separate"/>
            </w:r>
            <w:r w:rsidR="00B23D36">
              <w:rPr>
                <w:noProof/>
                <w:webHidden/>
              </w:rPr>
              <w:t>23</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59" w:history="1">
            <w:r w:rsidR="00B23D36" w:rsidRPr="00484BDA">
              <w:rPr>
                <w:rStyle w:val="Hypertextovodkaz"/>
                <w:noProof/>
              </w:rPr>
              <w:t>4.4.</w:t>
            </w:r>
            <w:r w:rsidR="00B23D36">
              <w:rPr>
                <w:rFonts w:asciiTheme="minorHAnsi" w:eastAsiaTheme="minorEastAsia" w:hAnsiTheme="minorHAnsi"/>
                <w:noProof/>
                <w:sz w:val="22"/>
                <w:lang w:eastAsia="cs-CZ"/>
              </w:rPr>
              <w:tab/>
            </w:r>
            <w:r w:rsidR="00B23D36" w:rsidRPr="00484BDA">
              <w:rPr>
                <w:rStyle w:val="Hypertextovodkaz"/>
                <w:noProof/>
              </w:rPr>
              <w:t>Funkce ochrany vnitřního trhu</w:t>
            </w:r>
            <w:r w:rsidR="00B23D36">
              <w:rPr>
                <w:noProof/>
                <w:webHidden/>
              </w:rPr>
              <w:tab/>
            </w:r>
            <w:r>
              <w:rPr>
                <w:noProof/>
                <w:webHidden/>
              </w:rPr>
              <w:fldChar w:fldCharType="begin"/>
            </w:r>
            <w:r w:rsidR="00B23D36">
              <w:rPr>
                <w:noProof/>
                <w:webHidden/>
              </w:rPr>
              <w:instrText xml:space="preserve"> PAGEREF _Toc352046559 \h </w:instrText>
            </w:r>
            <w:r>
              <w:rPr>
                <w:noProof/>
                <w:webHidden/>
              </w:rPr>
            </w:r>
            <w:r>
              <w:rPr>
                <w:noProof/>
                <w:webHidden/>
              </w:rPr>
              <w:fldChar w:fldCharType="separate"/>
            </w:r>
            <w:r w:rsidR="00B23D36">
              <w:rPr>
                <w:noProof/>
                <w:webHidden/>
              </w:rPr>
              <w:t>24</w:t>
            </w:r>
            <w:r>
              <w:rPr>
                <w:noProof/>
                <w:webHidden/>
              </w:rPr>
              <w:fldChar w:fldCharType="end"/>
            </w:r>
          </w:hyperlink>
        </w:p>
        <w:p w:rsidR="00B23D36" w:rsidRDefault="00F14CAA">
          <w:pPr>
            <w:pStyle w:val="Obsah1"/>
            <w:tabs>
              <w:tab w:val="left" w:pos="480"/>
              <w:tab w:val="right" w:leader="dot" w:pos="9061"/>
            </w:tabs>
            <w:rPr>
              <w:rFonts w:asciiTheme="minorHAnsi" w:eastAsiaTheme="minorEastAsia" w:hAnsiTheme="minorHAnsi"/>
              <w:noProof/>
              <w:sz w:val="22"/>
              <w:lang w:eastAsia="cs-CZ"/>
            </w:rPr>
          </w:pPr>
          <w:hyperlink w:anchor="_Toc352046560" w:history="1">
            <w:r w:rsidR="00B23D36" w:rsidRPr="00484BDA">
              <w:rPr>
                <w:rStyle w:val="Hypertextovodkaz"/>
                <w:noProof/>
              </w:rPr>
              <w:t>5.</w:t>
            </w:r>
            <w:r w:rsidR="00B23D36">
              <w:rPr>
                <w:rFonts w:asciiTheme="minorHAnsi" w:eastAsiaTheme="minorEastAsia" w:hAnsiTheme="minorHAnsi"/>
                <w:noProof/>
                <w:sz w:val="22"/>
                <w:lang w:eastAsia="cs-CZ"/>
              </w:rPr>
              <w:tab/>
            </w:r>
            <w:r w:rsidR="00B23D36" w:rsidRPr="00484BDA">
              <w:rPr>
                <w:rStyle w:val="Hypertextovodkaz"/>
                <w:noProof/>
              </w:rPr>
              <w:t>Funkce cla ve vývojovém kontextu</w:t>
            </w:r>
            <w:r w:rsidR="00B23D36">
              <w:rPr>
                <w:noProof/>
                <w:webHidden/>
              </w:rPr>
              <w:tab/>
            </w:r>
            <w:r>
              <w:rPr>
                <w:noProof/>
                <w:webHidden/>
              </w:rPr>
              <w:fldChar w:fldCharType="begin"/>
            </w:r>
            <w:r w:rsidR="00B23D36">
              <w:rPr>
                <w:noProof/>
                <w:webHidden/>
              </w:rPr>
              <w:instrText xml:space="preserve"> PAGEREF _Toc352046560 \h </w:instrText>
            </w:r>
            <w:r>
              <w:rPr>
                <w:noProof/>
                <w:webHidden/>
              </w:rPr>
            </w:r>
            <w:r>
              <w:rPr>
                <w:noProof/>
                <w:webHidden/>
              </w:rPr>
              <w:fldChar w:fldCharType="separate"/>
            </w:r>
            <w:r w:rsidR="00B23D36">
              <w:rPr>
                <w:noProof/>
                <w:webHidden/>
              </w:rPr>
              <w:t>25</w:t>
            </w:r>
            <w:r>
              <w:rPr>
                <w:noProof/>
                <w:webHidden/>
              </w:rPr>
              <w:fldChar w:fldCharType="end"/>
            </w:r>
          </w:hyperlink>
        </w:p>
        <w:p w:rsidR="00B23D36" w:rsidRDefault="00F14CAA">
          <w:pPr>
            <w:pStyle w:val="Obsah1"/>
            <w:tabs>
              <w:tab w:val="left" w:pos="480"/>
              <w:tab w:val="right" w:leader="dot" w:pos="9061"/>
            </w:tabs>
            <w:rPr>
              <w:rFonts w:asciiTheme="minorHAnsi" w:eastAsiaTheme="minorEastAsia" w:hAnsiTheme="minorHAnsi"/>
              <w:noProof/>
              <w:sz w:val="22"/>
              <w:lang w:eastAsia="cs-CZ"/>
            </w:rPr>
          </w:pPr>
          <w:hyperlink w:anchor="_Toc352046561" w:history="1">
            <w:r w:rsidR="00B23D36" w:rsidRPr="00484BDA">
              <w:rPr>
                <w:rStyle w:val="Hypertextovodkaz"/>
                <w:noProof/>
              </w:rPr>
              <w:t>6.</w:t>
            </w:r>
            <w:r w:rsidR="00B23D36">
              <w:rPr>
                <w:rFonts w:asciiTheme="minorHAnsi" w:eastAsiaTheme="minorEastAsia" w:hAnsiTheme="minorHAnsi"/>
                <w:noProof/>
                <w:sz w:val="22"/>
                <w:lang w:eastAsia="cs-CZ"/>
              </w:rPr>
              <w:tab/>
            </w:r>
            <w:r w:rsidR="00B23D36" w:rsidRPr="00484BDA">
              <w:rPr>
                <w:rStyle w:val="Hypertextovodkaz"/>
                <w:noProof/>
              </w:rPr>
              <w:t>Vývoj funkcí cla v globalizované společnosti</w:t>
            </w:r>
            <w:r w:rsidR="00B23D36">
              <w:rPr>
                <w:noProof/>
                <w:webHidden/>
              </w:rPr>
              <w:tab/>
            </w:r>
            <w:r>
              <w:rPr>
                <w:noProof/>
                <w:webHidden/>
              </w:rPr>
              <w:fldChar w:fldCharType="begin"/>
            </w:r>
            <w:r w:rsidR="00B23D36">
              <w:rPr>
                <w:noProof/>
                <w:webHidden/>
              </w:rPr>
              <w:instrText xml:space="preserve"> PAGEREF _Toc352046561 \h </w:instrText>
            </w:r>
            <w:r>
              <w:rPr>
                <w:noProof/>
                <w:webHidden/>
              </w:rPr>
            </w:r>
            <w:r>
              <w:rPr>
                <w:noProof/>
                <w:webHidden/>
              </w:rPr>
              <w:fldChar w:fldCharType="separate"/>
            </w:r>
            <w:r w:rsidR="00B23D36">
              <w:rPr>
                <w:noProof/>
                <w:webHidden/>
              </w:rPr>
              <w:t>28</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62" w:history="1">
            <w:r w:rsidR="00B23D36" w:rsidRPr="00484BDA">
              <w:rPr>
                <w:rStyle w:val="Hypertextovodkaz"/>
                <w:noProof/>
              </w:rPr>
              <w:t>6.1.</w:t>
            </w:r>
            <w:r w:rsidR="00B23D36">
              <w:rPr>
                <w:rFonts w:asciiTheme="minorHAnsi" w:eastAsiaTheme="minorEastAsia" w:hAnsiTheme="minorHAnsi"/>
                <w:noProof/>
                <w:sz w:val="22"/>
                <w:lang w:eastAsia="cs-CZ"/>
              </w:rPr>
              <w:tab/>
            </w:r>
            <w:r w:rsidR="00B23D36" w:rsidRPr="00484BDA">
              <w:rPr>
                <w:rStyle w:val="Hypertextovodkaz"/>
                <w:noProof/>
              </w:rPr>
              <w:t>Vlivy působící na vývoj funkcí cla</w:t>
            </w:r>
            <w:r w:rsidR="00B23D36">
              <w:rPr>
                <w:noProof/>
                <w:webHidden/>
              </w:rPr>
              <w:tab/>
            </w:r>
            <w:r>
              <w:rPr>
                <w:noProof/>
                <w:webHidden/>
              </w:rPr>
              <w:fldChar w:fldCharType="begin"/>
            </w:r>
            <w:r w:rsidR="00B23D36">
              <w:rPr>
                <w:noProof/>
                <w:webHidden/>
              </w:rPr>
              <w:instrText xml:space="preserve"> PAGEREF _Toc352046562 \h </w:instrText>
            </w:r>
            <w:r>
              <w:rPr>
                <w:noProof/>
                <w:webHidden/>
              </w:rPr>
            </w:r>
            <w:r>
              <w:rPr>
                <w:noProof/>
                <w:webHidden/>
              </w:rPr>
              <w:fldChar w:fldCharType="separate"/>
            </w:r>
            <w:r w:rsidR="00B23D36">
              <w:rPr>
                <w:noProof/>
                <w:webHidden/>
              </w:rPr>
              <w:t>28</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63" w:history="1">
            <w:r w:rsidR="00B23D36" w:rsidRPr="00484BDA">
              <w:rPr>
                <w:rStyle w:val="Hypertextovodkaz"/>
                <w:noProof/>
              </w:rPr>
              <w:t>6.2.</w:t>
            </w:r>
            <w:r w:rsidR="00B23D36">
              <w:rPr>
                <w:rFonts w:asciiTheme="minorHAnsi" w:eastAsiaTheme="minorEastAsia" w:hAnsiTheme="minorHAnsi"/>
                <w:noProof/>
                <w:sz w:val="22"/>
                <w:lang w:eastAsia="cs-CZ"/>
              </w:rPr>
              <w:tab/>
            </w:r>
            <w:r w:rsidR="00B23D36" w:rsidRPr="00484BDA">
              <w:rPr>
                <w:rStyle w:val="Hypertextovodkaz"/>
                <w:noProof/>
              </w:rPr>
              <w:t>Vývoj funkcí cla na světové úrovni</w:t>
            </w:r>
            <w:r w:rsidR="00B23D36">
              <w:rPr>
                <w:noProof/>
                <w:webHidden/>
              </w:rPr>
              <w:tab/>
            </w:r>
            <w:r>
              <w:rPr>
                <w:noProof/>
                <w:webHidden/>
              </w:rPr>
              <w:fldChar w:fldCharType="begin"/>
            </w:r>
            <w:r w:rsidR="00B23D36">
              <w:rPr>
                <w:noProof/>
                <w:webHidden/>
              </w:rPr>
              <w:instrText xml:space="preserve"> PAGEREF _Toc352046563 \h </w:instrText>
            </w:r>
            <w:r>
              <w:rPr>
                <w:noProof/>
                <w:webHidden/>
              </w:rPr>
            </w:r>
            <w:r>
              <w:rPr>
                <w:noProof/>
                <w:webHidden/>
              </w:rPr>
              <w:fldChar w:fldCharType="separate"/>
            </w:r>
            <w:r w:rsidR="00B23D36">
              <w:rPr>
                <w:noProof/>
                <w:webHidden/>
              </w:rPr>
              <w:t>28</w:t>
            </w:r>
            <w:r>
              <w:rPr>
                <w:noProof/>
                <w:webHidden/>
              </w:rPr>
              <w:fldChar w:fldCharType="end"/>
            </w:r>
          </w:hyperlink>
        </w:p>
        <w:p w:rsidR="00B23D36" w:rsidRDefault="00F14CAA">
          <w:pPr>
            <w:pStyle w:val="Obsah3"/>
            <w:tabs>
              <w:tab w:val="left" w:pos="1320"/>
              <w:tab w:val="right" w:leader="dot" w:pos="9061"/>
            </w:tabs>
            <w:rPr>
              <w:rFonts w:asciiTheme="minorHAnsi" w:eastAsiaTheme="minorEastAsia" w:hAnsiTheme="minorHAnsi"/>
              <w:noProof/>
              <w:sz w:val="22"/>
              <w:lang w:eastAsia="cs-CZ"/>
            </w:rPr>
          </w:pPr>
          <w:hyperlink w:anchor="_Toc352046564" w:history="1">
            <w:r w:rsidR="00B23D36" w:rsidRPr="00484BDA">
              <w:rPr>
                <w:rStyle w:val="Hypertextovodkaz"/>
                <w:noProof/>
              </w:rPr>
              <w:t>6.2.1.</w:t>
            </w:r>
            <w:r w:rsidR="00B23D36">
              <w:rPr>
                <w:rFonts w:asciiTheme="minorHAnsi" w:eastAsiaTheme="minorEastAsia" w:hAnsiTheme="minorHAnsi"/>
                <w:noProof/>
                <w:sz w:val="22"/>
                <w:lang w:eastAsia="cs-CZ"/>
              </w:rPr>
              <w:tab/>
            </w:r>
            <w:r w:rsidR="00B23D36" w:rsidRPr="00484BDA">
              <w:rPr>
                <w:rStyle w:val="Hypertextovodkaz"/>
                <w:noProof/>
              </w:rPr>
              <w:t>Všeobecná dohoda o clech a obchodu</w:t>
            </w:r>
            <w:r w:rsidR="00B23D36">
              <w:rPr>
                <w:noProof/>
                <w:webHidden/>
              </w:rPr>
              <w:tab/>
            </w:r>
            <w:r>
              <w:rPr>
                <w:noProof/>
                <w:webHidden/>
              </w:rPr>
              <w:fldChar w:fldCharType="begin"/>
            </w:r>
            <w:r w:rsidR="00B23D36">
              <w:rPr>
                <w:noProof/>
                <w:webHidden/>
              </w:rPr>
              <w:instrText xml:space="preserve"> PAGEREF _Toc352046564 \h </w:instrText>
            </w:r>
            <w:r>
              <w:rPr>
                <w:noProof/>
                <w:webHidden/>
              </w:rPr>
            </w:r>
            <w:r>
              <w:rPr>
                <w:noProof/>
                <w:webHidden/>
              </w:rPr>
              <w:fldChar w:fldCharType="separate"/>
            </w:r>
            <w:r w:rsidR="00B23D36">
              <w:rPr>
                <w:noProof/>
                <w:webHidden/>
              </w:rPr>
              <w:t>29</w:t>
            </w:r>
            <w:r>
              <w:rPr>
                <w:noProof/>
                <w:webHidden/>
              </w:rPr>
              <w:fldChar w:fldCharType="end"/>
            </w:r>
          </w:hyperlink>
        </w:p>
        <w:p w:rsidR="00B23D36" w:rsidRDefault="00F14CAA">
          <w:pPr>
            <w:pStyle w:val="Obsah3"/>
            <w:tabs>
              <w:tab w:val="left" w:pos="1320"/>
              <w:tab w:val="right" w:leader="dot" w:pos="9061"/>
            </w:tabs>
            <w:rPr>
              <w:rFonts w:asciiTheme="minorHAnsi" w:eastAsiaTheme="minorEastAsia" w:hAnsiTheme="minorHAnsi"/>
              <w:noProof/>
              <w:sz w:val="22"/>
              <w:lang w:eastAsia="cs-CZ"/>
            </w:rPr>
          </w:pPr>
          <w:hyperlink w:anchor="_Toc352046565" w:history="1">
            <w:r w:rsidR="00B23D36" w:rsidRPr="00484BDA">
              <w:rPr>
                <w:rStyle w:val="Hypertextovodkaz"/>
                <w:noProof/>
              </w:rPr>
              <w:t>6.2.2.</w:t>
            </w:r>
            <w:r w:rsidR="00B23D36">
              <w:rPr>
                <w:rFonts w:asciiTheme="minorHAnsi" w:eastAsiaTheme="minorEastAsia" w:hAnsiTheme="minorHAnsi"/>
                <w:noProof/>
                <w:sz w:val="22"/>
                <w:lang w:eastAsia="cs-CZ"/>
              </w:rPr>
              <w:tab/>
            </w:r>
            <w:r w:rsidR="00B23D36" w:rsidRPr="00484BDA">
              <w:rPr>
                <w:rStyle w:val="Hypertextovodkaz"/>
                <w:noProof/>
              </w:rPr>
              <w:t>Světová obchodní organizace</w:t>
            </w:r>
            <w:r w:rsidR="00B23D36">
              <w:rPr>
                <w:noProof/>
                <w:webHidden/>
              </w:rPr>
              <w:tab/>
            </w:r>
            <w:r>
              <w:rPr>
                <w:noProof/>
                <w:webHidden/>
              </w:rPr>
              <w:fldChar w:fldCharType="begin"/>
            </w:r>
            <w:r w:rsidR="00B23D36">
              <w:rPr>
                <w:noProof/>
                <w:webHidden/>
              </w:rPr>
              <w:instrText xml:space="preserve"> PAGEREF _Toc352046565 \h </w:instrText>
            </w:r>
            <w:r>
              <w:rPr>
                <w:noProof/>
                <w:webHidden/>
              </w:rPr>
            </w:r>
            <w:r>
              <w:rPr>
                <w:noProof/>
                <w:webHidden/>
              </w:rPr>
              <w:fldChar w:fldCharType="separate"/>
            </w:r>
            <w:r w:rsidR="00B23D36">
              <w:rPr>
                <w:noProof/>
                <w:webHidden/>
              </w:rPr>
              <w:t>30</w:t>
            </w:r>
            <w:r>
              <w:rPr>
                <w:noProof/>
                <w:webHidden/>
              </w:rPr>
              <w:fldChar w:fldCharType="end"/>
            </w:r>
          </w:hyperlink>
        </w:p>
        <w:p w:rsidR="00B23D36" w:rsidRDefault="00F14CAA">
          <w:pPr>
            <w:pStyle w:val="Obsah3"/>
            <w:tabs>
              <w:tab w:val="left" w:pos="1320"/>
              <w:tab w:val="right" w:leader="dot" w:pos="9061"/>
            </w:tabs>
            <w:rPr>
              <w:rFonts w:asciiTheme="minorHAnsi" w:eastAsiaTheme="minorEastAsia" w:hAnsiTheme="minorHAnsi"/>
              <w:noProof/>
              <w:sz w:val="22"/>
              <w:lang w:eastAsia="cs-CZ"/>
            </w:rPr>
          </w:pPr>
          <w:hyperlink w:anchor="_Toc352046566" w:history="1">
            <w:r w:rsidR="00B23D36" w:rsidRPr="00484BDA">
              <w:rPr>
                <w:rStyle w:val="Hypertextovodkaz"/>
                <w:noProof/>
              </w:rPr>
              <w:t>6.2.3.</w:t>
            </w:r>
            <w:r w:rsidR="00B23D36">
              <w:rPr>
                <w:rFonts w:asciiTheme="minorHAnsi" w:eastAsiaTheme="minorEastAsia" w:hAnsiTheme="minorHAnsi"/>
                <w:noProof/>
                <w:sz w:val="22"/>
                <w:lang w:eastAsia="cs-CZ"/>
              </w:rPr>
              <w:tab/>
            </w:r>
            <w:r w:rsidR="00B23D36" w:rsidRPr="00484BDA">
              <w:rPr>
                <w:rStyle w:val="Hypertextovodkaz"/>
                <w:noProof/>
              </w:rPr>
              <w:t>Světová celní organizace</w:t>
            </w:r>
            <w:r w:rsidR="00B23D36">
              <w:rPr>
                <w:noProof/>
                <w:webHidden/>
              </w:rPr>
              <w:tab/>
            </w:r>
            <w:r>
              <w:rPr>
                <w:noProof/>
                <w:webHidden/>
              </w:rPr>
              <w:fldChar w:fldCharType="begin"/>
            </w:r>
            <w:r w:rsidR="00B23D36">
              <w:rPr>
                <w:noProof/>
                <w:webHidden/>
              </w:rPr>
              <w:instrText xml:space="preserve"> PAGEREF _Toc352046566 \h </w:instrText>
            </w:r>
            <w:r>
              <w:rPr>
                <w:noProof/>
                <w:webHidden/>
              </w:rPr>
            </w:r>
            <w:r>
              <w:rPr>
                <w:noProof/>
                <w:webHidden/>
              </w:rPr>
              <w:fldChar w:fldCharType="separate"/>
            </w:r>
            <w:r w:rsidR="00B23D36">
              <w:rPr>
                <w:noProof/>
                <w:webHidden/>
              </w:rPr>
              <w:t>32</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67" w:history="1">
            <w:r w:rsidR="00B23D36" w:rsidRPr="00484BDA">
              <w:rPr>
                <w:rStyle w:val="Hypertextovodkaz"/>
                <w:noProof/>
              </w:rPr>
              <w:t>6.3.</w:t>
            </w:r>
            <w:r w:rsidR="00B23D36">
              <w:rPr>
                <w:rFonts w:asciiTheme="minorHAnsi" w:eastAsiaTheme="minorEastAsia" w:hAnsiTheme="minorHAnsi"/>
                <w:noProof/>
                <w:sz w:val="22"/>
                <w:lang w:eastAsia="cs-CZ"/>
              </w:rPr>
              <w:tab/>
            </w:r>
            <w:r w:rsidR="00B23D36" w:rsidRPr="00484BDA">
              <w:rPr>
                <w:rStyle w:val="Hypertextovodkaz"/>
                <w:noProof/>
              </w:rPr>
              <w:t>Vývoj funkcí cla v EU</w:t>
            </w:r>
            <w:r w:rsidR="00B23D36">
              <w:rPr>
                <w:noProof/>
                <w:webHidden/>
              </w:rPr>
              <w:tab/>
            </w:r>
            <w:r>
              <w:rPr>
                <w:noProof/>
                <w:webHidden/>
              </w:rPr>
              <w:fldChar w:fldCharType="begin"/>
            </w:r>
            <w:r w:rsidR="00B23D36">
              <w:rPr>
                <w:noProof/>
                <w:webHidden/>
              </w:rPr>
              <w:instrText xml:space="preserve"> PAGEREF _Toc352046567 \h </w:instrText>
            </w:r>
            <w:r>
              <w:rPr>
                <w:noProof/>
                <w:webHidden/>
              </w:rPr>
            </w:r>
            <w:r>
              <w:rPr>
                <w:noProof/>
                <w:webHidden/>
              </w:rPr>
              <w:fldChar w:fldCharType="separate"/>
            </w:r>
            <w:r w:rsidR="00B23D36">
              <w:rPr>
                <w:noProof/>
                <w:webHidden/>
              </w:rPr>
              <w:t>34</w:t>
            </w:r>
            <w:r>
              <w:rPr>
                <w:noProof/>
                <w:webHidden/>
              </w:rPr>
              <w:fldChar w:fldCharType="end"/>
            </w:r>
          </w:hyperlink>
        </w:p>
        <w:p w:rsidR="00B23D36" w:rsidRDefault="00F14CAA">
          <w:pPr>
            <w:pStyle w:val="Obsah2"/>
            <w:tabs>
              <w:tab w:val="left" w:pos="880"/>
              <w:tab w:val="right" w:leader="dot" w:pos="9061"/>
            </w:tabs>
            <w:rPr>
              <w:rFonts w:asciiTheme="minorHAnsi" w:eastAsiaTheme="minorEastAsia" w:hAnsiTheme="minorHAnsi"/>
              <w:noProof/>
              <w:sz w:val="22"/>
              <w:lang w:eastAsia="cs-CZ"/>
            </w:rPr>
          </w:pPr>
          <w:hyperlink w:anchor="_Toc352046568" w:history="1">
            <w:r w:rsidR="00B23D36" w:rsidRPr="00484BDA">
              <w:rPr>
                <w:rStyle w:val="Hypertextovodkaz"/>
                <w:noProof/>
              </w:rPr>
              <w:t>6.4.</w:t>
            </w:r>
            <w:r w:rsidR="00B23D36">
              <w:rPr>
                <w:rFonts w:asciiTheme="minorHAnsi" w:eastAsiaTheme="minorEastAsia" w:hAnsiTheme="minorHAnsi"/>
                <w:noProof/>
                <w:sz w:val="22"/>
                <w:lang w:eastAsia="cs-CZ"/>
              </w:rPr>
              <w:tab/>
            </w:r>
            <w:r w:rsidR="00B23D36" w:rsidRPr="00484BDA">
              <w:rPr>
                <w:rStyle w:val="Hypertextovodkaz"/>
                <w:noProof/>
              </w:rPr>
              <w:t>Vývoj funkcí cla v ČR</w:t>
            </w:r>
            <w:r w:rsidR="00B23D36">
              <w:rPr>
                <w:noProof/>
                <w:webHidden/>
              </w:rPr>
              <w:tab/>
            </w:r>
            <w:r>
              <w:rPr>
                <w:noProof/>
                <w:webHidden/>
              </w:rPr>
              <w:fldChar w:fldCharType="begin"/>
            </w:r>
            <w:r w:rsidR="00B23D36">
              <w:rPr>
                <w:noProof/>
                <w:webHidden/>
              </w:rPr>
              <w:instrText xml:space="preserve"> PAGEREF _Toc352046568 \h </w:instrText>
            </w:r>
            <w:r>
              <w:rPr>
                <w:noProof/>
                <w:webHidden/>
              </w:rPr>
            </w:r>
            <w:r>
              <w:rPr>
                <w:noProof/>
                <w:webHidden/>
              </w:rPr>
              <w:fldChar w:fldCharType="separate"/>
            </w:r>
            <w:r w:rsidR="00B23D36">
              <w:rPr>
                <w:noProof/>
                <w:webHidden/>
              </w:rPr>
              <w:t>34</w:t>
            </w:r>
            <w:r>
              <w:rPr>
                <w:noProof/>
                <w:webHidden/>
              </w:rPr>
              <w:fldChar w:fldCharType="end"/>
            </w:r>
          </w:hyperlink>
        </w:p>
        <w:p w:rsidR="00B23D36" w:rsidRDefault="00F14CAA">
          <w:pPr>
            <w:pStyle w:val="Obsah1"/>
            <w:tabs>
              <w:tab w:val="right" w:leader="dot" w:pos="9061"/>
            </w:tabs>
            <w:rPr>
              <w:rFonts w:asciiTheme="minorHAnsi" w:eastAsiaTheme="minorEastAsia" w:hAnsiTheme="minorHAnsi"/>
              <w:noProof/>
              <w:sz w:val="22"/>
              <w:lang w:eastAsia="cs-CZ"/>
            </w:rPr>
          </w:pPr>
          <w:hyperlink w:anchor="_Toc352046569" w:history="1">
            <w:r w:rsidR="00B23D36" w:rsidRPr="00484BDA">
              <w:rPr>
                <w:rStyle w:val="Hypertextovodkaz"/>
                <w:noProof/>
              </w:rPr>
              <w:t>Závěr</w:t>
            </w:r>
            <w:r w:rsidR="00B23D36">
              <w:rPr>
                <w:noProof/>
                <w:webHidden/>
              </w:rPr>
              <w:tab/>
            </w:r>
            <w:r>
              <w:rPr>
                <w:noProof/>
                <w:webHidden/>
              </w:rPr>
              <w:fldChar w:fldCharType="begin"/>
            </w:r>
            <w:r w:rsidR="00B23D36">
              <w:rPr>
                <w:noProof/>
                <w:webHidden/>
              </w:rPr>
              <w:instrText xml:space="preserve"> PAGEREF _Toc352046569 \h </w:instrText>
            </w:r>
            <w:r>
              <w:rPr>
                <w:noProof/>
                <w:webHidden/>
              </w:rPr>
            </w:r>
            <w:r>
              <w:rPr>
                <w:noProof/>
                <w:webHidden/>
              </w:rPr>
              <w:fldChar w:fldCharType="separate"/>
            </w:r>
            <w:r w:rsidR="00B23D36">
              <w:rPr>
                <w:noProof/>
                <w:webHidden/>
              </w:rPr>
              <w:t>36</w:t>
            </w:r>
            <w:r>
              <w:rPr>
                <w:noProof/>
                <w:webHidden/>
              </w:rPr>
              <w:fldChar w:fldCharType="end"/>
            </w:r>
          </w:hyperlink>
        </w:p>
        <w:p w:rsidR="00B23D36" w:rsidRDefault="00F14CAA" w:rsidP="00B23D36">
          <w:pPr>
            <w:pStyle w:val="Obsah1"/>
            <w:tabs>
              <w:tab w:val="right" w:leader="dot" w:pos="9061"/>
            </w:tabs>
            <w:rPr>
              <w:rFonts w:asciiTheme="minorHAnsi" w:eastAsiaTheme="minorEastAsia" w:hAnsiTheme="minorHAnsi"/>
              <w:noProof/>
              <w:sz w:val="22"/>
              <w:lang w:eastAsia="cs-CZ"/>
            </w:rPr>
          </w:pPr>
          <w:hyperlink w:anchor="_Toc352046570" w:history="1">
            <w:r w:rsidR="00B23D36" w:rsidRPr="00484BDA">
              <w:rPr>
                <w:rStyle w:val="Hypertextovodkaz"/>
                <w:noProof/>
              </w:rPr>
              <w:t>Seznam použitých zdrojů a literatury</w:t>
            </w:r>
            <w:r w:rsidR="00B23D36">
              <w:rPr>
                <w:noProof/>
                <w:webHidden/>
              </w:rPr>
              <w:tab/>
            </w:r>
            <w:r>
              <w:rPr>
                <w:noProof/>
                <w:webHidden/>
              </w:rPr>
              <w:fldChar w:fldCharType="begin"/>
            </w:r>
            <w:r w:rsidR="00B23D36">
              <w:rPr>
                <w:noProof/>
                <w:webHidden/>
              </w:rPr>
              <w:instrText xml:space="preserve"> PAGEREF _Toc352046570 \h </w:instrText>
            </w:r>
            <w:r>
              <w:rPr>
                <w:noProof/>
                <w:webHidden/>
              </w:rPr>
            </w:r>
            <w:r>
              <w:rPr>
                <w:noProof/>
                <w:webHidden/>
              </w:rPr>
              <w:fldChar w:fldCharType="separate"/>
            </w:r>
            <w:r w:rsidR="00B23D36">
              <w:rPr>
                <w:noProof/>
                <w:webHidden/>
              </w:rPr>
              <w:t>38</w:t>
            </w:r>
            <w:r>
              <w:rPr>
                <w:noProof/>
                <w:webHidden/>
              </w:rPr>
              <w:fldChar w:fldCharType="end"/>
            </w:r>
          </w:hyperlink>
        </w:p>
        <w:p w:rsidR="00B23D36" w:rsidRDefault="00F14CAA">
          <w:pPr>
            <w:pStyle w:val="Obsah1"/>
            <w:tabs>
              <w:tab w:val="right" w:leader="dot" w:pos="9061"/>
            </w:tabs>
            <w:rPr>
              <w:rFonts w:asciiTheme="minorHAnsi" w:eastAsiaTheme="minorEastAsia" w:hAnsiTheme="minorHAnsi"/>
              <w:noProof/>
              <w:sz w:val="22"/>
              <w:lang w:eastAsia="cs-CZ"/>
            </w:rPr>
          </w:pPr>
          <w:hyperlink w:anchor="_Toc352046577" w:history="1">
            <w:r w:rsidR="00B23D36" w:rsidRPr="00484BDA">
              <w:rPr>
                <w:rStyle w:val="Hypertextovodkaz"/>
                <w:noProof/>
              </w:rPr>
              <w:t>Shrnutí</w:t>
            </w:r>
            <w:r w:rsidR="00B23D36">
              <w:rPr>
                <w:rStyle w:val="Hypertextovodkaz"/>
                <w:noProof/>
              </w:rPr>
              <w:t>/Abstract</w:t>
            </w:r>
            <w:r w:rsidR="00B23D36">
              <w:rPr>
                <w:noProof/>
                <w:webHidden/>
              </w:rPr>
              <w:tab/>
            </w:r>
            <w:r>
              <w:rPr>
                <w:noProof/>
                <w:webHidden/>
              </w:rPr>
              <w:fldChar w:fldCharType="begin"/>
            </w:r>
            <w:r w:rsidR="00B23D36">
              <w:rPr>
                <w:noProof/>
                <w:webHidden/>
              </w:rPr>
              <w:instrText xml:space="preserve"> PAGEREF _Toc352046577 \h </w:instrText>
            </w:r>
            <w:r>
              <w:rPr>
                <w:noProof/>
                <w:webHidden/>
              </w:rPr>
            </w:r>
            <w:r>
              <w:rPr>
                <w:noProof/>
                <w:webHidden/>
              </w:rPr>
              <w:fldChar w:fldCharType="separate"/>
            </w:r>
            <w:r w:rsidR="00B23D36">
              <w:rPr>
                <w:noProof/>
                <w:webHidden/>
              </w:rPr>
              <w:t>40</w:t>
            </w:r>
            <w:r>
              <w:rPr>
                <w:noProof/>
                <w:webHidden/>
              </w:rPr>
              <w:fldChar w:fldCharType="end"/>
            </w:r>
          </w:hyperlink>
        </w:p>
        <w:p w:rsidR="00B23D36" w:rsidRDefault="00F14CAA">
          <w:pPr>
            <w:pStyle w:val="Obsah1"/>
            <w:tabs>
              <w:tab w:val="right" w:leader="dot" w:pos="9061"/>
            </w:tabs>
            <w:rPr>
              <w:rFonts w:asciiTheme="minorHAnsi" w:eastAsiaTheme="minorEastAsia" w:hAnsiTheme="minorHAnsi"/>
              <w:noProof/>
              <w:sz w:val="22"/>
              <w:lang w:eastAsia="cs-CZ"/>
            </w:rPr>
          </w:pPr>
          <w:hyperlink w:anchor="_Toc352046579" w:history="1">
            <w:r w:rsidR="00B23D36" w:rsidRPr="00484BDA">
              <w:rPr>
                <w:rStyle w:val="Hypertextovodkaz"/>
                <w:noProof/>
              </w:rPr>
              <w:t>Klíčová slova</w:t>
            </w:r>
            <w:r w:rsidR="00B23D36">
              <w:rPr>
                <w:rStyle w:val="Hypertextovodkaz"/>
                <w:noProof/>
              </w:rPr>
              <w:t>/Key words</w:t>
            </w:r>
            <w:r w:rsidR="00B23D36">
              <w:rPr>
                <w:noProof/>
                <w:webHidden/>
              </w:rPr>
              <w:tab/>
            </w:r>
            <w:r>
              <w:rPr>
                <w:noProof/>
                <w:webHidden/>
              </w:rPr>
              <w:fldChar w:fldCharType="begin"/>
            </w:r>
            <w:r w:rsidR="00B23D36">
              <w:rPr>
                <w:noProof/>
                <w:webHidden/>
              </w:rPr>
              <w:instrText xml:space="preserve"> PAGEREF _Toc352046579 \h </w:instrText>
            </w:r>
            <w:r>
              <w:rPr>
                <w:noProof/>
                <w:webHidden/>
              </w:rPr>
            </w:r>
            <w:r>
              <w:rPr>
                <w:noProof/>
                <w:webHidden/>
              </w:rPr>
              <w:fldChar w:fldCharType="separate"/>
            </w:r>
            <w:r w:rsidR="00B23D36">
              <w:rPr>
                <w:noProof/>
                <w:webHidden/>
              </w:rPr>
              <w:t>41</w:t>
            </w:r>
            <w:r>
              <w:rPr>
                <w:noProof/>
                <w:webHidden/>
              </w:rPr>
              <w:fldChar w:fldCharType="end"/>
            </w:r>
          </w:hyperlink>
        </w:p>
        <w:p w:rsidR="00CC0EA2" w:rsidRDefault="00F14CAA">
          <w:r>
            <w:rPr>
              <w:b/>
              <w:bCs/>
            </w:rPr>
            <w:fldChar w:fldCharType="end"/>
          </w:r>
        </w:p>
      </w:sdtContent>
    </w:sdt>
    <w:p w:rsidR="00296D42" w:rsidRPr="00296D42" w:rsidRDefault="005A62C3" w:rsidP="00EB1A17">
      <w:pPr>
        <w:pStyle w:val="Nadpis1"/>
      </w:pPr>
      <w:r>
        <w:br w:type="page"/>
      </w:r>
    </w:p>
    <w:p w:rsidR="009F29A0" w:rsidRDefault="009F29A0" w:rsidP="00AC362D">
      <w:pPr>
        <w:pStyle w:val="Nadpis1"/>
      </w:pPr>
      <w:bookmarkStart w:id="32" w:name="_Toc352046542"/>
      <w:r>
        <w:lastRenderedPageBreak/>
        <w:t>Úvod</w:t>
      </w:r>
      <w:bookmarkEnd w:id="32"/>
    </w:p>
    <w:p w:rsidR="00202242" w:rsidRDefault="00202242" w:rsidP="00202242">
      <w:pPr>
        <w:pStyle w:val="Bezmezer"/>
        <w:ind w:firstLine="708"/>
      </w:pPr>
      <w:r>
        <w:t xml:space="preserve">Clo a celní poplatky mají velmi dlouhou historii. Jejich vznik sahá až do starověku a je spojen se vznikem a existencí státních útvarů. Jeho prvotní funkcí byla potřeba získat příjmy do státní pokladny. Avšak s vývojem států a státních útvarů se měnily i funkce cla. Clo se stalo důležitým nástrojem </w:t>
      </w:r>
      <w:r w:rsidR="005709CD">
        <w:t>politiky státu. Je proto vhodné témati</w:t>
      </w:r>
      <w:r w:rsidR="00A56CEF">
        <w:t>ku cla a jeho funkcí sledovat i </w:t>
      </w:r>
      <w:r w:rsidR="005709CD">
        <w:t>ve vývojovém kontextu a právě zpracování a zachycení tohoto pohledu na vývoj funkcí cla jsem učinila cílem mé práce.</w:t>
      </w:r>
    </w:p>
    <w:p w:rsidR="00202242" w:rsidRDefault="00202242" w:rsidP="00202242">
      <w:pPr>
        <w:pStyle w:val="Bezmezer"/>
        <w:ind w:firstLine="708"/>
      </w:pPr>
      <w:r>
        <w:t>Bakalářská práce je čle</w:t>
      </w:r>
      <w:r w:rsidR="00837D05">
        <w:t>ně</w:t>
      </w:r>
      <w:r>
        <w:t xml:space="preserve">na na </w:t>
      </w:r>
      <w:r w:rsidRPr="000C1A24">
        <w:t>šest kapitol.</w:t>
      </w:r>
      <w:r w:rsidRPr="00191512">
        <w:t xml:space="preserve"> </w:t>
      </w:r>
      <w:r>
        <w:t xml:space="preserve">První kapitola obsahuje základní </w:t>
      </w:r>
      <w:r w:rsidR="00837D05">
        <w:t>teoretické informace o pojmu cla</w:t>
      </w:r>
      <w:r>
        <w:t>, jeho vzniku a hi</w:t>
      </w:r>
      <w:r w:rsidR="00837D05">
        <w:t>storickém vývoji. Charakterizuji zde</w:t>
      </w:r>
      <w:r>
        <w:t xml:space="preserve"> různé druhy cla a možnosti jeho dělení </w:t>
      </w:r>
      <w:r w:rsidRPr="000C1A24">
        <w:t>podle různých hledisek</w:t>
      </w:r>
      <w:r w:rsidR="00837D05">
        <w:t xml:space="preserve"> a dále analyzuji</w:t>
      </w:r>
      <w:r w:rsidR="00A56CEF">
        <w:t xml:space="preserve"> definice cla z </w:t>
      </w:r>
      <w:r>
        <w:t>pohledu</w:t>
      </w:r>
      <w:r w:rsidRPr="000C1A24">
        <w:t xml:space="preserve"> </w:t>
      </w:r>
      <w:r>
        <w:t>různých</w:t>
      </w:r>
      <w:r w:rsidRPr="000C1A24">
        <w:t xml:space="preserve"> autorů</w:t>
      </w:r>
      <w:r>
        <w:t>. Druhá</w:t>
      </w:r>
      <w:r w:rsidRPr="00E9472A">
        <w:t xml:space="preserve"> kapit</w:t>
      </w:r>
      <w:r>
        <w:t>ola popisuje clo</w:t>
      </w:r>
      <w:r w:rsidR="00057769">
        <w:t xml:space="preserve"> v rámci Evropské unie (dále jen „EU“). Věnuji</w:t>
      </w:r>
      <w:r>
        <w:t xml:space="preserve"> se hlavně </w:t>
      </w:r>
      <w:r w:rsidRPr="00E9472A">
        <w:t>jednotnosti ve výběru cla v</w:t>
      </w:r>
      <w:r w:rsidR="00837D05">
        <w:t xml:space="preserve"> rámci</w:t>
      </w:r>
      <w:r w:rsidRPr="00E9472A">
        <w:t> celé E</w:t>
      </w:r>
      <w:r w:rsidR="00057769">
        <w:t>U</w:t>
      </w:r>
      <w:r w:rsidRPr="00E9472A">
        <w:t xml:space="preserve"> a </w:t>
      </w:r>
      <w:r w:rsidR="00837D05">
        <w:t>analyzuji zde</w:t>
      </w:r>
      <w:r w:rsidRPr="00E9472A">
        <w:t xml:space="preserve"> pozitiva a negativa této jednotnosti pro členské státy. V další kapitole </w:t>
      </w:r>
      <w:r w:rsidR="004F006B">
        <w:t>se snažím přiblížit právní úpravu</w:t>
      </w:r>
      <w:r w:rsidRPr="00E9472A">
        <w:t xml:space="preserve"> cla</w:t>
      </w:r>
      <w:r w:rsidR="00837D05">
        <w:t>, která</w:t>
      </w:r>
      <w:r w:rsidRPr="00E9472A">
        <w:t xml:space="preserve"> </w:t>
      </w:r>
      <w:r w:rsidR="00837D05">
        <w:t>je rozdělena</w:t>
      </w:r>
      <w:r w:rsidRPr="00E9472A">
        <w:t xml:space="preserve"> v samostatných podkapitolách na právní úpravu EU a právní úpravu Č</w:t>
      </w:r>
      <w:r w:rsidR="008F6D5E">
        <w:t>eské republiky (dále jen „ČR“)</w:t>
      </w:r>
      <w:r w:rsidR="00837D05">
        <w:t>. Právní předpisy EU</w:t>
      </w:r>
      <w:r w:rsidR="004F006B">
        <w:t xml:space="preserve"> jsou od okamžiku vstupu ČR do EU</w:t>
      </w:r>
      <w:r w:rsidR="00837D05">
        <w:t xml:space="preserve"> přímo apliko</w:t>
      </w:r>
      <w:r w:rsidR="00057769">
        <w:t>vatelné na území ČR</w:t>
      </w:r>
      <w:r w:rsidR="00837D05">
        <w:t xml:space="preserve"> a </w:t>
      </w:r>
      <w:r w:rsidR="004F006B">
        <w:t>národní předpisy ČR</w:t>
      </w:r>
      <w:r w:rsidR="002443A1">
        <w:t xml:space="preserve"> upravují především</w:t>
      </w:r>
      <w:r w:rsidR="00837D05">
        <w:t xml:space="preserve"> oblasti, které dosud nejsou upraveny</w:t>
      </w:r>
      <w:r w:rsidR="00057769">
        <w:t xml:space="preserve"> právními předpisy EU</w:t>
      </w:r>
      <w:r w:rsidR="004F006B">
        <w:t>, jedná se hlavně o oblast organizace celnictví.</w:t>
      </w:r>
      <w:r>
        <w:t xml:space="preserve"> Dvě následující kapitoly obsahují stěžejní část </w:t>
      </w:r>
      <w:r w:rsidR="004F006B">
        <w:t xml:space="preserve">mé </w:t>
      </w:r>
      <w:r>
        <w:t>práce</w:t>
      </w:r>
      <w:r w:rsidR="002443A1">
        <w:t>,</w:t>
      </w:r>
      <w:r>
        <w:t xml:space="preserve"> </w:t>
      </w:r>
      <w:r w:rsidRPr="00E92BF3">
        <w:t>a to funkc</w:t>
      </w:r>
      <w:r>
        <w:t>e cla jako takové</w:t>
      </w:r>
      <w:r w:rsidRPr="00E92BF3">
        <w:t xml:space="preserve"> a</w:t>
      </w:r>
      <w:r>
        <w:t> funkce</w:t>
      </w:r>
      <w:r w:rsidRPr="00E92BF3">
        <w:t xml:space="preserve"> cla ve vývojovém kontextu. </w:t>
      </w:r>
      <w:r>
        <w:t>Jsou zde charakterizovány</w:t>
      </w:r>
      <w:r w:rsidRPr="00E92BF3">
        <w:t xml:space="preserve"> jednotlivé funkce cla – fiskální, obchodněpolitick</w:t>
      </w:r>
      <w:r>
        <w:t>á</w:t>
      </w:r>
      <w:r w:rsidRPr="00E92BF3">
        <w:t>, regulační a ochrann</w:t>
      </w:r>
      <w:r>
        <w:t>á funkce</w:t>
      </w:r>
      <w:r w:rsidRPr="00E92BF3">
        <w:t xml:space="preserve">. </w:t>
      </w:r>
      <w:r>
        <w:t>V kapitole F</w:t>
      </w:r>
      <w:r w:rsidRPr="00E92BF3">
        <w:t xml:space="preserve">unkce cla ve vývojovém kontextu se snažím ukázat, jak se v průběhu historie </w:t>
      </w:r>
      <w:r>
        <w:t>měnily funkce, které clo plnilo. Ukazuji</w:t>
      </w:r>
      <w:r w:rsidR="00DC429D">
        <w:t xml:space="preserve"> závislost cla</w:t>
      </w:r>
      <w:r w:rsidRPr="00E92BF3">
        <w:t xml:space="preserve"> na rozvoji a vývoji státu samotného a také na nutnosti naplnit státní pokladnu </w:t>
      </w:r>
      <w:r>
        <w:t>či</w:t>
      </w:r>
      <w:r w:rsidRPr="00E92BF3">
        <w:t xml:space="preserve"> chránit domácí trh proti konkurenci zahraničního zboží.</w:t>
      </w:r>
      <w:r>
        <w:t xml:space="preserve"> Posle</w:t>
      </w:r>
      <w:r w:rsidR="00A56CEF">
        <w:t>dní kapitola přibližuje úlohu a </w:t>
      </w:r>
      <w:r>
        <w:t>funkce</w:t>
      </w:r>
      <w:r w:rsidRPr="00AB476E">
        <w:t xml:space="preserve"> </w:t>
      </w:r>
      <w:r w:rsidR="00DC429D">
        <w:t xml:space="preserve">cla v globalizované společnosti, zachycuje </w:t>
      </w:r>
      <w:r>
        <w:t>vývoj</w:t>
      </w:r>
      <w:r w:rsidRPr="00AB476E">
        <w:t xml:space="preserve"> na světové úrovni, stručně shrnu</w:t>
      </w:r>
      <w:r w:rsidR="00DC429D">
        <w:t>je</w:t>
      </w:r>
      <w:r>
        <w:t xml:space="preserve"> </w:t>
      </w:r>
      <w:r w:rsidRPr="00AB476E">
        <w:t xml:space="preserve">vývoj funkcí </w:t>
      </w:r>
      <w:r w:rsidR="00057769">
        <w:t>cla v EU</w:t>
      </w:r>
      <w:r>
        <w:t xml:space="preserve"> a Č</w:t>
      </w:r>
      <w:r w:rsidR="00057769">
        <w:t>R</w:t>
      </w:r>
      <w:r w:rsidRPr="00AB476E">
        <w:t xml:space="preserve">. </w:t>
      </w:r>
      <w:r>
        <w:t>V</w:t>
      </w:r>
      <w:r w:rsidRPr="00AB476E">
        <w:t xml:space="preserve">zhledem k vlivům na funkce cla </w:t>
      </w:r>
      <w:r>
        <w:t>jsou v této ka</w:t>
      </w:r>
      <w:r w:rsidRPr="00AB476E">
        <w:t xml:space="preserve">pitole </w:t>
      </w:r>
      <w:r>
        <w:t>zařazeny i informace o světových organizacích</w:t>
      </w:r>
      <w:r w:rsidRPr="00AB476E">
        <w:t xml:space="preserve"> jako je Světová obchodní organizace</w:t>
      </w:r>
      <w:r w:rsidR="00057769">
        <w:t>, Všeobecná dohoda o clech a obchodu, která jí předcházela,</w:t>
      </w:r>
      <w:r w:rsidRPr="00AB476E">
        <w:t xml:space="preserve"> a Světová celní organizace</w:t>
      </w:r>
      <w:r>
        <w:t>.</w:t>
      </w:r>
      <w:r w:rsidRPr="00AB476E">
        <w:t xml:space="preserve"> </w:t>
      </w:r>
    </w:p>
    <w:p w:rsidR="003737C1" w:rsidRDefault="00202242" w:rsidP="0056611D">
      <w:pPr>
        <w:pStyle w:val="Bezmezer"/>
        <w:ind w:firstLine="708"/>
      </w:pPr>
      <w:r>
        <w:t xml:space="preserve">Teoretická </w:t>
      </w:r>
      <w:r w:rsidR="004F006B">
        <w:t>východiska bakalářské práce jsem čerpala</w:t>
      </w:r>
      <w:r>
        <w:t xml:space="preserve"> především z publikací s celní problematikou, kterých je bohužel vydaných velmi málo. Celní problematika, která je náplní této práce</w:t>
      </w:r>
      <w:r w:rsidR="004F006B">
        <w:t>,</w:t>
      </w:r>
      <w:r>
        <w:t xml:space="preserve"> je v některých publikacích zmíněna jen okrajově. Dalšími teoretickými zdro</w:t>
      </w:r>
      <w:r w:rsidR="00057769">
        <w:t>ji jsou celní předpisy ČR a EU</w:t>
      </w:r>
      <w:r w:rsidR="004F006B">
        <w:t xml:space="preserve">, a také </w:t>
      </w:r>
      <w:r>
        <w:t> internetové stránky Celní správy Č</w:t>
      </w:r>
      <w:r w:rsidR="00815FE9">
        <w:t>eské republiky</w:t>
      </w:r>
      <w:r>
        <w:t>, Světové obchodní organizace a evropského portálu EUR-Lex.</w:t>
      </w:r>
      <w:r w:rsidR="003737C1">
        <w:br w:type="page"/>
      </w:r>
    </w:p>
    <w:p w:rsidR="00FB12C3" w:rsidRDefault="00FB12C3" w:rsidP="00A47A32">
      <w:pPr>
        <w:pStyle w:val="Nadpis1"/>
        <w:numPr>
          <w:ilvl w:val="0"/>
          <w:numId w:val="8"/>
        </w:numPr>
      </w:pPr>
      <w:bookmarkStart w:id="33" w:name="_Toc352046543"/>
      <w:r>
        <w:lastRenderedPageBreak/>
        <w:t>Clo</w:t>
      </w:r>
      <w:bookmarkEnd w:id="33"/>
    </w:p>
    <w:p w:rsidR="00FB12C3" w:rsidRDefault="00C26D01" w:rsidP="00A47A32">
      <w:pPr>
        <w:pStyle w:val="Nadpis2"/>
        <w:numPr>
          <w:ilvl w:val="1"/>
          <w:numId w:val="8"/>
        </w:numPr>
      </w:pPr>
      <w:r>
        <w:t xml:space="preserve"> </w:t>
      </w:r>
      <w:bookmarkStart w:id="34" w:name="_Toc352046544"/>
      <w:r w:rsidR="00846585">
        <w:t>H</w:t>
      </w:r>
      <w:r w:rsidR="00450705">
        <w:t>istorický původ cla</w:t>
      </w:r>
      <w:bookmarkEnd w:id="34"/>
    </w:p>
    <w:p w:rsidR="00CF3246" w:rsidRDefault="00C26D01" w:rsidP="00CF3246">
      <w:pPr>
        <w:pStyle w:val="Bezmezer"/>
        <w:ind w:firstLine="709"/>
      </w:pPr>
      <w:r>
        <w:t xml:space="preserve">Clo má </w:t>
      </w:r>
      <w:r w:rsidR="00D536BF">
        <w:t xml:space="preserve">velmi </w:t>
      </w:r>
      <w:r>
        <w:t>dlouhou historickou tradici</w:t>
      </w:r>
      <w:r w:rsidR="00D536BF">
        <w:t>,</w:t>
      </w:r>
      <w:r w:rsidR="00780B7A">
        <w:t xml:space="preserve"> je spojeno se vznikem a utvářením prvních států.</w:t>
      </w:r>
      <w:r w:rsidR="005B2208">
        <w:t xml:space="preserve"> </w:t>
      </w:r>
      <w:r w:rsidR="00CF3246">
        <w:t>První písemné zmínky o existenci cla pochází ze starověké Mezopotámie, kde cla byla součástí příjmů chrámů. Zmínky o celnictví nalezneme i</w:t>
      </w:r>
      <w:r w:rsidR="00A56CEF">
        <w:t xml:space="preserve"> v Novém zákoně v evangeliu sv. </w:t>
      </w:r>
      <w:r w:rsidR="00CF3246">
        <w:t>Matouše v Bibli, kde apoštol Matouš byl celníkem.</w:t>
      </w:r>
      <w:r w:rsidR="00CF3246">
        <w:rPr>
          <w:rStyle w:val="Znakapoznpodarou"/>
        </w:rPr>
        <w:footnoteReference w:id="2"/>
      </w:r>
      <w:r w:rsidR="00CF3246">
        <w:t xml:space="preserve"> </w:t>
      </w:r>
    </w:p>
    <w:p w:rsidR="00984E18" w:rsidRDefault="00984E18" w:rsidP="00984E18">
      <w:pPr>
        <w:pStyle w:val="Bezmezer"/>
        <w:ind w:firstLine="709"/>
      </w:pPr>
      <w:r>
        <w:t>Clo znali už v dobách před naším letopočtem starověcí Řekové, Egypťané a Římané. Jednotlivé římské provincie tvořily jednotné celní území. Clo se nejvíce vybíralo ze zboží určeného pro zámořský obchod. Vybíralo se hlavně clo za tranzit přes určité území nebo přístav. Celní sazby byly procentuální a počítaly se z hodnoty zboží. Panovník pronajímal právo vybírat clo, což bylo pro toho, kdo takové právo získal, velmi výnosné. Výběrčí cla ale nebyli mezi lidmi oblíbení, protože často jednali pod</w:t>
      </w:r>
      <w:r w:rsidR="0016411D">
        <w:t>vodně a svévolně se obohacovali. Mezi jejich práva patřilo</w:t>
      </w:r>
      <w:r>
        <w:t xml:space="preserve"> také právo zastavovat vozy, prohledávat je a zboží, které chtěli kupci tajně provézt, zabavit.</w:t>
      </w:r>
      <w:r>
        <w:rPr>
          <w:rStyle w:val="Znakapoznpodarou"/>
        </w:rPr>
        <w:footnoteReference w:id="3"/>
      </w:r>
      <w:r>
        <w:t xml:space="preserve"> Způsob výběru cla byl v porovnání s dnešní dobou již v minulosti velmi moderní.</w:t>
      </w:r>
      <w:r w:rsidR="009D6B2D">
        <w:rPr>
          <w:rStyle w:val="Znakapoznpodarou"/>
        </w:rPr>
        <w:footnoteReference w:id="4"/>
      </w:r>
    </w:p>
    <w:p w:rsidR="00780B7A" w:rsidRDefault="00324D0D" w:rsidP="00984E18">
      <w:pPr>
        <w:pStyle w:val="Bezmezer"/>
        <w:ind w:firstLine="709"/>
      </w:pPr>
      <w:r>
        <w:t>S vývojem státu bylo</w:t>
      </w:r>
      <w:r w:rsidR="00780B7A">
        <w:t xml:space="preserve"> nutné zajistit dostatek finančních prostředků pro jeho fungování.</w:t>
      </w:r>
      <w:r w:rsidR="005B2208">
        <w:t xml:space="preserve"> </w:t>
      </w:r>
      <w:r>
        <w:t>Docházelo</w:t>
      </w:r>
      <w:r w:rsidR="0016411D">
        <w:t xml:space="preserve"> také k rozvoji obchodu, a to jak tuzemského, tak </w:t>
      </w:r>
      <w:r w:rsidR="00E86C2E">
        <w:t>i</w:t>
      </w:r>
      <w:r w:rsidR="003D7884">
        <w:t> </w:t>
      </w:r>
      <w:r w:rsidR="00AE5443">
        <w:t>mezinárodního</w:t>
      </w:r>
      <w:r w:rsidR="00E86C2E">
        <w:t>, který měl ne</w:t>
      </w:r>
      <w:r w:rsidR="000B64A8">
        <w:t>jenom kladné stránky, ale i ty negativní. N</w:t>
      </w:r>
      <w:r w:rsidR="00024723">
        <w:t xml:space="preserve">a domácí trh </w:t>
      </w:r>
      <w:r w:rsidR="00E86C2E">
        <w:t xml:space="preserve">tak </w:t>
      </w:r>
      <w:r w:rsidR="00024723">
        <w:t>přichází</w:t>
      </w:r>
      <w:r w:rsidR="000B64A8">
        <w:t xml:space="preserve"> zboží</w:t>
      </w:r>
      <w:r w:rsidR="00024723">
        <w:t xml:space="preserve"> z jiných zemí</w:t>
      </w:r>
      <w:r w:rsidR="008F0947">
        <w:t xml:space="preserve">, </w:t>
      </w:r>
      <w:r w:rsidR="00E86C2E">
        <w:t>které se</w:t>
      </w:r>
      <w:r w:rsidR="008F0947">
        <w:t xml:space="preserve"> dostává do konkurence se z</w:t>
      </w:r>
      <w:r w:rsidR="00E86C2E">
        <w:t>božím domácím, které</w:t>
      </w:r>
      <w:r w:rsidR="00024723">
        <w:t xml:space="preserve"> jde pak hůře na odbyt. Problémem je i prodej domácího zboží do ciziny, čímž</w:t>
      </w:r>
      <w:r w:rsidR="00E86C2E">
        <w:t xml:space="preserve"> ho ubývá na trhu domácím. Vzniklou situaci</w:t>
      </w:r>
      <w:r w:rsidR="00024723">
        <w:t xml:space="preserve"> bylo ne</w:t>
      </w:r>
      <w:r w:rsidR="00E86C2E">
        <w:t>zbytné</w:t>
      </w:r>
      <w:r w:rsidR="00D9608F">
        <w:t xml:space="preserve"> řešit, ochránit domácí trh a získat finanční prostředky pro </w:t>
      </w:r>
      <w:r>
        <w:t xml:space="preserve">fungování </w:t>
      </w:r>
      <w:r w:rsidR="00D9608F">
        <w:t>stát</w:t>
      </w:r>
      <w:r>
        <w:t>u</w:t>
      </w:r>
      <w:r w:rsidR="00D9608F">
        <w:t>.</w:t>
      </w:r>
      <w:r w:rsidR="00024723">
        <w:t xml:space="preserve"> Vzniklo tedy clo jako </w:t>
      </w:r>
      <w:r w:rsidR="00D9608F">
        <w:t>důležitý regulační nástroj.</w:t>
      </w:r>
      <w:r w:rsidR="00024723">
        <w:rPr>
          <w:rStyle w:val="Znakapoznpodarou"/>
        </w:rPr>
        <w:footnoteReference w:id="5"/>
      </w:r>
      <w:r w:rsidR="00AF0952">
        <w:t xml:space="preserve"> </w:t>
      </w:r>
    </w:p>
    <w:p w:rsidR="001133A2" w:rsidRDefault="007A2512" w:rsidP="000B1C61">
      <w:pPr>
        <w:pStyle w:val="Bezmezer"/>
        <w:ind w:firstLine="709"/>
      </w:pPr>
      <w:r>
        <w:t>Clo j</w:t>
      </w:r>
      <w:r w:rsidR="00AF0952">
        <w:t>ako zdroj svých příjmů zavedly</w:t>
      </w:r>
      <w:r>
        <w:t xml:space="preserve"> postupem času</w:t>
      </w:r>
      <w:r w:rsidR="00AF0952">
        <w:t xml:space="preserve"> všechny státy, tento pojem lze najít ve všech jazycích</w:t>
      </w:r>
      <w:r>
        <w:t xml:space="preserve"> světa</w:t>
      </w:r>
      <w:r w:rsidR="00AF0952">
        <w:t>,</w:t>
      </w:r>
      <w:r>
        <w:t xml:space="preserve"> přičemž dnešní podobu získalo</w:t>
      </w:r>
      <w:r w:rsidR="00AF0952">
        <w:t xml:space="preserve"> </w:t>
      </w:r>
      <w:r>
        <w:t xml:space="preserve">teprve </w:t>
      </w:r>
      <w:r w:rsidR="00AF0952">
        <w:t>až v novověku.</w:t>
      </w:r>
      <w:r w:rsidR="00BB29AC" w:rsidRPr="00BB29AC">
        <w:t xml:space="preserve"> </w:t>
      </w:r>
    </w:p>
    <w:p w:rsidR="00AF0952" w:rsidRDefault="00BB29AC" w:rsidP="000B1C61">
      <w:pPr>
        <w:pStyle w:val="Bezmezer"/>
        <w:ind w:firstLine="709"/>
      </w:pPr>
      <w:r>
        <w:t>Důvod</w:t>
      </w:r>
      <w:r w:rsidR="007A2512">
        <w:t>em vzniku cla</w:t>
      </w:r>
      <w:r>
        <w:t>,</w:t>
      </w:r>
      <w:r w:rsidR="007A2512">
        <w:t xml:space="preserve"> bylo</w:t>
      </w:r>
      <w:r>
        <w:t xml:space="preserve"> </w:t>
      </w:r>
      <w:r w:rsidR="001133A2">
        <w:t xml:space="preserve">kromě </w:t>
      </w:r>
      <w:r w:rsidR="007A2512">
        <w:t>již zmiňované ochrany a regulace</w:t>
      </w:r>
      <w:r w:rsidR="00984E18">
        <w:t xml:space="preserve"> ekonomiky</w:t>
      </w:r>
      <w:r w:rsidR="00845D6E">
        <w:t>,</w:t>
      </w:r>
      <w:r w:rsidR="007A2512">
        <w:t xml:space="preserve"> také vybírání</w:t>
      </w:r>
      <w:r>
        <w:t xml:space="preserve"> poplatků za zřizování a p</w:t>
      </w:r>
      <w:r w:rsidR="007A2512">
        <w:t>oužívání komunikací a</w:t>
      </w:r>
      <w:r>
        <w:t xml:space="preserve"> za ochranu kupců a jejich zboží. </w:t>
      </w:r>
      <w:r w:rsidRPr="00F921D1">
        <w:t>Dříve</w:t>
      </w:r>
      <w:r w:rsidR="00845D6E">
        <w:t>,</w:t>
      </w:r>
      <w:r w:rsidRPr="00F921D1">
        <w:t xml:space="preserve"> než clo se začalo vybírat mýto, vybírali ho vlastníci na </w:t>
      </w:r>
      <w:r w:rsidR="00984E18">
        <w:t xml:space="preserve">jejich </w:t>
      </w:r>
      <w:r w:rsidRPr="00F921D1">
        <w:t xml:space="preserve">soukromých pozemcích, </w:t>
      </w:r>
      <w:r w:rsidRPr="00F921D1">
        <w:lastRenderedPageBreak/>
        <w:t>kde se nacházely např. cesty, brody a mosty, přes které</w:t>
      </w:r>
      <w:r w:rsidR="00984E18">
        <w:t xml:space="preserve"> procházeli obchodníci.</w:t>
      </w:r>
      <w:r w:rsidR="007A2512">
        <w:t xml:space="preserve"> Mýto mělo</w:t>
      </w:r>
      <w:r>
        <w:t xml:space="preserve"> spíše charakter soukromoprávní na rozdíl od cla, které je charakteru veřejnoprávního.</w:t>
      </w:r>
      <w:r>
        <w:rPr>
          <w:rStyle w:val="Znakapoznpodarou"/>
        </w:rPr>
        <w:footnoteReference w:id="6"/>
      </w:r>
    </w:p>
    <w:p w:rsidR="001B2646" w:rsidRDefault="00CF3246" w:rsidP="00076FFB">
      <w:pPr>
        <w:pStyle w:val="Bezmezer"/>
        <w:ind w:firstLine="709"/>
      </w:pPr>
      <w:r>
        <w:t>Hlavní rozdíl mezi těmito dvěma instituty spočíval v tom, že mýto se vybíralo</w:t>
      </w:r>
      <w:r w:rsidR="00076FFB">
        <w:t xml:space="preserve"> v souvislosti s použitím obchodní cesty nebo z dopravního prostředku</w:t>
      </w:r>
      <w:r>
        <w:t xml:space="preserve"> </w:t>
      </w:r>
      <w:r w:rsidR="00076FFB">
        <w:t>(existovalo tedy mýto mostní, silniční, přístavní, ale také mýto z nůše, z povozu a další mýta), kdežto clo bylo vybíráno ze zboží, podle jeho druhu a ceny.</w:t>
      </w:r>
      <w:r w:rsidR="00081D88">
        <w:t xml:space="preserve"> Postupem času se </w:t>
      </w:r>
      <w:r w:rsidR="003D7884">
        <w:t>tento rozdíl zcela vytratil a i </w:t>
      </w:r>
      <w:r w:rsidR="00081D88">
        <w:t>mýto se vybíralo ze zboží. Jak výnosy z cla, tak z mýta plynuly do státní pokladny.</w:t>
      </w:r>
      <w:r w:rsidR="003D7884">
        <w:t xml:space="preserve"> Clo a </w:t>
      </w:r>
      <w:r w:rsidR="00076FFB">
        <w:t>mýto postupně splynuly.</w:t>
      </w:r>
      <w:r w:rsidR="00081D88">
        <w:rPr>
          <w:rStyle w:val="Znakapoznpodarou"/>
        </w:rPr>
        <w:footnoteReference w:id="7"/>
      </w:r>
    </w:p>
    <w:p w:rsidR="00415BEB" w:rsidRDefault="00415BEB" w:rsidP="000B1C61">
      <w:pPr>
        <w:pStyle w:val="Bezmezer"/>
        <w:ind w:firstLine="709"/>
      </w:pPr>
    </w:p>
    <w:p w:rsidR="00E33FA0" w:rsidRPr="00D845A2" w:rsidRDefault="002F7626" w:rsidP="0079401B">
      <w:pPr>
        <w:pStyle w:val="Nadpis2"/>
        <w:numPr>
          <w:ilvl w:val="1"/>
          <w:numId w:val="8"/>
        </w:numPr>
      </w:pPr>
      <w:r>
        <w:t xml:space="preserve"> </w:t>
      </w:r>
      <w:bookmarkStart w:id="35" w:name="_Toc352046545"/>
      <w:r w:rsidR="00846585">
        <w:t xml:space="preserve">Definice </w:t>
      </w:r>
      <w:r w:rsidR="00450705">
        <w:t>cla</w:t>
      </w:r>
      <w:bookmarkEnd w:id="35"/>
    </w:p>
    <w:p w:rsidR="00BA2032" w:rsidRPr="00CC0EA2" w:rsidRDefault="0080132F" w:rsidP="000B1C61">
      <w:pPr>
        <w:pStyle w:val="Bezmezer"/>
        <w:ind w:firstLine="709"/>
        <w:rPr>
          <w:color w:val="FF0000"/>
        </w:rPr>
      </w:pPr>
      <w:r>
        <w:t>Definice</w:t>
      </w:r>
      <w:r w:rsidR="00C56AD3">
        <w:t xml:space="preserve"> </w:t>
      </w:r>
      <w:r>
        <w:t>cla není zakotvena</w:t>
      </w:r>
      <w:r w:rsidR="009717E9">
        <w:t xml:space="preserve"> v žádném právním předpise – v českém ani evropském.</w:t>
      </w:r>
      <w:r w:rsidR="000B35F9">
        <w:t xml:space="preserve"> </w:t>
      </w:r>
      <w:r>
        <w:t>Neexistuje</w:t>
      </w:r>
      <w:r w:rsidR="002C6DA9">
        <w:t xml:space="preserve"> žádná </w:t>
      </w:r>
      <w:r w:rsidR="00BA2032">
        <w:t xml:space="preserve">jednotná </w:t>
      </w:r>
      <w:r w:rsidR="002C6DA9">
        <w:t>zákonná definice</w:t>
      </w:r>
      <w:r w:rsidR="002C6DA9" w:rsidRPr="00C90EAC">
        <w:t>.</w:t>
      </w:r>
      <w:r w:rsidR="00D536BF" w:rsidRPr="00C90EAC">
        <w:t xml:space="preserve"> </w:t>
      </w:r>
      <w:r>
        <w:t>Jediná snaha zachytit pojem cla se objevuje v </w:t>
      </w:r>
      <w:r w:rsidR="004C0594" w:rsidRPr="00C90EAC">
        <w:t>celní</w:t>
      </w:r>
      <w:r>
        <w:t>m</w:t>
      </w:r>
      <w:r w:rsidR="004C0594" w:rsidRPr="00C90EAC">
        <w:t xml:space="preserve"> kodex</w:t>
      </w:r>
      <w:r>
        <w:t>u</w:t>
      </w:r>
      <w:r w:rsidR="007C13A7">
        <w:t xml:space="preserve"> Společenství</w:t>
      </w:r>
      <w:r w:rsidR="003415DE">
        <w:rPr>
          <w:rStyle w:val="Znakapoznpodarou"/>
        </w:rPr>
        <w:footnoteReference w:id="8"/>
      </w:r>
      <w:r>
        <w:t>, který</w:t>
      </w:r>
      <w:r w:rsidR="004C0594" w:rsidRPr="00C90EAC">
        <w:t xml:space="preserve"> uvádí,</w:t>
      </w:r>
      <w:r>
        <w:t xml:space="preserve"> co se pro jeho účely rozumí</w:t>
      </w:r>
      <w:r w:rsidR="004C0594" w:rsidRPr="00C90EAC">
        <w:t xml:space="preserve"> pojmem clo dovozní a vývozní. </w:t>
      </w:r>
      <w:r w:rsidR="009717E9">
        <w:t>Autoři, kteří se ve svých p</w:t>
      </w:r>
      <w:r w:rsidR="008D2FC0">
        <w:t>ublikacích definicí cla zabývali</w:t>
      </w:r>
      <w:r w:rsidR="00EB1A17">
        <w:t>, se při definování tohoto pojmu</w:t>
      </w:r>
      <w:r w:rsidR="009717E9">
        <w:t xml:space="preserve"> zcela neshodují. Je to do určité míry způsobeno i tím, že během </w:t>
      </w:r>
      <w:r w:rsidR="008D2FC0">
        <w:t xml:space="preserve">dlouhodobého </w:t>
      </w:r>
      <w:r w:rsidR="009717E9">
        <w:t>výv</w:t>
      </w:r>
      <w:r w:rsidR="00CC0EA2">
        <w:t>oje cla se měnily i jeho funkce</w:t>
      </w:r>
      <w:r w:rsidR="00CC0EA2">
        <w:rPr>
          <w:color w:val="FF0000"/>
        </w:rPr>
        <w:t xml:space="preserve"> </w:t>
      </w:r>
      <w:r w:rsidR="00CC0EA2" w:rsidRPr="00C90EAC">
        <w:t>a důvody jeho výběru.</w:t>
      </w:r>
    </w:p>
    <w:p w:rsidR="00B34F8C" w:rsidRDefault="00BA2032" w:rsidP="000B1C61">
      <w:pPr>
        <w:pStyle w:val="Bezmezer"/>
        <w:ind w:firstLine="709"/>
      </w:pPr>
      <w:r w:rsidRPr="00435E53">
        <w:t xml:space="preserve">Celní právo spadá do </w:t>
      </w:r>
      <w:r w:rsidR="00F87A28" w:rsidRPr="00435E53">
        <w:t xml:space="preserve">odvětví </w:t>
      </w:r>
      <w:r w:rsidR="00CB0618" w:rsidRPr="00435E53">
        <w:t>práva veřejného</w:t>
      </w:r>
      <w:r w:rsidR="00F87A28" w:rsidRPr="00435E53">
        <w:t>. Je pododvětvím</w:t>
      </w:r>
      <w:r w:rsidR="00EB1A17">
        <w:t xml:space="preserve"> finančního práva, kde</w:t>
      </w:r>
      <w:r w:rsidR="00CB0618" w:rsidRPr="00435E53">
        <w:t xml:space="preserve"> je součást</w:t>
      </w:r>
      <w:r w:rsidR="00EB1A17">
        <w:t>í</w:t>
      </w:r>
      <w:r w:rsidR="00CB0618" w:rsidRPr="00435E53">
        <w:t xml:space="preserve"> jeho zvláštní části.</w:t>
      </w:r>
      <w:r w:rsidR="001810EE" w:rsidRPr="00435E53">
        <w:t xml:space="preserve"> Clo je institut</w:t>
      </w:r>
      <w:r w:rsidR="0080132F">
        <w:t xml:space="preserve"> finančního práva, ale zcela nena</w:t>
      </w:r>
      <w:r w:rsidR="001810EE" w:rsidRPr="00435E53">
        <w:t>plňuje definici ani daní a ani poplatků.</w:t>
      </w:r>
      <w:r w:rsidR="00B34F8C" w:rsidRPr="00435E53">
        <w:t xml:space="preserve"> </w:t>
      </w:r>
      <w:r w:rsidR="0080132F">
        <w:t>Obecně jsou poplatky</w:t>
      </w:r>
      <w:r w:rsidR="00B34F8C" w:rsidRPr="00435E53">
        <w:t xml:space="preserve"> definovány jako povinná platba, která je daná zákonem a m</w:t>
      </w:r>
      <w:r w:rsidR="0080132F">
        <w:t>á dva charakteristické rysy, kterými</w:t>
      </w:r>
      <w:r w:rsidR="00B34F8C" w:rsidRPr="00435E53">
        <w:t xml:space="preserve"> je jednorázovost a ekvivalentnost, z čehož plyne, že poplatek se v dané věci platí pouze jednou a z jeho zaplacení vyplývá </w:t>
      </w:r>
      <w:r w:rsidR="001E0E88" w:rsidRPr="00435E53">
        <w:t xml:space="preserve">nárok na </w:t>
      </w:r>
      <w:r w:rsidR="00B34F8C" w:rsidRPr="00435E53">
        <w:t>adekvátní protiplnění.</w:t>
      </w:r>
      <w:r w:rsidR="00D14437">
        <w:rPr>
          <w:rStyle w:val="Znakapoznpodarou"/>
        </w:rPr>
        <w:footnoteReference w:id="9"/>
      </w:r>
      <w:r w:rsidR="001E0E88" w:rsidRPr="00435E53">
        <w:t xml:space="preserve"> Tyto dva znaky odlišují poplatek od daně, i když u některých poplatků je to sporné. Daň je </w:t>
      </w:r>
      <w:r w:rsidR="0080132F">
        <w:t xml:space="preserve">pak </w:t>
      </w:r>
      <w:r w:rsidR="001E0E88" w:rsidRPr="00435E53">
        <w:t xml:space="preserve">definována jako </w:t>
      </w:r>
      <w:r w:rsidR="00EB2BCC" w:rsidRPr="00435E53">
        <w:t xml:space="preserve">peněžní </w:t>
      </w:r>
      <w:r w:rsidR="001E0E88" w:rsidRPr="00435E53">
        <w:t>platba, která je zákonem stanovená, nenávratná</w:t>
      </w:r>
      <w:r w:rsidR="00EB2BCC" w:rsidRPr="00435E53">
        <w:t>, neúčelová, zpravidla pravidelně se opakující a její výnos plyne do veřejného rozpočtu.</w:t>
      </w:r>
      <w:r w:rsidR="00731A8F">
        <w:rPr>
          <w:rStyle w:val="Znakapoznpodarou"/>
        </w:rPr>
        <w:footnoteReference w:id="10"/>
      </w:r>
    </w:p>
    <w:p w:rsidR="00AC362D" w:rsidRDefault="00731A8F" w:rsidP="000B1C61">
      <w:pPr>
        <w:pStyle w:val="Bezmezer"/>
        <w:ind w:firstLine="709"/>
      </w:pPr>
      <w:r>
        <w:t xml:space="preserve">Definice </w:t>
      </w:r>
      <w:r w:rsidR="0080132F">
        <w:t xml:space="preserve">cla </w:t>
      </w:r>
      <w:r>
        <w:t>zveřejn</w:t>
      </w:r>
      <w:r w:rsidR="00C03EC7">
        <w:t>ěná na internetových stránkách C</w:t>
      </w:r>
      <w:r>
        <w:t>elní správy</w:t>
      </w:r>
      <w:r w:rsidR="00C03EC7">
        <w:t xml:space="preserve"> České republiky</w:t>
      </w:r>
      <w:r>
        <w:t xml:space="preserve"> říká, že</w:t>
      </w:r>
      <w:r w:rsidR="00C26D01">
        <w:t xml:space="preserve"> „clo, resp. celní poplatek, je dávka vybíraná státem při přechodu zboží přes celní </w:t>
      </w:r>
      <w:r w:rsidR="00C26D01">
        <w:lastRenderedPageBreak/>
        <w:t>hranici.“</w:t>
      </w:r>
      <w:r w:rsidR="00C26D01">
        <w:rPr>
          <w:rStyle w:val="Znakapoznpodarou"/>
        </w:rPr>
        <w:footnoteReference w:id="11"/>
      </w:r>
      <w:r w:rsidR="003B4949">
        <w:t xml:space="preserve"> Definice cla, </w:t>
      </w:r>
      <w:r w:rsidR="00DF7D2C">
        <w:t xml:space="preserve">která je nejčastěji používaná, </w:t>
      </w:r>
      <w:r w:rsidR="008F6D5E">
        <w:t>publikoval</w:t>
      </w:r>
      <w:r w:rsidR="007C13A7">
        <w:t xml:space="preserve"> </w:t>
      </w:r>
      <w:r w:rsidR="00897F22">
        <w:t>Milan</w:t>
      </w:r>
      <w:r w:rsidR="001810EE">
        <w:t xml:space="preserve"> </w:t>
      </w:r>
      <w:r w:rsidR="003B4949">
        <w:t>Bakeš</w:t>
      </w:r>
      <w:r w:rsidR="00C26D01">
        <w:t xml:space="preserve"> </w:t>
      </w:r>
      <w:r w:rsidR="001810EE">
        <w:t>ve svém díle</w:t>
      </w:r>
      <w:r w:rsidR="00E61C58">
        <w:t>:</w:t>
      </w:r>
      <w:r w:rsidR="001810EE">
        <w:t xml:space="preserve"> </w:t>
      </w:r>
      <w:r w:rsidR="001810EE" w:rsidRPr="00E61C58">
        <w:rPr>
          <w:i/>
        </w:rPr>
        <w:t>Teoretické otá</w:t>
      </w:r>
      <w:r w:rsidR="00E61C58" w:rsidRPr="00E61C58">
        <w:rPr>
          <w:i/>
        </w:rPr>
        <w:t>zky finančního práva. Praha: Univerzita Kar</w:t>
      </w:r>
      <w:r w:rsidR="00DF7D2C">
        <w:rPr>
          <w:i/>
        </w:rPr>
        <w:t>lova, 197</w:t>
      </w:r>
      <w:r w:rsidR="008F6D5E">
        <w:rPr>
          <w:i/>
        </w:rPr>
        <w:t>9</w:t>
      </w:r>
      <w:r w:rsidR="00DF7D2C" w:rsidRPr="00DF7D2C">
        <w:t xml:space="preserve"> a definoval ji jako</w:t>
      </w:r>
      <w:r w:rsidR="00C26D01">
        <w:t xml:space="preserve"> „</w:t>
      </w:r>
      <w:r w:rsidR="008F6D5E">
        <w:t>povinnou platbu</w:t>
      </w:r>
      <w:r w:rsidR="00C26D01">
        <w:t xml:space="preserve"> </w:t>
      </w:r>
      <w:r w:rsidR="00C26D01" w:rsidRPr="00687F91">
        <w:rPr>
          <w:i/>
        </w:rPr>
        <w:t>sui generis</w:t>
      </w:r>
      <w:r w:rsidR="008F6D5E">
        <w:t>, stanovenou</w:t>
      </w:r>
      <w:r w:rsidR="00C26D01">
        <w:t xml:space="preserve"> právními předpisy, která je vybírána v přímé souvislosti s přechodem zboží přes státní hranici od osob, které zboží dovážejí, respektive vyvážejí nebo od osob, pro které je takovéto zboží dováženo nebo vyváženo.“</w:t>
      </w:r>
      <w:r w:rsidR="00C26D01">
        <w:rPr>
          <w:rStyle w:val="Znakapoznpodarou"/>
        </w:rPr>
        <w:footnoteReference w:id="12"/>
      </w:r>
      <w:r w:rsidR="00DF7D2C">
        <w:t xml:space="preserve"> V návaznosti na vývoj cla a celních </w:t>
      </w:r>
      <w:r w:rsidR="00DF7D2C" w:rsidRPr="00DF7D2C">
        <w:t>území</w:t>
      </w:r>
      <w:r w:rsidR="008F6D5E">
        <w:t xml:space="preserve"> a unií</w:t>
      </w:r>
      <w:r w:rsidR="00444A38" w:rsidRPr="00DF7D2C">
        <w:t xml:space="preserve"> </w:t>
      </w:r>
      <w:r w:rsidR="00DF7D2C" w:rsidRPr="00DF7D2C">
        <w:t>byla tato definice jejím autorem upravena tak, že</w:t>
      </w:r>
      <w:r w:rsidR="00444A38" w:rsidRPr="00DF7D2C">
        <w:t xml:space="preserve">: „Clo je možno definovat jako </w:t>
      </w:r>
      <w:r w:rsidR="00444A38" w:rsidRPr="00DF7D2C">
        <w:rPr>
          <w:i/>
        </w:rPr>
        <w:t xml:space="preserve">povinné peněžité plnění sui generis, stanovené právními předpisy, které je vybíráno v přímé souvislosti s přechodem zboží přes státní hranici nebo hranici nadstátního celního území (např. Evropské unie), nebo přes hranici státem vytvořených zvláštních území </w:t>
      </w:r>
      <w:r w:rsidR="00444A38" w:rsidRPr="00DF7D2C">
        <w:rPr>
          <w:i/>
          <w:szCs w:val="24"/>
        </w:rPr>
        <w:t>(svobodná pásma) od osob, které zboží dovážejí nebo vyvážejí, nebo od osob, pro které je takové zboží dováženo nebo vyváženo.“</w:t>
      </w:r>
      <w:r w:rsidR="00A23080" w:rsidRPr="00DF7D2C">
        <w:rPr>
          <w:rStyle w:val="Znakapoznpodarou"/>
          <w:i/>
          <w:szCs w:val="24"/>
        </w:rPr>
        <w:footnoteReference w:id="13"/>
      </w:r>
      <w:r w:rsidR="00444A38" w:rsidRPr="00DF7D2C">
        <w:rPr>
          <w:i/>
        </w:rPr>
        <w:t xml:space="preserve"> </w:t>
      </w:r>
      <w:r w:rsidRPr="00DF7D2C">
        <w:t xml:space="preserve"> </w:t>
      </w:r>
      <w:r w:rsidR="00C26D01">
        <w:t>Další definicí je, že clo „je veřejná dávka, jež se platí za zboží, které přechází přes celní hranice určitého státu.“</w:t>
      </w:r>
      <w:r w:rsidR="00C26D01">
        <w:rPr>
          <w:rStyle w:val="Znakapoznpodarou"/>
        </w:rPr>
        <w:footnoteReference w:id="14"/>
      </w:r>
      <w:r w:rsidR="00544D27">
        <w:t xml:space="preserve"> Tato definice představuje modernizovanou</w:t>
      </w:r>
      <w:r w:rsidR="00C26D01">
        <w:t xml:space="preserve"> a na dnešní poměry</w:t>
      </w:r>
      <w:r w:rsidR="00544D27">
        <w:t xml:space="preserve"> upravenou podobu</w:t>
      </w:r>
      <w:r w:rsidR="00C26D01">
        <w:t xml:space="preserve"> zřejmě první definice cla z Ottova slovníku</w:t>
      </w:r>
      <w:r w:rsidR="002C6DA9">
        <w:t xml:space="preserve"> naučného</w:t>
      </w:r>
      <w:r w:rsidR="00C26D01">
        <w:t>, která říká, že</w:t>
      </w:r>
      <w:r w:rsidR="00544D27">
        <w:t>:</w:t>
      </w:r>
      <w:r w:rsidR="00C26D01">
        <w:t xml:space="preserve"> </w:t>
      </w:r>
      <w:r w:rsidR="00544D27">
        <w:t>„</w:t>
      </w:r>
      <w:r w:rsidR="00C26D01">
        <w:t>clo je veřejná dávka, jež se platí za zboží, jež přechází přes hranice určitého státu.</w:t>
      </w:r>
      <w:r w:rsidR="00544D27">
        <w:t>“</w:t>
      </w:r>
      <w:r w:rsidR="00C26D01">
        <w:rPr>
          <w:rStyle w:val="Znakapoznpodarou"/>
        </w:rPr>
        <w:footnoteReference w:id="15"/>
      </w:r>
    </w:p>
    <w:p w:rsidR="00731A8F" w:rsidRPr="00731A8F" w:rsidRDefault="00731A8F" w:rsidP="000B1C61">
      <w:pPr>
        <w:pStyle w:val="Bezmezer"/>
        <w:ind w:firstLine="709"/>
      </w:pPr>
      <w:r w:rsidRPr="00731A8F">
        <w:t>Pro clo není typický princip ekvivalentnosti, jako je tomu u poplatků, a také jeho výběr nemá pravidelně se opakující charakter jako je tomu u daní, ale je vybíráno pouze jednorázové při přechodu zboží přes celní hranici státu nebo celní unie</w:t>
      </w:r>
      <w:r w:rsidR="00C344FC">
        <w:t>, pokud se ovšem na toto zboží nebo na tyto předměty clo vztahuje</w:t>
      </w:r>
      <w:r w:rsidRPr="00731A8F">
        <w:t>.</w:t>
      </w:r>
      <w:r w:rsidR="00B1469D">
        <w:t xml:space="preserve"> Společné mají to, že se jedná o peněžní platbu, která je stanovená právními předpisy a její výnosy plynou do veřejného rozpočtu, v případě cla s</w:t>
      </w:r>
      <w:r w:rsidR="00AB2419">
        <w:t>e jedná o rozpočet EU</w:t>
      </w:r>
      <w:r w:rsidR="00B1469D">
        <w:t>.</w:t>
      </w:r>
    </w:p>
    <w:p w:rsidR="00C26D01" w:rsidRDefault="00C26D01" w:rsidP="00C66741">
      <w:pPr>
        <w:pStyle w:val="Bezmezer"/>
      </w:pPr>
    </w:p>
    <w:p w:rsidR="0079401B" w:rsidRDefault="0079401B" w:rsidP="0079401B">
      <w:pPr>
        <w:pStyle w:val="Nadpis2"/>
        <w:numPr>
          <w:ilvl w:val="1"/>
          <w:numId w:val="8"/>
        </w:numPr>
      </w:pPr>
      <w:r>
        <w:t xml:space="preserve"> </w:t>
      </w:r>
      <w:bookmarkStart w:id="36" w:name="_Toc352046546"/>
      <w:r w:rsidR="00846585">
        <w:t>D</w:t>
      </w:r>
      <w:r w:rsidRPr="00D845A2">
        <w:t>ruhy cla</w:t>
      </w:r>
      <w:bookmarkEnd w:id="36"/>
    </w:p>
    <w:p w:rsidR="00D2645D" w:rsidRDefault="00E33FA0" w:rsidP="00397152">
      <w:pPr>
        <w:pStyle w:val="Bezmezer"/>
        <w:ind w:firstLine="709"/>
      </w:pPr>
      <w:r>
        <w:t>Existuje někol</w:t>
      </w:r>
      <w:r w:rsidR="00FC03C8">
        <w:t>ik druhů cel</w:t>
      </w:r>
      <w:r w:rsidR="004C0594">
        <w:t>, které se rozdělují podle</w:t>
      </w:r>
      <w:r>
        <w:t xml:space="preserve"> základních hledisek a to podle směru přechodu zboží přes </w:t>
      </w:r>
      <w:r w:rsidR="00FC03C8">
        <w:t xml:space="preserve">celní </w:t>
      </w:r>
      <w:r>
        <w:t>hranici státu, podle způsobu stanovení celní sazby, podle způsobu výpočtu cla a dále podle cíle, kterého má clo dosáhnout</w:t>
      </w:r>
      <w:r w:rsidR="00AB2419">
        <w:t>,</w:t>
      </w:r>
      <w:r w:rsidR="004C0594">
        <w:t xml:space="preserve"> zde</w:t>
      </w:r>
      <w:r w:rsidR="00556026">
        <w:t xml:space="preserve"> s</w:t>
      </w:r>
      <w:r w:rsidR="00A56CEF">
        <w:t>e jedná především o </w:t>
      </w:r>
      <w:r w:rsidR="004C0594">
        <w:t>cla ochranná</w:t>
      </w:r>
      <w:r>
        <w:t>.</w:t>
      </w:r>
      <w:r w:rsidR="000C4D7D">
        <w:t xml:space="preserve"> Toto dělení je pouze teor</w:t>
      </w:r>
      <w:r w:rsidR="00556026">
        <w:t>etické</w:t>
      </w:r>
      <w:r w:rsidR="00F8566A">
        <w:t>,</w:t>
      </w:r>
      <w:r w:rsidR="00556026">
        <w:t xml:space="preserve"> většinou se </w:t>
      </w:r>
      <w:r w:rsidR="004C0594">
        <w:t xml:space="preserve">jednotlivé druhy cla </w:t>
      </w:r>
      <w:r w:rsidR="00556026">
        <w:t xml:space="preserve">neuplatňují </w:t>
      </w:r>
      <w:r w:rsidR="00556026">
        <w:lastRenderedPageBreak/>
        <w:t>v plném rozsahu, protože vždy záleží na konkrétních podmínkách a situaci.</w:t>
      </w:r>
      <w:r w:rsidR="00E61C58">
        <w:rPr>
          <w:rStyle w:val="Znakapoznpodarou"/>
        </w:rPr>
        <w:footnoteReference w:id="16"/>
      </w:r>
      <w:r w:rsidR="00556026">
        <w:t xml:space="preserve"> V</w:t>
      </w:r>
      <w:r w:rsidR="00F8566A">
        <w:t xml:space="preserve"> různých publikacích se </w:t>
      </w:r>
      <w:r w:rsidR="004C0594">
        <w:t>autoři</w:t>
      </w:r>
      <w:r w:rsidR="008E48E0">
        <w:t xml:space="preserve"> liší</w:t>
      </w:r>
      <w:r w:rsidR="004C0594">
        <w:t xml:space="preserve"> </w:t>
      </w:r>
      <w:r w:rsidR="00F8566A">
        <w:t>při dělen</w:t>
      </w:r>
      <w:r w:rsidR="004C0594">
        <w:t>í cla na jednotlivé druhy</w:t>
      </w:r>
      <w:r w:rsidR="00F8566A">
        <w:t>.</w:t>
      </w:r>
    </w:p>
    <w:p w:rsidR="00D2645D" w:rsidRDefault="00D2645D" w:rsidP="00D2645D">
      <w:pPr>
        <w:pStyle w:val="Bezmezer"/>
      </w:pPr>
      <w:r>
        <w:tab/>
      </w:r>
      <w:r w:rsidR="00F0093F" w:rsidRPr="00FC03C8">
        <w:t>Jednotlivé druhy cla pak naplňují jednotlivé funkce</w:t>
      </w:r>
      <w:r w:rsidR="00FC03C8" w:rsidRPr="00FC03C8">
        <w:t xml:space="preserve"> cla</w:t>
      </w:r>
      <w:r w:rsidRPr="00FC03C8">
        <w:t xml:space="preserve">. Fiskální funkci plní všechny druhy cla, ale v největší míře </w:t>
      </w:r>
      <w:r w:rsidR="00FC03C8" w:rsidRPr="00FC03C8">
        <w:t>cla dovozní, vývozní a</w:t>
      </w:r>
      <w:r w:rsidRPr="00FC03C8">
        <w:t xml:space="preserve"> dříve, když se ještě vybíralo, tak i clo tranzitní. Ochranná, vyrovnávací a antidumpingová cla plní funkci ochranářskou. Obchodněpolitickou funkci plní cla smluvní, preferenční a negociační</w:t>
      </w:r>
      <w:r w:rsidR="00AB2419">
        <w:t>. R</w:t>
      </w:r>
      <w:r w:rsidRPr="00FC03C8">
        <w:t xml:space="preserve">egulační funkci tvoří </w:t>
      </w:r>
      <w:r w:rsidR="001249E0" w:rsidRPr="00FC03C8">
        <w:t>spolu s dovozními a vývozními cly i cla preferenční a dodatková.</w:t>
      </w:r>
    </w:p>
    <w:p w:rsidR="00F232FA" w:rsidRPr="00FC03C8" w:rsidRDefault="00F232FA" w:rsidP="00D2645D">
      <w:pPr>
        <w:pStyle w:val="Bezmezer"/>
      </w:pPr>
    </w:p>
    <w:p w:rsidR="0079401B" w:rsidRDefault="00D47B99" w:rsidP="0079401B">
      <w:pPr>
        <w:pStyle w:val="Nadpis3"/>
        <w:numPr>
          <w:ilvl w:val="2"/>
          <w:numId w:val="8"/>
        </w:numPr>
      </w:pPr>
      <w:bookmarkStart w:id="37" w:name="_Toc352046547"/>
      <w:r>
        <w:t>Podle</w:t>
      </w:r>
      <w:r w:rsidR="0079401B">
        <w:t xml:space="preserve"> směru přechodu zboží přes hranici</w:t>
      </w:r>
      <w:bookmarkEnd w:id="37"/>
    </w:p>
    <w:p w:rsidR="008A4664" w:rsidRDefault="00D47B99" w:rsidP="0068387A">
      <w:pPr>
        <w:pStyle w:val="Bezmezer"/>
        <w:ind w:firstLine="709"/>
      </w:pPr>
      <w:r>
        <w:t>Z hlediska směru přechodu zboží přes státní hranici rozlišujeme</w:t>
      </w:r>
      <w:r w:rsidR="007E09CE">
        <w:t xml:space="preserve"> cla tranzitní, dovozní a vývozní. Nejpoužívanějším druhem cla je v současnosti </w:t>
      </w:r>
      <w:r w:rsidR="008A4664">
        <w:t>clo dovozní, toto clo je</w:t>
      </w:r>
      <w:r w:rsidR="00E461E7">
        <w:t xml:space="preserve"> z hlediska historického vývoje clem nejmladším.</w:t>
      </w:r>
      <w:r w:rsidR="007E09CE">
        <w:t xml:space="preserve"> Vybírá se </w:t>
      </w:r>
      <w:r w:rsidR="00E461E7">
        <w:t>ze zboží, které je dovezeno ze zahraničí na celní území státu nebo do celní unie.</w:t>
      </w:r>
      <w:r w:rsidR="001D44AE">
        <w:t xml:space="preserve"> Existují i výjimky, kdy toto clo vybíráno není</w:t>
      </w:r>
      <w:r w:rsidR="002D0769">
        <w:t xml:space="preserve"> (např. jedná-li se o osobní majetek)</w:t>
      </w:r>
      <w:r w:rsidR="001D44AE">
        <w:t>.</w:t>
      </w:r>
      <w:r w:rsidR="007619DC">
        <w:t xml:space="preserve"> </w:t>
      </w:r>
      <w:r w:rsidR="00217AA4">
        <w:t>Má vliv na vývoj cen a výroby uvnitř státu a samozřejmě také na množství</w:t>
      </w:r>
      <w:r w:rsidR="008A4664">
        <w:t xml:space="preserve"> dováženého zboží ze zahraničí.</w:t>
      </w:r>
      <w:r w:rsidR="008A4664">
        <w:rPr>
          <w:rStyle w:val="Znakapoznpodarou"/>
        </w:rPr>
        <w:footnoteReference w:id="17"/>
      </w:r>
    </w:p>
    <w:p w:rsidR="004815C4" w:rsidRDefault="004815C4" w:rsidP="0068387A">
      <w:pPr>
        <w:pStyle w:val="Bezmezer"/>
        <w:ind w:firstLine="709"/>
      </w:pPr>
      <w:r>
        <w:t>Celní kodex Evropských společenství ve svém článku 4 odst. 10 uvádí, že se „dovozním clem rozumějí clo a poplatky s rovnocenným účinkem vybírané při dovozu zboží“ a pak také „zemědělské dávky a jiné dovozní poplatky zavedené v rámci společné zemědělské politiky nebo v rámci</w:t>
      </w:r>
      <w:r w:rsidR="000A3264">
        <w:t xml:space="preserve"> zvláštních režimů pro některé d</w:t>
      </w:r>
      <w:r>
        <w:t>ruhy zboží vzniklého zpracováním zemědělských produktů.“</w:t>
      </w:r>
      <w:r>
        <w:rPr>
          <w:rStyle w:val="Znakapoznpodarou"/>
        </w:rPr>
        <w:footnoteReference w:id="18"/>
      </w:r>
    </w:p>
    <w:p w:rsidR="008A4664" w:rsidRDefault="007E3963" w:rsidP="0068387A">
      <w:pPr>
        <w:pStyle w:val="Bezmezer"/>
        <w:ind w:firstLine="709"/>
      </w:pPr>
      <w:r>
        <w:t>Oproti tomu v</w:t>
      </w:r>
      <w:r w:rsidR="007619DC">
        <w:t>ývozní clo se vybírá při vývozu zboží do ciziny</w:t>
      </w:r>
      <w:r w:rsidRPr="007E3963">
        <w:t xml:space="preserve"> </w:t>
      </w:r>
      <w:r>
        <w:t>z celního území státu nebo z celní unie</w:t>
      </w:r>
      <w:r w:rsidR="007619DC" w:rsidRPr="00BE7A19">
        <w:t xml:space="preserve">. </w:t>
      </w:r>
      <w:r w:rsidR="00A94ABD" w:rsidRPr="00BE7A19">
        <w:t>Dříve bylo pro státní pokladnu velmi důležité</w:t>
      </w:r>
      <w:r w:rsidR="00BE7A19" w:rsidRPr="00BE7A19">
        <w:t xml:space="preserve">, protože se </w:t>
      </w:r>
      <w:r w:rsidR="008A4664">
        <w:t xml:space="preserve">jím </w:t>
      </w:r>
      <w:r w:rsidR="00BE7A19" w:rsidRPr="00BE7A19">
        <w:t>kompenzovaly ztráty z ušlých poplatků a daní ze zboží, které bylo vyváženo do zahraničí</w:t>
      </w:r>
      <w:r w:rsidR="00A56CEF">
        <w:t xml:space="preserve"> a </w:t>
      </w:r>
      <w:r w:rsidR="00BE7A19">
        <w:t>také sloužilo jako ochrana domácího trhu před úbytkem zboží, hlavně toho nedostatkového</w:t>
      </w:r>
      <w:r w:rsidR="008A4664">
        <w:t>. V současnosti není</w:t>
      </w:r>
      <w:r w:rsidR="00BE7A19" w:rsidRPr="00BE7A19">
        <w:t xml:space="preserve"> význam </w:t>
      </w:r>
      <w:r w:rsidR="008A4664">
        <w:t>tohoto cla velký a tak dochází k situaci, že ačkoliv</w:t>
      </w:r>
      <w:r w:rsidR="00BE7A19" w:rsidRPr="00BE7A19">
        <w:t xml:space="preserve"> u nás vývozní clo nadále existuje, nepodléhá mu žádné zboží.</w:t>
      </w:r>
      <w:r w:rsidR="008A4664">
        <w:rPr>
          <w:rStyle w:val="Znakapoznpodarou"/>
        </w:rPr>
        <w:footnoteReference w:id="19"/>
      </w:r>
    </w:p>
    <w:p w:rsidR="004815C4" w:rsidRDefault="004815C4" w:rsidP="0068387A">
      <w:pPr>
        <w:pStyle w:val="Bezmezer"/>
        <w:ind w:firstLine="709"/>
        <w:rPr>
          <w:color w:val="FF0000"/>
        </w:rPr>
      </w:pPr>
      <w:r>
        <w:t>Celní kodex Evropských společenství ve svém článku 4 odst. 11 uvádí, že se vývozním clem rozumí „clo a poplatky s rovnocenným účin</w:t>
      </w:r>
      <w:r w:rsidR="00A56CEF">
        <w:t>kem vybírané při vývozu zboží a </w:t>
      </w:r>
      <w:r>
        <w:t xml:space="preserve">zemědělské dávky a jiné vývozní poplatky zavedené v rámci společné zemědělské politiky </w:t>
      </w:r>
      <w:r>
        <w:lastRenderedPageBreak/>
        <w:t>nebo v rámci zvláštních úprav platných pro některé druhy zboží vzniklého zpracováním zemědělských produktů.“</w:t>
      </w:r>
      <w:r>
        <w:rPr>
          <w:rStyle w:val="Znakapoznpodarou"/>
        </w:rPr>
        <w:footnoteReference w:id="20"/>
      </w:r>
    </w:p>
    <w:p w:rsidR="0068387A" w:rsidRDefault="00BE7A19" w:rsidP="0068387A">
      <w:pPr>
        <w:pStyle w:val="Bezmezer"/>
        <w:ind w:firstLine="709"/>
      </w:pPr>
      <w:r>
        <w:t>Historicky nejstarším druhem cla je clo tranzitní, neboli průvozní</w:t>
      </w:r>
      <w:r w:rsidR="003C7FB6">
        <w:t xml:space="preserve">, které se vybírá za průjezd zahraničního zboží přes celní území jiného státu. </w:t>
      </w:r>
      <w:r>
        <w:t xml:space="preserve">V dnešní době už </w:t>
      </w:r>
      <w:r w:rsidR="008C5BFB">
        <w:t>se ve</w:t>
      </w:r>
      <w:r>
        <w:t xml:space="preserve"> většině států nevybírá</w:t>
      </w:r>
      <w:r w:rsidR="008A4664">
        <w:t>, a to především proto, že představovalo</w:t>
      </w:r>
      <w:r w:rsidR="000E0FDC">
        <w:t xml:space="preserve"> překážku v obchodu. </w:t>
      </w:r>
      <w:r w:rsidR="008A4664">
        <w:t>V souvislosti s uvedeným tedy bylo</w:t>
      </w:r>
      <w:r>
        <w:t xml:space="preserve"> tranzitní</w:t>
      </w:r>
      <w:r w:rsidR="001D44AE">
        <w:t xml:space="preserve"> clo roku 1921</w:t>
      </w:r>
      <w:r w:rsidR="008C5BFB">
        <w:t xml:space="preserve"> Barcelonskou úmluvou a statutem o svobodě tranzitní přepravy</w:t>
      </w:r>
      <w:r w:rsidR="001D44AE">
        <w:t xml:space="preserve"> ve smluvních státech zrušeno</w:t>
      </w:r>
      <w:r w:rsidR="008C5BFB">
        <w:t>.</w:t>
      </w:r>
      <w:r w:rsidR="008C5BFB">
        <w:rPr>
          <w:rStyle w:val="Znakapoznpodarou"/>
        </w:rPr>
        <w:footnoteReference w:id="21"/>
      </w:r>
    </w:p>
    <w:p w:rsidR="007539AB" w:rsidRDefault="007539AB" w:rsidP="004815C4">
      <w:pPr>
        <w:pStyle w:val="Bezmezer"/>
        <w:ind w:firstLine="709"/>
      </w:pPr>
      <w:r>
        <w:t xml:space="preserve">Všechna tato cla plní hlavně funkci fiskální – </w:t>
      </w:r>
      <w:r w:rsidR="008E72BD">
        <w:t>nejvíce ze všech druhů, ale</w:t>
      </w:r>
      <w:r w:rsidR="00A56CEF">
        <w:t xml:space="preserve"> cla dovozní a </w:t>
      </w:r>
      <w:r>
        <w:t xml:space="preserve">vývozní plní </w:t>
      </w:r>
      <w:r w:rsidR="008E72BD">
        <w:t xml:space="preserve">také </w:t>
      </w:r>
      <w:r>
        <w:t>funkci regulační.</w:t>
      </w:r>
    </w:p>
    <w:p w:rsidR="00F232FA" w:rsidRPr="0068387A" w:rsidRDefault="00F232FA" w:rsidP="004815C4">
      <w:pPr>
        <w:pStyle w:val="Bezmezer"/>
        <w:ind w:firstLine="709"/>
      </w:pPr>
    </w:p>
    <w:p w:rsidR="008C5BFB" w:rsidRDefault="0079401B" w:rsidP="00BE37DE">
      <w:pPr>
        <w:pStyle w:val="Nadpis3"/>
        <w:numPr>
          <w:ilvl w:val="2"/>
          <w:numId w:val="8"/>
        </w:numPr>
      </w:pPr>
      <w:bookmarkStart w:id="38" w:name="_Toc352046548"/>
      <w:r>
        <w:t xml:space="preserve">Podle způsobu stanovení </w:t>
      </w:r>
      <w:r w:rsidR="008C5BFB">
        <w:t xml:space="preserve">celní </w:t>
      </w:r>
      <w:r>
        <w:t>sazby</w:t>
      </w:r>
      <w:bookmarkEnd w:id="38"/>
    </w:p>
    <w:p w:rsidR="002F527D" w:rsidRDefault="002F527D" w:rsidP="00397152">
      <w:pPr>
        <w:pStyle w:val="Bezmezer"/>
        <w:ind w:firstLine="709"/>
      </w:pPr>
      <w:r>
        <w:t>Cla je možné dělit také</w:t>
      </w:r>
      <w:r w:rsidR="001B0507">
        <w:t xml:space="preserve"> podle způsobu stanovení a výše celní sazby</w:t>
      </w:r>
      <w:r>
        <w:t>, a to na</w:t>
      </w:r>
      <w:r w:rsidR="001B0507">
        <w:t xml:space="preserve"> cla autonomní a smluvní. </w:t>
      </w:r>
    </w:p>
    <w:p w:rsidR="001E7905" w:rsidRDefault="001B0507" w:rsidP="00397152">
      <w:pPr>
        <w:pStyle w:val="Bezmezer"/>
        <w:ind w:firstLine="709"/>
      </w:pPr>
      <w:r>
        <w:t>Autonomní clo je jednostranně určeno státem</w:t>
      </w:r>
      <w:r w:rsidR="00100CF0">
        <w:t>, kterým je v</w:t>
      </w:r>
      <w:r w:rsidR="00B90660">
        <w:t>ybíráno a</w:t>
      </w:r>
      <w:r w:rsidR="00100CF0">
        <w:t xml:space="preserve"> není stanoven</w:t>
      </w:r>
      <w:r w:rsidR="00B90660">
        <w:t>o žádnými mezinárodními smlouvami</w:t>
      </w:r>
      <w:r w:rsidR="00100CF0">
        <w:t>.</w:t>
      </w:r>
      <w:r w:rsidR="00B90660">
        <w:t xml:space="preserve"> Je určeno pro státy, se kterými ne</w:t>
      </w:r>
      <w:r w:rsidR="001C3462">
        <w:t>jsou sepsány žádné celní dohody</w:t>
      </w:r>
      <w:r w:rsidR="00556026">
        <w:t>,</w:t>
      </w:r>
      <w:r w:rsidR="00D97241">
        <w:t xml:space="preserve"> není</w:t>
      </w:r>
      <w:r w:rsidR="008E72BD">
        <w:t xml:space="preserve"> u nich</w:t>
      </w:r>
      <w:r w:rsidR="00D97241">
        <w:t xml:space="preserve"> tedy stanoveno clo smluvní</w:t>
      </w:r>
      <w:r w:rsidR="001C3462">
        <w:t>, a pro všechny takovéto státy je výše celní sazby stejná.</w:t>
      </w:r>
      <w:r w:rsidR="009070AC">
        <w:t xml:space="preserve"> V případě, že je sazba autonomního cla nižší než sazba smluvního cla, je tento údaj uváděn v poznámkách pod čarou ve společném celním sazebníku Evropských společenství.</w:t>
      </w:r>
      <w:r w:rsidR="008E72BD">
        <w:rPr>
          <w:rStyle w:val="Znakapoznpodarou"/>
        </w:rPr>
        <w:footnoteReference w:id="22"/>
      </w:r>
    </w:p>
    <w:p w:rsidR="00185B1E" w:rsidRDefault="00185B1E" w:rsidP="00397152">
      <w:pPr>
        <w:pStyle w:val="Bezmezer"/>
        <w:ind w:firstLine="709"/>
      </w:pPr>
      <w:r>
        <w:t>Smluvní clo je stanoveno mezinárodní smlouvo</w:t>
      </w:r>
      <w:r w:rsidR="00EA7DA7">
        <w:t>u, ať už dvoustrannou nebo vícestrannou.</w:t>
      </w:r>
      <w:r w:rsidR="009070AC">
        <w:t xml:space="preserve"> </w:t>
      </w:r>
      <w:r w:rsidR="005C032D">
        <w:t>Sazby tohoto cla jsou stejné pro všechny státy</w:t>
      </w:r>
      <w:r w:rsidR="002F527D">
        <w:t>, které podepsaly tuto mezinárodní smlouvu</w:t>
      </w:r>
      <w:r w:rsidR="005C032D">
        <w:t>. Součástí mezinárodní smlouvy je i doložka o poskytnutí nejvyšších celních výhod, která znamená zákaz pro smluvní stát poskytovat třetím státům, se kterými nemá uzavřenou dohodu o smluvním clu, nižší sazby</w:t>
      </w:r>
      <w:r w:rsidR="00593F29">
        <w:t xml:space="preserve"> než jaké jsou stanoveny pro smluvní státy</w:t>
      </w:r>
      <w:r w:rsidR="005C032D">
        <w:t>.</w:t>
      </w:r>
      <w:r w:rsidR="008E72BD">
        <w:rPr>
          <w:rStyle w:val="Znakapoznpodarou"/>
        </w:rPr>
        <w:footnoteReference w:id="23"/>
      </w:r>
    </w:p>
    <w:p w:rsidR="00185B1E" w:rsidRDefault="000A7EE0" w:rsidP="00397152">
      <w:pPr>
        <w:pStyle w:val="Bezmezer"/>
        <w:ind w:firstLine="709"/>
      </w:pPr>
      <w:r>
        <w:t>Do</w:t>
      </w:r>
      <w:r w:rsidR="00D868FA">
        <w:t xml:space="preserve"> této skupiny cel je možno</w:t>
      </w:r>
      <w:r>
        <w:t xml:space="preserve"> zařadit</w:t>
      </w:r>
      <w:r w:rsidR="00D868FA">
        <w:t xml:space="preserve"> také</w:t>
      </w:r>
      <w:r>
        <w:t xml:space="preserve"> clo preferenční, které může být stanov</w:t>
      </w:r>
      <w:r w:rsidR="00D868FA">
        <w:t>eno jak jednostranně státem tak</w:t>
      </w:r>
      <w:r>
        <w:t xml:space="preserve"> na základě mezinárodní dohody (dvoustranné i vícestranné). Celní sazby jsou ještě nižší než u cla smluvního. </w:t>
      </w:r>
      <w:r w:rsidR="00A144B2">
        <w:t xml:space="preserve">V mnoha případech jsou preferenční celní sazby </w:t>
      </w:r>
      <w:r w:rsidR="00A56CEF">
        <w:t>i </w:t>
      </w:r>
      <w:r w:rsidR="00D868FA">
        <w:t>nulové. Tyto sazby</w:t>
      </w:r>
      <w:r>
        <w:t xml:space="preserve"> jsou použity při dovozu zboží z</w:t>
      </w:r>
      <w:r w:rsidR="00A144B2">
        <w:t xml:space="preserve"> velmi chudých </w:t>
      </w:r>
      <w:r w:rsidR="00D868FA">
        <w:t>rozvojových zemí a j</w:t>
      </w:r>
      <w:r w:rsidR="00A144B2">
        <w:t xml:space="preserve">sou založeny na nediskriminaci těchto států a nenávratnosti. </w:t>
      </w:r>
      <w:r>
        <w:t xml:space="preserve">Proto se také nepočítá s tím, že tyto </w:t>
      </w:r>
      <w:r>
        <w:lastRenderedPageBreak/>
        <w:t>chudé země</w:t>
      </w:r>
      <w:r w:rsidR="004C0594">
        <w:t>, pro které je výnos</w:t>
      </w:r>
      <w:r w:rsidR="00B93913">
        <w:t xml:space="preserve"> z vybraného cla významným příjmem do státního rozpočtu,</w:t>
      </w:r>
      <w:r>
        <w:t xml:space="preserve"> budou preferenční clo využívat při dovozu zboží ze zemí bohatých</w:t>
      </w:r>
      <w:r w:rsidR="00A144B2">
        <w:t xml:space="preserve"> a rozvinutých</w:t>
      </w:r>
      <w:r>
        <w:t>.</w:t>
      </w:r>
      <w:r w:rsidR="000F4015">
        <w:rPr>
          <w:rStyle w:val="Znakapoznpodarou"/>
        </w:rPr>
        <w:footnoteReference w:id="24"/>
      </w:r>
    </w:p>
    <w:p w:rsidR="007539AB" w:rsidRDefault="00B55361" w:rsidP="00397152">
      <w:pPr>
        <w:pStyle w:val="Bezmezer"/>
        <w:ind w:firstLine="709"/>
      </w:pPr>
      <w:r>
        <w:t>Preferenčn</w:t>
      </w:r>
      <w:r w:rsidR="000F4015">
        <w:t>í</w:t>
      </w:r>
      <w:r>
        <w:t xml:space="preserve"> a smluvní cla</w:t>
      </w:r>
      <w:r w:rsidR="000F4015">
        <w:t xml:space="preserve"> plní funkci obchodněpoli</w:t>
      </w:r>
      <w:r w:rsidR="00A56CEF">
        <w:t xml:space="preserve">tickou, preferenční cla ještě </w:t>
      </w:r>
      <w:r w:rsidR="000D4B3A">
        <w:t xml:space="preserve">navíc </w:t>
      </w:r>
      <w:r w:rsidR="00A56CEF">
        <w:t>i </w:t>
      </w:r>
      <w:r w:rsidR="000F4015">
        <w:t>funkci regulační.</w:t>
      </w:r>
    </w:p>
    <w:p w:rsidR="00F232FA" w:rsidRPr="001E7905" w:rsidRDefault="00F232FA" w:rsidP="00397152">
      <w:pPr>
        <w:pStyle w:val="Bezmezer"/>
        <w:ind w:firstLine="709"/>
      </w:pPr>
    </w:p>
    <w:p w:rsidR="0079401B" w:rsidRDefault="0079401B" w:rsidP="0079401B">
      <w:pPr>
        <w:pStyle w:val="Nadpis3"/>
        <w:numPr>
          <w:ilvl w:val="2"/>
          <w:numId w:val="8"/>
        </w:numPr>
      </w:pPr>
      <w:bookmarkStart w:id="39" w:name="_Toc352046549"/>
      <w:r>
        <w:t>Podle způsobu výpočtu</w:t>
      </w:r>
      <w:bookmarkEnd w:id="39"/>
    </w:p>
    <w:p w:rsidR="0005657C" w:rsidRDefault="00BE37DE" w:rsidP="00397152">
      <w:pPr>
        <w:pStyle w:val="Bezmezer"/>
        <w:ind w:firstLine="709"/>
      </w:pPr>
      <w:r>
        <w:t>Cla</w:t>
      </w:r>
      <w:r w:rsidR="0005657C">
        <w:t xml:space="preserve"> </w:t>
      </w:r>
      <w:r w:rsidR="00972779">
        <w:t xml:space="preserve">se </w:t>
      </w:r>
      <w:r w:rsidR="0005657C">
        <w:t>podle způsobu výpočtu</w:t>
      </w:r>
      <w:r w:rsidR="00972779">
        <w:t xml:space="preserve"> dělí</w:t>
      </w:r>
      <w:r>
        <w:t xml:space="preserve"> na cla valorická</w:t>
      </w:r>
      <w:r w:rsidR="00D97241">
        <w:t xml:space="preserve"> neboli hodnotová</w:t>
      </w:r>
      <w:r w:rsidR="00A56CEF">
        <w:t>, specifická a </w:t>
      </w:r>
      <w:r>
        <w:t>kombinovaná.</w:t>
      </w:r>
      <w:r w:rsidR="00CF26F1">
        <w:t xml:space="preserve"> Toto dělení vychází z</w:t>
      </w:r>
      <w:r w:rsidR="000E584D">
        <w:t>e způsobu stanovení</w:t>
      </w:r>
      <w:r w:rsidR="0005657C">
        <w:t xml:space="preserve"> jejich základu a </w:t>
      </w:r>
      <w:r w:rsidR="00CF26F1">
        <w:t>jejich saz</w:t>
      </w:r>
      <w:r w:rsidR="001821DC">
        <w:t>eb</w:t>
      </w:r>
      <w:r w:rsidR="0005657C">
        <w:t>.</w:t>
      </w:r>
      <w:r w:rsidR="00185B1E">
        <w:t xml:space="preserve"> </w:t>
      </w:r>
    </w:p>
    <w:p w:rsidR="0005657C" w:rsidRPr="000E584D" w:rsidRDefault="0005657C" w:rsidP="00397152">
      <w:pPr>
        <w:pStyle w:val="Bezmezer"/>
        <w:ind w:firstLine="709"/>
      </w:pPr>
      <w:r w:rsidRPr="000E584D">
        <w:t xml:space="preserve">Sazba valorických cel se určuje </w:t>
      </w:r>
      <w:r w:rsidR="003F48CD">
        <w:t>jako procentuální podíl</w:t>
      </w:r>
      <w:r w:rsidRPr="000E584D">
        <w:t xml:space="preserve"> z</w:t>
      </w:r>
      <w:r w:rsidR="005A3509" w:rsidRPr="000E584D">
        <w:t xml:space="preserve"> celní hodnoty zboží. </w:t>
      </w:r>
      <w:r w:rsidR="00106188">
        <w:t xml:space="preserve">Celní hodnota zboží je cena zboží, ke které jsou přičteny přímé obchodní náklady spojené s dovozem zboží. </w:t>
      </w:r>
      <w:r w:rsidR="005A3509" w:rsidRPr="000E584D">
        <w:t>Výhodou tohoto způsobu výpočtu cla j</w:t>
      </w:r>
      <w:r w:rsidR="00972779" w:rsidRPr="000E584D">
        <w:t xml:space="preserve">e </w:t>
      </w:r>
      <w:r w:rsidR="00A56CEF">
        <w:t>zohlednění ceny zboží. U </w:t>
      </w:r>
      <w:r w:rsidR="00F66505" w:rsidRPr="000E584D">
        <w:t>kvalitního, a tudíž</w:t>
      </w:r>
      <w:r w:rsidR="00656D33">
        <w:t xml:space="preserve"> i </w:t>
      </w:r>
      <w:r w:rsidR="00972779" w:rsidRPr="000E584D">
        <w:t>dražšího zboží</w:t>
      </w:r>
      <w:r w:rsidR="000D4B3A">
        <w:t>,</w:t>
      </w:r>
      <w:r w:rsidR="00972779" w:rsidRPr="000E584D">
        <w:t xml:space="preserve"> je vyšší clo. To však</w:t>
      </w:r>
      <w:r w:rsidR="005A3509" w:rsidRPr="000E584D">
        <w:t xml:space="preserve"> může vést</w:t>
      </w:r>
      <w:r w:rsidR="00353260" w:rsidRPr="000E584D">
        <w:t xml:space="preserve"> i</w:t>
      </w:r>
      <w:r w:rsidR="005A3509" w:rsidRPr="000E584D">
        <w:t xml:space="preserve"> k záměrnému uvádění jiné celní hodnoty</w:t>
      </w:r>
      <w:r w:rsidR="00353260" w:rsidRPr="000E584D">
        <w:t>,</w:t>
      </w:r>
      <w:r w:rsidR="005A3509" w:rsidRPr="000E584D">
        <w:t xml:space="preserve"> než kterou zboží ve skutečnosti má</w:t>
      </w:r>
      <w:r w:rsidR="00353260" w:rsidRPr="000E584D">
        <w:t>, s cílem snížit si z</w:t>
      </w:r>
      <w:r w:rsidR="00A56CEF">
        <w:t>áklad cla a tím i </w:t>
      </w:r>
      <w:r w:rsidR="00CF26F1">
        <w:t>konečnou výši cla</w:t>
      </w:r>
      <w:r w:rsidR="005A3509" w:rsidRPr="000E584D">
        <w:t>.</w:t>
      </w:r>
      <w:r w:rsidR="001821DC">
        <w:rPr>
          <w:rStyle w:val="Znakapoznpodarou"/>
        </w:rPr>
        <w:footnoteReference w:id="25"/>
      </w:r>
      <w:r w:rsidR="00EA7DA7" w:rsidRPr="000E584D">
        <w:t xml:space="preserve"> </w:t>
      </w:r>
    </w:p>
    <w:p w:rsidR="00BE37DE" w:rsidRDefault="00F66505" w:rsidP="00397152">
      <w:pPr>
        <w:pStyle w:val="Bezmezer"/>
        <w:ind w:firstLine="709"/>
      </w:pPr>
      <w:r>
        <w:t>U specifických cel je sazba vyměřována</w:t>
      </w:r>
      <w:r w:rsidR="00D97241">
        <w:t xml:space="preserve"> podle fyzických měrných jednotek</w:t>
      </w:r>
      <w:r w:rsidR="00185B1E">
        <w:t>, jakými jsou hmotnost zboží, počet kusů, délka</w:t>
      </w:r>
      <w:r w:rsidR="00D97241">
        <w:t>, objem a podobné vlastnosti</w:t>
      </w:r>
      <w:r w:rsidR="00CF26F1">
        <w:t>. Je jednoduché na výpočet a</w:t>
      </w:r>
      <w:r w:rsidR="00185B1E">
        <w:t xml:space="preserve"> </w:t>
      </w:r>
      <w:r w:rsidR="00CF26F1">
        <w:t>není závislé na vývoji cen. Zjevnou n</w:t>
      </w:r>
      <w:r w:rsidR="00353260">
        <w:t xml:space="preserve">evýhodou </w:t>
      </w:r>
      <w:r w:rsidR="00CF26F1">
        <w:t xml:space="preserve">tohoto cla </w:t>
      </w:r>
      <w:r w:rsidR="00353260">
        <w:t>je</w:t>
      </w:r>
      <w:r w:rsidR="00CF26F1">
        <w:t xml:space="preserve"> skutečnost</w:t>
      </w:r>
      <w:r w:rsidR="00353260">
        <w:t>, že</w:t>
      </w:r>
      <w:r w:rsidR="00185B1E">
        <w:t xml:space="preserve"> n</w:t>
      </w:r>
      <w:r w:rsidR="00353260">
        <w:t xml:space="preserve">ezohledňuje </w:t>
      </w:r>
      <w:r w:rsidR="00185B1E">
        <w:t xml:space="preserve">kvalitu zboží, proto dochází k tomu, že vysoce kvalitní zboží i zboží z nejlevnějších </w:t>
      </w:r>
      <w:r w:rsidR="007B5E9F">
        <w:t>materiálů</w:t>
      </w:r>
      <w:r w:rsidR="00353260">
        <w:t xml:space="preserve"> spadají</w:t>
      </w:r>
      <w:r w:rsidR="00CF26F1">
        <w:t>cí</w:t>
      </w:r>
      <w:r w:rsidR="00353260">
        <w:t xml:space="preserve"> do stejné kategorie,</w:t>
      </w:r>
      <w:r w:rsidR="007B5E9F">
        <w:t xml:space="preserve"> podléhají stejnému clu.</w:t>
      </w:r>
      <w:r w:rsidR="00696303">
        <w:t xml:space="preserve"> </w:t>
      </w:r>
      <w:r w:rsidR="007B5E9F">
        <w:t>Kombinovaná cla spojují výhody</w:t>
      </w:r>
      <w:r w:rsidR="003F3CFF">
        <w:t xml:space="preserve"> sazeb</w:t>
      </w:r>
      <w:r w:rsidR="007B5E9F">
        <w:t xml:space="preserve"> jak cel specifických tak valorických.</w:t>
      </w:r>
      <w:r w:rsidR="00696303">
        <w:rPr>
          <w:rStyle w:val="Znakapoznpodarou"/>
        </w:rPr>
        <w:footnoteReference w:id="26"/>
      </w:r>
    </w:p>
    <w:p w:rsidR="00696303" w:rsidRDefault="003F48CD" w:rsidP="00397152">
      <w:pPr>
        <w:pStyle w:val="Bezmezer"/>
        <w:ind w:firstLine="709"/>
      </w:pPr>
      <w:r>
        <w:t>Kromě těchto tří základních d</w:t>
      </w:r>
      <w:r w:rsidR="00945887">
        <w:t>ruhů cel některé publikace</w:t>
      </w:r>
      <w:r>
        <w:t xml:space="preserve"> uvádí ještě jiné druhy, například: d</w:t>
      </w:r>
      <w:r w:rsidR="00696303">
        <w:t>iferencovaná cla</w:t>
      </w:r>
      <w:r>
        <w:t>,</w:t>
      </w:r>
      <w:r w:rsidR="00696303">
        <w:t xml:space="preserve"> </w:t>
      </w:r>
      <w:r w:rsidR="00945887">
        <w:t xml:space="preserve">která </w:t>
      </w:r>
      <w:r w:rsidR="00696303">
        <w:t>mají odstupňované sazby v závislosti na ceně zboží a jsou určena na základě cel valorických a specifických. Dále existuje clo pohyblivé neboli klouzavé, které je určeno jak podle hodnoty zboží,</w:t>
      </w:r>
      <w:r w:rsidR="004B7D88">
        <w:t xml:space="preserve"> tak i podle pohybu cen na trhu, a clo inverzní, kde jsou </w:t>
      </w:r>
      <w:r w:rsidR="000D4B3A">
        <w:t xml:space="preserve">celní </w:t>
      </w:r>
      <w:r w:rsidR="004B7D88">
        <w:t>sazby jednotlivých částí výrobku v jejich součtu vyšší</w:t>
      </w:r>
      <w:r w:rsidR="002D0769">
        <w:t>,</w:t>
      </w:r>
      <w:r w:rsidR="004B7D88">
        <w:t xml:space="preserve"> než je celková celní sazba konečného produktu.</w:t>
      </w:r>
      <w:r w:rsidR="00696303">
        <w:rPr>
          <w:rStyle w:val="Znakapoznpodarou"/>
        </w:rPr>
        <w:footnoteReference w:id="27"/>
      </w:r>
    </w:p>
    <w:p w:rsidR="00F232FA" w:rsidRPr="00BE37DE" w:rsidRDefault="00F232FA" w:rsidP="00397152">
      <w:pPr>
        <w:pStyle w:val="Bezmezer"/>
        <w:ind w:firstLine="709"/>
      </w:pPr>
    </w:p>
    <w:p w:rsidR="00885125" w:rsidRDefault="0079401B" w:rsidP="00443321">
      <w:pPr>
        <w:pStyle w:val="Nadpis3"/>
        <w:numPr>
          <w:ilvl w:val="2"/>
          <w:numId w:val="8"/>
        </w:numPr>
      </w:pPr>
      <w:bookmarkStart w:id="40" w:name="_Toc352046550"/>
      <w:r>
        <w:lastRenderedPageBreak/>
        <w:t>Podle cíle</w:t>
      </w:r>
      <w:bookmarkEnd w:id="40"/>
      <w:r>
        <w:t xml:space="preserve"> </w:t>
      </w:r>
    </w:p>
    <w:p w:rsidR="00437D4A" w:rsidRDefault="007B5E9F" w:rsidP="00397152">
      <w:pPr>
        <w:pStyle w:val="Bezmezer"/>
        <w:ind w:firstLine="709"/>
      </w:pPr>
      <w:r>
        <w:t xml:space="preserve">Cla lze rozdělit i podle toho, jakého výsledku </w:t>
      </w:r>
      <w:r w:rsidR="00F8566A">
        <w:t xml:space="preserve">má být jejich použitím </w:t>
      </w:r>
      <w:r>
        <w:t>v politice státu do</w:t>
      </w:r>
      <w:r w:rsidR="00F8566A">
        <w:t>saženo</w:t>
      </w:r>
      <w:r w:rsidR="003A610B">
        <w:t>, k jakému</w:t>
      </w:r>
      <w:r w:rsidR="009C276D">
        <w:t xml:space="preserve"> ekonomickému účelu jsou používána</w:t>
      </w:r>
      <w:r w:rsidR="003A610B">
        <w:t xml:space="preserve">. </w:t>
      </w:r>
      <w:r w:rsidR="00556026">
        <w:t>Jedná se především o ochranu domácího zboží před konkurencí ze zahraničí. Mezi</w:t>
      </w:r>
      <w:r w:rsidR="00DC2E13">
        <w:t xml:space="preserve"> tato cla patří </w:t>
      </w:r>
      <w:r w:rsidR="003A610B">
        <w:t>cla odvetná, která jsou uvalena na zboží urč</w:t>
      </w:r>
      <w:r w:rsidR="009C276D">
        <w:t>itého</w:t>
      </w:r>
      <w:r w:rsidR="00A820EB">
        <w:t xml:space="preserve"> státu jako odplata</w:t>
      </w:r>
      <w:r w:rsidR="003A610B">
        <w:t xml:space="preserve"> za </w:t>
      </w:r>
      <w:r w:rsidR="00A820EB">
        <w:t xml:space="preserve">jeho </w:t>
      </w:r>
      <w:r w:rsidR="003A610B">
        <w:t>diskriminaci</w:t>
      </w:r>
      <w:r w:rsidR="00437D4A">
        <w:t xml:space="preserve"> v hospodářských záležitostech</w:t>
      </w:r>
      <w:r w:rsidR="0025163C">
        <w:t>, kte</w:t>
      </w:r>
      <w:r w:rsidR="00F553F8">
        <w:t>ré</w:t>
      </w:r>
      <w:r w:rsidR="003A610B">
        <w:t xml:space="preserve"> se tento stát dopouští.</w:t>
      </w:r>
      <w:r w:rsidR="0025163C">
        <w:t xml:space="preserve"> Existují i zvláštní případy odvetných cel, tzv. cla retorzní. Jsou následkem za porušování právních norem jiným státem</w:t>
      </w:r>
      <w:r w:rsidR="00664825">
        <w:t xml:space="preserve"> čí za projevy jeho nepřátelství.</w:t>
      </w:r>
      <w:r w:rsidR="0025163C">
        <w:t xml:space="preserve"> </w:t>
      </w:r>
      <w:r w:rsidR="00664825">
        <w:t>Bývají uvalena na zboží, které doposud clu nepodléhalo</w:t>
      </w:r>
      <w:r w:rsidR="00287746">
        <w:t>,</w:t>
      </w:r>
      <w:r w:rsidR="00664825">
        <w:t xml:space="preserve"> nebo</w:t>
      </w:r>
      <w:r w:rsidR="009C276D">
        <w:t xml:space="preserve"> pouze dochází ke zvýšení celní sazby</w:t>
      </w:r>
      <w:r w:rsidR="00664825">
        <w:t>.</w:t>
      </w:r>
      <w:r w:rsidR="00F553F8">
        <w:rPr>
          <w:rStyle w:val="Znakapoznpodarou"/>
        </w:rPr>
        <w:footnoteReference w:id="28"/>
      </w:r>
    </w:p>
    <w:p w:rsidR="00437D4A" w:rsidRDefault="00437D4A" w:rsidP="00397152">
      <w:pPr>
        <w:pStyle w:val="Bezmezer"/>
        <w:ind w:firstLine="709"/>
      </w:pPr>
      <w:r>
        <w:t>Dalším d</w:t>
      </w:r>
      <w:r w:rsidR="00287746">
        <w:t>ruhem cla je clo antidumpingové. Dumping znamená</w:t>
      </w:r>
      <w:r>
        <w:t xml:space="preserve"> dovoz určitého zboží</w:t>
      </w:r>
      <w:r w:rsidR="008155F3">
        <w:t xml:space="preserve"> z jiného </w:t>
      </w:r>
      <w:r w:rsidR="00287746">
        <w:t>státu</w:t>
      </w:r>
      <w:r w:rsidR="008155F3">
        <w:t xml:space="preserve">, za </w:t>
      </w:r>
      <w:r>
        <w:t>účelem jeho prodeje za nižší cenu, než jaké jsou ve skutečnos</w:t>
      </w:r>
      <w:r w:rsidR="00287746">
        <w:t>ti reálné náklady na jeho výrobu, a když je</w:t>
      </w:r>
      <w:r w:rsidR="00505589">
        <w:t xml:space="preserve"> takovým zbožím ohrožena výroba nebo hospodářské poměry ve státě</w:t>
      </w:r>
      <w:r w:rsidR="00030E57">
        <w:t>,</w:t>
      </w:r>
      <w:r w:rsidR="00287746">
        <w:t xml:space="preserve"> do kterého se takovéto zboží dováží</w:t>
      </w:r>
      <w:r w:rsidR="00505589">
        <w:t>.</w:t>
      </w:r>
      <w:r w:rsidR="00287746">
        <w:t xml:space="preserve"> Antidumpingové clo má za úkol chránit domácí trh před takovým</w:t>
      </w:r>
      <w:r w:rsidR="009C276D">
        <w:t>to</w:t>
      </w:r>
      <w:r w:rsidR="00287746">
        <w:t xml:space="preserve"> zbožím.</w:t>
      </w:r>
      <w:r w:rsidR="00F553F8">
        <w:rPr>
          <w:rStyle w:val="Znakapoznpodarou"/>
        </w:rPr>
        <w:footnoteReference w:id="29"/>
      </w:r>
    </w:p>
    <w:p w:rsidR="00F8566A" w:rsidRDefault="00805153" w:rsidP="00397152">
      <w:pPr>
        <w:pStyle w:val="Bezmezer"/>
        <w:ind w:firstLine="709"/>
      </w:pPr>
      <w:r>
        <w:t>Diskriminační clo je nadměrně vysoké a výrazně tak znevýhodňuje zboží dovezené z určitého státu oproti jiným zemím. Příkladem diskriminačního cla je p</w:t>
      </w:r>
      <w:r w:rsidR="00912342">
        <w:t>rohibitivní clo</w:t>
      </w:r>
      <w:r>
        <w:t>, které</w:t>
      </w:r>
      <w:r w:rsidR="00912342">
        <w:t xml:space="preserve"> </w:t>
      </w:r>
      <w:r w:rsidR="006A5F06">
        <w:t>je tak vysoké, že v podstatě zabraňuj</w:t>
      </w:r>
      <w:r w:rsidR="003F3CFF">
        <w:t>e dovozu určitého zboží do země, bez toho aniž by bylo nutné</w:t>
      </w:r>
      <w:r w:rsidR="009343C9">
        <w:t xml:space="preserve"> dovoz takového</w:t>
      </w:r>
      <w:r>
        <w:t xml:space="preserve"> zboží zakazovat.</w:t>
      </w:r>
      <w:r w:rsidR="00F553F8">
        <w:rPr>
          <w:rStyle w:val="Znakapoznpodarou"/>
        </w:rPr>
        <w:footnoteReference w:id="30"/>
      </w:r>
    </w:p>
    <w:p w:rsidR="006A53D4" w:rsidRDefault="006A53D4" w:rsidP="00397152">
      <w:pPr>
        <w:pStyle w:val="Bezmezer"/>
        <w:ind w:firstLine="709"/>
      </w:pPr>
      <w:r>
        <w:t>Vyrovnávací clo se vyměřuje vedle běžného cla</w:t>
      </w:r>
      <w:r w:rsidR="00287746">
        <w:t xml:space="preserve"> a bývá uvaleno na dovážené </w:t>
      </w:r>
      <w:r w:rsidR="002D0769">
        <w:t>zboží</w:t>
      </w:r>
      <w:r w:rsidR="00030E57">
        <w:t>,</w:t>
      </w:r>
      <w:r w:rsidR="002D0769">
        <w:t xml:space="preserve"> za účelem vyrovnání rozdílných podmínek</w:t>
      </w:r>
      <w:r w:rsidR="00030E57">
        <w:t xml:space="preserve"> při výrobě takového zboží v daném státě</w:t>
      </w:r>
      <w:r w:rsidR="005E5C25">
        <w:t>. Vyměřuje se u produktů, které mají</w:t>
      </w:r>
      <w:r w:rsidR="001D09DE">
        <w:t xml:space="preserve"> podmínky lepší</w:t>
      </w:r>
      <w:r w:rsidR="00030E57">
        <w:t xml:space="preserve"> (v oblasti zemědělství se jedná např. o zeleninu)</w:t>
      </w:r>
      <w:r w:rsidR="001D09DE">
        <w:t>.</w:t>
      </w:r>
      <w:r w:rsidR="00F553F8">
        <w:rPr>
          <w:rStyle w:val="Znakapoznpodarou"/>
        </w:rPr>
        <w:footnoteReference w:id="31"/>
      </w:r>
    </w:p>
    <w:p w:rsidR="00F8566A" w:rsidRDefault="00D845A2" w:rsidP="00397152">
      <w:pPr>
        <w:pStyle w:val="Bezmezer"/>
        <w:ind w:firstLine="709"/>
      </w:pPr>
      <w:r>
        <w:t>„</w:t>
      </w:r>
      <w:r w:rsidR="00DC2E13">
        <w:t>Skleníková cla</w:t>
      </w:r>
      <w:r>
        <w:t>“</w:t>
      </w:r>
      <w:r w:rsidR="00DC2E13">
        <w:t xml:space="preserve"> mají dočasný charakter a slouží k podpoře nově se rozvíjejících hospodářských sek</w:t>
      </w:r>
      <w:r>
        <w:t>torů před zahraniční konkurencí, mají buď funkci ochranářskou, nebo vyrovnávací</w:t>
      </w:r>
      <w:r w:rsidR="00B97321">
        <w:t xml:space="preserve">, </w:t>
      </w:r>
      <w:r w:rsidR="00030E57">
        <w:t xml:space="preserve">kdy </w:t>
      </w:r>
      <w:r w:rsidR="00B97321">
        <w:t>vyrovnávají různé podmínky</w:t>
      </w:r>
      <w:r>
        <w:t>.</w:t>
      </w:r>
      <w:r w:rsidR="00DC2E13">
        <w:rPr>
          <w:rStyle w:val="Znakapoznpodarou"/>
        </w:rPr>
        <w:footnoteReference w:id="32"/>
      </w:r>
    </w:p>
    <w:p w:rsidR="00195784" w:rsidRPr="00F553F8" w:rsidRDefault="00195784" w:rsidP="00397152">
      <w:pPr>
        <w:pStyle w:val="Bezmezer"/>
        <w:ind w:firstLine="709"/>
      </w:pPr>
      <w:r w:rsidRPr="00F553F8">
        <w:t>Dodatková cla bývají z ochranářských důvodů přiražena</w:t>
      </w:r>
      <w:r w:rsidR="00011945" w:rsidRPr="00F553F8">
        <w:t xml:space="preserve"> navíc </w:t>
      </w:r>
      <w:r w:rsidRPr="00F553F8">
        <w:t xml:space="preserve">k řádně stanovenému clu </w:t>
      </w:r>
      <w:r w:rsidR="00011945" w:rsidRPr="00F553F8">
        <w:t>po</w:t>
      </w:r>
      <w:r w:rsidRPr="00F553F8">
        <w:t>dle celního sazebníku.</w:t>
      </w:r>
      <w:r w:rsidR="00011945" w:rsidRPr="00F553F8">
        <w:t xml:space="preserve"> </w:t>
      </w:r>
      <w:r w:rsidRPr="00F553F8">
        <w:t>Tato cla plní tedy ochran</w:t>
      </w:r>
      <w:r w:rsidR="00011945" w:rsidRPr="00F553F8">
        <w:t>nou a obchodněpolitickou funkci, ale také funkci regulační.</w:t>
      </w:r>
      <w:r w:rsidR="00011945" w:rsidRPr="00F553F8">
        <w:rPr>
          <w:rStyle w:val="Znakapoznpodarou"/>
        </w:rPr>
        <w:footnoteReference w:id="33"/>
      </w:r>
    </w:p>
    <w:p w:rsidR="00885125" w:rsidRPr="00F553F8" w:rsidRDefault="001732E6" w:rsidP="00F553F8">
      <w:pPr>
        <w:pStyle w:val="Bezmezer"/>
        <w:ind w:firstLine="709"/>
        <w:rPr>
          <w:color w:val="FF0000"/>
        </w:rPr>
      </w:pPr>
      <w:r w:rsidRPr="00F553F8">
        <w:t>Negociační</w:t>
      </w:r>
      <w:r w:rsidR="00011945" w:rsidRPr="00F553F8">
        <w:t xml:space="preserve">, neboli cla vyjednávací, jsou </w:t>
      </w:r>
      <w:r w:rsidRPr="00F553F8">
        <w:t>nástrojem vzájemných obchodněpolitických vyjednávání mezi státy.</w:t>
      </w:r>
      <w:r w:rsidRPr="00F553F8">
        <w:rPr>
          <w:rStyle w:val="Znakapoznpodarou"/>
        </w:rPr>
        <w:footnoteReference w:id="34"/>
      </w:r>
      <w:r w:rsidR="00885125">
        <w:br w:type="page"/>
      </w:r>
    </w:p>
    <w:p w:rsidR="00185EF0" w:rsidRDefault="00185EF0" w:rsidP="009E1C9C">
      <w:pPr>
        <w:pStyle w:val="Nadpis1"/>
        <w:numPr>
          <w:ilvl w:val="0"/>
          <w:numId w:val="8"/>
        </w:numPr>
      </w:pPr>
      <w:bookmarkStart w:id="41" w:name="_Toc352046551"/>
      <w:r>
        <w:lastRenderedPageBreak/>
        <w:t>Clo v systému EU</w:t>
      </w:r>
      <w:bookmarkEnd w:id="41"/>
    </w:p>
    <w:p w:rsidR="00317D7B" w:rsidRPr="00B218D2" w:rsidRDefault="00144F75" w:rsidP="00397152">
      <w:pPr>
        <w:pStyle w:val="Bezmezer"/>
        <w:ind w:firstLine="709"/>
      </w:pPr>
      <w:r>
        <w:t>Cla představují důležité</w:t>
      </w:r>
      <w:r w:rsidR="00317D7B" w:rsidRPr="00B218D2">
        <w:t xml:space="preserve"> </w:t>
      </w:r>
      <w:r>
        <w:t>nástroje obchodní politiky státu, také</w:t>
      </w:r>
      <w:r w:rsidR="00B84504">
        <w:t xml:space="preserve"> v EU</w:t>
      </w:r>
      <w:r w:rsidR="0047462F" w:rsidRPr="00B218D2">
        <w:t xml:space="preserve"> </w:t>
      </w:r>
      <w:r>
        <w:t>slouží</w:t>
      </w:r>
      <w:r w:rsidR="00317D7B" w:rsidRPr="00B218D2">
        <w:t xml:space="preserve"> buď jako podpora vývozu urč</w:t>
      </w:r>
      <w:r w:rsidR="0047462F" w:rsidRPr="00B218D2">
        <w:t>itých produktů vyrobených v EU</w:t>
      </w:r>
      <w:r w:rsidR="00317D7B" w:rsidRPr="00B218D2">
        <w:t xml:space="preserve"> nebo naopak některé </w:t>
      </w:r>
      <w:r>
        <w:t>oblasti produkce chrání</w:t>
      </w:r>
      <w:r w:rsidR="00317D7B" w:rsidRPr="00B218D2">
        <w:t xml:space="preserve"> před nežádoucí konkurencí zahraničních produktů.</w:t>
      </w:r>
      <w:r w:rsidR="00C0387D" w:rsidRPr="00B218D2">
        <w:t xml:space="preserve"> E</w:t>
      </w:r>
      <w:r w:rsidR="00B84504">
        <w:t>U</w:t>
      </w:r>
      <w:r w:rsidR="008033B7">
        <w:t xml:space="preserve"> </w:t>
      </w:r>
      <w:r w:rsidR="00C0387D" w:rsidRPr="00B218D2">
        <w:t>je celní unie, která vystupuje jako jeden celek vůči třetím zemím</w:t>
      </w:r>
      <w:r>
        <w:t>, přesto se zde nacházejí území vyňatá z celní unie, na která se nevztahu</w:t>
      </w:r>
      <w:r w:rsidR="00B84504">
        <w:t>jí celní předpisy EU</w:t>
      </w:r>
      <w:r>
        <w:t xml:space="preserve"> nebo se na ně vztahují předpisy speciální.</w:t>
      </w:r>
      <w:r w:rsidR="00941A79" w:rsidRPr="00B218D2">
        <w:t xml:space="preserve"> </w:t>
      </w:r>
      <w:r w:rsidR="003904BC" w:rsidRPr="00B218D2">
        <w:t xml:space="preserve">Jedná se například </w:t>
      </w:r>
      <w:r w:rsidR="00F81C9F" w:rsidRPr="00B218D2">
        <w:t>o</w:t>
      </w:r>
      <w:r w:rsidR="003904BC" w:rsidRPr="00B218D2">
        <w:t xml:space="preserve"> Vatikán</w:t>
      </w:r>
      <w:r w:rsidR="00F81C9F" w:rsidRPr="00B218D2">
        <w:t>, Gibraltar, obce Livigno d´Italia</w:t>
      </w:r>
      <w:r w:rsidR="001768E4" w:rsidRPr="00B218D2">
        <w:t>, území</w:t>
      </w:r>
      <w:r w:rsidR="001768E4" w:rsidRPr="00B218D2">
        <w:rPr>
          <w:rFonts w:cs="Times New Roman"/>
          <w:szCs w:val="24"/>
        </w:rPr>
        <w:t xml:space="preserve"> B</w:t>
      </w:r>
      <w:r w:rsidR="001768E4" w:rsidRPr="00B218D2">
        <w:rPr>
          <w:rFonts w:cs="Times New Roman"/>
          <w:szCs w:val="24"/>
          <w:shd w:val="clear" w:color="auto" w:fill="FFFFFF"/>
        </w:rPr>
        <w:t>üsingen</w:t>
      </w:r>
      <w:r w:rsidR="00F81C9F" w:rsidRPr="00B218D2">
        <w:rPr>
          <w:rFonts w:cs="Times New Roman"/>
          <w:szCs w:val="24"/>
        </w:rPr>
        <w:t xml:space="preserve"> </w:t>
      </w:r>
      <w:r w:rsidR="00195784" w:rsidRPr="00B218D2">
        <w:rPr>
          <w:rFonts w:cs="Times New Roman"/>
          <w:szCs w:val="24"/>
        </w:rPr>
        <w:t xml:space="preserve">v Německu </w:t>
      </w:r>
      <w:r w:rsidR="00B218D2" w:rsidRPr="00B218D2">
        <w:t>a další.</w:t>
      </w:r>
      <w:r w:rsidR="001E7DD9" w:rsidRPr="00B218D2">
        <w:rPr>
          <w:rStyle w:val="Znakapoznpodarou"/>
        </w:rPr>
        <w:footnoteReference w:id="35"/>
      </w:r>
      <w:r w:rsidR="00317D7B" w:rsidRPr="00B218D2">
        <w:t xml:space="preserve"> </w:t>
      </w:r>
    </w:p>
    <w:p w:rsidR="002463BE" w:rsidRPr="00B218D2" w:rsidRDefault="00B218D2" w:rsidP="00397152">
      <w:pPr>
        <w:pStyle w:val="Bezmezer"/>
        <w:ind w:firstLine="709"/>
      </w:pPr>
      <w:r w:rsidRPr="00B218D2">
        <w:t>Clo je na celém území E</w:t>
      </w:r>
      <w:r w:rsidR="00245243">
        <w:t>U</w:t>
      </w:r>
      <w:r w:rsidR="00D27F12" w:rsidRPr="00B218D2">
        <w:t xml:space="preserve"> jednotné,</w:t>
      </w:r>
      <w:r w:rsidR="00317D7B" w:rsidRPr="00B218D2">
        <w:t xml:space="preserve"> všude</w:t>
      </w:r>
      <w:r w:rsidR="00450705" w:rsidRPr="00B218D2">
        <w:t xml:space="preserve"> ve všech </w:t>
      </w:r>
      <w:r w:rsidR="00D27F12" w:rsidRPr="00B218D2">
        <w:t xml:space="preserve">členských </w:t>
      </w:r>
      <w:r w:rsidR="00450705" w:rsidRPr="00B218D2">
        <w:t>státech</w:t>
      </w:r>
      <w:r w:rsidR="00D27F12" w:rsidRPr="00B218D2">
        <w:t xml:space="preserve"> jsou</w:t>
      </w:r>
      <w:r w:rsidR="00450705" w:rsidRPr="00B218D2">
        <w:t xml:space="preserve"> jednotné celní sazby, </w:t>
      </w:r>
      <w:r w:rsidR="00D27F12" w:rsidRPr="00B218D2">
        <w:t>které vychází z jednotného celního sazebníku. C</w:t>
      </w:r>
      <w:r w:rsidR="00655B70" w:rsidRPr="00B218D2">
        <w:t xml:space="preserve">lo může plátce zaplatit v kterémkoli státě, </w:t>
      </w:r>
      <w:r w:rsidR="00047E08">
        <w:t>protože</w:t>
      </w:r>
      <w:r w:rsidR="00655B70" w:rsidRPr="00B218D2">
        <w:t xml:space="preserve"> bude pořád stejné</w:t>
      </w:r>
      <w:r w:rsidR="00450705" w:rsidRPr="00B218D2">
        <w:t>,</w:t>
      </w:r>
      <w:r w:rsidR="00655B70" w:rsidRPr="00B218D2">
        <w:t xml:space="preserve"> </w:t>
      </w:r>
      <w:r w:rsidR="00047E08">
        <w:t xml:space="preserve">může si svobodně </w:t>
      </w:r>
      <w:r w:rsidR="00144F75">
        <w:t xml:space="preserve">zvolit místo, kde zboží proclí, </w:t>
      </w:r>
      <w:r w:rsidR="002463BE" w:rsidRPr="00B218D2">
        <w:t>kde bude podléhat celní kontrole, například v přístavu, kde se to zboží vyloží</w:t>
      </w:r>
      <w:r w:rsidR="00450705" w:rsidRPr="00B218D2">
        <w:t>.</w:t>
      </w:r>
      <w:r w:rsidR="00144F75">
        <w:t xml:space="preserve"> Tato jednotnost představuje bezesporu velikou výhodu, a</w:t>
      </w:r>
      <w:r w:rsidRPr="00B218D2">
        <w:t>le nese s sebou i nevýhody pro jednotlivé členské státy.</w:t>
      </w:r>
      <w:r w:rsidR="003F4C11">
        <w:rPr>
          <w:rStyle w:val="Znakapoznpodarou"/>
        </w:rPr>
        <w:footnoteReference w:id="36"/>
      </w:r>
    </w:p>
    <w:p w:rsidR="00EF4A9F" w:rsidRPr="00B218D2" w:rsidRDefault="00047E08" w:rsidP="00397152">
      <w:pPr>
        <w:pStyle w:val="Bezmezer"/>
        <w:ind w:firstLine="709"/>
      </w:pPr>
      <w:r>
        <w:t>Nevýhodou jednotné celní sazby je především skutečnost</w:t>
      </w:r>
      <w:r w:rsidR="0013051B" w:rsidRPr="00B218D2">
        <w:t xml:space="preserve">, </w:t>
      </w:r>
      <w:r>
        <w:t>že</w:t>
      </w:r>
      <w:r w:rsidR="00B70D37" w:rsidRPr="00B218D2">
        <w:t xml:space="preserve"> neodráží specifické potře</w:t>
      </w:r>
      <w:r w:rsidR="0013051B" w:rsidRPr="00B218D2">
        <w:t>by j</w:t>
      </w:r>
      <w:r>
        <w:t>ednotlivých členských států, celní sazby</w:t>
      </w:r>
      <w:r w:rsidR="0013051B" w:rsidRPr="00B218D2">
        <w:t xml:space="preserve"> v</w:t>
      </w:r>
      <w:r>
        <w:t>ychází z ekonomické situace</w:t>
      </w:r>
      <w:r w:rsidR="0013051B" w:rsidRPr="00B218D2">
        <w:t xml:space="preserve"> E</w:t>
      </w:r>
      <w:r w:rsidR="00245243">
        <w:t>U</w:t>
      </w:r>
      <w:r w:rsidR="0013051B" w:rsidRPr="00B218D2">
        <w:t xml:space="preserve"> jako celku. Velmi citlivé jsou celní sazby v oblasti zemědělství a potravin. Státy nemohou výši celních sazeb nijak ovlivnit, protože o nich rozhoduje EU jako celek</w:t>
      </w:r>
      <w:r w:rsidR="00EF4A9F" w:rsidRPr="00B218D2">
        <w:t>, ta sjednává i smluvní celní sazby</w:t>
      </w:r>
      <w:r w:rsidR="0013051B" w:rsidRPr="00B218D2">
        <w:t>.</w:t>
      </w:r>
      <w:r w:rsidR="00B70D37" w:rsidRPr="00B218D2">
        <w:t xml:space="preserve"> Na celém území EU platí jednot</w:t>
      </w:r>
      <w:r w:rsidR="00B218D2" w:rsidRPr="00B218D2">
        <w:t>né celní předpisy, ze kterých nejsou</w:t>
      </w:r>
      <w:r w:rsidR="00B70D37" w:rsidRPr="00B218D2">
        <w:t xml:space="preserve"> povoleny žádné výjimky.</w:t>
      </w:r>
    </w:p>
    <w:p w:rsidR="00317D7B" w:rsidRPr="00EE4732" w:rsidRDefault="00450705" w:rsidP="00EE4732">
      <w:pPr>
        <w:pStyle w:val="Bezmezer"/>
        <w:ind w:firstLine="709"/>
      </w:pPr>
      <w:r w:rsidRPr="00B218D2">
        <w:t xml:space="preserve"> </w:t>
      </w:r>
      <w:r w:rsidR="006B53EF" w:rsidRPr="00B218D2">
        <w:t>Veškerý výtěžek z vybraného cla</w:t>
      </w:r>
      <w:r w:rsidR="00B218D2" w:rsidRPr="00B218D2">
        <w:t xml:space="preserve"> je příjmem EU, která</w:t>
      </w:r>
      <w:r w:rsidRPr="00B218D2">
        <w:t xml:space="preserve"> vrací 25</w:t>
      </w:r>
      <w:r w:rsidR="00D27F12" w:rsidRPr="00B218D2">
        <w:t xml:space="preserve"> </w:t>
      </w:r>
      <w:r w:rsidRPr="00B218D2">
        <w:t xml:space="preserve">% z vybraného cla </w:t>
      </w:r>
      <w:r w:rsidR="006B53EF" w:rsidRPr="00B218D2">
        <w:t>do státních rozpočtů jednotlivých</w:t>
      </w:r>
      <w:r w:rsidRPr="00B218D2">
        <w:t xml:space="preserve"> </w:t>
      </w:r>
      <w:r w:rsidR="006B53EF" w:rsidRPr="00B218D2">
        <w:t>členských států</w:t>
      </w:r>
      <w:r w:rsidR="00C0387D" w:rsidRPr="00B218D2">
        <w:t xml:space="preserve"> jako </w:t>
      </w:r>
      <w:r w:rsidR="00094A35" w:rsidRPr="00B218D2">
        <w:t xml:space="preserve">příspěvek na </w:t>
      </w:r>
      <w:r w:rsidR="00C0387D" w:rsidRPr="00B218D2">
        <w:t>náhradu ná</w:t>
      </w:r>
      <w:r w:rsidRPr="00B218D2">
        <w:t>k</w:t>
      </w:r>
      <w:r w:rsidR="00C0387D" w:rsidRPr="00B218D2">
        <w:t>l</w:t>
      </w:r>
      <w:r w:rsidRPr="00B218D2">
        <w:t xml:space="preserve">adů spojených s výběrem cla. </w:t>
      </w:r>
      <w:r w:rsidR="00D76CD8">
        <w:t xml:space="preserve">V tomto případě </w:t>
      </w:r>
      <w:r w:rsidRPr="00B218D2">
        <w:t>se</w:t>
      </w:r>
      <w:r w:rsidR="00D76CD8">
        <w:t xml:space="preserve"> však již</w:t>
      </w:r>
      <w:r w:rsidRPr="00B218D2">
        <w:t xml:space="preserve"> nejedná o clo</w:t>
      </w:r>
      <w:r w:rsidR="00094A35" w:rsidRPr="00B218D2">
        <w:t xml:space="preserve">, protože clo je výhradním příjmem rozpočtu EU, </w:t>
      </w:r>
      <w:r w:rsidR="00D76CD8">
        <w:t>jedná se o pouhou náhradu</w:t>
      </w:r>
      <w:r w:rsidR="00094A35" w:rsidRPr="00B218D2">
        <w:t xml:space="preserve"> za režie</w:t>
      </w:r>
      <w:r w:rsidR="00D76CD8">
        <w:t>, které</w:t>
      </w:r>
      <w:r w:rsidRPr="00B218D2">
        <w:t xml:space="preserve"> stát</w:t>
      </w:r>
      <w:r w:rsidR="00D76CD8">
        <w:t>u vznikly</w:t>
      </w:r>
      <w:r w:rsidR="00094A35" w:rsidRPr="00B218D2">
        <w:t xml:space="preserve"> v souvislosti s výběrem cla</w:t>
      </w:r>
      <w:r w:rsidRPr="00B218D2">
        <w:t xml:space="preserve">. </w:t>
      </w:r>
      <w:r w:rsidR="00D76CD8">
        <w:t>V současné době e</w:t>
      </w:r>
      <w:r w:rsidRPr="00B218D2">
        <w:t>xistují návrhy,</w:t>
      </w:r>
      <w:r w:rsidR="00D76CD8">
        <w:t xml:space="preserve"> které předpokládají snížení této částky</w:t>
      </w:r>
      <w:r w:rsidR="00047E08">
        <w:t xml:space="preserve"> z 25 %</w:t>
      </w:r>
      <w:r w:rsidR="00094A35" w:rsidRPr="00B218D2">
        <w:t xml:space="preserve"> </w:t>
      </w:r>
      <w:r w:rsidR="00047E08">
        <w:t xml:space="preserve">jen </w:t>
      </w:r>
      <w:r w:rsidRPr="00B218D2">
        <w:t>na 10</w:t>
      </w:r>
      <w:r w:rsidR="00245243">
        <w:t> </w:t>
      </w:r>
      <w:r w:rsidRPr="00B218D2">
        <w:t>%.</w:t>
      </w:r>
      <w:r w:rsidR="00B218D2" w:rsidRPr="00B218D2">
        <w:rPr>
          <w:rStyle w:val="Znakapoznpodarou"/>
        </w:rPr>
        <w:footnoteReference w:id="37"/>
      </w:r>
    </w:p>
    <w:p w:rsidR="00185EF0" w:rsidRPr="00185EF0" w:rsidRDefault="00185EF0" w:rsidP="00185EF0">
      <w:pPr>
        <w:spacing w:line="276" w:lineRule="auto"/>
        <w:jc w:val="left"/>
      </w:pPr>
      <w:r>
        <w:br w:type="page"/>
      </w:r>
    </w:p>
    <w:p w:rsidR="00660F93" w:rsidRDefault="00AC362D" w:rsidP="009E1C9C">
      <w:pPr>
        <w:pStyle w:val="Nadpis1"/>
        <w:numPr>
          <w:ilvl w:val="0"/>
          <w:numId w:val="8"/>
        </w:numPr>
      </w:pPr>
      <w:bookmarkStart w:id="42" w:name="_Toc352046552"/>
      <w:r w:rsidRPr="00D845A2">
        <w:lastRenderedPageBreak/>
        <w:t>Právní úprava cla</w:t>
      </w:r>
      <w:bookmarkEnd w:id="42"/>
    </w:p>
    <w:p w:rsidR="00EE4732" w:rsidRDefault="005831DA" w:rsidP="00EE4732">
      <w:pPr>
        <w:ind w:firstLine="709"/>
      </w:pPr>
      <w:r>
        <w:t>Pro právní úpravu cla na území Č</w:t>
      </w:r>
      <w:r w:rsidR="008033B7">
        <w:t>eské republiky</w:t>
      </w:r>
      <w:r w:rsidR="00245243">
        <w:t xml:space="preserve"> </w:t>
      </w:r>
      <w:r w:rsidR="003933EB">
        <w:t>představoval velký mez</w:t>
      </w:r>
      <w:r w:rsidR="00245243">
        <w:t>ník vstup ČR do EU</w:t>
      </w:r>
      <w:r w:rsidR="00EE4732">
        <w:t xml:space="preserve"> 1. 5. </w:t>
      </w:r>
      <w:r w:rsidR="003933EB">
        <w:t>2004. Před vstupem do EU bylo clo zdrojem příjmů státního rozpočtu, ale dnes tomu již tak není.</w:t>
      </w:r>
      <w:r w:rsidR="00802002">
        <w:t xml:space="preserve"> </w:t>
      </w:r>
      <w:r w:rsidR="00FD65EB">
        <w:t>Ce</w:t>
      </w:r>
      <w:r w:rsidR="00EE4732">
        <w:t>lní problematika ČR</w:t>
      </w:r>
      <w:r w:rsidR="00FD65EB">
        <w:t xml:space="preserve"> je</w:t>
      </w:r>
      <w:r w:rsidR="003933EB">
        <w:t xml:space="preserve"> v současné době</w:t>
      </w:r>
      <w:r w:rsidR="00FD65EB">
        <w:t xml:space="preserve"> z velké části harmonizovaná právními předpisy E</w:t>
      </w:r>
      <w:r w:rsidR="00EE4732">
        <w:t>U</w:t>
      </w:r>
      <w:r w:rsidR="00FD65EB">
        <w:t xml:space="preserve">. Existují </w:t>
      </w:r>
      <w:r w:rsidR="00802002">
        <w:t>však</w:t>
      </w:r>
      <w:r w:rsidR="00D62F2B">
        <w:t xml:space="preserve"> </w:t>
      </w:r>
      <w:r w:rsidR="00802002">
        <w:t>stále ještě oblasti,</w:t>
      </w:r>
      <w:r w:rsidR="00FD65EB">
        <w:t xml:space="preserve"> které si každý stát upravuje sám. Jed</w:t>
      </w:r>
      <w:r w:rsidR="00754F35">
        <w:t>ná se zejména o oblasti, které nejsou dosud právními předpisy E</w:t>
      </w:r>
      <w:r w:rsidR="00EE4732">
        <w:t xml:space="preserve">U </w:t>
      </w:r>
      <w:r w:rsidR="00754F35">
        <w:t>upraveny vůbec a doplňují t</w:t>
      </w:r>
      <w:r w:rsidR="00802002">
        <w:t>ak přímo použitelné předpisy EU, například organizace celnictví v daném státě.</w:t>
      </w:r>
    </w:p>
    <w:p w:rsidR="00EE4732" w:rsidRPr="00EE4732" w:rsidRDefault="00EE4732" w:rsidP="00EE4732">
      <w:pPr>
        <w:pStyle w:val="Bezmezer"/>
      </w:pPr>
    </w:p>
    <w:p w:rsidR="003A130E" w:rsidRDefault="003A130E" w:rsidP="003A130E">
      <w:pPr>
        <w:pStyle w:val="Nadpis2"/>
        <w:numPr>
          <w:ilvl w:val="1"/>
          <w:numId w:val="8"/>
        </w:numPr>
      </w:pPr>
      <w:r>
        <w:t xml:space="preserve"> </w:t>
      </w:r>
      <w:bookmarkStart w:id="43" w:name="_Toc352046553"/>
      <w:r>
        <w:t xml:space="preserve">Právní úprava </w:t>
      </w:r>
      <w:r w:rsidR="00185EF0">
        <w:t xml:space="preserve">cla </w:t>
      </w:r>
      <w:r>
        <w:t>v Evropské unii</w:t>
      </w:r>
      <w:bookmarkEnd w:id="43"/>
    </w:p>
    <w:p w:rsidR="006B1975" w:rsidRDefault="003A130E" w:rsidP="00397152">
      <w:pPr>
        <w:pStyle w:val="Bezmezer"/>
        <w:ind w:firstLine="709"/>
        <w:contextualSpacing/>
      </w:pPr>
      <w:r>
        <w:t>Od 1. 5. 2004, tedy od vstupu ČR do E</w:t>
      </w:r>
      <w:r w:rsidR="00EE4732">
        <w:t>U, se na ČR</w:t>
      </w:r>
      <w:r>
        <w:t xml:space="preserve"> v</w:t>
      </w:r>
      <w:r w:rsidR="00754F35">
        <w:t>ztahují</w:t>
      </w:r>
      <w:r>
        <w:t xml:space="preserve"> komunitární předpisy EU, které jsou přímo aplikovatelné v právním řádu ČR</w:t>
      </w:r>
      <w:r w:rsidR="00754F35">
        <w:t xml:space="preserve"> a pouze jako doplňkové se použijí právní </w:t>
      </w:r>
      <w:r w:rsidR="004F635C">
        <w:t>předpisy ČR</w:t>
      </w:r>
      <w:r w:rsidR="00B97321">
        <w:t>, které upravují organizaci celnictví jako součást státní správy</w:t>
      </w:r>
      <w:r w:rsidR="0093003F">
        <w:t>.</w:t>
      </w:r>
    </w:p>
    <w:p w:rsidR="003A130E" w:rsidRDefault="00EE4732" w:rsidP="00397152">
      <w:pPr>
        <w:pStyle w:val="Bezmezer"/>
        <w:ind w:firstLine="709"/>
        <w:contextualSpacing/>
      </w:pPr>
      <w:r>
        <w:t>V rámci EU</w:t>
      </w:r>
      <w:r w:rsidR="003A130E">
        <w:t xml:space="preserve"> existuje kodex právních předpisů, jud</w:t>
      </w:r>
      <w:r w:rsidR="0093003F">
        <w:t>ikátů a dalších dokumentů, které jsou přístupné</w:t>
      </w:r>
      <w:r w:rsidR="003A130E">
        <w:t xml:space="preserve"> v elektronické podobě na internetu. Jedná se o oficiální databázi EUR-Lex, která </w:t>
      </w:r>
      <w:r w:rsidR="0093003F">
        <w:t xml:space="preserve">má pouze informační charakter a </w:t>
      </w:r>
      <w:r w:rsidR="003A130E">
        <w:t>je přístupná</w:t>
      </w:r>
      <w:r w:rsidR="0093003F">
        <w:t xml:space="preserve"> zdarma</w:t>
      </w:r>
      <w:r>
        <w:t>,</w:t>
      </w:r>
      <w:r w:rsidR="0093003F">
        <w:t xml:space="preserve"> bez nutnosti registrace.</w:t>
      </w:r>
      <w:r w:rsidR="003A130E">
        <w:t xml:space="preserve"> </w:t>
      </w:r>
      <w:r w:rsidR="0093003F">
        <w:t xml:space="preserve">Tato databáze </w:t>
      </w:r>
      <w:r w:rsidR="003A130E">
        <w:t>není ale právně závazná</w:t>
      </w:r>
      <w:r w:rsidR="0093003F">
        <w:t xml:space="preserve"> a mohou se v ní objevit chyby</w:t>
      </w:r>
      <w:r>
        <w:t>. Tento kodex obsahuje přes 2 </w:t>
      </w:r>
      <w:r w:rsidR="003A130E">
        <w:t>miliony dokumentů a každý den se provádí jejich aktualizace. Tyto stránky jsou dostupné ve 23 úředních jazycích.</w:t>
      </w:r>
      <w:r w:rsidR="003A130E">
        <w:rPr>
          <w:rStyle w:val="Znakapoznpodarou"/>
        </w:rPr>
        <w:footnoteReference w:id="38"/>
      </w:r>
    </w:p>
    <w:p w:rsidR="003A130E" w:rsidRDefault="003A130E" w:rsidP="000B1C61">
      <w:pPr>
        <w:pStyle w:val="Bezmezer"/>
        <w:ind w:firstLine="709"/>
        <w:contextualSpacing/>
      </w:pPr>
      <w:r>
        <w:t>Modernizovaný celní kodex v článku 4, kde definuje pojmy související s celní problematikou, stanoví, že celními předpisy se rozumí „soubor právních předpisů, který tvoří kodex a prováděcí pravidla přijatá na úrovni společenství a případně na vnitrostátní úrovni; společný celní sazebník; právní předpisy o systému Společenství pro osvobození od cla; mezinárodní dohody obsahující celní ustanovení, pokud jsou tato ustanovení použitelná ve Společenství.“</w:t>
      </w:r>
      <w:r>
        <w:rPr>
          <w:rStyle w:val="Znakapoznpodarou"/>
        </w:rPr>
        <w:footnoteReference w:id="39"/>
      </w:r>
    </w:p>
    <w:p w:rsidR="003A130E" w:rsidRDefault="003A130E" w:rsidP="00F553F8">
      <w:pPr>
        <w:pStyle w:val="Bezmezer"/>
        <w:ind w:firstLine="360"/>
        <w:contextualSpacing/>
      </w:pPr>
      <w:r>
        <w:t xml:space="preserve">Mezi nejdůležitější evropské právní předpisy z hlediska celní problematiky patří zejména: </w:t>
      </w:r>
    </w:p>
    <w:p w:rsidR="003A130E" w:rsidRDefault="003A130E" w:rsidP="003A130E">
      <w:pPr>
        <w:pStyle w:val="Bezmezer"/>
        <w:numPr>
          <w:ilvl w:val="0"/>
          <w:numId w:val="19"/>
        </w:numPr>
        <w:contextualSpacing/>
      </w:pPr>
      <w:r w:rsidRPr="00DA0853">
        <w:t>Nařízení Rady</w:t>
      </w:r>
      <w:r>
        <w:t xml:space="preserve"> (EHS) č. 2913/1992 ze dne 12. října 1992, kterým se </w:t>
      </w:r>
      <w:r w:rsidR="00232AF9">
        <w:t>vydává celní kodex Společenství,</w:t>
      </w:r>
      <w:r>
        <w:t xml:space="preserve"> </w:t>
      </w:r>
      <w:r w:rsidR="00EE4732">
        <w:t>(dále jen „celní kodex Společenství“</w:t>
      </w:r>
      <w:r w:rsidR="00232AF9">
        <w:t xml:space="preserve">). </w:t>
      </w:r>
      <w:r>
        <w:t>Toto nařízení</w:t>
      </w:r>
      <w:r w:rsidR="003D0F67">
        <w:t>, které je nejvýznamnějším právním předpisem,</w:t>
      </w:r>
      <w:r>
        <w:t xml:space="preserve"> obsahuje základní pravidla pro ukládání </w:t>
      </w:r>
      <w:r>
        <w:lastRenderedPageBreak/>
        <w:t>a</w:t>
      </w:r>
      <w:r w:rsidR="00232AF9">
        <w:t> </w:t>
      </w:r>
      <w:r>
        <w:t>vybírání cla na celním území Evropských společenství.</w:t>
      </w:r>
      <w:r>
        <w:rPr>
          <w:rStyle w:val="Znakapoznpodarou"/>
        </w:rPr>
        <w:footnoteReference w:id="40"/>
      </w:r>
      <w:r w:rsidR="002C0D1E">
        <w:t xml:space="preserve"> Byl přijat v roce 1992 a měl za úkol sjednotit jednotlivé celní režimy používané v členských státech Společenství.</w:t>
      </w:r>
      <w:r w:rsidR="002C0D1E" w:rsidRPr="002C0D1E">
        <w:rPr>
          <w:rStyle w:val="Znakapoznpodarou"/>
        </w:rPr>
        <w:t xml:space="preserve"> </w:t>
      </w:r>
      <w:r w:rsidR="002C0D1E">
        <w:rPr>
          <w:rStyle w:val="Znakapoznpodarou"/>
        </w:rPr>
        <w:footnoteReference w:id="41"/>
      </w:r>
      <w:r w:rsidR="002C0D1E">
        <w:t xml:space="preserve"> </w:t>
      </w:r>
      <w:r w:rsidR="0093003F">
        <w:t>Konec</w:t>
      </w:r>
      <w:r>
        <w:t xml:space="preserve"> platnost</w:t>
      </w:r>
      <w:r w:rsidR="0093003F">
        <w:t xml:space="preserve">i </w:t>
      </w:r>
      <w:r w:rsidR="00232AF9">
        <w:t>celního kodexu Společenství</w:t>
      </w:r>
      <w:r w:rsidR="0093003F">
        <w:t xml:space="preserve"> je stanovena na</w:t>
      </w:r>
      <w:r>
        <w:t xml:space="preserve"> 24. 6. 2013, kdy má být plně nahrazen Modernizovaným celním kodexem</w:t>
      </w:r>
      <w:r w:rsidR="00232AF9">
        <w:rPr>
          <w:rStyle w:val="Znakapoznpodarou"/>
        </w:rPr>
        <w:footnoteReference w:id="42"/>
      </w:r>
      <w:r>
        <w:t>, který nabývá účinnosti postupně a v současné době se účinnost obou předpisů překrývá.</w:t>
      </w:r>
    </w:p>
    <w:p w:rsidR="003A130E" w:rsidRDefault="003A130E" w:rsidP="003A130E">
      <w:pPr>
        <w:pStyle w:val="Bezmezer"/>
        <w:numPr>
          <w:ilvl w:val="0"/>
          <w:numId w:val="19"/>
        </w:numPr>
        <w:contextualSpacing/>
      </w:pPr>
      <w:r w:rsidRPr="00E049B1">
        <w:t>Nařízení Komise</w:t>
      </w:r>
      <w:r>
        <w:t xml:space="preserve"> (EHS) č. 2454/1993 ze dne 2. července 1993, kterým se provádí nařízení Rady (EHS) č. 2913/1992, kterým se vydává celní kodex Společenství. </w:t>
      </w:r>
    </w:p>
    <w:p w:rsidR="003A130E" w:rsidRDefault="003A130E" w:rsidP="003A130E">
      <w:pPr>
        <w:pStyle w:val="Bezmezer"/>
        <w:numPr>
          <w:ilvl w:val="0"/>
          <w:numId w:val="19"/>
        </w:numPr>
        <w:contextualSpacing/>
      </w:pPr>
      <w:r w:rsidRPr="00D9348F">
        <w:t>Nařízení Rady (ES)</w:t>
      </w:r>
      <w:r>
        <w:t xml:space="preserve"> č. 1186/2009 ze dne 16. listopadu 2009 o systému Společenství </w:t>
      </w:r>
    </w:p>
    <w:p w:rsidR="003A130E" w:rsidRDefault="003A130E" w:rsidP="003A130E">
      <w:pPr>
        <w:pStyle w:val="Bezmezer"/>
        <w:ind w:left="720"/>
        <w:contextualSpacing/>
      </w:pPr>
      <w:r>
        <w:t>pro osvobození od cla.</w:t>
      </w:r>
    </w:p>
    <w:p w:rsidR="003A130E" w:rsidRDefault="003A130E" w:rsidP="003A130E">
      <w:pPr>
        <w:pStyle w:val="Bezmezer"/>
        <w:numPr>
          <w:ilvl w:val="0"/>
          <w:numId w:val="19"/>
        </w:numPr>
        <w:contextualSpacing/>
      </w:pPr>
      <w:r>
        <w:t xml:space="preserve">Nařízení Rady (ES) č. 980/2005 o uplatňování systému všeobecných celních preferencí. </w:t>
      </w:r>
    </w:p>
    <w:p w:rsidR="003A130E" w:rsidRDefault="003A130E" w:rsidP="003A130E">
      <w:pPr>
        <w:pStyle w:val="Bezmezer"/>
        <w:numPr>
          <w:ilvl w:val="0"/>
          <w:numId w:val="19"/>
        </w:numPr>
        <w:contextualSpacing/>
      </w:pPr>
      <w:r w:rsidRPr="00D9348F">
        <w:t>Nařízení rady (EHS)</w:t>
      </w:r>
      <w:r>
        <w:t xml:space="preserve"> </w:t>
      </w:r>
      <w:r w:rsidRPr="0012036B">
        <w:t>č. 2658/</w:t>
      </w:r>
      <w:r>
        <w:t>19</w:t>
      </w:r>
      <w:r w:rsidRPr="0012036B">
        <w:t xml:space="preserve">87 ze dne 23. července 1987 o sazební a statistické nomenklatuře a o společném celním sazebníku. </w:t>
      </w:r>
      <w:r>
        <w:t>Celní sazebník se skládá ze dvou částí – obecné části a přílohy č. 1. Každý rok se tato příloha, která obsahuje společný celní sazebník Společenství, mění. Celní sazebník obsahuje celkem 4 údaje v tabulkové části</w:t>
      </w:r>
      <w:r w:rsidR="00B17C9A">
        <w:t>,</w:t>
      </w:r>
      <w:r>
        <w:t xml:space="preserve"> a to kombinovanou nomenklaturu, popis zboží, celní sazbu zboží a nařízenou měrnou jednotku.</w:t>
      </w:r>
      <w:r>
        <w:rPr>
          <w:rStyle w:val="Znakapoznpodarou"/>
        </w:rPr>
        <w:footnoteReference w:id="43"/>
      </w:r>
      <w:r>
        <w:rPr>
          <w:color w:val="00B050"/>
        </w:rPr>
        <w:t xml:space="preserve"> </w:t>
      </w:r>
      <w:r w:rsidRPr="00DD0C7E">
        <w:t>Kombinovaná nomenklatura zboží je tímto naří</w:t>
      </w:r>
      <w:r w:rsidR="00232AF9">
        <w:t>zením zavedena v článku 1, který stanovuje, že kombinovaná nomenklatura</w:t>
      </w:r>
      <w:r w:rsidRPr="00DD0C7E">
        <w:t xml:space="preserve"> „současně splňuje požadavky jak spol</w:t>
      </w:r>
      <w:r w:rsidR="00A56CEF">
        <w:t>ečného celního sazebníku, tak i </w:t>
      </w:r>
      <w:r w:rsidRPr="00DD0C7E">
        <w:t>statistiky vnějšího obchodu Společenství.</w:t>
      </w:r>
      <w:r w:rsidR="00B17C9A">
        <w:t>“</w:t>
      </w:r>
      <w:r w:rsidR="00B17C9A">
        <w:rPr>
          <w:rStyle w:val="Znakapoznpodarou"/>
        </w:rPr>
        <w:footnoteReference w:id="44"/>
      </w:r>
      <w:r w:rsidRPr="00DD0C7E">
        <w:t xml:space="preserve"> Dále je zde v čl. 2 uvedeno, že Komise zavede </w:t>
      </w:r>
      <w:r w:rsidR="00C566F1">
        <w:t>Integrovaný</w:t>
      </w:r>
      <w:r w:rsidRPr="00DD0C7E">
        <w:t xml:space="preserve"> celní sazebník (Taric), který je založen na kombinované nomenklatuře.</w:t>
      </w:r>
      <w:r>
        <w:t xml:space="preserve"> Článek 5 uvádí, že k</w:t>
      </w:r>
      <w:r w:rsidRPr="00DD0C7E">
        <w:t>ódy Taricu se používají u veškerého dovozu zboží, případně u vývozu nebo obchodu se zbožím</w:t>
      </w:r>
      <w:r>
        <w:t xml:space="preserve"> mezi členskými státy. </w:t>
      </w:r>
      <w:r w:rsidR="0067126B">
        <w:t>Podle článku 12 tohoto nařízení se k</w:t>
      </w:r>
      <w:r w:rsidRPr="00DD0C7E">
        <w:t>až</w:t>
      </w:r>
      <w:r w:rsidR="0067126B">
        <w:t>doročně</w:t>
      </w:r>
      <w:r w:rsidRPr="00DD0C7E">
        <w:t xml:space="preserve"> do </w:t>
      </w:r>
      <w:r w:rsidR="00232AF9">
        <w:t>31. </w:t>
      </w:r>
      <w:r w:rsidRPr="00DD0C7E">
        <w:t xml:space="preserve">října vyhlásí v Úředním věstníku </w:t>
      </w:r>
      <w:r w:rsidR="00232AF9">
        <w:t>EU</w:t>
      </w:r>
      <w:r w:rsidRPr="00DD0C7E">
        <w:t xml:space="preserve"> nově přijatá úplná verze kombinované nomenklatury a odpovídající a všeobecné </w:t>
      </w:r>
      <w:r w:rsidR="00A56CEF">
        <w:t>a </w:t>
      </w:r>
      <w:r w:rsidR="00F365E5">
        <w:t xml:space="preserve">smluvní </w:t>
      </w:r>
      <w:r w:rsidRPr="00DD0C7E">
        <w:t xml:space="preserve">celní sazby společného </w:t>
      </w:r>
      <w:r>
        <w:t>celního sazebníku. Toto nařízení je pak použitelné od 1. ledna následujícího roku.</w:t>
      </w:r>
    </w:p>
    <w:p w:rsidR="003A130E" w:rsidRPr="006E5149" w:rsidRDefault="003A130E" w:rsidP="003A130E">
      <w:pPr>
        <w:pStyle w:val="Bezmezer"/>
        <w:ind w:left="720"/>
        <w:contextualSpacing/>
      </w:pPr>
      <w:r w:rsidRPr="006E5149">
        <w:t xml:space="preserve">Taric není závazný právní předpis, má jenom informativní povahu. Protože má podobu internetové databáze, která je denně aktualizovaná, nemá tedy podobu právního </w:t>
      </w:r>
      <w:r w:rsidRPr="006E5149">
        <w:lastRenderedPageBreak/>
        <w:t>předpisu a není ani publikován v Úředním věstníku EU. Slouží k tomu, aby na</w:t>
      </w:r>
      <w:r>
        <w:t xml:space="preserve"> jednom místě shromáždil všechna</w:t>
      </w:r>
      <w:r w:rsidRPr="006E5149">
        <w:t xml:space="preserve"> opatření, informace a změny v předpisech, které už ale závazné jsou a </w:t>
      </w:r>
      <w:r w:rsidR="0076348A">
        <w:t>aby se díky tomu</w:t>
      </w:r>
      <w:r w:rsidRPr="006E5149">
        <w:t xml:space="preserve"> s nimi mohla seznámit veřejnost.</w:t>
      </w:r>
      <w:r w:rsidRPr="006E5149">
        <w:rPr>
          <w:rStyle w:val="Znakapoznpodarou"/>
        </w:rPr>
        <w:footnoteReference w:id="45"/>
      </w:r>
      <w:r w:rsidR="00B17C9A">
        <w:t xml:space="preserve"> Obsahuje více informací než</w:t>
      </w:r>
      <w:r w:rsidRPr="006E5149">
        <w:t xml:space="preserve"> celní sazebník např. úlevy na celních sazbách, tarifní kvóty, preference, zemědělská opatření, dodatečná cla na cukr a mouku, refundace, antidumpingová opatření, vyrovnávací cla, zákazy dovozu a vývozu některých druhů zboží, opatření pro sběr statistických údajů.</w:t>
      </w:r>
      <w:r w:rsidRPr="006E5149">
        <w:rPr>
          <w:rStyle w:val="Znakapoznpodarou"/>
        </w:rPr>
        <w:footnoteReference w:id="46"/>
      </w:r>
    </w:p>
    <w:p w:rsidR="003C73A4" w:rsidRPr="003C73A4" w:rsidRDefault="003A130E" w:rsidP="002C0D1E">
      <w:pPr>
        <w:pStyle w:val="Bezmezer"/>
        <w:numPr>
          <w:ilvl w:val="0"/>
          <w:numId w:val="19"/>
        </w:numPr>
        <w:contextualSpacing/>
        <w:rPr>
          <w:color w:val="000000" w:themeColor="text1"/>
        </w:rPr>
      </w:pPr>
      <w:r w:rsidRPr="002C0D1E">
        <w:t>Nařízení Evropského parlamentu a Rady (ES)</w:t>
      </w:r>
      <w:r w:rsidRPr="002C0D1E">
        <w:rPr>
          <w:color w:val="FF0000"/>
        </w:rPr>
        <w:t xml:space="preserve"> </w:t>
      </w:r>
      <w:r>
        <w:t>č. 450/2008 ze dne 23. dubna 2008, kterým se stanoví celní kodex Společens</w:t>
      </w:r>
      <w:r w:rsidR="002C0D1E">
        <w:t xml:space="preserve">tví (Modernizovaný celní kodex). Dále jen „Modernizovaný celní kodex“. </w:t>
      </w:r>
      <w:r>
        <w:t>Tento právní předpis má plně nabýt účinnosti nejpozději 24. června 2013 poté, co nabydou účinnosti jeho prováděcí předpisy. Jeho jednotlivá ustanovení</w:t>
      </w:r>
      <w:r w:rsidR="00B17C9A">
        <w:t xml:space="preserve"> mají nabytí účinnosti stanovena</w:t>
      </w:r>
      <w:r>
        <w:t xml:space="preserve"> na různé termíny v průběhu několika let</w:t>
      </w:r>
      <w:r w:rsidR="009725D6">
        <w:t xml:space="preserve"> (čl. 188)</w:t>
      </w:r>
      <w:r>
        <w:t xml:space="preserve">. </w:t>
      </w:r>
      <w:r w:rsidR="002C0D1E">
        <w:t>Modernizovaný celní kodex</w:t>
      </w:r>
      <w:r>
        <w:t xml:space="preserve"> podle jeho článku 1 „stanoví obecná pravidla a postupy pro zboží vstupující na celní území Společenství nebo toto území opouštějící.“ Tento článek dále uvádí, že </w:t>
      </w:r>
      <w:r w:rsidR="002C0D1E">
        <w:t xml:space="preserve">Modernizovaný </w:t>
      </w:r>
      <w:r>
        <w:t>celní kodex bude jednotně použit na celém území Společenství, aniž by bylo dotčeno mezinárodní právo a úmluvy. Toto nařízení také vymezuje celní území (čl</w:t>
      </w:r>
      <w:r w:rsidR="002C0D1E">
        <w:t>. 3), úlohu celních orgánů (čl. </w:t>
      </w:r>
      <w:r>
        <w:t xml:space="preserve">2), v článku 4 jsou definice důležitých pojmů jako například </w:t>
      </w:r>
      <w:r w:rsidR="0030693B">
        <w:t xml:space="preserve">to, </w:t>
      </w:r>
      <w:r>
        <w:t xml:space="preserve">co se podle </w:t>
      </w:r>
      <w:r w:rsidR="002C0D1E">
        <w:t xml:space="preserve">Modernizovaného celního </w:t>
      </w:r>
      <w:r>
        <w:t>kodexu rozumí celními orgány, celními předpisy, celní kontrolou, celním prohlá</w:t>
      </w:r>
      <w:r w:rsidR="002C0D1E">
        <w:t>šením, celním režimem a další. Modernizovaný c</w:t>
      </w:r>
      <w:r>
        <w:t>elní kodex upravuje i práva a povinnosti osob, rozhodnutí v oblasti celních předpisů, opravné prostředky a sankce, kontrolu zboží, celní dluh a jistoty. Modernizovaný celní kodex by měl v pololetí roku 2013 zcela nahradit stávající celní kodex</w:t>
      </w:r>
      <w:r w:rsidR="002C0D1E">
        <w:t xml:space="preserve"> Společenství.</w:t>
      </w:r>
      <w:r w:rsidR="004658D9">
        <w:rPr>
          <w:rStyle w:val="Znakapoznpodarou"/>
        </w:rPr>
        <w:footnoteReference w:id="47"/>
      </w:r>
    </w:p>
    <w:p w:rsidR="00EA0DD3" w:rsidRPr="002C0D1E" w:rsidRDefault="00EA0DD3" w:rsidP="00430AED">
      <w:pPr>
        <w:pStyle w:val="Bezmezer"/>
        <w:ind w:firstLine="360"/>
        <w:contextualSpacing/>
        <w:rPr>
          <w:color w:val="000000" w:themeColor="text1"/>
        </w:rPr>
      </w:pPr>
      <w:r w:rsidRPr="002C0D1E">
        <w:rPr>
          <w:color w:val="000000" w:themeColor="text1"/>
        </w:rPr>
        <w:t xml:space="preserve">V Evropském parlamentu se nyní projednává návrh </w:t>
      </w:r>
      <w:r w:rsidR="007225C0" w:rsidRPr="002C0D1E">
        <w:rPr>
          <w:color w:val="000000" w:themeColor="text1"/>
        </w:rPr>
        <w:t xml:space="preserve">Komise </w:t>
      </w:r>
      <w:r w:rsidRPr="002C0D1E">
        <w:rPr>
          <w:color w:val="000000" w:themeColor="text1"/>
        </w:rPr>
        <w:t>na změnu</w:t>
      </w:r>
      <w:r w:rsidR="003C73A4">
        <w:rPr>
          <w:color w:val="000000" w:themeColor="text1"/>
        </w:rPr>
        <w:t xml:space="preserve"> Modernizovaného celního kodexu</w:t>
      </w:r>
      <w:r w:rsidR="007225C0" w:rsidRPr="002C0D1E">
        <w:rPr>
          <w:color w:val="000000" w:themeColor="text1"/>
        </w:rPr>
        <w:t xml:space="preserve"> a jeho nahrazení </w:t>
      </w:r>
      <w:r w:rsidR="00C82CD7" w:rsidRPr="002C0D1E">
        <w:rPr>
          <w:color w:val="000000" w:themeColor="text1"/>
        </w:rPr>
        <w:t>„</w:t>
      </w:r>
      <w:r w:rsidR="007225C0" w:rsidRPr="002C0D1E">
        <w:rPr>
          <w:color w:val="000000" w:themeColor="text1"/>
        </w:rPr>
        <w:t>Nařízením Evropského parlamentu a Rady, kterým se stanoví celní kodex Unie (Přepracované znění</w:t>
      </w:r>
      <w:r w:rsidR="00C82CD7" w:rsidRPr="002C0D1E">
        <w:rPr>
          <w:color w:val="000000" w:themeColor="text1"/>
        </w:rPr>
        <w:t xml:space="preserve">)“. </w:t>
      </w:r>
      <w:r w:rsidR="001D4BF9" w:rsidRPr="002C0D1E">
        <w:rPr>
          <w:color w:val="000000" w:themeColor="text1"/>
        </w:rPr>
        <w:t>Konec ú</w:t>
      </w:r>
      <w:r w:rsidR="00C82CD7" w:rsidRPr="002C0D1E">
        <w:rPr>
          <w:color w:val="000000" w:themeColor="text1"/>
        </w:rPr>
        <w:t>činnost</w:t>
      </w:r>
      <w:r w:rsidR="001D4BF9" w:rsidRPr="002C0D1E">
        <w:rPr>
          <w:color w:val="000000" w:themeColor="text1"/>
        </w:rPr>
        <w:t>i</w:t>
      </w:r>
      <w:r w:rsidR="00C82CD7" w:rsidRPr="002C0D1E">
        <w:rPr>
          <w:color w:val="000000" w:themeColor="text1"/>
        </w:rPr>
        <w:t xml:space="preserve"> Celního kodexu Společenství </w:t>
      </w:r>
      <w:r w:rsidR="00A56CEF" w:rsidRPr="002C0D1E">
        <w:rPr>
          <w:color w:val="000000" w:themeColor="text1"/>
        </w:rPr>
        <w:t>(Nařízení Rady (ES) č. </w:t>
      </w:r>
      <w:r w:rsidR="001D4BF9" w:rsidRPr="002C0D1E">
        <w:rPr>
          <w:color w:val="000000" w:themeColor="text1"/>
        </w:rPr>
        <w:t>2913/92) má zůstat zachována na</w:t>
      </w:r>
      <w:r w:rsidR="00C82CD7" w:rsidRPr="002C0D1E">
        <w:rPr>
          <w:color w:val="000000" w:themeColor="text1"/>
        </w:rPr>
        <w:t xml:space="preserve"> 24. 6. 2013, účinnost Modernizovaného celního kodexu by </w:t>
      </w:r>
      <w:r w:rsidR="001D4BF9" w:rsidRPr="002C0D1E">
        <w:rPr>
          <w:color w:val="000000" w:themeColor="text1"/>
        </w:rPr>
        <w:t>však měla být posunuta</w:t>
      </w:r>
      <w:r w:rsidR="00C82CD7" w:rsidRPr="002C0D1E">
        <w:rPr>
          <w:color w:val="000000" w:themeColor="text1"/>
        </w:rPr>
        <w:t xml:space="preserve"> až na </w:t>
      </w:r>
      <w:r w:rsidR="002B3DA1" w:rsidRPr="002C0D1E">
        <w:rPr>
          <w:color w:val="000000" w:themeColor="text1"/>
        </w:rPr>
        <w:t>r</w:t>
      </w:r>
      <w:r w:rsidR="00C82CD7" w:rsidRPr="002C0D1E">
        <w:rPr>
          <w:color w:val="000000" w:themeColor="text1"/>
        </w:rPr>
        <w:t>ok</w:t>
      </w:r>
      <w:r w:rsidR="002B3DA1" w:rsidRPr="002C0D1E">
        <w:rPr>
          <w:color w:val="000000" w:themeColor="text1"/>
        </w:rPr>
        <w:t xml:space="preserve"> 2020</w:t>
      </w:r>
      <w:r w:rsidR="00C82CD7" w:rsidRPr="002C0D1E">
        <w:rPr>
          <w:color w:val="000000" w:themeColor="text1"/>
        </w:rPr>
        <w:t xml:space="preserve"> a </w:t>
      </w:r>
      <w:r w:rsidR="001D4BF9" w:rsidRPr="002C0D1E">
        <w:rPr>
          <w:color w:val="000000" w:themeColor="text1"/>
        </w:rPr>
        <w:t>mezidobí mezi těmito kodexy</w:t>
      </w:r>
      <w:r w:rsidR="00C82CD7" w:rsidRPr="002C0D1E">
        <w:rPr>
          <w:color w:val="000000" w:themeColor="text1"/>
        </w:rPr>
        <w:t xml:space="preserve"> by měl </w:t>
      </w:r>
      <w:r w:rsidR="009B4EA6" w:rsidRPr="002C0D1E">
        <w:rPr>
          <w:color w:val="000000" w:themeColor="text1"/>
        </w:rPr>
        <w:t xml:space="preserve">vyplnit </w:t>
      </w:r>
      <w:r w:rsidR="001D4BF9" w:rsidRPr="002C0D1E">
        <w:rPr>
          <w:color w:val="000000" w:themeColor="text1"/>
        </w:rPr>
        <w:t xml:space="preserve">právě již zmiňovaný </w:t>
      </w:r>
      <w:r w:rsidR="009B4EA6" w:rsidRPr="002C0D1E">
        <w:rPr>
          <w:color w:val="000000" w:themeColor="text1"/>
        </w:rPr>
        <w:t xml:space="preserve">projednávaný </w:t>
      </w:r>
      <w:r w:rsidR="001D4BF9" w:rsidRPr="002C0D1E">
        <w:rPr>
          <w:color w:val="000000" w:themeColor="text1"/>
        </w:rPr>
        <w:t>„</w:t>
      </w:r>
      <w:r w:rsidR="009B4EA6" w:rsidRPr="002C0D1E">
        <w:rPr>
          <w:color w:val="000000" w:themeColor="text1"/>
        </w:rPr>
        <w:t>přepracovaný kodex</w:t>
      </w:r>
      <w:r w:rsidR="001D4BF9" w:rsidRPr="002C0D1E">
        <w:rPr>
          <w:color w:val="000000" w:themeColor="text1"/>
        </w:rPr>
        <w:t>“</w:t>
      </w:r>
      <w:r w:rsidR="009B4EA6" w:rsidRPr="002C0D1E">
        <w:rPr>
          <w:color w:val="000000" w:themeColor="text1"/>
        </w:rPr>
        <w:t>.</w:t>
      </w:r>
      <w:r w:rsidR="002B3DA1" w:rsidRPr="002C0D1E">
        <w:rPr>
          <w:color w:val="000000" w:themeColor="text1"/>
        </w:rPr>
        <w:t xml:space="preserve"> </w:t>
      </w:r>
      <w:r w:rsidR="00C82CD7" w:rsidRPr="002C0D1E">
        <w:rPr>
          <w:color w:val="000000" w:themeColor="text1"/>
        </w:rPr>
        <w:t>Podle důvodové zpráv</w:t>
      </w:r>
      <w:r w:rsidR="009B4EA6" w:rsidRPr="002C0D1E">
        <w:rPr>
          <w:color w:val="000000" w:themeColor="text1"/>
        </w:rPr>
        <w:t xml:space="preserve">y Evropského parlamentu a Rady </w:t>
      </w:r>
      <w:r w:rsidR="000D350A" w:rsidRPr="002C0D1E">
        <w:rPr>
          <w:color w:val="000000" w:themeColor="text1"/>
        </w:rPr>
        <w:t xml:space="preserve">je </w:t>
      </w:r>
      <w:r w:rsidR="009B4EA6" w:rsidRPr="002C0D1E">
        <w:rPr>
          <w:color w:val="000000" w:themeColor="text1"/>
        </w:rPr>
        <w:t>důvodem k</w:t>
      </w:r>
      <w:r w:rsidR="000D350A" w:rsidRPr="002C0D1E">
        <w:rPr>
          <w:color w:val="000000" w:themeColor="text1"/>
        </w:rPr>
        <w:t> </w:t>
      </w:r>
      <w:r w:rsidR="009B4EA6" w:rsidRPr="002C0D1E">
        <w:rPr>
          <w:color w:val="000000" w:themeColor="text1"/>
        </w:rPr>
        <w:t>tomu</w:t>
      </w:r>
      <w:r w:rsidR="000D350A" w:rsidRPr="002C0D1E">
        <w:rPr>
          <w:color w:val="000000" w:themeColor="text1"/>
        </w:rPr>
        <w:t>to kroku potřeba sladění ustanovení Modernizovaného celního kodexu</w:t>
      </w:r>
      <w:r w:rsidR="009B4EA6" w:rsidRPr="002C0D1E">
        <w:rPr>
          <w:color w:val="000000" w:themeColor="text1"/>
        </w:rPr>
        <w:t xml:space="preserve"> </w:t>
      </w:r>
      <w:r w:rsidR="00AA26AD" w:rsidRPr="002C0D1E">
        <w:rPr>
          <w:color w:val="000000" w:themeColor="text1"/>
        </w:rPr>
        <w:t xml:space="preserve">s Lisabonskou smlouvou. Návrh </w:t>
      </w:r>
      <w:r w:rsidR="00430AED">
        <w:rPr>
          <w:color w:val="000000" w:themeColor="text1"/>
        </w:rPr>
        <w:lastRenderedPageBreak/>
        <w:t>„</w:t>
      </w:r>
      <w:r w:rsidR="00AA26AD" w:rsidRPr="002C0D1E">
        <w:rPr>
          <w:color w:val="000000" w:themeColor="text1"/>
        </w:rPr>
        <w:t>přepracovaného kodexu</w:t>
      </w:r>
      <w:r w:rsidR="00430AED">
        <w:rPr>
          <w:color w:val="000000" w:themeColor="text1"/>
        </w:rPr>
        <w:t>“</w:t>
      </w:r>
      <w:r w:rsidR="00AA26AD" w:rsidRPr="002C0D1E">
        <w:rPr>
          <w:color w:val="000000" w:themeColor="text1"/>
        </w:rPr>
        <w:t xml:space="preserve"> přizpůsobuje svoje ustanovení také vývoji předpisů v oblasti celnictví a ostatních oblastech politiky. Zde se jedná především o pohyby zboží me</w:t>
      </w:r>
      <w:r w:rsidR="00430AED">
        <w:rPr>
          <w:color w:val="000000" w:themeColor="text1"/>
        </w:rPr>
        <w:t>zi EU a </w:t>
      </w:r>
      <w:r w:rsidR="002B3DA1" w:rsidRPr="002C0D1E">
        <w:rPr>
          <w:color w:val="000000" w:themeColor="text1"/>
        </w:rPr>
        <w:t>třetími zeměmi.</w:t>
      </w:r>
      <w:r w:rsidR="00DE1A96">
        <w:rPr>
          <w:rStyle w:val="Znakapoznpodarou"/>
          <w:color w:val="000000" w:themeColor="text1"/>
        </w:rPr>
        <w:footnoteReference w:id="48"/>
      </w:r>
      <w:r w:rsidR="002B3DA1" w:rsidRPr="002C0D1E">
        <w:rPr>
          <w:color w:val="000000" w:themeColor="text1"/>
        </w:rPr>
        <w:t xml:space="preserve"> </w:t>
      </w:r>
    </w:p>
    <w:p w:rsidR="002B3DA1" w:rsidRPr="00C61205" w:rsidRDefault="00C61205" w:rsidP="000B1C61">
      <w:pPr>
        <w:pStyle w:val="Bezmezer"/>
        <w:ind w:firstLine="709"/>
        <w:contextualSpacing/>
        <w:rPr>
          <w:color w:val="000000" w:themeColor="text1"/>
        </w:rPr>
      </w:pPr>
      <w:r>
        <w:rPr>
          <w:color w:val="000000" w:themeColor="text1"/>
        </w:rPr>
        <w:t>K provedení řady procesů, které mají být zavedeny</w:t>
      </w:r>
      <w:r w:rsidR="00430AED">
        <w:rPr>
          <w:color w:val="000000" w:themeColor="text1"/>
        </w:rPr>
        <w:t>,</w:t>
      </w:r>
      <w:r w:rsidR="004B4817">
        <w:rPr>
          <w:color w:val="000000" w:themeColor="text1"/>
        </w:rPr>
        <w:t xml:space="preserve"> je</w:t>
      </w:r>
      <w:r>
        <w:rPr>
          <w:color w:val="000000" w:themeColor="text1"/>
        </w:rPr>
        <w:t xml:space="preserve"> nutný vývoj elektronických systémů jak Komisí, celními správami jednotlivých zemí</w:t>
      </w:r>
      <w:r w:rsidR="00C82CD7">
        <w:rPr>
          <w:color w:val="000000" w:themeColor="text1"/>
        </w:rPr>
        <w:t xml:space="preserve">, </w:t>
      </w:r>
      <w:r w:rsidR="009B4EA6">
        <w:rPr>
          <w:color w:val="000000" w:themeColor="text1"/>
        </w:rPr>
        <w:t>tak i hospodářskými subjekty,</w:t>
      </w:r>
      <w:r w:rsidR="00C82CD7">
        <w:rPr>
          <w:color w:val="000000" w:themeColor="text1"/>
        </w:rPr>
        <w:t xml:space="preserve"> které </w:t>
      </w:r>
      <w:r w:rsidR="009B4EA6">
        <w:rPr>
          <w:color w:val="000000" w:themeColor="text1"/>
        </w:rPr>
        <w:t xml:space="preserve">na to </w:t>
      </w:r>
      <w:r w:rsidR="00C82CD7">
        <w:rPr>
          <w:color w:val="000000" w:themeColor="text1"/>
        </w:rPr>
        <w:t>musí mít dostatečný časový prostor. V</w:t>
      </w:r>
      <w:r w:rsidR="00DE1A96">
        <w:rPr>
          <w:color w:val="000000" w:themeColor="text1"/>
        </w:rPr>
        <w:t xml:space="preserve">yžaduje </w:t>
      </w:r>
      <w:r w:rsidR="00C82CD7">
        <w:rPr>
          <w:color w:val="000000" w:themeColor="text1"/>
        </w:rPr>
        <w:t xml:space="preserve">to </w:t>
      </w:r>
      <w:r w:rsidR="00DE1A96">
        <w:rPr>
          <w:color w:val="000000" w:themeColor="text1"/>
        </w:rPr>
        <w:t xml:space="preserve">vynaložení nemalých finančních prostředků, a tak do účinnosti Modernizovaného </w:t>
      </w:r>
      <w:r w:rsidR="00430AED">
        <w:rPr>
          <w:color w:val="000000" w:themeColor="text1"/>
        </w:rPr>
        <w:t xml:space="preserve">celního </w:t>
      </w:r>
      <w:r w:rsidR="00DE1A96">
        <w:rPr>
          <w:color w:val="000000" w:themeColor="text1"/>
        </w:rPr>
        <w:t>kodexu nestihne být zřejmě zaveden žádný počítačový systé</w:t>
      </w:r>
      <w:r w:rsidR="00C82CD7">
        <w:rPr>
          <w:color w:val="000000" w:themeColor="text1"/>
        </w:rPr>
        <w:t>m.</w:t>
      </w:r>
      <w:r w:rsidR="00B92C83" w:rsidRPr="00C61205">
        <w:rPr>
          <w:color w:val="000000" w:themeColor="text1"/>
        </w:rPr>
        <w:t xml:space="preserve"> </w:t>
      </w:r>
      <w:r w:rsidR="00BA1D1F" w:rsidRPr="00C61205">
        <w:rPr>
          <w:color w:val="000000" w:themeColor="text1"/>
        </w:rPr>
        <w:t>Elektronické zpracování dat musí být</w:t>
      </w:r>
      <w:r w:rsidR="00430AED">
        <w:rPr>
          <w:color w:val="000000" w:themeColor="text1"/>
        </w:rPr>
        <w:t xml:space="preserve"> funkční nejpozději do 31. </w:t>
      </w:r>
      <w:r w:rsidR="00BA1D1F" w:rsidRPr="00C61205">
        <w:rPr>
          <w:color w:val="000000" w:themeColor="text1"/>
        </w:rPr>
        <w:t>prosince 2020.</w:t>
      </w:r>
      <w:r w:rsidR="00B92C83" w:rsidRPr="00C61205">
        <w:rPr>
          <w:color w:val="000000" w:themeColor="text1"/>
        </w:rPr>
        <w:t xml:space="preserve"> Dále je nutné, aby se upravila některá ustanovení Modernizovaného </w:t>
      </w:r>
      <w:r w:rsidR="00430AED">
        <w:rPr>
          <w:color w:val="000000" w:themeColor="text1"/>
        </w:rPr>
        <w:t xml:space="preserve">celního </w:t>
      </w:r>
      <w:r w:rsidR="00B92C83" w:rsidRPr="00C61205">
        <w:rPr>
          <w:color w:val="000000" w:themeColor="text1"/>
        </w:rPr>
        <w:t xml:space="preserve">kodexu, která jsou v praxi špatně proveditelná a aby byla v souladu s prováděcími </w:t>
      </w:r>
      <w:r w:rsidR="00146267" w:rsidRPr="00C61205">
        <w:rPr>
          <w:color w:val="000000" w:themeColor="text1"/>
        </w:rPr>
        <w:t>procesy</w:t>
      </w:r>
      <w:r w:rsidRPr="00C61205">
        <w:rPr>
          <w:color w:val="000000" w:themeColor="text1"/>
        </w:rPr>
        <w:t>, které byly po roce 2008 novelizované</w:t>
      </w:r>
      <w:r w:rsidR="00455E6A">
        <w:rPr>
          <w:color w:val="000000" w:themeColor="text1"/>
        </w:rPr>
        <w:t>, t</w:t>
      </w:r>
      <w:r>
        <w:rPr>
          <w:color w:val="000000" w:themeColor="text1"/>
        </w:rPr>
        <w:t>aké</w:t>
      </w:r>
      <w:r w:rsidR="00146267" w:rsidRPr="00C61205">
        <w:rPr>
          <w:color w:val="000000" w:themeColor="text1"/>
        </w:rPr>
        <w:t xml:space="preserve"> by měla brát v úvahu právní předpisy jiných </w:t>
      </w:r>
      <w:r w:rsidR="00EA0DD3" w:rsidRPr="00C61205">
        <w:rPr>
          <w:color w:val="000000" w:themeColor="text1"/>
        </w:rPr>
        <w:t>právních odvětví</w:t>
      </w:r>
      <w:r>
        <w:rPr>
          <w:color w:val="000000" w:themeColor="text1"/>
        </w:rPr>
        <w:t xml:space="preserve"> a</w:t>
      </w:r>
      <w:r w:rsidR="00A56CEF">
        <w:rPr>
          <w:color w:val="000000" w:themeColor="text1"/>
        </w:rPr>
        <w:t> </w:t>
      </w:r>
      <w:r w:rsidR="00EA0DD3" w:rsidRPr="00C61205">
        <w:rPr>
          <w:color w:val="000000" w:themeColor="text1"/>
        </w:rPr>
        <w:t>vývoj v celní politice</w:t>
      </w:r>
      <w:r w:rsidR="00B92C83" w:rsidRPr="00C61205">
        <w:rPr>
          <w:color w:val="000000" w:themeColor="text1"/>
        </w:rPr>
        <w:t>.</w:t>
      </w:r>
      <w:r w:rsidR="002B3DA1" w:rsidRPr="00C61205">
        <w:rPr>
          <w:color w:val="000000" w:themeColor="text1"/>
        </w:rPr>
        <w:t xml:space="preserve"> M</w:t>
      </w:r>
      <w:r>
        <w:rPr>
          <w:color w:val="000000" w:themeColor="text1"/>
        </w:rPr>
        <w:t>usí být</w:t>
      </w:r>
      <w:r w:rsidR="002B3DA1" w:rsidRPr="00C61205">
        <w:rPr>
          <w:color w:val="000000" w:themeColor="text1"/>
        </w:rPr>
        <w:t xml:space="preserve"> provedena </w:t>
      </w:r>
      <w:r>
        <w:rPr>
          <w:color w:val="000000" w:themeColor="text1"/>
        </w:rPr>
        <w:t xml:space="preserve">i </w:t>
      </w:r>
      <w:r w:rsidR="002B3DA1" w:rsidRPr="00C61205">
        <w:rPr>
          <w:color w:val="000000" w:themeColor="text1"/>
        </w:rPr>
        <w:t>změna názvu kodexu na celní kodex „Unie“ nikoli „Společenství“</w:t>
      </w:r>
      <w:r w:rsidR="00143791" w:rsidRPr="00C61205">
        <w:rPr>
          <w:color w:val="000000" w:themeColor="text1"/>
        </w:rPr>
        <w:t xml:space="preserve"> jak je tomu nyní</w:t>
      </w:r>
      <w:r w:rsidR="004B4817">
        <w:rPr>
          <w:color w:val="000000" w:themeColor="text1"/>
        </w:rPr>
        <w:t xml:space="preserve">. </w:t>
      </w:r>
      <w:r w:rsidR="00455E6A">
        <w:rPr>
          <w:color w:val="000000" w:themeColor="text1"/>
        </w:rPr>
        <w:t>Dále m</w:t>
      </w:r>
      <w:r w:rsidR="004B4817">
        <w:rPr>
          <w:color w:val="000000" w:themeColor="text1"/>
        </w:rPr>
        <w:t>ají být</w:t>
      </w:r>
      <w:r w:rsidR="00143791" w:rsidRPr="00C61205">
        <w:rPr>
          <w:color w:val="000000" w:themeColor="text1"/>
        </w:rPr>
        <w:t xml:space="preserve"> opraveny </w:t>
      </w:r>
      <w:r w:rsidR="00455E6A">
        <w:rPr>
          <w:color w:val="000000" w:themeColor="text1"/>
        </w:rPr>
        <w:t xml:space="preserve">různé </w:t>
      </w:r>
      <w:r w:rsidR="00143791" w:rsidRPr="00C61205">
        <w:rPr>
          <w:color w:val="000000" w:themeColor="text1"/>
        </w:rPr>
        <w:t>chyby – překlepy, opomenutí nějakého textu, nejednotná terminologie, nesprávné od</w:t>
      </w:r>
      <w:r w:rsidR="00455E6A">
        <w:rPr>
          <w:color w:val="000000" w:themeColor="text1"/>
        </w:rPr>
        <w:t>kazy a </w:t>
      </w:r>
      <w:r w:rsidR="004B4817">
        <w:rPr>
          <w:color w:val="000000" w:themeColor="text1"/>
        </w:rPr>
        <w:t>slovo „Společenství“ má být</w:t>
      </w:r>
      <w:r w:rsidR="00143791" w:rsidRPr="00C61205">
        <w:rPr>
          <w:color w:val="000000" w:themeColor="text1"/>
        </w:rPr>
        <w:t xml:space="preserve"> nahrazeno slovem „Unie“. V</w:t>
      </w:r>
      <w:r w:rsidR="004B4817">
        <w:rPr>
          <w:color w:val="000000" w:themeColor="text1"/>
        </w:rPr>
        <w:t xml:space="preserve"> projednávaném </w:t>
      </w:r>
      <w:r w:rsidR="00143791" w:rsidRPr="00C61205">
        <w:rPr>
          <w:color w:val="000000" w:themeColor="text1"/>
        </w:rPr>
        <w:t xml:space="preserve">přepracovaném znění </w:t>
      </w:r>
      <w:r w:rsidR="004B4817">
        <w:rPr>
          <w:color w:val="000000" w:themeColor="text1"/>
        </w:rPr>
        <w:t xml:space="preserve">kodexu </w:t>
      </w:r>
      <w:r w:rsidR="00143791" w:rsidRPr="00C61205">
        <w:rPr>
          <w:color w:val="000000" w:themeColor="text1"/>
        </w:rPr>
        <w:t>se nachází o 59 článků více</w:t>
      </w:r>
      <w:r w:rsidR="0032163B">
        <w:rPr>
          <w:color w:val="000000" w:themeColor="text1"/>
        </w:rPr>
        <w:t>, ale nemění se jeho podstata a ani str</w:t>
      </w:r>
      <w:r w:rsidR="009B4EA6">
        <w:rPr>
          <w:color w:val="000000" w:themeColor="text1"/>
        </w:rPr>
        <w:t>uktura.</w:t>
      </w:r>
      <w:r w:rsidR="00143791" w:rsidRPr="00C61205">
        <w:rPr>
          <w:rStyle w:val="Znakapoznpodarou"/>
          <w:color w:val="000000" w:themeColor="text1"/>
        </w:rPr>
        <w:footnoteReference w:id="49"/>
      </w:r>
    </w:p>
    <w:p w:rsidR="003A130E" w:rsidRPr="00945887" w:rsidRDefault="003A130E" w:rsidP="000B1C61">
      <w:pPr>
        <w:pStyle w:val="Bezmezer"/>
        <w:ind w:firstLine="709"/>
        <w:contextualSpacing/>
        <w:rPr>
          <w:color w:val="FF0000"/>
        </w:rPr>
      </w:pPr>
      <w:r>
        <w:t>Všechny právní předpisy E</w:t>
      </w:r>
      <w:r w:rsidR="00455E6A">
        <w:t xml:space="preserve">U </w:t>
      </w:r>
      <w:r>
        <w:t>jsou publikovány v Úředním věstníku EU, který vychází ve dvou řadách – „L“ (legislativa) a „C“ (</w:t>
      </w:r>
      <w:r w:rsidR="00A56CEF">
        <w:t>oznámení, informace orgánů EU a </w:t>
      </w:r>
      <w:r>
        <w:t>Soudního dvora). U mnoha předpisů EU se lze setkat s retroaktivitou jejich ustanovení, což pro právní systém Č</w:t>
      </w:r>
      <w:r w:rsidR="00455E6A">
        <w:t xml:space="preserve">R </w:t>
      </w:r>
      <w:r>
        <w:t>typické není.</w:t>
      </w:r>
      <w:r>
        <w:rPr>
          <w:rStyle w:val="Znakapoznpodarou"/>
        </w:rPr>
        <w:footnoteReference w:id="50"/>
      </w:r>
      <w:r>
        <w:t xml:space="preserve"> </w:t>
      </w:r>
      <w:r w:rsidRPr="00C61205">
        <w:rPr>
          <w:color w:val="000000" w:themeColor="text1"/>
        </w:rPr>
        <w:t>Je to dokonce nežádoucí a zakázané.</w:t>
      </w:r>
    </w:p>
    <w:p w:rsidR="003A130E" w:rsidRPr="003A130E" w:rsidRDefault="003A130E" w:rsidP="003A130E"/>
    <w:p w:rsidR="00AC362D" w:rsidRDefault="00AC362D" w:rsidP="00AC362D">
      <w:pPr>
        <w:pStyle w:val="Nadpis2"/>
        <w:numPr>
          <w:ilvl w:val="1"/>
          <w:numId w:val="8"/>
        </w:numPr>
      </w:pPr>
      <w:r>
        <w:t xml:space="preserve"> </w:t>
      </w:r>
      <w:bookmarkStart w:id="44" w:name="_Toc352046554"/>
      <w:r>
        <w:t xml:space="preserve">Právní úprava </w:t>
      </w:r>
      <w:r w:rsidR="00185EF0">
        <w:t xml:space="preserve">cla </w:t>
      </w:r>
      <w:r>
        <w:t>v České republice</w:t>
      </w:r>
      <w:bookmarkEnd w:id="44"/>
    </w:p>
    <w:p w:rsidR="00AB0E48" w:rsidRDefault="00E704F0" w:rsidP="000B1C61">
      <w:pPr>
        <w:pStyle w:val="Bezmezer"/>
        <w:ind w:firstLine="709"/>
      </w:pPr>
      <w:r>
        <w:t xml:space="preserve">Základním </w:t>
      </w:r>
      <w:r w:rsidR="00660F93">
        <w:t xml:space="preserve">českým </w:t>
      </w:r>
      <w:r>
        <w:t>zákonem upravujícím celnictví je zákon č.</w:t>
      </w:r>
      <w:r w:rsidR="007F6806">
        <w:t xml:space="preserve"> </w:t>
      </w:r>
      <w:r w:rsidR="005831DA">
        <w:t>13/1993 Sb., celní zákon, ve znění pozdějších předpisů (dále jen „celní zákon“).</w:t>
      </w:r>
      <w:r>
        <w:t xml:space="preserve"> Tento zákon </w:t>
      </w:r>
      <w:r w:rsidR="005831DA">
        <w:t>zůstává v platnosti</w:t>
      </w:r>
      <w:r>
        <w:t xml:space="preserve"> i po vstupu Č</w:t>
      </w:r>
      <w:r w:rsidR="00455E6A">
        <w:t>R do EU</w:t>
      </w:r>
      <w:r w:rsidR="005831DA">
        <w:t>, ačkoliv mnohá</w:t>
      </w:r>
      <w:r w:rsidR="0019519A">
        <w:t xml:space="preserve"> ustanovení zákona</w:t>
      </w:r>
      <w:r w:rsidR="005831DA">
        <w:t xml:space="preserve"> byla vypuštěna</w:t>
      </w:r>
      <w:r w:rsidR="003126A9">
        <w:t xml:space="preserve">, protože </w:t>
      </w:r>
      <w:r w:rsidR="005831DA">
        <w:t>jsou již zakotvena v komunitární právní úpravě</w:t>
      </w:r>
      <w:r>
        <w:t>.</w:t>
      </w:r>
      <w:r w:rsidR="007F6806">
        <w:t xml:space="preserve"> </w:t>
      </w:r>
      <w:r w:rsidR="003126A9">
        <w:t>Celní zákon byl mnohokrát novelizován, jeho poslední změny</w:t>
      </w:r>
      <w:r w:rsidR="007F6806">
        <w:t xml:space="preserve"> jsou </w:t>
      </w:r>
      <w:r w:rsidR="0019519A">
        <w:t xml:space="preserve">účinné </w:t>
      </w:r>
      <w:r w:rsidR="007F6806">
        <w:t>k</w:t>
      </w:r>
      <w:r w:rsidR="0019519A">
        <w:t>e dni</w:t>
      </w:r>
      <w:r w:rsidR="007F6806">
        <w:t> 1. 1. 2013.</w:t>
      </w:r>
      <w:r w:rsidR="00A94888">
        <w:t xml:space="preserve"> Celní zákon byl změněn v souvislosti s přijetím nového zákona o Celní správě České republiky</w:t>
      </w:r>
      <w:r w:rsidR="00F32695">
        <w:t>,</w:t>
      </w:r>
      <w:r w:rsidR="00A56CEF">
        <w:t xml:space="preserve"> zákonem č. </w:t>
      </w:r>
      <w:r w:rsidR="00A94888">
        <w:t>18/2012 Sb. Celní zákon</w:t>
      </w:r>
      <w:r>
        <w:t xml:space="preserve"> upravuje </w:t>
      </w:r>
      <w:r w:rsidR="00FC1AC1">
        <w:t>např.:</w:t>
      </w:r>
      <w:r>
        <w:t xml:space="preserve"> celní dohled a celní kontroly</w:t>
      </w:r>
      <w:r w:rsidR="00A56CEF">
        <w:t>, rozhodnutí o </w:t>
      </w:r>
      <w:r w:rsidR="00271533">
        <w:t>propuštění</w:t>
      </w:r>
      <w:r w:rsidR="00455E6A">
        <w:t xml:space="preserve"> zboží do celního režimu nebo o </w:t>
      </w:r>
      <w:r w:rsidR="00271533">
        <w:t xml:space="preserve">ukončení </w:t>
      </w:r>
      <w:r w:rsidR="0013381D">
        <w:t xml:space="preserve">celního </w:t>
      </w:r>
      <w:r w:rsidR="00271533">
        <w:t>režimu, celní prohlášení, celní režimy, celní dluh, správní delikty.</w:t>
      </w:r>
      <w:r w:rsidR="00AB0E48">
        <w:t xml:space="preserve"> </w:t>
      </w:r>
      <w:r w:rsidR="000A35AB">
        <w:t xml:space="preserve">Před </w:t>
      </w:r>
      <w:r w:rsidR="000A35AB">
        <w:lastRenderedPageBreak/>
        <w:t xml:space="preserve">poslední změnou celního zákona v něm byla obsažena i ustanovení týkající se práv, povinností a prostředků celníků. </w:t>
      </w:r>
      <w:r w:rsidR="00AB0E48">
        <w:t>K tomuto z</w:t>
      </w:r>
      <w:r w:rsidR="008E6289">
        <w:t>ákonu byla vydána vyhláška č. 421/2012 Sb.</w:t>
      </w:r>
      <w:r w:rsidR="00AB0E48">
        <w:t>, kterou se provádí některá ustanovení celního zákona.</w:t>
      </w:r>
    </w:p>
    <w:p w:rsidR="007F6806" w:rsidRDefault="007F6806" w:rsidP="000B1C61">
      <w:pPr>
        <w:pStyle w:val="Bezmezer"/>
        <w:ind w:firstLine="709"/>
      </w:pPr>
      <w:r>
        <w:t xml:space="preserve">Zákon č. </w:t>
      </w:r>
      <w:r w:rsidR="000A35AB">
        <w:t xml:space="preserve">17/2012 </w:t>
      </w:r>
      <w:r>
        <w:t>Sb.,</w:t>
      </w:r>
      <w:r w:rsidR="00C66DA8">
        <w:t xml:space="preserve"> o Celní správě České republiky</w:t>
      </w:r>
      <w:r w:rsidR="00E40FD1">
        <w:t>, ve znění pozdějších předpisů (dále jen „zákon o Celní správě České republiky“),</w:t>
      </w:r>
      <w:r w:rsidR="00C66DA8">
        <w:t xml:space="preserve"> přinesl novou strukturu celní správy.</w:t>
      </w:r>
      <w:r w:rsidR="003126A9">
        <w:t xml:space="preserve"> Nahradil zákon č. 185/2004 Sb., který byl </w:t>
      </w:r>
      <w:r w:rsidR="00E40FD1">
        <w:t>účinný</w:t>
      </w:r>
      <w:r w:rsidR="003126A9">
        <w:t xml:space="preserve"> do konce roku 2012. </w:t>
      </w:r>
      <w:r w:rsidR="00C66DA8">
        <w:t xml:space="preserve"> Od 1. 1. 2013 již </w:t>
      </w:r>
      <w:r w:rsidR="00F32695">
        <w:t>v</w:t>
      </w:r>
      <w:r w:rsidR="00455E6A">
        <w:t> </w:t>
      </w:r>
      <w:r w:rsidR="00F32695">
        <w:t>Č</w:t>
      </w:r>
      <w:r w:rsidR="00455E6A">
        <w:t xml:space="preserve">R </w:t>
      </w:r>
      <w:r w:rsidR="00E40FD1">
        <w:t>neexistuje trojstupňová organizace</w:t>
      </w:r>
      <w:r w:rsidR="00C66DA8">
        <w:t xml:space="preserve"> celní</w:t>
      </w:r>
      <w:r w:rsidR="005831DA">
        <w:t xml:space="preserve"> správy, ale pouze dvoustupňová</w:t>
      </w:r>
      <w:r w:rsidR="0013381D">
        <w:t>,</w:t>
      </w:r>
      <w:r w:rsidR="00C66DA8">
        <w:t xml:space="preserve"> skládající se z Generálního ředitelství cel a krajských celních úřadů</w:t>
      </w:r>
      <w:r w:rsidR="000E0C2C">
        <w:t>, kterých je 14</w:t>
      </w:r>
      <w:r w:rsidR="00C66DA8">
        <w:t xml:space="preserve"> a Celn</w:t>
      </w:r>
      <w:r w:rsidR="00F32695">
        <w:t>ího úřadu Praha Ruzyně, kde se nachází</w:t>
      </w:r>
      <w:r w:rsidR="00C66DA8">
        <w:t xml:space="preserve"> jediné vnější hranice na našem území.</w:t>
      </w:r>
      <w:r w:rsidR="00A31BAA">
        <w:t xml:space="preserve"> Zákon o Celní správě České republiky dále obsa</w:t>
      </w:r>
      <w:r w:rsidR="00F32695">
        <w:t>huje práva a povinnosti celníků a</w:t>
      </w:r>
      <w:r w:rsidR="00A31BAA">
        <w:t xml:space="preserve"> jejich </w:t>
      </w:r>
      <w:r w:rsidR="00647295">
        <w:t>prostředky, tato ustanovení byla přesunuta z celního zákona.</w:t>
      </w:r>
      <w:r w:rsidR="005E39AB">
        <w:t xml:space="preserve"> Zákon o Celní správě České republiky dále obsahuje </w:t>
      </w:r>
      <w:r w:rsidR="00BD2E93">
        <w:t xml:space="preserve">např. </w:t>
      </w:r>
      <w:r w:rsidR="005E39AB">
        <w:t>vymezení orgánů celní správy, jejich územní a věcnou působnost</w:t>
      </w:r>
      <w:r w:rsidR="00F32695">
        <w:t>, náhradu</w:t>
      </w:r>
      <w:r w:rsidR="005831DA">
        <w:t xml:space="preserve"> škody</w:t>
      </w:r>
      <w:r w:rsidR="009D341B">
        <w:t xml:space="preserve"> způsobené </w:t>
      </w:r>
      <w:r w:rsidR="005831DA">
        <w:t xml:space="preserve">jednak </w:t>
      </w:r>
      <w:r w:rsidR="009D341B">
        <w:t>při výkonu působnosti orgánu celní správy</w:t>
      </w:r>
      <w:r w:rsidR="005831DA">
        <w:t>,</w:t>
      </w:r>
      <w:r w:rsidR="009D341B">
        <w:t xml:space="preserve"> </w:t>
      </w:r>
      <w:r w:rsidR="005831DA">
        <w:t xml:space="preserve">jednak </w:t>
      </w:r>
      <w:r w:rsidR="009D341B">
        <w:t xml:space="preserve">při poskytnutí pomoci orgánu celní správy, správní delikty, zpracování osobních údajů </w:t>
      </w:r>
      <w:r w:rsidR="00A56CEF">
        <w:t>orgány celní správy a </w:t>
      </w:r>
      <w:r w:rsidR="009D341B">
        <w:t>další.</w:t>
      </w:r>
    </w:p>
    <w:p w:rsidR="005B0071" w:rsidRDefault="005E4FAF" w:rsidP="000B1C61">
      <w:pPr>
        <w:pStyle w:val="Bezmezer"/>
        <w:ind w:firstLine="709"/>
      </w:pPr>
      <w:r>
        <w:t>V souvislosti se změnami prováděnými v celních předpisech je třeba ještě zmínit z</w:t>
      </w:r>
      <w:r w:rsidR="00647295">
        <w:t xml:space="preserve">ákon č. 18/2012 Sb., kterým se mění některé zákony v souvislosti s přijetím zákona o Celní správě České republiky. </w:t>
      </w:r>
      <w:r w:rsidR="00647295" w:rsidRPr="00455E6A">
        <w:t xml:space="preserve">Tento zákon mění </w:t>
      </w:r>
      <w:r w:rsidR="001238CB" w:rsidRPr="00455E6A">
        <w:t xml:space="preserve">kromě již zmiňovaného celního zákona </w:t>
      </w:r>
      <w:r w:rsidR="00647295" w:rsidRPr="00455E6A">
        <w:t>například zákon o hornické činnosti, výbušninách a o státní báňské správě</w:t>
      </w:r>
      <w:r w:rsidR="00A56CEF" w:rsidRPr="00455E6A">
        <w:t>, zákon o metrologii, zákon o </w:t>
      </w:r>
      <w:r w:rsidR="00484AD6" w:rsidRPr="00455E6A">
        <w:t>cenách, zákon o krmivech,</w:t>
      </w:r>
      <w:r w:rsidR="001238CB" w:rsidRPr="00455E6A">
        <w:t xml:space="preserve"> zákon o pozemních komunikacích, zákon o spotřebních daních</w:t>
      </w:r>
      <w:r w:rsidR="00841245" w:rsidRPr="00455E6A">
        <w:t>, zákon o nakládání se surovými diamanty, o podmínkách jejich dovozu, vývozu a tranzitu</w:t>
      </w:r>
      <w:r w:rsidR="00A56CEF" w:rsidRPr="00455E6A">
        <w:t xml:space="preserve"> a </w:t>
      </w:r>
      <w:r w:rsidR="001238CB" w:rsidRPr="00455E6A">
        <w:t>další.</w:t>
      </w:r>
      <w:r w:rsidR="002131B3" w:rsidRPr="00455E6A">
        <w:t xml:space="preserve"> Většinou se nejedná o nij</w:t>
      </w:r>
      <w:r w:rsidR="00455E6A">
        <w:t>ak rozsáhlé změny těchto zákonů (</w:t>
      </w:r>
      <w:r w:rsidR="00C64697" w:rsidRPr="00455E6A">
        <w:t xml:space="preserve">jedná o takové změny jako je změna </w:t>
      </w:r>
      <w:r w:rsidR="00455E6A">
        <w:t xml:space="preserve">označení </w:t>
      </w:r>
      <w:r w:rsidR="00C64697" w:rsidRPr="00455E6A">
        <w:t>„orgán“ na „úřad“ a tak podobně).</w:t>
      </w:r>
    </w:p>
    <w:p w:rsidR="00B90DCF" w:rsidRPr="00CD477C" w:rsidRDefault="00347E3C" w:rsidP="000B1C61">
      <w:pPr>
        <w:pStyle w:val="Bezmezer"/>
        <w:ind w:firstLine="709"/>
      </w:pPr>
      <w:r w:rsidRPr="00CD477C">
        <w:t>K problematice cla se vztahuje i z</w:t>
      </w:r>
      <w:r w:rsidR="00B90DCF" w:rsidRPr="00CD477C">
        <w:t>ákon č. 235/2004</w:t>
      </w:r>
      <w:r w:rsidRPr="00CD477C">
        <w:t xml:space="preserve"> Sb., o dani z přidané hodnoty,</w:t>
      </w:r>
      <w:r w:rsidR="001D1FD0">
        <w:t xml:space="preserve"> ve </w:t>
      </w:r>
      <w:r w:rsidR="00E40FD1">
        <w:t>znění pozdějších předpisů,</w:t>
      </w:r>
      <w:r w:rsidRPr="00CD477C">
        <w:t xml:space="preserve"> ze kterého plyne</w:t>
      </w:r>
      <w:r w:rsidR="008B4A08" w:rsidRPr="00CD477C">
        <w:t>,</w:t>
      </w:r>
      <w:r w:rsidR="00B90DCF" w:rsidRPr="00CD477C">
        <w:t xml:space="preserve"> že výše cla vstupuje do základu daně z přidané hodnoty.</w:t>
      </w:r>
      <w:r w:rsidRPr="00CD477C">
        <w:t xml:space="preserve"> Základ daně také zahrnuje</w:t>
      </w:r>
      <w:r w:rsidR="008B76CE" w:rsidRPr="00CD477C">
        <w:t xml:space="preserve"> dle</w:t>
      </w:r>
      <w:r w:rsidRPr="00CD477C">
        <w:t xml:space="preserve"> </w:t>
      </w:r>
      <w:r w:rsidR="0074646C" w:rsidRPr="00CD477C">
        <w:t>§ 36 od</w:t>
      </w:r>
      <w:r w:rsidR="008B76CE" w:rsidRPr="00CD477C">
        <w:t>st. 3 písm. a)</w:t>
      </w:r>
      <w:r w:rsidR="00185EF0" w:rsidRPr="00CD477C">
        <w:t xml:space="preserve"> jiné daně, cla, dávky nebo poplatky.</w:t>
      </w:r>
      <w:r w:rsidR="00CD477C" w:rsidRPr="00CD477C">
        <w:t xml:space="preserve"> Součástí základu</w:t>
      </w:r>
      <w:r w:rsidR="00185EF0" w:rsidRPr="00CD477C">
        <w:t xml:space="preserve"> daně</w:t>
      </w:r>
      <w:r w:rsidR="00CD477C" w:rsidRPr="00CD477C">
        <w:t xml:space="preserve"> z přidané hodnoty</w:t>
      </w:r>
      <w:r w:rsidR="00185EF0" w:rsidRPr="00CD477C">
        <w:t xml:space="preserve"> při dovozu zboží je</w:t>
      </w:r>
      <w:r w:rsidR="00CD477C" w:rsidRPr="00CD477C">
        <w:t xml:space="preserve"> dle § 38 </w:t>
      </w:r>
      <w:r w:rsidR="00845224">
        <w:t>odst. 1 </w:t>
      </w:r>
      <w:r w:rsidR="007D3A22" w:rsidRPr="00CD477C">
        <w:t>p</w:t>
      </w:r>
      <w:r w:rsidR="00CD477C" w:rsidRPr="00CD477C">
        <w:t>ísm. a)</w:t>
      </w:r>
      <w:r w:rsidR="007D3A22" w:rsidRPr="00CD477C">
        <w:t xml:space="preserve"> základ pro vyměření cla, včetně cla, dávek a poplatků </w:t>
      </w:r>
      <w:r w:rsidR="00CD477C" w:rsidRPr="00CD477C">
        <w:t>splatných z důvodu dovozu zboží.</w:t>
      </w:r>
    </w:p>
    <w:p w:rsidR="00345212" w:rsidRDefault="00345212" w:rsidP="000B1C61">
      <w:pPr>
        <w:pStyle w:val="Bezmezer"/>
        <w:ind w:firstLine="709"/>
      </w:pPr>
      <w:r>
        <w:t>Zákony, které se subsidiárně použijí při řízení před celním orgánem:</w:t>
      </w:r>
      <w:r w:rsidR="003B051E">
        <w:rPr>
          <w:rStyle w:val="Znakapoznpodarou"/>
        </w:rPr>
        <w:footnoteReference w:id="51"/>
      </w:r>
    </w:p>
    <w:p w:rsidR="00A54ACC" w:rsidRDefault="00345212" w:rsidP="00A75631">
      <w:pPr>
        <w:pStyle w:val="Bezmezer"/>
        <w:numPr>
          <w:ilvl w:val="0"/>
          <w:numId w:val="19"/>
        </w:numPr>
      </w:pPr>
      <w:r>
        <w:t xml:space="preserve">zákon č. 500/2004 Sb., správní řád, </w:t>
      </w:r>
      <w:r w:rsidR="00E40FD1">
        <w:t xml:space="preserve">ve znění pozdějších předpisů, </w:t>
      </w:r>
      <w:r>
        <w:t>který se použije při správním řízení před celním orgánem,</w:t>
      </w:r>
    </w:p>
    <w:p w:rsidR="00345212" w:rsidRDefault="00345212" w:rsidP="00A75631">
      <w:pPr>
        <w:pStyle w:val="Bezmezer"/>
        <w:numPr>
          <w:ilvl w:val="0"/>
          <w:numId w:val="19"/>
        </w:numPr>
      </w:pPr>
      <w:r>
        <w:lastRenderedPageBreak/>
        <w:t>zákon č. 280/2009 Sb., daňový řád,</w:t>
      </w:r>
      <w:r w:rsidR="00E40FD1">
        <w:t xml:space="preserve"> ve znění pozdějších předpisů,</w:t>
      </w:r>
      <w:r>
        <w:t xml:space="preserve"> řídí se jím problematika daňového řízení, která není upravená v jiném právním předpise,</w:t>
      </w:r>
    </w:p>
    <w:p w:rsidR="00345212" w:rsidRPr="00A54ACC" w:rsidRDefault="00345212" w:rsidP="00A75631">
      <w:pPr>
        <w:pStyle w:val="Bezmezer"/>
        <w:numPr>
          <w:ilvl w:val="0"/>
          <w:numId w:val="19"/>
        </w:numPr>
      </w:pPr>
      <w:r>
        <w:t>zákon č. 200/1990 Sb., přestupkový zákon,</w:t>
      </w:r>
      <w:r w:rsidR="00E40FD1">
        <w:t xml:space="preserve"> ve znění pozdějších předpisů,</w:t>
      </w:r>
      <w:r>
        <w:t xml:space="preserve"> který je podpůrně použit jako obecný právní předpis při přestupkovém řízení k celnímu zákonu</w:t>
      </w:r>
      <w:r w:rsidR="00E40FD1">
        <w:t>,</w:t>
      </w:r>
      <w:r w:rsidR="003238F5">
        <w:t xml:space="preserve"> stanoví přestupky a jiné správní delikty v oblasti celnictví.</w:t>
      </w:r>
    </w:p>
    <w:p w:rsidR="00647295" w:rsidRDefault="005B0071" w:rsidP="00AB0E48">
      <w:pPr>
        <w:pStyle w:val="Bezmezer"/>
        <w:ind w:firstLine="360"/>
      </w:pPr>
      <w:r>
        <w:t>Z podzákonných právních předpisů z oblasti celnictví jsou důležité zejména:</w:t>
      </w:r>
      <w:r w:rsidR="005E39AB">
        <w:t xml:space="preserve"> </w:t>
      </w:r>
    </w:p>
    <w:p w:rsidR="002131B3" w:rsidRDefault="00626976" w:rsidP="00626976">
      <w:pPr>
        <w:pStyle w:val="Bezmezer"/>
        <w:numPr>
          <w:ilvl w:val="0"/>
          <w:numId w:val="20"/>
        </w:numPr>
      </w:pPr>
      <w:r>
        <w:t>v</w:t>
      </w:r>
      <w:r w:rsidR="007A00C1">
        <w:t>yhláška</w:t>
      </w:r>
      <w:r w:rsidR="002131B3">
        <w:t xml:space="preserve"> č. </w:t>
      </w:r>
      <w:r w:rsidR="00DD05A4">
        <w:t>421/2012 Sb., kterou se provádějí některá ustanovení celního zákona, upravuje mimo jiné podrobnosti osobní prohlídky prováděné celníky, doplňující údaje celního prohlášení a ve svých přílohách obs</w:t>
      </w:r>
      <w:r w:rsidR="00505867">
        <w:t>ahuje vzor celního</w:t>
      </w:r>
      <w:r w:rsidR="00DD05A4">
        <w:t xml:space="preserve"> prohlášení</w:t>
      </w:r>
      <w:r w:rsidR="00505867">
        <w:t xml:space="preserve"> a dalších tiskopisů a stanovuje také jejich podrobnosti</w:t>
      </w:r>
      <w:r w:rsidR="00DD05A4">
        <w:t xml:space="preserve">. </w:t>
      </w:r>
    </w:p>
    <w:p w:rsidR="00BD2E93" w:rsidRDefault="00626976" w:rsidP="00626976">
      <w:pPr>
        <w:pStyle w:val="Bezmezer"/>
        <w:numPr>
          <w:ilvl w:val="0"/>
          <w:numId w:val="20"/>
        </w:numPr>
      </w:pPr>
      <w:r>
        <w:t>v</w:t>
      </w:r>
      <w:r w:rsidR="007A00C1">
        <w:t>yhláška</w:t>
      </w:r>
      <w:r w:rsidR="002131B3">
        <w:t xml:space="preserve"> </w:t>
      </w:r>
      <w:r w:rsidR="00BD2E93">
        <w:t>č. 285/2012 Sb., o územních pracovištích celních úřadů, která se nenacházejí v jejich sídlech.</w:t>
      </w:r>
      <w:r w:rsidR="00C258DD">
        <w:t xml:space="preserve"> Účinnosti</w:t>
      </w:r>
      <w:r>
        <w:t xml:space="preserve"> </w:t>
      </w:r>
      <w:r w:rsidR="00C258DD">
        <w:t xml:space="preserve">vyhláška </w:t>
      </w:r>
      <w:r>
        <w:t>nabyla 1. 1. 2013</w:t>
      </w:r>
      <w:r w:rsidR="00FE3E2F">
        <w:t>,</w:t>
      </w:r>
      <w:r w:rsidR="00D61EB7">
        <w:t xml:space="preserve"> je vydaná na základě § 6 </w:t>
      </w:r>
      <w:r w:rsidR="00845224">
        <w:t>zákona </w:t>
      </w:r>
      <w:r w:rsidR="001D1FD0">
        <w:t>č. </w:t>
      </w:r>
      <w:r w:rsidR="00F75B91">
        <w:t>17/2012 Sb.,</w:t>
      </w:r>
      <w:r w:rsidR="00FE3E2F">
        <w:t xml:space="preserve"> o Celní správě České republiky</w:t>
      </w:r>
      <w:r w:rsidR="00F75B91">
        <w:t xml:space="preserve"> </w:t>
      </w:r>
      <w:r w:rsidR="00C258DD">
        <w:t xml:space="preserve">a ve své příloze obsahuje seznam </w:t>
      </w:r>
      <w:r w:rsidR="00FE3E2F">
        <w:t xml:space="preserve">územních </w:t>
      </w:r>
      <w:r w:rsidR="00C258DD">
        <w:t>pracovišť</w:t>
      </w:r>
      <w:r w:rsidR="00FE3E2F">
        <w:t xml:space="preserve"> celních úřadů</w:t>
      </w:r>
      <w:r w:rsidR="00F75B91">
        <w:t xml:space="preserve">, která se nenacházejí </w:t>
      </w:r>
      <w:r w:rsidR="00832486">
        <w:t>v</w:t>
      </w:r>
      <w:r w:rsidR="00FE3E2F">
        <w:t xml:space="preserve"> jejich </w:t>
      </w:r>
      <w:r w:rsidR="00832486">
        <w:t>sídlech</w:t>
      </w:r>
      <w:r w:rsidR="00FE3E2F">
        <w:t>.</w:t>
      </w:r>
    </w:p>
    <w:p w:rsidR="00F82778" w:rsidRDefault="00626976" w:rsidP="003A130E">
      <w:pPr>
        <w:pStyle w:val="Bezmezer"/>
        <w:numPr>
          <w:ilvl w:val="0"/>
          <w:numId w:val="20"/>
        </w:numPr>
      </w:pPr>
      <w:r>
        <w:t>v</w:t>
      </w:r>
      <w:r w:rsidR="00BD2E93">
        <w:t>yhláška č. 286/2012 Sb., o vnějším označení, odznacích, služebních ste</w:t>
      </w:r>
      <w:r w:rsidR="001D1FD0">
        <w:t>jnokrojích a </w:t>
      </w:r>
      <w:r w:rsidR="00BD2E93">
        <w:t>zvláštním barevném provedení</w:t>
      </w:r>
      <w:r w:rsidR="0058212C">
        <w:t xml:space="preserve"> a označení </w:t>
      </w:r>
      <w:r w:rsidR="00310EA9">
        <w:t>služebních vozidel celní správy.</w:t>
      </w:r>
      <w:r w:rsidR="00DF4559">
        <w:t xml:space="preserve"> Touto vyhláš</w:t>
      </w:r>
      <w:r w:rsidR="005C2FEF">
        <w:t xml:space="preserve">kou jsou upraveny </w:t>
      </w:r>
      <w:r w:rsidR="0013381D">
        <w:t xml:space="preserve">např. </w:t>
      </w:r>
      <w:r w:rsidR="005C2FEF">
        <w:t>druhy a vzory stejnokrojů celní správy, vzory odznaků, způsob vnějšího označení celní správy, barevné</w:t>
      </w:r>
      <w:r w:rsidR="0013381D">
        <w:t xml:space="preserve"> provedení vozidel celní správy, náležitosti a vzory odznaků.</w:t>
      </w:r>
      <w:r w:rsidR="00A65E08">
        <w:t xml:space="preserve"> Tato vyhlá</w:t>
      </w:r>
      <w:r w:rsidR="003A130E">
        <w:t>ška nabyla účinnosti 1. 1. 2013</w:t>
      </w:r>
      <w:r w:rsidR="00571B6A">
        <w:t>.</w:t>
      </w:r>
      <w:r w:rsidR="00F82778">
        <w:br w:type="page"/>
      </w:r>
    </w:p>
    <w:p w:rsidR="006B41FB" w:rsidRDefault="006B41FB" w:rsidP="006B41FB">
      <w:pPr>
        <w:pStyle w:val="Nadpis1"/>
        <w:numPr>
          <w:ilvl w:val="0"/>
          <w:numId w:val="8"/>
        </w:numPr>
      </w:pPr>
      <w:bookmarkStart w:id="45" w:name="_Toc352046555"/>
      <w:r>
        <w:lastRenderedPageBreak/>
        <w:t>Funkce cla</w:t>
      </w:r>
      <w:bookmarkEnd w:id="45"/>
    </w:p>
    <w:p w:rsidR="009A12BA" w:rsidRDefault="00BF1A2E" w:rsidP="000B1C61">
      <w:pPr>
        <w:pStyle w:val="Bezmezer"/>
        <w:ind w:firstLine="709"/>
      </w:pPr>
      <w:r>
        <w:t xml:space="preserve">Clo je důležitým </w:t>
      </w:r>
      <w:r w:rsidRPr="00D61EB7">
        <w:t>nástrojem celní politiky státu</w:t>
      </w:r>
      <w:r w:rsidR="00BA48EF" w:rsidRPr="00D61EB7">
        <w:t>,</w:t>
      </w:r>
      <w:r w:rsidRPr="00D61EB7">
        <w:t xml:space="preserve"> </w:t>
      </w:r>
      <w:r>
        <w:t>a pro</w:t>
      </w:r>
      <w:r w:rsidR="00945887">
        <w:t>to má i řadu významných funkcí, s n</w:t>
      </w:r>
      <w:r w:rsidR="009A12BA">
        <w:t>i</w:t>
      </w:r>
      <w:r w:rsidR="00945887">
        <w:t>miž</w:t>
      </w:r>
      <w:r w:rsidR="009A12BA">
        <w:t xml:space="preserve"> j</w:t>
      </w:r>
      <w:r>
        <w:t>sou spojeny i účinky cla na hosp</w:t>
      </w:r>
      <w:r w:rsidR="009A12BA">
        <w:t>odářství. Jedná se o účinek na státní příjmy, na spotřebu, protekcionistický účinek, redistribučn</w:t>
      </w:r>
      <w:r w:rsidR="00CD477C">
        <w:t>í, konkurenční</w:t>
      </w:r>
      <w:r w:rsidR="001D1FD0">
        <w:t>, účinek na platební bilanci a </w:t>
      </w:r>
      <w:r w:rsidR="009A12BA">
        <w:t>účinek na měnový kurz.</w:t>
      </w:r>
      <w:r w:rsidR="009A12BA">
        <w:rPr>
          <w:rStyle w:val="Znakapoznpodarou"/>
        </w:rPr>
        <w:footnoteReference w:id="52"/>
      </w:r>
    </w:p>
    <w:p w:rsidR="00C46900" w:rsidRDefault="00656579" w:rsidP="000B1C61">
      <w:pPr>
        <w:pStyle w:val="Bezmezer"/>
        <w:ind w:firstLine="709"/>
      </w:pPr>
      <w:r w:rsidRPr="00BF1A2E">
        <w:t xml:space="preserve">Mezi funkce cla patří především funkce fiskální, </w:t>
      </w:r>
      <w:r w:rsidR="00BA48EF">
        <w:t>která byla důvodem vzniku cla</w:t>
      </w:r>
      <w:r w:rsidRPr="00BF1A2E">
        <w:t>, dále pak funkce obcho</w:t>
      </w:r>
      <w:r w:rsidR="00741D0F">
        <w:t>dněpolitická</w:t>
      </w:r>
      <w:r w:rsidR="00936A89">
        <w:t>, regulační</w:t>
      </w:r>
      <w:r w:rsidR="00741D0F">
        <w:t xml:space="preserve"> a funkce ochranná</w:t>
      </w:r>
      <w:r w:rsidRPr="00BF1A2E">
        <w:t>.</w:t>
      </w:r>
      <w:r w:rsidR="00BF1A2E">
        <w:t xml:space="preserve"> </w:t>
      </w:r>
      <w:r w:rsidR="005F11E1">
        <w:t xml:space="preserve">Tyto funkce nepůsobí každá samostatně, ale navzájem se doplňují. </w:t>
      </w:r>
      <w:r w:rsidR="00C46900">
        <w:t xml:space="preserve">V podstatě </w:t>
      </w:r>
      <w:r w:rsidR="00945887">
        <w:t>každé clo plní funkci ochrannou, c</w:t>
      </w:r>
      <w:r w:rsidR="00C46900">
        <w:t>hrání domácí zboží a domácí ekonomiku před konkurenčním zahraničním zbožím tím, že zboží dovážené vlastně zdražuje.</w:t>
      </w:r>
    </w:p>
    <w:p w:rsidR="002F2027" w:rsidRPr="0068743B" w:rsidRDefault="002F2027" w:rsidP="000B1C61">
      <w:pPr>
        <w:pStyle w:val="Bezmezer"/>
        <w:ind w:firstLine="709"/>
      </w:pPr>
      <w:r>
        <w:t>Mezi funkce nebo</w:t>
      </w:r>
      <w:r w:rsidR="00807A84">
        <w:t xml:space="preserve"> spíše</w:t>
      </w:r>
      <w:r>
        <w:t xml:space="preserve"> mezi druhy cla bývá řazena podle národohospodářské te</w:t>
      </w:r>
      <w:r w:rsidR="00807A84">
        <w:t>orie statistická funkce,</w:t>
      </w:r>
      <w:r>
        <w:t xml:space="preserve"> průmyslová, výchovná a solidární. Ale nejedná se již o samostatné druhy cla, ale o vyjádření jejich funkce v dané oblasti.</w:t>
      </w:r>
      <w:r w:rsidR="00807A84">
        <w:t xml:space="preserve"> Tady se druh a funkce cla překrývají.</w:t>
      </w:r>
      <w:r>
        <w:rPr>
          <w:rStyle w:val="Znakapoznpodarou"/>
        </w:rPr>
        <w:footnoteReference w:id="53"/>
      </w:r>
    </w:p>
    <w:p w:rsidR="00DE6B9B" w:rsidRPr="00DE6B9B" w:rsidRDefault="00DE6B9B" w:rsidP="00DE6B9B">
      <w:pPr>
        <w:pStyle w:val="Bezmezer"/>
      </w:pPr>
    </w:p>
    <w:p w:rsidR="006B41FB" w:rsidRDefault="006B41FB" w:rsidP="006B41FB">
      <w:pPr>
        <w:pStyle w:val="Nadpis2"/>
        <w:numPr>
          <w:ilvl w:val="1"/>
          <w:numId w:val="8"/>
        </w:numPr>
      </w:pPr>
      <w:r>
        <w:t xml:space="preserve"> </w:t>
      </w:r>
      <w:bookmarkStart w:id="46" w:name="_Toc352046556"/>
      <w:r>
        <w:t>Funkce fiskální</w:t>
      </w:r>
      <w:bookmarkEnd w:id="46"/>
    </w:p>
    <w:p w:rsidR="00281CFC" w:rsidRDefault="00C5011D" w:rsidP="000B1C61">
      <w:pPr>
        <w:ind w:firstLine="709"/>
      </w:pPr>
      <w:r>
        <w:t>Je to jedna z ne</w:t>
      </w:r>
      <w:r w:rsidR="00C43788">
        <w:t>jvýznamnějších funkcí, cla</w:t>
      </w:r>
      <w:r>
        <w:t>.</w:t>
      </w:r>
      <w:r w:rsidR="004846BF">
        <w:t xml:space="preserve"> Je také historicky nejstarší.</w:t>
      </w:r>
      <w:r w:rsidR="00D61EB7">
        <w:t xml:space="preserve"> Po vstupu ČR</w:t>
      </w:r>
      <w:r w:rsidR="00F20AF4">
        <w:t xml:space="preserve"> do EU, tato funkce cla již není tak významná pro náš stát, </w:t>
      </w:r>
      <w:r w:rsidR="00C43788">
        <w:t>nadále však představuje důležitý</w:t>
      </w:r>
      <w:r w:rsidR="00F20AF4">
        <w:t xml:space="preserve"> zdroj</w:t>
      </w:r>
      <w:r w:rsidR="00945887">
        <w:t xml:space="preserve"> finančních prostředků pro</w:t>
      </w:r>
      <w:r w:rsidR="00F20AF4">
        <w:t xml:space="preserve"> E</w:t>
      </w:r>
      <w:r w:rsidR="00D61EB7">
        <w:t>U</w:t>
      </w:r>
      <w:r w:rsidR="00D31CC8">
        <w:t xml:space="preserve"> </w:t>
      </w:r>
      <w:r w:rsidR="00945887">
        <w:t>jako takovou.</w:t>
      </w:r>
      <w:r w:rsidR="00BF1A2E">
        <w:t xml:space="preserve"> Jejím účelem je zajistit příjmy pro státní rozpočet daného státu. Clo, které mělo výlučně jenom </w:t>
      </w:r>
      <w:r w:rsidR="00C43788">
        <w:t>funkci fiskální, se nazývalo clem</w:t>
      </w:r>
      <w:r w:rsidR="00BF1A2E">
        <w:t xml:space="preserve"> berní</w:t>
      </w:r>
      <w:r w:rsidR="00C43788">
        <w:t>m</w:t>
      </w:r>
      <w:r w:rsidR="00BF1A2E">
        <w:t>.</w:t>
      </w:r>
      <w:r w:rsidR="007D59C2">
        <w:t xml:space="preserve"> V současnosti je fiskální funkce cla důležitá pro velmi chudé rozvojové zem</w:t>
      </w:r>
      <w:r w:rsidR="00741D0F">
        <w:t>ě. Čím víc je ve státě rozvinuté</w:t>
      </w:r>
      <w:r w:rsidR="007D59C2">
        <w:t xml:space="preserve"> zapojen</w:t>
      </w:r>
      <w:r w:rsidR="00741D0F">
        <w:t>í</w:t>
      </w:r>
      <w:r w:rsidR="007D59C2">
        <w:t xml:space="preserve"> do </w:t>
      </w:r>
      <w:r w:rsidR="00741D0F">
        <w:t>světového obchodu, tím víc klesají</w:t>
      </w:r>
      <w:r w:rsidR="007D59C2">
        <w:t xml:space="preserve"> jeho příjmy z cla. Bývá to nejčastěji tím, že se vyvážející země snaží dosáhno</w:t>
      </w:r>
      <w:r w:rsidR="00EE05D0">
        <w:t>ut co nejnižšího cla v zemi, do které</w:t>
      </w:r>
      <w:r w:rsidR="007D59C2">
        <w:t xml:space="preserve"> zboží vyváží. Tím je nucena sama této zemi</w:t>
      </w:r>
      <w:r w:rsidR="009B3DBF">
        <w:t>, kam je zboží určeno,</w:t>
      </w:r>
      <w:r w:rsidR="007D59C2">
        <w:t xml:space="preserve"> nabídnout celní sazby nižší na dovoz zboží z této země.</w:t>
      </w:r>
      <w:r w:rsidR="009B3DBF">
        <w:t xml:space="preserve"> </w:t>
      </w:r>
      <w:r w:rsidR="00C43788">
        <w:t xml:space="preserve">Důsledkem je pak snižování </w:t>
      </w:r>
      <w:r w:rsidR="009B3DBF">
        <w:t>celní sazby</w:t>
      </w:r>
      <w:r w:rsidR="00751515">
        <w:t>, která musí být přiznána</w:t>
      </w:r>
      <w:r w:rsidR="009B3DBF">
        <w:t xml:space="preserve"> i</w:t>
      </w:r>
      <w:r w:rsidR="00751515">
        <w:t xml:space="preserve"> všem ostatním členským státům, a to</w:t>
      </w:r>
      <w:r w:rsidR="009B3DBF">
        <w:t xml:space="preserve"> na základě uplatnění dolož</w:t>
      </w:r>
      <w:r w:rsidR="00CD477C">
        <w:t>ky nejvyšších celních výhod</w:t>
      </w:r>
      <w:r w:rsidR="009B3DBF">
        <w:t xml:space="preserve"> podle Všeobecné dohody o clech a obchodu, tím dochází k poklesu výnosů z cla a snížení důležitosti fiskální funkce cla</w:t>
      </w:r>
      <w:r w:rsidR="00AF62C4">
        <w:t>. Nízká důležitost fiskální funkce platí jenom pro hospodářsky silné státy, kde je clo překážkou v obchodu</w:t>
      </w:r>
      <w:r w:rsidR="009B3DBF">
        <w:t>.</w:t>
      </w:r>
      <w:r w:rsidR="00BF1A2E">
        <w:rPr>
          <w:rStyle w:val="Znakapoznpodarou"/>
        </w:rPr>
        <w:footnoteReference w:id="54"/>
      </w:r>
    </w:p>
    <w:p w:rsidR="00185EF0" w:rsidRPr="00CD477C" w:rsidRDefault="00185EF0" w:rsidP="00185EF0">
      <w:pPr>
        <w:pStyle w:val="Nadpis2"/>
        <w:numPr>
          <w:ilvl w:val="1"/>
          <w:numId w:val="8"/>
        </w:numPr>
      </w:pPr>
      <w:r w:rsidRPr="00CD477C">
        <w:lastRenderedPageBreak/>
        <w:t xml:space="preserve"> </w:t>
      </w:r>
      <w:bookmarkStart w:id="47" w:name="_Toc352046557"/>
      <w:r w:rsidRPr="00CD477C">
        <w:t>Funkce regulační</w:t>
      </w:r>
      <w:bookmarkEnd w:id="47"/>
    </w:p>
    <w:p w:rsidR="007922DC" w:rsidRDefault="007922DC" w:rsidP="007922DC">
      <w:pPr>
        <w:pStyle w:val="Bezmezer"/>
        <w:ind w:firstLine="709"/>
      </w:pPr>
      <w:r w:rsidRPr="00CD477C">
        <w:t xml:space="preserve">Clo slouží i jako nástroj </w:t>
      </w:r>
      <w:r w:rsidR="00AF62C4">
        <w:t>pro regulaci</w:t>
      </w:r>
      <w:r w:rsidR="00751515">
        <w:t>, jelikož může ovlivnit</w:t>
      </w:r>
      <w:r w:rsidR="001D1FD0">
        <w:t xml:space="preserve"> složení dovážených a </w:t>
      </w:r>
      <w:r w:rsidRPr="00CD477C">
        <w:t>vyvážených produktů tím, že různým produktům jsou</w:t>
      </w:r>
      <w:r w:rsidR="00751515">
        <w:t xml:space="preserve"> stanoveny rozdílné celní sazby. T</w:t>
      </w:r>
      <w:r w:rsidRPr="00CD477C">
        <w:t>y</w:t>
      </w:r>
      <w:r w:rsidR="00751515">
        <w:t>to sazby</w:t>
      </w:r>
      <w:r w:rsidRPr="00CD477C">
        <w:t xml:space="preserve"> mohou být rozdílné nejenom pro různé druhy zboží, ale i pro různé státy nebo skupiny států. Tím se reguluje</w:t>
      </w:r>
      <w:r w:rsidR="001F50F7">
        <w:t>,</w:t>
      </w:r>
      <w:r w:rsidRPr="00CD477C">
        <w:t xml:space="preserve"> </w:t>
      </w:r>
      <w:r w:rsidR="00751515">
        <w:t xml:space="preserve">nejenom kvalita </w:t>
      </w:r>
      <w:r w:rsidRPr="00CD477C">
        <w:t>zboží</w:t>
      </w:r>
      <w:r w:rsidR="00751515">
        <w:t>, ale také jeho původ</w:t>
      </w:r>
      <w:r w:rsidR="00CD3167" w:rsidRPr="00CD477C">
        <w:t>. Stát tak může zvýšením celní</w:t>
      </w:r>
      <w:r w:rsidRPr="00CD477C">
        <w:t xml:space="preserve">ch sazeb regulovat </w:t>
      </w:r>
      <w:r w:rsidR="00751515">
        <w:t xml:space="preserve">např. </w:t>
      </w:r>
      <w:r w:rsidRPr="00CD477C">
        <w:t xml:space="preserve">dovoz </w:t>
      </w:r>
      <w:r w:rsidR="00AF62C4">
        <w:t xml:space="preserve">zdravotně závadného </w:t>
      </w:r>
      <w:r w:rsidRPr="00CD477C">
        <w:t>zb</w:t>
      </w:r>
      <w:r w:rsidR="00CD3167" w:rsidRPr="00CD477C">
        <w:t>oží, které může ohrozit zdraví lidí nebo třeba poškodit životní prostředí.</w:t>
      </w:r>
      <w:r w:rsidRPr="00CD477C">
        <w:rPr>
          <w:rStyle w:val="Znakapoznpodarou"/>
        </w:rPr>
        <w:footnoteReference w:id="55"/>
      </w:r>
    </w:p>
    <w:p w:rsidR="00F232FA" w:rsidRPr="00CD477C" w:rsidRDefault="00F232FA" w:rsidP="007922DC">
      <w:pPr>
        <w:pStyle w:val="Bezmezer"/>
        <w:ind w:firstLine="709"/>
      </w:pPr>
    </w:p>
    <w:p w:rsidR="006B41FB" w:rsidRDefault="006B41FB" w:rsidP="006B41FB">
      <w:pPr>
        <w:pStyle w:val="Nadpis2"/>
        <w:numPr>
          <w:ilvl w:val="1"/>
          <w:numId w:val="8"/>
        </w:numPr>
      </w:pPr>
      <w:r>
        <w:t xml:space="preserve"> </w:t>
      </w:r>
      <w:bookmarkStart w:id="48" w:name="_Toc352046558"/>
      <w:r>
        <w:t>Funkce obchodněpolitická</w:t>
      </w:r>
      <w:bookmarkEnd w:id="48"/>
    </w:p>
    <w:p w:rsidR="00B67B26" w:rsidRDefault="00EE05D0" w:rsidP="000B1C61">
      <w:pPr>
        <w:pStyle w:val="Bezmezer"/>
        <w:ind w:firstLine="709"/>
      </w:pPr>
      <w:r w:rsidRPr="00D31CC8">
        <w:t>Ta</w:t>
      </w:r>
      <w:r w:rsidR="00D31CC8" w:rsidRPr="00D31CC8">
        <w:t>to funkce je v EU</w:t>
      </w:r>
      <w:r w:rsidR="005F11E1" w:rsidRPr="00D31CC8">
        <w:t xml:space="preserve"> uplatňována v r</w:t>
      </w:r>
      <w:r w:rsidR="00D31CC8" w:rsidRPr="00D31CC8">
        <w:t>ámci společné obchodní politiky</w:t>
      </w:r>
      <w:r w:rsidR="001D1FD0" w:rsidRPr="00D31CC8">
        <w:t xml:space="preserve"> a </w:t>
      </w:r>
      <w:r w:rsidR="00D31CC8" w:rsidRPr="00D31CC8">
        <w:t>ČR</w:t>
      </w:r>
      <w:r w:rsidR="005F11E1" w:rsidRPr="00D31CC8">
        <w:t xml:space="preserve"> je její součástí.</w:t>
      </w:r>
      <w:r w:rsidR="00E73A8B" w:rsidRPr="00D31CC8">
        <w:t xml:space="preserve"> C</w:t>
      </w:r>
      <w:r w:rsidR="00E73A8B">
        <w:t>elní sazby jsou zaměřeny na určitý druh zboží ne</w:t>
      </w:r>
      <w:r w:rsidR="00D31CC8">
        <w:t>bo země původu určitého zboží a </w:t>
      </w:r>
      <w:r w:rsidR="00E73A8B">
        <w:t>tím dochází k</w:t>
      </w:r>
      <w:r w:rsidR="00B12179">
        <w:t> </w:t>
      </w:r>
      <w:r w:rsidR="00E73A8B">
        <w:t>regulaci</w:t>
      </w:r>
      <w:r w:rsidR="00B12179">
        <w:t xml:space="preserve"> dovozu</w:t>
      </w:r>
      <w:r w:rsidR="00E73A8B">
        <w:t xml:space="preserve"> a potřebné skladbě</w:t>
      </w:r>
      <w:r w:rsidR="00B12179">
        <w:t xml:space="preserve"> zboží</w:t>
      </w:r>
      <w:r w:rsidR="00E73A8B">
        <w:t>. Když se sníží celní sazba u určitého dováženého druhu zboží</w:t>
      </w:r>
      <w:r w:rsidR="004E5FC7">
        <w:t>,</w:t>
      </w:r>
      <w:r w:rsidR="00B12179">
        <w:t xml:space="preserve"> toto zboží </w:t>
      </w:r>
      <w:r w:rsidR="004E5FC7">
        <w:t xml:space="preserve">se </w:t>
      </w:r>
      <w:r w:rsidR="00B12179">
        <w:t>stane cenově výhodnějším, může snáze konkurovat stejnému zboží z domácího trhu a zvýší se tak jeho dovoz z dané země</w:t>
      </w:r>
      <w:r w:rsidR="004E5FC7">
        <w:t>, který je v tomto případě žádoucím. Uplatňuje se zde princip reciprocity, kdy výhodný vývoz pro jeden stát znamená i výhodný dovoz pro stát druhý.</w:t>
      </w:r>
      <w:r w:rsidR="005F11E1">
        <w:rPr>
          <w:rStyle w:val="Znakapoznpodarou"/>
        </w:rPr>
        <w:footnoteReference w:id="56"/>
      </w:r>
    </w:p>
    <w:p w:rsidR="007D2453" w:rsidRDefault="00B67B26" w:rsidP="000B1C61">
      <w:pPr>
        <w:pStyle w:val="Bezmezer"/>
        <w:ind w:firstLine="709"/>
      </w:pPr>
      <w:r>
        <w:t xml:space="preserve">Existuje i systém všeobecných celních preferencí, ale ten už není založený na </w:t>
      </w:r>
      <w:r w:rsidR="00AF62C4">
        <w:t>vzájemnosti</w:t>
      </w:r>
      <w:r>
        <w:t xml:space="preserve"> výhodných </w:t>
      </w:r>
      <w:r w:rsidR="00EE05D0">
        <w:t xml:space="preserve">nízkých </w:t>
      </w:r>
      <w:r>
        <w:t>celních sazeb. Jedná se o různá obchodněpolitická opatření, prostřednictvím nichž vyspělé státy poskytují chudým rozvojovým zemím snížené celní sazby a tím i snadnější přístup těchto států na svůj vnitřní trh a jejich zapojení do zahraničního obchodu.</w:t>
      </w:r>
      <w:r w:rsidR="007D2453">
        <w:t xml:space="preserve"> Tím napomáhají k odstraňování chudoby rozvojových států.</w:t>
      </w:r>
      <w:r>
        <w:rPr>
          <w:rStyle w:val="Znakapoznpodarou"/>
        </w:rPr>
        <w:footnoteReference w:id="57"/>
      </w:r>
      <w:r w:rsidR="00EE05D0">
        <w:t xml:space="preserve"> </w:t>
      </w:r>
    </w:p>
    <w:p w:rsidR="00703BC0" w:rsidRDefault="00703BC0" w:rsidP="000B1C61">
      <w:pPr>
        <w:pStyle w:val="Bezmezer"/>
        <w:ind w:firstLine="709"/>
      </w:pPr>
      <w:r>
        <w:t>Negociační neboli vyjednávací funkce cla spadá do funkce obchodněpolitické. Státy si pomocí preferenčních celních sazeb a různých úlev, nižších nebo naopak u některých států či zboží vyšších celních sazeb sjednávají od toho druhého státu stejné výhody nebo úlevy z placení cel. Nebo naopak reagují na zvýšené celní sazby druhého státu také jejich zvýšením.</w:t>
      </w:r>
      <w:r>
        <w:rPr>
          <w:rStyle w:val="Znakapoznpodarou"/>
        </w:rPr>
        <w:footnoteReference w:id="58"/>
      </w:r>
    </w:p>
    <w:p w:rsidR="00703BC0" w:rsidRDefault="00703BC0" w:rsidP="00703BC0">
      <w:pPr>
        <w:pStyle w:val="Bezmezer"/>
      </w:pPr>
      <w:r>
        <w:tab/>
        <w:t>Další funkcí, která svou povahou spadá pod funkci obchodněpolitickou</w:t>
      </w:r>
      <w:r w:rsidR="00111A78">
        <w:t>,</w:t>
      </w:r>
      <w:r>
        <w:t xml:space="preserve"> je funkce cenotvorná, někdy je také uváděna samostatně. </w:t>
      </w:r>
      <w:r w:rsidR="005F5607">
        <w:t xml:space="preserve">Zboží, které je dováženo se zdražuje vůči </w:t>
      </w:r>
      <w:r w:rsidR="005F5607">
        <w:lastRenderedPageBreak/>
        <w:t>domácímu zboží tím, že je k jeho ceně připočítáváno clo. Je to ochrana zboží z domácího trhu proti dováženému zboží stejného druhu</w:t>
      </w:r>
      <w:r w:rsidR="005E1389">
        <w:t xml:space="preserve"> a jeho nežádoucí konkurenci.</w:t>
      </w:r>
      <w:r w:rsidR="005E1389">
        <w:rPr>
          <w:rStyle w:val="Znakapoznpodarou"/>
        </w:rPr>
        <w:footnoteReference w:id="59"/>
      </w:r>
    </w:p>
    <w:p w:rsidR="00F232FA" w:rsidRPr="00703BC0" w:rsidRDefault="00F232FA" w:rsidP="00703BC0">
      <w:pPr>
        <w:pStyle w:val="Bezmezer"/>
      </w:pPr>
    </w:p>
    <w:p w:rsidR="006B41FB" w:rsidRDefault="00703BC0" w:rsidP="006B41FB">
      <w:pPr>
        <w:pStyle w:val="Nadpis2"/>
        <w:numPr>
          <w:ilvl w:val="1"/>
          <w:numId w:val="8"/>
        </w:numPr>
      </w:pPr>
      <w:r>
        <w:t xml:space="preserve"> </w:t>
      </w:r>
      <w:bookmarkStart w:id="49" w:name="_Toc352046559"/>
      <w:r>
        <w:t>Funkce ochrany vnitřního trhu</w:t>
      </w:r>
      <w:bookmarkEnd w:id="49"/>
    </w:p>
    <w:p w:rsidR="00111A78" w:rsidRDefault="00111A78" w:rsidP="000B1C61">
      <w:pPr>
        <w:ind w:firstLine="709"/>
      </w:pPr>
      <w:r>
        <w:t>Ve všech státech má clo funkci ochrany vnitřního trhu</w:t>
      </w:r>
      <w:r w:rsidR="00393B41">
        <w:t>. Může být realizována extrémní formou ochranářství, která zahrnuje</w:t>
      </w:r>
      <w:r w:rsidR="00EE05D0">
        <w:t xml:space="preserve"> velké množství zákazů, </w:t>
      </w:r>
      <w:r w:rsidR="00393B41">
        <w:t xml:space="preserve">může </w:t>
      </w:r>
      <w:r w:rsidR="00EE05D0">
        <w:t xml:space="preserve">se </w:t>
      </w:r>
      <w:r w:rsidR="00393B41">
        <w:t>jednat o zaměření na</w:t>
      </w:r>
      <w:r w:rsidR="00A93AFF">
        <w:t xml:space="preserve"> ochranu vlastního hospodářství a jeho podporu. Pomocí </w:t>
      </w:r>
      <w:r w:rsidR="005B4110">
        <w:t xml:space="preserve">vysokých </w:t>
      </w:r>
      <w:r w:rsidR="00A93AFF">
        <w:t>celních tarifů stát zvýhodňuje a ochraňuje svoje domácí produkty.</w:t>
      </w:r>
      <w:r w:rsidR="00393B41">
        <w:t xml:space="preserve"> </w:t>
      </w:r>
      <w:r w:rsidR="00D31CC8">
        <w:t>Nebo naopak</w:t>
      </w:r>
      <w:r w:rsidR="005B4110">
        <w:t xml:space="preserve"> má </w:t>
      </w:r>
      <w:r w:rsidR="00D31CC8">
        <w:t xml:space="preserve">stát </w:t>
      </w:r>
      <w:r w:rsidR="005B4110">
        <w:t>velmi otevřený přístup a celní sazby snižuje a některé zboží je m</w:t>
      </w:r>
      <w:r w:rsidR="00C54B0E">
        <w:t>ožno dovážet a vyvážet,</w:t>
      </w:r>
      <w:r w:rsidR="005B4110">
        <w:t xml:space="preserve"> aniž by</w:t>
      </w:r>
      <w:r w:rsidR="00C54B0E">
        <w:t xml:space="preserve"> na něho byl</w:t>
      </w:r>
      <w:r w:rsidR="00EE05D0">
        <w:t>o clo vůbec uvaleno, odbourává</w:t>
      </w:r>
      <w:r w:rsidR="00C54B0E">
        <w:t xml:space="preserve"> i administrativní přek</w:t>
      </w:r>
      <w:r w:rsidR="003E55C4">
        <w:t>ážky v obchodování</w:t>
      </w:r>
      <w:r w:rsidR="00C54B0E">
        <w:t xml:space="preserve"> </w:t>
      </w:r>
      <w:r w:rsidR="003E55C4">
        <w:t>(</w:t>
      </w:r>
      <w:r w:rsidR="00C54B0E">
        <w:t>například různá povolení</w:t>
      </w:r>
      <w:r w:rsidR="003E55C4">
        <w:t>)</w:t>
      </w:r>
      <w:r w:rsidR="00C54B0E">
        <w:t>, tento přístup spočívá v uzavírání mezinárodních dohod</w:t>
      </w:r>
      <w:r w:rsidR="009A3D22">
        <w:t xml:space="preserve"> v oblastech volného obchodu. Tato funkce se nejvíce projevuje na sazbách dovozního cla, když jsou tyto sazby nízké, je to výhodné pro dovozce i spotřebitele. Vysoké sazby naopak chrání domácí výrobce před konkurencí ze zahraničí.</w:t>
      </w:r>
      <w:r w:rsidR="009A3D22">
        <w:rPr>
          <w:rStyle w:val="Znakapoznpodarou"/>
        </w:rPr>
        <w:footnoteReference w:id="60"/>
      </w:r>
      <w:r w:rsidR="00C54B0E">
        <w:t xml:space="preserve"> </w:t>
      </w:r>
      <w:r w:rsidR="003A130E">
        <w:br w:type="page"/>
      </w:r>
    </w:p>
    <w:p w:rsidR="003A130E" w:rsidRDefault="003A130E" w:rsidP="00307AE0">
      <w:pPr>
        <w:pStyle w:val="Nadpis1"/>
        <w:numPr>
          <w:ilvl w:val="0"/>
          <w:numId w:val="8"/>
        </w:numPr>
      </w:pPr>
      <w:bookmarkStart w:id="50" w:name="_Toc352046560"/>
      <w:r>
        <w:lastRenderedPageBreak/>
        <w:t>Funkce cla ve vývojovém kontextu</w:t>
      </w:r>
      <w:bookmarkEnd w:id="50"/>
    </w:p>
    <w:p w:rsidR="003A130E" w:rsidRPr="00892CC6" w:rsidRDefault="003A130E" w:rsidP="000B1C61">
      <w:pPr>
        <w:pStyle w:val="Bezmezer"/>
        <w:ind w:firstLine="709"/>
      </w:pPr>
      <w:r w:rsidRPr="00892CC6">
        <w:t>V průběhu staletí</w:t>
      </w:r>
      <w:r w:rsidR="003303A6" w:rsidRPr="00892CC6">
        <w:t>, jak se clo vyvíjelo, se vyvíjely a měnily</w:t>
      </w:r>
      <w:r w:rsidRPr="00892CC6">
        <w:t xml:space="preserve"> i jeho funkce v závislosti na vývoji státu a ekonomické a politické situaci v něm. Jedna funkce se vždy dostala do popředí a ostatní byly jen jejím d</w:t>
      </w:r>
      <w:r w:rsidR="003303A6" w:rsidRPr="00892CC6">
        <w:t>oplňkem, nikdy clo neplnilo jenom jednu jedinou funkci samostatně.</w:t>
      </w:r>
      <w:r w:rsidRPr="00892CC6">
        <w:t xml:space="preserve"> Jako úplně prvním důvodem zavedení cla, bylo zabezpečení státních příjmů, plnilo tedy fiskální funkci a až potom nastoupila jeho ochranná a regulační funkce.</w:t>
      </w:r>
      <w:r w:rsidR="003A0655" w:rsidRPr="00892CC6">
        <w:t xml:space="preserve"> V současnosti plní velmi důležitou funkci v oblasti obchodní politiky státu.</w:t>
      </w:r>
      <w:r w:rsidRPr="00892CC6">
        <w:t xml:space="preserve"> Regulační funkce spočívala jednak ve stanovené výši celních sazeb a pak i v určení druhů zbož</w:t>
      </w:r>
      <w:r w:rsidR="001D1FD0">
        <w:t>í, na které se cla vztahovala a </w:t>
      </w:r>
      <w:r w:rsidRPr="00892CC6">
        <w:t>určení zboží která mu nepodléhala vůbec.</w:t>
      </w:r>
      <w:r w:rsidRPr="00892CC6">
        <w:rPr>
          <w:rStyle w:val="Znakapoznpodarou"/>
        </w:rPr>
        <w:footnoteReference w:id="61"/>
      </w:r>
    </w:p>
    <w:p w:rsidR="007D2453" w:rsidRDefault="00CD20ED" w:rsidP="000B1C61">
      <w:pPr>
        <w:pStyle w:val="Bezmezer"/>
        <w:ind w:firstLine="709"/>
      </w:pPr>
      <w:r>
        <w:t>Nejdříve clo začalo plnit funkci</w:t>
      </w:r>
      <w:r w:rsidR="003A130E">
        <w:t xml:space="preserve"> fiskální,</w:t>
      </w:r>
      <w:r w:rsidR="009665C7">
        <w:t xml:space="preserve"> </w:t>
      </w:r>
      <w:r>
        <w:t xml:space="preserve">která </w:t>
      </w:r>
      <w:r w:rsidR="009665C7">
        <w:t>vznikla</w:t>
      </w:r>
      <w:r w:rsidR="003A0655">
        <w:t xml:space="preserve"> z důvodu potřeby panovníka</w:t>
      </w:r>
      <w:r w:rsidR="003A130E">
        <w:t xml:space="preserve"> získat peněžní prostředky pro královskou pokladnu.</w:t>
      </w:r>
      <w:r w:rsidR="00415BEB">
        <w:t xml:space="preserve"> </w:t>
      </w:r>
      <w:r w:rsidR="00BE4D38">
        <w:t>Jak bylo již výše uvedeno, existovala vedle cel také</w:t>
      </w:r>
      <w:r w:rsidR="00415BEB">
        <w:t xml:space="preserve"> různá mýta</w:t>
      </w:r>
      <w:r w:rsidR="00BE4D38">
        <w:t xml:space="preserve"> spojená s přechodem přes pozemek, most či řeku</w:t>
      </w:r>
      <w:r w:rsidR="00415BEB">
        <w:t>.</w:t>
      </w:r>
      <w:r w:rsidR="003A130E">
        <w:t xml:space="preserve"> </w:t>
      </w:r>
      <w:r w:rsidR="00C71C7F">
        <w:t>Jednotlivých</w:t>
      </w:r>
      <w:r w:rsidR="002962DC" w:rsidRPr="00415BEB">
        <w:t xml:space="preserve"> mýt a cel </w:t>
      </w:r>
      <w:r w:rsidR="00C71C7F">
        <w:t>postupem času přibývalo</w:t>
      </w:r>
      <w:r w:rsidR="002962DC" w:rsidRPr="00415BEB">
        <w:t>,</w:t>
      </w:r>
      <w:r w:rsidR="00A625B7">
        <w:t xml:space="preserve"> což bylo především výsledkem finančně náročných bojů o trůn </w:t>
      </w:r>
      <w:r w:rsidR="00A625B7" w:rsidRPr="00DC2483">
        <w:t>mezi následníky panovníka</w:t>
      </w:r>
      <w:r w:rsidR="00966815" w:rsidRPr="00DC2483">
        <w:t xml:space="preserve">, </w:t>
      </w:r>
      <w:r w:rsidR="00966815">
        <w:t xml:space="preserve">na území Českých zemí docházelo k nárůstu potřeby finančních prostředků také v průběhu husitských válek. </w:t>
      </w:r>
      <w:r w:rsidR="002962DC" w:rsidRPr="00415BEB">
        <w:t>Naše území tak přestalo být pro obchodníky atraktivní a začali se mu vyhýbat.</w:t>
      </w:r>
      <w:r w:rsidR="002962DC" w:rsidRPr="00415BEB">
        <w:rPr>
          <w:rStyle w:val="Znakapoznpodarou"/>
        </w:rPr>
        <w:footnoteReference w:id="62"/>
      </w:r>
    </w:p>
    <w:p w:rsidR="003A130E" w:rsidRDefault="002962DC" w:rsidP="000B1C61">
      <w:pPr>
        <w:pStyle w:val="Bezmezer"/>
        <w:ind w:firstLine="709"/>
      </w:pPr>
      <w:r w:rsidRPr="00415BEB">
        <w:t xml:space="preserve"> </w:t>
      </w:r>
      <w:r>
        <w:t>Postupem času se ale</w:t>
      </w:r>
      <w:r w:rsidR="003A130E">
        <w:t xml:space="preserve"> obchod</w:t>
      </w:r>
      <w:r>
        <w:t xml:space="preserve"> začínal rozvíjet, avšak</w:t>
      </w:r>
      <w:r w:rsidR="003A130E">
        <w:t xml:space="preserve"> ještě nebyl v takovém rozmachu a </w:t>
      </w:r>
      <w:r w:rsidR="006B1AB7">
        <w:t>zpočátku ho nebylo</w:t>
      </w:r>
      <w:r w:rsidR="003A130E">
        <w:t xml:space="preserve"> mnoho, ale i tak už </w:t>
      </w:r>
      <w:r w:rsidR="00E47F71">
        <w:t xml:space="preserve">tu </w:t>
      </w:r>
      <w:r w:rsidR="003A130E">
        <w:t>nastala potřeba chránit vnitřní trh proti konkurenci zboží ze zahraničí, proto začíná být clo použ</w:t>
      </w:r>
      <w:r w:rsidR="006B1AB7">
        <w:t>íváno jako prostředek ochrany a </w:t>
      </w:r>
      <w:r w:rsidR="003A130E">
        <w:t>vzniká tak ochranná funkce cla. Zah</w:t>
      </w:r>
      <w:r w:rsidR="00415BEB">
        <w:t>raniční obchod se nadále rozvíjel</w:t>
      </w:r>
      <w:r w:rsidR="003A130E">
        <w:t xml:space="preserve">, do země se </w:t>
      </w:r>
      <w:r w:rsidR="0097420E">
        <w:t>začalo</w:t>
      </w:r>
      <w:r w:rsidR="00415BEB">
        <w:t xml:space="preserve"> dovážet</w:t>
      </w:r>
      <w:r w:rsidR="003A130E">
        <w:t xml:space="preserve"> drahé, luxusní zboží, o které byl </w:t>
      </w:r>
      <w:r w:rsidR="003303A6">
        <w:t xml:space="preserve">mezi nakupujícími </w:t>
      </w:r>
      <w:r w:rsidR="003A130E">
        <w:t>velký zájem. Domácí obchodníci s vidinou lepších příjmů začali také svoje zbož</w:t>
      </w:r>
      <w:r w:rsidR="0066592F">
        <w:t>í vyvážet, což se ovšem příliš nezamlouvalo</w:t>
      </w:r>
      <w:r w:rsidR="003A130E">
        <w:t xml:space="preserve"> panovníkovi, protože se vývozem zboží ochuzoval vnitřní trh</w:t>
      </w:r>
      <w:r w:rsidR="0097420E">
        <w:t>.</w:t>
      </w:r>
      <w:r w:rsidR="003A130E">
        <w:t xml:space="preserve"> </w:t>
      </w:r>
      <w:r w:rsidR="0097420E">
        <w:t>Proto</w:t>
      </w:r>
      <w:r w:rsidR="009665C7">
        <w:t xml:space="preserve"> bylo jako kompenzace za vzniklé ztráty</w:t>
      </w:r>
      <w:r w:rsidR="003A130E">
        <w:t xml:space="preserve"> za vyvezené zboží zavedeno vývoz</w:t>
      </w:r>
      <w:r w:rsidR="001D1FD0">
        <w:t xml:space="preserve">ní clo, </w:t>
      </w:r>
      <w:r w:rsidR="000D2AB4">
        <w:t xml:space="preserve">stalo se tak v 1. polovině 16. století za vlády Ferdinanda I. </w:t>
      </w:r>
      <w:r w:rsidR="002A2F27">
        <w:t>Vývozní clo</w:t>
      </w:r>
      <w:r w:rsidR="001D1FD0">
        <w:t xml:space="preserve"> právně existuje i </w:t>
      </w:r>
      <w:r w:rsidR="003A130E">
        <w:t>dnes, ale v praxi už se nevybírá. Opět se tedy objevuje v popředí funkce fiskální</w:t>
      </w:r>
      <w:r w:rsidR="00415BEB">
        <w:t>, která má za cíl naplnit státní pokladnu</w:t>
      </w:r>
      <w:r w:rsidR="003A130E">
        <w:t>.</w:t>
      </w:r>
      <w:r w:rsidR="002A2F27">
        <w:t xml:space="preserve"> Oproti tomu v celním patentu Maxmiliána II., který byl vydán v roce 1575, se objevují snahy o posílení ochranné funkce cla tím, že bylo u některých druhů zboží vývozní clo snižováno a naopak bylo zvyšová</w:t>
      </w:r>
      <w:r w:rsidR="00E53C46">
        <w:t>no u některých výrobků</w:t>
      </w:r>
      <w:r w:rsidR="002A2F27">
        <w:t xml:space="preserve"> clo dovozní, význam funkce fiskální</w:t>
      </w:r>
      <w:r w:rsidR="00E53C46">
        <w:t xml:space="preserve"> tak</w:t>
      </w:r>
      <w:r w:rsidR="002A2F27">
        <w:t xml:space="preserve"> opět klesá.</w:t>
      </w:r>
      <w:r w:rsidR="00E53C46">
        <w:t xml:space="preserve"> Nebylo to ovšem na dlouho, svůj význam opět získalo během třicetileté války.</w:t>
      </w:r>
      <w:r w:rsidR="000D2AB4">
        <w:rPr>
          <w:rStyle w:val="Znakapoznpodarou"/>
        </w:rPr>
        <w:footnoteReference w:id="63"/>
      </w:r>
      <w:r w:rsidR="003A130E">
        <w:t xml:space="preserve"> </w:t>
      </w:r>
    </w:p>
    <w:p w:rsidR="003A130E" w:rsidRDefault="003A130E" w:rsidP="000B1C61">
      <w:pPr>
        <w:pStyle w:val="Bezmezer"/>
        <w:ind w:firstLine="709"/>
      </w:pPr>
      <w:r>
        <w:lastRenderedPageBreak/>
        <w:t>Bě</w:t>
      </w:r>
      <w:r w:rsidR="00F51241">
        <w:t>hem průmyslové revoluce bylo</w:t>
      </w:r>
      <w:r>
        <w:t xml:space="preserve"> zjištěno, že clo brání v obchodu tím, že</w:t>
      </w:r>
      <w:r w:rsidR="003303A6">
        <w:t xml:space="preserve"> výrazně zdražuje zboží, tak se přistoupilo ke snižování celních sazeb.</w:t>
      </w:r>
      <w:r>
        <w:t xml:space="preserve"> Clo opět začalo ztrácet svou fiskální funkci, protože pro státní po</w:t>
      </w:r>
      <w:r w:rsidR="000D2AB4">
        <w:t>kladnu už nebylo nezbytně nutné.</w:t>
      </w:r>
      <w:r w:rsidR="00887A5A">
        <w:t xml:space="preserve"> Z politických důvodů docházelo k liberalizaci obchodu</w:t>
      </w:r>
      <w:r w:rsidR="001D42C2">
        <w:t>.</w:t>
      </w:r>
      <w:r w:rsidR="000D2AB4">
        <w:rPr>
          <w:rStyle w:val="Znakapoznpodarou"/>
        </w:rPr>
        <w:footnoteReference w:id="64"/>
      </w:r>
      <w:r w:rsidR="000D2AB4">
        <w:t xml:space="preserve"> B</w:t>
      </w:r>
      <w:r>
        <w:t>ylo to způsobeno hlavně tím,</w:t>
      </w:r>
      <w:r w:rsidR="0097420E">
        <w:t xml:space="preserve"> že významným zdrojem příjmů</w:t>
      </w:r>
      <w:r>
        <w:t xml:space="preserve"> stát</w:t>
      </w:r>
      <w:r w:rsidR="0097420E">
        <w:t>u</w:t>
      </w:r>
      <w:r>
        <w:t xml:space="preserve"> se st</w:t>
      </w:r>
      <w:r w:rsidR="009665C7">
        <w:t xml:space="preserve">aly daně, </w:t>
      </w:r>
      <w:r w:rsidR="00441738">
        <w:t xml:space="preserve">které </w:t>
      </w:r>
      <w:r w:rsidR="009665C7">
        <w:t>byly daleko důležitějším příjmem pro stát než clo.</w:t>
      </w:r>
    </w:p>
    <w:p w:rsidR="00DC2483" w:rsidRDefault="00F8760D" w:rsidP="00441738">
      <w:pPr>
        <w:pStyle w:val="Bezmezer"/>
        <w:ind w:firstLine="709"/>
      </w:pPr>
      <w:r w:rsidRPr="00441738">
        <w:t>Jelikož úroveň hospodářství nebyla všude stejná, byla nasazena vysoká ochranářská cla na dovoz zboží</w:t>
      </w:r>
      <w:r w:rsidR="00F51241">
        <w:t>, které bylo možné vyrobit i v Českých zemích s cílem tento</w:t>
      </w:r>
      <w:r w:rsidRPr="00441738">
        <w:t xml:space="preserve"> stav vyrovnat, ale za následek to mělo jen úpadek obchodu. </w:t>
      </w:r>
      <w:r w:rsidR="00441738" w:rsidRPr="00441738">
        <w:t xml:space="preserve">Fiskální funkci tedy střídá funkce ochranná. </w:t>
      </w:r>
      <w:r w:rsidRPr="00441738">
        <w:t>Takto vysoké celní sazby vyvolaly nevoli v okolních státech, což vedlo k hospodářským blokádám a válečným konfliktům. Narůstal nedovolený převoz zboží přes celní hranici, který měl za následek boje proti podloudnictví.</w:t>
      </w:r>
      <w:r w:rsidRPr="00441738">
        <w:rPr>
          <w:rStyle w:val="Znakapoznpodarou"/>
        </w:rPr>
        <w:footnoteReference w:id="65"/>
      </w:r>
      <w:r w:rsidR="00441738">
        <w:t xml:space="preserve"> </w:t>
      </w:r>
    </w:p>
    <w:p w:rsidR="00441738" w:rsidRPr="00441738" w:rsidRDefault="00441738" w:rsidP="00441738">
      <w:pPr>
        <w:pStyle w:val="Bezmezer"/>
        <w:ind w:firstLine="709"/>
      </w:pPr>
      <w:r w:rsidRPr="00441738">
        <w:t xml:space="preserve">V době osvícenství byly největší celní sazby zrušeny a bylo </w:t>
      </w:r>
      <w:r w:rsidR="00972E1E">
        <w:t xml:space="preserve">opět </w:t>
      </w:r>
      <w:r w:rsidRPr="00441738">
        <w:t>zavedeno i clo vývozní, jako finanční náhrada za ochuzování vlastní země vývozem domácího zboží do zahraničí.</w:t>
      </w:r>
      <w:r w:rsidR="00DC2483">
        <w:rPr>
          <w:rStyle w:val="Znakapoznpodarou"/>
        </w:rPr>
        <w:footnoteReference w:id="66"/>
      </w:r>
    </w:p>
    <w:p w:rsidR="003A130E" w:rsidRDefault="003A130E" w:rsidP="00441738">
      <w:pPr>
        <w:pStyle w:val="Bezmezer"/>
        <w:ind w:firstLine="709"/>
      </w:pPr>
      <w:r>
        <w:t>Fiskální funkce cla se v průběhu vývoje začala ztrácet, neměla už své dominan</w:t>
      </w:r>
      <w:r w:rsidR="00F51241">
        <w:t xml:space="preserve">tní postavení. Ve stejnou dobu však </w:t>
      </w:r>
      <w:r w:rsidR="00077B96">
        <w:t>začínalo získávat</w:t>
      </w:r>
      <w:r>
        <w:t xml:space="preserve"> velmi důležitou funkci v politice státu</w:t>
      </w:r>
      <w:r w:rsidR="00F51241">
        <w:t>,</w:t>
      </w:r>
      <w:r>
        <w:t xml:space="preserve"> a to funkci cla jako obchodněpolitického nástroje.</w:t>
      </w:r>
      <w:r>
        <w:rPr>
          <w:rStyle w:val="Znakapoznpodarou"/>
        </w:rPr>
        <w:footnoteReference w:id="67"/>
      </w:r>
    </w:p>
    <w:p w:rsidR="003A130E" w:rsidRDefault="003A130E" w:rsidP="000B1C61">
      <w:pPr>
        <w:pStyle w:val="Bezmezer"/>
        <w:ind w:firstLine="709"/>
      </w:pPr>
      <w:r>
        <w:t>V době přechodu od feudalismu ke kapitalismu se setkáváme s největším rozmachem ochranné funkce cla, která je mladší než funkce fiskální. Tato funkce cla se objevuje od poloviny 16. století, kdy se snižovalo vývozní clo a zvyšovalo</w:t>
      </w:r>
      <w:r w:rsidR="00483B60">
        <w:t xml:space="preserve"> se</w:t>
      </w:r>
      <w:r>
        <w:t xml:space="preserve"> clo na dovoz obilí a jiných zemědělských produktů. V období třicetileté války se opět uplatňovala hlavně funkce fiskální, protože panovník potřeboval získat prostředky do státní pokladny</w:t>
      </w:r>
      <w:r w:rsidR="00483B60">
        <w:t>, která se díky válečnému konfliktu vyprázdnila</w:t>
      </w:r>
      <w:r>
        <w:t>.</w:t>
      </w:r>
      <w:r>
        <w:rPr>
          <w:rStyle w:val="Znakapoznpodarou"/>
        </w:rPr>
        <w:footnoteReference w:id="68"/>
      </w:r>
    </w:p>
    <w:p w:rsidR="00BB444E" w:rsidRPr="00441738" w:rsidRDefault="00BB444E" w:rsidP="000B1C61">
      <w:pPr>
        <w:pStyle w:val="Bezmezer"/>
        <w:ind w:firstLine="709"/>
      </w:pPr>
      <w:r w:rsidRPr="00441738">
        <w:t>V 70. letech 19. století dochází ke změně obchodní politiky a zavedení autonomního celního sazebníku s vysokými ochrannými cly a dalšími opatřeními, která vedla až k celním konfliktům, což do určité míry nakonec přispělo spolu s dalšími událostmi a vývojem politických vztahů až k propuknutí 1. světové války.</w:t>
      </w:r>
      <w:r w:rsidRPr="00441738">
        <w:rPr>
          <w:rStyle w:val="Znakapoznpodarou"/>
        </w:rPr>
        <w:footnoteReference w:id="69"/>
      </w:r>
    </w:p>
    <w:p w:rsidR="00BB444E" w:rsidRPr="00441738" w:rsidRDefault="00BB444E" w:rsidP="000B1C61">
      <w:pPr>
        <w:pStyle w:val="Bezmezer"/>
        <w:ind w:firstLine="709"/>
      </w:pPr>
      <w:r w:rsidRPr="00441738">
        <w:lastRenderedPageBreak/>
        <w:t>Po 1. světové válce se většina států obávala zahraniční konkurence a hospodářské spolupráce s jinými státy, na řadu proto přichází administrativně zakázané dovozy a vývozy.</w:t>
      </w:r>
      <w:r w:rsidRPr="00441738">
        <w:rPr>
          <w:rStyle w:val="Znakapoznpodarou"/>
        </w:rPr>
        <w:footnoteReference w:id="70"/>
      </w:r>
      <w:r w:rsidRPr="00441738">
        <w:t xml:space="preserve"> </w:t>
      </w:r>
    </w:p>
    <w:p w:rsidR="00BB444E" w:rsidRPr="005318DB" w:rsidRDefault="00BB444E" w:rsidP="000B1C61">
      <w:pPr>
        <w:pStyle w:val="Bezmezer"/>
        <w:ind w:firstLine="709"/>
      </w:pPr>
      <w:r w:rsidRPr="005318DB">
        <w:t xml:space="preserve">Snahy o odbourání ochranářských opatření vedly v roce 1927 k uzavření Mezinárodní úmluvy o zrušení dovozních a vývozních zákazů, stalo se tak v Ženevě na Mezinárodní konferenci o odstranění překážek v zahraničním </w:t>
      </w:r>
      <w:r w:rsidR="001D1FD0" w:rsidRPr="005318DB">
        <w:t>obchodu, smluvní stranou bylo i </w:t>
      </w:r>
      <w:r w:rsidRPr="005318DB">
        <w:t>Československo.</w:t>
      </w:r>
      <w:r w:rsidRPr="005318DB">
        <w:rPr>
          <w:rStyle w:val="Znakapoznpodarou"/>
        </w:rPr>
        <w:footnoteReference w:id="71"/>
      </w:r>
    </w:p>
    <w:p w:rsidR="003A130E" w:rsidRDefault="003A130E" w:rsidP="000B1C61">
      <w:pPr>
        <w:pStyle w:val="Bezmezer"/>
        <w:ind w:firstLine="709"/>
      </w:pPr>
      <w:r>
        <w:t xml:space="preserve">Od roku 1957, kdy clo nebylo celní správou vybíráno, neplnilo </w:t>
      </w:r>
      <w:r w:rsidR="00BB444E">
        <w:t xml:space="preserve">žádnou </w:t>
      </w:r>
      <w:r>
        <w:t>svou ochrannou, regulační ani cenotvornou funkci.</w:t>
      </w:r>
      <w:r>
        <w:rPr>
          <w:rStyle w:val="Znakapoznpodarou"/>
        </w:rPr>
        <w:footnoteReference w:id="72"/>
      </w:r>
    </w:p>
    <w:p w:rsidR="003A130E" w:rsidRDefault="003A130E" w:rsidP="000B1C61">
      <w:pPr>
        <w:pStyle w:val="Bezmezer"/>
        <w:ind w:firstLine="709"/>
      </w:pPr>
      <w:r>
        <w:t>Před rokem 1989 byla fiskální funkce cla v Československu potlačena, ale po sametové revoluci a příchodu kapitalismu získala velmi důležitou roli. V sou</w:t>
      </w:r>
      <w:r w:rsidR="00972E1E">
        <w:t>časnosti, kdy je ČR</w:t>
      </w:r>
      <w:r>
        <w:t xml:space="preserve"> členským státem EU, je clo jenom minimáln</w:t>
      </w:r>
      <w:r w:rsidR="006142B0">
        <w:t>ím příjmem státního rozpočtu ČR, ale výše vybraného c</w:t>
      </w:r>
      <w:r w:rsidR="00972E1E">
        <w:t>la jde do rozpočtu EU</w:t>
      </w:r>
      <w:r w:rsidR="006142B0">
        <w:t>, která si z vybraného cla ponechá 75 % a člen</w:t>
      </w:r>
      <w:r w:rsidR="00972E1E">
        <w:t xml:space="preserve">ským státům vrací 25 % </w:t>
      </w:r>
      <w:r w:rsidR="006142B0">
        <w:t>na úhradu nákladů spojených s jeho výběrem.</w:t>
      </w:r>
      <w:r w:rsidR="001D42C2">
        <w:rPr>
          <w:rStyle w:val="Znakapoznpodarou"/>
        </w:rPr>
        <w:footnoteReference w:id="73"/>
      </w:r>
    </w:p>
    <w:p w:rsidR="00B92053" w:rsidRDefault="003A130E" w:rsidP="000B1C61">
      <w:pPr>
        <w:pStyle w:val="Bezmezer"/>
        <w:ind w:firstLine="709"/>
      </w:pPr>
      <w:r>
        <w:t>V současnosti význam fiskální funkce cla klesá,</w:t>
      </w:r>
      <w:r w:rsidR="00283F0C">
        <w:t xml:space="preserve"> </w:t>
      </w:r>
      <w:r w:rsidR="00972E1E">
        <w:t xml:space="preserve">clo </w:t>
      </w:r>
      <w:r w:rsidR="00283F0C">
        <w:t>už není významným příjmem pro stát, protože ho nahradily daně. Tato funkce</w:t>
      </w:r>
      <w:r w:rsidR="000B5D2B">
        <w:t xml:space="preserve"> ztratila na významu</w:t>
      </w:r>
      <w:r>
        <w:t xml:space="preserve"> </w:t>
      </w:r>
      <w:r w:rsidR="000B5D2B">
        <w:t xml:space="preserve">především </w:t>
      </w:r>
      <w:r>
        <w:t xml:space="preserve">se vstupem ČR </w:t>
      </w:r>
      <w:r w:rsidR="00077B96">
        <w:t>do EU a jednotným celním územím. O</w:t>
      </w:r>
      <w:r>
        <w:t xml:space="preserve">chranná funkce </w:t>
      </w:r>
      <w:r w:rsidR="00077B96">
        <w:t xml:space="preserve">cla </w:t>
      </w:r>
      <w:r>
        <w:t>se drží stále na stejné úrovni v její důležitosti, naopak význam funkce obchodněpolitické neustále roste a dnes předsta</w:t>
      </w:r>
      <w:r w:rsidR="00307AE0">
        <w:t>vuje nejvýznamnější funkci cla.</w:t>
      </w:r>
    </w:p>
    <w:p w:rsidR="00542710" w:rsidRDefault="00E9742A" w:rsidP="000B1C61">
      <w:pPr>
        <w:pStyle w:val="Bezmezer"/>
        <w:ind w:firstLine="709"/>
      </w:pPr>
      <w:r>
        <w:t>Tento vývoj funkcí cla je typický pro Evropu a pro všechny další hospodářsky rozvinuté státy.</w:t>
      </w:r>
      <w:r w:rsidR="003A0655">
        <w:t xml:space="preserve"> V</w:t>
      </w:r>
      <w:r w:rsidR="00F8760D">
        <w:t> </w:t>
      </w:r>
      <w:r w:rsidR="003A0655">
        <w:t>chudých</w:t>
      </w:r>
      <w:r w:rsidR="00F8760D">
        <w:t xml:space="preserve"> a rozvojových</w:t>
      </w:r>
      <w:r w:rsidR="003A0655">
        <w:t xml:space="preserve"> státech </w:t>
      </w:r>
      <w:r w:rsidR="00BD166C">
        <w:t>vývoj probíhal odlišně. Pro takovéto státy je i v dnešní době</w:t>
      </w:r>
      <w:r w:rsidR="003A0655">
        <w:t xml:space="preserve"> z funkcí </w:t>
      </w:r>
      <w:r w:rsidR="00972E1E">
        <w:t xml:space="preserve">cla </w:t>
      </w:r>
      <w:r w:rsidR="003A0655">
        <w:t>nejdůležitější fiskální a ochranná</w:t>
      </w:r>
      <w:r w:rsidR="00077B96">
        <w:t xml:space="preserve"> funkce</w:t>
      </w:r>
      <w:r w:rsidR="003A0655">
        <w:t xml:space="preserve">. Clo v jejich případě totiž tvoří významný </w:t>
      </w:r>
      <w:r w:rsidR="000B5D2B">
        <w:t xml:space="preserve">a nepostradatelný </w:t>
      </w:r>
      <w:r w:rsidR="003A0655">
        <w:t>příjem do státního rozpočtu.</w:t>
      </w:r>
      <w:r w:rsidR="006142B0">
        <w:t xml:space="preserve"> Proto se rozvojové státy brání neustálému snižování celních sazeb, protože jsou na příjmu z cla závislé.</w:t>
      </w:r>
      <w:r w:rsidR="00F8760D">
        <w:t xml:space="preserve"> Bývají proto také osvobozeny z doložky nejvyšších celních výhod, kterou nemusejí poskytovat.</w:t>
      </w:r>
    </w:p>
    <w:p w:rsidR="00E9742A" w:rsidRDefault="00542710" w:rsidP="00542710">
      <w:pPr>
        <w:pStyle w:val="Nadpis1"/>
        <w:numPr>
          <w:ilvl w:val="0"/>
          <w:numId w:val="8"/>
        </w:numPr>
      </w:pPr>
      <w:r>
        <w:br w:type="page"/>
      </w:r>
      <w:bookmarkStart w:id="51" w:name="_Toc352046561"/>
      <w:r w:rsidR="003916B1">
        <w:lastRenderedPageBreak/>
        <w:t>Vývoj funkcí cla v globalizované společnosti</w:t>
      </w:r>
      <w:bookmarkEnd w:id="51"/>
    </w:p>
    <w:p w:rsidR="00F31454" w:rsidRDefault="00C25ACF" w:rsidP="00B048B0">
      <w:pPr>
        <w:pStyle w:val="Nadpis2"/>
        <w:numPr>
          <w:ilvl w:val="1"/>
          <w:numId w:val="8"/>
        </w:numPr>
      </w:pPr>
      <w:r>
        <w:t xml:space="preserve"> </w:t>
      </w:r>
      <w:bookmarkStart w:id="52" w:name="_Toc352046562"/>
      <w:r w:rsidR="00CD20ED">
        <w:t xml:space="preserve">Vlivy </w:t>
      </w:r>
      <w:r w:rsidR="003916B1">
        <w:t>působící na vývoj funkcí cla</w:t>
      </w:r>
      <w:bookmarkEnd w:id="52"/>
    </w:p>
    <w:p w:rsidR="00F31454" w:rsidRDefault="00441738" w:rsidP="000B1C61">
      <w:pPr>
        <w:pStyle w:val="Bezmezer"/>
        <w:ind w:firstLine="709"/>
      </w:pPr>
      <w:r>
        <w:t>Na vývoj funkcí cla působí řada různých vlivů, jako j</w:t>
      </w:r>
      <w:r w:rsidR="001D1FD0">
        <w:t>sou vlivy politické, obchodní a </w:t>
      </w:r>
      <w:r>
        <w:t xml:space="preserve">vlivy na mezinárodní úrovni. </w:t>
      </w:r>
      <w:r w:rsidR="005F1676">
        <w:t>Obchodní vlivy jsou rozděleny na dvě zcela opačné skupiny</w:t>
      </w:r>
      <w:r w:rsidR="005E421B">
        <w:t>, které tvoří výrobci a obchodníci</w:t>
      </w:r>
      <w:r w:rsidR="005F1676">
        <w:t xml:space="preserve">. </w:t>
      </w:r>
      <w:r w:rsidR="00F31454">
        <w:t>Zpracovatelské subjekty a výrobci zboží chtějí po státu co možná největší ochranu vnitřního trhu, ochranu p</w:t>
      </w:r>
      <w:r w:rsidR="005E421B">
        <w:t>řed dovozem</w:t>
      </w:r>
      <w:r w:rsidR="00F31454">
        <w:t xml:space="preserve"> zboží, </w:t>
      </w:r>
      <w:r w:rsidR="005E421B">
        <w:t xml:space="preserve">které pro ně znamená konkurenci, </w:t>
      </w:r>
      <w:r w:rsidR="00F31454">
        <w:t>aby jejich výrobky byly na trhu žádoucí a lépe se jim prodávaly</w:t>
      </w:r>
      <w:r w:rsidR="00C609AD">
        <w:t>. Kdežto obchodníci mají opačný zájem. Pro svůj lepší zisk podporují</w:t>
      </w:r>
      <w:r w:rsidR="00845224">
        <w:t xml:space="preserve"> tendence co největší svobody a </w:t>
      </w:r>
      <w:r w:rsidR="00C609AD">
        <w:t>liberalizace této oblasti. Chtějí cla co nejvíce snížit nebo nejlépe zrušit úplně.</w:t>
      </w:r>
    </w:p>
    <w:p w:rsidR="00F82778" w:rsidRDefault="00C609AD" w:rsidP="000B1C61">
      <w:pPr>
        <w:pStyle w:val="Bezmezer"/>
        <w:ind w:firstLine="709"/>
      </w:pPr>
      <w:r>
        <w:t>V rámci politiky každého státu vládnoucí strana</w:t>
      </w:r>
      <w:r w:rsidR="005F1676">
        <w:t xml:space="preserve">, </w:t>
      </w:r>
      <w:r w:rsidR="0050669A">
        <w:t>za účelem</w:t>
      </w:r>
      <w:r w:rsidR="00DE3326">
        <w:t xml:space="preserve"> zisku podpory od svého národa,</w:t>
      </w:r>
      <w:r w:rsidR="005F1676">
        <w:t xml:space="preserve"> se snaží o ochranu a podporu vnitřní ekonomiky</w:t>
      </w:r>
      <w:r w:rsidR="00DE3326">
        <w:t xml:space="preserve"> státu</w:t>
      </w:r>
      <w:r w:rsidR="005F1676">
        <w:t>.</w:t>
      </w:r>
      <w:r w:rsidR="00DE3326">
        <w:t xml:space="preserve"> Jakmile ale z</w:t>
      </w:r>
      <w:r w:rsidR="005F1676">
        <w:t>ačne do této problematiky za</w:t>
      </w:r>
      <w:r w:rsidR="00DE3326">
        <w:t>tahovat své politické ideje,</w:t>
      </w:r>
      <w:r w:rsidR="005F1676">
        <w:t xml:space="preserve"> </w:t>
      </w:r>
      <w:r w:rsidR="00DE3326">
        <w:t xml:space="preserve">tak to </w:t>
      </w:r>
      <w:r w:rsidR="005F1676">
        <w:t>s seb</w:t>
      </w:r>
      <w:r w:rsidR="001D1FD0">
        <w:t>ou vždy nepřináší jen rozumná a </w:t>
      </w:r>
      <w:r w:rsidR="005F1676">
        <w:t xml:space="preserve">prospěšná </w:t>
      </w:r>
      <w:r w:rsidR="00542710">
        <w:t>rozhodnutí</w:t>
      </w:r>
      <w:r w:rsidR="00EE28F4">
        <w:t xml:space="preserve"> pro danou zemi</w:t>
      </w:r>
      <w:r w:rsidR="00DE3326">
        <w:t xml:space="preserve"> a pro její občany</w:t>
      </w:r>
      <w:r w:rsidR="00542710">
        <w:t>.</w:t>
      </w:r>
    </w:p>
    <w:p w:rsidR="00B048B0" w:rsidRPr="00F82778" w:rsidRDefault="00B048B0" w:rsidP="00542710">
      <w:pPr>
        <w:pStyle w:val="Bezmezer"/>
        <w:ind w:firstLine="360"/>
      </w:pPr>
    </w:p>
    <w:p w:rsidR="00A11573" w:rsidRDefault="00C25ACF" w:rsidP="00542710">
      <w:pPr>
        <w:pStyle w:val="Nadpis2"/>
        <w:numPr>
          <w:ilvl w:val="1"/>
          <w:numId w:val="8"/>
        </w:numPr>
      </w:pPr>
      <w:r>
        <w:t xml:space="preserve"> </w:t>
      </w:r>
      <w:bookmarkStart w:id="53" w:name="_Toc352046563"/>
      <w:r w:rsidR="003916B1">
        <w:t>Vývoj funkcí cla na světové úrovni</w:t>
      </w:r>
      <w:bookmarkEnd w:id="53"/>
    </w:p>
    <w:p w:rsidR="001D42C2" w:rsidRDefault="003916B1" w:rsidP="003916B1">
      <w:pPr>
        <w:pStyle w:val="Bezmezer"/>
        <w:ind w:firstLine="709"/>
      </w:pPr>
      <w:r>
        <w:t>Funkce</w:t>
      </w:r>
      <w:r w:rsidR="00EE28F4">
        <w:t xml:space="preserve"> cla</w:t>
      </w:r>
      <w:r>
        <w:t xml:space="preserve"> se na světové úrovni nevyvíjejí vůbec rovnoměrně. Na jedné straně stojí státy, které jsou hospodářsky vyspělé, mají rozvinutou ekono</w:t>
      </w:r>
      <w:r w:rsidR="00324D0D">
        <w:t>miku na vysoké úrovni. Pro tyto</w:t>
      </w:r>
      <w:r>
        <w:t xml:space="preserve"> státy je clo jenom překážkou v zahraničním obchodu a mají</w:t>
      </w:r>
      <w:r w:rsidR="001D1FD0">
        <w:t xml:space="preserve"> snahu ve svém vlastním zájmu o </w:t>
      </w:r>
      <w:r>
        <w:t xml:space="preserve">snižování celních sazeb a tím odstraňování překážek obchodu. Na druhé straně stojí státy rozvojové, státy se slabší ekonomikou nebo státy velice chudé a pro takovéto státy je fiskální funkce cla i nadále velmi důležitá a každé, i malé snížení cel pro ně představuje úbytek příjmů do státního rozpočtu. Nastává zde tedy rozpor mezi vyspělými a rozvojovými zeměmi. Rozvinuté země mají tendence funkce cla pokud možno co nejvíce utlumovat, hlavně tedy funkci fiskální, kdežto rozvojové státy </w:t>
      </w:r>
      <w:r w:rsidR="001D42C2">
        <w:t>mají zájem na jejich zachování.</w:t>
      </w:r>
      <w:r w:rsidR="001D42C2">
        <w:rPr>
          <w:rStyle w:val="Znakapoznpodarou"/>
        </w:rPr>
        <w:footnoteReference w:id="74"/>
      </w:r>
    </w:p>
    <w:p w:rsidR="003916B1" w:rsidRDefault="003916B1" w:rsidP="003916B1">
      <w:pPr>
        <w:pStyle w:val="Bezmezer"/>
        <w:ind w:firstLine="709"/>
      </w:pPr>
      <w:r>
        <w:t>Tyto rozpory má za úkol řešit Světová obchodní organizace.</w:t>
      </w:r>
      <w:r w:rsidR="009147A9">
        <w:t xml:space="preserve"> Předchůdkyní světové obchodní organizace byla Všeobecná dohoda o clech a obchodu, která měla jako hlavní úkol stanovenu liberalizaci světového obchodu.</w:t>
      </w:r>
      <w:r w:rsidR="00AF4EF0">
        <w:t xml:space="preserve"> Na funkce cla v celosvětovém měřítku má do jisté míry vliv</w:t>
      </w:r>
      <w:r w:rsidR="00706216">
        <w:t xml:space="preserve"> i Světová celní organizace.</w:t>
      </w:r>
      <w:r w:rsidR="00AF4EF0">
        <w:t xml:space="preserve"> </w:t>
      </w:r>
      <w:r w:rsidR="00706216">
        <w:t>Jejím úkolem je</w:t>
      </w:r>
      <w:r w:rsidR="00360F2F">
        <w:t xml:space="preserve"> boj</w:t>
      </w:r>
      <w:r w:rsidR="00706216">
        <w:t>ovat</w:t>
      </w:r>
      <w:r w:rsidR="00360F2F">
        <w:t xml:space="preserve"> proti porušování celních </w:t>
      </w:r>
      <w:r w:rsidR="00360F2F">
        <w:lastRenderedPageBreak/>
        <w:t xml:space="preserve">předpisů a </w:t>
      </w:r>
      <w:r w:rsidR="002F4C42">
        <w:t>snaží se zamezit</w:t>
      </w:r>
      <w:r w:rsidR="00360F2F">
        <w:t xml:space="preserve"> obchodníků</w:t>
      </w:r>
      <w:r w:rsidR="002F4C42">
        <w:t>m</w:t>
      </w:r>
      <w:r w:rsidR="00360F2F">
        <w:t xml:space="preserve"> vyhnout se </w:t>
      </w:r>
      <w:r w:rsidR="00845224">
        <w:t>placení cla a tím i regulační a </w:t>
      </w:r>
      <w:r w:rsidR="00360F2F">
        <w:t>fiskální funkci cla.</w:t>
      </w:r>
    </w:p>
    <w:p w:rsidR="00F232FA" w:rsidRPr="003916B1" w:rsidRDefault="00F232FA" w:rsidP="003916B1">
      <w:pPr>
        <w:pStyle w:val="Bezmezer"/>
        <w:ind w:firstLine="709"/>
      </w:pPr>
    </w:p>
    <w:p w:rsidR="003B2757" w:rsidRPr="003B2757" w:rsidRDefault="003B2757" w:rsidP="00542710">
      <w:pPr>
        <w:pStyle w:val="Nadpis3"/>
        <w:numPr>
          <w:ilvl w:val="2"/>
          <w:numId w:val="8"/>
        </w:numPr>
      </w:pPr>
      <w:bookmarkStart w:id="54" w:name="_Toc352046564"/>
      <w:r>
        <w:t>Všeobecná dohoda o clech a obchodu</w:t>
      </w:r>
      <w:bookmarkEnd w:id="54"/>
    </w:p>
    <w:p w:rsidR="003B2757" w:rsidRDefault="00F124C0" w:rsidP="000B1C61">
      <w:pPr>
        <w:pStyle w:val="Bezmezer"/>
        <w:ind w:firstLine="709"/>
      </w:pPr>
      <w:r>
        <w:t xml:space="preserve">Všeobecná dohoda o clech a obchodu </w:t>
      </w:r>
      <w:r w:rsidR="002F4C42">
        <w:t>(</w:t>
      </w:r>
      <w:r>
        <w:t>General Agreement on Tariffs and Trade</w:t>
      </w:r>
      <w:r w:rsidR="002F4C42">
        <w:t>, dále jen „GATT“</w:t>
      </w:r>
      <w:r>
        <w:t>) je velmi významná mezinárodní smlouva</w:t>
      </w:r>
      <w:r w:rsidR="003B2757">
        <w:t>, která byla uzavřena 30. října 1947</w:t>
      </w:r>
      <w:r w:rsidR="00F22999">
        <w:t xml:space="preserve"> (tato dohoda bývá také označována jako GATT 1947)</w:t>
      </w:r>
      <w:r w:rsidR="0084717E">
        <w:t>. Mezi 23</w:t>
      </w:r>
      <w:r w:rsidR="003B2757">
        <w:t xml:space="preserve"> smluvních států</w:t>
      </w:r>
      <w:r w:rsidR="00F61D22">
        <w:t>, které ji podepsaly, patřilo</w:t>
      </w:r>
      <w:r w:rsidR="003B2757">
        <w:t xml:space="preserve"> i Československo. </w:t>
      </w:r>
      <w:r w:rsidR="00954DD2">
        <w:t xml:space="preserve">Pro státy, které k ní přistoupily, je tato dohoda právně závazná. </w:t>
      </w:r>
      <w:r w:rsidR="00F61D22">
        <w:t xml:space="preserve">Zpočátku měla </w:t>
      </w:r>
      <w:r w:rsidR="00356EBE">
        <w:t xml:space="preserve">GATT pouze statut vícestranné mezinárodní dohody, podobu instituce získala až v roce 1994, kdy se přetransformovala na Světovou obchodní organizaci. </w:t>
      </w:r>
      <w:r w:rsidR="0075211C">
        <w:t>Cílen dohody je uvolnění mezinárodního obchodu.</w:t>
      </w:r>
      <w:r w:rsidR="008F7598">
        <w:t xml:space="preserve"> GATT </w:t>
      </w:r>
      <w:r w:rsidR="0075211C">
        <w:t>je založena především na principu nediskriminace, principu národního zacházení a principu pokojného urovnání sporů. P</w:t>
      </w:r>
      <w:r w:rsidR="008F7598">
        <w:t>rincip</w:t>
      </w:r>
      <w:r w:rsidR="00D45E67">
        <w:t xml:space="preserve"> záka</w:t>
      </w:r>
      <w:r w:rsidR="0075211C">
        <w:t>zu diskriminace</w:t>
      </w:r>
      <w:r w:rsidR="00FC10DB">
        <w:t>, který</w:t>
      </w:r>
      <w:r w:rsidR="008F7598">
        <w:t xml:space="preserve"> je založen na rovnosti smluvních stran</w:t>
      </w:r>
      <w:r w:rsidR="007B3F6A">
        <w:t xml:space="preserve">, ty jsou navíc vzájemně vázány doložkou nejvyšších </w:t>
      </w:r>
      <w:r w:rsidR="00DB4494">
        <w:t xml:space="preserve">celních </w:t>
      </w:r>
      <w:r w:rsidR="007B3F6A">
        <w:t>výhod.</w:t>
      </w:r>
      <w:r w:rsidR="00EE3AE4">
        <w:t xml:space="preserve"> </w:t>
      </w:r>
      <w:r w:rsidR="0075211C">
        <w:t>P</w:t>
      </w:r>
      <w:r w:rsidR="00EE3AE4">
        <w:t>rinci</w:t>
      </w:r>
      <w:r w:rsidR="00FD3174">
        <w:t>p</w:t>
      </w:r>
      <w:r w:rsidR="00F06F1E">
        <w:t xml:space="preserve"> národního zacházení znamená,</w:t>
      </w:r>
      <w:r w:rsidR="00FD3174">
        <w:t xml:space="preserve"> že se zahraničním zbožím má b</w:t>
      </w:r>
      <w:r w:rsidR="00EE3AE4">
        <w:t>ýt zacházeno stejně jako se zbožím domácím a jako ochrana domácích produktů smí být použita jen cla</w:t>
      </w:r>
      <w:r w:rsidR="002F4C42">
        <w:t>,</w:t>
      </w:r>
      <w:r w:rsidR="00EE3AE4">
        <w:t xml:space="preserve"> nikoli žádné další prostředky.</w:t>
      </w:r>
      <w:r w:rsidR="00A35067">
        <w:t xml:space="preserve"> P</w:t>
      </w:r>
      <w:r w:rsidR="002F4C42">
        <w:t>rincip pokojného urovnání sporů</w:t>
      </w:r>
      <w:r w:rsidR="00A35067">
        <w:t xml:space="preserve"> znamená, že v</w:t>
      </w:r>
      <w:r w:rsidR="00EE3AE4">
        <w:t> případě sporu dvou států</w:t>
      </w:r>
      <w:r w:rsidR="002F4C42">
        <w:t>,</w:t>
      </w:r>
      <w:r w:rsidR="00EE3AE4">
        <w:t xml:space="preserve"> se má tato situace řešit v podobě konzultace těchto států </w:t>
      </w:r>
      <w:r w:rsidR="00FD3174">
        <w:t>a mají být</w:t>
      </w:r>
      <w:r w:rsidR="00EE3AE4">
        <w:t xml:space="preserve"> vyřešeny</w:t>
      </w:r>
      <w:r w:rsidR="00FD3174">
        <w:t xml:space="preserve"> pokojně</w:t>
      </w:r>
      <w:r w:rsidR="00EE3AE4">
        <w:t xml:space="preserve">, </w:t>
      </w:r>
      <w:r w:rsidR="00CC2888">
        <w:t>má to za cíl předejít</w:t>
      </w:r>
      <w:r w:rsidR="00EE3AE4">
        <w:t xml:space="preserve"> poškození</w:t>
      </w:r>
      <w:r w:rsidR="00CC2888">
        <w:t xml:space="preserve"> obchodních zájmů</w:t>
      </w:r>
      <w:r w:rsidR="00EE3AE4">
        <w:t xml:space="preserve"> takovýchto států.</w:t>
      </w:r>
      <w:r w:rsidR="00DB4494">
        <w:rPr>
          <w:rStyle w:val="Znakapoznpodarou"/>
        </w:rPr>
        <w:footnoteReference w:id="75"/>
      </w:r>
    </w:p>
    <w:p w:rsidR="004E68C0" w:rsidRDefault="00CC2888" w:rsidP="000B1C61">
      <w:pPr>
        <w:pStyle w:val="Bezmezer"/>
        <w:ind w:firstLine="709"/>
      </w:pPr>
      <w:r>
        <w:t xml:space="preserve">Státy, v případě že zvýší celní sazby nad úroveň, která byla stanovena v dohodě, jsou povinny zaplatit zbylým smluvním státům kompenzaci za jejich </w:t>
      </w:r>
      <w:r w:rsidR="001A4CA8">
        <w:t xml:space="preserve">ekonomické </w:t>
      </w:r>
      <w:r>
        <w:t>ztráty</w:t>
      </w:r>
      <w:r w:rsidR="001A4CA8">
        <w:t>.</w:t>
      </w:r>
      <w:r w:rsidR="001D42C2">
        <w:rPr>
          <w:rStyle w:val="Znakapoznpodarou"/>
        </w:rPr>
        <w:footnoteReference w:id="76"/>
      </w:r>
    </w:p>
    <w:p w:rsidR="001A4CA8" w:rsidRPr="00F07952" w:rsidRDefault="00617236" w:rsidP="000B1C61">
      <w:pPr>
        <w:pStyle w:val="Bezmezer"/>
        <w:ind w:firstLine="709"/>
      </w:pPr>
      <w:r w:rsidRPr="00F07952">
        <w:t xml:space="preserve">Celní politika </w:t>
      </w:r>
      <w:r w:rsidR="001A4CA8" w:rsidRPr="00F07952">
        <w:t xml:space="preserve">byla </w:t>
      </w:r>
      <w:r w:rsidRPr="00F07952">
        <w:t xml:space="preserve">dříve </w:t>
      </w:r>
      <w:r w:rsidR="007D0EFA" w:rsidRPr="00F07952">
        <w:t xml:space="preserve">výlučně </w:t>
      </w:r>
      <w:r w:rsidR="00F61D22" w:rsidRPr="00F07952">
        <w:t>v rukou jednotlivých států, uzavřením GATT po 2. světové válce</w:t>
      </w:r>
      <w:r w:rsidR="001A4CA8" w:rsidRPr="00F07952">
        <w:t xml:space="preserve"> bylo nutné o této problematice vést jednání na mezinárodní úrovni a uzavírat mezinárodní smlouvy.</w:t>
      </w:r>
      <w:r w:rsidR="000628FD" w:rsidRPr="00F07952">
        <w:t xml:space="preserve"> Přestože již skončilo období, kdy si státy mohly neomezeně celní politikou zajišťovat vlastní zájmy a musí se řídit </w:t>
      </w:r>
      <w:r w:rsidR="00F61D22" w:rsidRPr="00F07952">
        <w:t xml:space="preserve">uzavřenými </w:t>
      </w:r>
      <w:r w:rsidR="000628FD" w:rsidRPr="00F07952">
        <w:t xml:space="preserve">dohodami, občas se stává, že jejich </w:t>
      </w:r>
      <w:r w:rsidR="00C92068" w:rsidRPr="00F07952">
        <w:t>vlastní zájmy jdou do popředí bez ohledu na povinnosti ujednané v dohodě.</w:t>
      </w:r>
      <w:r w:rsidR="001D42C2" w:rsidRPr="00F07952">
        <w:rPr>
          <w:rStyle w:val="Znakapoznpodarou"/>
        </w:rPr>
        <w:footnoteReference w:id="77"/>
      </w:r>
    </w:p>
    <w:p w:rsidR="004E68C0" w:rsidRDefault="004E68C0" w:rsidP="000B1C61">
      <w:pPr>
        <w:pStyle w:val="Bezmezer"/>
        <w:ind w:firstLine="709"/>
      </w:pPr>
      <w:r>
        <w:t xml:space="preserve">Cílem GATT je zajištění principu svobody obchodu, ale zároveň musí GATT dbát na rozdílný vývoj v jednotlivých smluvních státech a jejich mnohdy špatné ekonomické podmínky. </w:t>
      </w:r>
      <w:r w:rsidR="00954DD2">
        <w:t>Proto jsou brány ohledy na nejméně rozvinuté státy, kterým jsou poskytovány různé výjimky, například nemusí ostatním státům poskytovat nižší celní sazby na základě doložky nejvyšších celních výhod.</w:t>
      </w:r>
      <w:r w:rsidR="00C92068">
        <w:t xml:space="preserve"> V praxi se stalo, že USA uvalily embargo na vyvážení </w:t>
      </w:r>
      <w:r w:rsidR="00C92068">
        <w:lastRenderedPageBreak/>
        <w:t xml:space="preserve">některých druhů zboží do Československa, dokonce pak byly vypovězeny všechny obchodní dohody a celní úlevy zrušeny, stalo se tak krátce po podpisu dohody GATT. Československo odpovědělo </w:t>
      </w:r>
      <w:r w:rsidR="003C179B">
        <w:t>tak, že na zboží, kt</w:t>
      </w:r>
      <w:r w:rsidR="002F4C42">
        <w:t>eré bylo dovezeno z USA, uvalilo</w:t>
      </w:r>
      <w:r w:rsidR="003C179B">
        <w:t xml:space="preserve"> autonomní cla.</w:t>
      </w:r>
      <w:r w:rsidR="0065732D">
        <w:rPr>
          <w:rStyle w:val="Znakapoznpodarou"/>
        </w:rPr>
        <w:footnoteReference w:id="78"/>
      </w:r>
    </w:p>
    <w:p w:rsidR="00C63226" w:rsidRDefault="00A35067" w:rsidP="000B1C61">
      <w:pPr>
        <w:pStyle w:val="Bezmezer"/>
        <w:ind w:firstLine="709"/>
      </w:pPr>
      <w:r>
        <w:t>Doložka nejvyšších celních výhod spočívá v tom, že v případě, že některá členská země poskytne nebo přijme nižší celní sazby od státu, ať již členského nebo nečlenského, je povinna stejně nízké sazby poskytnout i všem ostatním státům.</w:t>
      </w:r>
      <w:r w:rsidR="000141A9">
        <w:t xml:space="preserve"> Doložka celních výhod se poprvé neobjevila </w:t>
      </w:r>
      <w:r w:rsidR="00C25ACF">
        <w:t xml:space="preserve">až </w:t>
      </w:r>
      <w:r w:rsidR="000141A9">
        <w:t>v dohodě GATT, ale byla používána státy v obchodních smlouvách už v 19. století.</w:t>
      </w:r>
      <w:r w:rsidR="001D42C2">
        <w:rPr>
          <w:rStyle w:val="Znakapoznpodarou"/>
        </w:rPr>
        <w:footnoteReference w:id="79"/>
      </w:r>
    </w:p>
    <w:p w:rsidR="00F22999" w:rsidRDefault="00F22999" w:rsidP="000B1C61">
      <w:pPr>
        <w:pStyle w:val="Bezmezer"/>
        <w:ind w:firstLine="709"/>
      </w:pPr>
      <w:r>
        <w:t>Změny dohody GATT se vždycky projednávaly v rámci tzv. kola mnohostranných obchodních jednání. Do roku 1995 se jich konalo celkem 8, v tomto roce se GATT přetransformovala na Světovou obchodní organizaci (WTO).</w:t>
      </w:r>
      <w:r w:rsidR="008A7522">
        <w:t xml:space="preserve"> Na každém kole se řešil jeden problém, nebo bylo projednáváno několik konkrétních otázek. V letech 1964-1967 se v Ženevě konalo </w:t>
      </w:r>
      <w:r w:rsidR="002F4C42">
        <w:t xml:space="preserve">významné </w:t>
      </w:r>
      <w:r w:rsidR="008A7522">
        <w:t>Kennedyho kolo, které mělo za cíl snížit cla o 50 %, ale jen za podmínky vzájemné reciprocity.</w:t>
      </w:r>
      <w:r w:rsidR="001D42C2">
        <w:rPr>
          <w:rStyle w:val="Znakapoznpodarou"/>
        </w:rPr>
        <w:footnoteReference w:id="80"/>
      </w:r>
    </w:p>
    <w:p w:rsidR="00F232FA" w:rsidRDefault="00F232FA" w:rsidP="000B1C61">
      <w:pPr>
        <w:pStyle w:val="Bezmezer"/>
        <w:ind w:firstLine="709"/>
      </w:pPr>
    </w:p>
    <w:p w:rsidR="00542710" w:rsidRDefault="00542710" w:rsidP="00542710">
      <w:pPr>
        <w:pStyle w:val="Nadpis3"/>
        <w:numPr>
          <w:ilvl w:val="2"/>
          <w:numId w:val="8"/>
        </w:numPr>
      </w:pPr>
      <w:bookmarkStart w:id="55" w:name="_Toc352046565"/>
      <w:r>
        <w:t>Světová obchodní organizace</w:t>
      </w:r>
      <w:bookmarkEnd w:id="55"/>
    </w:p>
    <w:p w:rsidR="00C648DC" w:rsidRDefault="005B676D" w:rsidP="004E68C0">
      <w:pPr>
        <w:pStyle w:val="Bezmezer"/>
        <w:ind w:firstLine="709"/>
      </w:pPr>
      <w:r>
        <w:t>Světová obchodní organizace</w:t>
      </w:r>
      <w:r w:rsidR="00D57345">
        <w:t xml:space="preserve"> WTO (W</w:t>
      </w:r>
      <w:r>
        <w:t>orld Trade Organiz</w:t>
      </w:r>
      <w:r w:rsidR="00D57345">
        <w:t>ation</w:t>
      </w:r>
      <w:r w:rsidR="00277388">
        <w:t>, dále jen „WTO“</w:t>
      </w:r>
      <w:r w:rsidR="00D57345">
        <w:t>)</w:t>
      </w:r>
      <w:r w:rsidR="001D1FD0">
        <w:t xml:space="preserve"> sídlí v Ženevě a </w:t>
      </w:r>
      <w:r>
        <w:t xml:space="preserve">jedná se o celosvětovou instituci, která má za úkol </w:t>
      </w:r>
      <w:r w:rsidR="00C117E7">
        <w:t>vytvoření a stanovení pravidel pro mezinárodní obchod a dohlíží také na to, jestli jsou dodržována. Oficiálně vznikla 15. 4. 1994 na jednání v Marrákeši v Maroku.</w:t>
      </w:r>
      <w:r w:rsidR="00A26DFD">
        <w:t xml:space="preserve"> </w:t>
      </w:r>
      <w:r w:rsidR="00DE3326">
        <w:t>Jak již bylo výše uvedeno, není WTO</w:t>
      </w:r>
      <w:r w:rsidR="00C117E7">
        <w:t xml:space="preserve"> zcela n</w:t>
      </w:r>
      <w:r w:rsidR="00E31912">
        <w:t>ově vzniklá organizace, ale</w:t>
      </w:r>
      <w:r w:rsidR="00C117E7">
        <w:t xml:space="preserve"> přetransformovala se z</w:t>
      </w:r>
      <w:r w:rsidR="00E31912">
        <w:t> </w:t>
      </w:r>
      <w:r w:rsidR="00C117E7">
        <w:t>GAT</w:t>
      </w:r>
      <w:r w:rsidR="00E31912">
        <w:t>Tu,</w:t>
      </w:r>
      <w:r w:rsidR="00C117E7">
        <w:t xml:space="preserve"> kterou nahradila</w:t>
      </w:r>
      <w:r w:rsidR="00833C7A">
        <w:t xml:space="preserve"> 1. ledna 1995</w:t>
      </w:r>
      <w:r w:rsidR="00C117E7">
        <w:t>.</w:t>
      </w:r>
      <w:r w:rsidR="00E31912">
        <w:t xml:space="preserve"> </w:t>
      </w:r>
      <w:r w:rsidR="00833C7A">
        <w:t>Na jejím</w:t>
      </w:r>
      <w:r w:rsidR="00277388">
        <w:t xml:space="preserve"> vzniku se členské státy dohodly</w:t>
      </w:r>
      <w:r w:rsidR="00833C7A">
        <w:t xml:space="preserve"> už při jednání </w:t>
      </w:r>
      <w:r w:rsidR="00C648DC">
        <w:t>na Urugu</w:t>
      </w:r>
      <w:r w:rsidR="0004135A">
        <w:t>a</w:t>
      </w:r>
      <w:r w:rsidR="00C648DC">
        <w:t>y</w:t>
      </w:r>
      <w:r w:rsidR="00833C7A">
        <w:t>ském kole GATT,</w:t>
      </w:r>
      <w:r w:rsidR="00AF034F">
        <w:t xml:space="preserve"> které se konalo v letech 1986-1994,</w:t>
      </w:r>
      <w:r w:rsidR="00833C7A">
        <w:t xml:space="preserve"> bylo stanoveno, že </w:t>
      </w:r>
      <w:r w:rsidR="00277388">
        <w:t xml:space="preserve">WTO </w:t>
      </w:r>
      <w:r w:rsidR="00833C7A">
        <w:t>bude vykonávat dohled nad mezinárodním obchodem a byla jí i rozšířena působnost GATT.</w:t>
      </w:r>
      <w:r w:rsidR="00C46755">
        <w:t xml:space="preserve"> </w:t>
      </w:r>
      <w:r w:rsidR="00277388">
        <w:t>Mezi jejími členy jsou i </w:t>
      </w:r>
      <w:r w:rsidR="00C648DC">
        <w:t>rozvojové a nejméně rozvinuté státy na světě.</w:t>
      </w:r>
      <w:r w:rsidR="00C648DC">
        <w:rPr>
          <w:rStyle w:val="Znakapoznpodarou"/>
        </w:rPr>
        <w:footnoteReference w:id="81"/>
      </w:r>
      <w:r w:rsidR="00C648DC">
        <w:t xml:space="preserve"> </w:t>
      </w:r>
      <w:r w:rsidR="00277388">
        <w:t>WTO</w:t>
      </w:r>
      <w:r w:rsidR="00C46755">
        <w:t xml:space="preserve"> má v současnosti </w:t>
      </w:r>
      <w:r w:rsidR="00AF034F">
        <w:t>159 členů (tento stav je k březnu 2013).</w:t>
      </w:r>
      <w:r w:rsidR="00AF034F">
        <w:rPr>
          <w:rStyle w:val="Znakapoznpodarou"/>
        </w:rPr>
        <w:footnoteReference w:id="82"/>
      </w:r>
    </w:p>
    <w:p w:rsidR="00C648DC" w:rsidRDefault="00C648DC" w:rsidP="00C648DC">
      <w:pPr>
        <w:pStyle w:val="Bezmezer"/>
      </w:pPr>
      <w:r>
        <w:tab/>
        <w:t xml:space="preserve">S mnoha </w:t>
      </w:r>
      <w:r w:rsidR="001057F5">
        <w:t xml:space="preserve">úpravami a změnami ustanovení původní úmluvy </w:t>
      </w:r>
      <w:r>
        <w:t>byla opět přijata Všeobecná úmluva o clech a obchodu, která je založena na stejných principech jako při jejím přijetí v roce 1947. Tato nově přijatá úmluva GATT je označována jako GATT 1994.</w:t>
      </w:r>
      <w:r w:rsidR="00510CD6">
        <w:t xml:space="preserve"> Jako </w:t>
      </w:r>
      <w:r w:rsidR="00510CD6">
        <w:lastRenderedPageBreak/>
        <w:t>dílčí úmluvy dohody o zřízení GATT byly přijaty úmluvy pro oblasti, které má na starosti WTO.</w:t>
      </w:r>
      <w:r>
        <w:t xml:space="preserve"> </w:t>
      </w:r>
      <w:r w:rsidR="00007C21">
        <w:t>V téže době</w:t>
      </w:r>
      <w:r w:rsidR="00893940">
        <w:t>, také v rámci Uruguayského kola,</w:t>
      </w:r>
      <w:r w:rsidR="00007C21">
        <w:t xml:space="preserve"> byla uzavřena Vše</w:t>
      </w:r>
      <w:r w:rsidR="001D1FD0">
        <w:t>obecná dohoda o </w:t>
      </w:r>
      <w:r w:rsidR="00007C21">
        <w:t>obchodu službami GATS (General Agreement on Trade in Services)</w:t>
      </w:r>
      <w:r w:rsidR="00EE1782">
        <w:t>, která obsahuje doložku nejvyšších výhod pro poskytovatele služeb</w:t>
      </w:r>
      <w:r w:rsidR="00B173D5">
        <w:t xml:space="preserve">, kteří mají podle této dohody právo na stejné </w:t>
      </w:r>
      <w:r w:rsidR="00172CEA">
        <w:t xml:space="preserve">obchodní </w:t>
      </w:r>
      <w:r w:rsidR="00B173D5">
        <w:t xml:space="preserve">podmínky. </w:t>
      </w:r>
      <w:r w:rsidR="00893940">
        <w:t xml:space="preserve">Mimo tyto dohody bylo v rámci WTO přijato ještě několik desítek dalších </w:t>
      </w:r>
      <w:r w:rsidR="00EE28F4">
        <w:t xml:space="preserve">vícestranných </w:t>
      </w:r>
      <w:r w:rsidR="00893940">
        <w:t>smluv mezi které patří i Dohoda o subvencích a vyrovnávacích opatřeních, Dohoda o pravidlech původu zboží, Uj</w:t>
      </w:r>
      <w:r w:rsidR="001D1FD0">
        <w:t>ednání o řešení sporů, Dohoda o </w:t>
      </w:r>
      <w:r w:rsidR="00893940">
        <w:t>mechanismu prověřování obchodní politiky.</w:t>
      </w:r>
      <w:r w:rsidR="00DE3326">
        <w:t xml:space="preserve"> Jednotlivé</w:t>
      </w:r>
      <w:r w:rsidR="00194B43">
        <w:t xml:space="preserve"> úmluvy obsahují i podmínky pro stanovení přípustné celní ochrany jednotlivých států a podmínky přístupu členských států </w:t>
      </w:r>
      <w:r w:rsidR="007B31FA">
        <w:t xml:space="preserve">WTO </w:t>
      </w:r>
      <w:r w:rsidR="00194B43">
        <w:t>na trh, tyto podmínky jsou závazné.</w:t>
      </w:r>
      <w:r w:rsidR="00172CEA">
        <w:rPr>
          <w:rStyle w:val="Znakapoznpodarou"/>
        </w:rPr>
        <w:footnoteReference w:id="83"/>
      </w:r>
    </w:p>
    <w:p w:rsidR="00540024" w:rsidRDefault="00B173D5" w:rsidP="00F07952">
      <w:pPr>
        <w:pStyle w:val="Bezmezer"/>
      </w:pPr>
      <w:r>
        <w:tab/>
      </w:r>
      <w:r w:rsidR="00DE3326">
        <w:t xml:space="preserve">Mezi důležité pravomoci přiznané </w:t>
      </w:r>
      <w:r>
        <w:t>WTO</w:t>
      </w:r>
      <w:r w:rsidR="00DE3326">
        <w:t xml:space="preserve"> patří také možnost</w:t>
      </w:r>
      <w:r>
        <w:t xml:space="preserve"> řešit spory mezi jejími členskými zeměmi</w:t>
      </w:r>
      <w:r w:rsidR="00277388">
        <w:t>, které vznikly</w:t>
      </w:r>
      <w:r w:rsidR="00374E77">
        <w:t xml:space="preserve"> při přijímání obchodněpolitických opatření některého státu.</w:t>
      </w:r>
      <w:r w:rsidR="00F07952">
        <w:t xml:space="preserve"> </w:t>
      </w:r>
      <w:r w:rsidR="006E7FB4">
        <w:t>Stejně jako GATT, i WTO je založena na několika základních principech, těchto principů je pět a jsou podobné principům GATT. Jedná se o princip</w:t>
      </w:r>
      <w:r w:rsidR="00DE7205">
        <w:t>y</w:t>
      </w:r>
      <w:r w:rsidR="006E7FB4">
        <w:t xml:space="preserve"> nediskriminace, postupné tržní liberalizace, transparentnosti</w:t>
      </w:r>
      <w:r w:rsidR="00DE7205">
        <w:t>, podpory</w:t>
      </w:r>
      <w:r w:rsidR="00DB0B73">
        <w:t xml:space="preserve"> konkurence a posledním principem je zvláštní zacházení a podmínky pro rozvojové země.</w:t>
      </w:r>
      <w:r w:rsidR="00DE7205">
        <w:t xml:space="preserve"> Princip nediskriminace</w:t>
      </w:r>
      <w:r w:rsidR="00DE3326">
        <w:t xml:space="preserve"> se</w:t>
      </w:r>
      <w:r w:rsidR="00FD2C66">
        <w:t xml:space="preserve"> vyznačuje tím, že</w:t>
      </w:r>
      <w:r w:rsidR="00DE7205">
        <w:t xml:space="preserve"> </w:t>
      </w:r>
      <w:r w:rsidR="00FD2C66">
        <w:t xml:space="preserve">se </w:t>
      </w:r>
      <w:r w:rsidR="00DE7205">
        <w:t xml:space="preserve">státy zavázaly neznevýhodňovat </w:t>
      </w:r>
      <w:r w:rsidR="00277388">
        <w:t xml:space="preserve">ostatní </w:t>
      </w:r>
      <w:r w:rsidR="00DE7205">
        <w:t>státy, které patří mezi jejich obchodní partnery, což by měla zajistit doložka nejvyšších celních výhod.</w:t>
      </w:r>
      <w:r w:rsidR="00A61DC3">
        <w:t xml:space="preserve"> Snahou liberalizace je postupně snižovat až úplně odstranit všechny překážky, které brání mezinárodnímu obchodu. Transparentnost se projevuje v tom, že obchodní podmínky</w:t>
      </w:r>
      <w:r w:rsidR="007B31FA">
        <w:t xml:space="preserve"> mají být předvídatelné a neměly</w:t>
      </w:r>
      <w:r w:rsidR="00A61DC3">
        <w:t xml:space="preserve"> by se měnit.</w:t>
      </w:r>
      <w:r w:rsidR="00606535">
        <w:rPr>
          <w:rStyle w:val="Znakapoznpodarou"/>
        </w:rPr>
        <w:footnoteReference w:id="84"/>
      </w:r>
    </w:p>
    <w:p w:rsidR="007B31FA" w:rsidRDefault="00540024" w:rsidP="006E7FB4">
      <w:pPr>
        <w:pStyle w:val="Bezmezer"/>
        <w:ind w:firstLine="709"/>
      </w:pPr>
      <w:r>
        <w:t xml:space="preserve">Konference ministrů, které jsou </w:t>
      </w:r>
      <w:r w:rsidR="00740AC9">
        <w:t xml:space="preserve">vrcholným orgánem </w:t>
      </w:r>
      <w:r w:rsidR="00277388">
        <w:t>WTO</w:t>
      </w:r>
      <w:r w:rsidR="00CD0A4F">
        <w:t>, se konají nejméně jednou</w:t>
      </w:r>
      <w:r w:rsidR="002A74FD">
        <w:t xml:space="preserve"> za dva roky a přijímají rozhodnutí, která jsou pro členské státy závazná. V roce 2001 se konala významná konference v Dohá v Kataru, která zahájila jednání o tzv. rozvojové agendě. Na konferenci v Dohá navázala i konference v Ženevě, která se konala v roce 2011. Zde byly schváleny výhody pro rozvojové státy.</w:t>
      </w:r>
      <w:r w:rsidR="00F07952">
        <w:rPr>
          <w:rStyle w:val="Znakapoznpodarou"/>
        </w:rPr>
        <w:footnoteReference w:id="85"/>
      </w:r>
    </w:p>
    <w:p w:rsidR="002A74FD" w:rsidRPr="00404D30" w:rsidRDefault="0048690D" w:rsidP="006E7FB4">
      <w:pPr>
        <w:pStyle w:val="Bezmezer"/>
        <w:ind w:firstLine="709"/>
      </w:pPr>
      <w:r>
        <w:t>V září</w:t>
      </w:r>
      <w:r w:rsidR="002A74FD">
        <w:t xml:space="preserve"> </w:t>
      </w:r>
      <w:r w:rsidR="00FD2C66">
        <w:t xml:space="preserve">roku </w:t>
      </w:r>
      <w:r w:rsidR="002A74FD">
        <w:t>2003 se konala</w:t>
      </w:r>
      <w:r w:rsidR="00892CC6">
        <w:t xml:space="preserve"> v pořadí již pátá</w:t>
      </w:r>
      <w:r w:rsidR="002A74FD">
        <w:t xml:space="preserve"> konference v Cancúnu </w:t>
      </w:r>
      <w:r w:rsidR="00492065">
        <w:t xml:space="preserve">(tzv. jednací kolo v Cancúnu) </w:t>
      </w:r>
      <w:r w:rsidR="005C3871">
        <w:t xml:space="preserve">v Mexiku. </w:t>
      </w:r>
      <w:r w:rsidRPr="00404D30">
        <w:t xml:space="preserve">Rozvojovým zemím se </w:t>
      </w:r>
      <w:r w:rsidR="005C3871">
        <w:t xml:space="preserve">zde </w:t>
      </w:r>
      <w:r w:rsidRPr="00404D30">
        <w:t>podařilo zabrzdit vyjednává</w:t>
      </w:r>
      <w:r w:rsidR="007673E4" w:rsidRPr="00404D30">
        <w:t>ní o další liberalizaci obchodu,</w:t>
      </w:r>
      <w:r w:rsidR="005C3871">
        <w:t xml:space="preserve"> protože c</w:t>
      </w:r>
      <w:r w:rsidR="005C3871" w:rsidRPr="00404D30">
        <w:t>hudé země potřebují k tomu, aby se</w:t>
      </w:r>
      <w:r w:rsidR="005C3871">
        <w:t xml:space="preserve"> jejich chudoba snížila, obchod a výnosy z cla. P</w:t>
      </w:r>
      <w:r w:rsidRPr="00404D30">
        <w:t>roto také bohaté státy berou tohle kolo jako neúspěšné.</w:t>
      </w:r>
      <w:r w:rsidR="005C3871">
        <w:t xml:space="preserve"> Šlo o </w:t>
      </w:r>
      <w:r w:rsidR="007673E4" w:rsidRPr="00404D30">
        <w:t>dlouhod</w:t>
      </w:r>
      <w:r w:rsidR="001D1FD0">
        <w:t>obý spor mezi vyspělými státy a </w:t>
      </w:r>
      <w:r w:rsidR="007673E4" w:rsidRPr="00404D30">
        <w:t xml:space="preserve">rozvojovými zeměmi, členy </w:t>
      </w:r>
      <w:r w:rsidR="005C3871">
        <w:t>WTO</w:t>
      </w:r>
      <w:r w:rsidR="007673E4" w:rsidRPr="00404D30">
        <w:t>, kte</w:t>
      </w:r>
      <w:r w:rsidR="008F48D8" w:rsidRPr="00404D30">
        <w:t>rým se nelíbilo</w:t>
      </w:r>
      <w:r w:rsidR="007673E4" w:rsidRPr="00404D30">
        <w:t xml:space="preserve"> neu</w:t>
      </w:r>
      <w:r w:rsidR="008F48D8" w:rsidRPr="00404D30">
        <w:t>stálé pokračování v uvolňování</w:t>
      </w:r>
      <w:r w:rsidR="007673E4" w:rsidRPr="00404D30">
        <w:t xml:space="preserve"> obchodu.</w:t>
      </w:r>
      <w:r w:rsidR="004A1657" w:rsidRPr="00404D30">
        <w:t xml:space="preserve"> Mezi rozvojovými zeměmi jsou i takové </w:t>
      </w:r>
      <w:r w:rsidR="004A1657" w:rsidRPr="00404D30">
        <w:lastRenderedPageBreak/>
        <w:t>země jako je Brazílie nebo Indie.</w:t>
      </w:r>
      <w:r w:rsidR="008649DC" w:rsidRPr="00404D30">
        <w:t xml:space="preserve"> Sdružení pro Asijsko-tichomořskou hospodářskou spolupráci chtělo</w:t>
      </w:r>
      <w:r w:rsidR="003E4EA2" w:rsidRPr="00404D30">
        <w:t>, aby byla jednání o uvolnění mezinárodního</w:t>
      </w:r>
      <w:r w:rsidR="008649DC" w:rsidRPr="00404D30">
        <w:t xml:space="preserve"> obchodu opět obnovena, tento požadavek vzneslo nedlouho po</w:t>
      </w:r>
      <w:r w:rsidR="0065513D" w:rsidRPr="00404D30">
        <w:t xml:space="preserve"> konání jednacího kola </w:t>
      </w:r>
      <w:r w:rsidR="005C3871">
        <w:t>v Cancúnu, souhlasilo dokonce i </w:t>
      </w:r>
      <w:r w:rsidR="0065513D" w:rsidRPr="00404D30">
        <w:t xml:space="preserve">několik států, které </w:t>
      </w:r>
      <w:r w:rsidR="00CF73B4" w:rsidRPr="00404D30">
        <w:t xml:space="preserve">byly </w:t>
      </w:r>
      <w:r w:rsidR="0065513D" w:rsidRPr="00404D30">
        <w:t>v </w:t>
      </w:r>
      <w:r w:rsidR="00CF73B4" w:rsidRPr="00404D30">
        <w:t>Cancúnu</w:t>
      </w:r>
      <w:r w:rsidR="0065513D" w:rsidRPr="00404D30">
        <w:t xml:space="preserve"> </w:t>
      </w:r>
      <w:r w:rsidR="00CF73B4" w:rsidRPr="00404D30">
        <w:t>mezi státy bojujícími proti liberalizaci.</w:t>
      </w:r>
      <w:r w:rsidR="00B36AC1">
        <w:rPr>
          <w:color w:val="FF0000"/>
        </w:rPr>
        <w:t xml:space="preserve"> </w:t>
      </w:r>
      <w:r w:rsidR="00B36AC1" w:rsidRPr="00404D30">
        <w:t>Na světový trh vstupují státy, které nemají s</w:t>
      </w:r>
      <w:r w:rsidR="00FD2C66">
        <w:t>vou ekonomiku na stejné úrovni. K</w:t>
      </w:r>
      <w:r w:rsidR="00B36AC1" w:rsidRPr="00404D30">
        <w:t>aždá země chrání především své zájmy a podle její vyspělosti je pro ni liberalizace výhodná či nikoli</w:t>
      </w:r>
      <w:r w:rsidR="00FD2C66">
        <w:t>, a to je také důvodem sdružování</w:t>
      </w:r>
      <w:r w:rsidR="00B36AC1" w:rsidRPr="00404D30">
        <w:t xml:space="preserve"> </w:t>
      </w:r>
      <w:r w:rsidR="00FD2C66">
        <w:t>států v</w:t>
      </w:r>
      <w:r w:rsidR="005C3871">
        <w:t> různé</w:t>
      </w:r>
      <w:r w:rsidR="00FD2C66">
        <w:t> hospodářské bloky.</w:t>
      </w:r>
      <w:r w:rsidR="005C3871">
        <w:t xml:space="preserve"> Mezi vyspělými státy, p</w:t>
      </w:r>
      <w:r w:rsidR="008F48D8" w:rsidRPr="00404D30">
        <w:t>o</w:t>
      </w:r>
      <w:r w:rsidR="003E4EA2" w:rsidRPr="00404D30">
        <w:t xml:space="preserve"> </w:t>
      </w:r>
      <w:r w:rsidR="005C3871">
        <w:t xml:space="preserve">pro ně </w:t>
      </w:r>
      <w:r w:rsidR="003E4EA2" w:rsidRPr="00404D30">
        <w:t>neúspěšném</w:t>
      </w:r>
      <w:r w:rsidR="008F48D8" w:rsidRPr="00404D30">
        <w:t xml:space="preserve"> </w:t>
      </w:r>
      <w:r w:rsidR="003E4EA2" w:rsidRPr="00404D30">
        <w:t>jednacím kole v</w:t>
      </w:r>
      <w:r w:rsidR="005C3871">
        <w:t> </w:t>
      </w:r>
      <w:r w:rsidR="003E4EA2" w:rsidRPr="00404D30">
        <w:t>Cancú</w:t>
      </w:r>
      <w:r w:rsidR="005C3871">
        <w:t>nu, panovaly obavy, že se budou</w:t>
      </w:r>
      <w:r w:rsidR="003E4EA2" w:rsidRPr="00404D30">
        <w:t xml:space="preserve"> posilovat regionální bloky rozvojových států, které budou hlavně chtít chránit vlastní zájmy</w:t>
      </w:r>
      <w:r w:rsidR="005C3871">
        <w:t xml:space="preserve"> a prosadí konec liberalizace obchodu a snižování celních sazeb.</w:t>
      </w:r>
      <w:r w:rsidR="00AC6426" w:rsidRPr="00404D30">
        <w:t xml:space="preserve"> Mezi regionální hospodářské bloky patří například jihoamerický Mercosur, Andský společný trh, Jihoafrické rozvojové společenství SADC. Největší zónou volného obchodu v Evropě je Evropská unie</w:t>
      </w:r>
      <w:r w:rsidR="00D04B98" w:rsidRPr="00404D30">
        <w:t>, která má ve svém členství jak státy vyspělé, tak i hospodářsky chudší, které se musí vyrovnat s konkurencí vyspělých států E</w:t>
      </w:r>
      <w:r w:rsidR="005C3871">
        <w:t>U</w:t>
      </w:r>
      <w:r w:rsidR="00D04B98" w:rsidRPr="00404D30">
        <w:t>.</w:t>
      </w:r>
      <w:r w:rsidR="00E37289">
        <w:rPr>
          <w:color w:val="FF0000"/>
        </w:rPr>
        <w:t xml:space="preserve"> </w:t>
      </w:r>
      <w:r w:rsidR="008C2DF0" w:rsidRPr="00404D30">
        <w:t>Rozvojové státy chtěly v Cancúnu dosáhnout zrušení nebo snížení subvencí</w:t>
      </w:r>
      <w:r w:rsidR="005C3871">
        <w:t>, podpory státu,</w:t>
      </w:r>
      <w:r w:rsidR="008C2DF0" w:rsidRPr="00404D30">
        <w:t xml:space="preserve"> na zemědělskou produkci, tyto subvence znamenají znevýhodnění pro chudé státy, pro které jsou zemědělské produkty velmi významným vývozním zbožím.</w:t>
      </w:r>
      <w:r w:rsidR="007673E4" w:rsidRPr="00404D30">
        <w:rPr>
          <w:rStyle w:val="Znakapoznpodarou"/>
        </w:rPr>
        <w:footnoteReference w:id="86"/>
      </w:r>
    </w:p>
    <w:p w:rsidR="00D66923" w:rsidRPr="00892CC6" w:rsidRDefault="00892CC6" w:rsidP="008F48D8">
      <w:pPr>
        <w:pStyle w:val="Bezmezer"/>
        <w:ind w:firstLine="709"/>
      </w:pPr>
      <w:r w:rsidRPr="00404D30">
        <w:t xml:space="preserve">Šestá konference </w:t>
      </w:r>
      <w:r w:rsidR="00492065" w:rsidRPr="00404D30">
        <w:t>se konala v Hongk</w:t>
      </w:r>
      <w:r w:rsidR="003C179B" w:rsidRPr="00404D30">
        <w:t>ongu</w:t>
      </w:r>
      <w:r w:rsidRPr="00404D30">
        <w:t xml:space="preserve"> v Číně</w:t>
      </w:r>
      <w:r w:rsidR="0048690D" w:rsidRPr="00404D30">
        <w:t xml:space="preserve"> v prosinci</w:t>
      </w:r>
      <w:r w:rsidR="00177C9F" w:rsidRPr="00404D30">
        <w:t xml:space="preserve"> 2005 a pokračo</w:t>
      </w:r>
      <w:r w:rsidR="001D1FD0">
        <w:t>vala i </w:t>
      </w:r>
      <w:r w:rsidR="00177C9F" w:rsidRPr="00404D30">
        <w:t xml:space="preserve">v roce </w:t>
      </w:r>
      <w:r w:rsidR="003C179B" w:rsidRPr="00404D30">
        <w:t>2006.</w:t>
      </w:r>
      <w:r w:rsidRPr="00404D30">
        <w:t xml:space="preserve"> Navazovala na jednání z</w:t>
      </w:r>
      <w:r w:rsidR="00EC78B3" w:rsidRPr="00404D30">
        <w:t> </w:t>
      </w:r>
      <w:r w:rsidRPr="00404D30">
        <w:t>Cancúnu</w:t>
      </w:r>
      <w:r w:rsidR="008F48D8" w:rsidRPr="00404D30">
        <w:t xml:space="preserve"> a pak také na jednání z Dohá, kde byly stanoveny tzv.</w:t>
      </w:r>
      <w:r w:rsidR="00D66923" w:rsidRPr="00404D30">
        <w:t xml:space="preserve"> </w:t>
      </w:r>
      <w:r w:rsidR="00206D51" w:rsidRPr="00404D30">
        <w:t>„</w:t>
      </w:r>
      <w:r w:rsidR="00D66923" w:rsidRPr="00404D30">
        <w:t>modalit</w:t>
      </w:r>
      <w:r w:rsidR="008F48D8" w:rsidRPr="00404D30">
        <w:t>y</w:t>
      </w:r>
      <w:r w:rsidR="00206D51" w:rsidRPr="00404D30">
        <w:t>“</w:t>
      </w:r>
      <w:r w:rsidR="00D66923" w:rsidRPr="00404D30">
        <w:t>, což jsou metodické návody</w:t>
      </w:r>
      <w:r w:rsidR="00206D51" w:rsidRPr="00404D30">
        <w:t xml:space="preserve"> jak přimět účastníky ke snížení celních tarifů a subvencí, měly by být </w:t>
      </w:r>
      <w:r w:rsidR="00206D51">
        <w:t>přijaty jako pevný závazek vůči WTO</w:t>
      </w:r>
      <w:r w:rsidR="00AC6426">
        <w:t>.</w:t>
      </w:r>
      <w:r w:rsidR="00206D51">
        <w:rPr>
          <w:rStyle w:val="Znakapoznpodarou"/>
        </w:rPr>
        <w:footnoteReference w:id="87"/>
      </w:r>
    </w:p>
    <w:p w:rsidR="006E7FB4" w:rsidRPr="00C648DC" w:rsidRDefault="00A61DC3" w:rsidP="006E7FB4">
      <w:pPr>
        <w:pStyle w:val="Bezmezer"/>
        <w:ind w:firstLine="709"/>
      </w:pPr>
      <w:r>
        <w:t xml:space="preserve"> </w:t>
      </w:r>
    </w:p>
    <w:p w:rsidR="003B2757" w:rsidRPr="003B2757" w:rsidRDefault="003B2757" w:rsidP="00542710">
      <w:pPr>
        <w:pStyle w:val="Nadpis3"/>
        <w:numPr>
          <w:ilvl w:val="2"/>
          <w:numId w:val="8"/>
        </w:numPr>
      </w:pPr>
      <w:r>
        <w:t xml:space="preserve"> </w:t>
      </w:r>
      <w:bookmarkStart w:id="56" w:name="_Toc352046566"/>
      <w:r>
        <w:t>Světová celní organizace</w:t>
      </w:r>
      <w:bookmarkEnd w:id="56"/>
    </w:p>
    <w:p w:rsidR="00C05773" w:rsidRDefault="00E87404" w:rsidP="000B1C61">
      <w:pPr>
        <w:pStyle w:val="Bezmezer"/>
        <w:ind w:firstLine="709"/>
      </w:pPr>
      <w:r>
        <w:t>Světová celní organizace</w:t>
      </w:r>
      <w:r w:rsidR="003B2757">
        <w:t xml:space="preserve"> (World Custom</w:t>
      </w:r>
      <w:r w:rsidR="004A2A92">
        <w:t>s Organiz</w:t>
      </w:r>
      <w:r w:rsidR="003B2757">
        <w:t>ation</w:t>
      </w:r>
      <w:r>
        <w:t>, dále jen „WCO“</w:t>
      </w:r>
      <w:r w:rsidR="003B2757">
        <w:t>)</w:t>
      </w:r>
      <w:r w:rsidR="001D1FD0">
        <w:t>, jedná se o </w:t>
      </w:r>
      <w:r w:rsidR="004A2A92">
        <w:t xml:space="preserve">mezinárodní a mezivládní organizaci, která si klade za cíl, v celosvětovém měřítku harmonizovat oblast celního práva, </w:t>
      </w:r>
      <w:r w:rsidR="003F0FD0">
        <w:t xml:space="preserve">zjednodušit mezinárodní styk, </w:t>
      </w:r>
      <w:r w:rsidR="004A2A92">
        <w:t>zjednodušit a sjednotit celní formality</w:t>
      </w:r>
      <w:r w:rsidR="003F0FD0">
        <w:t xml:space="preserve"> jak</w:t>
      </w:r>
      <w:r w:rsidR="009A295C">
        <w:t>o i bojovat proti podloudnictví a padělání zboží</w:t>
      </w:r>
      <w:r w:rsidR="00A90FB6">
        <w:t>.</w:t>
      </w:r>
      <w:r w:rsidR="001D42C2">
        <w:rPr>
          <w:rStyle w:val="Znakapoznpodarou"/>
        </w:rPr>
        <w:footnoteReference w:id="88"/>
      </w:r>
    </w:p>
    <w:p w:rsidR="00076E88" w:rsidRDefault="00D66365" w:rsidP="000B1C61">
      <w:pPr>
        <w:pStyle w:val="Bezmezer"/>
        <w:ind w:firstLine="709"/>
      </w:pPr>
      <w:r>
        <w:t>Vznik</w:t>
      </w:r>
      <w:r w:rsidR="00C05773">
        <w:t xml:space="preserve"> </w:t>
      </w:r>
      <w:r w:rsidR="00E87404">
        <w:t>WCO</w:t>
      </w:r>
      <w:r>
        <w:t xml:space="preserve"> se datuje</w:t>
      </w:r>
      <w:r w:rsidR="00C05773">
        <w:t xml:space="preserve"> od založení tzv. Studijní skupiny (Study Group) roku 1947.</w:t>
      </w:r>
      <w:r w:rsidR="00E87404">
        <w:t xml:space="preserve"> U </w:t>
      </w:r>
      <w:r w:rsidR="00A90FB6">
        <w:t>počátků</w:t>
      </w:r>
      <w:r w:rsidR="004A56AC">
        <w:t xml:space="preserve"> této skupiny stálo 13 zemí z Evropy, které měly zastoupení ve Výboru pro evropskou ekonomickou spolupráci</w:t>
      </w:r>
      <w:r w:rsidR="008F642B">
        <w:t xml:space="preserve">. Studijní skupina zkoumala, jaké jsou možnosti zřízení </w:t>
      </w:r>
      <w:r w:rsidR="008F642B">
        <w:lastRenderedPageBreak/>
        <w:t>celních unií v Evropě,</w:t>
      </w:r>
      <w:r w:rsidR="00156134">
        <w:t xml:space="preserve"> které by odrážely principy </w:t>
      </w:r>
      <w:r w:rsidR="00E87404">
        <w:t>GATT</w:t>
      </w:r>
      <w:r w:rsidR="00156134">
        <w:t xml:space="preserve">. </w:t>
      </w:r>
      <w:r w:rsidR="004E3534">
        <w:t>Studijní skupinou byl zřízen Hospodářský výbor a Celní výbor, které se staly základem pro vznik dalších organizací</w:t>
      </w:r>
      <w:r w:rsidR="00D101FD">
        <w:t>,</w:t>
      </w:r>
      <w:r w:rsidR="00076E88">
        <w:t xml:space="preserve"> a to</w:t>
      </w:r>
      <w:r w:rsidR="004E3534">
        <w:t xml:space="preserve"> Organizace pro hospodářskou spo</w:t>
      </w:r>
      <w:r w:rsidR="00D101FD">
        <w:t>lupráci a rozvoj a Rad</w:t>
      </w:r>
      <w:r w:rsidR="00E87404">
        <w:t>y</w:t>
      </w:r>
      <w:r w:rsidR="00D101FD">
        <w:t xml:space="preserve"> pro celní spolupráci</w:t>
      </w:r>
      <w:r w:rsidR="004E3534">
        <w:t>.</w:t>
      </w:r>
      <w:r w:rsidR="00E90657">
        <w:rPr>
          <w:rStyle w:val="Znakapoznpodarou"/>
        </w:rPr>
        <w:footnoteReference w:id="89"/>
      </w:r>
      <w:r w:rsidR="004A56AC">
        <w:t xml:space="preserve"> </w:t>
      </w:r>
    </w:p>
    <w:p w:rsidR="000C7C9E" w:rsidRDefault="00076E88" w:rsidP="000B1C61">
      <w:pPr>
        <w:pStyle w:val="Bezmezer"/>
        <w:ind w:firstLine="709"/>
      </w:pPr>
      <w:r>
        <w:t>Rada pro celní spolupráci měla první zasedání 26. ledna 1953, konalo se v</w:t>
      </w:r>
      <w:r w:rsidR="00D44FCE">
        <w:t xml:space="preserve"> Bruselu, </w:t>
      </w:r>
      <w:r w:rsidR="000C7C9E">
        <w:t xml:space="preserve">ten se stal i jejím sídlem a </w:t>
      </w:r>
      <w:r w:rsidR="00D44FCE">
        <w:t xml:space="preserve">26. </w:t>
      </w:r>
      <w:r w:rsidR="000C7C9E">
        <w:t>leden se</w:t>
      </w:r>
      <w:r w:rsidR="00D44FCE">
        <w:t xml:space="preserve"> stal mezinárodním dnem celnictví.</w:t>
      </w:r>
      <w:r w:rsidR="000C7C9E">
        <w:t xml:space="preserve"> V roce 1965 se členem Rady </w:t>
      </w:r>
      <w:r w:rsidR="00E87404">
        <w:t xml:space="preserve">pro celní spolupráci </w:t>
      </w:r>
      <w:r w:rsidR="000C7C9E">
        <w:t>stalo i Československo.</w:t>
      </w:r>
      <w:r w:rsidR="001D42C2">
        <w:rPr>
          <w:rStyle w:val="Znakapoznpodarou"/>
        </w:rPr>
        <w:footnoteReference w:id="90"/>
      </w:r>
    </w:p>
    <w:p w:rsidR="00C05773" w:rsidRDefault="000C7C9E" w:rsidP="000B1C61">
      <w:pPr>
        <w:pStyle w:val="Bezmezer"/>
        <w:ind w:firstLine="709"/>
      </w:pPr>
      <w:r>
        <w:t>V roce 199</w:t>
      </w:r>
      <w:r w:rsidR="0017700A">
        <w:t>4</w:t>
      </w:r>
      <w:r>
        <w:t xml:space="preserve"> proběhlo přejmenování Rady</w:t>
      </w:r>
      <w:r w:rsidR="00E87404">
        <w:t xml:space="preserve"> pro celní spolupráci</w:t>
      </w:r>
      <w:r>
        <w:t xml:space="preserve"> na</w:t>
      </w:r>
      <w:r w:rsidR="0017700A">
        <w:t xml:space="preserve"> Světovou celní organizaci, jednalo se jenom o změnu názvu, která platila od 1. ledna 1995.</w:t>
      </w:r>
      <w:r w:rsidR="004A56AC">
        <w:t xml:space="preserve"> </w:t>
      </w:r>
      <w:r w:rsidR="00196124">
        <w:t xml:space="preserve">Počet členů </w:t>
      </w:r>
      <w:r w:rsidR="00E87404">
        <w:t>WCO</w:t>
      </w:r>
      <w:r w:rsidR="00196124">
        <w:t xml:space="preserve"> se postupně rozrůstal a dnes je členem přes 170 států. Od rok</w:t>
      </w:r>
      <w:r w:rsidR="00E87404">
        <w:t>u 2007 je členem i EU</w:t>
      </w:r>
      <w:r w:rsidR="00196124">
        <w:t>, ale zde se jedná pouze o členství dočasné, které skončí, jakmile členské st</w:t>
      </w:r>
      <w:r w:rsidR="00E87404">
        <w:t>áty uloží ratifikační listiny o </w:t>
      </w:r>
      <w:r w:rsidR="00196124">
        <w:t xml:space="preserve">přijetí změny Úmluvy o zřízení Rady pro celní spolupráci. Bude to znamenat, že členy </w:t>
      </w:r>
      <w:r w:rsidR="00E87404">
        <w:t>WCO</w:t>
      </w:r>
      <w:r w:rsidR="001D42C2">
        <w:t xml:space="preserve"> budou moci být i celní unie.</w:t>
      </w:r>
      <w:r w:rsidR="001D42C2">
        <w:rPr>
          <w:rStyle w:val="Znakapoznpodarou"/>
        </w:rPr>
        <w:footnoteReference w:id="91"/>
      </w:r>
    </w:p>
    <w:p w:rsidR="00CB3B8C" w:rsidRDefault="0061019D" w:rsidP="000B1C61">
      <w:pPr>
        <w:pStyle w:val="Bezmezer"/>
        <w:ind w:firstLine="709"/>
      </w:pPr>
      <w:r w:rsidRPr="001719CB">
        <w:t>Jedním z orgánů</w:t>
      </w:r>
      <w:r w:rsidR="003A0AF6" w:rsidRPr="001719CB">
        <w:t xml:space="preserve"> WCO je Politi</w:t>
      </w:r>
      <w:r w:rsidR="00CA3AFE" w:rsidRPr="001719CB">
        <w:t>cká komise, která zasedá dvakrát do roka, jejím úkolem je řešit politické otázky</w:t>
      </w:r>
      <w:r w:rsidR="000D3B5F" w:rsidRPr="001719CB">
        <w:t>, je rozdělena na regiony dle jednotlivých světadílů a skládá se ze zástupců těchto jednotlivých regionů. Pod Politicko</w:t>
      </w:r>
      <w:r w:rsidR="001D1FD0">
        <w:t>u komisi spadá několik výborů a </w:t>
      </w:r>
      <w:r w:rsidR="000D3B5F" w:rsidRPr="001719CB">
        <w:t>podvýborů, které fungují jako pracovní orgány, např. se jedná o Výbor pro vyšetřování, Finanční výbor, Technický výbor pro celní hodnotu</w:t>
      </w:r>
      <w:r w:rsidR="007E53F3" w:rsidRPr="001719CB">
        <w:t>, Výbor pro harmonizovaný systém.</w:t>
      </w:r>
      <w:r w:rsidR="00E90657" w:rsidRPr="001719CB">
        <w:rPr>
          <w:rStyle w:val="Znakapoznpodarou"/>
        </w:rPr>
        <w:footnoteReference w:id="92"/>
      </w:r>
    </w:p>
    <w:p w:rsidR="005F796F" w:rsidRPr="001719CB" w:rsidRDefault="005F796F" w:rsidP="000B1C61">
      <w:pPr>
        <w:pStyle w:val="Bezmezer"/>
        <w:ind w:firstLine="709"/>
      </w:pPr>
      <w:r>
        <w:t>WCO sjednala řadu mezinárodních úmluv, mezi nejdůležitější z nich patří Mezinárodní úmluva o Harmonizovaném systému popisu a číselného označování zboží, která byla podepsána v Bruselu 14. června 1983. WTO se tak stala správcem harmonizovaného systému, na kterém je založen systém kombinované nomenklatury EU.</w:t>
      </w:r>
    </w:p>
    <w:p w:rsidR="00D66365" w:rsidRPr="00BF5C6E" w:rsidRDefault="00D66365" w:rsidP="000B1C61">
      <w:pPr>
        <w:pStyle w:val="Bezmezer"/>
        <w:ind w:firstLine="709"/>
      </w:pPr>
      <w:r w:rsidRPr="00BF5C6E">
        <w:t>Jednou z funkcí, které</w:t>
      </w:r>
      <w:r w:rsidR="008B073E" w:rsidRPr="00BF5C6E">
        <w:t xml:space="preserve"> clo plní, je také funkce bezpečnostní. </w:t>
      </w:r>
      <w:r w:rsidR="00E87404">
        <w:t xml:space="preserve">WCO </w:t>
      </w:r>
      <w:r w:rsidRPr="00BF5C6E">
        <w:t xml:space="preserve">je správcem úmluvy o porušování celních předpisů, sankcí za ně a předcházení porušování celních předpisů. </w:t>
      </w:r>
      <w:r w:rsidR="008B073E" w:rsidRPr="00BF5C6E">
        <w:t>Clo má bránit ve zneužívání zahraničního obchodu k nezákonné konkurenci zboží na trhu, k pašování zboží za účelem vyhnutí se clu. Tímto se obc</w:t>
      </w:r>
      <w:r w:rsidRPr="00BF5C6E">
        <w:t>hodníci snaží vyhnout</w:t>
      </w:r>
      <w:r w:rsidR="008B073E" w:rsidRPr="00BF5C6E">
        <w:t xml:space="preserve"> regulační a fiskální</w:t>
      </w:r>
      <w:r w:rsidRPr="00BF5C6E">
        <w:t xml:space="preserve"> funkci cla</w:t>
      </w:r>
      <w:r w:rsidR="008B073E" w:rsidRPr="00BF5C6E">
        <w:t>.</w:t>
      </w:r>
      <w:r w:rsidR="00B048B0" w:rsidRPr="00BF5C6E">
        <w:t xml:space="preserve"> </w:t>
      </w:r>
      <w:r w:rsidR="00EF638E">
        <w:t>WCO</w:t>
      </w:r>
      <w:r w:rsidR="00B048B0" w:rsidRPr="00BF5C6E">
        <w:t xml:space="preserve"> správou boje proti porušování celních předpisů, boje proti podloudnictví předává informace, které sbírá za tím účelem, aby se dala vyhodnocovat všechna rizika jednotlivých obchodů. A tato její činnost má </w:t>
      </w:r>
      <w:r w:rsidRPr="00BF5C6E">
        <w:t>vliv na bezpečnostní funkci cla.</w:t>
      </w:r>
    </w:p>
    <w:p w:rsidR="0061019D" w:rsidRDefault="00D66365" w:rsidP="005F796F">
      <w:pPr>
        <w:pStyle w:val="Bezmezer"/>
        <w:ind w:firstLine="360"/>
      </w:pPr>
      <w:r w:rsidRPr="00BF5C6E">
        <w:tab/>
        <w:t>Z hlediska vlivu Sv</w:t>
      </w:r>
      <w:r w:rsidR="00A90FB6">
        <w:t>ětové celní organizace na funkci</w:t>
      </w:r>
      <w:r w:rsidRPr="00BF5C6E">
        <w:t xml:space="preserve"> cla je asi nejdůležitější úmluvou Mezinárodní úmluva o vzájemné administrativní spolupr</w:t>
      </w:r>
      <w:r w:rsidR="001D1FD0">
        <w:t>áci pro prevenci, vyšetřování a </w:t>
      </w:r>
      <w:r w:rsidRPr="00BF5C6E">
        <w:t>stíhání celních deliktů (</w:t>
      </w:r>
      <w:r w:rsidR="0061019D" w:rsidRPr="00BF5C6E">
        <w:t xml:space="preserve">tzv. </w:t>
      </w:r>
      <w:r w:rsidRPr="00BF5C6E">
        <w:t>Nairobská úmluva). Sepsaná byla</w:t>
      </w:r>
      <w:r w:rsidR="0061019D" w:rsidRPr="00BF5C6E">
        <w:t xml:space="preserve"> v roce 1977, účinná je od </w:t>
      </w:r>
      <w:r w:rsidR="0061019D" w:rsidRPr="00BF5C6E">
        <w:lastRenderedPageBreak/>
        <w:t>21.</w:t>
      </w:r>
      <w:r w:rsidR="00815FE9">
        <w:t> </w:t>
      </w:r>
      <w:r w:rsidR="0061019D" w:rsidRPr="00BF5C6E">
        <w:t>května</w:t>
      </w:r>
      <w:r w:rsidR="00A90FB6">
        <w:t xml:space="preserve"> 1980</w:t>
      </w:r>
      <w:r w:rsidRPr="00BF5C6E">
        <w:t>.</w:t>
      </w:r>
      <w:r w:rsidR="0061019D" w:rsidRPr="00BF5C6E">
        <w:t xml:space="preserve"> Tato úmluva definuje, co je to celní právo, </w:t>
      </w:r>
      <w:r w:rsidR="00475361" w:rsidRPr="00BF5C6E">
        <w:t>co se rozumí například pod pojmem celní delikt, pašování, pod pojmem osoba a další.</w:t>
      </w:r>
      <w:r w:rsidR="00D648E5">
        <w:rPr>
          <w:rStyle w:val="Znakapoznpodarou"/>
        </w:rPr>
        <w:footnoteReference w:id="93"/>
      </w:r>
    </w:p>
    <w:p w:rsidR="0037478F" w:rsidRDefault="0037478F" w:rsidP="000B1C61">
      <w:pPr>
        <w:pStyle w:val="Bezmezer"/>
        <w:ind w:firstLine="709"/>
      </w:pPr>
    </w:p>
    <w:p w:rsidR="0037478F" w:rsidRDefault="003E55C4" w:rsidP="0037478F">
      <w:pPr>
        <w:pStyle w:val="Nadpis2"/>
        <w:numPr>
          <w:ilvl w:val="1"/>
          <w:numId w:val="8"/>
        </w:numPr>
      </w:pPr>
      <w:r>
        <w:t xml:space="preserve"> </w:t>
      </w:r>
      <w:bookmarkStart w:id="57" w:name="_Toc352046567"/>
      <w:r w:rsidR="0037478F">
        <w:t>Vývoj funkcí cla v</w:t>
      </w:r>
      <w:r w:rsidR="0004683C">
        <w:t> </w:t>
      </w:r>
      <w:r w:rsidR="0037478F">
        <w:t>EU</w:t>
      </w:r>
      <w:bookmarkEnd w:id="57"/>
    </w:p>
    <w:p w:rsidR="002A1F42" w:rsidRDefault="0004683C" w:rsidP="0004683C">
      <w:pPr>
        <w:pStyle w:val="Bezmezer"/>
        <w:ind w:firstLine="709"/>
      </w:pPr>
      <w:r>
        <w:t>Vývoj fu</w:t>
      </w:r>
      <w:r w:rsidR="00EF638E">
        <w:t>nkcí cla na úrovni EU</w:t>
      </w:r>
      <w:r>
        <w:t xml:space="preserve"> probíhal standardně, protože je to navenek ekonomicky rozvinutý celek. I </w:t>
      </w:r>
      <w:r w:rsidRPr="003E55C4">
        <w:t xml:space="preserve">když </w:t>
      </w:r>
      <w:r w:rsidR="00463DE2" w:rsidRPr="003E55C4">
        <w:t xml:space="preserve">EU </w:t>
      </w:r>
      <w:r>
        <w:t xml:space="preserve">vystupuje jako </w:t>
      </w:r>
      <w:r w:rsidRPr="003E55C4">
        <w:t>nadprůměrná</w:t>
      </w:r>
      <w:r w:rsidR="00463DE2" w:rsidRPr="003E55C4">
        <w:t xml:space="preserve"> ekonomika</w:t>
      </w:r>
      <w:r>
        <w:t>, existují určité výjimky, ne vše</w:t>
      </w:r>
      <w:r w:rsidR="00EF638E">
        <w:t>chny členské státy EU</w:t>
      </w:r>
      <w:r>
        <w:t xml:space="preserve"> mají stejnou ekonomickou vyspělost. Vyskytují se zde i státy méně ekonomicky rozvinuté, kterým dosažení průměru </w:t>
      </w:r>
      <w:r w:rsidR="00EF638E">
        <w:t>EU</w:t>
      </w:r>
      <w:r>
        <w:t xml:space="preserve"> bude ještě </w:t>
      </w:r>
      <w:r w:rsidR="00EF638E">
        <w:t>chvíli trvat. Pro EU</w:t>
      </w:r>
      <w:r>
        <w:t xml:space="preserve"> jako celek není fiskální funkce cla důležitá, naopak funk</w:t>
      </w:r>
      <w:r w:rsidR="002E2087">
        <w:t>ce obchodněpolitická, regulační a</w:t>
      </w:r>
      <w:r w:rsidR="00EF638E">
        <w:t> </w:t>
      </w:r>
      <w:r w:rsidRPr="003E55C4">
        <w:t>ochranná</w:t>
      </w:r>
      <w:r w:rsidR="002E2087" w:rsidRPr="003E55C4">
        <w:t xml:space="preserve"> </w:t>
      </w:r>
      <w:r w:rsidR="00463DE2" w:rsidRPr="003E55C4">
        <w:t xml:space="preserve">stále </w:t>
      </w:r>
      <w:r w:rsidR="002E2087">
        <w:t xml:space="preserve">důležité jsou. </w:t>
      </w:r>
    </w:p>
    <w:p w:rsidR="00EF638E" w:rsidRPr="0004683C" w:rsidRDefault="00EF638E" w:rsidP="0004683C">
      <w:pPr>
        <w:pStyle w:val="Bezmezer"/>
        <w:ind w:firstLine="709"/>
      </w:pPr>
    </w:p>
    <w:p w:rsidR="0037478F" w:rsidRDefault="0037478F" w:rsidP="0037478F">
      <w:pPr>
        <w:pStyle w:val="Nadpis2"/>
        <w:numPr>
          <w:ilvl w:val="1"/>
          <w:numId w:val="8"/>
        </w:numPr>
      </w:pPr>
      <w:r>
        <w:t xml:space="preserve"> </w:t>
      </w:r>
      <w:bookmarkStart w:id="58" w:name="_Toc352046568"/>
      <w:r>
        <w:t>Vývoj funkcí cla v</w:t>
      </w:r>
      <w:r w:rsidR="00ED0B75">
        <w:t> </w:t>
      </w:r>
      <w:r>
        <w:t>ČR</w:t>
      </w:r>
      <w:bookmarkEnd w:id="58"/>
    </w:p>
    <w:p w:rsidR="000C510B" w:rsidRDefault="00ED0B75" w:rsidP="000C510B">
      <w:pPr>
        <w:pStyle w:val="Bezmezer"/>
        <w:ind w:firstLine="709"/>
      </w:pPr>
      <w:r>
        <w:t xml:space="preserve">Vstupem </w:t>
      </w:r>
      <w:r w:rsidR="003E55C4">
        <w:t>Č</w:t>
      </w:r>
      <w:r w:rsidR="0029683F">
        <w:t>R do EU</w:t>
      </w:r>
      <w:r>
        <w:t xml:space="preserve"> v roce 2004 byly funkce cla</w:t>
      </w:r>
      <w:r w:rsidR="00463DE2">
        <w:rPr>
          <w:color w:val="FF0000"/>
        </w:rPr>
        <w:t xml:space="preserve"> </w:t>
      </w:r>
      <w:r w:rsidR="00463DE2" w:rsidRPr="003E55C4">
        <w:t>a jejich realizace</w:t>
      </w:r>
      <w:r>
        <w:t xml:space="preserve"> kompletně předány E</w:t>
      </w:r>
      <w:r w:rsidR="0029683F">
        <w:t>U</w:t>
      </w:r>
      <w:r>
        <w:t>, tyto f</w:t>
      </w:r>
      <w:r w:rsidR="00B0145B">
        <w:t>unkce se tedy projevují ve vztahu</w:t>
      </w:r>
      <w:r w:rsidR="0029683F">
        <w:t xml:space="preserve"> k EU</w:t>
      </w:r>
      <w:r>
        <w:t xml:space="preserve"> jako celku</w:t>
      </w:r>
      <w:r w:rsidR="00B0145B">
        <w:t>, k jejím zájmům a potřebám,</w:t>
      </w:r>
      <w:r>
        <w:t xml:space="preserve"> nikoli</w:t>
      </w:r>
      <w:r w:rsidR="00463DE2">
        <w:t xml:space="preserve"> </w:t>
      </w:r>
      <w:r w:rsidR="00463DE2" w:rsidRPr="003E55C4">
        <w:t xml:space="preserve">vůči specifickým zájmům </w:t>
      </w:r>
      <w:r w:rsidR="00463DE2">
        <w:t>Č</w:t>
      </w:r>
      <w:r w:rsidR="0029683F">
        <w:t xml:space="preserve">R </w:t>
      </w:r>
      <w:r>
        <w:t>jako členskému státu.</w:t>
      </w:r>
      <w:r w:rsidR="000C510B">
        <w:t xml:space="preserve"> Vývoj funkcí cla je tedy podřízen vývojovým tendencím celé E</w:t>
      </w:r>
      <w:r w:rsidR="0029683F">
        <w:t>U a ČR</w:t>
      </w:r>
      <w:r w:rsidR="000C510B">
        <w:t xml:space="preserve"> je ovlivnit nemůže.</w:t>
      </w:r>
    </w:p>
    <w:p w:rsidR="000C510B" w:rsidRPr="000C510B" w:rsidRDefault="00857E14" w:rsidP="000C510B">
      <w:pPr>
        <w:pStyle w:val="Bezmezer"/>
      </w:pPr>
      <w:r>
        <w:tab/>
      </w:r>
      <w:r w:rsidRPr="002A1F42">
        <w:t>Dle mého názoru není moc praktické, že Č</w:t>
      </w:r>
      <w:r w:rsidR="0029683F">
        <w:t xml:space="preserve">R </w:t>
      </w:r>
      <w:r w:rsidRPr="002A1F42">
        <w:t xml:space="preserve">a ani jiné členské státy EU nemohou nijak ovlivnit </w:t>
      </w:r>
      <w:r w:rsidR="002A1F42" w:rsidRPr="002A1F42">
        <w:t>ani výši celních sazeb a ani to z jakých produktů se bude platit jaké clo.</w:t>
      </w:r>
      <w:r w:rsidRPr="002A1F42">
        <w:t xml:space="preserve"> Každý stát </w:t>
      </w:r>
      <w:r w:rsidRPr="003E55C4">
        <w:t>má</w:t>
      </w:r>
      <w:r w:rsidR="00FB5CF7" w:rsidRPr="003E55C4">
        <w:t xml:space="preserve"> svoji specifickou ekonomickou úroveň, své specifické hospodářské podmínky, svou specifickou tradici spotřeby,</w:t>
      </w:r>
      <w:r w:rsidRPr="003E55C4">
        <w:t xml:space="preserve"> </w:t>
      </w:r>
      <w:r w:rsidRPr="002A1F42">
        <w:t>svoje specifické potřeby a ty by měly být</w:t>
      </w:r>
      <w:r w:rsidR="00FB5CF7">
        <w:t xml:space="preserve"> i v EU</w:t>
      </w:r>
      <w:r w:rsidRPr="002A1F42">
        <w:t xml:space="preserve"> zohledněny.</w:t>
      </w:r>
      <w:r w:rsidR="002A1F42" w:rsidRPr="002A1F42">
        <w:t xml:space="preserve"> </w:t>
      </w:r>
      <w:r w:rsidR="00525F5F">
        <w:t>Na druhou stranu s</w:t>
      </w:r>
      <w:r w:rsidR="002A1F42" w:rsidRPr="002A1F42">
        <w:t> </w:t>
      </w:r>
      <w:r w:rsidR="002A1F42" w:rsidRPr="003E55C4">
        <w:t xml:space="preserve">tímto </w:t>
      </w:r>
      <w:r w:rsidR="00FB5CF7" w:rsidRPr="003E55C4">
        <w:t xml:space="preserve">utlumením národních zájmů </w:t>
      </w:r>
      <w:r w:rsidR="002A1F42">
        <w:t>ale státy mu</w:t>
      </w:r>
      <w:r w:rsidR="00C10BE3">
        <w:t>sely při vstupu do EU</w:t>
      </w:r>
      <w:r w:rsidR="002A1F42">
        <w:t xml:space="preserve"> počítat. Před vstupem do EU měla ČR příjem z vybraného cla jenom ve svém státním rozpočtu, sice nebyl </w:t>
      </w:r>
      <w:r w:rsidR="00FB5CF7">
        <w:t>nijak</w:t>
      </w:r>
      <w:r w:rsidR="002A1F42">
        <w:t xml:space="preserve"> vysoký </w:t>
      </w:r>
      <w:r w:rsidR="00525F5F">
        <w:t xml:space="preserve">a důležitý </w:t>
      </w:r>
      <w:r w:rsidR="002A1F42">
        <w:t>jako</w:t>
      </w:r>
      <w:r w:rsidR="00525F5F">
        <w:t xml:space="preserve"> jsou</w:t>
      </w:r>
      <w:r w:rsidR="002A1F42">
        <w:t xml:space="preserve"> příjmy z daní, ale dnes jde všechno do rukou EU a členským států</w:t>
      </w:r>
      <w:r w:rsidR="00C10BE3">
        <w:t>m</w:t>
      </w:r>
      <w:r w:rsidR="002A1F42">
        <w:t xml:space="preserve">, </w:t>
      </w:r>
      <w:r w:rsidR="002A1F42" w:rsidRPr="003E55C4">
        <w:t xml:space="preserve">jde </w:t>
      </w:r>
      <w:r w:rsidR="00FB5CF7" w:rsidRPr="003E55C4">
        <w:t xml:space="preserve">zpět </w:t>
      </w:r>
      <w:r w:rsidR="002A1F42" w:rsidRPr="003E55C4">
        <w:t>již zmiňovaných 25 % jako náhrada nákladů</w:t>
      </w:r>
      <w:r w:rsidR="00525F5F" w:rsidRPr="003E55C4">
        <w:t>, které ten stát má s výběrem cla</w:t>
      </w:r>
      <w:r w:rsidR="002A1F42" w:rsidRPr="003E55C4">
        <w:t xml:space="preserve">, toto procento se </w:t>
      </w:r>
      <w:r w:rsidR="002A1F42">
        <w:t xml:space="preserve">ale může ještě snížit </w:t>
      </w:r>
      <w:r w:rsidR="00525F5F">
        <w:t xml:space="preserve">jen </w:t>
      </w:r>
      <w:r w:rsidR="002A1F42">
        <w:t xml:space="preserve">na 10 %. </w:t>
      </w:r>
      <w:r w:rsidR="00FB5CF7" w:rsidRPr="003E55C4">
        <w:t>Předáním kompletního výkonu funkcí cla EU nemůže tak ČR sama pomocí cla aktivně ovlivňovat dovozy zboží ze zahraničí na své území a mohou to být i výrobky</w:t>
      </w:r>
      <w:r w:rsidR="002A1F42" w:rsidRPr="003E55C4">
        <w:t xml:space="preserve">, které </w:t>
      </w:r>
      <w:r w:rsidR="002A1F42">
        <w:t xml:space="preserve">mohou být </w:t>
      </w:r>
      <w:r w:rsidR="00525F5F">
        <w:t xml:space="preserve">třeba </w:t>
      </w:r>
      <w:r w:rsidR="002A1F42">
        <w:t>i zdraví škodlivé</w:t>
      </w:r>
      <w:r w:rsidR="00FB5CF7">
        <w:t>. Za dané situace a úrovně EU Česká republika nemůže ochránit svoje občany specifickými opatřeními využívajícími funkcí cla</w:t>
      </w:r>
      <w:r w:rsidR="002A1F42">
        <w:t xml:space="preserve"> </w:t>
      </w:r>
      <w:r w:rsidR="00FB5CF7">
        <w:t xml:space="preserve">v oblastech spojených </w:t>
      </w:r>
      <w:r w:rsidR="00257A06">
        <w:t>se zahraničním obchodem, a musí se spolehnou</w:t>
      </w:r>
      <w:r w:rsidR="00F73BF5">
        <w:t>t</w:t>
      </w:r>
      <w:r w:rsidR="00257A06">
        <w:t xml:space="preserve"> jen na všeobecnou ochranu na úrovni celé EU. </w:t>
      </w:r>
    </w:p>
    <w:p w:rsidR="005142D3" w:rsidRDefault="00C05773" w:rsidP="00391099">
      <w:pPr>
        <w:pStyle w:val="Nadpis1"/>
      </w:pPr>
      <w:r>
        <w:br w:type="page"/>
      </w:r>
      <w:bookmarkStart w:id="59" w:name="_Toc352046569"/>
      <w:r w:rsidR="0070754C">
        <w:lastRenderedPageBreak/>
        <w:t>Závěr</w:t>
      </w:r>
      <w:bookmarkEnd w:id="59"/>
    </w:p>
    <w:p w:rsidR="0015099E" w:rsidRDefault="0015099E" w:rsidP="0015099E">
      <w:pPr>
        <w:pStyle w:val="Bezmezer"/>
        <w:ind w:firstLine="709"/>
      </w:pPr>
      <w:r>
        <w:t xml:space="preserve">Clo je jistě nezbytnou součástí hospodářské politiky každého státu. Jednotlivé druhy cla vždy naplňují určité funkce cla. V bakalářské práci jsou shrnuty nejdůležitější informace o clu, jeho definice, druhy, funkce a právní úprava v Evropské unii i České republice. Stěžejní částí práce je pak historický vývoj cla, hlavně jeho funkce a vývoj těchto funkcí. </w:t>
      </w:r>
      <w:r w:rsidR="00B77663">
        <w:t>A dá</w:t>
      </w:r>
      <w:r w:rsidR="0027460C">
        <w:t xml:space="preserve">le vývoj cla na mezinárodní úrovni. </w:t>
      </w:r>
      <w:r>
        <w:t>Důležitost různých funkcí cla se v různých historických obdobích měnila. Záleželo vždy na tom, čeho j</w:t>
      </w:r>
      <w:r w:rsidR="000367F6">
        <w:t>imi chtěl stát dosáhnout, zda</w:t>
      </w:r>
      <w:r>
        <w:t xml:space="preserve"> potřeboval příj</w:t>
      </w:r>
      <w:r w:rsidR="000367F6">
        <w:t>em pro svůj rozpočet nebo zda</w:t>
      </w:r>
      <w:r>
        <w:t xml:space="preserve"> potřeboval </w:t>
      </w:r>
      <w:r w:rsidR="00855141">
        <w:t>o</w:t>
      </w:r>
      <w:r>
        <w:t>chránit domácí výrobky proti výrobkům zahraničním.</w:t>
      </w:r>
    </w:p>
    <w:p w:rsidR="0015099E" w:rsidRDefault="0015099E" w:rsidP="0015099E">
      <w:pPr>
        <w:pStyle w:val="Bezmezer"/>
        <w:ind w:firstLine="709"/>
      </w:pPr>
      <w:r>
        <w:t xml:space="preserve">Díky </w:t>
      </w:r>
      <w:r w:rsidR="00B77663">
        <w:t>sdružování se do různých unií, ať již malých či velkých,</w:t>
      </w:r>
      <w:r>
        <w:t xml:space="preserve"> mizí </w:t>
      </w:r>
      <w:r w:rsidR="00B77663">
        <w:t>vnitřní hranice států. Jednotlivé státy u</w:t>
      </w:r>
      <w:r w:rsidR="00855141">
        <w:t>zavírají mezi sebou</w:t>
      </w:r>
      <w:r>
        <w:t xml:space="preserve"> dohody o vzájemných nízkých celních sazbách</w:t>
      </w:r>
      <w:r w:rsidR="00855141">
        <w:t>, protože clo je pro ně jenom</w:t>
      </w:r>
      <w:r>
        <w:t xml:space="preserve"> překážk</w:t>
      </w:r>
      <w:r w:rsidR="00855141">
        <w:t>o</w:t>
      </w:r>
      <w:r>
        <w:t xml:space="preserve">u. Clo </w:t>
      </w:r>
      <w:r w:rsidR="005709CD">
        <w:t>jako</w:t>
      </w:r>
      <w:r>
        <w:t xml:space="preserve"> ekonomický nástroj pro </w:t>
      </w:r>
      <w:r w:rsidR="001D1FD0">
        <w:t>ovlivňování a </w:t>
      </w:r>
      <w:r w:rsidR="005709CD">
        <w:t xml:space="preserve">regulaci </w:t>
      </w:r>
      <w:r>
        <w:t>obchodování,</w:t>
      </w:r>
      <w:r w:rsidR="005709CD">
        <w:t xml:space="preserve"> vystupuje</w:t>
      </w:r>
      <w:r>
        <w:t xml:space="preserve"> pro rozvinuté státy </w:t>
      </w:r>
      <w:r w:rsidR="005709CD">
        <w:t>jako</w:t>
      </w:r>
      <w:r>
        <w:t xml:space="preserve"> velká překážka v zahraničním obchodu</w:t>
      </w:r>
      <w:r w:rsidR="00855141">
        <w:t>,</w:t>
      </w:r>
      <w:r>
        <w:t xml:space="preserve"> a proto se ji postupným snižováním celní</w:t>
      </w:r>
      <w:r w:rsidR="00855141">
        <w:t>ch sazeb snaží odstranit. To naopak</w:t>
      </w:r>
      <w:r>
        <w:t xml:space="preserve"> vyvolává nevoli v chudých státech, které tak přicházejí o své příjmy. Clo v méně</w:t>
      </w:r>
      <w:r w:rsidR="00855141">
        <w:t xml:space="preserve"> rozvinutých státech hraje stále</w:t>
      </w:r>
      <w:r>
        <w:t xml:space="preserve"> významnou roli jako zdroj příjmů do st</w:t>
      </w:r>
      <w:r w:rsidR="001D1FD0">
        <w:t>átního rozpočtu. Kvůli snahám o </w:t>
      </w:r>
      <w:r>
        <w:t xml:space="preserve">neustálé snižování celních sazeb přicházejí o pro ně velmi podstatné příjmy, což má za následek i další prohlubování jejich chudoby. Zachování cla a zvýšení jeho sazeb by jim </w:t>
      </w:r>
      <w:r w:rsidR="001E4878">
        <w:t xml:space="preserve">do určité míry </w:t>
      </w:r>
      <w:r>
        <w:t>naopak mohlo pomoci dostat se z jejich špatné ekonomické situace.</w:t>
      </w:r>
    </w:p>
    <w:p w:rsidR="005142D3" w:rsidRPr="0027460C" w:rsidRDefault="0015099E" w:rsidP="0027460C">
      <w:pPr>
        <w:pStyle w:val="Bezmezer"/>
        <w:ind w:firstLine="709"/>
        <w:rPr>
          <w:rFonts w:cs="Times New Roman"/>
          <w:szCs w:val="24"/>
        </w:rPr>
      </w:pPr>
      <w:r>
        <w:t xml:space="preserve">Je otázkou, jak daleko </w:t>
      </w:r>
      <w:r w:rsidR="001E4878">
        <w:t xml:space="preserve">snaha o </w:t>
      </w:r>
      <w:r>
        <w:t xml:space="preserve">toto snižování </w:t>
      </w:r>
      <w:r w:rsidR="001E4878">
        <w:t xml:space="preserve">cla </w:t>
      </w:r>
      <w:r>
        <w:t xml:space="preserve">může až zajít, a jestli naopak nedojde k opětovnému zvyšování celních sazeb. Snižování celních sazeb se prozatím zastavilo, protože se státy o sebe začínají více starat. Avšak toto zvyšování a snižování celních sazeb se v historii neustále opakuje. Záleží vždy </w:t>
      </w:r>
      <w:r w:rsidR="0027460C">
        <w:t xml:space="preserve">na </w:t>
      </w:r>
      <w:r>
        <w:t xml:space="preserve">různých vlivech jako je například politická situace ve státě, situace na mezinárodní úrovni, v minulosti to byly i válečné konflikty, které natolik vyprázdnily státní pokladnu, že bylo nutné zvyšovat celní </w:t>
      </w:r>
      <w:r w:rsidRPr="00047D59">
        <w:t xml:space="preserve">sazby. Je ale velmi pravděpodobné, že clo tu bude i nadále, že nikdy nebude zrušeno úplně. </w:t>
      </w:r>
      <w:r w:rsidRPr="00047D59">
        <w:rPr>
          <w:rFonts w:cs="Times New Roman"/>
          <w:szCs w:val="24"/>
        </w:rPr>
        <w:t xml:space="preserve">Snížením celních sazeb nebo </w:t>
      </w:r>
      <w:r>
        <w:rPr>
          <w:rFonts w:cs="Times New Roman"/>
          <w:szCs w:val="24"/>
        </w:rPr>
        <w:t xml:space="preserve">jeho úplným odbouráním </w:t>
      </w:r>
      <w:r w:rsidRPr="00047D59">
        <w:rPr>
          <w:rFonts w:cs="Times New Roman"/>
          <w:szCs w:val="24"/>
        </w:rPr>
        <w:t xml:space="preserve">by bylo zboží sice levnější, ale </w:t>
      </w:r>
      <w:r w:rsidR="001E4878">
        <w:rPr>
          <w:rFonts w:cs="Times New Roman"/>
          <w:szCs w:val="24"/>
        </w:rPr>
        <w:t xml:space="preserve">díky ztrátě regulačního vlivu cla </w:t>
      </w:r>
      <w:r w:rsidRPr="00047D59">
        <w:rPr>
          <w:rFonts w:cs="Times New Roman"/>
          <w:szCs w:val="24"/>
        </w:rPr>
        <w:t xml:space="preserve">na trh by se dostávalo i zboží nekvalitní, ne-li dokonce zdraví škodlivé. </w:t>
      </w:r>
      <w:r>
        <w:rPr>
          <w:rFonts w:cs="Times New Roman"/>
          <w:szCs w:val="24"/>
        </w:rPr>
        <w:t>Navíc m</w:t>
      </w:r>
      <w:r w:rsidRPr="00047D59">
        <w:t>ůže být</w:t>
      </w:r>
      <w:r>
        <w:t xml:space="preserve"> clo</w:t>
      </w:r>
      <w:r w:rsidRPr="00047D59">
        <w:t xml:space="preserve"> kdykoli použito jako </w:t>
      </w:r>
      <w:r w:rsidRPr="00047D59">
        <w:rPr>
          <w:rFonts w:cs="Times New Roman"/>
          <w:szCs w:val="24"/>
        </w:rPr>
        <w:t xml:space="preserve">obchodněpolitický nástroj vůči jinému státu. Neúměrně vysoké celní sazby mohou </w:t>
      </w:r>
      <w:r w:rsidR="001E4878">
        <w:rPr>
          <w:rFonts w:cs="Times New Roman"/>
          <w:szCs w:val="24"/>
        </w:rPr>
        <w:t xml:space="preserve">brzdit nebo i </w:t>
      </w:r>
      <w:r w:rsidRPr="00047D59">
        <w:rPr>
          <w:rFonts w:cs="Times New Roman"/>
          <w:szCs w:val="24"/>
        </w:rPr>
        <w:t>zablokovat dovoz určitého zboží nebo může být některá země znevýhodněna v dovozu určitého zboží.</w:t>
      </w:r>
      <w:r w:rsidRPr="00047D59">
        <w:rPr>
          <w:rFonts w:cs="Times New Roman"/>
          <w:color w:val="00B0F0"/>
          <w:szCs w:val="24"/>
        </w:rPr>
        <w:t xml:space="preserve"> </w:t>
      </w:r>
      <w:r w:rsidR="001E4878" w:rsidRPr="001E4878">
        <w:rPr>
          <w:rFonts w:cs="Times New Roman"/>
          <w:szCs w:val="24"/>
        </w:rPr>
        <w:t>S ohledem na</w:t>
      </w:r>
      <w:r w:rsidR="001E4878">
        <w:rPr>
          <w:rFonts w:cs="Times New Roman"/>
          <w:szCs w:val="24"/>
        </w:rPr>
        <w:t xml:space="preserve"> všechny funkce cla včetně i původní funkce</w:t>
      </w:r>
      <w:r w:rsidRPr="009115AF">
        <w:rPr>
          <w:rFonts w:cs="Times New Roman"/>
          <w:szCs w:val="24"/>
        </w:rPr>
        <w:t xml:space="preserve"> cla jako prostředku pro získání peněz do rozpočtu státu si nemyslím, že by clo někdy zm</w:t>
      </w:r>
      <w:r>
        <w:rPr>
          <w:rFonts w:cs="Times New Roman"/>
          <w:szCs w:val="24"/>
        </w:rPr>
        <w:t xml:space="preserve">izelo úplně. </w:t>
      </w:r>
      <w:r w:rsidR="001E4878">
        <w:rPr>
          <w:rFonts w:cs="Times New Roman"/>
          <w:szCs w:val="24"/>
        </w:rPr>
        <w:t xml:space="preserve">Pokud budou existovat samostatné suverénní státy, oddělená uskupení států, </w:t>
      </w:r>
      <w:r w:rsidR="001E4878">
        <w:rPr>
          <w:rFonts w:cs="Times New Roman"/>
          <w:szCs w:val="24"/>
        </w:rPr>
        <w:lastRenderedPageBreak/>
        <w:t>pokud budou existovat státy s rozdílnou ekonomickou úrovní,</w:t>
      </w:r>
      <w:r w:rsidR="001D1FD0">
        <w:rPr>
          <w:rFonts w:cs="Times New Roman"/>
          <w:szCs w:val="24"/>
        </w:rPr>
        <w:t xml:space="preserve"> budou existovat státy bohaté a </w:t>
      </w:r>
      <w:r w:rsidR="001E4878">
        <w:rPr>
          <w:rFonts w:cs="Times New Roman"/>
          <w:szCs w:val="24"/>
        </w:rPr>
        <w:t>chudé, bude zcela jistě existovat i clo se všemi svými funkcemi.</w:t>
      </w:r>
      <w:r w:rsidR="005142D3">
        <w:br w:type="page"/>
      </w:r>
    </w:p>
    <w:p w:rsidR="0011311C" w:rsidRDefault="00CE2970" w:rsidP="00EF2A8A">
      <w:pPr>
        <w:pStyle w:val="Nadpis1"/>
      </w:pPr>
      <w:bookmarkStart w:id="60" w:name="_Toc352046570"/>
      <w:r>
        <w:lastRenderedPageBreak/>
        <w:t>Seznam použitých zdrojů a literatury</w:t>
      </w:r>
      <w:bookmarkEnd w:id="60"/>
    </w:p>
    <w:p w:rsidR="00E805F5" w:rsidRPr="00E805F5" w:rsidRDefault="00E805F5" w:rsidP="003B6EAB">
      <w:pPr>
        <w:pStyle w:val="Nadpis2"/>
      </w:pPr>
      <w:bookmarkStart w:id="61" w:name="_Toc351551270"/>
      <w:bookmarkStart w:id="62" w:name="_Toc351552179"/>
      <w:bookmarkStart w:id="63" w:name="_Toc351552950"/>
      <w:bookmarkStart w:id="64" w:name="_Toc352046571"/>
      <w:r>
        <w:t>Literatura</w:t>
      </w:r>
      <w:bookmarkEnd w:id="61"/>
      <w:bookmarkEnd w:id="62"/>
      <w:bookmarkEnd w:id="63"/>
      <w:bookmarkEnd w:id="64"/>
    </w:p>
    <w:p w:rsidR="00CE2970" w:rsidRDefault="00CE2970" w:rsidP="007A73D3">
      <w:pPr>
        <w:pStyle w:val="Bezmezer"/>
        <w:numPr>
          <w:ilvl w:val="0"/>
          <w:numId w:val="27"/>
        </w:numPr>
      </w:pPr>
      <w:r>
        <w:t>BAKEŠ</w:t>
      </w:r>
      <w:r w:rsidR="003C3113">
        <w:t>,</w:t>
      </w:r>
      <w:r w:rsidR="00B456A8">
        <w:t xml:space="preserve"> Milan</w:t>
      </w:r>
      <w:r w:rsidR="00952D5E">
        <w:t xml:space="preserve"> a kol.</w:t>
      </w:r>
      <w:r>
        <w:t xml:space="preserve"> </w:t>
      </w:r>
      <w:r w:rsidRPr="00952D5E">
        <w:rPr>
          <w:i/>
        </w:rPr>
        <w:t xml:space="preserve">Finanční </w:t>
      </w:r>
      <w:r w:rsidR="00A93AFF" w:rsidRPr="00952D5E">
        <w:rPr>
          <w:i/>
        </w:rPr>
        <w:t>právo</w:t>
      </w:r>
      <w:r w:rsidR="00952D5E">
        <w:t>. 6. upravené vydání. Praha:</w:t>
      </w:r>
      <w:r w:rsidR="00A93AFF">
        <w:t xml:space="preserve"> C.</w:t>
      </w:r>
      <w:r w:rsidR="003C3113">
        <w:t xml:space="preserve"> </w:t>
      </w:r>
      <w:r w:rsidR="00A93AFF">
        <w:t>H. Beck</w:t>
      </w:r>
      <w:r w:rsidR="00952D5E">
        <w:t>, 2012.</w:t>
      </w:r>
      <w:r w:rsidR="00A93AFF">
        <w:t xml:space="preserve"> </w:t>
      </w:r>
      <w:r w:rsidR="00952D5E">
        <w:t>519 s. ISBN</w:t>
      </w:r>
      <w:r w:rsidR="00814589">
        <w:t xml:space="preserve"> 978-80-7400-440-7.</w:t>
      </w:r>
    </w:p>
    <w:p w:rsidR="00CE2970" w:rsidRDefault="00CE2970" w:rsidP="007A73D3">
      <w:pPr>
        <w:pStyle w:val="Bezmezer"/>
        <w:numPr>
          <w:ilvl w:val="0"/>
          <w:numId w:val="27"/>
        </w:numPr>
      </w:pPr>
      <w:r>
        <w:t>GRÚŇ</w:t>
      </w:r>
      <w:r w:rsidR="003C3113">
        <w:t>,</w:t>
      </w:r>
      <w:r w:rsidR="00952D5E">
        <w:t xml:space="preserve"> Lubomír.</w:t>
      </w:r>
      <w:r>
        <w:t xml:space="preserve"> </w:t>
      </w:r>
      <w:r w:rsidRPr="00952D5E">
        <w:rPr>
          <w:i/>
        </w:rPr>
        <w:t xml:space="preserve">Finanční právo a jeho </w:t>
      </w:r>
      <w:r w:rsidR="00A93AFF" w:rsidRPr="00952D5E">
        <w:rPr>
          <w:i/>
        </w:rPr>
        <w:t>instituty</w:t>
      </w:r>
      <w:r w:rsidR="00952D5E">
        <w:t>.</w:t>
      </w:r>
      <w:r w:rsidR="0033335A">
        <w:t xml:space="preserve"> 3. aktualizované a doplněné vydání. Praha: </w:t>
      </w:r>
      <w:r w:rsidR="00830581">
        <w:t>LINDE, 2009.</w:t>
      </w:r>
      <w:r w:rsidR="00492065">
        <w:t xml:space="preserve"> 335</w:t>
      </w:r>
      <w:r w:rsidR="00830581">
        <w:t xml:space="preserve"> s. ISBN</w:t>
      </w:r>
      <w:r w:rsidR="00814589">
        <w:t xml:space="preserve"> 978-80-7201-745-4.</w:t>
      </w:r>
    </w:p>
    <w:p w:rsidR="00CE2970" w:rsidRPr="003C3113" w:rsidRDefault="00CE2970" w:rsidP="007A73D3">
      <w:pPr>
        <w:pStyle w:val="Bezmezer"/>
        <w:numPr>
          <w:ilvl w:val="0"/>
          <w:numId w:val="27"/>
        </w:numPr>
      </w:pPr>
      <w:r>
        <w:t>MATOUŠEK</w:t>
      </w:r>
      <w:r w:rsidR="003C3113">
        <w:t>,</w:t>
      </w:r>
      <w:r w:rsidR="00830581">
        <w:t xml:space="preserve"> Pavel, SABELOVÁ, Lenka.</w:t>
      </w:r>
      <w:r>
        <w:t xml:space="preserve"> </w:t>
      </w:r>
      <w:r w:rsidRPr="00830581">
        <w:rPr>
          <w:i/>
        </w:rPr>
        <w:t>Clo</w:t>
      </w:r>
      <w:r w:rsidR="00830581">
        <w:t>.</w:t>
      </w:r>
      <w:r>
        <w:t xml:space="preserve"> </w:t>
      </w:r>
      <w:r w:rsidR="00830581">
        <w:t>1. vydání. Praha: ASPI Wolters Kluwer</w:t>
      </w:r>
      <w:r>
        <w:t>, 2007</w:t>
      </w:r>
      <w:r w:rsidR="00830581">
        <w:t xml:space="preserve">. </w:t>
      </w:r>
      <w:r w:rsidR="00492065">
        <w:t>480</w:t>
      </w:r>
      <w:r w:rsidR="00830581">
        <w:t xml:space="preserve"> s. ISBN</w:t>
      </w:r>
      <w:r w:rsidR="00814589">
        <w:t xml:space="preserve"> 978-80-735-7263-1.</w:t>
      </w:r>
    </w:p>
    <w:p w:rsidR="00A93AFF" w:rsidRDefault="003C3113" w:rsidP="00830581">
      <w:pPr>
        <w:pStyle w:val="Bezmezer"/>
        <w:numPr>
          <w:ilvl w:val="0"/>
          <w:numId w:val="27"/>
        </w:numPr>
      </w:pPr>
      <w:r>
        <w:t>KÁRNÍK,</w:t>
      </w:r>
      <w:r w:rsidR="00DE7205">
        <w:t xml:space="preserve"> </w:t>
      </w:r>
      <w:r w:rsidR="00830581">
        <w:t xml:space="preserve">Miroslav. </w:t>
      </w:r>
      <w:r w:rsidRPr="00830581">
        <w:rPr>
          <w:i/>
        </w:rPr>
        <w:t xml:space="preserve">Clo </w:t>
      </w:r>
      <w:r w:rsidR="00830581" w:rsidRPr="00830581">
        <w:rPr>
          <w:i/>
        </w:rPr>
        <w:t>a celní politika od A do Z.</w:t>
      </w:r>
      <w:r w:rsidR="00830581">
        <w:rPr>
          <w:i/>
        </w:rPr>
        <w:t xml:space="preserve"> </w:t>
      </w:r>
      <w:r w:rsidR="00830581">
        <w:t>1. vydání. Olomouc: A</w:t>
      </w:r>
      <w:r w:rsidR="00470C88">
        <w:t>NAG</w:t>
      </w:r>
      <w:r w:rsidR="000C4143">
        <w:t>, 2012.</w:t>
      </w:r>
      <w:r w:rsidR="009A0332">
        <w:t xml:space="preserve"> 303</w:t>
      </w:r>
      <w:r w:rsidR="00830581">
        <w:t xml:space="preserve"> s. ISBN 978-80-7263-779-9</w:t>
      </w:r>
      <w:r w:rsidR="00814589">
        <w:t>.</w:t>
      </w:r>
      <w:r w:rsidR="00830581">
        <w:t xml:space="preserve"> </w:t>
      </w:r>
    </w:p>
    <w:p w:rsidR="003B6EAB" w:rsidRDefault="00814589" w:rsidP="003B6EAB">
      <w:pPr>
        <w:pStyle w:val="Nadpis2"/>
      </w:pPr>
      <w:bookmarkStart w:id="65" w:name="_Toc352046572"/>
      <w:r>
        <w:t>Právní normy ČR</w:t>
      </w:r>
      <w:bookmarkEnd w:id="65"/>
    </w:p>
    <w:p w:rsidR="00814589" w:rsidRDefault="00C90A7E" w:rsidP="00814589">
      <w:pPr>
        <w:pStyle w:val="Bezmezer"/>
        <w:numPr>
          <w:ilvl w:val="0"/>
          <w:numId w:val="28"/>
        </w:numPr>
      </w:pPr>
      <w:r>
        <w:t xml:space="preserve">Zákon č. 13/1993 Sb., celní zákon, </w:t>
      </w:r>
      <w:r w:rsidR="00B45A53">
        <w:t>ve znění pozdějších předpisů</w:t>
      </w:r>
    </w:p>
    <w:p w:rsidR="00814589" w:rsidRDefault="00C90A7E" w:rsidP="00814589">
      <w:pPr>
        <w:pStyle w:val="Bezmezer"/>
        <w:numPr>
          <w:ilvl w:val="0"/>
          <w:numId w:val="28"/>
        </w:numPr>
      </w:pPr>
      <w:r>
        <w:t>Zákon č. 17/2012 Sb., o Celní správě České republiky</w:t>
      </w:r>
      <w:r w:rsidR="00A567CF">
        <w:t>, ve znění pozdějších předpisů.</w:t>
      </w:r>
    </w:p>
    <w:p w:rsidR="00C90A7E" w:rsidRDefault="00C90A7E" w:rsidP="00814589">
      <w:pPr>
        <w:pStyle w:val="Bezmezer"/>
        <w:numPr>
          <w:ilvl w:val="0"/>
          <w:numId w:val="28"/>
        </w:numPr>
      </w:pPr>
      <w:r>
        <w:t>Zákon č. 18/2012 Sb., kterým se mění některé zákony v souvislosti s přijetím zákona</w:t>
      </w:r>
      <w:r w:rsidR="00A567CF">
        <w:t xml:space="preserve"> o Celní správě České republiky, ve znění pozdějších předpisů.</w:t>
      </w:r>
    </w:p>
    <w:p w:rsidR="00C90A7E" w:rsidRDefault="00C90A7E" w:rsidP="00814589">
      <w:pPr>
        <w:pStyle w:val="Bezmezer"/>
        <w:numPr>
          <w:ilvl w:val="0"/>
          <w:numId w:val="28"/>
        </w:numPr>
      </w:pPr>
      <w:r>
        <w:t>Z</w:t>
      </w:r>
      <w:r w:rsidRPr="00CD477C">
        <w:t>ákon č. 235/2004 Sb., o dani z přidané hodnoty</w:t>
      </w:r>
      <w:r>
        <w:t xml:space="preserve">, </w:t>
      </w:r>
      <w:r w:rsidR="00B45A53">
        <w:t>ve znění pozdějších předpisů</w:t>
      </w:r>
      <w:r w:rsidR="00A567CF">
        <w:t>.</w:t>
      </w:r>
    </w:p>
    <w:p w:rsidR="005268B4" w:rsidRDefault="005268B4" w:rsidP="00814589">
      <w:pPr>
        <w:pStyle w:val="Bezmezer"/>
        <w:numPr>
          <w:ilvl w:val="0"/>
          <w:numId w:val="28"/>
        </w:numPr>
      </w:pPr>
      <w:r>
        <w:t>Vyhláška č. 421/2012 Sb., kterou se provádějí některá ustanovení celního zákona</w:t>
      </w:r>
      <w:r w:rsidR="00A567CF">
        <w:t>, ve znění pozdějších předpisů.</w:t>
      </w:r>
    </w:p>
    <w:p w:rsidR="005268B4" w:rsidRDefault="005268B4" w:rsidP="00814589">
      <w:pPr>
        <w:pStyle w:val="Bezmezer"/>
        <w:numPr>
          <w:ilvl w:val="0"/>
          <w:numId w:val="28"/>
        </w:numPr>
      </w:pPr>
      <w:r>
        <w:t>Vyhláška č. 285/2012 Sb., o územních pracovištích celních úřadů, která se nenacházejí v jejich sídlech</w:t>
      </w:r>
      <w:r w:rsidR="00A567CF">
        <w:t>, ve znění pozdějších předpisů.</w:t>
      </w:r>
    </w:p>
    <w:p w:rsidR="005268B4" w:rsidRPr="00814589" w:rsidRDefault="005268B4" w:rsidP="00814589">
      <w:pPr>
        <w:pStyle w:val="Bezmezer"/>
        <w:numPr>
          <w:ilvl w:val="0"/>
          <w:numId w:val="28"/>
        </w:numPr>
      </w:pPr>
      <w:r>
        <w:t xml:space="preserve">Vyhláška č. 286/2012 Sb., o vnějším označení, odznacích, služebních stejnokrojích a zvláštním barevném provedení a označení </w:t>
      </w:r>
      <w:r w:rsidR="00A567CF">
        <w:t>služebních vozidel celní správy, ve znění pozdějších předpisů.</w:t>
      </w:r>
    </w:p>
    <w:p w:rsidR="00E805F5" w:rsidRDefault="00814589" w:rsidP="00814589">
      <w:pPr>
        <w:pStyle w:val="Nadpis2"/>
      </w:pPr>
      <w:bookmarkStart w:id="66" w:name="_Toc352046573"/>
      <w:r>
        <w:t>Právní normy EU</w:t>
      </w:r>
      <w:bookmarkEnd w:id="66"/>
    </w:p>
    <w:p w:rsidR="00C90A7E" w:rsidRDefault="00C90A7E" w:rsidP="00814589">
      <w:pPr>
        <w:pStyle w:val="Bezmezer"/>
        <w:numPr>
          <w:ilvl w:val="0"/>
          <w:numId w:val="29"/>
        </w:numPr>
      </w:pPr>
      <w:r w:rsidRPr="00D9348F">
        <w:t>Nařízení rady (EHS)</w:t>
      </w:r>
      <w:r>
        <w:t xml:space="preserve"> </w:t>
      </w:r>
      <w:r w:rsidRPr="0012036B">
        <w:t>č. 2658/</w:t>
      </w:r>
      <w:r>
        <w:t>19</w:t>
      </w:r>
      <w:r w:rsidRPr="0012036B">
        <w:t>87 ze dne 23. července 1987 o sazební a statistické nomenklatuře a o společném celním sazebníku</w:t>
      </w:r>
      <w:r>
        <w:t>.</w:t>
      </w:r>
    </w:p>
    <w:p w:rsidR="00C9198C" w:rsidRDefault="00C9198C" w:rsidP="00C9198C">
      <w:pPr>
        <w:pStyle w:val="Bezmezer"/>
        <w:numPr>
          <w:ilvl w:val="0"/>
          <w:numId w:val="29"/>
        </w:numPr>
      </w:pPr>
      <w:r>
        <w:t>Nařízení Evropského parlamentu a Rady (ES) č. 450/2008 ze dne 23. dubna 2008, kterým se stanoví celní kodex Společenství (Modernizovaný celní kodex).</w:t>
      </w:r>
    </w:p>
    <w:p w:rsidR="00A567CF" w:rsidRDefault="00A567CF" w:rsidP="00C9198C">
      <w:pPr>
        <w:pStyle w:val="Bezmezer"/>
        <w:numPr>
          <w:ilvl w:val="0"/>
          <w:numId w:val="29"/>
        </w:numPr>
      </w:pPr>
      <w:r>
        <w:t>Nařízení Rady (EHS) č. 2913/92 ze dne 12. října 1992, kterým se vydává celní kodex Společenství.</w:t>
      </w:r>
    </w:p>
    <w:p w:rsidR="00EA39C2" w:rsidRPr="00EA39C2" w:rsidRDefault="00EA39C2" w:rsidP="00EA39C2"/>
    <w:p w:rsidR="003C1A6B" w:rsidRDefault="003C1A6B" w:rsidP="003B6EAB">
      <w:pPr>
        <w:pStyle w:val="Nadpis2"/>
      </w:pPr>
      <w:bookmarkStart w:id="67" w:name="_Toc351551273"/>
      <w:bookmarkStart w:id="68" w:name="_Toc351552182"/>
      <w:bookmarkStart w:id="69" w:name="_Toc351552953"/>
      <w:bookmarkStart w:id="70" w:name="_Toc352046574"/>
      <w:r>
        <w:lastRenderedPageBreak/>
        <w:t xml:space="preserve">Internetové </w:t>
      </w:r>
      <w:bookmarkEnd w:id="67"/>
      <w:bookmarkEnd w:id="68"/>
      <w:bookmarkEnd w:id="69"/>
      <w:r w:rsidR="00814589">
        <w:t>zdroje</w:t>
      </w:r>
      <w:bookmarkEnd w:id="70"/>
    </w:p>
    <w:p w:rsidR="0013318A" w:rsidRDefault="0013318A" w:rsidP="0013318A">
      <w:pPr>
        <w:pStyle w:val="Bezmezer"/>
        <w:numPr>
          <w:ilvl w:val="0"/>
          <w:numId w:val="33"/>
        </w:numPr>
      </w:pPr>
      <w:r w:rsidRPr="003415DE">
        <w:t>Prezentace: „</w:t>
      </w:r>
      <w:r w:rsidRPr="00C70761">
        <w:rPr>
          <w:i/>
        </w:rPr>
        <w:t>Historie celníků na našem území</w:t>
      </w:r>
      <w:r w:rsidRPr="003415DE">
        <w:t xml:space="preserve">“ </w:t>
      </w:r>
      <w:r w:rsidRPr="003415DE">
        <w:sym w:font="Symbol" w:char="F05B"/>
      </w:r>
      <w:r w:rsidRPr="003415DE">
        <w:t>online</w:t>
      </w:r>
      <w:r w:rsidRPr="003415DE">
        <w:sym w:font="Symbol" w:char="F05D"/>
      </w:r>
      <w:r w:rsidRPr="003415DE">
        <w:t>.</w:t>
      </w:r>
      <w:r w:rsidR="00C70761">
        <w:t xml:space="preserve"> Celní správa České republiky</w:t>
      </w:r>
      <w:r w:rsidRPr="003415DE">
        <w:t xml:space="preserve"> </w:t>
      </w:r>
      <w:r w:rsidRPr="003415DE">
        <w:sym w:font="Symbol" w:char="F05B"/>
      </w:r>
      <w:r w:rsidRPr="003415DE">
        <w:t>cit. 21. března 2013</w:t>
      </w:r>
      <w:r w:rsidRPr="003415DE">
        <w:sym w:font="Symbol" w:char="F05D"/>
      </w:r>
      <w:r w:rsidRPr="003415DE">
        <w:t>. Dostupné na: &lt;https://www.celnisprava.cz/cz/o-nas/Stranky/o-ceske-CS.aspx&gt;.</w:t>
      </w:r>
    </w:p>
    <w:p w:rsidR="0013318A" w:rsidRDefault="0013318A" w:rsidP="0013318A">
      <w:pPr>
        <w:pStyle w:val="Bezmezer"/>
        <w:numPr>
          <w:ilvl w:val="0"/>
          <w:numId w:val="33"/>
        </w:numPr>
      </w:pPr>
      <w:r w:rsidRPr="004E5F12">
        <w:t xml:space="preserve">Celní správa České republiky. </w:t>
      </w:r>
      <w:r w:rsidRPr="004E5F12">
        <w:sym w:font="Symbol" w:char="F05B"/>
      </w:r>
      <w:r w:rsidRPr="004E5F12">
        <w:t>online</w:t>
      </w:r>
      <w:r w:rsidRPr="004E5F12">
        <w:sym w:font="Symbol" w:char="F05D"/>
      </w:r>
      <w:r w:rsidRPr="004E5F12">
        <w:t xml:space="preserve">. </w:t>
      </w:r>
      <w:r w:rsidRPr="004E5F12">
        <w:sym w:font="Symbol" w:char="F05B"/>
      </w:r>
      <w:r w:rsidRPr="004E5F12">
        <w:t>cit. 21. ledna 2013</w:t>
      </w:r>
      <w:r w:rsidRPr="004E5F12">
        <w:sym w:font="Symbol" w:char="F05D"/>
      </w:r>
      <w:r w:rsidRPr="004E5F12">
        <w:t>. Dostupné na:                                   &lt;http://www.celnisprava.cz/cz/clo/Stranky/default.aspx&gt;</w:t>
      </w:r>
      <w:r>
        <w:t>.</w:t>
      </w:r>
    </w:p>
    <w:p w:rsidR="0013318A" w:rsidRDefault="00C70761" w:rsidP="0013318A">
      <w:pPr>
        <w:pStyle w:val="Bezmezer"/>
        <w:numPr>
          <w:ilvl w:val="0"/>
          <w:numId w:val="32"/>
        </w:numPr>
      </w:pPr>
      <w:r w:rsidRPr="00C70761">
        <w:rPr>
          <w:i/>
        </w:rPr>
        <w:t xml:space="preserve"> </w:t>
      </w:r>
      <w:r w:rsidR="0013318A" w:rsidRPr="00C70761">
        <w:rPr>
          <w:i/>
        </w:rPr>
        <w:t>Info o EUR</w:t>
      </w:r>
      <w:r w:rsidR="0013318A" w:rsidRPr="0013318A">
        <w:t xml:space="preserve"> – Lexu </w:t>
      </w:r>
      <w:r w:rsidR="0013318A" w:rsidRPr="0013318A">
        <w:sym w:font="Symbol" w:char="F05B"/>
      </w:r>
      <w:r w:rsidR="0013318A" w:rsidRPr="0013318A">
        <w:t>online</w:t>
      </w:r>
      <w:r w:rsidR="0013318A" w:rsidRPr="0013318A">
        <w:sym w:font="Symbol" w:char="F05D"/>
      </w:r>
      <w:r>
        <w:t>.</w:t>
      </w:r>
      <w:r w:rsidR="0013318A" w:rsidRPr="0013318A">
        <w:t xml:space="preserve"> </w:t>
      </w:r>
      <w:r>
        <w:t>EUR-Lex</w:t>
      </w:r>
      <w:r w:rsidR="00DF7D2C">
        <w:t xml:space="preserve"> </w:t>
      </w:r>
      <w:r w:rsidR="0013318A" w:rsidRPr="0013318A">
        <w:sym w:font="Symbol" w:char="F05B"/>
      </w:r>
      <w:r w:rsidR="0013318A" w:rsidRPr="0013318A">
        <w:t>cit. 23. ledna 2013</w:t>
      </w:r>
      <w:r w:rsidR="0013318A" w:rsidRPr="0013318A">
        <w:sym w:font="Symbol" w:char="F05D"/>
      </w:r>
      <w:r w:rsidR="0013318A" w:rsidRPr="0013318A">
        <w:t>. Dostupné na: &lt;http://eur-lex.europa.eu/cs/tools/about.htm&gt;.</w:t>
      </w:r>
    </w:p>
    <w:p w:rsidR="005C6970" w:rsidRDefault="0013318A" w:rsidP="0013318A">
      <w:pPr>
        <w:pStyle w:val="Bezmezer"/>
        <w:numPr>
          <w:ilvl w:val="0"/>
          <w:numId w:val="32"/>
        </w:numPr>
      </w:pPr>
      <w:r w:rsidRPr="00D90F26">
        <w:t xml:space="preserve">Důvodová zpráva </w:t>
      </w:r>
      <w:r>
        <w:t>ze dne 22</w:t>
      </w:r>
      <w:r w:rsidRPr="00D90F26">
        <w:t>. února 2012 k návrhu Nařízení Evropského Parlamentu a Rady, kterým se stanoví celní kodex Unie (přepracované znění)</w:t>
      </w:r>
      <w:r>
        <w:t xml:space="preserve">. </w:t>
      </w:r>
      <w:r>
        <w:sym w:font="Symbol" w:char="F05B"/>
      </w:r>
      <w:r>
        <w:t>online</w:t>
      </w:r>
      <w:r>
        <w:sym w:font="Symbol" w:char="F05D"/>
      </w:r>
      <w:r>
        <w:t>.</w:t>
      </w:r>
      <w:r w:rsidRPr="00D90F26">
        <w:t xml:space="preserve"> </w:t>
      </w:r>
    </w:p>
    <w:p w:rsidR="0013318A" w:rsidRDefault="0013318A" w:rsidP="005C6970">
      <w:pPr>
        <w:pStyle w:val="Bezmezer"/>
        <w:ind w:left="720"/>
        <w:jc w:val="left"/>
      </w:pPr>
      <w:r w:rsidRPr="00D90F26">
        <w:sym w:font="Symbol" w:char="F05B"/>
      </w:r>
      <w:r w:rsidRPr="00D90F26">
        <w:t>cit. 28</w:t>
      </w:r>
      <w:r w:rsidR="005C6970">
        <w:t xml:space="preserve">. února </w:t>
      </w:r>
      <w:r w:rsidRPr="00D90F26">
        <w:t>2013</w:t>
      </w:r>
      <w:r w:rsidRPr="00D90F26">
        <w:sym w:font="Symbol" w:char="F05D"/>
      </w:r>
      <w:r w:rsidR="005C6970">
        <w:t xml:space="preserve">. Dostupné na: </w:t>
      </w:r>
      <w:r w:rsidRPr="00D90F26">
        <w:t>&lt;http://www.celnisprava.cz/cz/aktuality/Documents/UCC%20text%20CZ.pdf&gt;.</w:t>
      </w:r>
    </w:p>
    <w:p w:rsidR="0013318A" w:rsidRPr="0013318A" w:rsidRDefault="0013318A" w:rsidP="0013318A">
      <w:pPr>
        <w:pStyle w:val="Bezmezer"/>
        <w:numPr>
          <w:ilvl w:val="0"/>
          <w:numId w:val="32"/>
        </w:numPr>
      </w:pPr>
      <w:r w:rsidRPr="0013318A">
        <w:t xml:space="preserve">PRCHAL, Miroslav. </w:t>
      </w:r>
      <w:r w:rsidRPr="0013318A">
        <w:rPr>
          <w:i/>
        </w:rPr>
        <w:t>Rozvojové země chtějí posílit vliv ve světové ekonomice</w:t>
      </w:r>
      <w:r w:rsidRPr="0013318A">
        <w:t xml:space="preserve"> </w:t>
      </w:r>
      <w:r w:rsidRPr="0013318A">
        <w:sym w:font="Symbol" w:char="F05B"/>
      </w:r>
      <w:r w:rsidRPr="0013318A">
        <w:t>online</w:t>
      </w:r>
      <w:r w:rsidRPr="0013318A">
        <w:sym w:font="Symbol" w:char="F05D"/>
      </w:r>
      <w:r w:rsidRPr="0013318A">
        <w:t xml:space="preserve">. iHNed.cz, 24. října 2003 </w:t>
      </w:r>
      <w:r w:rsidRPr="0013318A">
        <w:sym w:font="Symbol" w:char="F05B"/>
      </w:r>
      <w:r w:rsidRPr="0013318A">
        <w:t>cit. 1. března 2013</w:t>
      </w:r>
      <w:r w:rsidRPr="0013318A">
        <w:sym w:font="Symbol" w:char="F05D"/>
      </w:r>
      <w:r w:rsidRPr="0013318A">
        <w:t>. Dostupné na: &lt;http://hn.ihned.cz/c1-13549570-rozvojove-zeme-chteji-posilit-vliv-ve-svetove-ekonomice&gt;.</w:t>
      </w:r>
    </w:p>
    <w:p w:rsidR="0013318A" w:rsidRPr="004C287D" w:rsidRDefault="0013318A" w:rsidP="0013318A">
      <w:pPr>
        <w:pStyle w:val="Bezmezer"/>
        <w:numPr>
          <w:ilvl w:val="0"/>
          <w:numId w:val="32"/>
        </w:numPr>
      </w:pPr>
      <w:r w:rsidRPr="00DF7D2C">
        <w:rPr>
          <w:i/>
        </w:rPr>
        <w:t>Cla a celní řízení v mezinárodním obchodu</w:t>
      </w:r>
      <w:r w:rsidRPr="007D2453">
        <w:t xml:space="preserve"> </w:t>
      </w:r>
      <w:r w:rsidRPr="007D2453">
        <w:sym w:font="Symbol" w:char="F05B"/>
      </w:r>
      <w:r w:rsidRPr="007D2453">
        <w:t>online</w:t>
      </w:r>
      <w:r w:rsidRPr="007D2453">
        <w:sym w:font="Symbol" w:char="F05D"/>
      </w:r>
      <w:r w:rsidRPr="007D2453">
        <w:t xml:space="preserve">. 6. března 2007 </w:t>
      </w:r>
      <w:r w:rsidRPr="007D2453">
        <w:sym w:font="Symbol" w:char="F05B"/>
      </w:r>
      <w:r w:rsidRPr="007D2453">
        <w:t>cit. 28. února 2013</w:t>
      </w:r>
      <w:r w:rsidRPr="007D2453">
        <w:sym w:font="Symbol" w:char="F05D"/>
      </w:r>
      <w:r w:rsidRPr="007D2453">
        <w:t>. Dostupné na: &lt;http://www.businessinfo.cz/cs/clanky/cla-a-celni-rizeni-v-mezinarodnim-obchod-7677.html</w:t>
      </w:r>
      <w:r w:rsidRPr="007D2453">
        <w:rPr>
          <w:rStyle w:val="Hypertextovodkaz"/>
          <w:color w:val="auto"/>
          <w:u w:val="none"/>
        </w:rPr>
        <w:t>&gt;.</w:t>
      </w:r>
    </w:p>
    <w:p w:rsidR="0013318A" w:rsidRPr="005C6970" w:rsidRDefault="0013318A" w:rsidP="0013318A">
      <w:pPr>
        <w:pStyle w:val="Bezmezer"/>
        <w:numPr>
          <w:ilvl w:val="0"/>
          <w:numId w:val="32"/>
        </w:numPr>
      </w:pPr>
      <w:r w:rsidRPr="005C6970">
        <w:t xml:space="preserve">World Trade Organization </w:t>
      </w:r>
      <w:r w:rsidRPr="005C6970">
        <w:sym w:font="Symbol" w:char="F05B"/>
      </w:r>
      <w:r w:rsidRPr="005C6970">
        <w:t>online</w:t>
      </w:r>
      <w:r w:rsidRPr="005C6970">
        <w:sym w:font="Symbol" w:char="F05D"/>
      </w:r>
      <w:r w:rsidRPr="005C6970">
        <w:t xml:space="preserve">. </w:t>
      </w:r>
      <w:r w:rsidRPr="005C6970">
        <w:sym w:font="Symbol" w:char="F05B"/>
      </w:r>
      <w:r w:rsidRPr="005C6970">
        <w:t>cit. 15. března 2013</w:t>
      </w:r>
      <w:r w:rsidRPr="005C6970">
        <w:sym w:font="Symbol" w:char="F05D"/>
      </w:r>
      <w:r w:rsidRPr="005C6970">
        <w:t xml:space="preserve">. Dostupné na: &lt;http://www.wto.org/english/thewto_e/whatis_e/who_we_are_e.htm&gt;. </w:t>
      </w:r>
    </w:p>
    <w:p w:rsidR="00C9198C" w:rsidRDefault="0013318A" w:rsidP="00C35CEA">
      <w:pPr>
        <w:pStyle w:val="Bezmezer"/>
        <w:numPr>
          <w:ilvl w:val="0"/>
          <w:numId w:val="32"/>
        </w:numPr>
      </w:pPr>
      <w:r w:rsidRPr="00DF7D2C">
        <w:rPr>
          <w:i/>
        </w:rPr>
        <w:t xml:space="preserve">Kolo jednání z Dohá a zemědělství </w:t>
      </w:r>
      <w:r w:rsidRPr="005C6970">
        <w:sym w:font="Symbol" w:char="F05B"/>
      </w:r>
      <w:r w:rsidRPr="005C6970">
        <w:t>online</w:t>
      </w:r>
      <w:r w:rsidRPr="005C6970">
        <w:sym w:font="Symbol" w:char="F05D"/>
      </w:r>
      <w:r w:rsidRPr="005C6970">
        <w:t xml:space="preserve">. </w:t>
      </w:r>
      <w:r w:rsidRPr="005C6970">
        <w:sym w:font="Symbol" w:char="F05B"/>
      </w:r>
      <w:r w:rsidRPr="005C6970">
        <w:t>cit. 1. března 2013</w:t>
      </w:r>
      <w:r w:rsidRPr="005C6970">
        <w:sym w:font="Symbol" w:char="F05D"/>
      </w:r>
      <w:r w:rsidRPr="005C6970">
        <w:t>. Dostupné na: &lt;http://circa.europa.eu/irc/opoce/fact_sheets/info/data/policies/agriculture/article_7215_cs.htm&gt;.</w:t>
      </w:r>
    </w:p>
    <w:p w:rsidR="00C9198C" w:rsidRDefault="00C9198C" w:rsidP="00C9198C">
      <w:pPr>
        <w:pStyle w:val="Nadpis2"/>
      </w:pPr>
      <w:bookmarkStart w:id="71" w:name="_Toc352046575"/>
      <w:r>
        <w:t>Judikatura</w:t>
      </w:r>
      <w:bookmarkEnd w:id="71"/>
    </w:p>
    <w:p w:rsidR="00C9198C" w:rsidRPr="00C9198C" w:rsidRDefault="00C9198C" w:rsidP="00C9198C">
      <w:pPr>
        <w:pStyle w:val="Bezmezer"/>
        <w:numPr>
          <w:ilvl w:val="0"/>
          <w:numId w:val="34"/>
        </w:numPr>
      </w:pPr>
      <w:r w:rsidRPr="00786206">
        <w:t>Rozsudek Nejvyššího správního s</w:t>
      </w:r>
      <w:r>
        <w:t>oudu 1 Afs 101/2010-83 ze dne 23</w:t>
      </w:r>
      <w:r w:rsidRPr="00786206">
        <w:t>. 3. 2011</w:t>
      </w:r>
      <w:r>
        <w:t>.</w:t>
      </w:r>
    </w:p>
    <w:p w:rsidR="00C9198C" w:rsidRDefault="00C9198C" w:rsidP="00C9198C">
      <w:pPr>
        <w:pStyle w:val="Nadpis2"/>
      </w:pPr>
      <w:bookmarkStart w:id="72" w:name="_Toc352046576"/>
      <w:r>
        <w:t>Sekundární zdroje</w:t>
      </w:r>
      <w:bookmarkEnd w:id="72"/>
    </w:p>
    <w:p w:rsidR="00C9198C" w:rsidRPr="00EA39C2" w:rsidRDefault="00C9198C" w:rsidP="00C9198C">
      <w:pPr>
        <w:pStyle w:val="Bezmezer"/>
        <w:numPr>
          <w:ilvl w:val="0"/>
          <w:numId w:val="31"/>
        </w:numPr>
      </w:pPr>
      <w:r w:rsidRPr="00C03EC7">
        <w:t>Vlastní poznámky autorky z </w:t>
      </w:r>
      <w:r>
        <w:t>přednášky</w:t>
      </w:r>
      <w:r w:rsidRPr="00C03EC7">
        <w:t xml:space="preserve"> </w:t>
      </w:r>
      <w:r>
        <w:t xml:space="preserve">JUDr. Michaela Kohajdy Ph.D. ze dne 21. září 2012 z předmětu Poplatkové právo. </w:t>
      </w:r>
    </w:p>
    <w:p w:rsidR="00C9198C" w:rsidRPr="00EA39C2" w:rsidRDefault="00C9198C" w:rsidP="00C9198C">
      <w:pPr>
        <w:pStyle w:val="Bezmezer"/>
        <w:numPr>
          <w:ilvl w:val="0"/>
          <w:numId w:val="31"/>
        </w:numPr>
        <w:rPr>
          <w:rFonts w:cs="Times New Roman"/>
        </w:rPr>
      </w:pPr>
      <w:r>
        <w:rPr>
          <w:rFonts w:cs="Times New Roman"/>
        </w:rPr>
        <w:t>Vlastní poznámky</w:t>
      </w:r>
      <w:r w:rsidRPr="00C03EC7">
        <w:rPr>
          <w:rFonts w:cs="Times New Roman"/>
        </w:rPr>
        <w:t xml:space="preserve"> autorky z př</w:t>
      </w:r>
      <w:r>
        <w:rPr>
          <w:rFonts w:cs="Times New Roman"/>
        </w:rPr>
        <w:t>ednášky dne 21. září 2011 z</w:t>
      </w:r>
      <w:r w:rsidRPr="009E1698">
        <w:rPr>
          <w:rFonts w:cs="Times New Roman"/>
        </w:rPr>
        <w:t xml:space="preserve"> </w:t>
      </w:r>
      <w:r>
        <w:rPr>
          <w:rFonts w:cs="Times New Roman"/>
        </w:rPr>
        <w:t>předmětu Daňové právo.</w:t>
      </w:r>
    </w:p>
    <w:p w:rsidR="003415DE" w:rsidRPr="00B809E8" w:rsidRDefault="00C9198C" w:rsidP="00B809E8">
      <w:pPr>
        <w:pStyle w:val="Bezmezer"/>
        <w:numPr>
          <w:ilvl w:val="0"/>
          <w:numId w:val="31"/>
        </w:numPr>
        <w:rPr>
          <w:rFonts w:cs="Times New Roman"/>
        </w:rPr>
      </w:pPr>
      <w:r w:rsidRPr="00EA39C2">
        <w:t>Vlastní poznámky autorky z přednášky JUDr. Pavla Matouška ze dne 1. listopadu 2012 z předmětu Clo a celnictví I.</w:t>
      </w:r>
      <w:r w:rsidR="0070754C">
        <w:br w:type="page"/>
      </w:r>
    </w:p>
    <w:p w:rsidR="006B41FB" w:rsidRDefault="0070754C" w:rsidP="0085144D">
      <w:pPr>
        <w:pStyle w:val="Nadpis1"/>
      </w:pPr>
      <w:bookmarkStart w:id="73" w:name="_Toc352046577"/>
      <w:r>
        <w:lastRenderedPageBreak/>
        <w:t>Shrnutí</w:t>
      </w:r>
      <w:bookmarkEnd w:id="73"/>
    </w:p>
    <w:p w:rsidR="00325434" w:rsidRDefault="00325434" w:rsidP="006063B0">
      <w:pPr>
        <w:pStyle w:val="Bezmezer"/>
        <w:ind w:firstLine="709"/>
      </w:pPr>
      <w:r>
        <w:t>Bakalářská práce s názvem „Funkce cla ve vývojovém kontextu“ se zabývá historickým vývojem cla a shrnuje důvody, kvůli kterým začalo být clo vybíráno. V práci jsou charakterizovány jednotlivé druhy cla a jejich vztah k funkcím, které clo plní. Jde o funkci fiskální, regulační, obchodněpolitickou a ochrannou. Dále je zde popsána právní úprava cla. Hlavní náplní práce je vývoj funkcí cla a to jak obecně, tak v České republice, Evropské unii i na mezinárodní úrovni.</w:t>
      </w:r>
    </w:p>
    <w:p w:rsidR="00325434" w:rsidRDefault="00325434" w:rsidP="000101AF">
      <w:pPr>
        <w:pStyle w:val="Bezmezer"/>
        <w:ind w:firstLine="709"/>
      </w:pPr>
      <w:r>
        <w:t>V práci je taktéž zahrnuta problematika Všeobecné dohody o clech a obchodu, Světové obchodní organizace a Světové celní organizace v</w:t>
      </w:r>
      <w:r w:rsidR="00A81D05">
        <w:t> kontextu vlivu na funkce cla. V závěru bakalářské práce se autorka zamýšlí nad dalším možným vývojem cla a obecně celní politiky.</w:t>
      </w:r>
    </w:p>
    <w:p w:rsidR="00A97C11" w:rsidRDefault="006063B0" w:rsidP="007E27B8">
      <w:pPr>
        <w:pStyle w:val="Nadpis1"/>
      </w:pPr>
      <w:bookmarkStart w:id="74" w:name="_Toc352046578"/>
      <w:r>
        <w:t>Abstract</w:t>
      </w:r>
      <w:bookmarkEnd w:id="74"/>
    </w:p>
    <w:p w:rsidR="0015099E" w:rsidRDefault="000101AF" w:rsidP="006063B0">
      <w:pPr>
        <w:pStyle w:val="Bezmezer"/>
        <w:ind w:firstLine="709"/>
      </w:pPr>
      <w:r>
        <w:t>The</w:t>
      </w:r>
      <w:r w:rsidR="004450D1">
        <w:t xml:space="preserve"> bachelor thesis </w:t>
      </w:r>
      <w:r w:rsidR="0029351A">
        <w:t>„</w:t>
      </w:r>
      <w:r w:rsidR="004450D1">
        <w:t>Function of the customs duty in the development context</w:t>
      </w:r>
      <w:r w:rsidR="0029351A">
        <w:t>“</w:t>
      </w:r>
      <w:r w:rsidR="0015099E">
        <w:t xml:space="preserve"> </w:t>
      </w:r>
      <w:r w:rsidR="006063B0">
        <w:t>deals with</w:t>
      </w:r>
      <w:r w:rsidR="00A656B8">
        <w:t xml:space="preserve"> the</w:t>
      </w:r>
      <w:r w:rsidR="006063B0">
        <w:t xml:space="preserve"> historical development of customs and the reasons why customs began to be collected. The author describes various types of custom</w:t>
      </w:r>
      <w:r w:rsidR="00A656B8">
        <w:t>s and their relation to the fun</w:t>
      </w:r>
      <w:r w:rsidR="006063B0">
        <w:t>c</w:t>
      </w:r>
      <w:r w:rsidR="00A656B8">
        <w:t>t</w:t>
      </w:r>
      <w:r w:rsidR="006063B0">
        <w:t>ions they perform.</w:t>
      </w:r>
      <w:r w:rsidR="00A656B8">
        <w:t xml:space="preserve"> These fun</w:t>
      </w:r>
      <w:r w:rsidR="006063B0">
        <w:t>c</w:t>
      </w:r>
      <w:r w:rsidR="00A656B8">
        <w:t>t</w:t>
      </w:r>
      <w:r w:rsidR="006063B0">
        <w:t>ions are fiscal, regulatory, trade policy and protective.</w:t>
      </w:r>
      <w:r w:rsidR="00D129DE">
        <w:t xml:space="preserve"> The thesis also summarizes </w:t>
      </w:r>
      <w:r w:rsidR="00DE3D56">
        <w:t xml:space="preserve">the </w:t>
      </w:r>
      <w:r>
        <w:t xml:space="preserve">customs </w:t>
      </w:r>
      <w:r w:rsidR="00D129DE">
        <w:t xml:space="preserve">legislation. </w:t>
      </w:r>
      <w:r w:rsidR="00D129DE" w:rsidRPr="000101AF">
        <w:t xml:space="preserve">The main tasks of the thesis is </w:t>
      </w:r>
      <w:r w:rsidR="00DE3D56">
        <w:t xml:space="preserve">the </w:t>
      </w:r>
      <w:r w:rsidR="00D129DE" w:rsidRPr="000101AF">
        <w:t>dev</w:t>
      </w:r>
      <w:r w:rsidR="00A656B8">
        <w:t>elopment of fun</w:t>
      </w:r>
      <w:r>
        <w:t>c</w:t>
      </w:r>
      <w:r w:rsidR="00A656B8">
        <w:t>t</w:t>
      </w:r>
      <w:r>
        <w:t xml:space="preserve">ion of customs </w:t>
      </w:r>
      <w:r w:rsidR="00D129DE" w:rsidRPr="000101AF">
        <w:t xml:space="preserve">and customs duties in </w:t>
      </w:r>
      <w:r w:rsidR="00D129DE">
        <w:t xml:space="preserve">the Czech Republic, </w:t>
      </w:r>
      <w:r w:rsidR="00C55CAF">
        <w:t xml:space="preserve">in the </w:t>
      </w:r>
      <w:r w:rsidR="00D129DE">
        <w:t xml:space="preserve">European Union and in </w:t>
      </w:r>
      <w:r w:rsidR="00DE3D56">
        <w:t xml:space="preserve">the </w:t>
      </w:r>
      <w:r w:rsidR="00D129DE">
        <w:t>international context.</w:t>
      </w:r>
    </w:p>
    <w:p w:rsidR="00D129DE" w:rsidRDefault="00D129DE" w:rsidP="006063B0">
      <w:pPr>
        <w:pStyle w:val="Bezmezer"/>
        <w:ind w:firstLine="709"/>
      </w:pPr>
      <w:r>
        <w:t>The thesis also examines General Agreement on Tariffs and Trade, the World Trade Organization and the World Customs Organization</w:t>
      </w:r>
      <w:r w:rsidR="00A656B8">
        <w:t xml:space="preserve"> in the context of fun</w:t>
      </w:r>
      <w:r w:rsidR="000101AF">
        <w:t>c</w:t>
      </w:r>
      <w:r w:rsidR="00A656B8">
        <w:t>t</w:t>
      </w:r>
      <w:r w:rsidR="000101AF">
        <w:t>ioning of customs</w:t>
      </w:r>
      <w:r>
        <w:t>. In the final part of the thesis</w:t>
      </w:r>
      <w:r w:rsidR="000101AF">
        <w:t xml:space="preserve"> the author presents her view of further possible development of customs and tariff policy.</w:t>
      </w:r>
    </w:p>
    <w:p w:rsidR="0015099E" w:rsidRDefault="0015099E" w:rsidP="0015099E">
      <w:r>
        <w:br w:type="page"/>
      </w:r>
    </w:p>
    <w:p w:rsidR="00A97C11" w:rsidRPr="00AC2F18" w:rsidRDefault="005142D3" w:rsidP="0015099E">
      <w:pPr>
        <w:pStyle w:val="Nadpis1"/>
      </w:pPr>
      <w:bookmarkStart w:id="75" w:name="_Toc352046579"/>
      <w:r w:rsidRPr="00AC2F18">
        <w:lastRenderedPageBreak/>
        <w:t>Klíčová slova</w:t>
      </w:r>
      <w:bookmarkEnd w:id="75"/>
    </w:p>
    <w:p w:rsidR="005142D3" w:rsidRDefault="00A97C11" w:rsidP="00AC2F18">
      <w:pPr>
        <w:pStyle w:val="Bezmezer"/>
      </w:pPr>
      <w:r>
        <w:t>Clo, definice cla, právní úprava cla, funkce cla, druhy cla</w:t>
      </w:r>
      <w:r w:rsidR="005F74FC">
        <w:t>, Světová obchodní organizace, Světová celní organizace, Všeobecná dohoda o clech a obchodu</w:t>
      </w:r>
    </w:p>
    <w:p w:rsidR="00AE4D95" w:rsidRDefault="00AE4D95" w:rsidP="00AC2F18">
      <w:pPr>
        <w:pStyle w:val="Bezmezer"/>
        <w:rPr>
          <w:rFonts w:eastAsiaTheme="majorEastAsia" w:cstheme="majorBidi"/>
          <w:b/>
          <w:bCs/>
          <w:sz w:val="28"/>
          <w:szCs w:val="26"/>
        </w:rPr>
      </w:pPr>
    </w:p>
    <w:p w:rsidR="00AE4D95" w:rsidRDefault="00AE4D95" w:rsidP="00AC2F18">
      <w:pPr>
        <w:pStyle w:val="Bezmezer"/>
        <w:rPr>
          <w:rFonts w:eastAsiaTheme="majorEastAsia" w:cstheme="majorBidi"/>
          <w:b/>
          <w:bCs/>
          <w:sz w:val="28"/>
          <w:szCs w:val="26"/>
        </w:rPr>
      </w:pPr>
      <w:r>
        <w:rPr>
          <w:rFonts w:eastAsiaTheme="majorEastAsia" w:cstheme="majorBidi"/>
          <w:b/>
          <w:bCs/>
          <w:sz w:val="28"/>
          <w:szCs w:val="26"/>
        </w:rPr>
        <w:t>Key words</w:t>
      </w:r>
    </w:p>
    <w:p w:rsidR="00D04B98" w:rsidRPr="00D04B98" w:rsidRDefault="00AC2F18" w:rsidP="00AC2F18">
      <w:pPr>
        <w:pStyle w:val="Bezmezer"/>
      </w:pPr>
      <w:r>
        <w:t>Customs</w:t>
      </w:r>
      <w:r w:rsidR="00391099">
        <w:t>, definiti</w:t>
      </w:r>
      <w:r>
        <w:t>on of customs</w:t>
      </w:r>
      <w:r w:rsidR="00391099">
        <w:t xml:space="preserve">, </w:t>
      </w:r>
      <w:r w:rsidR="00185562">
        <w:t xml:space="preserve">customs regulations, </w:t>
      </w:r>
      <w:r w:rsidR="004450D1">
        <w:t>fun</w:t>
      </w:r>
      <w:r>
        <w:t>c</w:t>
      </w:r>
      <w:r w:rsidR="004450D1">
        <w:t>t</w:t>
      </w:r>
      <w:r>
        <w:t>ions of customs</w:t>
      </w:r>
      <w:r w:rsidR="00185562">
        <w:t>, types of customs</w:t>
      </w:r>
      <w:r w:rsidR="00391099">
        <w:t xml:space="preserve">, </w:t>
      </w:r>
      <w:r w:rsidR="00E37289">
        <w:t xml:space="preserve">World Trade Organisation, </w:t>
      </w:r>
      <w:r w:rsidR="00D04B98">
        <w:t xml:space="preserve">World Customs Organisation, General Agreement on </w:t>
      </w:r>
      <w:r w:rsidR="00E37289">
        <w:t xml:space="preserve">Tariffs and </w:t>
      </w:r>
      <w:r w:rsidR="00D04B98">
        <w:t xml:space="preserve">Trade </w:t>
      </w:r>
    </w:p>
    <w:p w:rsidR="00A97C11" w:rsidRPr="00A97C11" w:rsidRDefault="00A97C11" w:rsidP="00A97C11">
      <w:pPr>
        <w:pStyle w:val="Bezmezer"/>
      </w:pPr>
    </w:p>
    <w:sectPr w:rsidR="00A97C11" w:rsidRPr="00A97C11" w:rsidSect="00E86616">
      <w:footerReference w:type="default" r:id="rId8"/>
      <w:pgSz w:w="11906" w:h="16838" w:code="9"/>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71" w:rsidRDefault="00C36171" w:rsidP="001C3633">
      <w:pPr>
        <w:spacing w:after="0" w:line="240" w:lineRule="auto"/>
      </w:pPr>
      <w:r>
        <w:separator/>
      </w:r>
    </w:p>
  </w:endnote>
  <w:endnote w:type="continuationSeparator" w:id="1">
    <w:p w:rsidR="00C36171" w:rsidRDefault="00C36171" w:rsidP="001C3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75970"/>
      <w:docPartObj>
        <w:docPartGallery w:val="Page Numbers (Bottom of Page)"/>
        <w:docPartUnique/>
      </w:docPartObj>
    </w:sdtPr>
    <w:sdtContent>
      <w:p w:rsidR="001F6E12" w:rsidRDefault="00F14CAA">
        <w:pPr>
          <w:pStyle w:val="Zpat"/>
          <w:jc w:val="center"/>
        </w:pPr>
        <w:r>
          <w:fldChar w:fldCharType="begin"/>
        </w:r>
        <w:r w:rsidR="001F6E12">
          <w:instrText>PAGE   \* MERGEFORMAT</w:instrText>
        </w:r>
        <w:r>
          <w:fldChar w:fldCharType="separate"/>
        </w:r>
        <w:r w:rsidR="00C55CAF">
          <w:rPr>
            <w:noProof/>
          </w:rPr>
          <w:t>39</w:t>
        </w:r>
        <w:r>
          <w:fldChar w:fldCharType="end"/>
        </w:r>
      </w:p>
    </w:sdtContent>
  </w:sdt>
  <w:p w:rsidR="001F6E12" w:rsidRDefault="001F6E1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71" w:rsidRDefault="00C36171" w:rsidP="001C3633">
      <w:pPr>
        <w:spacing w:after="0" w:line="240" w:lineRule="auto"/>
      </w:pPr>
      <w:r>
        <w:separator/>
      </w:r>
    </w:p>
  </w:footnote>
  <w:footnote w:type="continuationSeparator" w:id="1">
    <w:p w:rsidR="00C36171" w:rsidRDefault="00C36171" w:rsidP="001C3633">
      <w:pPr>
        <w:spacing w:after="0" w:line="240" w:lineRule="auto"/>
      </w:pPr>
      <w:r>
        <w:continuationSeparator/>
      </w:r>
    </w:p>
  </w:footnote>
  <w:footnote w:id="2">
    <w:p w:rsidR="001F6E12" w:rsidRPr="003415DE" w:rsidRDefault="001F6E12" w:rsidP="00CF3246">
      <w:pPr>
        <w:pStyle w:val="Textpoznpodarou"/>
        <w:rPr>
          <w:rFonts w:cs="Times New Roman"/>
        </w:rPr>
      </w:pPr>
      <w:r w:rsidRPr="003415DE">
        <w:rPr>
          <w:rStyle w:val="Znakapoznpodarou"/>
          <w:rFonts w:cs="Times New Roman"/>
        </w:rPr>
        <w:footnoteRef/>
      </w:r>
      <w:r w:rsidRPr="003415DE">
        <w:rPr>
          <w:rFonts w:cs="Times New Roman"/>
        </w:rPr>
        <w:t xml:space="preserve"> Prezentace: „</w:t>
      </w:r>
      <w:r w:rsidRPr="00DF7D2C">
        <w:rPr>
          <w:rFonts w:cs="Times New Roman"/>
          <w:i/>
        </w:rPr>
        <w:t>Historie celníků na našem území</w:t>
      </w:r>
      <w:r w:rsidRPr="003415DE">
        <w:rPr>
          <w:rFonts w:cs="Times New Roman"/>
        </w:rPr>
        <w:t xml:space="preserve">“ </w:t>
      </w:r>
      <w:r w:rsidRPr="003415DE">
        <w:rPr>
          <w:rFonts w:cs="Times New Roman"/>
        </w:rPr>
        <w:sym w:font="Symbol" w:char="F05B"/>
      </w:r>
      <w:r w:rsidRPr="003415DE">
        <w:rPr>
          <w:rFonts w:cs="Times New Roman"/>
        </w:rPr>
        <w:t>online</w:t>
      </w:r>
      <w:r w:rsidRPr="003415DE">
        <w:rPr>
          <w:rFonts w:cs="Times New Roman"/>
        </w:rPr>
        <w:sym w:font="Symbol" w:char="F05D"/>
      </w:r>
      <w:r w:rsidRPr="003415DE">
        <w:rPr>
          <w:rFonts w:cs="Times New Roman"/>
        </w:rPr>
        <w:t xml:space="preserve">. Celní správa České republiky. </w:t>
      </w:r>
      <w:r w:rsidRPr="003415DE">
        <w:rPr>
          <w:rFonts w:cs="Times New Roman"/>
        </w:rPr>
        <w:sym w:font="Symbol" w:char="F05B"/>
      </w:r>
      <w:r w:rsidRPr="003415DE">
        <w:rPr>
          <w:rFonts w:cs="Times New Roman"/>
        </w:rPr>
        <w:t>cit. 21. března 2013</w:t>
      </w:r>
      <w:r w:rsidRPr="003415DE">
        <w:rPr>
          <w:rFonts w:cs="Times New Roman"/>
        </w:rPr>
        <w:sym w:font="Symbol" w:char="F05D"/>
      </w:r>
      <w:r w:rsidRPr="003415DE">
        <w:rPr>
          <w:rFonts w:cs="Times New Roman"/>
        </w:rPr>
        <w:t>. Dostupné na: &lt;https://www.celnisprava.cz/cz/o-nas/Stranky/o-ceske-CS.aspx&gt;.</w:t>
      </w:r>
    </w:p>
  </w:footnote>
  <w:footnote w:id="3">
    <w:p w:rsidR="001F6E12" w:rsidRDefault="001F6E12" w:rsidP="00984E18">
      <w:pPr>
        <w:pStyle w:val="Textpoznpodarou"/>
      </w:pPr>
      <w:r>
        <w:rPr>
          <w:rStyle w:val="Znakapoznpodarou"/>
        </w:rPr>
        <w:footnoteRef/>
      </w:r>
      <w:r>
        <w:t xml:space="preserve"> Grúň, Lubomír. </w:t>
      </w:r>
      <w:r w:rsidRPr="004E7373">
        <w:rPr>
          <w:i/>
        </w:rPr>
        <w:t>Finanční právo a jeho instituty</w:t>
      </w:r>
      <w:r>
        <w:t>. 3. aktualizované a doplněné vydání. Praha: LINDE, 2009, s. 194.</w:t>
      </w:r>
    </w:p>
  </w:footnote>
  <w:footnote w:id="4">
    <w:p w:rsidR="001F6E12" w:rsidRDefault="001F6E12">
      <w:pPr>
        <w:pStyle w:val="Textpoznpodarou"/>
      </w:pPr>
      <w:r>
        <w:rPr>
          <w:rStyle w:val="Znakapoznpodarou"/>
        </w:rPr>
        <w:footnoteRef/>
      </w:r>
      <w:r>
        <w:t xml:space="preserve"> Matoušek, Pavel, Sabelová, Lenka. </w:t>
      </w:r>
      <w:r w:rsidRPr="004C3004">
        <w:rPr>
          <w:i/>
        </w:rPr>
        <w:t>Clo</w:t>
      </w:r>
      <w:r>
        <w:t>. 1. vydání. Praha: ASPI Wolters Kluwer, 2007, s. 4.</w:t>
      </w:r>
    </w:p>
  </w:footnote>
  <w:footnote w:id="5">
    <w:p w:rsidR="001F6E12" w:rsidRDefault="001F6E12">
      <w:pPr>
        <w:pStyle w:val="Textpoznpodarou"/>
      </w:pPr>
      <w:r>
        <w:rPr>
          <w:rStyle w:val="Znakapoznpodarou"/>
        </w:rPr>
        <w:footnoteRef/>
      </w:r>
      <w:r>
        <w:t xml:space="preserve"> </w:t>
      </w:r>
      <w:r w:rsidR="00057769">
        <w:t>Tamtéž</w:t>
      </w:r>
      <w:r>
        <w:t xml:space="preserve"> s. 3.</w:t>
      </w:r>
    </w:p>
  </w:footnote>
  <w:footnote w:id="6">
    <w:p w:rsidR="001F6E12" w:rsidRPr="00150F96" w:rsidRDefault="001F6E12" w:rsidP="00BB29AC">
      <w:pPr>
        <w:pStyle w:val="Textpoznpodarou"/>
      </w:pPr>
      <w:r>
        <w:rPr>
          <w:rStyle w:val="Znakapoznpodarou"/>
        </w:rPr>
        <w:footnoteRef/>
      </w:r>
      <w:r>
        <w:t xml:space="preserve"> Bakeš, Miroslav a kol. </w:t>
      </w:r>
      <w:r w:rsidRPr="004E7373">
        <w:rPr>
          <w:i/>
        </w:rPr>
        <w:t>Finanční právo</w:t>
      </w:r>
      <w:r>
        <w:t>. 6. upravené vydání. Praha: C. H. Beck, 2012, s. 290 - 291.</w:t>
      </w:r>
    </w:p>
  </w:footnote>
  <w:footnote w:id="7">
    <w:p w:rsidR="001F6E12" w:rsidRPr="006B183C" w:rsidRDefault="001F6E12" w:rsidP="00150F96">
      <w:pPr>
        <w:pStyle w:val="Textpoznpodarou"/>
        <w:rPr>
          <w:rFonts w:cs="Times New Roman"/>
        </w:rPr>
      </w:pPr>
      <w:r w:rsidRPr="006B183C">
        <w:rPr>
          <w:rStyle w:val="Znakapoznpodarou"/>
          <w:rFonts w:cs="Times New Roman"/>
        </w:rPr>
        <w:footnoteRef/>
      </w:r>
      <w:r>
        <w:rPr>
          <w:rFonts w:cs="Times New Roman"/>
        </w:rPr>
        <w:t xml:space="preserve"> </w:t>
      </w:r>
      <w:r>
        <w:t xml:space="preserve">Matoušek, Pavel, Sabelová, Lenka. </w:t>
      </w:r>
      <w:r w:rsidRPr="004C3004">
        <w:rPr>
          <w:i/>
        </w:rPr>
        <w:t>Clo</w:t>
      </w:r>
      <w:r>
        <w:t>. 1. vydání. Praha: ASPI Wolters Kluwer, 2007,</w:t>
      </w:r>
      <w:r>
        <w:rPr>
          <w:rFonts w:cs="Times New Roman"/>
        </w:rPr>
        <w:t xml:space="preserve"> s. 3-4.</w:t>
      </w:r>
    </w:p>
  </w:footnote>
  <w:footnote w:id="8">
    <w:p w:rsidR="001F6E12" w:rsidRDefault="001F6E12">
      <w:pPr>
        <w:pStyle w:val="Textpoznpodarou"/>
      </w:pPr>
      <w:r>
        <w:rPr>
          <w:rStyle w:val="Znakapoznpodarou"/>
        </w:rPr>
        <w:footnoteRef/>
      </w:r>
      <w:r>
        <w:t xml:space="preserve"> Nařízení Rady (EHS) č. 2913/92 ze dne 12. října 1992, kterým se vydává celní </w:t>
      </w:r>
      <w:r w:rsidR="00AB2419">
        <w:t>kodex Společenství. Úř. věst. L </w:t>
      </w:r>
      <w:r>
        <w:t>302, 19. října 1992, s. 309.</w:t>
      </w:r>
    </w:p>
  </w:footnote>
  <w:footnote w:id="9">
    <w:p w:rsidR="001F6E12" w:rsidRPr="009E1698" w:rsidRDefault="001F6E12">
      <w:pPr>
        <w:pStyle w:val="Textpoznpodarou"/>
      </w:pPr>
      <w:r w:rsidRPr="009E1698">
        <w:rPr>
          <w:rStyle w:val="Znakapoznpodarou"/>
        </w:rPr>
        <w:footnoteRef/>
      </w:r>
      <w:r w:rsidRPr="009E1698">
        <w:t xml:space="preserve"> Vlastní poznámky autorky z přednášky JUDr. Michaela Kohajdy Ph.D. ze dne 21. září 2012 z předmětu Poplatkové právo. </w:t>
      </w:r>
    </w:p>
  </w:footnote>
  <w:footnote w:id="10">
    <w:p w:rsidR="001F6E12" w:rsidRPr="009E1698" w:rsidRDefault="001F6E12" w:rsidP="00150F96">
      <w:pPr>
        <w:pStyle w:val="Textpoznpodarou"/>
        <w:rPr>
          <w:rFonts w:cs="Times New Roman"/>
        </w:rPr>
      </w:pPr>
      <w:r w:rsidRPr="009E1698">
        <w:rPr>
          <w:rStyle w:val="Znakapoznpodarou"/>
          <w:rFonts w:cs="Times New Roman"/>
        </w:rPr>
        <w:footnoteRef/>
      </w:r>
      <w:r w:rsidRPr="009E1698">
        <w:rPr>
          <w:rFonts w:cs="Times New Roman"/>
        </w:rPr>
        <w:t xml:space="preserve"> Vlastní poznámky autorky z přednášky dne 21. září 2011 z předmětu Daňové právo.</w:t>
      </w:r>
    </w:p>
  </w:footnote>
  <w:footnote w:id="11">
    <w:p w:rsidR="001F6E12" w:rsidRPr="006B183C" w:rsidRDefault="001F6E12" w:rsidP="00150F96">
      <w:pPr>
        <w:pStyle w:val="Textpoznpodarou"/>
        <w:rPr>
          <w:rFonts w:cs="Times New Roman"/>
          <w:color w:val="FF0000"/>
        </w:rPr>
      </w:pPr>
      <w:r w:rsidRPr="00F43689">
        <w:rPr>
          <w:rStyle w:val="Znakapoznpodarou"/>
          <w:rFonts w:cs="Times New Roman"/>
        </w:rPr>
        <w:footnoteRef/>
      </w:r>
      <w:r w:rsidRPr="006B183C">
        <w:rPr>
          <w:rFonts w:cs="Times New Roman"/>
          <w:color w:val="FF0000"/>
        </w:rPr>
        <w:t xml:space="preserve"> </w:t>
      </w:r>
      <w:r w:rsidRPr="004E5F12">
        <w:t xml:space="preserve">Celní správa České republiky. </w:t>
      </w:r>
      <w:r w:rsidRPr="004E5F12">
        <w:sym w:font="Symbol" w:char="F05B"/>
      </w:r>
      <w:r w:rsidRPr="004E5F12">
        <w:t>online</w:t>
      </w:r>
      <w:r w:rsidRPr="004E5F12">
        <w:sym w:font="Symbol" w:char="F05D"/>
      </w:r>
      <w:r w:rsidRPr="004E5F12">
        <w:t xml:space="preserve">. </w:t>
      </w:r>
      <w:r w:rsidRPr="004E5F12">
        <w:sym w:font="Symbol" w:char="F05B"/>
      </w:r>
      <w:r w:rsidRPr="004E5F12">
        <w:t>cit. 21. ledna 2013</w:t>
      </w:r>
      <w:r w:rsidRPr="004E5F12">
        <w:sym w:font="Symbol" w:char="F05D"/>
      </w:r>
      <w:r w:rsidRPr="004E5F12">
        <w:t>. Dostupné na:                                   &lt;http://www.celnisprava.cz/cz/clo/Stranky/default.aspx&gt;</w:t>
      </w:r>
      <w:r>
        <w:t>.</w:t>
      </w:r>
    </w:p>
  </w:footnote>
  <w:footnote w:id="12">
    <w:p w:rsidR="001F6E12" w:rsidRPr="00E61C58" w:rsidRDefault="001F6E12" w:rsidP="00C26D01">
      <w:pPr>
        <w:pStyle w:val="Textpoznpodarou"/>
      </w:pPr>
      <w:r>
        <w:rPr>
          <w:rStyle w:val="Znakapoznpodarou"/>
        </w:rPr>
        <w:footnoteRef/>
      </w:r>
      <w:r>
        <w:t xml:space="preserve"> Grúň, Lubomír. </w:t>
      </w:r>
      <w:r w:rsidRPr="004E7373">
        <w:rPr>
          <w:i/>
        </w:rPr>
        <w:t>Finanční právo a jeho instituty</w:t>
      </w:r>
      <w:r>
        <w:t>. 3. aktualizované a doplněné vydání. Praha: LINDE, 2009</w:t>
      </w:r>
      <w:r w:rsidRPr="00E61C58">
        <w:t>, s. 189.</w:t>
      </w:r>
    </w:p>
  </w:footnote>
  <w:footnote w:id="13">
    <w:p w:rsidR="001F6E12" w:rsidRPr="00A23080" w:rsidRDefault="001F6E12">
      <w:pPr>
        <w:pStyle w:val="Textpoznpodarou"/>
      </w:pPr>
      <w:r w:rsidRPr="00A23080">
        <w:rPr>
          <w:rStyle w:val="Znakapoznpodarou"/>
        </w:rPr>
        <w:footnoteRef/>
      </w:r>
      <w:r w:rsidRPr="00A23080">
        <w:t xml:space="preserve"> Bakeš, Miroslav a kol. </w:t>
      </w:r>
      <w:r w:rsidRPr="00A23080">
        <w:rPr>
          <w:i/>
        </w:rPr>
        <w:t>Finanční právo</w:t>
      </w:r>
      <w:r w:rsidRPr="00A23080">
        <w:t>. 6. upravené vydání. Praha: C. H. Beck, 2012, s. 292.</w:t>
      </w:r>
    </w:p>
  </w:footnote>
  <w:footnote w:id="14">
    <w:p w:rsidR="001F6E12" w:rsidRPr="006B183C" w:rsidRDefault="001F6E12" w:rsidP="00C26D01">
      <w:pPr>
        <w:pStyle w:val="Textpoznpodarou"/>
        <w:rPr>
          <w:color w:val="FF0000"/>
        </w:rPr>
      </w:pPr>
      <w:r>
        <w:rPr>
          <w:rStyle w:val="Znakapoznpodarou"/>
        </w:rPr>
        <w:footnoteRef/>
      </w:r>
      <w:r>
        <w:t xml:space="preserve"> Matoušek, Pavel, Sabelová, Lenka. </w:t>
      </w:r>
      <w:r w:rsidRPr="004C3004">
        <w:rPr>
          <w:i/>
        </w:rPr>
        <w:t>Clo</w:t>
      </w:r>
      <w:r>
        <w:t>. 1. vydání. Praha: ASPI Wolters Kluwer, 2007, s</w:t>
      </w:r>
      <w:r w:rsidRPr="006B183C">
        <w:rPr>
          <w:color w:val="FF0000"/>
        </w:rPr>
        <w:t xml:space="preserve">. </w:t>
      </w:r>
      <w:r w:rsidRPr="000743A8">
        <w:t>3.</w:t>
      </w:r>
    </w:p>
  </w:footnote>
  <w:footnote w:id="15">
    <w:p w:rsidR="001F6E12" w:rsidRDefault="001F6E12" w:rsidP="00C26D01">
      <w:pPr>
        <w:pStyle w:val="Textpoznpodarou"/>
      </w:pPr>
      <w:r>
        <w:rPr>
          <w:rStyle w:val="Znakapoznpodarou"/>
        </w:rPr>
        <w:footnoteRef/>
      </w:r>
      <w:r w:rsidR="00AB2419">
        <w:t xml:space="preserve"> Tamtéž.</w:t>
      </w:r>
    </w:p>
  </w:footnote>
  <w:footnote w:id="16">
    <w:p w:rsidR="001F6E12" w:rsidRDefault="001F6E12">
      <w:pPr>
        <w:pStyle w:val="Textpoznpodarou"/>
      </w:pPr>
      <w:r>
        <w:rPr>
          <w:rStyle w:val="Znakapoznpodarou"/>
        </w:rPr>
        <w:footnoteRef/>
      </w:r>
      <w:r>
        <w:t xml:space="preserve"> Grúň, Lubomír. </w:t>
      </w:r>
      <w:r w:rsidRPr="004E7373">
        <w:rPr>
          <w:i/>
        </w:rPr>
        <w:t>Finanční právo a jeho instituty</w:t>
      </w:r>
      <w:r>
        <w:t>. 3. aktualizované a doplněné vydání. Praha: LINDE, 2009</w:t>
      </w:r>
      <w:r w:rsidRPr="00E61C58">
        <w:t xml:space="preserve">, </w:t>
      </w:r>
      <w:r>
        <w:t>s. 191.</w:t>
      </w:r>
    </w:p>
  </w:footnote>
  <w:footnote w:id="17">
    <w:p w:rsidR="001F6E12" w:rsidRDefault="001F6E12">
      <w:pPr>
        <w:pStyle w:val="Textpoznpodarou"/>
      </w:pPr>
      <w:r>
        <w:rPr>
          <w:rStyle w:val="Znakapoznpodarou"/>
        </w:rPr>
        <w:footnoteRef/>
      </w:r>
      <w:r>
        <w:t xml:space="preserve"> Bakeš, Miroslav a kol. </w:t>
      </w:r>
      <w:r w:rsidRPr="004E7373">
        <w:rPr>
          <w:i/>
        </w:rPr>
        <w:t>Finanční právo</w:t>
      </w:r>
      <w:r>
        <w:t>. 6. upravené vydání. Praha: C. H. Beck, 2012</w:t>
      </w:r>
      <w:r w:rsidRPr="0014267B">
        <w:t>, s. 293</w:t>
      </w:r>
      <w:r>
        <w:t>.</w:t>
      </w:r>
    </w:p>
  </w:footnote>
  <w:footnote w:id="18">
    <w:p w:rsidR="001F6E12" w:rsidRDefault="001F6E12">
      <w:pPr>
        <w:pStyle w:val="Textpoznpodarou"/>
      </w:pPr>
      <w:r>
        <w:rPr>
          <w:rStyle w:val="Znakapoznpodarou"/>
        </w:rPr>
        <w:footnoteRef/>
      </w:r>
      <w:r>
        <w:t xml:space="preserve"> Nařízení Rady (EHS) č. 2913/92 ze dne 12. října 1992, kterým se vydává celní kodex Společenství. Úř. věst. L 302, 19. října 1992, s 309.</w:t>
      </w:r>
    </w:p>
  </w:footnote>
  <w:footnote w:id="19">
    <w:p w:rsidR="001F6E12" w:rsidRDefault="001F6E12">
      <w:pPr>
        <w:pStyle w:val="Textpoznpodarou"/>
      </w:pPr>
      <w:r>
        <w:rPr>
          <w:rStyle w:val="Znakapoznpodarou"/>
        </w:rPr>
        <w:footnoteRef/>
      </w:r>
      <w:r>
        <w:t xml:space="preserve"> Bakeš, Miroslav a kol. </w:t>
      </w:r>
      <w:r w:rsidRPr="004E7373">
        <w:rPr>
          <w:i/>
        </w:rPr>
        <w:t>Finanční právo</w:t>
      </w:r>
      <w:r>
        <w:t>. 6. upravené vydání. Praha: C. H. Beck, 2012</w:t>
      </w:r>
      <w:r w:rsidRPr="0014267B">
        <w:t>, s. 293</w:t>
      </w:r>
      <w:r>
        <w:t>.</w:t>
      </w:r>
    </w:p>
  </w:footnote>
  <w:footnote w:id="20">
    <w:p w:rsidR="001F6E12" w:rsidRPr="00441751" w:rsidRDefault="001F6E12" w:rsidP="004815C4">
      <w:pPr>
        <w:pStyle w:val="Textpoznpodarou"/>
        <w:rPr>
          <w:color w:val="FF0000"/>
        </w:rPr>
      </w:pPr>
      <w:r>
        <w:rPr>
          <w:rStyle w:val="Znakapoznpodarou"/>
        </w:rPr>
        <w:footnoteRef/>
      </w:r>
      <w:r>
        <w:t xml:space="preserve"> Nařízení Rady (EHS) č. 2913/92 ze dne 12. října 1992, kterým se vydává celní </w:t>
      </w:r>
      <w:r w:rsidR="000D4B3A">
        <w:t>kodex Společenství. Úř. věst. L </w:t>
      </w:r>
      <w:r>
        <w:t>302, 19. října 1992, s 309.</w:t>
      </w:r>
    </w:p>
  </w:footnote>
  <w:footnote w:id="21">
    <w:p w:rsidR="001F6E12" w:rsidRDefault="001F6E12">
      <w:pPr>
        <w:pStyle w:val="Textpoznpodarou"/>
      </w:pPr>
      <w:r>
        <w:rPr>
          <w:rStyle w:val="Znakapoznpodarou"/>
        </w:rPr>
        <w:footnoteRef/>
      </w:r>
      <w:r>
        <w:t xml:space="preserve"> Bakeš, Miroslav a kol. </w:t>
      </w:r>
      <w:r w:rsidRPr="004E7373">
        <w:rPr>
          <w:i/>
        </w:rPr>
        <w:t>Finanční právo</w:t>
      </w:r>
      <w:r>
        <w:t>. 6. upravené vydání. Praha: C. H. Beck, 2012</w:t>
      </w:r>
      <w:r w:rsidRPr="0014267B">
        <w:t>, s. 293</w:t>
      </w:r>
      <w:r>
        <w:t>.</w:t>
      </w:r>
    </w:p>
  </w:footnote>
  <w:footnote w:id="22">
    <w:p w:rsidR="001F6E12" w:rsidRPr="00441751" w:rsidRDefault="001F6E12">
      <w:pPr>
        <w:pStyle w:val="Textpoznpodarou"/>
        <w:rPr>
          <w:color w:val="FF0000"/>
        </w:rPr>
      </w:pPr>
      <w:r w:rsidRPr="006015FD">
        <w:rPr>
          <w:rStyle w:val="Znakapoznpodarou"/>
        </w:rPr>
        <w:footnoteRef/>
      </w:r>
      <w:r w:rsidR="000D4B3A">
        <w:t xml:space="preserve"> Tamtéž.</w:t>
      </w:r>
    </w:p>
  </w:footnote>
  <w:footnote w:id="23">
    <w:p w:rsidR="001F6E12" w:rsidRDefault="001F6E12">
      <w:pPr>
        <w:pStyle w:val="Textpoznpodarou"/>
      </w:pPr>
      <w:r>
        <w:rPr>
          <w:rStyle w:val="Znakapoznpodarou"/>
        </w:rPr>
        <w:footnoteRef/>
      </w:r>
      <w:r>
        <w:t xml:space="preserve"> </w:t>
      </w:r>
      <w:r w:rsidR="000D4B3A">
        <w:t>Tamtéž</w:t>
      </w:r>
      <w:r>
        <w:t xml:space="preserve"> s. 294.</w:t>
      </w:r>
    </w:p>
  </w:footnote>
  <w:footnote w:id="24">
    <w:p w:rsidR="001F6E12" w:rsidRDefault="001F6E12">
      <w:pPr>
        <w:pStyle w:val="Textpoznpodarou"/>
      </w:pPr>
      <w:r>
        <w:rPr>
          <w:rStyle w:val="Znakapoznpodarou"/>
        </w:rPr>
        <w:footnoteRef/>
      </w:r>
      <w:r>
        <w:t xml:space="preserve"> Bakeš, Miroslav a kol. </w:t>
      </w:r>
      <w:r w:rsidRPr="004E7373">
        <w:rPr>
          <w:i/>
        </w:rPr>
        <w:t>Finanční právo</w:t>
      </w:r>
      <w:r>
        <w:t xml:space="preserve">. 6. upravené vydání. Praha: C. H. Beck, 2012, </w:t>
      </w:r>
      <w:r w:rsidRPr="006015FD">
        <w:t>s. 294.</w:t>
      </w:r>
    </w:p>
  </w:footnote>
  <w:footnote w:id="25">
    <w:p w:rsidR="001F6E12" w:rsidRDefault="001F6E12">
      <w:pPr>
        <w:pStyle w:val="Textpoznpodarou"/>
      </w:pPr>
      <w:r>
        <w:rPr>
          <w:rStyle w:val="Znakapoznpodarou"/>
        </w:rPr>
        <w:footnoteRef/>
      </w:r>
      <w:r>
        <w:t xml:space="preserve"> </w:t>
      </w:r>
      <w:r w:rsidR="000D4B3A">
        <w:t>Tamtéž</w:t>
      </w:r>
      <w:r>
        <w:t xml:space="preserve"> s. 294</w:t>
      </w:r>
      <w:r w:rsidR="000D4B3A">
        <w:t xml:space="preserve"> </w:t>
      </w:r>
      <w:r>
        <w:t xml:space="preserve">- 295. </w:t>
      </w:r>
    </w:p>
  </w:footnote>
  <w:footnote w:id="26">
    <w:p w:rsidR="001F6E12" w:rsidRDefault="001F6E12">
      <w:pPr>
        <w:pStyle w:val="Textpoznpodarou"/>
      </w:pPr>
      <w:r>
        <w:rPr>
          <w:rStyle w:val="Znakapoznpodarou"/>
        </w:rPr>
        <w:footnoteRef/>
      </w:r>
      <w:r>
        <w:t xml:space="preserve"> </w:t>
      </w:r>
      <w:r w:rsidR="000D4B3A">
        <w:t>Tamtéž</w:t>
      </w:r>
      <w:r>
        <w:t xml:space="preserve"> </w:t>
      </w:r>
      <w:r w:rsidRPr="00106188">
        <w:t>s. 295.</w:t>
      </w:r>
    </w:p>
  </w:footnote>
  <w:footnote w:id="27">
    <w:p w:rsidR="001F6E12" w:rsidRDefault="001F6E12">
      <w:pPr>
        <w:pStyle w:val="Textpoznpodarou"/>
      </w:pPr>
      <w:r>
        <w:rPr>
          <w:rStyle w:val="Znakapoznpodarou"/>
        </w:rPr>
        <w:footnoteRef/>
      </w:r>
      <w:r>
        <w:t xml:space="preserve"> Grúň, Lubomír. </w:t>
      </w:r>
      <w:r w:rsidRPr="004E7373">
        <w:rPr>
          <w:i/>
        </w:rPr>
        <w:t>Finanční právo a jeho instituty</w:t>
      </w:r>
      <w:r>
        <w:t>. 3. aktualizované a doplněné vydání. Praha: LINDE, 2009, s. 191.</w:t>
      </w:r>
    </w:p>
  </w:footnote>
  <w:footnote w:id="28">
    <w:p w:rsidR="001F6E12" w:rsidRDefault="001F6E12">
      <w:pPr>
        <w:pStyle w:val="Textpoznpodarou"/>
      </w:pPr>
      <w:r>
        <w:rPr>
          <w:rStyle w:val="Znakapoznpodarou"/>
        </w:rPr>
        <w:footnoteRef/>
      </w:r>
      <w:r>
        <w:t xml:space="preserve"> Bakeš, Miroslav a kol. </w:t>
      </w:r>
      <w:r w:rsidRPr="004E7373">
        <w:rPr>
          <w:i/>
        </w:rPr>
        <w:t>Finanční právo</w:t>
      </w:r>
      <w:r>
        <w:t>. 6. upravené vydání. Praha: C. H. Beck, 2012, s. 295.</w:t>
      </w:r>
    </w:p>
  </w:footnote>
  <w:footnote w:id="29">
    <w:p w:rsidR="001F6E12" w:rsidRDefault="001F6E12">
      <w:pPr>
        <w:pStyle w:val="Textpoznpodarou"/>
      </w:pPr>
      <w:r>
        <w:rPr>
          <w:rStyle w:val="Znakapoznpodarou"/>
        </w:rPr>
        <w:footnoteRef/>
      </w:r>
      <w:r>
        <w:t xml:space="preserve"> </w:t>
      </w:r>
      <w:r w:rsidR="005E5C25">
        <w:t>Tamtéž.</w:t>
      </w:r>
    </w:p>
  </w:footnote>
  <w:footnote w:id="30">
    <w:p w:rsidR="001F6E12" w:rsidRDefault="001F6E12">
      <w:pPr>
        <w:pStyle w:val="Textpoznpodarou"/>
      </w:pPr>
      <w:r>
        <w:rPr>
          <w:rStyle w:val="Znakapoznpodarou"/>
        </w:rPr>
        <w:footnoteRef/>
      </w:r>
      <w:r>
        <w:t xml:space="preserve"> </w:t>
      </w:r>
      <w:r w:rsidR="005E5C25">
        <w:t>Tamtéž</w:t>
      </w:r>
      <w:r>
        <w:t xml:space="preserve"> s. 295 – 296.</w:t>
      </w:r>
    </w:p>
  </w:footnote>
  <w:footnote w:id="31">
    <w:p w:rsidR="001F6E12" w:rsidRDefault="001F6E12">
      <w:pPr>
        <w:pStyle w:val="Textpoznpodarou"/>
      </w:pPr>
      <w:r>
        <w:rPr>
          <w:rStyle w:val="Znakapoznpodarou"/>
        </w:rPr>
        <w:footnoteRef/>
      </w:r>
      <w:r>
        <w:t xml:space="preserve"> Matoušek, Pavel, Sabelová, Lenka. </w:t>
      </w:r>
      <w:r w:rsidRPr="004C3004">
        <w:rPr>
          <w:i/>
        </w:rPr>
        <w:t>Clo</w:t>
      </w:r>
      <w:r>
        <w:t>. 1. vydání. Praha: ASPI Wolters Kluwer, 2007, s. 235.</w:t>
      </w:r>
    </w:p>
  </w:footnote>
  <w:footnote w:id="32">
    <w:p w:rsidR="001F6E12" w:rsidRPr="004E5F12" w:rsidRDefault="001F6E12">
      <w:pPr>
        <w:pStyle w:val="Textpoznpodarou"/>
      </w:pPr>
      <w:r>
        <w:rPr>
          <w:rStyle w:val="Znakapoznpodarou"/>
        </w:rPr>
        <w:footnoteRef/>
      </w:r>
      <w:r>
        <w:t xml:space="preserve"> </w:t>
      </w:r>
      <w:r w:rsidRPr="004E5F12">
        <w:t xml:space="preserve">Celní správa České republiky. </w:t>
      </w:r>
      <w:r w:rsidRPr="004E5F12">
        <w:sym w:font="Symbol" w:char="F05B"/>
      </w:r>
      <w:r w:rsidRPr="004E5F12">
        <w:t>online</w:t>
      </w:r>
      <w:r w:rsidRPr="004E5F12">
        <w:sym w:font="Symbol" w:char="F05D"/>
      </w:r>
      <w:r w:rsidRPr="004E5F12">
        <w:t xml:space="preserve">. </w:t>
      </w:r>
      <w:r w:rsidRPr="004E5F12">
        <w:sym w:font="Symbol" w:char="F05B"/>
      </w:r>
      <w:r w:rsidRPr="004E5F12">
        <w:t>cit. 21. ledna 2013</w:t>
      </w:r>
      <w:r w:rsidRPr="004E5F12">
        <w:sym w:font="Symbol" w:char="F05D"/>
      </w:r>
      <w:r w:rsidRPr="004E5F12">
        <w:t>. Dostupné na:                                   &lt;http://www.celnisprava.cz/cz/clo/Stranky/default.aspx&gt;</w:t>
      </w:r>
      <w:r>
        <w:t>.</w:t>
      </w:r>
    </w:p>
  </w:footnote>
  <w:footnote w:id="33">
    <w:p w:rsidR="001F6E12" w:rsidRDefault="001F6E12">
      <w:pPr>
        <w:pStyle w:val="Textpoznpodarou"/>
      </w:pPr>
      <w:r>
        <w:rPr>
          <w:rStyle w:val="Znakapoznpodarou"/>
        </w:rPr>
        <w:footnoteRef/>
      </w:r>
      <w:r>
        <w:t xml:space="preserve"> Matoušek, Pavel, Sabelová, Lenka. </w:t>
      </w:r>
      <w:r w:rsidRPr="004C3004">
        <w:rPr>
          <w:i/>
        </w:rPr>
        <w:t>Clo</w:t>
      </w:r>
      <w:r>
        <w:t>. 1. vydání. Praha: ASPI Wolters Kluwer, 2007, s. 235.</w:t>
      </w:r>
    </w:p>
  </w:footnote>
  <w:footnote w:id="34">
    <w:p w:rsidR="001F6E12" w:rsidRDefault="001F6E12">
      <w:pPr>
        <w:pStyle w:val="Textpoznpodarou"/>
      </w:pPr>
      <w:r>
        <w:rPr>
          <w:rStyle w:val="Znakapoznpodarou"/>
        </w:rPr>
        <w:footnoteRef/>
      </w:r>
      <w:r>
        <w:t xml:space="preserve"> </w:t>
      </w:r>
      <w:r w:rsidRPr="004E5F12">
        <w:t xml:space="preserve">Celní správa České republiky. </w:t>
      </w:r>
      <w:r w:rsidRPr="004E5F12">
        <w:sym w:font="Symbol" w:char="F05B"/>
      </w:r>
      <w:r w:rsidRPr="004E5F12">
        <w:t>online</w:t>
      </w:r>
      <w:r w:rsidRPr="004E5F12">
        <w:sym w:font="Symbol" w:char="F05D"/>
      </w:r>
      <w:r w:rsidRPr="004E5F12">
        <w:t xml:space="preserve">. </w:t>
      </w:r>
      <w:r w:rsidRPr="004E5F12">
        <w:sym w:font="Symbol" w:char="F05B"/>
      </w:r>
      <w:r w:rsidRPr="004E5F12">
        <w:t>cit. 21. ledna 2013</w:t>
      </w:r>
      <w:r w:rsidRPr="004E5F12">
        <w:sym w:font="Symbol" w:char="F05D"/>
      </w:r>
      <w:r w:rsidRPr="004E5F12">
        <w:t>. Dostupné na:                                   &lt;http://www.celnisprava.cz/cz/clo/Stranky/default.aspx&gt;</w:t>
      </w:r>
      <w:r>
        <w:t>.</w:t>
      </w:r>
    </w:p>
  </w:footnote>
  <w:footnote w:id="35">
    <w:p w:rsidR="001F6E12" w:rsidRDefault="001F6E12">
      <w:pPr>
        <w:pStyle w:val="Textpoznpodarou"/>
      </w:pPr>
      <w:r>
        <w:rPr>
          <w:rStyle w:val="Znakapoznpodarou"/>
        </w:rPr>
        <w:footnoteRef/>
      </w:r>
      <w:r>
        <w:t xml:space="preserve"> Matoušek, Pavel, Sabelová, Lenka. </w:t>
      </w:r>
      <w:r w:rsidRPr="004C3004">
        <w:rPr>
          <w:i/>
        </w:rPr>
        <w:t>Clo</w:t>
      </w:r>
      <w:r>
        <w:t>. 1. vydání. Praha: ASPI Wolters Kluwer, 2007, s. 30.</w:t>
      </w:r>
    </w:p>
  </w:footnote>
  <w:footnote w:id="36">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w:t>
      </w:r>
      <w:r w:rsidRPr="00DC2483">
        <w:t>,</w:t>
      </w:r>
      <w:r>
        <w:t xml:space="preserve"> s. 49 – 50.</w:t>
      </w:r>
    </w:p>
  </w:footnote>
  <w:footnote w:id="37">
    <w:p w:rsidR="001F6E12" w:rsidRDefault="001F6E12">
      <w:pPr>
        <w:pStyle w:val="Textpoznpodarou"/>
      </w:pPr>
      <w:r>
        <w:rPr>
          <w:rStyle w:val="Znakapoznpodarou"/>
        </w:rPr>
        <w:footnoteRef/>
      </w:r>
      <w:r>
        <w:t xml:space="preserve"> </w:t>
      </w:r>
      <w:r w:rsidR="00245243">
        <w:t>Tamtéž</w:t>
      </w:r>
      <w:r w:rsidRPr="00DC2483">
        <w:t xml:space="preserve"> s. 40.</w:t>
      </w:r>
    </w:p>
  </w:footnote>
  <w:footnote w:id="38">
    <w:p w:rsidR="001F6E12" w:rsidRPr="00B45A53" w:rsidRDefault="001F6E12" w:rsidP="003A130E">
      <w:pPr>
        <w:pStyle w:val="Textpoznpodarou"/>
        <w:rPr>
          <w:color w:val="C00000"/>
        </w:rPr>
      </w:pPr>
      <w:r>
        <w:rPr>
          <w:rStyle w:val="Znakapoznpodarou"/>
        </w:rPr>
        <w:footnoteRef/>
      </w:r>
      <w:r>
        <w:t xml:space="preserve"> </w:t>
      </w:r>
      <w:r w:rsidRPr="00EE4732">
        <w:rPr>
          <w:i/>
        </w:rPr>
        <w:t>Info o EUR – Lexu</w:t>
      </w:r>
      <w:r>
        <w:t xml:space="preserve"> </w:t>
      </w:r>
      <w:r>
        <w:sym w:font="Symbol" w:char="F05B"/>
      </w:r>
      <w:r>
        <w:t>online</w:t>
      </w:r>
      <w:r>
        <w:sym w:font="Symbol" w:char="F05D"/>
      </w:r>
      <w:r>
        <w:t xml:space="preserve">. EUR-Lex </w:t>
      </w:r>
      <w:r>
        <w:sym w:font="Symbol" w:char="F05B"/>
      </w:r>
      <w:r>
        <w:t>cit. 23. ledna 2013</w:t>
      </w:r>
      <w:r>
        <w:sym w:font="Symbol" w:char="F05D"/>
      </w:r>
      <w:r>
        <w:t>. Dostupné na: &lt;</w:t>
      </w:r>
      <w:r w:rsidRPr="00B45A53">
        <w:t>http://eur-lex.europa.eu/cs/tools/about.htm&gt;</w:t>
      </w:r>
      <w:r>
        <w:t>.</w:t>
      </w:r>
    </w:p>
  </w:footnote>
  <w:footnote w:id="39">
    <w:p w:rsidR="001F6E12" w:rsidRDefault="001F6E12" w:rsidP="00F62580">
      <w:pPr>
        <w:pStyle w:val="Textpoznpodarou"/>
      </w:pPr>
      <w:r w:rsidRPr="00786206">
        <w:rPr>
          <w:rStyle w:val="Znakapoznpodarou"/>
        </w:rPr>
        <w:footnoteRef/>
      </w:r>
      <w:r w:rsidRPr="00786206">
        <w:t xml:space="preserve"> </w:t>
      </w:r>
      <w:r>
        <w:t>Nařízení Evropského parlamentu a Rady (ES) č. 450/2008 ze dne 23. dubna 2008, kterým se stanoví celní kodex Společenství (Modernizovaný celní kodex). Úř. věst. L 145, 4. června 2008, s. 8.</w:t>
      </w:r>
    </w:p>
    <w:p w:rsidR="001F6E12" w:rsidRPr="003B051E" w:rsidRDefault="001F6E12" w:rsidP="003A130E">
      <w:pPr>
        <w:pStyle w:val="Textpoznpodarou"/>
        <w:rPr>
          <w:color w:val="C00000"/>
        </w:rPr>
      </w:pPr>
    </w:p>
  </w:footnote>
  <w:footnote w:id="40">
    <w:p w:rsidR="001F6E12" w:rsidRDefault="001F6E12" w:rsidP="003A130E">
      <w:pPr>
        <w:pStyle w:val="Textpoznpodarou"/>
      </w:pPr>
      <w:r>
        <w:rPr>
          <w:rStyle w:val="Znakapoznpodarou"/>
        </w:rPr>
        <w:footnoteRef/>
      </w:r>
      <w:r>
        <w:t xml:space="preserve"> Bakeš, Miroslav a kol. </w:t>
      </w:r>
      <w:r w:rsidRPr="004E7373">
        <w:rPr>
          <w:i/>
        </w:rPr>
        <w:t>Finanční právo</w:t>
      </w:r>
      <w:r>
        <w:t xml:space="preserve">. 6. upravené vydání. Praha: C. H. Beck, 2012, </w:t>
      </w:r>
      <w:r w:rsidRPr="003D0F67">
        <w:t>s. 297.</w:t>
      </w:r>
    </w:p>
  </w:footnote>
  <w:footnote w:id="41">
    <w:p w:rsidR="002C0D1E" w:rsidRDefault="002C0D1E" w:rsidP="002C0D1E">
      <w:pPr>
        <w:pStyle w:val="Textpoznpodarou"/>
      </w:pPr>
      <w:r>
        <w:rPr>
          <w:rStyle w:val="Znakapoznpodarou"/>
        </w:rPr>
        <w:footnoteRef/>
      </w:r>
      <w:r>
        <w:t xml:space="preserve"> Kárník, Miroslav. </w:t>
      </w:r>
      <w:r w:rsidRPr="00384D63">
        <w:rPr>
          <w:i/>
        </w:rPr>
        <w:t>Clo a celní politika od A do Z</w:t>
      </w:r>
      <w:r>
        <w:t>. 1. vydání. Olomouc: ANAG, 2012, s. 103.</w:t>
      </w:r>
    </w:p>
  </w:footnote>
  <w:footnote w:id="42">
    <w:p w:rsidR="00232AF9" w:rsidRDefault="00232AF9">
      <w:pPr>
        <w:pStyle w:val="Textpoznpodarou"/>
      </w:pPr>
      <w:r>
        <w:rPr>
          <w:rStyle w:val="Znakapoznpodarou"/>
        </w:rPr>
        <w:footnoteRef/>
      </w:r>
      <w:r>
        <w:t xml:space="preserve"> Nařízení Evropského parlamentu a Rady (ES) č. 450/2008 ze dne 23. dubna 2008, kterým se stanoví celní kodex Společenství (Modernizovaný celní kodex).</w:t>
      </w:r>
    </w:p>
  </w:footnote>
  <w:footnote w:id="43">
    <w:p w:rsidR="001F6E12" w:rsidRPr="009E1698" w:rsidRDefault="001F6E12" w:rsidP="003A130E">
      <w:pPr>
        <w:pStyle w:val="Textpoznpodarou"/>
      </w:pPr>
      <w:r w:rsidRPr="009E1698">
        <w:rPr>
          <w:rStyle w:val="Znakapoznpodarou"/>
        </w:rPr>
        <w:footnoteRef/>
      </w:r>
      <w:r w:rsidRPr="009E1698">
        <w:t xml:space="preserve"> Vlastní poznámky autorky z přednášky JUDr. Pavla Matouška ze dne 1. listopadu 2012 z předmětu Clo a celnictví I.</w:t>
      </w:r>
    </w:p>
  </w:footnote>
  <w:footnote w:id="44">
    <w:p w:rsidR="001F6E12" w:rsidRDefault="001F6E12">
      <w:pPr>
        <w:pStyle w:val="Textpoznpodarou"/>
      </w:pPr>
      <w:r>
        <w:rPr>
          <w:rStyle w:val="Znakapoznpodarou"/>
        </w:rPr>
        <w:footnoteRef/>
      </w:r>
      <w:r>
        <w:t xml:space="preserve"> Nařízení R</w:t>
      </w:r>
      <w:r w:rsidRPr="00D9348F">
        <w:t>ady (EHS)</w:t>
      </w:r>
      <w:r>
        <w:t xml:space="preserve"> </w:t>
      </w:r>
      <w:r w:rsidRPr="0012036B">
        <w:t>č. 2658/87 ze dne 23. července 1987 o sazební a statistické nomenklatuře a o společném celním sazebníku.</w:t>
      </w:r>
      <w:r>
        <w:t xml:space="preserve"> Úř. věst. L 256, 7. září 1987, s. 383 a násl.</w:t>
      </w:r>
    </w:p>
  </w:footnote>
  <w:footnote w:id="45">
    <w:p w:rsidR="001F6E12" w:rsidRDefault="001F6E12" w:rsidP="003A130E">
      <w:pPr>
        <w:pStyle w:val="Textpoznpodarou"/>
      </w:pPr>
      <w:r w:rsidRPr="00786206">
        <w:rPr>
          <w:rStyle w:val="Znakapoznpodarou"/>
        </w:rPr>
        <w:footnoteRef/>
      </w:r>
      <w:r w:rsidRPr="00786206">
        <w:t xml:space="preserve"> Rozsudek Nejvyššího správního s</w:t>
      </w:r>
      <w:r>
        <w:t>oudu 1 Afs 101/2010-83 ze dne 23</w:t>
      </w:r>
      <w:r w:rsidRPr="00786206">
        <w:t>. 3. 2011</w:t>
      </w:r>
      <w:r>
        <w:t>.</w:t>
      </w:r>
    </w:p>
  </w:footnote>
  <w:footnote w:id="46">
    <w:p w:rsidR="001F6E12" w:rsidRPr="009E1698" w:rsidRDefault="001F6E12" w:rsidP="003A130E">
      <w:pPr>
        <w:pStyle w:val="Textpoznpodarou"/>
      </w:pPr>
      <w:r>
        <w:rPr>
          <w:rStyle w:val="Znakapoznpodarou"/>
        </w:rPr>
        <w:footnoteRef/>
      </w:r>
      <w:r>
        <w:t xml:space="preserve"> </w:t>
      </w:r>
      <w:r w:rsidRPr="009E1698">
        <w:t xml:space="preserve">Vlastní poznámky autorky z přednášky JUDr. Pavla Matouška ze dne 1. </w:t>
      </w:r>
      <w:r w:rsidR="00455E6A">
        <w:t>listopadu 2012 z předmětu Clo a </w:t>
      </w:r>
      <w:r w:rsidRPr="009E1698">
        <w:t>celnictví I.</w:t>
      </w:r>
    </w:p>
  </w:footnote>
  <w:footnote w:id="47">
    <w:p w:rsidR="004658D9" w:rsidRDefault="004658D9">
      <w:pPr>
        <w:pStyle w:val="Textpoznpodarou"/>
      </w:pPr>
      <w:r>
        <w:rPr>
          <w:rStyle w:val="Znakapoznpodarou"/>
        </w:rPr>
        <w:footnoteRef/>
      </w:r>
      <w:r>
        <w:t xml:space="preserve"> </w:t>
      </w:r>
      <w:r w:rsidRPr="00DA0853">
        <w:t>Nařízení Rady</w:t>
      </w:r>
      <w:r>
        <w:t xml:space="preserve"> (EHS) č. 2913/1992 ze dne 12. října 1992, kterým se vydává celní kodex Společenství.</w:t>
      </w:r>
    </w:p>
  </w:footnote>
  <w:footnote w:id="48">
    <w:p w:rsidR="001F6E12" w:rsidRPr="00D90F26" w:rsidRDefault="001F6E12">
      <w:pPr>
        <w:pStyle w:val="Textpoznpodarou"/>
      </w:pPr>
      <w:r w:rsidRPr="00D90F26">
        <w:rPr>
          <w:rStyle w:val="Znakapoznpodarou"/>
        </w:rPr>
        <w:footnoteRef/>
      </w:r>
      <w:r w:rsidRPr="00D90F26">
        <w:t xml:space="preserve"> Důvodová zpráva </w:t>
      </w:r>
      <w:r>
        <w:t>ze dne 22</w:t>
      </w:r>
      <w:r w:rsidRPr="00D90F26">
        <w:t>. února 2012 k návrhu Nařízení Evropského Parlamentu a Rady, kterým se stanoví celní kodex Unie (přepracované znění)</w:t>
      </w:r>
      <w:r>
        <w:t xml:space="preserve">. </w:t>
      </w:r>
      <w:r>
        <w:sym w:font="Symbol" w:char="F05B"/>
      </w:r>
      <w:r>
        <w:t>online</w:t>
      </w:r>
      <w:r>
        <w:sym w:font="Symbol" w:char="F05D"/>
      </w:r>
      <w:r>
        <w:t>.</w:t>
      </w:r>
      <w:r w:rsidRPr="00D90F26">
        <w:t xml:space="preserve"> </w:t>
      </w:r>
      <w:r w:rsidRPr="00D90F26">
        <w:sym w:font="Symbol" w:char="F05B"/>
      </w:r>
      <w:r w:rsidRPr="00D90F26">
        <w:t>cit. 28. února 2013</w:t>
      </w:r>
      <w:r w:rsidRPr="00D90F26">
        <w:sym w:font="Symbol" w:char="F05D"/>
      </w:r>
      <w:r w:rsidRPr="00D90F26">
        <w:t>. Dostupné na: &lt;http://www.celnisprava.cz/cz/aktuality/Documents/UCC%20text%20CZ.pdf&gt;.</w:t>
      </w:r>
    </w:p>
  </w:footnote>
  <w:footnote w:id="49">
    <w:p w:rsidR="001F6E12" w:rsidRDefault="001F6E12">
      <w:pPr>
        <w:pStyle w:val="Textpoznpodarou"/>
      </w:pPr>
      <w:r w:rsidRPr="004C287D">
        <w:rPr>
          <w:rStyle w:val="Znakapoznpodarou"/>
        </w:rPr>
        <w:footnoteRef/>
      </w:r>
      <w:r w:rsidRPr="003B051E">
        <w:rPr>
          <w:color w:val="C00000"/>
        </w:rPr>
        <w:t xml:space="preserve"> </w:t>
      </w:r>
      <w:r w:rsidR="00455E6A">
        <w:t>Tamtéž.</w:t>
      </w:r>
    </w:p>
  </w:footnote>
  <w:footnote w:id="50">
    <w:p w:rsidR="001F6E12" w:rsidRDefault="001F6E12" w:rsidP="003A130E">
      <w:pPr>
        <w:pStyle w:val="Textpoznpodarou"/>
      </w:pPr>
      <w:r>
        <w:rPr>
          <w:rStyle w:val="Znakapoznpodarou"/>
        </w:rPr>
        <w:footnoteRef/>
      </w:r>
      <w:r>
        <w:t xml:space="preserve"> Matoušek, Pavel, Sabelová, Lenka. </w:t>
      </w:r>
      <w:r w:rsidRPr="004C3004">
        <w:rPr>
          <w:i/>
        </w:rPr>
        <w:t>Clo</w:t>
      </w:r>
      <w:r>
        <w:t>. 1. vydání. Praha: ASPI Wolters Kluwer, 2007, s. 21.</w:t>
      </w:r>
    </w:p>
  </w:footnote>
  <w:footnote w:id="51">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w:t>
      </w:r>
      <w:r w:rsidRPr="003B051E">
        <w:rPr>
          <w:color w:val="C00000"/>
        </w:rPr>
        <w:t xml:space="preserve">. </w:t>
      </w:r>
      <w:r w:rsidRPr="000539B7">
        <w:t>205.</w:t>
      </w:r>
    </w:p>
  </w:footnote>
  <w:footnote w:id="52">
    <w:p w:rsidR="001F6E12" w:rsidRDefault="001F6E12">
      <w:pPr>
        <w:pStyle w:val="Textpoznpodarou"/>
      </w:pPr>
      <w:r>
        <w:rPr>
          <w:rStyle w:val="Znakapoznpodarou"/>
        </w:rPr>
        <w:footnoteRef/>
      </w:r>
      <w:r>
        <w:t xml:space="preserve"> Grúň, Lubomír. </w:t>
      </w:r>
      <w:r w:rsidRPr="004E7373">
        <w:rPr>
          <w:i/>
        </w:rPr>
        <w:t>Finanční právo a jeho instituty</w:t>
      </w:r>
      <w:r>
        <w:t>. 3. aktualizované a doplněné vydání. Praha: LINDE, 2009, s. 187.</w:t>
      </w:r>
    </w:p>
  </w:footnote>
  <w:footnote w:id="53">
    <w:p w:rsidR="001F6E12" w:rsidRDefault="001F6E12">
      <w:pPr>
        <w:pStyle w:val="Textpoznpodarou"/>
      </w:pPr>
      <w:r>
        <w:rPr>
          <w:rStyle w:val="Znakapoznpodarou"/>
        </w:rPr>
        <w:footnoteRef/>
      </w:r>
      <w:r>
        <w:t xml:space="preserve"> </w:t>
      </w:r>
      <w:r w:rsidR="00D31CC8">
        <w:t>Tamtéž</w:t>
      </w:r>
      <w:r>
        <w:t xml:space="preserve"> s. 191.</w:t>
      </w:r>
    </w:p>
  </w:footnote>
  <w:footnote w:id="54">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39.</w:t>
      </w:r>
    </w:p>
  </w:footnote>
  <w:footnote w:id="55">
    <w:p w:rsidR="001F6E12" w:rsidRPr="007D2453" w:rsidRDefault="001F6E12">
      <w:pPr>
        <w:pStyle w:val="Textpoznpodarou"/>
      </w:pPr>
      <w:r w:rsidRPr="007D2453">
        <w:rPr>
          <w:rStyle w:val="Znakapoznpodarou"/>
        </w:rPr>
        <w:footnoteRef/>
      </w:r>
      <w:r w:rsidRPr="007D2453">
        <w:t xml:space="preserve"> </w:t>
      </w:r>
      <w:r w:rsidRPr="00D31CC8">
        <w:rPr>
          <w:i/>
        </w:rPr>
        <w:t>Cla a celní řízení v mezinárodním</w:t>
      </w:r>
      <w:r w:rsidRPr="007D2453">
        <w:t xml:space="preserve"> obchodu </w:t>
      </w:r>
      <w:r w:rsidRPr="007D2453">
        <w:sym w:font="Symbol" w:char="F05B"/>
      </w:r>
      <w:r w:rsidRPr="007D2453">
        <w:t>online</w:t>
      </w:r>
      <w:r w:rsidRPr="007D2453">
        <w:sym w:font="Symbol" w:char="F05D"/>
      </w:r>
      <w:r w:rsidRPr="007D2453">
        <w:t xml:space="preserve">. 6. března 2007 </w:t>
      </w:r>
      <w:r w:rsidRPr="007D2453">
        <w:sym w:font="Symbol" w:char="F05B"/>
      </w:r>
      <w:r w:rsidRPr="007D2453">
        <w:t>cit. 28. února 2013</w:t>
      </w:r>
      <w:r w:rsidRPr="007D2453">
        <w:sym w:font="Symbol" w:char="F05D"/>
      </w:r>
      <w:r w:rsidRPr="007D2453">
        <w:t>. Dostupné na: &lt;http://www.businessinfo.cz/cs/clanky/cla-a-celni-rizeni-v-mezinarodnim-obchod-7677.html</w:t>
      </w:r>
      <w:r w:rsidRPr="007D2453">
        <w:rPr>
          <w:rStyle w:val="Hypertextovodkaz"/>
          <w:color w:val="auto"/>
          <w:u w:val="none"/>
        </w:rPr>
        <w:t>&gt;.</w:t>
      </w:r>
      <w:r w:rsidRPr="007D2453">
        <w:t xml:space="preserve"> </w:t>
      </w:r>
    </w:p>
  </w:footnote>
  <w:footnote w:id="56">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40-41.</w:t>
      </w:r>
    </w:p>
  </w:footnote>
  <w:footnote w:id="57">
    <w:p w:rsidR="001F6E12" w:rsidRDefault="001F6E12">
      <w:pPr>
        <w:pStyle w:val="Textpoznpodarou"/>
      </w:pPr>
      <w:r>
        <w:rPr>
          <w:rStyle w:val="Znakapoznpodarou"/>
        </w:rPr>
        <w:footnoteRef/>
      </w:r>
      <w:r>
        <w:t xml:space="preserve"> </w:t>
      </w:r>
      <w:r w:rsidR="00D31CC8">
        <w:t>Tamtéž</w:t>
      </w:r>
      <w:r>
        <w:t xml:space="preserve"> s. 41.</w:t>
      </w:r>
    </w:p>
  </w:footnote>
  <w:footnote w:id="58">
    <w:p w:rsidR="001F6E12" w:rsidRDefault="001F6E12">
      <w:pPr>
        <w:pStyle w:val="Textpoznpodarou"/>
      </w:pPr>
      <w:r>
        <w:rPr>
          <w:rStyle w:val="Znakapoznpodarou"/>
        </w:rPr>
        <w:footnoteRef/>
      </w:r>
      <w:r>
        <w:t xml:space="preserve"> Bakeš, Miroslav a kol. </w:t>
      </w:r>
      <w:r w:rsidRPr="004E7373">
        <w:rPr>
          <w:i/>
        </w:rPr>
        <w:t>Finanční právo</w:t>
      </w:r>
      <w:r>
        <w:t>. 6. upravené vydání. Praha: C. H. Beck, 2012</w:t>
      </w:r>
      <w:r w:rsidRPr="001F50F7">
        <w:t>, s. 293.</w:t>
      </w:r>
    </w:p>
  </w:footnote>
  <w:footnote w:id="59">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42.</w:t>
      </w:r>
    </w:p>
  </w:footnote>
  <w:footnote w:id="60">
    <w:p w:rsidR="001F6E12" w:rsidRDefault="001F6E12">
      <w:pPr>
        <w:pStyle w:val="Textpoznpodarou"/>
      </w:pPr>
      <w:r>
        <w:rPr>
          <w:rStyle w:val="Znakapoznpodarou"/>
        </w:rPr>
        <w:footnoteRef/>
      </w:r>
      <w:r>
        <w:t xml:space="preserve"> </w:t>
      </w:r>
      <w:r w:rsidR="00D31CC8">
        <w:t>Tamtéž.</w:t>
      </w:r>
    </w:p>
  </w:footnote>
  <w:footnote w:id="61">
    <w:p w:rsidR="001F6E12" w:rsidRDefault="001F6E12" w:rsidP="003A130E">
      <w:pPr>
        <w:pStyle w:val="Textpoznpodarou"/>
      </w:pPr>
      <w:r>
        <w:rPr>
          <w:rStyle w:val="Znakapoznpodarou"/>
        </w:rPr>
        <w:footnoteRef/>
      </w:r>
      <w:r>
        <w:t xml:space="preserve"> Matoušek, Pavel, Sabelová, Lenka. </w:t>
      </w:r>
      <w:r w:rsidRPr="004C3004">
        <w:rPr>
          <w:i/>
        </w:rPr>
        <w:t>Clo</w:t>
      </w:r>
      <w:r>
        <w:t>. 1. vydání. Praha: ASPI Wolters Kluwer, 2007, s. 4.</w:t>
      </w:r>
    </w:p>
  </w:footnote>
  <w:footnote w:id="62">
    <w:p w:rsidR="001F6E12" w:rsidRDefault="001F6E12" w:rsidP="002962DC">
      <w:pPr>
        <w:pStyle w:val="Textpoznpodarou"/>
      </w:pPr>
      <w:r>
        <w:rPr>
          <w:rStyle w:val="Znakapoznpodarou"/>
        </w:rPr>
        <w:footnoteRef/>
      </w:r>
      <w:r>
        <w:t xml:space="preserve"> </w:t>
      </w:r>
      <w:r w:rsidR="006B1AB7">
        <w:t>Tamtéž</w:t>
      </w:r>
      <w:r>
        <w:t xml:space="preserve"> s. 5.</w:t>
      </w:r>
    </w:p>
  </w:footnote>
  <w:footnote w:id="63">
    <w:p w:rsidR="001F6E12" w:rsidRDefault="001F6E12" w:rsidP="000D2AB4">
      <w:pPr>
        <w:pStyle w:val="Textpoznpodarou"/>
      </w:pPr>
      <w:r>
        <w:rPr>
          <w:rStyle w:val="Znakapoznpodarou"/>
        </w:rPr>
        <w:footnoteRef/>
      </w:r>
      <w:r>
        <w:t xml:space="preserve"> Kárník, Miroslav. </w:t>
      </w:r>
      <w:r w:rsidRPr="00384D63">
        <w:rPr>
          <w:i/>
        </w:rPr>
        <w:t>Clo a celní politika od A do Z</w:t>
      </w:r>
      <w:r>
        <w:t>. 1. vydání. Olomouc: ANAG, 2012, s. 20 - 21.</w:t>
      </w:r>
    </w:p>
  </w:footnote>
  <w:footnote w:id="64">
    <w:p w:rsidR="001F6E12" w:rsidRDefault="001F6E12">
      <w:pPr>
        <w:pStyle w:val="Textpoznpodarou"/>
      </w:pPr>
      <w:r>
        <w:rPr>
          <w:rStyle w:val="Znakapoznpodarou"/>
        </w:rPr>
        <w:footnoteRef/>
      </w:r>
      <w:r>
        <w:t xml:space="preserve"> Kárník, Miroslav. </w:t>
      </w:r>
      <w:r w:rsidRPr="00384D63">
        <w:rPr>
          <w:i/>
        </w:rPr>
        <w:t>Clo a celní politika od A do Z</w:t>
      </w:r>
      <w:r>
        <w:t xml:space="preserve">. 1. vydání. Olomouc: ANAG, 2012, s. </w:t>
      </w:r>
    </w:p>
  </w:footnote>
  <w:footnote w:id="65">
    <w:p w:rsidR="001F6E12" w:rsidRPr="003415DE" w:rsidRDefault="001F6E12" w:rsidP="00F8760D">
      <w:pPr>
        <w:pStyle w:val="Textpoznpodarou"/>
        <w:rPr>
          <w:rFonts w:cs="Times New Roman"/>
        </w:rPr>
      </w:pPr>
      <w:r>
        <w:rPr>
          <w:rStyle w:val="Znakapoznpodarou"/>
        </w:rPr>
        <w:footnoteRef/>
      </w:r>
      <w:r>
        <w:t xml:space="preserve"> </w:t>
      </w:r>
      <w:r w:rsidRPr="003415DE">
        <w:rPr>
          <w:rFonts w:cs="Times New Roman"/>
        </w:rPr>
        <w:t>Prezentace: „</w:t>
      </w:r>
      <w:r w:rsidRPr="0097420E">
        <w:rPr>
          <w:rFonts w:cs="Times New Roman"/>
          <w:i/>
        </w:rPr>
        <w:t>Historie celníků na našem území</w:t>
      </w:r>
      <w:r w:rsidRPr="003415DE">
        <w:rPr>
          <w:rFonts w:cs="Times New Roman"/>
        </w:rPr>
        <w:t xml:space="preserve">“ </w:t>
      </w:r>
      <w:r w:rsidRPr="003415DE">
        <w:rPr>
          <w:rFonts w:cs="Times New Roman"/>
        </w:rPr>
        <w:sym w:font="Symbol" w:char="F05B"/>
      </w:r>
      <w:r w:rsidRPr="003415DE">
        <w:rPr>
          <w:rFonts w:cs="Times New Roman"/>
        </w:rPr>
        <w:t>online</w:t>
      </w:r>
      <w:r w:rsidRPr="003415DE">
        <w:rPr>
          <w:rFonts w:cs="Times New Roman"/>
        </w:rPr>
        <w:sym w:font="Symbol" w:char="F05D"/>
      </w:r>
      <w:r w:rsidRPr="003415DE">
        <w:rPr>
          <w:rFonts w:cs="Times New Roman"/>
        </w:rPr>
        <w:t xml:space="preserve">. Celní správa České republiky. </w:t>
      </w:r>
      <w:r w:rsidRPr="003415DE">
        <w:rPr>
          <w:rFonts w:cs="Times New Roman"/>
        </w:rPr>
        <w:sym w:font="Symbol" w:char="F05B"/>
      </w:r>
      <w:r w:rsidRPr="003415DE">
        <w:rPr>
          <w:rFonts w:cs="Times New Roman"/>
        </w:rPr>
        <w:t>cit. 21. března 2013</w:t>
      </w:r>
      <w:r w:rsidRPr="003415DE">
        <w:rPr>
          <w:rFonts w:cs="Times New Roman"/>
        </w:rPr>
        <w:sym w:font="Symbol" w:char="F05D"/>
      </w:r>
      <w:r w:rsidRPr="003415DE">
        <w:rPr>
          <w:rFonts w:cs="Times New Roman"/>
        </w:rPr>
        <w:t>. Dostupné na: &lt;https://www.celnisprava.cz/cz/o-nas/Stranky/o-ceske-CS.aspx&gt;.</w:t>
      </w:r>
    </w:p>
  </w:footnote>
  <w:footnote w:id="66">
    <w:p w:rsidR="001F6E12" w:rsidRDefault="001F6E12">
      <w:pPr>
        <w:pStyle w:val="Textpoznpodarou"/>
      </w:pPr>
      <w:r>
        <w:rPr>
          <w:rStyle w:val="Znakapoznpodarou"/>
        </w:rPr>
        <w:footnoteRef/>
      </w:r>
      <w:r>
        <w:t xml:space="preserve"> Matoušek, Pavel, Sabelová, Lenka. </w:t>
      </w:r>
      <w:r w:rsidRPr="004C3004">
        <w:rPr>
          <w:i/>
        </w:rPr>
        <w:t>Clo</w:t>
      </w:r>
      <w:r>
        <w:t>. 1. vydání. Praha: ASPI Wolters Kluwer, 2007, s. 6.</w:t>
      </w:r>
    </w:p>
  </w:footnote>
  <w:footnote w:id="67">
    <w:p w:rsidR="001F6E12" w:rsidRDefault="001F6E12" w:rsidP="003A130E">
      <w:pPr>
        <w:pStyle w:val="Textpoznpodarou"/>
      </w:pPr>
      <w:r>
        <w:rPr>
          <w:rStyle w:val="Znakapoznpodarou"/>
        </w:rPr>
        <w:footnoteRef/>
      </w:r>
      <w:r>
        <w:t xml:space="preserve"> Grúň, Lubomír. </w:t>
      </w:r>
      <w:r w:rsidRPr="004E7373">
        <w:rPr>
          <w:i/>
        </w:rPr>
        <w:t>Finanční právo a jeho instituty</w:t>
      </w:r>
      <w:r>
        <w:t>. 3. aktualizované a doplněné vydání. Praha: LINDE, 2009, s. 197.</w:t>
      </w:r>
    </w:p>
  </w:footnote>
  <w:footnote w:id="68">
    <w:p w:rsidR="001F6E12" w:rsidRDefault="001F6E12" w:rsidP="003A130E">
      <w:pPr>
        <w:pStyle w:val="Textpoznpodarou"/>
      </w:pPr>
      <w:r>
        <w:rPr>
          <w:rStyle w:val="Znakapoznpodarou"/>
        </w:rPr>
        <w:footnoteRef/>
      </w:r>
      <w:r>
        <w:t xml:space="preserve"> Kárník, Miroslav. </w:t>
      </w:r>
      <w:r w:rsidRPr="00384D63">
        <w:rPr>
          <w:i/>
        </w:rPr>
        <w:t>Clo a celní politika od A do Z</w:t>
      </w:r>
      <w:r>
        <w:t>. 1. vydání. Olomouc: ANAG, 2012, s. 20.</w:t>
      </w:r>
    </w:p>
  </w:footnote>
  <w:footnote w:id="69">
    <w:p w:rsidR="001F6E12" w:rsidRDefault="001F6E12" w:rsidP="00BB444E">
      <w:pPr>
        <w:pStyle w:val="Textpoznpodarou"/>
      </w:pPr>
      <w:r>
        <w:rPr>
          <w:rStyle w:val="Znakapoznpodarou"/>
        </w:rPr>
        <w:footnoteRef/>
      </w:r>
      <w:r>
        <w:t xml:space="preserve"> Matoušek, Pavel, Sabelová, Lenka. </w:t>
      </w:r>
      <w:r w:rsidRPr="004C3004">
        <w:rPr>
          <w:i/>
        </w:rPr>
        <w:t>Clo</w:t>
      </w:r>
      <w:r>
        <w:t>. 1. vydání. Praha: ASPI Wolters Kluwer, 2007, s. 6.</w:t>
      </w:r>
    </w:p>
  </w:footnote>
  <w:footnote w:id="70">
    <w:p w:rsidR="001F6E12" w:rsidRDefault="001F6E12" w:rsidP="00BB444E">
      <w:pPr>
        <w:pStyle w:val="Textpoznpodarou"/>
      </w:pPr>
      <w:r>
        <w:rPr>
          <w:rStyle w:val="Znakapoznpodarou"/>
        </w:rPr>
        <w:footnoteRef/>
      </w:r>
      <w:r>
        <w:t xml:space="preserve"> Matoušek, Pavel, Sabelová, Lenka. </w:t>
      </w:r>
      <w:r w:rsidRPr="004C3004">
        <w:rPr>
          <w:i/>
        </w:rPr>
        <w:t>Clo</w:t>
      </w:r>
      <w:r>
        <w:t>. 1. vydání. Praha: ASPI Wolters Kluwer, 2007, s. 8.</w:t>
      </w:r>
    </w:p>
  </w:footnote>
  <w:footnote w:id="71">
    <w:p w:rsidR="001F6E12" w:rsidRDefault="001F6E12" w:rsidP="00BB444E">
      <w:pPr>
        <w:pStyle w:val="Textpoznpodarou"/>
      </w:pPr>
      <w:r>
        <w:rPr>
          <w:rStyle w:val="Znakapoznpodarou"/>
        </w:rPr>
        <w:footnoteRef/>
      </w:r>
      <w:r>
        <w:t xml:space="preserve"> </w:t>
      </w:r>
      <w:r w:rsidR="00972E1E">
        <w:t>Tamtéž.</w:t>
      </w:r>
    </w:p>
  </w:footnote>
  <w:footnote w:id="72">
    <w:p w:rsidR="001F6E12" w:rsidRDefault="001F6E12" w:rsidP="003A130E">
      <w:pPr>
        <w:pStyle w:val="Textpoznpodarou"/>
      </w:pPr>
      <w:r>
        <w:rPr>
          <w:rStyle w:val="Znakapoznpodarou"/>
        </w:rPr>
        <w:footnoteRef/>
      </w:r>
      <w:r w:rsidR="00972E1E">
        <w:t xml:space="preserve"> Tamtéž s.</w:t>
      </w:r>
      <w:r>
        <w:t xml:space="preserve"> 10.</w:t>
      </w:r>
    </w:p>
  </w:footnote>
  <w:footnote w:id="73">
    <w:p w:rsidR="001F6E12" w:rsidRDefault="001F6E12">
      <w:pPr>
        <w:pStyle w:val="Textpoznpodarou"/>
      </w:pPr>
      <w:r>
        <w:rPr>
          <w:rStyle w:val="Znakapoznpodarou"/>
        </w:rPr>
        <w:footnoteRef/>
      </w:r>
      <w:r>
        <w:t xml:space="preserve"> Bakeš, Miroslav a kol. </w:t>
      </w:r>
      <w:r w:rsidRPr="004E7373">
        <w:rPr>
          <w:i/>
        </w:rPr>
        <w:t>Finanční právo</w:t>
      </w:r>
      <w:r>
        <w:t>. 6. upravené vydání. Praha: C. H. Beck, 2012</w:t>
      </w:r>
      <w:r w:rsidRPr="001F50F7">
        <w:t xml:space="preserve">, </w:t>
      </w:r>
      <w:r>
        <w:t>s. 292.</w:t>
      </w:r>
    </w:p>
  </w:footnote>
  <w:footnote w:id="74">
    <w:p w:rsidR="001F6E12" w:rsidRDefault="001F6E12">
      <w:pPr>
        <w:pStyle w:val="Textpoznpodarou"/>
      </w:pPr>
      <w:r>
        <w:rPr>
          <w:rStyle w:val="Znakapoznpodarou"/>
        </w:rPr>
        <w:footnoteRef/>
      </w:r>
      <w:r>
        <w:t xml:space="preserve">Grúň, Lubomír. </w:t>
      </w:r>
      <w:r w:rsidRPr="004E7373">
        <w:rPr>
          <w:i/>
        </w:rPr>
        <w:t>Finanční právo a jeho instituty</w:t>
      </w:r>
      <w:r>
        <w:t>. 3. aktualizované a doplněné vydání. Praha: LINDE, 2009, s. 199.</w:t>
      </w:r>
    </w:p>
  </w:footnote>
  <w:footnote w:id="75">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52.</w:t>
      </w:r>
    </w:p>
  </w:footnote>
  <w:footnote w:id="76">
    <w:p w:rsidR="001F6E12" w:rsidRDefault="001F6E12">
      <w:pPr>
        <w:pStyle w:val="Textpoznpodarou"/>
      </w:pPr>
      <w:r>
        <w:rPr>
          <w:rStyle w:val="Znakapoznpodarou"/>
        </w:rPr>
        <w:footnoteRef/>
      </w:r>
      <w:r w:rsidR="002F4C42">
        <w:t xml:space="preserve"> Tamtéž.</w:t>
      </w:r>
    </w:p>
  </w:footnote>
  <w:footnote w:id="77">
    <w:p w:rsidR="001F6E12" w:rsidRDefault="001F6E12">
      <w:pPr>
        <w:pStyle w:val="Textpoznpodarou"/>
      </w:pPr>
      <w:r>
        <w:rPr>
          <w:rStyle w:val="Znakapoznpodarou"/>
        </w:rPr>
        <w:footnoteRef/>
      </w:r>
      <w:r>
        <w:t xml:space="preserve"> </w:t>
      </w:r>
      <w:r w:rsidR="002F4C42">
        <w:t>Tamtéž.</w:t>
      </w:r>
    </w:p>
  </w:footnote>
  <w:footnote w:id="78">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52.</w:t>
      </w:r>
    </w:p>
  </w:footnote>
  <w:footnote w:id="79">
    <w:p w:rsidR="001F6E12" w:rsidRDefault="001F6E12">
      <w:pPr>
        <w:pStyle w:val="Textpoznpodarou"/>
      </w:pPr>
      <w:r>
        <w:rPr>
          <w:rStyle w:val="Znakapoznpodarou"/>
        </w:rPr>
        <w:footnoteRef/>
      </w:r>
      <w:r>
        <w:t xml:space="preserve"> </w:t>
      </w:r>
      <w:r w:rsidR="00277388">
        <w:t>Tamtéž</w:t>
      </w:r>
      <w:r>
        <w:t xml:space="preserve"> </w:t>
      </w:r>
      <w:r w:rsidR="00277388">
        <w:t xml:space="preserve">s. </w:t>
      </w:r>
      <w:r>
        <w:t>53.</w:t>
      </w:r>
    </w:p>
  </w:footnote>
  <w:footnote w:id="80">
    <w:p w:rsidR="001F6E12" w:rsidRDefault="001F6E12">
      <w:pPr>
        <w:pStyle w:val="Textpoznpodarou"/>
      </w:pPr>
      <w:r>
        <w:rPr>
          <w:rStyle w:val="Znakapoznpodarou"/>
        </w:rPr>
        <w:footnoteRef/>
      </w:r>
      <w:r>
        <w:t xml:space="preserve"> </w:t>
      </w:r>
      <w:r w:rsidR="00277388">
        <w:t>Tamtéž.</w:t>
      </w:r>
    </w:p>
  </w:footnote>
  <w:footnote w:id="81">
    <w:p w:rsidR="001F6E12" w:rsidRDefault="001F6E12">
      <w:pPr>
        <w:pStyle w:val="Textpoznpodarou"/>
      </w:pPr>
      <w:r>
        <w:rPr>
          <w:rStyle w:val="Znakapoznpodarou"/>
        </w:rPr>
        <w:footnoteRef/>
      </w:r>
      <w:r>
        <w:t xml:space="preserve"> </w:t>
      </w:r>
      <w:r w:rsidR="00277388">
        <w:t>Tamtéž</w:t>
      </w:r>
      <w:r>
        <w:t xml:space="preserve"> s. 54-55.</w:t>
      </w:r>
    </w:p>
  </w:footnote>
  <w:footnote w:id="82">
    <w:p w:rsidR="001F6E12" w:rsidRDefault="001F6E12">
      <w:pPr>
        <w:pStyle w:val="Textpoznpodarou"/>
      </w:pPr>
      <w:r>
        <w:rPr>
          <w:rStyle w:val="Znakapoznpodarou"/>
        </w:rPr>
        <w:footnoteRef/>
      </w:r>
      <w:r>
        <w:t xml:space="preserve"> World Trade Organization </w:t>
      </w:r>
      <w:r>
        <w:sym w:font="Symbol" w:char="F05B"/>
      </w:r>
      <w:r>
        <w:t>online</w:t>
      </w:r>
      <w:r>
        <w:sym w:font="Symbol" w:char="F05D"/>
      </w:r>
      <w:r>
        <w:t xml:space="preserve">. </w:t>
      </w:r>
      <w:r>
        <w:sym w:font="Symbol" w:char="F05B"/>
      </w:r>
      <w:r>
        <w:t>cit. 15. března 2013</w:t>
      </w:r>
      <w:r>
        <w:sym w:font="Symbol" w:char="F05D"/>
      </w:r>
      <w:r>
        <w:t>. Dostupné na: &lt;</w:t>
      </w:r>
      <w:r w:rsidRPr="004A4175">
        <w:t>http://www.wto.org/english/thewto_e/whatis_e/who_we_are_e.htm</w:t>
      </w:r>
      <w:r>
        <w:t xml:space="preserve">&gt;. </w:t>
      </w:r>
    </w:p>
  </w:footnote>
  <w:footnote w:id="83">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55.</w:t>
      </w:r>
    </w:p>
  </w:footnote>
  <w:footnote w:id="84">
    <w:p w:rsidR="001F6E12" w:rsidRDefault="001F6E12">
      <w:pPr>
        <w:pStyle w:val="Textpoznpodarou"/>
      </w:pPr>
      <w:r>
        <w:rPr>
          <w:rStyle w:val="Znakapoznpodarou"/>
        </w:rPr>
        <w:footnoteRef/>
      </w:r>
      <w:r>
        <w:t xml:space="preserve"> </w:t>
      </w:r>
      <w:r w:rsidR="005C3871">
        <w:t>Tamtéž s</w:t>
      </w:r>
      <w:r w:rsidRPr="00F07952">
        <w:t>.</w:t>
      </w:r>
      <w:r>
        <w:t xml:space="preserve"> 56.</w:t>
      </w:r>
    </w:p>
  </w:footnote>
  <w:footnote w:id="85">
    <w:p w:rsidR="001F6E12" w:rsidRDefault="001F6E12">
      <w:pPr>
        <w:pStyle w:val="Textpoznpodarou"/>
      </w:pPr>
      <w:r>
        <w:rPr>
          <w:rStyle w:val="Znakapoznpodarou"/>
        </w:rPr>
        <w:footnoteRef/>
      </w:r>
      <w:r>
        <w:t xml:space="preserve"> </w:t>
      </w:r>
      <w:r w:rsidR="005C3871">
        <w:t>Tamtéž.</w:t>
      </w:r>
    </w:p>
  </w:footnote>
  <w:footnote w:id="86">
    <w:p w:rsidR="001F6E12" w:rsidRDefault="001F6E12">
      <w:pPr>
        <w:pStyle w:val="Textpoznpodarou"/>
      </w:pPr>
      <w:r>
        <w:rPr>
          <w:rStyle w:val="Znakapoznpodarou"/>
        </w:rPr>
        <w:footnoteRef/>
      </w:r>
      <w:r>
        <w:t xml:space="preserve"> PRCHAL, Miroslav. </w:t>
      </w:r>
      <w:r w:rsidRPr="00AD7E13">
        <w:rPr>
          <w:i/>
        </w:rPr>
        <w:t>Rozvojové země chtějí posílit vliv ve světové ekonomice</w:t>
      </w:r>
      <w:r>
        <w:t xml:space="preserve"> </w:t>
      </w:r>
      <w:r>
        <w:sym w:font="Symbol" w:char="F05B"/>
      </w:r>
      <w:r>
        <w:t>online</w:t>
      </w:r>
      <w:r>
        <w:sym w:font="Symbol" w:char="F05D"/>
      </w:r>
      <w:r>
        <w:t xml:space="preserve">. iHNed.cz, 24. října 2003 </w:t>
      </w:r>
      <w:r>
        <w:sym w:font="Symbol" w:char="F05B"/>
      </w:r>
      <w:r>
        <w:t>cit. 1. března 2013</w:t>
      </w:r>
      <w:r>
        <w:sym w:font="Symbol" w:char="F05D"/>
      </w:r>
      <w:r>
        <w:t>. Dostupné na: &lt;</w:t>
      </w:r>
      <w:r w:rsidRPr="007673E4">
        <w:t>http://hn.ihned.cz/c1-13549570-rozvojove-zeme-chteji-p</w:t>
      </w:r>
      <w:r>
        <w:t xml:space="preserve">osilit-vliv-ve-svetove-ekonomice&gt;. </w:t>
      </w:r>
    </w:p>
  </w:footnote>
  <w:footnote w:id="87">
    <w:p w:rsidR="001F6E12" w:rsidRDefault="001F6E12">
      <w:pPr>
        <w:pStyle w:val="Textpoznpodarou"/>
      </w:pPr>
      <w:r>
        <w:rPr>
          <w:rStyle w:val="Znakapoznpodarou"/>
        </w:rPr>
        <w:footnoteRef/>
      </w:r>
      <w:r>
        <w:t xml:space="preserve"> </w:t>
      </w:r>
      <w:r w:rsidRPr="00E87404">
        <w:rPr>
          <w:i/>
        </w:rPr>
        <w:t>Kolo jednání z Dohá a zemědělství</w:t>
      </w:r>
      <w:r>
        <w:t xml:space="preserve"> </w:t>
      </w:r>
      <w:r>
        <w:sym w:font="Symbol" w:char="F05B"/>
      </w:r>
      <w:r>
        <w:t>online</w:t>
      </w:r>
      <w:r>
        <w:sym w:font="Symbol" w:char="F05D"/>
      </w:r>
      <w:r>
        <w:t xml:space="preserve">. </w:t>
      </w:r>
      <w:r>
        <w:sym w:font="Symbol" w:char="F05B"/>
      </w:r>
      <w:r>
        <w:t>cit. 1. března 2013</w:t>
      </w:r>
      <w:r>
        <w:sym w:font="Symbol" w:char="F05D"/>
      </w:r>
      <w:r>
        <w:t>. Dostupné na: &lt;</w:t>
      </w:r>
      <w:r w:rsidRPr="00AD7E13">
        <w:t>http://circa.europa.eu/irc/opoce/fact_sheets/info/data/policies/agriculture/article_7215_cs.htm</w:t>
      </w:r>
      <w:r>
        <w:t>&gt;.</w:t>
      </w:r>
    </w:p>
  </w:footnote>
  <w:footnote w:id="88">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57.</w:t>
      </w:r>
    </w:p>
  </w:footnote>
  <w:footnote w:id="89">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57.</w:t>
      </w:r>
    </w:p>
  </w:footnote>
  <w:footnote w:id="90">
    <w:p w:rsidR="001F6E12" w:rsidRDefault="001F6E12" w:rsidP="00E87404">
      <w:pPr>
        <w:pStyle w:val="Textpoznpodarou"/>
        <w:tabs>
          <w:tab w:val="left" w:pos="7845"/>
        </w:tabs>
      </w:pPr>
      <w:r>
        <w:rPr>
          <w:rStyle w:val="Znakapoznpodarou"/>
        </w:rPr>
        <w:footnoteRef/>
      </w:r>
      <w:r>
        <w:t xml:space="preserve"> </w:t>
      </w:r>
      <w:r w:rsidR="00E87404">
        <w:t>Tamtéž.</w:t>
      </w:r>
    </w:p>
  </w:footnote>
  <w:footnote w:id="91">
    <w:p w:rsidR="001F6E12" w:rsidRDefault="001F6E12">
      <w:pPr>
        <w:pStyle w:val="Textpoznpodarou"/>
      </w:pPr>
      <w:r>
        <w:rPr>
          <w:rStyle w:val="Znakapoznpodarou"/>
        </w:rPr>
        <w:footnoteRef/>
      </w:r>
      <w:r>
        <w:t xml:space="preserve"> </w:t>
      </w:r>
      <w:r w:rsidR="00E87404">
        <w:t>Tamtéž</w:t>
      </w:r>
      <w:r>
        <w:t xml:space="preserve"> s. 58.</w:t>
      </w:r>
    </w:p>
  </w:footnote>
  <w:footnote w:id="92">
    <w:p w:rsidR="001F6E12" w:rsidRDefault="001F6E12">
      <w:pPr>
        <w:pStyle w:val="Textpoznpodarou"/>
      </w:pPr>
      <w:r>
        <w:rPr>
          <w:rStyle w:val="Znakapoznpodarou"/>
        </w:rPr>
        <w:footnoteRef/>
      </w:r>
      <w:r>
        <w:t xml:space="preserve"> </w:t>
      </w:r>
      <w:r w:rsidR="00E87404">
        <w:t>Tamtéž.</w:t>
      </w:r>
    </w:p>
  </w:footnote>
  <w:footnote w:id="93">
    <w:p w:rsidR="001F6E12" w:rsidRDefault="001F6E12">
      <w:pPr>
        <w:pStyle w:val="Textpoznpodarou"/>
      </w:pPr>
      <w:r>
        <w:rPr>
          <w:rStyle w:val="Znakapoznpodarou"/>
        </w:rPr>
        <w:footnoteRef/>
      </w:r>
      <w:r>
        <w:t xml:space="preserve"> Kárník, Miroslav. </w:t>
      </w:r>
      <w:r w:rsidRPr="00384D63">
        <w:rPr>
          <w:i/>
        </w:rPr>
        <w:t>Clo a celní politika od A do Z</w:t>
      </w:r>
      <w:r>
        <w:t>. 1. vydání. Olomouc: ANAG, 2012, s. 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F2C"/>
    <w:multiLevelType w:val="hybridMultilevel"/>
    <w:tmpl w:val="EB16712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4F18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640CE5"/>
    <w:multiLevelType w:val="hybridMultilevel"/>
    <w:tmpl w:val="A76A3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412215"/>
    <w:multiLevelType w:val="hybridMultilevel"/>
    <w:tmpl w:val="51F0D0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D73F2A"/>
    <w:multiLevelType w:val="hybridMultilevel"/>
    <w:tmpl w:val="7DBE447E"/>
    <w:lvl w:ilvl="0" w:tplc="7D64C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0723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D87F17"/>
    <w:multiLevelType w:val="hybridMultilevel"/>
    <w:tmpl w:val="AFB2F13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58D47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EE1F30"/>
    <w:multiLevelType w:val="hybridMultilevel"/>
    <w:tmpl w:val="6218C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DD45D7"/>
    <w:multiLevelType w:val="hybridMultilevel"/>
    <w:tmpl w:val="16D2D0B6"/>
    <w:lvl w:ilvl="0" w:tplc="1ED4ECD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F27164"/>
    <w:multiLevelType w:val="hybridMultilevel"/>
    <w:tmpl w:val="8AB237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D740AF"/>
    <w:multiLevelType w:val="hybridMultilevel"/>
    <w:tmpl w:val="5066D1D4"/>
    <w:lvl w:ilvl="0" w:tplc="7D64C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2D1CBC"/>
    <w:multiLevelType w:val="hybridMultilevel"/>
    <w:tmpl w:val="24541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B67DBD"/>
    <w:multiLevelType w:val="hybridMultilevel"/>
    <w:tmpl w:val="65C24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0E05CD"/>
    <w:multiLevelType w:val="multilevel"/>
    <w:tmpl w:val="4EF6AC22"/>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F3220EA"/>
    <w:multiLevelType w:val="hybridMultilevel"/>
    <w:tmpl w:val="BD3E7B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5F176E"/>
    <w:multiLevelType w:val="hybridMultilevel"/>
    <w:tmpl w:val="F724EBA8"/>
    <w:lvl w:ilvl="0" w:tplc="7D64C36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0208D6"/>
    <w:multiLevelType w:val="hybridMultilevel"/>
    <w:tmpl w:val="34F6315E"/>
    <w:lvl w:ilvl="0" w:tplc="7D64C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ED6978"/>
    <w:multiLevelType w:val="hybridMultilevel"/>
    <w:tmpl w:val="257446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97527A"/>
    <w:multiLevelType w:val="hybridMultilevel"/>
    <w:tmpl w:val="C07E1B4E"/>
    <w:lvl w:ilvl="0" w:tplc="1ED4ECDC">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57797315"/>
    <w:multiLevelType w:val="hybridMultilevel"/>
    <w:tmpl w:val="16040AF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291A3B"/>
    <w:multiLevelType w:val="hybridMultilevel"/>
    <w:tmpl w:val="19A2DD66"/>
    <w:lvl w:ilvl="0" w:tplc="7D64C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BB03BE1"/>
    <w:multiLevelType w:val="hybridMultilevel"/>
    <w:tmpl w:val="E57C5B26"/>
    <w:lvl w:ilvl="0" w:tplc="7D64C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007DDB"/>
    <w:multiLevelType w:val="hybridMultilevel"/>
    <w:tmpl w:val="357EB1CC"/>
    <w:lvl w:ilvl="0" w:tplc="7D64C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9A0356"/>
    <w:multiLevelType w:val="hybridMultilevel"/>
    <w:tmpl w:val="7726855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60101D7F"/>
    <w:multiLevelType w:val="multilevel"/>
    <w:tmpl w:val="429A5FD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77F3FD3"/>
    <w:multiLevelType w:val="hybridMultilevel"/>
    <w:tmpl w:val="9BA0D9D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E197830"/>
    <w:multiLevelType w:val="hybridMultilevel"/>
    <w:tmpl w:val="8DCEC3B2"/>
    <w:lvl w:ilvl="0" w:tplc="7D64C3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1A189B"/>
    <w:multiLevelType w:val="hybridMultilevel"/>
    <w:tmpl w:val="73DAE5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2767A14"/>
    <w:multiLevelType w:val="hybridMultilevel"/>
    <w:tmpl w:val="5364ABA2"/>
    <w:lvl w:ilvl="0" w:tplc="1ED4ECD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5A6200F"/>
    <w:multiLevelType w:val="multilevel"/>
    <w:tmpl w:val="7E424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D4C1F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7D0768"/>
    <w:multiLevelType w:val="hybridMultilevel"/>
    <w:tmpl w:val="D1F2D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3"/>
  </w:num>
  <w:num w:numId="4">
    <w:abstractNumId w:val="14"/>
  </w:num>
  <w:num w:numId="5">
    <w:abstractNumId w:val="30"/>
  </w:num>
  <w:num w:numId="6">
    <w:abstractNumId w:val="31"/>
  </w:num>
  <w:num w:numId="7">
    <w:abstractNumId w:val="1"/>
  </w:num>
  <w:num w:numId="8">
    <w:abstractNumId w:val="7"/>
  </w:num>
  <w:num w:numId="9">
    <w:abstractNumId w:val="26"/>
  </w:num>
  <w:num w:numId="10">
    <w:abstractNumId w:val="18"/>
  </w:num>
  <w:num w:numId="11">
    <w:abstractNumId w:val="3"/>
  </w:num>
  <w:num w:numId="12">
    <w:abstractNumId w:val="6"/>
  </w:num>
  <w:num w:numId="13">
    <w:abstractNumId w:val="28"/>
  </w:num>
  <w:num w:numId="14">
    <w:abstractNumId w:val="24"/>
  </w:num>
  <w:num w:numId="15">
    <w:abstractNumId w:val="8"/>
  </w:num>
  <w:num w:numId="16">
    <w:abstractNumId w:val="10"/>
  </w:num>
  <w:num w:numId="17">
    <w:abstractNumId w:val="5"/>
  </w:num>
  <w:num w:numId="18">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5"/>
  </w:num>
  <w:num w:numId="20">
    <w:abstractNumId w:val="32"/>
  </w:num>
  <w:num w:numId="21">
    <w:abstractNumId w:val="29"/>
  </w:num>
  <w:num w:numId="22">
    <w:abstractNumId w:val="19"/>
  </w:num>
  <w:num w:numId="23">
    <w:abstractNumId w:val="9"/>
  </w:num>
  <w:num w:numId="24">
    <w:abstractNumId w:val="0"/>
  </w:num>
  <w:num w:numId="25">
    <w:abstractNumId w:val="2"/>
  </w:num>
  <w:num w:numId="26">
    <w:abstractNumId w:val="20"/>
  </w:num>
  <w:num w:numId="27">
    <w:abstractNumId w:val="16"/>
  </w:num>
  <w:num w:numId="28">
    <w:abstractNumId w:val="23"/>
  </w:num>
  <w:num w:numId="29">
    <w:abstractNumId w:val="22"/>
  </w:num>
  <w:num w:numId="30">
    <w:abstractNumId w:val="11"/>
  </w:num>
  <w:num w:numId="31">
    <w:abstractNumId w:val="27"/>
  </w:num>
  <w:num w:numId="32">
    <w:abstractNumId w:val="4"/>
  </w:num>
  <w:num w:numId="33">
    <w:abstractNumId w:val="2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170"/>
  </w:hdrShapeDefaults>
  <w:footnotePr>
    <w:footnote w:id="0"/>
    <w:footnote w:id="1"/>
  </w:footnotePr>
  <w:endnotePr>
    <w:endnote w:id="0"/>
    <w:endnote w:id="1"/>
  </w:endnotePr>
  <w:compat/>
  <w:rsids>
    <w:rsidRoot w:val="0072185A"/>
    <w:rsid w:val="000006CF"/>
    <w:rsid w:val="0000198B"/>
    <w:rsid w:val="00007C21"/>
    <w:rsid w:val="00007C2D"/>
    <w:rsid w:val="000101AF"/>
    <w:rsid w:val="00011945"/>
    <w:rsid w:val="000127B4"/>
    <w:rsid w:val="000141A9"/>
    <w:rsid w:val="00021108"/>
    <w:rsid w:val="00023843"/>
    <w:rsid w:val="00023B48"/>
    <w:rsid w:val="00023FEA"/>
    <w:rsid w:val="00024723"/>
    <w:rsid w:val="00030A9D"/>
    <w:rsid w:val="00030E57"/>
    <w:rsid w:val="00033E43"/>
    <w:rsid w:val="000363E6"/>
    <w:rsid w:val="000367F6"/>
    <w:rsid w:val="000371E9"/>
    <w:rsid w:val="0004135A"/>
    <w:rsid w:val="0004683C"/>
    <w:rsid w:val="00047E08"/>
    <w:rsid w:val="000539B7"/>
    <w:rsid w:val="000564E6"/>
    <w:rsid w:val="0005657C"/>
    <w:rsid w:val="00057769"/>
    <w:rsid w:val="0006265B"/>
    <w:rsid w:val="000628FD"/>
    <w:rsid w:val="00063842"/>
    <w:rsid w:val="000672BE"/>
    <w:rsid w:val="000673FE"/>
    <w:rsid w:val="000743A8"/>
    <w:rsid w:val="00074E21"/>
    <w:rsid w:val="0007509C"/>
    <w:rsid w:val="00076E88"/>
    <w:rsid w:val="00076FFB"/>
    <w:rsid w:val="00077B96"/>
    <w:rsid w:val="00077D89"/>
    <w:rsid w:val="00080A02"/>
    <w:rsid w:val="00081D88"/>
    <w:rsid w:val="00094000"/>
    <w:rsid w:val="00094A35"/>
    <w:rsid w:val="000A1074"/>
    <w:rsid w:val="000A3264"/>
    <w:rsid w:val="000A35AB"/>
    <w:rsid w:val="000A39E5"/>
    <w:rsid w:val="000A423D"/>
    <w:rsid w:val="000A7EE0"/>
    <w:rsid w:val="000B0EF4"/>
    <w:rsid w:val="000B1C61"/>
    <w:rsid w:val="000B35F9"/>
    <w:rsid w:val="000B5D2B"/>
    <w:rsid w:val="000B64A8"/>
    <w:rsid w:val="000C08B6"/>
    <w:rsid w:val="000C1695"/>
    <w:rsid w:val="000C1A24"/>
    <w:rsid w:val="000C1DDF"/>
    <w:rsid w:val="000C4143"/>
    <w:rsid w:val="000C4D7D"/>
    <w:rsid w:val="000C510B"/>
    <w:rsid w:val="000C7C9E"/>
    <w:rsid w:val="000D0819"/>
    <w:rsid w:val="000D2AB4"/>
    <w:rsid w:val="000D350A"/>
    <w:rsid w:val="000D35D2"/>
    <w:rsid w:val="000D3B5F"/>
    <w:rsid w:val="000D4B3A"/>
    <w:rsid w:val="000D52FC"/>
    <w:rsid w:val="000D6479"/>
    <w:rsid w:val="000E0C2C"/>
    <w:rsid w:val="000E0FDC"/>
    <w:rsid w:val="000E584D"/>
    <w:rsid w:val="000E671B"/>
    <w:rsid w:val="000F2404"/>
    <w:rsid w:val="000F398C"/>
    <w:rsid w:val="000F4015"/>
    <w:rsid w:val="00100CF0"/>
    <w:rsid w:val="001057F5"/>
    <w:rsid w:val="00105913"/>
    <w:rsid w:val="00106188"/>
    <w:rsid w:val="00106DA8"/>
    <w:rsid w:val="00106E5E"/>
    <w:rsid w:val="00110258"/>
    <w:rsid w:val="00111A78"/>
    <w:rsid w:val="0011311C"/>
    <w:rsid w:val="001133A2"/>
    <w:rsid w:val="0012036B"/>
    <w:rsid w:val="00122AEB"/>
    <w:rsid w:val="001238CB"/>
    <w:rsid w:val="00124521"/>
    <w:rsid w:val="001249E0"/>
    <w:rsid w:val="0013051B"/>
    <w:rsid w:val="00133174"/>
    <w:rsid w:val="0013318A"/>
    <w:rsid w:val="0013381D"/>
    <w:rsid w:val="001401F1"/>
    <w:rsid w:val="0014267B"/>
    <w:rsid w:val="001436CA"/>
    <w:rsid w:val="00143791"/>
    <w:rsid w:val="00143D3F"/>
    <w:rsid w:val="00144A6F"/>
    <w:rsid w:val="00144F75"/>
    <w:rsid w:val="00146267"/>
    <w:rsid w:val="00146BD3"/>
    <w:rsid w:val="0015099E"/>
    <w:rsid w:val="00150F96"/>
    <w:rsid w:val="001524E7"/>
    <w:rsid w:val="00156134"/>
    <w:rsid w:val="00156723"/>
    <w:rsid w:val="0016411D"/>
    <w:rsid w:val="00167A0C"/>
    <w:rsid w:val="001719CB"/>
    <w:rsid w:val="00172CEA"/>
    <w:rsid w:val="001732E6"/>
    <w:rsid w:val="001768E4"/>
    <w:rsid w:val="0017700A"/>
    <w:rsid w:val="00177C9F"/>
    <w:rsid w:val="00177D8A"/>
    <w:rsid w:val="001810EE"/>
    <w:rsid w:val="00181702"/>
    <w:rsid w:val="001821DC"/>
    <w:rsid w:val="0018283F"/>
    <w:rsid w:val="00185562"/>
    <w:rsid w:val="00185B1E"/>
    <w:rsid w:val="00185EF0"/>
    <w:rsid w:val="001861B4"/>
    <w:rsid w:val="0018640C"/>
    <w:rsid w:val="00193FC0"/>
    <w:rsid w:val="001947B2"/>
    <w:rsid w:val="00194B43"/>
    <w:rsid w:val="0019519A"/>
    <w:rsid w:val="00195784"/>
    <w:rsid w:val="00196124"/>
    <w:rsid w:val="001A24BF"/>
    <w:rsid w:val="001A4CA8"/>
    <w:rsid w:val="001A69E4"/>
    <w:rsid w:val="001A7360"/>
    <w:rsid w:val="001B0507"/>
    <w:rsid w:val="001B2646"/>
    <w:rsid w:val="001B3EFC"/>
    <w:rsid w:val="001B416E"/>
    <w:rsid w:val="001C0127"/>
    <w:rsid w:val="001C01EB"/>
    <w:rsid w:val="001C3462"/>
    <w:rsid w:val="001C3633"/>
    <w:rsid w:val="001D09DE"/>
    <w:rsid w:val="001D1FD0"/>
    <w:rsid w:val="001D226C"/>
    <w:rsid w:val="001D42C2"/>
    <w:rsid w:val="001D44AE"/>
    <w:rsid w:val="001D4BF9"/>
    <w:rsid w:val="001D5450"/>
    <w:rsid w:val="001D74AD"/>
    <w:rsid w:val="001E0E4E"/>
    <w:rsid w:val="001E0E88"/>
    <w:rsid w:val="001E2654"/>
    <w:rsid w:val="001E4878"/>
    <w:rsid w:val="001E5296"/>
    <w:rsid w:val="001E7905"/>
    <w:rsid w:val="001E7DD9"/>
    <w:rsid w:val="001F3FC8"/>
    <w:rsid w:val="001F50F7"/>
    <w:rsid w:val="001F617A"/>
    <w:rsid w:val="001F663A"/>
    <w:rsid w:val="001F6E12"/>
    <w:rsid w:val="00201B67"/>
    <w:rsid w:val="00202242"/>
    <w:rsid w:val="00203D1B"/>
    <w:rsid w:val="00206D51"/>
    <w:rsid w:val="00207889"/>
    <w:rsid w:val="002118A1"/>
    <w:rsid w:val="002131B3"/>
    <w:rsid w:val="00216846"/>
    <w:rsid w:val="00217AA4"/>
    <w:rsid w:val="00222134"/>
    <w:rsid w:val="002233EB"/>
    <w:rsid w:val="00224E79"/>
    <w:rsid w:val="002259BD"/>
    <w:rsid w:val="00232AF9"/>
    <w:rsid w:val="002341D7"/>
    <w:rsid w:val="00242594"/>
    <w:rsid w:val="00244292"/>
    <w:rsid w:val="002443A1"/>
    <w:rsid w:val="00245243"/>
    <w:rsid w:val="002463BE"/>
    <w:rsid w:val="00250388"/>
    <w:rsid w:val="0025163C"/>
    <w:rsid w:val="00252D73"/>
    <w:rsid w:val="00255008"/>
    <w:rsid w:val="002550EE"/>
    <w:rsid w:val="00255450"/>
    <w:rsid w:val="00255C28"/>
    <w:rsid w:val="00257A06"/>
    <w:rsid w:val="00257D90"/>
    <w:rsid w:val="00261E04"/>
    <w:rsid w:val="00267A84"/>
    <w:rsid w:val="00267CD8"/>
    <w:rsid w:val="00267F7D"/>
    <w:rsid w:val="00271533"/>
    <w:rsid w:val="00271CAB"/>
    <w:rsid w:val="00272167"/>
    <w:rsid w:val="00273376"/>
    <w:rsid w:val="0027460C"/>
    <w:rsid w:val="00277388"/>
    <w:rsid w:val="00281CFC"/>
    <w:rsid w:val="00281F88"/>
    <w:rsid w:val="00283239"/>
    <w:rsid w:val="00283F0C"/>
    <w:rsid w:val="00287746"/>
    <w:rsid w:val="0029156F"/>
    <w:rsid w:val="0029351A"/>
    <w:rsid w:val="002962DC"/>
    <w:rsid w:val="0029683F"/>
    <w:rsid w:val="00296D42"/>
    <w:rsid w:val="002970C9"/>
    <w:rsid w:val="002A15C8"/>
    <w:rsid w:val="002A1F42"/>
    <w:rsid w:val="002A2F27"/>
    <w:rsid w:val="002A71B6"/>
    <w:rsid w:val="002A74FD"/>
    <w:rsid w:val="002B3DA1"/>
    <w:rsid w:val="002B3EE9"/>
    <w:rsid w:val="002B7A26"/>
    <w:rsid w:val="002C0582"/>
    <w:rsid w:val="002C0D1E"/>
    <w:rsid w:val="002C1DBB"/>
    <w:rsid w:val="002C43A6"/>
    <w:rsid w:val="002C6DA9"/>
    <w:rsid w:val="002D0769"/>
    <w:rsid w:val="002D0AB1"/>
    <w:rsid w:val="002D4F48"/>
    <w:rsid w:val="002E2087"/>
    <w:rsid w:val="002E485E"/>
    <w:rsid w:val="002F2027"/>
    <w:rsid w:val="002F38E4"/>
    <w:rsid w:val="002F415D"/>
    <w:rsid w:val="002F4C42"/>
    <w:rsid w:val="002F527D"/>
    <w:rsid w:val="002F5C7F"/>
    <w:rsid w:val="002F61FB"/>
    <w:rsid w:val="002F7626"/>
    <w:rsid w:val="00300DD8"/>
    <w:rsid w:val="00301E02"/>
    <w:rsid w:val="00301F48"/>
    <w:rsid w:val="0030693B"/>
    <w:rsid w:val="003072F4"/>
    <w:rsid w:val="00307498"/>
    <w:rsid w:val="00307AE0"/>
    <w:rsid w:val="00310EA9"/>
    <w:rsid w:val="003126A9"/>
    <w:rsid w:val="00313079"/>
    <w:rsid w:val="003142A2"/>
    <w:rsid w:val="00317D7B"/>
    <w:rsid w:val="00321274"/>
    <w:rsid w:val="0032163B"/>
    <w:rsid w:val="003238F5"/>
    <w:rsid w:val="00324D0D"/>
    <w:rsid w:val="003250E1"/>
    <w:rsid w:val="003251A7"/>
    <w:rsid w:val="00325434"/>
    <w:rsid w:val="0032708C"/>
    <w:rsid w:val="003303A6"/>
    <w:rsid w:val="0033335A"/>
    <w:rsid w:val="0033352C"/>
    <w:rsid w:val="003415DE"/>
    <w:rsid w:val="00343CFC"/>
    <w:rsid w:val="003441AA"/>
    <w:rsid w:val="00345212"/>
    <w:rsid w:val="00346393"/>
    <w:rsid w:val="00347E3C"/>
    <w:rsid w:val="003501D6"/>
    <w:rsid w:val="00353260"/>
    <w:rsid w:val="003561D9"/>
    <w:rsid w:val="00356EBE"/>
    <w:rsid w:val="00360F2F"/>
    <w:rsid w:val="00366F57"/>
    <w:rsid w:val="0037318A"/>
    <w:rsid w:val="003737C1"/>
    <w:rsid w:val="0037478F"/>
    <w:rsid w:val="00374E77"/>
    <w:rsid w:val="003778E4"/>
    <w:rsid w:val="00384D63"/>
    <w:rsid w:val="003904BC"/>
    <w:rsid w:val="00391099"/>
    <w:rsid w:val="003916B1"/>
    <w:rsid w:val="003933EB"/>
    <w:rsid w:val="00393B41"/>
    <w:rsid w:val="003953C9"/>
    <w:rsid w:val="00397152"/>
    <w:rsid w:val="003A0655"/>
    <w:rsid w:val="003A0AF2"/>
    <w:rsid w:val="003A0AF6"/>
    <w:rsid w:val="003A130E"/>
    <w:rsid w:val="003A5659"/>
    <w:rsid w:val="003A610B"/>
    <w:rsid w:val="003A6FA8"/>
    <w:rsid w:val="003B051E"/>
    <w:rsid w:val="003B1899"/>
    <w:rsid w:val="003B2757"/>
    <w:rsid w:val="003B4949"/>
    <w:rsid w:val="003B6EAB"/>
    <w:rsid w:val="003C05F4"/>
    <w:rsid w:val="003C179B"/>
    <w:rsid w:val="003C1A6B"/>
    <w:rsid w:val="003C3113"/>
    <w:rsid w:val="003C73A4"/>
    <w:rsid w:val="003C7F42"/>
    <w:rsid w:val="003C7FB6"/>
    <w:rsid w:val="003D0F67"/>
    <w:rsid w:val="003D13D6"/>
    <w:rsid w:val="003D2039"/>
    <w:rsid w:val="003D2A19"/>
    <w:rsid w:val="003D2B20"/>
    <w:rsid w:val="003D49C1"/>
    <w:rsid w:val="003D7884"/>
    <w:rsid w:val="003E2E35"/>
    <w:rsid w:val="003E4EA2"/>
    <w:rsid w:val="003E55C4"/>
    <w:rsid w:val="003E5EB9"/>
    <w:rsid w:val="003F0FD0"/>
    <w:rsid w:val="003F17C6"/>
    <w:rsid w:val="003F3CFF"/>
    <w:rsid w:val="003F40D9"/>
    <w:rsid w:val="003F48CD"/>
    <w:rsid w:val="003F4C11"/>
    <w:rsid w:val="00403D4C"/>
    <w:rsid w:val="00404D30"/>
    <w:rsid w:val="004058B9"/>
    <w:rsid w:val="00412137"/>
    <w:rsid w:val="00415BEB"/>
    <w:rsid w:val="00427F98"/>
    <w:rsid w:val="00430AED"/>
    <w:rsid w:val="004312FB"/>
    <w:rsid w:val="00435E53"/>
    <w:rsid w:val="00437D4A"/>
    <w:rsid w:val="00441738"/>
    <w:rsid w:val="00441751"/>
    <w:rsid w:val="00443321"/>
    <w:rsid w:val="00444A38"/>
    <w:rsid w:val="004450D1"/>
    <w:rsid w:val="00450705"/>
    <w:rsid w:val="00453766"/>
    <w:rsid w:val="0045439B"/>
    <w:rsid w:val="00455E6A"/>
    <w:rsid w:val="00456260"/>
    <w:rsid w:val="00463DE2"/>
    <w:rsid w:val="004658D9"/>
    <w:rsid w:val="00466B43"/>
    <w:rsid w:val="00467043"/>
    <w:rsid w:val="00470C88"/>
    <w:rsid w:val="0047225A"/>
    <w:rsid w:val="00473250"/>
    <w:rsid w:val="0047462F"/>
    <w:rsid w:val="00475361"/>
    <w:rsid w:val="004772BB"/>
    <w:rsid w:val="00477DFD"/>
    <w:rsid w:val="004815C4"/>
    <w:rsid w:val="00482D52"/>
    <w:rsid w:val="00483B60"/>
    <w:rsid w:val="004846BF"/>
    <w:rsid w:val="00484AD6"/>
    <w:rsid w:val="0048690D"/>
    <w:rsid w:val="00491D2B"/>
    <w:rsid w:val="00492065"/>
    <w:rsid w:val="004A1657"/>
    <w:rsid w:val="004A1691"/>
    <w:rsid w:val="004A2A92"/>
    <w:rsid w:val="004A4175"/>
    <w:rsid w:val="004A4C74"/>
    <w:rsid w:val="004A56AC"/>
    <w:rsid w:val="004B0E06"/>
    <w:rsid w:val="004B3B86"/>
    <w:rsid w:val="004B4817"/>
    <w:rsid w:val="004B7D88"/>
    <w:rsid w:val="004C0594"/>
    <w:rsid w:val="004C287D"/>
    <w:rsid w:val="004C3004"/>
    <w:rsid w:val="004C349A"/>
    <w:rsid w:val="004C60F4"/>
    <w:rsid w:val="004D1C03"/>
    <w:rsid w:val="004D6047"/>
    <w:rsid w:val="004E2595"/>
    <w:rsid w:val="004E3534"/>
    <w:rsid w:val="004E464B"/>
    <w:rsid w:val="004E4F6C"/>
    <w:rsid w:val="004E5F12"/>
    <w:rsid w:val="004E5FC7"/>
    <w:rsid w:val="004E68C0"/>
    <w:rsid w:val="004E7373"/>
    <w:rsid w:val="004F006B"/>
    <w:rsid w:val="004F024C"/>
    <w:rsid w:val="004F4161"/>
    <w:rsid w:val="004F635C"/>
    <w:rsid w:val="00500D38"/>
    <w:rsid w:val="00501508"/>
    <w:rsid w:val="00501CB8"/>
    <w:rsid w:val="0050408B"/>
    <w:rsid w:val="00505589"/>
    <w:rsid w:val="00505867"/>
    <w:rsid w:val="0050669A"/>
    <w:rsid w:val="0050693B"/>
    <w:rsid w:val="00506AA7"/>
    <w:rsid w:val="00507B10"/>
    <w:rsid w:val="00510CD6"/>
    <w:rsid w:val="005142D3"/>
    <w:rsid w:val="00514AE4"/>
    <w:rsid w:val="00524D34"/>
    <w:rsid w:val="00525F5F"/>
    <w:rsid w:val="00526574"/>
    <w:rsid w:val="005268B4"/>
    <w:rsid w:val="0053068C"/>
    <w:rsid w:val="00531694"/>
    <w:rsid w:val="005318DB"/>
    <w:rsid w:val="005320E4"/>
    <w:rsid w:val="00534E42"/>
    <w:rsid w:val="00536936"/>
    <w:rsid w:val="005376EC"/>
    <w:rsid w:val="00540024"/>
    <w:rsid w:val="00542710"/>
    <w:rsid w:val="00542CC8"/>
    <w:rsid w:val="00544D27"/>
    <w:rsid w:val="00550A62"/>
    <w:rsid w:val="00553D61"/>
    <w:rsid w:val="00556026"/>
    <w:rsid w:val="0056176F"/>
    <w:rsid w:val="0056611D"/>
    <w:rsid w:val="005709CD"/>
    <w:rsid w:val="00571B6A"/>
    <w:rsid w:val="00581482"/>
    <w:rsid w:val="0058212C"/>
    <w:rsid w:val="005831DA"/>
    <w:rsid w:val="00585B11"/>
    <w:rsid w:val="0059101E"/>
    <w:rsid w:val="00593F29"/>
    <w:rsid w:val="00594B92"/>
    <w:rsid w:val="00595319"/>
    <w:rsid w:val="005A3509"/>
    <w:rsid w:val="005A62C3"/>
    <w:rsid w:val="005B0071"/>
    <w:rsid w:val="005B2208"/>
    <w:rsid w:val="005B38B3"/>
    <w:rsid w:val="005B4110"/>
    <w:rsid w:val="005B4645"/>
    <w:rsid w:val="005B48F5"/>
    <w:rsid w:val="005B676D"/>
    <w:rsid w:val="005C032D"/>
    <w:rsid w:val="005C1735"/>
    <w:rsid w:val="005C2FEF"/>
    <w:rsid w:val="005C3871"/>
    <w:rsid w:val="005C6970"/>
    <w:rsid w:val="005D0475"/>
    <w:rsid w:val="005D3A94"/>
    <w:rsid w:val="005D59C0"/>
    <w:rsid w:val="005D6AD5"/>
    <w:rsid w:val="005E1389"/>
    <w:rsid w:val="005E39AB"/>
    <w:rsid w:val="005E421B"/>
    <w:rsid w:val="005E4FAF"/>
    <w:rsid w:val="005E5C25"/>
    <w:rsid w:val="005E7B91"/>
    <w:rsid w:val="005F11E1"/>
    <w:rsid w:val="005F1676"/>
    <w:rsid w:val="005F1B5C"/>
    <w:rsid w:val="005F3F95"/>
    <w:rsid w:val="005F5607"/>
    <w:rsid w:val="005F74FC"/>
    <w:rsid w:val="005F7880"/>
    <w:rsid w:val="005F796F"/>
    <w:rsid w:val="006015FD"/>
    <w:rsid w:val="0060217E"/>
    <w:rsid w:val="006063B0"/>
    <w:rsid w:val="00606535"/>
    <w:rsid w:val="0060750E"/>
    <w:rsid w:val="00607DE8"/>
    <w:rsid w:val="0061019D"/>
    <w:rsid w:val="006142B0"/>
    <w:rsid w:val="00614B30"/>
    <w:rsid w:val="00617236"/>
    <w:rsid w:val="00621EB1"/>
    <w:rsid w:val="00626976"/>
    <w:rsid w:val="006275D4"/>
    <w:rsid w:val="0063533C"/>
    <w:rsid w:val="00646196"/>
    <w:rsid w:val="00647295"/>
    <w:rsid w:val="006526F8"/>
    <w:rsid w:val="0065513D"/>
    <w:rsid w:val="00655B70"/>
    <w:rsid w:val="00656579"/>
    <w:rsid w:val="00656D33"/>
    <w:rsid w:val="0065732D"/>
    <w:rsid w:val="00657D70"/>
    <w:rsid w:val="00657FAC"/>
    <w:rsid w:val="00660F93"/>
    <w:rsid w:val="00662E53"/>
    <w:rsid w:val="006633C1"/>
    <w:rsid w:val="00664825"/>
    <w:rsid w:val="0066592F"/>
    <w:rsid w:val="00666EA3"/>
    <w:rsid w:val="0067126B"/>
    <w:rsid w:val="006720A0"/>
    <w:rsid w:val="006762E4"/>
    <w:rsid w:val="006764B5"/>
    <w:rsid w:val="006778C3"/>
    <w:rsid w:val="00677C3F"/>
    <w:rsid w:val="00680D4E"/>
    <w:rsid w:val="0068387A"/>
    <w:rsid w:val="0068743B"/>
    <w:rsid w:val="00687F91"/>
    <w:rsid w:val="0069067C"/>
    <w:rsid w:val="00692F3E"/>
    <w:rsid w:val="00695D7C"/>
    <w:rsid w:val="00696303"/>
    <w:rsid w:val="0069731D"/>
    <w:rsid w:val="006A28C9"/>
    <w:rsid w:val="006A53D4"/>
    <w:rsid w:val="006A56C4"/>
    <w:rsid w:val="006A5F06"/>
    <w:rsid w:val="006B183C"/>
    <w:rsid w:val="006B1975"/>
    <w:rsid w:val="006B1AB7"/>
    <w:rsid w:val="006B41FB"/>
    <w:rsid w:val="006B537D"/>
    <w:rsid w:val="006B53EF"/>
    <w:rsid w:val="006B76F2"/>
    <w:rsid w:val="006D26EA"/>
    <w:rsid w:val="006D7E31"/>
    <w:rsid w:val="006E356A"/>
    <w:rsid w:val="006E4C04"/>
    <w:rsid w:val="006E5149"/>
    <w:rsid w:val="006E6CE5"/>
    <w:rsid w:val="006E7FB4"/>
    <w:rsid w:val="006F32F3"/>
    <w:rsid w:val="006F5B37"/>
    <w:rsid w:val="006F69E2"/>
    <w:rsid w:val="006F7291"/>
    <w:rsid w:val="00703BC0"/>
    <w:rsid w:val="007048AB"/>
    <w:rsid w:val="00705A47"/>
    <w:rsid w:val="00706216"/>
    <w:rsid w:val="0070754C"/>
    <w:rsid w:val="0071317D"/>
    <w:rsid w:val="00713914"/>
    <w:rsid w:val="0072185A"/>
    <w:rsid w:val="007225C0"/>
    <w:rsid w:val="00731A8F"/>
    <w:rsid w:val="0073248B"/>
    <w:rsid w:val="0073597E"/>
    <w:rsid w:val="00740AC9"/>
    <w:rsid w:val="007412AB"/>
    <w:rsid w:val="00741D0F"/>
    <w:rsid w:val="00741E53"/>
    <w:rsid w:val="00743309"/>
    <w:rsid w:val="00744574"/>
    <w:rsid w:val="0074491F"/>
    <w:rsid w:val="0074646C"/>
    <w:rsid w:val="00750292"/>
    <w:rsid w:val="00751515"/>
    <w:rsid w:val="0075211C"/>
    <w:rsid w:val="00753970"/>
    <w:rsid w:val="007539AB"/>
    <w:rsid w:val="00754F35"/>
    <w:rsid w:val="007619DC"/>
    <w:rsid w:val="0076298E"/>
    <w:rsid w:val="0076348A"/>
    <w:rsid w:val="007673E4"/>
    <w:rsid w:val="00767E4F"/>
    <w:rsid w:val="0077262A"/>
    <w:rsid w:val="00775372"/>
    <w:rsid w:val="007802DA"/>
    <w:rsid w:val="00780B7A"/>
    <w:rsid w:val="00786206"/>
    <w:rsid w:val="007874A4"/>
    <w:rsid w:val="007922DC"/>
    <w:rsid w:val="00793586"/>
    <w:rsid w:val="0079401B"/>
    <w:rsid w:val="007968FB"/>
    <w:rsid w:val="007A00C1"/>
    <w:rsid w:val="007A2512"/>
    <w:rsid w:val="007A7161"/>
    <w:rsid w:val="007A73D3"/>
    <w:rsid w:val="007B2744"/>
    <w:rsid w:val="007B31FA"/>
    <w:rsid w:val="007B3775"/>
    <w:rsid w:val="007B3F6A"/>
    <w:rsid w:val="007B41A5"/>
    <w:rsid w:val="007B5E9F"/>
    <w:rsid w:val="007C13A7"/>
    <w:rsid w:val="007C5063"/>
    <w:rsid w:val="007C5614"/>
    <w:rsid w:val="007C7664"/>
    <w:rsid w:val="007D0EFA"/>
    <w:rsid w:val="007D2453"/>
    <w:rsid w:val="007D3A22"/>
    <w:rsid w:val="007D5690"/>
    <w:rsid w:val="007D59C2"/>
    <w:rsid w:val="007D73C0"/>
    <w:rsid w:val="007E09CE"/>
    <w:rsid w:val="007E27B8"/>
    <w:rsid w:val="007E3963"/>
    <w:rsid w:val="007E4E6B"/>
    <w:rsid w:val="007E53F3"/>
    <w:rsid w:val="007E6375"/>
    <w:rsid w:val="007F0284"/>
    <w:rsid w:val="007F6806"/>
    <w:rsid w:val="007F7A59"/>
    <w:rsid w:val="00800136"/>
    <w:rsid w:val="0080132F"/>
    <w:rsid w:val="00801EA6"/>
    <w:rsid w:val="00802002"/>
    <w:rsid w:val="008033B7"/>
    <w:rsid w:val="00804BBB"/>
    <w:rsid w:val="00805153"/>
    <w:rsid w:val="00807A84"/>
    <w:rsid w:val="00807C2E"/>
    <w:rsid w:val="00811FAB"/>
    <w:rsid w:val="00814589"/>
    <w:rsid w:val="008155F3"/>
    <w:rsid w:val="008158F8"/>
    <w:rsid w:val="00815FE9"/>
    <w:rsid w:val="00816C49"/>
    <w:rsid w:val="00820574"/>
    <w:rsid w:val="00822619"/>
    <w:rsid w:val="0082683C"/>
    <w:rsid w:val="00830581"/>
    <w:rsid w:val="00832486"/>
    <w:rsid w:val="008332BB"/>
    <w:rsid w:val="00833C7A"/>
    <w:rsid w:val="00835D2D"/>
    <w:rsid w:val="00837D05"/>
    <w:rsid w:val="00841245"/>
    <w:rsid w:val="00844821"/>
    <w:rsid w:val="00845224"/>
    <w:rsid w:val="00845D6E"/>
    <w:rsid w:val="00846585"/>
    <w:rsid w:val="0084717E"/>
    <w:rsid w:val="0085144D"/>
    <w:rsid w:val="00855141"/>
    <w:rsid w:val="0085730C"/>
    <w:rsid w:val="00857E14"/>
    <w:rsid w:val="008649DC"/>
    <w:rsid w:val="00865E5A"/>
    <w:rsid w:val="00871404"/>
    <w:rsid w:val="00871C2B"/>
    <w:rsid w:val="0087283A"/>
    <w:rsid w:val="00880C78"/>
    <w:rsid w:val="0088176A"/>
    <w:rsid w:val="00885125"/>
    <w:rsid w:val="00887A5A"/>
    <w:rsid w:val="00892CC6"/>
    <w:rsid w:val="00893940"/>
    <w:rsid w:val="00897F22"/>
    <w:rsid w:val="008A272C"/>
    <w:rsid w:val="008A4664"/>
    <w:rsid w:val="008A709E"/>
    <w:rsid w:val="008A7522"/>
    <w:rsid w:val="008B073E"/>
    <w:rsid w:val="008B2400"/>
    <w:rsid w:val="008B256F"/>
    <w:rsid w:val="008B4A08"/>
    <w:rsid w:val="008B76CE"/>
    <w:rsid w:val="008B790A"/>
    <w:rsid w:val="008C1E92"/>
    <w:rsid w:val="008C24AA"/>
    <w:rsid w:val="008C2DF0"/>
    <w:rsid w:val="008C5BFB"/>
    <w:rsid w:val="008D27A4"/>
    <w:rsid w:val="008D2FC0"/>
    <w:rsid w:val="008E0150"/>
    <w:rsid w:val="008E1312"/>
    <w:rsid w:val="008E442C"/>
    <w:rsid w:val="008E48E0"/>
    <w:rsid w:val="008E6289"/>
    <w:rsid w:val="008E72BD"/>
    <w:rsid w:val="008E778C"/>
    <w:rsid w:val="008F0947"/>
    <w:rsid w:val="008F3A60"/>
    <w:rsid w:val="008F48D8"/>
    <w:rsid w:val="008F6019"/>
    <w:rsid w:val="008F642B"/>
    <w:rsid w:val="008F679F"/>
    <w:rsid w:val="008F6D5E"/>
    <w:rsid w:val="008F7598"/>
    <w:rsid w:val="00901F10"/>
    <w:rsid w:val="00902CA1"/>
    <w:rsid w:val="0090532B"/>
    <w:rsid w:val="0090647B"/>
    <w:rsid w:val="009065F1"/>
    <w:rsid w:val="009070AC"/>
    <w:rsid w:val="00912342"/>
    <w:rsid w:val="009133B3"/>
    <w:rsid w:val="009147A9"/>
    <w:rsid w:val="00920717"/>
    <w:rsid w:val="00921541"/>
    <w:rsid w:val="00922D8A"/>
    <w:rsid w:val="009273AA"/>
    <w:rsid w:val="0093003F"/>
    <w:rsid w:val="009343C9"/>
    <w:rsid w:val="00936A89"/>
    <w:rsid w:val="00937B47"/>
    <w:rsid w:val="00940410"/>
    <w:rsid w:val="00941A79"/>
    <w:rsid w:val="00945887"/>
    <w:rsid w:val="0094629C"/>
    <w:rsid w:val="0094741E"/>
    <w:rsid w:val="00951B7C"/>
    <w:rsid w:val="00952D5E"/>
    <w:rsid w:val="00954DD2"/>
    <w:rsid w:val="00955E26"/>
    <w:rsid w:val="00956864"/>
    <w:rsid w:val="009648C5"/>
    <w:rsid w:val="009665C7"/>
    <w:rsid w:val="00966815"/>
    <w:rsid w:val="009717E9"/>
    <w:rsid w:val="00971FEA"/>
    <w:rsid w:val="009725D6"/>
    <w:rsid w:val="00972779"/>
    <w:rsid w:val="00972E1E"/>
    <w:rsid w:val="0097420E"/>
    <w:rsid w:val="00974A1B"/>
    <w:rsid w:val="0097525B"/>
    <w:rsid w:val="00975F85"/>
    <w:rsid w:val="00984E18"/>
    <w:rsid w:val="00985CA6"/>
    <w:rsid w:val="00986A29"/>
    <w:rsid w:val="009874C6"/>
    <w:rsid w:val="009940DD"/>
    <w:rsid w:val="009957E6"/>
    <w:rsid w:val="009A0332"/>
    <w:rsid w:val="009A12BA"/>
    <w:rsid w:val="009A1839"/>
    <w:rsid w:val="009A295C"/>
    <w:rsid w:val="009A3D22"/>
    <w:rsid w:val="009B0B52"/>
    <w:rsid w:val="009B0CB7"/>
    <w:rsid w:val="009B3DBF"/>
    <w:rsid w:val="009B4EA6"/>
    <w:rsid w:val="009B5571"/>
    <w:rsid w:val="009B6F27"/>
    <w:rsid w:val="009C1F2A"/>
    <w:rsid w:val="009C276D"/>
    <w:rsid w:val="009C3C96"/>
    <w:rsid w:val="009C4102"/>
    <w:rsid w:val="009C457F"/>
    <w:rsid w:val="009C5B6E"/>
    <w:rsid w:val="009D17D5"/>
    <w:rsid w:val="009D341B"/>
    <w:rsid w:val="009D6B1B"/>
    <w:rsid w:val="009D6B2D"/>
    <w:rsid w:val="009D7D06"/>
    <w:rsid w:val="009E1698"/>
    <w:rsid w:val="009E1C9C"/>
    <w:rsid w:val="009E2B66"/>
    <w:rsid w:val="009F29A0"/>
    <w:rsid w:val="009F4D9B"/>
    <w:rsid w:val="00A003CD"/>
    <w:rsid w:val="00A018F1"/>
    <w:rsid w:val="00A02041"/>
    <w:rsid w:val="00A022D6"/>
    <w:rsid w:val="00A02587"/>
    <w:rsid w:val="00A071CF"/>
    <w:rsid w:val="00A0756A"/>
    <w:rsid w:val="00A11573"/>
    <w:rsid w:val="00A144B2"/>
    <w:rsid w:val="00A16A7E"/>
    <w:rsid w:val="00A23080"/>
    <w:rsid w:val="00A258E4"/>
    <w:rsid w:val="00A25F42"/>
    <w:rsid w:val="00A26BE2"/>
    <w:rsid w:val="00A26DFD"/>
    <w:rsid w:val="00A31BAA"/>
    <w:rsid w:val="00A3406B"/>
    <w:rsid w:val="00A35067"/>
    <w:rsid w:val="00A357D5"/>
    <w:rsid w:val="00A40EE8"/>
    <w:rsid w:val="00A44704"/>
    <w:rsid w:val="00A47A32"/>
    <w:rsid w:val="00A5433D"/>
    <w:rsid w:val="00A54ACC"/>
    <w:rsid w:val="00A567CF"/>
    <w:rsid w:val="00A56CEF"/>
    <w:rsid w:val="00A61DC3"/>
    <w:rsid w:val="00A625B7"/>
    <w:rsid w:val="00A656B8"/>
    <w:rsid w:val="00A65A4A"/>
    <w:rsid w:val="00A65E08"/>
    <w:rsid w:val="00A67EC5"/>
    <w:rsid w:val="00A70828"/>
    <w:rsid w:val="00A71E58"/>
    <w:rsid w:val="00A730B5"/>
    <w:rsid w:val="00A7405B"/>
    <w:rsid w:val="00A75631"/>
    <w:rsid w:val="00A778FD"/>
    <w:rsid w:val="00A81951"/>
    <w:rsid w:val="00A81D05"/>
    <w:rsid w:val="00A820EB"/>
    <w:rsid w:val="00A90FB6"/>
    <w:rsid w:val="00A93AFF"/>
    <w:rsid w:val="00A94888"/>
    <w:rsid w:val="00A94ABD"/>
    <w:rsid w:val="00A97200"/>
    <w:rsid w:val="00A97C11"/>
    <w:rsid w:val="00AA26AD"/>
    <w:rsid w:val="00AA2B1A"/>
    <w:rsid w:val="00AA3017"/>
    <w:rsid w:val="00AB0E48"/>
    <w:rsid w:val="00AB0F8A"/>
    <w:rsid w:val="00AB2419"/>
    <w:rsid w:val="00AB476E"/>
    <w:rsid w:val="00AC0D32"/>
    <w:rsid w:val="00AC1306"/>
    <w:rsid w:val="00AC2470"/>
    <w:rsid w:val="00AC2F18"/>
    <w:rsid w:val="00AC362D"/>
    <w:rsid w:val="00AC60F7"/>
    <w:rsid w:val="00AC6426"/>
    <w:rsid w:val="00AC72EC"/>
    <w:rsid w:val="00AD020E"/>
    <w:rsid w:val="00AD0360"/>
    <w:rsid w:val="00AD0722"/>
    <w:rsid w:val="00AD283B"/>
    <w:rsid w:val="00AD743D"/>
    <w:rsid w:val="00AD7E13"/>
    <w:rsid w:val="00AE2BDC"/>
    <w:rsid w:val="00AE4725"/>
    <w:rsid w:val="00AE4D95"/>
    <w:rsid w:val="00AE5443"/>
    <w:rsid w:val="00AE6684"/>
    <w:rsid w:val="00AF034F"/>
    <w:rsid w:val="00AF0952"/>
    <w:rsid w:val="00AF45E9"/>
    <w:rsid w:val="00AF47F7"/>
    <w:rsid w:val="00AF4EF0"/>
    <w:rsid w:val="00AF62C4"/>
    <w:rsid w:val="00B0145B"/>
    <w:rsid w:val="00B01606"/>
    <w:rsid w:val="00B02EB3"/>
    <w:rsid w:val="00B0397E"/>
    <w:rsid w:val="00B045FA"/>
    <w:rsid w:val="00B048B0"/>
    <w:rsid w:val="00B05BFC"/>
    <w:rsid w:val="00B12179"/>
    <w:rsid w:val="00B139AD"/>
    <w:rsid w:val="00B1450C"/>
    <w:rsid w:val="00B1469D"/>
    <w:rsid w:val="00B173D5"/>
    <w:rsid w:val="00B17C9A"/>
    <w:rsid w:val="00B218D2"/>
    <w:rsid w:val="00B2240C"/>
    <w:rsid w:val="00B22955"/>
    <w:rsid w:val="00B23D36"/>
    <w:rsid w:val="00B27D43"/>
    <w:rsid w:val="00B34F8C"/>
    <w:rsid w:val="00B350B6"/>
    <w:rsid w:val="00B36AC1"/>
    <w:rsid w:val="00B370F7"/>
    <w:rsid w:val="00B3731B"/>
    <w:rsid w:val="00B42996"/>
    <w:rsid w:val="00B4431A"/>
    <w:rsid w:val="00B456A8"/>
    <w:rsid w:val="00B45A53"/>
    <w:rsid w:val="00B51218"/>
    <w:rsid w:val="00B54B50"/>
    <w:rsid w:val="00B55361"/>
    <w:rsid w:val="00B60AFD"/>
    <w:rsid w:val="00B629A0"/>
    <w:rsid w:val="00B662C3"/>
    <w:rsid w:val="00B67B26"/>
    <w:rsid w:val="00B67DAF"/>
    <w:rsid w:val="00B70D37"/>
    <w:rsid w:val="00B75B9D"/>
    <w:rsid w:val="00B760F4"/>
    <w:rsid w:val="00B763E0"/>
    <w:rsid w:val="00B77663"/>
    <w:rsid w:val="00B809E8"/>
    <w:rsid w:val="00B80A66"/>
    <w:rsid w:val="00B84504"/>
    <w:rsid w:val="00B86A45"/>
    <w:rsid w:val="00B90660"/>
    <w:rsid w:val="00B90872"/>
    <w:rsid w:val="00B90DCF"/>
    <w:rsid w:val="00B92053"/>
    <w:rsid w:val="00B9295E"/>
    <w:rsid w:val="00B92C83"/>
    <w:rsid w:val="00B93913"/>
    <w:rsid w:val="00B953C9"/>
    <w:rsid w:val="00B96215"/>
    <w:rsid w:val="00B97321"/>
    <w:rsid w:val="00BA1D1F"/>
    <w:rsid w:val="00BA1E8C"/>
    <w:rsid w:val="00BA2032"/>
    <w:rsid w:val="00BA48EF"/>
    <w:rsid w:val="00BA7C02"/>
    <w:rsid w:val="00BB29AC"/>
    <w:rsid w:val="00BB444E"/>
    <w:rsid w:val="00BB5CE4"/>
    <w:rsid w:val="00BC0F5A"/>
    <w:rsid w:val="00BD166C"/>
    <w:rsid w:val="00BD2E93"/>
    <w:rsid w:val="00BE2051"/>
    <w:rsid w:val="00BE35DB"/>
    <w:rsid w:val="00BE37DE"/>
    <w:rsid w:val="00BE4D38"/>
    <w:rsid w:val="00BE5F21"/>
    <w:rsid w:val="00BE7A19"/>
    <w:rsid w:val="00BF1A2E"/>
    <w:rsid w:val="00BF1D65"/>
    <w:rsid w:val="00BF450F"/>
    <w:rsid w:val="00BF5C6E"/>
    <w:rsid w:val="00BF65F3"/>
    <w:rsid w:val="00C000C8"/>
    <w:rsid w:val="00C0361A"/>
    <w:rsid w:val="00C0387D"/>
    <w:rsid w:val="00C03EC7"/>
    <w:rsid w:val="00C04DC6"/>
    <w:rsid w:val="00C05773"/>
    <w:rsid w:val="00C10BE3"/>
    <w:rsid w:val="00C117E7"/>
    <w:rsid w:val="00C14346"/>
    <w:rsid w:val="00C15F70"/>
    <w:rsid w:val="00C16376"/>
    <w:rsid w:val="00C17226"/>
    <w:rsid w:val="00C2255E"/>
    <w:rsid w:val="00C239A5"/>
    <w:rsid w:val="00C258DD"/>
    <w:rsid w:val="00C25ACF"/>
    <w:rsid w:val="00C26D01"/>
    <w:rsid w:val="00C3255A"/>
    <w:rsid w:val="00C337DC"/>
    <w:rsid w:val="00C344FC"/>
    <w:rsid w:val="00C35CEA"/>
    <w:rsid w:val="00C36171"/>
    <w:rsid w:val="00C375E3"/>
    <w:rsid w:val="00C37EE6"/>
    <w:rsid w:val="00C41F05"/>
    <w:rsid w:val="00C42F8C"/>
    <w:rsid w:val="00C43788"/>
    <w:rsid w:val="00C46755"/>
    <w:rsid w:val="00C46900"/>
    <w:rsid w:val="00C5011D"/>
    <w:rsid w:val="00C50A57"/>
    <w:rsid w:val="00C50E56"/>
    <w:rsid w:val="00C51529"/>
    <w:rsid w:val="00C52457"/>
    <w:rsid w:val="00C5250D"/>
    <w:rsid w:val="00C533BA"/>
    <w:rsid w:val="00C54B0E"/>
    <w:rsid w:val="00C55CAF"/>
    <w:rsid w:val="00C566F1"/>
    <w:rsid w:val="00C56AD3"/>
    <w:rsid w:val="00C609AD"/>
    <w:rsid w:val="00C61205"/>
    <w:rsid w:val="00C615F9"/>
    <w:rsid w:val="00C61B28"/>
    <w:rsid w:val="00C63226"/>
    <w:rsid w:val="00C632C8"/>
    <w:rsid w:val="00C63561"/>
    <w:rsid w:val="00C64697"/>
    <w:rsid w:val="00C648DC"/>
    <w:rsid w:val="00C66741"/>
    <w:rsid w:val="00C66DA8"/>
    <w:rsid w:val="00C70761"/>
    <w:rsid w:val="00C71C7F"/>
    <w:rsid w:val="00C740EF"/>
    <w:rsid w:val="00C74D0C"/>
    <w:rsid w:val="00C75A57"/>
    <w:rsid w:val="00C802A1"/>
    <w:rsid w:val="00C82CD7"/>
    <w:rsid w:val="00C83D26"/>
    <w:rsid w:val="00C90A7E"/>
    <w:rsid w:val="00C90EAC"/>
    <w:rsid w:val="00C9198C"/>
    <w:rsid w:val="00C92068"/>
    <w:rsid w:val="00C95BE0"/>
    <w:rsid w:val="00C969F7"/>
    <w:rsid w:val="00CA24ED"/>
    <w:rsid w:val="00CA3AFE"/>
    <w:rsid w:val="00CA5858"/>
    <w:rsid w:val="00CB0618"/>
    <w:rsid w:val="00CB07D2"/>
    <w:rsid w:val="00CB3B8C"/>
    <w:rsid w:val="00CB4C70"/>
    <w:rsid w:val="00CB546D"/>
    <w:rsid w:val="00CB64B3"/>
    <w:rsid w:val="00CC07E9"/>
    <w:rsid w:val="00CC0EA2"/>
    <w:rsid w:val="00CC24CA"/>
    <w:rsid w:val="00CC2888"/>
    <w:rsid w:val="00CD0A4F"/>
    <w:rsid w:val="00CD0F21"/>
    <w:rsid w:val="00CD20ED"/>
    <w:rsid w:val="00CD3167"/>
    <w:rsid w:val="00CD477C"/>
    <w:rsid w:val="00CD6186"/>
    <w:rsid w:val="00CD733D"/>
    <w:rsid w:val="00CE2567"/>
    <w:rsid w:val="00CE2970"/>
    <w:rsid w:val="00CE337D"/>
    <w:rsid w:val="00CE3BF3"/>
    <w:rsid w:val="00CE799E"/>
    <w:rsid w:val="00CF20B3"/>
    <w:rsid w:val="00CF2130"/>
    <w:rsid w:val="00CF26F1"/>
    <w:rsid w:val="00CF2901"/>
    <w:rsid w:val="00CF3246"/>
    <w:rsid w:val="00CF50EC"/>
    <w:rsid w:val="00CF73B4"/>
    <w:rsid w:val="00D00338"/>
    <w:rsid w:val="00D026B0"/>
    <w:rsid w:val="00D04B98"/>
    <w:rsid w:val="00D06AF0"/>
    <w:rsid w:val="00D101FD"/>
    <w:rsid w:val="00D10848"/>
    <w:rsid w:val="00D129DE"/>
    <w:rsid w:val="00D135BE"/>
    <w:rsid w:val="00D14437"/>
    <w:rsid w:val="00D1458C"/>
    <w:rsid w:val="00D2645D"/>
    <w:rsid w:val="00D27F12"/>
    <w:rsid w:val="00D31CC8"/>
    <w:rsid w:val="00D32AE1"/>
    <w:rsid w:val="00D34FA2"/>
    <w:rsid w:val="00D42B37"/>
    <w:rsid w:val="00D44FCE"/>
    <w:rsid w:val="00D45E67"/>
    <w:rsid w:val="00D47B99"/>
    <w:rsid w:val="00D513FE"/>
    <w:rsid w:val="00D536BF"/>
    <w:rsid w:val="00D551EF"/>
    <w:rsid w:val="00D57345"/>
    <w:rsid w:val="00D57F0A"/>
    <w:rsid w:val="00D6028C"/>
    <w:rsid w:val="00D61EB7"/>
    <w:rsid w:val="00D62F2B"/>
    <w:rsid w:val="00D63F19"/>
    <w:rsid w:val="00D648E5"/>
    <w:rsid w:val="00D66365"/>
    <w:rsid w:val="00D66923"/>
    <w:rsid w:val="00D6766B"/>
    <w:rsid w:val="00D71018"/>
    <w:rsid w:val="00D766C8"/>
    <w:rsid w:val="00D76CD8"/>
    <w:rsid w:val="00D84035"/>
    <w:rsid w:val="00D845A2"/>
    <w:rsid w:val="00D868FA"/>
    <w:rsid w:val="00D90F26"/>
    <w:rsid w:val="00D92E9C"/>
    <w:rsid w:val="00D9348F"/>
    <w:rsid w:val="00D94EAF"/>
    <w:rsid w:val="00D9608F"/>
    <w:rsid w:val="00D97241"/>
    <w:rsid w:val="00DA0853"/>
    <w:rsid w:val="00DA2FA2"/>
    <w:rsid w:val="00DA3237"/>
    <w:rsid w:val="00DA4048"/>
    <w:rsid w:val="00DA4530"/>
    <w:rsid w:val="00DB0B73"/>
    <w:rsid w:val="00DB0BB6"/>
    <w:rsid w:val="00DB10D7"/>
    <w:rsid w:val="00DB4494"/>
    <w:rsid w:val="00DC0BEC"/>
    <w:rsid w:val="00DC2483"/>
    <w:rsid w:val="00DC2E13"/>
    <w:rsid w:val="00DC3C38"/>
    <w:rsid w:val="00DC40D5"/>
    <w:rsid w:val="00DC429D"/>
    <w:rsid w:val="00DD05A4"/>
    <w:rsid w:val="00DD0C7E"/>
    <w:rsid w:val="00DD4744"/>
    <w:rsid w:val="00DD5417"/>
    <w:rsid w:val="00DE1A96"/>
    <w:rsid w:val="00DE2A60"/>
    <w:rsid w:val="00DE3326"/>
    <w:rsid w:val="00DE35A0"/>
    <w:rsid w:val="00DE365D"/>
    <w:rsid w:val="00DE3D56"/>
    <w:rsid w:val="00DE6B9B"/>
    <w:rsid w:val="00DE7205"/>
    <w:rsid w:val="00DF06B7"/>
    <w:rsid w:val="00DF4559"/>
    <w:rsid w:val="00DF46FD"/>
    <w:rsid w:val="00DF7D2C"/>
    <w:rsid w:val="00E0139D"/>
    <w:rsid w:val="00E049B1"/>
    <w:rsid w:val="00E0563C"/>
    <w:rsid w:val="00E06B53"/>
    <w:rsid w:val="00E07D11"/>
    <w:rsid w:val="00E17798"/>
    <w:rsid w:val="00E227FB"/>
    <w:rsid w:val="00E23F09"/>
    <w:rsid w:val="00E24092"/>
    <w:rsid w:val="00E2534E"/>
    <w:rsid w:val="00E26748"/>
    <w:rsid w:val="00E31912"/>
    <w:rsid w:val="00E32D64"/>
    <w:rsid w:val="00E33FA0"/>
    <w:rsid w:val="00E37289"/>
    <w:rsid w:val="00E40A73"/>
    <w:rsid w:val="00E40FD1"/>
    <w:rsid w:val="00E4251D"/>
    <w:rsid w:val="00E4518C"/>
    <w:rsid w:val="00E45616"/>
    <w:rsid w:val="00E461E7"/>
    <w:rsid w:val="00E463D3"/>
    <w:rsid w:val="00E46CE2"/>
    <w:rsid w:val="00E47F71"/>
    <w:rsid w:val="00E5241D"/>
    <w:rsid w:val="00E5282E"/>
    <w:rsid w:val="00E5392A"/>
    <w:rsid w:val="00E53C46"/>
    <w:rsid w:val="00E602E2"/>
    <w:rsid w:val="00E61C58"/>
    <w:rsid w:val="00E63931"/>
    <w:rsid w:val="00E703E2"/>
    <w:rsid w:val="00E704F0"/>
    <w:rsid w:val="00E71064"/>
    <w:rsid w:val="00E73A8B"/>
    <w:rsid w:val="00E74F8B"/>
    <w:rsid w:val="00E805F5"/>
    <w:rsid w:val="00E811A3"/>
    <w:rsid w:val="00E824A0"/>
    <w:rsid w:val="00E86616"/>
    <w:rsid w:val="00E86C2E"/>
    <w:rsid w:val="00E87404"/>
    <w:rsid w:val="00E90507"/>
    <w:rsid w:val="00E90657"/>
    <w:rsid w:val="00E90AA4"/>
    <w:rsid w:val="00E92BF3"/>
    <w:rsid w:val="00E9472A"/>
    <w:rsid w:val="00E95551"/>
    <w:rsid w:val="00E9742A"/>
    <w:rsid w:val="00E97F17"/>
    <w:rsid w:val="00EA0DD3"/>
    <w:rsid w:val="00EA2B27"/>
    <w:rsid w:val="00EA33D0"/>
    <w:rsid w:val="00EA39C2"/>
    <w:rsid w:val="00EA4A01"/>
    <w:rsid w:val="00EA58D7"/>
    <w:rsid w:val="00EA7DA7"/>
    <w:rsid w:val="00EB06ED"/>
    <w:rsid w:val="00EB1A17"/>
    <w:rsid w:val="00EB2BCC"/>
    <w:rsid w:val="00EC155B"/>
    <w:rsid w:val="00EC3805"/>
    <w:rsid w:val="00EC53AC"/>
    <w:rsid w:val="00EC78B3"/>
    <w:rsid w:val="00ED0B75"/>
    <w:rsid w:val="00ED4734"/>
    <w:rsid w:val="00ED7BED"/>
    <w:rsid w:val="00EE05D0"/>
    <w:rsid w:val="00EE1181"/>
    <w:rsid w:val="00EE1782"/>
    <w:rsid w:val="00EE1C8D"/>
    <w:rsid w:val="00EE28F4"/>
    <w:rsid w:val="00EE3AE4"/>
    <w:rsid w:val="00EE4732"/>
    <w:rsid w:val="00EF03BC"/>
    <w:rsid w:val="00EF1C61"/>
    <w:rsid w:val="00EF2A23"/>
    <w:rsid w:val="00EF2A8A"/>
    <w:rsid w:val="00EF3996"/>
    <w:rsid w:val="00EF4A9F"/>
    <w:rsid w:val="00EF638E"/>
    <w:rsid w:val="00EF7788"/>
    <w:rsid w:val="00F0093F"/>
    <w:rsid w:val="00F00A24"/>
    <w:rsid w:val="00F01A26"/>
    <w:rsid w:val="00F028C6"/>
    <w:rsid w:val="00F03D84"/>
    <w:rsid w:val="00F05E0D"/>
    <w:rsid w:val="00F0682B"/>
    <w:rsid w:val="00F06F1E"/>
    <w:rsid w:val="00F07952"/>
    <w:rsid w:val="00F10921"/>
    <w:rsid w:val="00F124C0"/>
    <w:rsid w:val="00F14CAA"/>
    <w:rsid w:val="00F1512C"/>
    <w:rsid w:val="00F20AF4"/>
    <w:rsid w:val="00F22999"/>
    <w:rsid w:val="00F232FA"/>
    <w:rsid w:val="00F30187"/>
    <w:rsid w:val="00F31454"/>
    <w:rsid w:val="00F31F45"/>
    <w:rsid w:val="00F32695"/>
    <w:rsid w:val="00F32711"/>
    <w:rsid w:val="00F33CB5"/>
    <w:rsid w:val="00F348C9"/>
    <w:rsid w:val="00F35518"/>
    <w:rsid w:val="00F365E5"/>
    <w:rsid w:val="00F43689"/>
    <w:rsid w:val="00F51241"/>
    <w:rsid w:val="00F553F8"/>
    <w:rsid w:val="00F5590C"/>
    <w:rsid w:val="00F5712C"/>
    <w:rsid w:val="00F617B4"/>
    <w:rsid w:val="00F61D22"/>
    <w:rsid w:val="00F62580"/>
    <w:rsid w:val="00F629F4"/>
    <w:rsid w:val="00F65BB4"/>
    <w:rsid w:val="00F66505"/>
    <w:rsid w:val="00F70494"/>
    <w:rsid w:val="00F719CC"/>
    <w:rsid w:val="00F728FC"/>
    <w:rsid w:val="00F72FE9"/>
    <w:rsid w:val="00F73BF5"/>
    <w:rsid w:val="00F75B91"/>
    <w:rsid w:val="00F81C9F"/>
    <w:rsid w:val="00F825D8"/>
    <w:rsid w:val="00F82778"/>
    <w:rsid w:val="00F82D09"/>
    <w:rsid w:val="00F82F42"/>
    <w:rsid w:val="00F83677"/>
    <w:rsid w:val="00F83961"/>
    <w:rsid w:val="00F8566A"/>
    <w:rsid w:val="00F86B22"/>
    <w:rsid w:val="00F8760D"/>
    <w:rsid w:val="00F87A28"/>
    <w:rsid w:val="00F903BD"/>
    <w:rsid w:val="00F921D1"/>
    <w:rsid w:val="00F930B2"/>
    <w:rsid w:val="00F95625"/>
    <w:rsid w:val="00F97010"/>
    <w:rsid w:val="00FA2A59"/>
    <w:rsid w:val="00FA40D5"/>
    <w:rsid w:val="00FA7C12"/>
    <w:rsid w:val="00FB12C3"/>
    <w:rsid w:val="00FB36C1"/>
    <w:rsid w:val="00FB5293"/>
    <w:rsid w:val="00FB5CF7"/>
    <w:rsid w:val="00FB63E3"/>
    <w:rsid w:val="00FC03C8"/>
    <w:rsid w:val="00FC10DB"/>
    <w:rsid w:val="00FC1AC1"/>
    <w:rsid w:val="00FC4EC3"/>
    <w:rsid w:val="00FC60EB"/>
    <w:rsid w:val="00FD0049"/>
    <w:rsid w:val="00FD2C66"/>
    <w:rsid w:val="00FD3174"/>
    <w:rsid w:val="00FD348D"/>
    <w:rsid w:val="00FD4503"/>
    <w:rsid w:val="00FD65EB"/>
    <w:rsid w:val="00FD71CD"/>
    <w:rsid w:val="00FE2C9F"/>
    <w:rsid w:val="00FE3E2F"/>
    <w:rsid w:val="00FE56B4"/>
    <w:rsid w:val="00FF2883"/>
    <w:rsid w:val="00FF3744"/>
    <w:rsid w:val="00FF6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Bezmezer"/>
    <w:qFormat/>
    <w:rsid w:val="00193FC0"/>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5F7880"/>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F7880"/>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5590C"/>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193F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36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633"/>
  </w:style>
  <w:style w:type="paragraph" w:styleId="Zpat">
    <w:name w:val="footer"/>
    <w:basedOn w:val="Normln"/>
    <w:link w:val="ZpatChar"/>
    <w:uiPriority w:val="99"/>
    <w:unhideWhenUsed/>
    <w:rsid w:val="001C3633"/>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633"/>
  </w:style>
  <w:style w:type="character" w:customStyle="1" w:styleId="Nadpis1Char">
    <w:name w:val="Nadpis 1 Char"/>
    <w:basedOn w:val="Standardnpsmoodstavce"/>
    <w:link w:val="Nadpis1"/>
    <w:uiPriority w:val="9"/>
    <w:rsid w:val="005F788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5F7880"/>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F5590C"/>
    <w:pPr>
      <w:ind w:left="720"/>
      <w:contextualSpacing/>
    </w:pPr>
  </w:style>
  <w:style w:type="character" w:customStyle="1" w:styleId="Nadpis3Char">
    <w:name w:val="Nadpis 3 Char"/>
    <w:basedOn w:val="Standardnpsmoodstavce"/>
    <w:link w:val="Nadpis3"/>
    <w:uiPriority w:val="9"/>
    <w:rsid w:val="00F5590C"/>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193FC0"/>
    <w:rPr>
      <w:rFonts w:asciiTheme="majorHAnsi" w:eastAsiaTheme="majorEastAsia" w:hAnsiTheme="majorHAnsi" w:cstheme="majorBidi"/>
      <w:b/>
      <w:bCs/>
      <w:i/>
      <w:iCs/>
      <w:color w:val="4F81BD" w:themeColor="accent1"/>
      <w:sz w:val="24"/>
    </w:rPr>
  </w:style>
  <w:style w:type="paragraph" w:styleId="Bezmezer">
    <w:name w:val="No Spacing"/>
    <w:basedOn w:val="Normln"/>
    <w:uiPriority w:val="1"/>
    <w:qFormat/>
    <w:rsid w:val="00750292"/>
    <w:pPr>
      <w:spacing w:after="0"/>
    </w:pPr>
  </w:style>
  <w:style w:type="character" w:styleId="Hypertextovodkaz">
    <w:name w:val="Hyperlink"/>
    <w:basedOn w:val="Standardnpsmoodstavce"/>
    <w:uiPriority w:val="99"/>
    <w:unhideWhenUsed/>
    <w:rsid w:val="003C1A6B"/>
    <w:rPr>
      <w:color w:val="0000FF" w:themeColor="hyperlink"/>
      <w:u w:val="single"/>
    </w:rPr>
  </w:style>
  <w:style w:type="paragraph" w:styleId="Textpoznpodarou">
    <w:name w:val="footnote text"/>
    <w:basedOn w:val="Normln"/>
    <w:link w:val="TextpoznpodarouChar"/>
    <w:uiPriority w:val="99"/>
    <w:semiHidden/>
    <w:unhideWhenUsed/>
    <w:rsid w:val="00D1458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1458C"/>
    <w:rPr>
      <w:rFonts w:ascii="Times New Roman" w:hAnsi="Times New Roman"/>
      <w:sz w:val="20"/>
      <w:szCs w:val="20"/>
    </w:rPr>
  </w:style>
  <w:style w:type="character" w:styleId="Znakapoznpodarou">
    <w:name w:val="footnote reference"/>
    <w:basedOn w:val="Standardnpsmoodstavce"/>
    <w:uiPriority w:val="99"/>
    <w:semiHidden/>
    <w:unhideWhenUsed/>
    <w:rsid w:val="00D1458C"/>
    <w:rPr>
      <w:vertAlign w:val="superscript"/>
    </w:rPr>
  </w:style>
  <w:style w:type="paragraph" w:styleId="Nadpisobsahu">
    <w:name w:val="TOC Heading"/>
    <w:basedOn w:val="Nadpis1"/>
    <w:next w:val="Normln"/>
    <w:uiPriority w:val="39"/>
    <w:semiHidden/>
    <w:unhideWhenUsed/>
    <w:qFormat/>
    <w:rsid w:val="00CC0EA2"/>
    <w:pPr>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CC0EA2"/>
    <w:pPr>
      <w:spacing w:after="100"/>
    </w:pPr>
  </w:style>
  <w:style w:type="paragraph" w:styleId="Obsah2">
    <w:name w:val="toc 2"/>
    <w:basedOn w:val="Normln"/>
    <w:next w:val="Normln"/>
    <w:autoRedefine/>
    <w:uiPriority w:val="39"/>
    <w:unhideWhenUsed/>
    <w:rsid w:val="00CC0EA2"/>
    <w:pPr>
      <w:spacing w:after="100"/>
      <w:ind w:left="240"/>
    </w:pPr>
  </w:style>
  <w:style w:type="paragraph" w:styleId="Obsah3">
    <w:name w:val="toc 3"/>
    <w:basedOn w:val="Normln"/>
    <w:next w:val="Normln"/>
    <w:autoRedefine/>
    <w:uiPriority w:val="39"/>
    <w:unhideWhenUsed/>
    <w:rsid w:val="00CC0EA2"/>
    <w:pPr>
      <w:spacing w:after="100"/>
      <w:ind w:left="480"/>
    </w:pPr>
  </w:style>
  <w:style w:type="paragraph" w:styleId="Textbubliny">
    <w:name w:val="Balloon Text"/>
    <w:basedOn w:val="Normln"/>
    <w:link w:val="TextbublinyChar"/>
    <w:uiPriority w:val="99"/>
    <w:semiHidden/>
    <w:unhideWhenUsed/>
    <w:rsid w:val="00CC0E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EA2"/>
    <w:rPr>
      <w:rFonts w:ascii="Tahoma" w:hAnsi="Tahoma" w:cs="Tahoma"/>
      <w:sz w:val="16"/>
      <w:szCs w:val="16"/>
    </w:rPr>
  </w:style>
  <w:style w:type="character" w:styleId="Sledovanodkaz">
    <w:name w:val="FollowedHyperlink"/>
    <w:basedOn w:val="Standardnpsmoodstavce"/>
    <w:uiPriority w:val="99"/>
    <w:semiHidden/>
    <w:unhideWhenUsed/>
    <w:rsid w:val="005142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Bezmezer"/>
    <w:qFormat/>
    <w:rsid w:val="00193FC0"/>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5F7880"/>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F7880"/>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5590C"/>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193F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36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633"/>
  </w:style>
  <w:style w:type="paragraph" w:styleId="Zpat">
    <w:name w:val="footer"/>
    <w:basedOn w:val="Normln"/>
    <w:link w:val="ZpatChar"/>
    <w:uiPriority w:val="99"/>
    <w:unhideWhenUsed/>
    <w:rsid w:val="001C3633"/>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633"/>
  </w:style>
  <w:style w:type="character" w:customStyle="1" w:styleId="Nadpis1Char">
    <w:name w:val="Nadpis 1 Char"/>
    <w:basedOn w:val="Standardnpsmoodstavce"/>
    <w:link w:val="Nadpis1"/>
    <w:uiPriority w:val="9"/>
    <w:rsid w:val="005F788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5F7880"/>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F5590C"/>
    <w:pPr>
      <w:ind w:left="720"/>
      <w:contextualSpacing/>
    </w:pPr>
  </w:style>
  <w:style w:type="character" w:customStyle="1" w:styleId="Nadpis3Char">
    <w:name w:val="Nadpis 3 Char"/>
    <w:basedOn w:val="Standardnpsmoodstavce"/>
    <w:link w:val="Nadpis3"/>
    <w:uiPriority w:val="9"/>
    <w:rsid w:val="00F5590C"/>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193FC0"/>
    <w:rPr>
      <w:rFonts w:asciiTheme="majorHAnsi" w:eastAsiaTheme="majorEastAsia" w:hAnsiTheme="majorHAnsi" w:cstheme="majorBidi"/>
      <w:b/>
      <w:bCs/>
      <w:i/>
      <w:iCs/>
      <w:color w:val="4F81BD" w:themeColor="accent1"/>
      <w:sz w:val="24"/>
    </w:rPr>
  </w:style>
  <w:style w:type="paragraph" w:styleId="Bezmezer">
    <w:name w:val="No Spacing"/>
    <w:basedOn w:val="Normln"/>
    <w:uiPriority w:val="1"/>
    <w:qFormat/>
    <w:rsid w:val="00750292"/>
    <w:pPr>
      <w:spacing w:after="0"/>
    </w:pPr>
  </w:style>
  <w:style w:type="character" w:styleId="Hypertextovodkaz">
    <w:name w:val="Hyperlink"/>
    <w:basedOn w:val="Standardnpsmoodstavce"/>
    <w:uiPriority w:val="99"/>
    <w:unhideWhenUsed/>
    <w:rsid w:val="003C1A6B"/>
    <w:rPr>
      <w:color w:val="0000FF" w:themeColor="hyperlink"/>
      <w:u w:val="single"/>
    </w:rPr>
  </w:style>
  <w:style w:type="paragraph" w:styleId="Textpoznpodarou">
    <w:name w:val="footnote text"/>
    <w:basedOn w:val="Normln"/>
    <w:link w:val="TextpoznpodarouChar"/>
    <w:uiPriority w:val="99"/>
    <w:semiHidden/>
    <w:unhideWhenUsed/>
    <w:rsid w:val="00D1458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1458C"/>
    <w:rPr>
      <w:rFonts w:ascii="Times New Roman" w:hAnsi="Times New Roman"/>
      <w:sz w:val="20"/>
      <w:szCs w:val="20"/>
    </w:rPr>
  </w:style>
  <w:style w:type="character" w:styleId="Znakapoznpodarou">
    <w:name w:val="footnote reference"/>
    <w:basedOn w:val="Standardnpsmoodstavce"/>
    <w:uiPriority w:val="99"/>
    <w:semiHidden/>
    <w:unhideWhenUsed/>
    <w:rsid w:val="00D1458C"/>
    <w:rPr>
      <w:vertAlign w:val="superscript"/>
    </w:rPr>
  </w:style>
  <w:style w:type="paragraph" w:styleId="Nadpisobsahu">
    <w:name w:val="TOC Heading"/>
    <w:basedOn w:val="Nadpis1"/>
    <w:next w:val="Normln"/>
    <w:uiPriority w:val="39"/>
    <w:semiHidden/>
    <w:unhideWhenUsed/>
    <w:qFormat/>
    <w:rsid w:val="00CC0EA2"/>
    <w:pPr>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CC0EA2"/>
    <w:pPr>
      <w:spacing w:after="100"/>
    </w:pPr>
  </w:style>
  <w:style w:type="paragraph" w:styleId="Obsah2">
    <w:name w:val="toc 2"/>
    <w:basedOn w:val="Normln"/>
    <w:next w:val="Normln"/>
    <w:autoRedefine/>
    <w:uiPriority w:val="39"/>
    <w:unhideWhenUsed/>
    <w:rsid w:val="00CC0EA2"/>
    <w:pPr>
      <w:spacing w:after="100"/>
      <w:ind w:left="240"/>
    </w:pPr>
  </w:style>
  <w:style w:type="paragraph" w:styleId="Obsah3">
    <w:name w:val="toc 3"/>
    <w:basedOn w:val="Normln"/>
    <w:next w:val="Normln"/>
    <w:autoRedefine/>
    <w:uiPriority w:val="39"/>
    <w:unhideWhenUsed/>
    <w:rsid w:val="00CC0EA2"/>
    <w:pPr>
      <w:spacing w:after="100"/>
      <w:ind w:left="480"/>
    </w:pPr>
  </w:style>
  <w:style w:type="paragraph" w:styleId="Textbubliny">
    <w:name w:val="Balloon Text"/>
    <w:basedOn w:val="Normln"/>
    <w:link w:val="TextbublinyChar"/>
    <w:uiPriority w:val="99"/>
    <w:semiHidden/>
    <w:unhideWhenUsed/>
    <w:rsid w:val="00CC0E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EA2"/>
    <w:rPr>
      <w:rFonts w:ascii="Tahoma" w:hAnsi="Tahoma" w:cs="Tahoma"/>
      <w:sz w:val="16"/>
      <w:szCs w:val="16"/>
    </w:rPr>
  </w:style>
  <w:style w:type="character" w:styleId="Sledovanodkaz">
    <w:name w:val="FollowedHyperlink"/>
    <w:basedOn w:val="Standardnpsmoodstavce"/>
    <w:uiPriority w:val="99"/>
    <w:semiHidden/>
    <w:unhideWhenUsed/>
    <w:rsid w:val="005142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787C-46A8-48C0-9A66-540A9AB3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26916</TotalTime>
  <Pages>40</Pages>
  <Words>10705</Words>
  <Characters>63163</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Jolana</dc:creator>
  <cp:lastModifiedBy>samkovi</cp:lastModifiedBy>
  <cp:revision>85</cp:revision>
  <dcterms:created xsi:type="dcterms:W3CDTF">2013-01-16T16:34:00Z</dcterms:created>
  <dcterms:modified xsi:type="dcterms:W3CDTF">2013-03-26T15:41:00Z</dcterms:modified>
</cp:coreProperties>
</file>