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FE05" w14:textId="77777777" w:rsidR="009B7F7A" w:rsidRPr="00137A41" w:rsidRDefault="009B7F7A" w:rsidP="00A5562E">
      <w:pPr>
        <w:pStyle w:val="Bezmezer"/>
        <w:jc w:val="center"/>
        <w:rPr>
          <w:rFonts w:ascii="Times New Roman" w:hAnsi="Times New Roman" w:cs="Times New Roman"/>
          <w:sz w:val="24"/>
          <w:szCs w:val="24"/>
        </w:rPr>
      </w:pPr>
      <w:r w:rsidRPr="00137A41">
        <w:rPr>
          <w:rFonts w:ascii="Times New Roman" w:hAnsi="Times New Roman" w:cs="Times New Roman"/>
          <w:sz w:val="24"/>
          <w:szCs w:val="24"/>
        </w:rPr>
        <w:t>Univ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rzi</w:t>
      </w:r>
      <w:r w:rsidRPr="00137A41">
        <w:rPr>
          <w:rFonts w:ascii="Times New Roman" w:hAnsi="Times New Roman" w:cs="Times New Roman"/>
          <w:spacing w:val="1"/>
          <w:sz w:val="24"/>
          <w:szCs w:val="24"/>
        </w:rPr>
        <w:t>t</w:t>
      </w:r>
      <w:r w:rsidRPr="00137A41">
        <w:rPr>
          <w:rFonts w:ascii="Times New Roman" w:hAnsi="Times New Roman" w:cs="Times New Roman"/>
          <w:sz w:val="24"/>
          <w:szCs w:val="24"/>
        </w:rPr>
        <w:t>a</w:t>
      </w:r>
      <w:r w:rsidRPr="00137A41">
        <w:rPr>
          <w:rFonts w:ascii="Times New Roman" w:hAnsi="Times New Roman" w:cs="Times New Roman"/>
          <w:spacing w:val="-1"/>
          <w:sz w:val="24"/>
          <w:szCs w:val="24"/>
        </w:rPr>
        <w:t xml:space="preserve"> </w:t>
      </w:r>
      <w:r w:rsidRPr="00137A41">
        <w:rPr>
          <w:rFonts w:ascii="Times New Roman" w:hAnsi="Times New Roman" w:cs="Times New Roman"/>
          <w:spacing w:val="1"/>
          <w:sz w:val="24"/>
          <w:szCs w:val="24"/>
        </w:rPr>
        <w:t>P</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la</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k</w:t>
      </w:r>
      <w:r w:rsidRPr="00137A41">
        <w:rPr>
          <w:rFonts w:ascii="Times New Roman" w:hAnsi="Times New Roman" w:cs="Times New Roman"/>
          <w:spacing w:val="-1"/>
          <w:sz w:val="24"/>
          <w:szCs w:val="24"/>
        </w:rPr>
        <w:t>é</w:t>
      </w:r>
      <w:r w:rsidRPr="00137A41">
        <w:rPr>
          <w:rFonts w:ascii="Times New Roman" w:hAnsi="Times New Roman" w:cs="Times New Roman"/>
          <w:sz w:val="24"/>
          <w:szCs w:val="24"/>
        </w:rPr>
        <w:t>ho v</w:t>
      </w:r>
      <w:r w:rsidRPr="00137A41">
        <w:rPr>
          <w:rFonts w:ascii="Times New Roman" w:hAnsi="Times New Roman" w:cs="Times New Roman"/>
          <w:spacing w:val="4"/>
          <w:sz w:val="24"/>
          <w:szCs w:val="24"/>
        </w:rPr>
        <w:t xml:space="preserve"> </w:t>
      </w:r>
      <w:r w:rsidRPr="00137A41">
        <w:rPr>
          <w:rFonts w:ascii="Times New Roman" w:hAnsi="Times New Roman" w:cs="Times New Roman"/>
          <w:sz w:val="24"/>
          <w:szCs w:val="24"/>
        </w:rPr>
        <w:t>Olomouci</w:t>
      </w:r>
    </w:p>
    <w:p w14:paraId="03D4EB20" w14:textId="77777777" w:rsidR="009B7F7A" w:rsidRPr="00137A41" w:rsidRDefault="009B7F7A" w:rsidP="00A5562E">
      <w:pPr>
        <w:pStyle w:val="Bezmezer"/>
        <w:jc w:val="center"/>
        <w:rPr>
          <w:rFonts w:ascii="Times New Roman" w:hAnsi="Times New Roman" w:cs="Times New Roman"/>
          <w:sz w:val="24"/>
          <w:szCs w:val="24"/>
        </w:rPr>
      </w:pPr>
      <w:r w:rsidRPr="00137A41">
        <w:rPr>
          <w:rFonts w:ascii="Times New Roman" w:hAnsi="Times New Roman" w:cs="Times New Roman"/>
          <w:spacing w:val="-1"/>
          <w:sz w:val="24"/>
          <w:szCs w:val="24"/>
        </w:rPr>
        <w:t>Fa</w:t>
      </w:r>
      <w:r w:rsidRPr="00137A41">
        <w:rPr>
          <w:rFonts w:ascii="Times New Roman" w:hAnsi="Times New Roman" w:cs="Times New Roman"/>
          <w:sz w:val="24"/>
          <w:szCs w:val="24"/>
        </w:rPr>
        <w:t>kul</w:t>
      </w:r>
      <w:r w:rsidRPr="00137A41">
        <w:rPr>
          <w:rFonts w:ascii="Times New Roman" w:hAnsi="Times New Roman" w:cs="Times New Roman"/>
          <w:spacing w:val="1"/>
          <w:sz w:val="24"/>
          <w:szCs w:val="24"/>
        </w:rPr>
        <w:t>t</w:t>
      </w:r>
      <w:r w:rsidRPr="00137A41">
        <w:rPr>
          <w:rFonts w:ascii="Times New Roman" w:hAnsi="Times New Roman" w:cs="Times New Roman"/>
          <w:sz w:val="24"/>
          <w:szCs w:val="24"/>
        </w:rPr>
        <w:t>a</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těl</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s</w:t>
      </w:r>
      <w:r w:rsidRPr="00137A41">
        <w:rPr>
          <w:rFonts w:ascii="Times New Roman" w:hAnsi="Times New Roman" w:cs="Times New Roman"/>
          <w:spacing w:val="2"/>
          <w:sz w:val="24"/>
          <w:szCs w:val="24"/>
        </w:rPr>
        <w:t>n</w:t>
      </w:r>
      <w:r w:rsidRPr="00137A41">
        <w:rPr>
          <w:rFonts w:ascii="Times New Roman" w:hAnsi="Times New Roman" w:cs="Times New Roman"/>
          <w:sz w:val="24"/>
          <w:szCs w:val="24"/>
        </w:rPr>
        <w:t>é</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kul</w:t>
      </w:r>
      <w:r w:rsidRPr="00137A41">
        <w:rPr>
          <w:rFonts w:ascii="Times New Roman" w:hAnsi="Times New Roman" w:cs="Times New Roman"/>
          <w:spacing w:val="1"/>
          <w:sz w:val="24"/>
          <w:szCs w:val="24"/>
        </w:rPr>
        <w:t>t</w:t>
      </w:r>
      <w:r w:rsidRPr="00137A41">
        <w:rPr>
          <w:rFonts w:ascii="Times New Roman" w:hAnsi="Times New Roman" w:cs="Times New Roman"/>
          <w:sz w:val="24"/>
          <w:szCs w:val="24"/>
        </w:rPr>
        <w:t>u</w:t>
      </w:r>
      <w:r w:rsidRPr="00137A41">
        <w:rPr>
          <w:rFonts w:ascii="Times New Roman" w:hAnsi="Times New Roman" w:cs="Times New Roman"/>
          <w:spacing w:val="4"/>
          <w:sz w:val="24"/>
          <w:szCs w:val="24"/>
        </w:rPr>
        <w:t>r</w:t>
      </w:r>
      <w:r w:rsidRPr="00137A41">
        <w:rPr>
          <w:rFonts w:ascii="Times New Roman" w:hAnsi="Times New Roman" w:cs="Times New Roman"/>
          <w:sz w:val="24"/>
          <w:szCs w:val="24"/>
        </w:rPr>
        <w:t>y</w:t>
      </w:r>
    </w:p>
    <w:p w14:paraId="1A4CCDEB" w14:textId="77777777" w:rsidR="009B7F7A" w:rsidRPr="00137A41" w:rsidRDefault="009B7F7A" w:rsidP="00A5562E">
      <w:pPr>
        <w:pStyle w:val="Bezmezer"/>
        <w:jc w:val="center"/>
        <w:rPr>
          <w:rFonts w:ascii="Times New Roman" w:hAnsi="Times New Roman" w:cs="Times New Roman"/>
          <w:sz w:val="24"/>
          <w:szCs w:val="24"/>
        </w:rPr>
      </w:pPr>
    </w:p>
    <w:p w14:paraId="0F84790E" w14:textId="77777777" w:rsidR="009B7F7A" w:rsidRPr="00137A41" w:rsidRDefault="009B7F7A" w:rsidP="00A5562E">
      <w:pPr>
        <w:pStyle w:val="Bezmezer"/>
        <w:jc w:val="center"/>
        <w:rPr>
          <w:rFonts w:ascii="Times New Roman" w:hAnsi="Times New Roman" w:cs="Times New Roman"/>
          <w:sz w:val="24"/>
          <w:szCs w:val="24"/>
        </w:rPr>
      </w:pPr>
    </w:p>
    <w:p w14:paraId="6824C8E7" w14:textId="77777777" w:rsidR="009B7F7A" w:rsidRPr="00137A41" w:rsidRDefault="009B7F7A" w:rsidP="00A5562E">
      <w:pPr>
        <w:pStyle w:val="Bezmezer"/>
        <w:jc w:val="center"/>
        <w:rPr>
          <w:rFonts w:ascii="Times New Roman" w:hAnsi="Times New Roman" w:cs="Times New Roman"/>
          <w:sz w:val="24"/>
          <w:szCs w:val="24"/>
        </w:rPr>
      </w:pPr>
    </w:p>
    <w:p w14:paraId="663C364F" w14:textId="77777777" w:rsidR="009B7F7A" w:rsidRPr="00137A41" w:rsidRDefault="009B7F7A" w:rsidP="00A5562E">
      <w:pPr>
        <w:pStyle w:val="Bezmezer"/>
        <w:jc w:val="center"/>
        <w:rPr>
          <w:rFonts w:ascii="Times New Roman" w:hAnsi="Times New Roman" w:cs="Times New Roman"/>
          <w:sz w:val="24"/>
          <w:szCs w:val="24"/>
        </w:rPr>
      </w:pPr>
    </w:p>
    <w:p w14:paraId="2EFC6039" w14:textId="77777777" w:rsidR="009B7F7A" w:rsidRPr="00137A41" w:rsidRDefault="009B7F7A" w:rsidP="00A5562E">
      <w:pPr>
        <w:pStyle w:val="Bezmezer"/>
        <w:jc w:val="center"/>
        <w:rPr>
          <w:rFonts w:ascii="Times New Roman" w:hAnsi="Times New Roman" w:cs="Times New Roman"/>
          <w:sz w:val="24"/>
          <w:szCs w:val="24"/>
        </w:rPr>
      </w:pPr>
    </w:p>
    <w:p w14:paraId="23043749" w14:textId="77777777" w:rsidR="009B7F7A" w:rsidRPr="00137A41" w:rsidRDefault="009B7F7A" w:rsidP="00A5562E">
      <w:pPr>
        <w:pStyle w:val="Bezmezer"/>
        <w:jc w:val="center"/>
        <w:rPr>
          <w:rFonts w:ascii="Times New Roman" w:hAnsi="Times New Roman" w:cs="Times New Roman"/>
          <w:sz w:val="24"/>
          <w:szCs w:val="24"/>
        </w:rPr>
      </w:pPr>
    </w:p>
    <w:p w14:paraId="73C9B76B" w14:textId="55BBAB80" w:rsidR="009B7F7A" w:rsidRPr="00137A41" w:rsidRDefault="009B2230" w:rsidP="00A5562E">
      <w:pPr>
        <w:pStyle w:val="Bezmeze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1C8E8427" w14:textId="77777777" w:rsidR="009B7F7A" w:rsidRPr="00137A41" w:rsidRDefault="009B7F7A" w:rsidP="00A5562E">
      <w:pPr>
        <w:pStyle w:val="Bezmezer"/>
        <w:jc w:val="center"/>
        <w:rPr>
          <w:rFonts w:ascii="Times New Roman" w:hAnsi="Times New Roman" w:cs="Times New Roman"/>
          <w:sz w:val="24"/>
          <w:szCs w:val="24"/>
        </w:rPr>
      </w:pPr>
    </w:p>
    <w:p w14:paraId="22707E72" w14:textId="77777777" w:rsidR="004E10CD" w:rsidRPr="00137A41" w:rsidRDefault="004E10CD" w:rsidP="004E10CD">
      <w:pPr>
        <w:pStyle w:val="Bezmezer"/>
        <w:jc w:val="center"/>
        <w:rPr>
          <w:rFonts w:ascii="Times New Roman" w:hAnsi="Times New Roman" w:cs="Times New Roman"/>
          <w:spacing w:val="-3"/>
          <w:sz w:val="24"/>
          <w:szCs w:val="24"/>
        </w:rPr>
      </w:pPr>
    </w:p>
    <w:p w14:paraId="50AFB0AF" w14:textId="77777777" w:rsidR="004E10CD" w:rsidRPr="00137A41" w:rsidRDefault="004E10CD" w:rsidP="004E10CD">
      <w:pPr>
        <w:pStyle w:val="Bezmezer"/>
        <w:jc w:val="center"/>
        <w:rPr>
          <w:rFonts w:ascii="Times New Roman" w:hAnsi="Times New Roman" w:cs="Times New Roman"/>
          <w:spacing w:val="-3"/>
          <w:sz w:val="24"/>
          <w:szCs w:val="24"/>
        </w:rPr>
      </w:pPr>
      <w:r w:rsidRPr="00137A41">
        <w:rPr>
          <w:rFonts w:ascii="Times New Roman" w:hAnsi="Times New Roman" w:cs="Times New Roman"/>
          <w:spacing w:val="-2"/>
          <w:sz w:val="24"/>
          <w:szCs w:val="24"/>
        </w:rPr>
        <w:t>OB</w:t>
      </w:r>
      <w:r w:rsidRPr="00137A41">
        <w:rPr>
          <w:rFonts w:ascii="Times New Roman" w:hAnsi="Times New Roman" w:cs="Times New Roman"/>
          <w:spacing w:val="2"/>
          <w:sz w:val="24"/>
          <w:szCs w:val="24"/>
        </w:rPr>
        <w:t>J</w:t>
      </w:r>
      <w:r w:rsidRPr="00137A41">
        <w:rPr>
          <w:rFonts w:ascii="Times New Roman" w:hAnsi="Times New Roman" w:cs="Times New Roman"/>
          <w:sz w:val="24"/>
          <w:szCs w:val="24"/>
        </w:rPr>
        <w:t>EK</w:t>
      </w:r>
      <w:r w:rsidRPr="00137A41">
        <w:rPr>
          <w:rFonts w:ascii="Times New Roman" w:hAnsi="Times New Roman" w:cs="Times New Roman"/>
          <w:spacing w:val="1"/>
          <w:sz w:val="24"/>
          <w:szCs w:val="24"/>
        </w:rPr>
        <w:t>T</w:t>
      </w:r>
      <w:r w:rsidRPr="00137A41">
        <w:rPr>
          <w:rFonts w:ascii="Times New Roman" w:hAnsi="Times New Roman" w:cs="Times New Roman"/>
          <w:spacing w:val="-3"/>
          <w:sz w:val="24"/>
          <w:szCs w:val="24"/>
        </w:rPr>
        <w:t>I</w:t>
      </w:r>
      <w:r w:rsidRPr="00137A41">
        <w:rPr>
          <w:rFonts w:ascii="Times New Roman" w:hAnsi="Times New Roman" w:cs="Times New Roman"/>
          <w:spacing w:val="2"/>
          <w:sz w:val="24"/>
          <w:szCs w:val="24"/>
        </w:rPr>
        <w:t>V</w:t>
      </w:r>
      <w:r w:rsidRPr="00137A41">
        <w:rPr>
          <w:rFonts w:ascii="Times New Roman" w:hAnsi="Times New Roman" w:cs="Times New Roman"/>
          <w:spacing w:val="-3"/>
          <w:sz w:val="24"/>
          <w:szCs w:val="24"/>
        </w:rPr>
        <w:t>I</w:t>
      </w:r>
      <w:r w:rsidRPr="00137A41">
        <w:rPr>
          <w:rFonts w:ascii="Times New Roman" w:hAnsi="Times New Roman" w:cs="Times New Roman"/>
          <w:sz w:val="24"/>
          <w:szCs w:val="24"/>
        </w:rPr>
        <w:t>TA M</w:t>
      </w:r>
      <w:r w:rsidRPr="00137A41">
        <w:rPr>
          <w:rFonts w:ascii="Times New Roman" w:hAnsi="Times New Roman" w:cs="Times New Roman"/>
          <w:spacing w:val="-1"/>
          <w:sz w:val="24"/>
          <w:szCs w:val="24"/>
        </w:rPr>
        <w:t>Ě</w:t>
      </w:r>
      <w:r w:rsidRPr="00137A41">
        <w:rPr>
          <w:rFonts w:ascii="Times New Roman" w:hAnsi="Times New Roman" w:cs="Times New Roman"/>
          <w:sz w:val="24"/>
          <w:szCs w:val="24"/>
        </w:rPr>
        <w:t>ŘE</w:t>
      </w:r>
      <w:r w:rsidRPr="00137A41">
        <w:rPr>
          <w:rFonts w:ascii="Times New Roman" w:hAnsi="Times New Roman" w:cs="Times New Roman"/>
          <w:spacing w:val="1"/>
          <w:sz w:val="24"/>
          <w:szCs w:val="24"/>
        </w:rPr>
        <w:t>N</w:t>
      </w:r>
      <w:r w:rsidRPr="00137A41">
        <w:rPr>
          <w:rFonts w:ascii="Times New Roman" w:hAnsi="Times New Roman" w:cs="Times New Roman"/>
          <w:sz w:val="24"/>
          <w:szCs w:val="24"/>
        </w:rPr>
        <w:t>Í</w:t>
      </w:r>
      <w:r w:rsidRPr="00137A41">
        <w:rPr>
          <w:rFonts w:ascii="Times New Roman" w:hAnsi="Times New Roman" w:cs="Times New Roman"/>
          <w:spacing w:val="-3"/>
          <w:sz w:val="24"/>
          <w:szCs w:val="24"/>
        </w:rPr>
        <w:t xml:space="preserve"> SLOŽENÍ TĚLA METODOU BIOELEKTRICKÉ IMPEDANCE V ZÁVISLOSTI NA STAVU HYDRATACE</w:t>
      </w:r>
    </w:p>
    <w:p w14:paraId="7F19F82C" w14:textId="77777777" w:rsidR="004E10CD" w:rsidRPr="00137A41" w:rsidRDefault="004E10CD" w:rsidP="00A5562E">
      <w:pPr>
        <w:pStyle w:val="Bezmezer"/>
        <w:jc w:val="center"/>
        <w:rPr>
          <w:rFonts w:ascii="Times New Roman" w:hAnsi="Times New Roman" w:cs="Times New Roman"/>
          <w:spacing w:val="-3"/>
          <w:sz w:val="24"/>
          <w:szCs w:val="24"/>
        </w:rPr>
      </w:pPr>
    </w:p>
    <w:p w14:paraId="22529E95" w14:textId="77777777" w:rsidR="004E10CD" w:rsidRPr="00137A41" w:rsidRDefault="004E10CD" w:rsidP="00A5562E">
      <w:pPr>
        <w:pStyle w:val="Bezmezer"/>
        <w:jc w:val="center"/>
        <w:rPr>
          <w:rFonts w:ascii="Times New Roman" w:hAnsi="Times New Roman" w:cs="Times New Roman"/>
          <w:sz w:val="24"/>
          <w:szCs w:val="24"/>
        </w:rPr>
      </w:pPr>
    </w:p>
    <w:p w14:paraId="569A7180" w14:textId="77777777" w:rsidR="009B7F7A" w:rsidRPr="00137A41" w:rsidRDefault="009B7F7A" w:rsidP="00A5562E">
      <w:pPr>
        <w:pStyle w:val="Bezmezer"/>
        <w:jc w:val="center"/>
        <w:rPr>
          <w:rFonts w:ascii="Times New Roman" w:hAnsi="Times New Roman" w:cs="Times New Roman"/>
          <w:sz w:val="24"/>
          <w:szCs w:val="24"/>
        </w:rPr>
      </w:pPr>
    </w:p>
    <w:p w14:paraId="7E011E41" w14:textId="77777777" w:rsidR="009B7F7A" w:rsidRPr="00137A41" w:rsidRDefault="009B7F7A" w:rsidP="00A5562E">
      <w:pPr>
        <w:pStyle w:val="Bezmezer"/>
        <w:jc w:val="center"/>
        <w:rPr>
          <w:rFonts w:ascii="Times New Roman" w:hAnsi="Times New Roman" w:cs="Times New Roman"/>
          <w:sz w:val="24"/>
          <w:szCs w:val="24"/>
        </w:rPr>
      </w:pPr>
    </w:p>
    <w:p w14:paraId="0BF28CE4" w14:textId="77777777" w:rsidR="009B7F7A" w:rsidRPr="00137A41" w:rsidRDefault="009B7F7A" w:rsidP="00A5562E">
      <w:pPr>
        <w:pStyle w:val="Bezmezer"/>
        <w:jc w:val="center"/>
        <w:rPr>
          <w:rFonts w:ascii="Times New Roman" w:hAnsi="Times New Roman" w:cs="Times New Roman"/>
          <w:sz w:val="24"/>
          <w:szCs w:val="24"/>
        </w:rPr>
      </w:pPr>
      <w:r w:rsidRPr="00137A41">
        <w:rPr>
          <w:rFonts w:ascii="Times New Roman" w:hAnsi="Times New Roman" w:cs="Times New Roman"/>
          <w:sz w:val="24"/>
          <w:szCs w:val="24"/>
        </w:rPr>
        <w:t>Diplo</w:t>
      </w:r>
      <w:r w:rsidRPr="00137A41">
        <w:rPr>
          <w:rFonts w:ascii="Times New Roman" w:hAnsi="Times New Roman" w:cs="Times New Roman"/>
          <w:spacing w:val="1"/>
          <w:sz w:val="24"/>
          <w:szCs w:val="24"/>
        </w:rPr>
        <w:t>m</w:t>
      </w:r>
      <w:r w:rsidRPr="00137A41">
        <w:rPr>
          <w:rFonts w:ascii="Times New Roman" w:hAnsi="Times New Roman" w:cs="Times New Roman"/>
          <w:sz w:val="24"/>
          <w:szCs w:val="24"/>
        </w:rPr>
        <w:t>ová</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pr</w:t>
      </w:r>
      <w:r w:rsidRPr="00137A41">
        <w:rPr>
          <w:rFonts w:ascii="Times New Roman" w:hAnsi="Times New Roman" w:cs="Times New Roman"/>
          <w:spacing w:val="-2"/>
          <w:sz w:val="24"/>
          <w:szCs w:val="24"/>
        </w:rPr>
        <w:t>á</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e</w:t>
      </w:r>
    </w:p>
    <w:p w14:paraId="7313C23E" w14:textId="77777777" w:rsidR="009B7F7A" w:rsidRPr="00137A41" w:rsidRDefault="009B7F7A" w:rsidP="00A5562E">
      <w:pPr>
        <w:pStyle w:val="Bezmezer"/>
        <w:jc w:val="center"/>
        <w:rPr>
          <w:rFonts w:ascii="Times New Roman" w:hAnsi="Times New Roman" w:cs="Times New Roman"/>
          <w:sz w:val="24"/>
          <w:szCs w:val="24"/>
        </w:rPr>
      </w:pPr>
      <w:r w:rsidRPr="00137A41">
        <w:rPr>
          <w:rFonts w:ascii="Times New Roman" w:hAnsi="Times New Roman" w:cs="Times New Roman"/>
          <w:sz w:val="24"/>
          <w:szCs w:val="24"/>
        </w:rPr>
        <w:t>(b</w:t>
      </w:r>
      <w:r w:rsidRPr="00137A41">
        <w:rPr>
          <w:rFonts w:ascii="Times New Roman" w:hAnsi="Times New Roman" w:cs="Times New Roman"/>
          <w:spacing w:val="-2"/>
          <w:sz w:val="24"/>
          <w:szCs w:val="24"/>
        </w:rPr>
        <w:t>a</w:t>
      </w:r>
      <w:r w:rsidRPr="00137A41">
        <w:rPr>
          <w:rFonts w:ascii="Times New Roman" w:hAnsi="Times New Roman" w:cs="Times New Roman"/>
          <w:sz w:val="24"/>
          <w:szCs w:val="24"/>
        </w:rPr>
        <w:t>k</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w:t>
      </w:r>
      <w:r w:rsidRPr="00137A41">
        <w:rPr>
          <w:rFonts w:ascii="Times New Roman" w:hAnsi="Times New Roman" w:cs="Times New Roman"/>
          <w:spacing w:val="2"/>
          <w:sz w:val="24"/>
          <w:szCs w:val="24"/>
        </w:rPr>
        <w:t>á</w:t>
      </w:r>
      <w:r w:rsidRPr="00137A41">
        <w:rPr>
          <w:rFonts w:ascii="Times New Roman" w:hAnsi="Times New Roman" w:cs="Times New Roman"/>
          <w:sz w:val="24"/>
          <w:szCs w:val="24"/>
        </w:rPr>
        <w:t>řsk</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w:t>
      </w:r>
    </w:p>
    <w:p w14:paraId="4CD22B0A" w14:textId="77777777" w:rsidR="00A5562E" w:rsidRPr="00137A41" w:rsidRDefault="00A5562E" w:rsidP="009B7F7A">
      <w:pPr>
        <w:ind w:left="1342" w:right="781"/>
        <w:jc w:val="center"/>
        <w:rPr>
          <w:rFonts w:ascii="Times New Roman" w:hAnsi="Times New Roman" w:cs="Times New Roman"/>
          <w:sz w:val="24"/>
          <w:szCs w:val="24"/>
        </w:rPr>
      </w:pPr>
    </w:p>
    <w:p w14:paraId="35C9FE05" w14:textId="77777777" w:rsidR="00A5562E" w:rsidRPr="00137A41" w:rsidRDefault="00A5562E" w:rsidP="009B7F7A">
      <w:pPr>
        <w:ind w:left="1342" w:right="781"/>
        <w:jc w:val="center"/>
        <w:rPr>
          <w:rFonts w:ascii="Times New Roman" w:hAnsi="Times New Roman" w:cs="Times New Roman"/>
          <w:sz w:val="24"/>
          <w:szCs w:val="24"/>
        </w:rPr>
      </w:pPr>
    </w:p>
    <w:p w14:paraId="2122D910" w14:textId="77777777" w:rsidR="00A5562E" w:rsidRPr="00137A41" w:rsidRDefault="00A5562E" w:rsidP="009B7F7A">
      <w:pPr>
        <w:ind w:left="1342" w:right="781"/>
        <w:jc w:val="center"/>
        <w:rPr>
          <w:rFonts w:ascii="Times New Roman" w:hAnsi="Times New Roman" w:cs="Times New Roman"/>
          <w:sz w:val="24"/>
          <w:szCs w:val="24"/>
        </w:rPr>
      </w:pPr>
    </w:p>
    <w:p w14:paraId="50EE0D15" w14:textId="77777777" w:rsidR="00A5562E" w:rsidRPr="00137A41" w:rsidRDefault="00A5562E" w:rsidP="009B7F7A">
      <w:pPr>
        <w:ind w:left="1342" w:right="781"/>
        <w:jc w:val="center"/>
        <w:rPr>
          <w:rFonts w:ascii="Times New Roman" w:hAnsi="Times New Roman" w:cs="Times New Roman"/>
          <w:sz w:val="24"/>
          <w:szCs w:val="24"/>
        </w:rPr>
      </w:pPr>
    </w:p>
    <w:p w14:paraId="5778C967" w14:textId="77777777" w:rsidR="00A5562E" w:rsidRPr="00137A41" w:rsidRDefault="00A5562E" w:rsidP="009B7F7A">
      <w:pPr>
        <w:ind w:left="1342" w:right="781"/>
        <w:jc w:val="center"/>
        <w:rPr>
          <w:rFonts w:ascii="Times New Roman" w:hAnsi="Times New Roman" w:cs="Times New Roman"/>
          <w:sz w:val="24"/>
          <w:szCs w:val="24"/>
        </w:rPr>
      </w:pPr>
    </w:p>
    <w:p w14:paraId="4FD3480A" w14:textId="77777777" w:rsidR="00A5562E" w:rsidRPr="00137A41" w:rsidRDefault="00A5562E" w:rsidP="009B7F7A">
      <w:pPr>
        <w:ind w:left="1342" w:right="781"/>
        <w:jc w:val="center"/>
        <w:rPr>
          <w:rFonts w:ascii="Times New Roman" w:hAnsi="Times New Roman" w:cs="Times New Roman"/>
          <w:sz w:val="24"/>
          <w:szCs w:val="24"/>
        </w:rPr>
      </w:pPr>
    </w:p>
    <w:p w14:paraId="777F7661" w14:textId="10E86943" w:rsidR="00A5562E" w:rsidRDefault="00A5562E" w:rsidP="009B7F7A">
      <w:pPr>
        <w:ind w:left="1342" w:right="781"/>
        <w:jc w:val="center"/>
        <w:rPr>
          <w:rFonts w:ascii="Times New Roman" w:hAnsi="Times New Roman" w:cs="Times New Roman"/>
          <w:sz w:val="24"/>
          <w:szCs w:val="24"/>
        </w:rPr>
      </w:pPr>
    </w:p>
    <w:p w14:paraId="3F1AF6D2" w14:textId="087BBB12" w:rsidR="002C4EB0" w:rsidRDefault="002C4EB0" w:rsidP="009B7F7A">
      <w:pPr>
        <w:ind w:left="1342" w:right="781"/>
        <w:jc w:val="center"/>
        <w:rPr>
          <w:rFonts w:ascii="Times New Roman" w:hAnsi="Times New Roman" w:cs="Times New Roman"/>
          <w:sz w:val="24"/>
          <w:szCs w:val="24"/>
        </w:rPr>
      </w:pPr>
    </w:p>
    <w:p w14:paraId="0DC460C8" w14:textId="41C197D2" w:rsidR="002C4EB0" w:rsidRDefault="002C4EB0" w:rsidP="009B7F7A">
      <w:pPr>
        <w:ind w:left="1342" w:right="781"/>
        <w:jc w:val="center"/>
        <w:rPr>
          <w:rFonts w:ascii="Times New Roman" w:hAnsi="Times New Roman" w:cs="Times New Roman"/>
          <w:sz w:val="24"/>
          <w:szCs w:val="24"/>
        </w:rPr>
      </w:pPr>
    </w:p>
    <w:p w14:paraId="3AEA31D9" w14:textId="7422FA58" w:rsidR="002C4EB0" w:rsidRDefault="002C4EB0" w:rsidP="009B7F7A">
      <w:pPr>
        <w:ind w:left="1342" w:right="781"/>
        <w:jc w:val="center"/>
        <w:rPr>
          <w:rFonts w:ascii="Times New Roman" w:hAnsi="Times New Roman" w:cs="Times New Roman"/>
          <w:sz w:val="24"/>
          <w:szCs w:val="24"/>
        </w:rPr>
      </w:pPr>
    </w:p>
    <w:p w14:paraId="7CEB0A7C" w14:textId="77777777" w:rsidR="002C4EB0" w:rsidRPr="00137A41" w:rsidRDefault="002C4EB0" w:rsidP="009B7F7A">
      <w:pPr>
        <w:ind w:left="1342" w:right="781"/>
        <w:jc w:val="center"/>
        <w:rPr>
          <w:rFonts w:ascii="Times New Roman" w:hAnsi="Times New Roman" w:cs="Times New Roman"/>
          <w:sz w:val="24"/>
          <w:szCs w:val="24"/>
        </w:rPr>
      </w:pPr>
    </w:p>
    <w:p w14:paraId="6FED63C4" w14:textId="77777777" w:rsidR="00A5562E" w:rsidRPr="00137A41" w:rsidRDefault="00A5562E" w:rsidP="009B7F7A">
      <w:pPr>
        <w:ind w:left="1342" w:right="781"/>
        <w:jc w:val="center"/>
        <w:rPr>
          <w:rFonts w:ascii="Times New Roman" w:hAnsi="Times New Roman" w:cs="Times New Roman"/>
          <w:sz w:val="24"/>
          <w:szCs w:val="24"/>
        </w:rPr>
      </w:pPr>
    </w:p>
    <w:p w14:paraId="01195237" w14:textId="77777777" w:rsidR="00A5562E" w:rsidRPr="00137A41" w:rsidRDefault="00A5562E" w:rsidP="009B7F7A">
      <w:pPr>
        <w:ind w:left="1342" w:right="781"/>
        <w:jc w:val="center"/>
        <w:rPr>
          <w:rFonts w:ascii="Times New Roman" w:hAnsi="Times New Roman" w:cs="Times New Roman"/>
          <w:sz w:val="24"/>
          <w:szCs w:val="24"/>
        </w:rPr>
      </w:pPr>
    </w:p>
    <w:p w14:paraId="0A9CB15C" w14:textId="31CC6C20" w:rsidR="004E10CD" w:rsidRPr="00137A41" w:rsidRDefault="009B7F7A" w:rsidP="002C4EB0">
      <w:pPr>
        <w:ind w:left="1342" w:right="781"/>
        <w:jc w:val="center"/>
        <w:rPr>
          <w:rFonts w:ascii="Times New Roman" w:hAnsi="Times New Roman" w:cs="Times New Roman"/>
          <w:spacing w:val="1"/>
          <w:sz w:val="24"/>
          <w:szCs w:val="24"/>
        </w:rPr>
      </w:pPr>
      <w:r w:rsidRPr="00137A41">
        <w:rPr>
          <w:rFonts w:ascii="Times New Roman" w:hAnsi="Times New Roman" w:cs="Times New Roman"/>
          <w:sz w:val="24"/>
          <w:szCs w:val="24"/>
        </w:rPr>
        <w:t>Auto</w:t>
      </w:r>
      <w:r w:rsidRPr="00137A41">
        <w:rPr>
          <w:rFonts w:ascii="Times New Roman" w:hAnsi="Times New Roman" w:cs="Times New Roman"/>
          <w:spacing w:val="-1"/>
          <w:sz w:val="24"/>
          <w:szCs w:val="24"/>
        </w:rPr>
        <w:t>r</w:t>
      </w:r>
      <w:r w:rsidRPr="00137A41">
        <w:rPr>
          <w:rFonts w:ascii="Times New Roman" w:hAnsi="Times New Roman" w:cs="Times New Roman"/>
          <w:sz w:val="24"/>
          <w:szCs w:val="24"/>
        </w:rPr>
        <w:t xml:space="preserve">: </w:t>
      </w:r>
      <w:r w:rsidRPr="00137A41">
        <w:rPr>
          <w:rFonts w:ascii="Times New Roman" w:hAnsi="Times New Roman" w:cs="Times New Roman"/>
          <w:spacing w:val="1"/>
          <w:sz w:val="24"/>
          <w:szCs w:val="24"/>
        </w:rPr>
        <w:t>Michal Sláma – Tělesná výchova a Žurnalistika</w:t>
      </w:r>
    </w:p>
    <w:p w14:paraId="384CD13E" w14:textId="77777777" w:rsidR="009B7F7A" w:rsidRPr="00137A41" w:rsidRDefault="004E10CD" w:rsidP="004E10CD">
      <w:pPr>
        <w:ind w:left="1342" w:right="781"/>
        <w:jc w:val="center"/>
        <w:rPr>
          <w:rFonts w:ascii="Times New Roman" w:hAnsi="Times New Roman" w:cs="Times New Roman"/>
          <w:sz w:val="24"/>
          <w:szCs w:val="24"/>
        </w:rPr>
      </w:pPr>
      <w:r w:rsidRPr="00137A41">
        <w:rPr>
          <w:rFonts w:ascii="Times New Roman" w:hAnsi="Times New Roman" w:cs="Times New Roman"/>
          <w:sz w:val="24"/>
          <w:szCs w:val="24"/>
        </w:rPr>
        <w:t>Vedoucí práce: PhDr. Iva Klimešová, PhD.</w:t>
      </w:r>
    </w:p>
    <w:p w14:paraId="12BC69BF" w14:textId="77777777" w:rsidR="00DD5D91" w:rsidRPr="00137A41" w:rsidRDefault="009B7F7A" w:rsidP="009B7F7A">
      <w:pPr>
        <w:ind w:left="3803" w:right="3234"/>
        <w:jc w:val="center"/>
        <w:rPr>
          <w:rFonts w:ascii="Times New Roman" w:hAnsi="Times New Roman" w:cs="Times New Roman"/>
          <w:sz w:val="24"/>
          <w:szCs w:val="24"/>
        </w:rPr>
      </w:pPr>
      <w:r w:rsidRPr="00137A41">
        <w:rPr>
          <w:rFonts w:ascii="Times New Roman" w:hAnsi="Times New Roman" w:cs="Times New Roman"/>
          <w:sz w:val="24"/>
          <w:szCs w:val="24"/>
        </w:rPr>
        <w:t>Olomouc 2017</w:t>
      </w:r>
    </w:p>
    <w:p w14:paraId="61319109" w14:textId="77777777" w:rsidR="00DD5D91" w:rsidRPr="00137A41" w:rsidRDefault="00DD5D91">
      <w:pPr>
        <w:rPr>
          <w:rFonts w:ascii="Times New Roman" w:hAnsi="Times New Roman" w:cs="Times New Roman"/>
          <w:sz w:val="24"/>
          <w:szCs w:val="24"/>
        </w:rPr>
      </w:pPr>
      <w:r w:rsidRPr="00137A41">
        <w:rPr>
          <w:rFonts w:ascii="Times New Roman" w:hAnsi="Times New Roman" w:cs="Times New Roman"/>
          <w:sz w:val="24"/>
          <w:szCs w:val="24"/>
        </w:rPr>
        <w:br w:type="page"/>
      </w:r>
    </w:p>
    <w:p w14:paraId="4595FF81" w14:textId="77777777" w:rsidR="00DD5D91" w:rsidRPr="00137A41" w:rsidRDefault="00DD5D91" w:rsidP="009B7F7A">
      <w:pPr>
        <w:ind w:left="3803" w:right="3234"/>
        <w:jc w:val="center"/>
        <w:rPr>
          <w:rFonts w:ascii="Times New Roman" w:hAnsi="Times New Roman" w:cs="Times New Roman"/>
          <w:sz w:val="24"/>
          <w:szCs w:val="24"/>
        </w:rPr>
        <w:sectPr w:rsidR="00DD5D91" w:rsidRPr="00137A41">
          <w:pgSz w:w="11920" w:h="16840"/>
          <w:pgMar w:top="1320" w:right="1680" w:bottom="280" w:left="1680" w:header="708" w:footer="708" w:gutter="0"/>
          <w:cols w:space="708"/>
        </w:sectPr>
      </w:pPr>
    </w:p>
    <w:p w14:paraId="057BC473" w14:textId="1010B461" w:rsidR="002C4EB0" w:rsidRPr="002C4EB0" w:rsidRDefault="002C4EB0" w:rsidP="009B7F7A">
      <w:pPr>
        <w:spacing w:before="74"/>
        <w:ind w:left="305" w:right="3967"/>
        <w:jc w:val="both"/>
        <w:rPr>
          <w:rFonts w:ascii="Times New Roman" w:hAnsi="Times New Roman" w:cs="Times New Roman"/>
          <w:sz w:val="24"/>
          <w:szCs w:val="24"/>
        </w:rPr>
      </w:pPr>
      <w:r>
        <w:rPr>
          <w:rFonts w:ascii="Times New Roman" w:hAnsi="Times New Roman" w:cs="Times New Roman"/>
          <w:sz w:val="24"/>
          <w:szCs w:val="24"/>
        </w:rPr>
        <w:lastRenderedPageBreak/>
        <w:t>Bibliografická identifikace</w:t>
      </w:r>
    </w:p>
    <w:p w14:paraId="1E835A1D" w14:textId="77777777" w:rsidR="002C4EB0" w:rsidRDefault="002C4EB0" w:rsidP="009B7F7A">
      <w:pPr>
        <w:spacing w:before="74"/>
        <w:ind w:left="305" w:right="3967"/>
        <w:jc w:val="both"/>
        <w:rPr>
          <w:rFonts w:ascii="Times New Roman" w:hAnsi="Times New Roman" w:cs="Times New Roman"/>
          <w:b/>
          <w:sz w:val="24"/>
          <w:szCs w:val="24"/>
        </w:rPr>
      </w:pPr>
    </w:p>
    <w:p w14:paraId="4EC08178" w14:textId="77777777" w:rsidR="002C4EB0" w:rsidRDefault="002C4EB0" w:rsidP="009B7F7A">
      <w:pPr>
        <w:spacing w:before="74"/>
        <w:ind w:left="305" w:right="3967"/>
        <w:jc w:val="both"/>
        <w:rPr>
          <w:rFonts w:ascii="Times New Roman" w:hAnsi="Times New Roman" w:cs="Times New Roman"/>
          <w:b/>
          <w:sz w:val="24"/>
          <w:szCs w:val="24"/>
        </w:rPr>
      </w:pPr>
    </w:p>
    <w:p w14:paraId="2677CDA8" w14:textId="37B5A67B" w:rsidR="009B7F7A" w:rsidRPr="00137A41" w:rsidRDefault="009B7F7A" w:rsidP="009B7F7A">
      <w:pPr>
        <w:spacing w:before="74"/>
        <w:ind w:left="305" w:right="3967"/>
        <w:jc w:val="both"/>
        <w:rPr>
          <w:rFonts w:ascii="Times New Roman" w:hAnsi="Times New Roman" w:cs="Times New Roman"/>
          <w:sz w:val="24"/>
          <w:szCs w:val="24"/>
        </w:rPr>
      </w:pPr>
      <w:r w:rsidRPr="00137A41">
        <w:rPr>
          <w:rFonts w:ascii="Times New Roman" w:hAnsi="Times New Roman" w:cs="Times New Roman"/>
          <w:b/>
          <w:sz w:val="24"/>
          <w:szCs w:val="24"/>
        </w:rPr>
        <w:t>Jm</w:t>
      </w:r>
      <w:r w:rsidRPr="00137A41">
        <w:rPr>
          <w:rFonts w:ascii="Times New Roman" w:hAnsi="Times New Roman" w:cs="Times New Roman"/>
          <w:b/>
          <w:spacing w:val="-2"/>
          <w:sz w:val="24"/>
          <w:szCs w:val="24"/>
        </w:rPr>
        <w:t>é</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 xml:space="preserve">o a </w:t>
      </w:r>
      <w:r w:rsidRPr="00137A41">
        <w:rPr>
          <w:rFonts w:ascii="Times New Roman" w:hAnsi="Times New Roman" w:cs="Times New Roman"/>
          <w:b/>
          <w:spacing w:val="1"/>
          <w:sz w:val="24"/>
          <w:szCs w:val="24"/>
        </w:rPr>
        <w:t>p</w:t>
      </w:r>
      <w:r w:rsidRPr="00137A41">
        <w:rPr>
          <w:rFonts w:ascii="Times New Roman" w:hAnsi="Times New Roman" w:cs="Times New Roman"/>
          <w:b/>
          <w:spacing w:val="-1"/>
          <w:sz w:val="24"/>
          <w:szCs w:val="24"/>
        </w:rPr>
        <w:t>ř</w:t>
      </w:r>
      <w:r w:rsidRPr="00137A41">
        <w:rPr>
          <w:rFonts w:ascii="Times New Roman" w:hAnsi="Times New Roman" w:cs="Times New Roman"/>
          <w:b/>
          <w:sz w:val="24"/>
          <w:szCs w:val="24"/>
        </w:rPr>
        <w:t>í</w:t>
      </w:r>
      <w:r w:rsidRPr="00137A41">
        <w:rPr>
          <w:rFonts w:ascii="Times New Roman" w:hAnsi="Times New Roman" w:cs="Times New Roman"/>
          <w:b/>
          <w:spacing w:val="2"/>
          <w:sz w:val="24"/>
          <w:szCs w:val="24"/>
        </w:rPr>
        <w:t>j</w:t>
      </w:r>
      <w:r w:rsidRPr="00137A41">
        <w:rPr>
          <w:rFonts w:ascii="Times New Roman" w:hAnsi="Times New Roman" w:cs="Times New Roman"/>
          <w:b/>
          <w:spacing w:val="-3"/>
          <w:sz w:val="24"/>
          <w:szCs w:val="24"/>
        </w:rPr>
        <w:t>m</w:t>
      </w:r>
      <w:r w:rsidRPr="00137A41">
        <w:rPr>
          <w:rFonts w:ascii="Times New Roman" w:hAnsi="Times New Roman" w:cs="Times New Roman"/>
          <w:b/>
          <w:spacing w:val="-1"/>
          <w:sz w:val="24"/>
          <w:szCs w:val="24"/>
        </w:rPr>
        <w:t>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í a</w:t>
      </w:r>
      <w:r w:rsidRPr="00137A41">
        <w:rPr>
          <w:rFonts w:ascii="Times New Roman" w:hAnsi="Times New Roman" w:cs="Times New Roman"/>
          <w:b/>
          <w:spacing w:val="1"/>
          <w:sz w:val="24"/>
          <w:szCs w:val="24"/>
        </w:rPr>
        <w:t>u</w:t>
      </w:r>
      <w:r w:rsidRPr="00137A41">
        <w:rPr>
          <w:rFonts w:ascii="Times New Roman" w:hAnsi="Times New Roman" w:cs="Times New Roman"/>
          <w:b/>
          <w:sz w:val="24"/>
          <w:szCs w:val="24"/>
        </w:rPr>
        <w:t>tora:</w:t>
      </w:r>
      <w:r w:rsidRPr="00137A41">
        <w:rPr>
          <w:rFonts w:ascii="Times New Roman" w:hAnsi="Times New Roman" w:cs="Times New Roman"/>
          <w:b/>
          <w:spacing w:val="1"/>
          <w:sz w:val="24"/>
          <w:szCs w:val="24"/>
        </w:rPr>
        <w:t xml:space="preserve"> </w:t>
      </w:r>
      <w:r w:rsidRPr="00137A41">
        <w:rPr>
          <w:rFonts w:ascii="Times New Roman" w:hAnsi="Times New Roman" w:cs="Times New Roman"/>
          <w:spacing w:val="1"/>
          <w:sz w:val="24"/>
          <w:szCs w:val="24"/>
        </w:rPr>
        <w:t>Michal Sláma</w:t>
      </w:r>
    </w:p>
    <w:p w14:paraId="479C092B" w14:textId="77777777" w:rsidR="009B7F7A" w:rsidRPr="00137A41" w:rsidRDefault="009B7F7A" w:rsidP="009B7F7A">
      <w:pPr>
        <w:ind w:left="305" w:right="991"/>
        <w:jc w:val="both"/>
        <w:rPr>
          <w:rFonts w:ascii="Times New Roman" w:hAnsi="Times New Roman" w:cs="Times New Roman"/>
          <w:sz w:val="24"/>
          <w:szCs w:val="24"/>
        </w:rPr>
      </w:pPr>
      <w:r w:rsidRPr="00137A41">
        <w:rPr>
          <w:rFonts w:ascii="Times New Roman" w:hAnsi="Times New Roman" w:cs="Times New Roman"/>
          <w:b/>
          <w:sz w:val="24"/>
          <w:szCs w:val="24"/>
        </w:rPr>
        <w:t>Ná</w:t>
      </w:r>
      <w:r w:rsidRPr="00137A41">
        <w:rPr>
          <w:rFonts w:ascii="Times New Roman" w:hAnsi="Times New Roman" w:cs="Times New Roman"/>
          <w:b/>
          <w:spacing w:val="-1"/>
          <w:sz w:val="24"/>
          <w:szCs w:val="24"/>
        </w:rPr>
        <w:t>ze</w:t>
      </w:r>
      <w:r w:rsidRPr="00137A41">
        <w:rPr>
          <w:rFonts w:ascii="Times New Roman" w:hAnsi="Times New Roman" w:cs="Times New Roman"/>
          <w:b/>
          <w:sz w:val="24"/>
          <w:szCs w:val="24"/>
        </w:rPr>
        <w:t xml:space="preserve">v </w:t>
      </w:r>
      <w:r w:rsidRPr="00137A41">
        <w:rPr>
          <w:rFonts w:ascii="Times New Roman" w:hAnsi="Times New Roman" w:cs="Times New Roman"/>
          <w:b/>
          <w:spacing w:val="1"/>
          <w:sz w:val="24"/>
          <w:szCs w:val="24"/>
        </w:rPr>
        <w:t>b</w:t>
      </w:r>
      <w:r w:rsidRPr="00137A41">
        <w:rPr>
          <w:rFonts w:ascii="Times New Roman" w:hAnsi="Times New Roman" w:cs="Times New Roman"/>
          <w:b/>
          <w:sz w:val="24"/>
          <w:szCs w:val="24"/>
        </w:rPr>
        <w:t>a</w:t>
      </w:r>
      <w:r w:rsidRPr="00137A41">
        <w:rPr>
          <w:rFonts w:ascii="Times New Roman" w:hAnsi="Times New Roman" w:cs="Times New Roman"/>
          <w:b/>
          <w:spacing w:val="1"/>
          <w:sz w:val="24"/>
          <w:szCs w:val="24"/>
        </w:rPr>
        <w:t>k</w:t>
      </w:r>
      <w:r w:rsidRPr="00137A41">
        <w:rPr>
          <w:rFonts w:ascii="Times New Roman" w:hAnsi="Times New Roman" w:cs="Times New Roman"/>
          <w:b/>
          <w:sz w:val="24"/>
          <w:szCs w:val="24"/>
        </w:rPr>
        <w:t>alářské</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1"/>
          <w:sz w:val="24"/>
          <w:szCs w:val="24"/>
        </w:rPr>
        <w:t>p</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á</w:t>
      </w:r>
      <w:r w:rsidRPr="00137A41">
        <w:rPr>
          <w:rFonts w:ascii="Times New Roman" w:hAnsi="Times New Roman" w:cs="Times New Roman"/>
          <w:b/>
          <w:spacing w:val="-1"/>
          <w:sz w:val="24"/>
          <w:szCs w:val="24"/>
        </w:rPr>
        <w:t>c</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w:t>
      </w:r>
      <w:r w:rsidRPr="00137A41">
        <w:rPr>
          <w:rFonts w:ascii="Times New Roman" w:hAnsi="Times New Roman" w:cs="Times New Roman"/>
          <w:b/>
          <w:spacing w:val="1"/>
          <w:sz w:val="24"/>
          <w:szCs w:val="24"/>
        </w:rPr>
        <w:t xml:space="preserve"> </w:t>
      </w:r>
      <w:r w:rsidR="004E10CD" w:rsidRPr="00137A41">
        <w:rPr>
          <w:rFonts w:ascii="Times New Roman" w:hAnsi="Times New Roman" w:cs="Times New Roman"/>
          <w:sz w:val="24"/>
          <w:szCs w:val="24"/>
        </w:rPr>
        <w:t xml:space="preserve">Objektivita měření těla metodou bioelektrické impedance v závislosti na stavu hydratace </w:t>
      </w:r>
    </w:p>
    <w:p w14:paraId="6F0F2BB2" w14:textId="77777777" w:rsidR="009B7F7A" w:rsidRPr="00137A41" w:rsidRDefault="009B7F7A" w:rsidP="009B7F7A">
      <w:pPr>
        <w:ind w:left="305" w:right="991"/>
        <w:jc w:val="both"/>
        <w:rPr>
          <w:rFonts w:ascii="Times New Roman" w:hAnsi="Times New Roman" w:cs="Times New Roman"/>
          <w:sz w:val="24"/>
          <w:szCs w:val="24"/>
        </w:rPr>
      </w:pPr>
      <w:r w:rsidRPr="00137A41">
        <w:rPr>
          <w:rFonts w:ascii="Times New Roman" w:hAnsi="Times New Roman" w:cs="Times New Roman"/>
          <w:b/>
          <w:sz w:val="24"/>
          <w:szCs w:val="24"/>
        </w:rPr>
        <w:t xml:space="preserve">Pracoviště: </w:t>
      </w:r>
      <w:r w:rsidRPr="00137A41">
        <w:rPr>
          <w:rFonts w:ascii="Times New Roman" w:hAnsi="Times New Roman" w:cs="Times New Roman"/>
          <w:sz w:val="24"/>
          <w:szCs w:val="24"/>
        </w:rPr>
        <w:t>Katedra přírodních věd v kinantropologii</w:t>
      </w:r>
    </w:p>
    <w:p w14:paraId="542C7366" w14:textId="77777777" w:rsidR="009B7F7A" w:rsidRPr="00137A41" w:rsidRDefault="009B7F7A" w:rsidP="009B7F7A">
      <w:pPr>
        <w:ind w:left="305" w:right="991"/>
        <w:jc w:val="both"/>
        <w:rPr>
          <w:rFonts w:ascii="Times New Roman" w:hAnsi="Times New Roman" w:cs="Times New Roman"/>
          <w:sz w:val="24"/>
          <w:szCs w:val="24"/>
        </w:rPr>
      </w:pPr>
      <w:r w:rsidRPr="00137A41">
        <w:rPr>
          <w:rFonts w:ascii="Times New Roman" w:hAnsi="Times New Roman" w:cs="Times New Roman"/>
          <w:b/>
          <w:sz w:val="24"/>
          <w:szCs w:val="24"/>
        </w:rPr>
        <w:t xml:space="preserve">Vedoucí práce: </w:t>
      </w:r>
      <w:r w:rsidRPr="00137A41">
        <w:rPr>
          <w:rFonts w:ascii="Times New Roman" w:hAnsi="Times New Roman" w:cs="Times New Roman"/>
          <w:sz w:val="24"/>
          <w:szCs w:val="24"/>
        </w:rPr>
        <w:t>PhDr. Iva Klimešová, Ph.D.</w:t>
      </w:r>
    </w:p>
    <w:p w14:paraId="4D2DB389" w14:textId="77777777" w:rsidR="009B7F7A" w:rsidRPr="00137A41" w:rsidRDefault="009B7F7A" w:rsidP="009B7F7A">
      <w:pPr>
        <w:ind w:left="305" w:right="4694"/>
        <w:jc w:val="both"/>
        <w:rPr>
          <w:rFonts w:ascii="Times New Roman" w:hAnsi="Times New Roman" w:cs="Times New Roman"/>
          <w:sz w:val="24"/>
          <w:szCs w:val="24"/>
        </w:rPr>
      </w:pPr>
      <w:r w:rsidRPr="00137A41">
        <w:rPr>
          <w:rFonts w:ascii="Times New Roman" w:hAnsi="Times New Roman" w:cs="Times New Roman"/>
          <w:b/>
          <w:sz w:val="24"/>
          <w:szCs w:val="24"/>
        </w:rPr>
        <w:t>Rok o</w:t>
      </w:r>
      <w:r w:rsidRPr="00137A41">
        <w:rPr>
          <w:rFonts w:ascii="Times New Roman" w:hAnsi="Times New Roman" w:cs="Times New Roman"/>
          <w:b/>
          <w:spacing w:val="1"/>
          <w:sz w:val="24"/>
          <w:szCs w:val="24"/>
        </w:rPr>
        <w:t>bh</w:t>
      </w:r>
      <w:r w:rsidRPr="00137A41">
        <w:rPr>
          <w:rFonts w:ascii="Times New Roman" w:hAnsi="Times New Roman" w:cs="Times New Roman"/>
          <w:b/>
          <w:sz w:val="24"/>
          <w:szCs w:val="24"/>
        </w:rPr>
        <w:t>a</w:t>
      </w:r>
      <w:r w:rsidRPr="00137A41">
        <w:rPr>
          <w:rFonts w:ascii="Times New Roman" w:hAnsi="Times New Roman" w:cs="Times New Roman"/>
          <w:b/>
          <w:spacing w:val="-1"/>
          <w:sz w:val="24"/>
          <w:szCs w:val="24"/>
        </w:rPr>
        <w:t>j</w:t>
      </w:r>
      <w:r w:rsidRPr="00137A41">
        <w:rPr>
          <w:rFonts w:ascii="Times New Roman" w:hAnsi="Times New Roman" w:cs="Times New Roman"/>
          <w:b/>
          <w:sz w:val="24"/>
          <w:szCs w:val="24"/>
        </w:rPr>
        <w:t>o</w:t>
      </w:r>
      <w:r w:rsidRPr="00137A41">
        <w:rPr>
          <w:rFonts w:ascii="Times New Roman" w:hAnsi="Times New Roman" w:cs="Times New Roman"/>
          <w:b/>
          <w:spacing w:val="1"/>
          <w:sz w:val="24"/>
          <w:szCs w:val="24"/>
        </w:rPr>
        <w:t>b</w:t>
      </w:r>
      <w:r w:rsidRPr="00137A41">
        <w:rPr>
          <w:rFonts w:ascii="Times New Roman" w:hAnsi="Times New Roman" w:cs="Times New Roman"/>
          <w:b/>
          <w:sz w:val="24"/>
          <w:szCs w:val="24"/>
        </w:rPr>
        <w:t xml:space="preserve">y </w:t>
      </w:r>
      <w:r w:rsidRPr="00137A41">
        <w:rPr>
          <w:rFonts w:ascii="Times New Roman" w:hAnsi="Times New Roman" w:cs="Times New Roman"/>
          <w:b/>
          <w:spacing w:val="1"/>
          <w:sz w:val="24"/>
          <w:szCs w:val="24"/>
        </w:rPr>
        <w:t>b</w:t>
      </w:r>
      <w:r w:rsidRPr="00137A41">
        <w:rPr>
          <w:rFonts w:ascii="Times New Roman" w:hAnsi="Times New Roman" w:cs="Times New Roman"/>
          <w:b/>
          <w:spacing w:val="-2"/>
          <w:sz w:val="24"/>
          <w:szCs w:val="24"/>
        </w:rPr>
        <w:t>a</w:t>
      </w:r>
      <w:r w:rsidRPr="00137A41">
        <w:rPr>
          <w:rFonts w:ascii="Times New Roman" w:hAnsi="Times New Roman" w:cs="Times New Roman"/>
          <w:b/>
          <w:spacing w:val="1"/>
          <w:sz w:val="24"/>
          <w:szCs w:val="24"/>
        </w:rPr>
        <w:t>k</w:t>
      </w:r>
      <w:r w:rsidRPr="00137A41">
        <w:rPr>
          <w:rFonts w:ascii="Times New Roman" w:hAnsi="Times New Roman" w:cs="Times New Roman"/>
          <w:b/>
          <w:sz w:val="24"/>
          <w:szCs w:val="24"/>
        </w:rPr>
        <w:t>alář</w:t>
      </w:r>
      <w:r w:rsidRPr="00137A41">
        <w:rPr>
          <w:rFonts w:ascii="Times New Roman" w:hAnsi="Times New Roman" w:cs="Times New Roman"/>
          <w:b/>
          <w:spacing w:val="-3"/>
          <w:sz w:val="24"/>
          <w:szCs w:val="24"/>
        </w:rPr>
        <w:t>s</w:t>
      </w:r>
      <w:r w:rsidRPr="00137A41">
        <w:rPr>
          <w:rFonts w:ascii="Times New Roman" w:hAnsi="Times New Roman" w:cs="Times New Roman"/>
          <w:b/>
          <w:spacing w:val="1"/>
          <w:sz w:val="24"/>
          <w:szCs w:val="24"/>
        </w:rPr>
        <w:t>k</w:t>
      </w:r>
      <w:r w:rsidRPr="00137A41">
        <w:rPr>
          <w:rFonts w:ascii="Times New Roman" w:hAnsi="Times New Roman" w:cs="Times New Roman"/>
          <w:b/>
          <w:sz w:val="24"/>
          <w:szCs w:val="24"/>
        </w:rPr>
        <w:t>é</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1"/>
          <w:sz w:val="24"/>
          <w:szCs w:val="24"/>
        </w:rPr>
        <w:t>p</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á</w:t>
      </w:r>
      <w:r w:rsidRPr="00137A41">
        <w:rPr>
          <w:rFonts w:ascii="Times New Roman" w:hAnsi="Times New Roman" w:cs="Times New Roman"/>
          <w:b/>
          <w:spacing w:val="-1"/>
          <w:sz w:val="24"/>
          <w:szCs w:val="24"/>
        </w:rPr>
        <w:t>ce</w:t>
      </w:r>
      <w:r w:rsidRPr="00137A41">
        <w:rPr>
          <w:rFonts w:ascii="Times New Roman" w:hAnsi="Times New Roman" w:cs="Times New Roman"/>
          <w:b/>
          <w:sz w:val="24"/>
          <w:szCs w:val="24"/>
        </w:rPr>
        <w:t>:</w:t>
      </w:r>
      <w:r w:rsidRPr="00137A41">
        <w:rPr>
          <w:rFonts w:ascii="Times New Roman" w:hAnsi="Times New Roman" w:cs="Times New Roman"/>
          <w:b/>
          <w:spacing w:val="1"/>
          <w:sz w:val="24"/>
          <w:szCs w:val="24"/>
        </w:rPr>
        <w:t xml:space="preserve"> </w:t>
      </w:r>
      <w:r w:rsidRPr="00137A41">
        <w:rPr>
          <w:rFonts w:ascii="Times New Roman" w:hAnsi="Times New Roman" w:cs="Times New Roman"/>
          <w:sz w:val="24"/>
          <w:szCs w:val="24"/>
        </w:rPr>
        <w:t>2017</w:t>
      </w:r>
    </w:p>
    <w:p w14:paraId="6D4D6E9A" w14:textId="77777777" w:rsidR="009B7F7A" w:rsidRPr="00137A41" w:rsidRDefault="009B7F7A" w:rsidP="009B7F7A">
      <w:pPr>
        <w:spacing w:before="8" w:line="120" w:lineRule="exact"/>
        <w:rPr>
          <w:rFonts w:ascii="Times New Roman" w:hAnsi="Times New Roman" w:cs="Times New Roman"/>
          <w:sz w:val="24"/>
          <w:szCs w:val="24"/>
        </w:rPr>
      </w:pPr>
    </w:p>
    <w:p w14:paraId="4E98EFFF" w14:textId="77777777" w:rsidR="009B7F7A" w:rsidRPr="00137A41" w:rsidRDefault="009B7F7A" w:rsidP="009B7F7A">
      <w:pPr>
        <w:spacing w:line="200" w:lineRule="exact"/>
        <w:rPr>
          <w:rFonts w:ascii="Times New Roman" w:hAnsi="Times New Roman" w:cs="Times New Roman"/>
          <w:sz w:val="24"/>
          <w:szCs w:val="24"/>
        </w:rPr>
      </w:pPr>
    </w:p>
    <w:p w14:paraId="5C3BF2C2" w14:textId="169031F7" w:rsidR="009B7F7A" w:rsidRDefault="009B7F7A" w:rsidP="009B7F7A">
      <w:pPr>
        <w:spacing w:line="359" w:lineRule="auto"/>
        <w:ind w:left="305" w:right="76"/>
        <w:jc w:val="both"/>
        <w:rPr>
          <w:rFonts w:ascii="Times New Roman" w:hAnsi="Times New Roman" w:cs="Times New Roman"/>
          <w:b/>
          <w:spacing w:val="13"/>
          <w:sz w:val="24"/>
          <w:szCs w:val="24"/>
        </w:rPr>
      </w:pPr>
      <w:r w:rsidRPr="00137A41">
        <w:rPr>
          <w:rFonts w:ascii="Times New Roman" w:hAnsi="Times New Roman" w:cs="Times New Roman"/>
          <w:b/>
          <w:sz w:val="24"/>
          <w:szCs w:val="24"/>
        </w:rPr>
        <w:t>Abst</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a</w:t>
      </w:r>
      <w:r w:rsidRPr="00137A41">
        <w:rPr>
          <w:rFonts w:ascii="Times New Roman" w:hAnsi="Times New Roman" w:cs="Times New Roman"/>
          <w:b/>
          <w:spacing w:val="1"/>
          <w:sz w:val="24"/>
          <w:szCs w:val="24"/>
        </w:rPr>
        <w:t>k</w:t>
      </w:r>
      <w:r w:rsidRPr="00137A41">
        <w:rPr>
          <w:rFonts w:ascii="Times New Roman" w:hAnsi="Times New Roman" w:cs="Times New Roman"/>
          <w:b/>
          <w:sz w:val="24"/>
          <w:szCs w:val="24"/>
        </w:rPr>
        <w:t>t:</w:t>
      </w:r>
      <w:r w:rsidRPr="00137A41">
        <w:rPr>
          <w:rFonts w:ascii="Times New Roman" w:hAnsi="Times New Roman" w:cs="Times New Roman"/>
          <w:b/>
          <w:spacing w:val="13"/>
          <w:sz w:val="24"/>
          <w:szCs w:val="24"/>
        </w:rPr>
        <w:t xml:space="preserve"> </w:t>
      </w:r>
    </w:p>
    <w:p w14:paraId="34D9991D" w14:textId="2A7B1826" w:rsidR="002C4EB0" w:rsidRPr="002C4EB0" w:rsidRDefault="002C4EB0" w:rsidP="009B7F7A">
      <w:pPr>
        <w:spacing w:line="359" w:lineRule="auto"/>
        <w:ind w:left="305" w:right="76"/>
        <w:jc w:val="both"/>
        <w:rPr>
          <w:rFonts w:ascii="Times New Roman" w:hAnsi="Times New Roman" w:cs="Times New Roman"/>
          <w:sz w:val="24"/>
          <w:szCs w:val="24"/>
        </w:rPr>
      </w:pPr>
      <w:r>
        <w:rPr>
          <w:rFonts w:ascii="Times New Roman" w:hAnsi="Times New Roman" w:cs="Times New Roman"/>
          <w:spacing w:val="13"/>
          <w:sz w:val="24"/>
          <w:szCs w:val="24"/>
        </w:rPr>
        <w:t xml:space="preserve">Bakalářská práce se zabývá objektivitou měření složení lidského těla metodou bioelektrické impedance. </w:t>
      </w:r>
      <w:r w:rsidR="005F550D">
        <w:rPr>
          <w:rFonts w:ascii="Times New Roman" w:hAnsi="Times New Roman" w:cs="Times New Roman"/>
          <w:spacing w:val="13"/>
          <w:sz w:val="24"/>
          <w:szCs w:val="24"/>
        </w:rPr>
        <w:t xml:space="preserve">Cílem práce bylo zjistit, zda má stav dehydratace významný vliv na výsledky měření tukové tkáně a tukuprosté hmoty. </w:t>
      </w:r>
      <w:r>
        <w:rPr>
          <w:rFonts w:ascii="Times New Roman" w:hAnsi="Times New Roman" w:cs="Times New Roman"/>
          <w:spacing w:val="13"/>
          <w:sz w:val="24"/>
          <w:szCs w:val="24"/>
        </w:rPr>
        <w:t>Výzkumného měření se zúčastnilo 22 mužů</w:t>
      </w:r>
      <w:r w:rsidR="00523FF2">
        <w:rPr>
          <w:rFonts w:ascii="Times New Roman" w:hAnsi="Times New Roman" w:cs="Times New Roman"/>
          <w:spacing w:val="13"/>
          <w:sz w:val="24"/>
          <w:szCs w:val="24"/>
        </w:rPr>
        <w:t>, kteří byli instruováni o</w:t>
      </w:r>
      <w:r w:rsidR="009B2230">
        <w:rPr>
          <w:rFonts w:ascii="Times New Roman" w:hAnsi="Times New Roman" w:cs="Times New Roman"/>
          <w:spacing w:val="13"/>
          <w:sz w:val="24"/>
          <w:szCs w:val="24"/>
        </w:rPr>
        <w:t xml:space="preserve"> podmínkách měření a </w:t>
      </w:r>
      <w:r w:rsidR="00523FF2">
        <w:rPr>
          <w:rFonts w:ascii="Times New Roman" w:hAnsi="Times New Roman" w:cs="Times New Roman"/>
          <w:spacing w:val="13"/>
          <w:sz w:val="24"/>
          <w:szCs w:val="24"/>
        </w:rPr>
        <w:t>pitném režimu, aby bylo dosaženo stavu dehydratace a poté euhydratace</w:t>
      </w:r>
      <w:r>
        <w:rPr>
          <w:rFonts w:ascii="Times New Roman" w:hAnsi="Times New Roman" w:cs="Times New Roman"/>
          <w:spacing w:val="13"/>
          <w:sz w:val="24"/>
          <w:szCs w:val="24"/>
        </w:rPr>
        <w:t>. Byla provedena dvě měření na přístroji InBody 230 za stavu dehydratace a stavu euhydratace</w:t>
      </w:r>
      <w:r w:rsidR="009B2230">
        <w:rPr>
          <w:rFonts w:ascii="Times New Roman" w:hAnsi="Times New Roman" w:cs="Times New Roman"/>
          <w:spacing w:val="13"/>
          <w:sz w:val="24"/>
          <w:szCs w:val="24"/>
        </w:rPr>
        <w:t xml:space="preserve"> o týden později</w:t>
      </w:r>
      <w:r>
        <w:rPr>
          <w:rFonts w:ascii="Times New Roman" w:hAnsi="Times New Roman" w:cs="Times New Roman"/>
          <w:spacing w:val="13"/>
          <w:sz w:val="24"/>
          <w:szCs w:val="24"/>
        </w:rPr>
        <w:t>.</w:t>
      </w:r>
      <w:r w:rsidR="00B50288">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Z naměřených výsledků a statistických dat jsem vyhodnotil, </w:t>
      </w:r>
      <w:r w:rsidR="00CD2EB1">
        <w:rPr>
          <w:rFonts w:ascii="Times New Roman" w:hAnsi="Times New Roman" w:cs="Times New Roman"/>
          <w:spacing w:val="13"/>
          <w:sz w:val="24"/>
          <w:szCs w:val="24"/>
        </w:rPr>
        <w:t>že stav dehydratace má významný vliv na výsledky měření tukuprosté hmoty, kdy za stavu euhydratace byly naměřeny vyšší hodnoty svalové hmoty, kosterního svalstva a netukové hmoty. Na výsledky tělesného tuku neměl stav dehydratace žádný vliv.</w:t>
      </w:r>
    </w:p>
    <w:p w14:paraId="6A2AD1A6" w14:textId="77777777" w:rsidR="009B7F7A" w:rsidRPr="00137A41" w:rsidRDefault="009B7F7A" w:rsidP="009B7F7A">
      <w:pPr>
        <w:ind w:left="305" w:right="191"/>
        <w:jc w:val="both"/>
        <w:rPr>
          <w:rFonts w:ascii="Times New Roman" w:hAnsi="Times New Roman" w:cs="Times New Roman"/>
          <w:b/>
          <w:spacing w:val="-2"/>
          <w:sz w:val="24"/>
          <w:szCs w:val="24"/>
        </w:rPr>
      </w:pPr>
    </w:p>
    <w:p w14:paraId="005A477E" w14:textId="77777777" w:rsidR="009B7F7A" w:rsidRPr="00137A41" w:rsidRDefault="009B7F7A" w:rsidP="009B7F7A">
      <w:pPr>
        <w:ind w:left="305" w:right="191"/>
        <w:jc w:val="both"/>
        <w:rPr>
          <w:rFonts w:ascii="Times New Roman" w:hAnsi="Times New Roman" w:cs="Times New Roman"/>
          <w:b/>
          <w:spacing w:val="-2"/>
          <w:sz w:val="24"/>
          <w:szCs w:val="24"/>
        </w:rPr>
      </w:pPr>
    </w:p>
    <w:p w14:paraId="22756293" w14:textId="77777777" w:rsidR="009B7F7A" w:rsidRPr="00137A41" w:rsidRDefault="009B7F7A" w:rsidP="009B7F7A">
      <w:pPr>
        <w:ind w:left="305" w:right="191"/>
        <w:jc w:val="both"/>
        <w:rPr>
          <w:rFonts w:ascii="Times New Roman" w:hAnsi="Times New Roman" w:cs="Times New Roman"/>
          <w:sz w:val="24"/>
          <w:szCs w:val="24"/>
        </w:rPr>
      </w:pPr>
      <w:r w:rsidRPr="00137A41">
        <w:rPr>
          <w:rFonts w:ascii="Times New Roman" w:hAnsi="Times New Roman" w:cs="Times New Roman"/>
          <w:b/>
          <w:spacing w:val="-2"/>
          <w:sz w:val="24"/>
          <w:szCs w:val="24"/>
        </w:rPr>
        <w:t>K</w:t>
      </w:r>
      <w:r w:rsidRPr="00137A41">
        <w:rPr>
          <w:rFonts w:ascii="Times New Roman" w:hAnsi="Times New Roman" w:cs="Times New Roman"/>
          <w:b/>
          <w:sz w:val="24"/>
          <w:szCs w:val="24"/>
        </w:rPr>
        <w:t>l</w:t>
      </w:r>
      <w:r w:rsidRPr="00137A41">
        <w:rPr>
          <w:rFonts w:ascii="Times New Roman" w:hAnsi="Times New Roman" w:cs="Times New Roman"/>
          <w:b/>
          <w:spacing w:val="1"/>
          <w:sz w:val="24"/>
          <w:szCs w:val="24"/>
        </w:rPr>
        <w:t>í</w:t>
      </w:r>
      <w:r w:rsidRPr="00137A41">
        <w:rPr>
          <w:rFonts w:ascii="Times New Roman" w:hAnsi="Times New Roman" w:cs="Times New Roman"/>
          <w:b/>
          <w:spacing w:val="-1"/>
          <w:sz w:val="24"/>
          <w:szCs w:val="24"/>
        </w:rPr>
        <w:t>č</w:t>
      </w:r>
      <w:r w:rsidRPr="00137A41">
        <w:rPr>
          <w:rFonts w:ascii="Times New Roman" w:hAnsi="Times New Roman" w:cs="Times New Roman"/>
          <w:b/>
          <w:sz w:val="24"/>
          <w:szCs w:val="24"/>
        </w:rPr>
        <w:t xml:space="preserve">ová slova: </w:t>
      </w:r>
      <w:r w:rsidRPr="00137A41">
        <w:rPr>
          <w:rFonts w:ascii="Times New Roman" w:hAnsi="Times New Roman" w:cs="Times New Roman"/>
          <w:sz w:val="24"/>
          <w:szCs w:val="24"/>
        </w:rPr>
        <w:t>objektiv</w:t>
      </w:r>
      <w:r w:rsidRPr="00137A41">
        <w:rPr>
          <w:rFonts w:ascii="Times New Roman" w:hAnsi="Times New Roman" w:cs="Times New Roman"/>
          <w:spacing w:val="1"/>
          <w:sz w:val="24"/>
          <w:szCs w:val="24"/>
        </w:rPr>
        <w:t>i</w:t>
      </w:r>
      <w:r w:rsidRPr="00137A41">
        <w:rPr>
          <w:rFonts w:ascii="Times New Roman" w:hAnsi="Times New Roman" w:cs="Times New Roman"/>
          <w:sz w:val="24"/>
          <w:szCs w:val="24"/>
        </w:rPr>
        <w:t xml:space="preserve">ta, </w:t>
      </w:r>
      <w:r w:rsidRPr="00137A41">
        <w:rPr>
          <w:rFonts w:ascii="Times New Roman" w:hAnsi="Times New Roman" w:cs="Times New Roman"/>
          <w:spacing w:val="-1"/>
          <w:sz w:val="24"/>
          <w:szCs w:val="24"/>
        </w:rPr>
        <w:t>c</w:t>
      </w:r>
      <w:r w:rsidRPr="00137A41">
        <w:rPr>
          <w:rFonts w:ascii="Times New Roman" w:hAnsi="Times New Roman" w:cs="Times New Roman"/>
          <w:spacing w:val="5"/>
          <w:sz w:val="24"/>
          <w:szCs w:val="24"/>
        </w:rPr>
        <w:t>h</w:t>
      </w:r>
      <w:r w:rsidRPr="00137A41">
        <w:rPr>
          <w:rFonts w:ascii="Times New Roman" w:hAnsi="Times New Roman" w:cs="Times New Roman"/>
          <w:spacing w:val="-5"/>
          <w:sz w:val="24"/>
          <w:szCs w:val="24"/>
        </w:rPr>
        <w:t>y</w:t>
      </w:r>
      <w:r w:rsidRPr="00137A41">
        <w:rPr>
          <w:rFonts w:ascii="Times New Roman" w:hAnsi="Times New Roman" w:cs="Times New Roman"/>
          <w:spacing w:val="2"/>
          <w:sz w:val="24"/>
          <w:szCs w:val="24"/>
        </w:rPr>
        <w:t>b</w:t>
      </w:r>
      <w:r w:rsidRPr="00137A41">
        <w:rPr>
          <w:rFonts w:ascii="Times New Roman" w:hAnsi="Times New Roman" w:cs="Times New Roman"/>
          <w:sz w:val="24"/>
          <w:szCs w:val="24"/>
        </w:rPr>
        <w:t>a</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mě</w:t>
      </w:r>
      <w:r w:rsidRPr="00137A41">
        <w:rPr>
          <w:rFonts w:ascii="Times New Roman" w:hAnsi="Times New Roman" w:cs="Times New Roman"/>
          <w:spacing w:val="-1"/>
          <w:sz w:val="24"/>
          <w:szCs w:val="24"/>
        </w:rPr>
        <w:t>ře</w:t>
      </w:r>
      <w:r w:rsidRPr="00137A41">
        <w:rPr>
          <w:rFonts w:ascii="Times New Roman" w:hAnsi="Times New Roman" w:cs="Times New Roman"/>
          <w:sz w:val="24"/>
          <w:szCs w:val="24"/>
        </w:rPr>
        <w:t>ní,</w:t>
      </w:r>
      <w:r w:rsidRPr="00137A41">
        <w:rPr>
          <w:rFonts w:ascii="Times New Roman" w:hAnsi="Times New Roman" w:cs="Times New Roman"/>
          <w:spacing w:val="3"/>
          <w:sz w:val="24"/>
          <w:szCs w:val="24"/>
        </w:rPr>
        <w:t xml:space="preserve"> </w:t>
      </w:r>
      <w:r w:rsidRPr="00137A41">
        <w:rPr>
          <w:rFonts w:ascii="Times New Roman" w:hAnsi="Times New Roman" w:cs="Times New Roman"/>
          <w:sz w:val="24"/>
          <w:szCs w:val="24"/>
        </w:rPr>
        <w:t>slo</w:t>
      </w:r>
      <w:r w:rsidRPr="00137A41">
        <w:rPr>
          <w:rFonts w:ascii="Times New Roman" w:hAnsi="Times New Roman" w:cs="Times New Roman"/>
          <w:spacing w:val="2"/>
          <w:sz w:val="24"/>
          <w:szCs w:val="24"/>
        </w:rPr>
        <w:t>ž</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ní </w:t>
      </w:r>
      <w:r w:rsidRPr="00137A41">
        <w:rPr>
          <w:rFonts w:ascii="Times New Roman" w:hAnsi="Times New Roman" w:cs="Times New Roman"/>
          <w:spacing w:val="1"/>
          <w:sz w:val="24"/>
          <w:szCs w:val="24"/>
        </w:rPr>
        <w:t>t</w:t>
      </w:r>
      <w:r w:rsidRPr="00137A41">
        <w:rPr>
          <w:rFonts w:ascii="Times New Roman" w:hAnsi="Times New Roman" w:cs="Times New Roman"/>
          <w:spacing w:val="-1"/>
          <w:sz w:val="24"/>
          <w:szCs w:val="24"/>
        </w:rPr>
        <w:t>ě</w:t>
      </w:r>
      <w:r w:rsidRPr="00137A41">
        <w:rPr>
          <w:rFonts w:ascii="Times New Roman" w:hAnsi="Times New Roman" w:cs="Times New Roman"/>
          <w:sz w:val="24"/>
          <w:szCs w:val="24"/>
        </w:rPr>
        <w:t>la, bio</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lektri</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ká</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i</w:t>
      </w:r>
      <w:r w:rsidRPr="00137A41">
        <w:rPr>
          <w:rFonts w:ascii="Times New Roman" w:hAnsi="Times New Roman" w:cs="Times New Roman"/>
          <w:spacing w:val="1"/>
          <w:sz w:val="24"/>
          <w:szCs w:val="24"/>
        </w:rPr>
        <w:t>m</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d</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n</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e, hydratace</w:t>
      </w:r>
    </w:p>
    <w:p w14:paraId="72CFBA4D" w14:textId="77777777" w:rsidR="009B7F7A" w:rsidRPr="00137A41" w:rsidRDefault="009B7F7A" w:rsidP="009B7F7A">
      <w:pPr>
        <w:spacing w:line="200" w:lineRule="exact"/>
        <w:rPr>
          <w:rFonts w:ascii="Times New Roman" w:hAnsi="Times New Roman" w:cs="Times New Roman"/>
          <w:sz w:val="24"/>
          <w:szCs w:val="24"/>
        </w:rPr>
      </w:pPr>
    </w:p>
    <w:p w14:paraId="262B2279" w14:textId="77777777" w:rsidR="009B7F7A" w:rsidRPr="00137A41" w:rsidRDefault="009B7F7A" w:rsidP="009B7F7A">
      <w:pPr>
        <w:spacing w:line="200" w:lineRule="exact"/>
        <w:rPr>
          <w:rFonts w:ascii="Times New Roman" w:hAnsi="Times New Roman" w:cs="Times New Roman"/>
          <w:sz w:val="24"/>
          <w:szCs w:val="24"/>
        </w:rPr>
      </w:pPr>
    </w:p>
    <w:p w14:paraId="5FD6313B" w14:textId="77777777" w:rsidR="009B7F7A" w:rsidRPr="00137A41" w:rsidRDefault="009B7F7A" w:rsidP="009B7F7A">
      <w:pPr>
        <w:spacing w:line="200" w:lineRule="exact"/>
        <w:rPr>
          <w:rFonts w:ascii="Times New Roman" w:hAnsi="Times New Roman" w:cs="Times New Roman"/>
          <w:sz w:val="24"/>
          <w:szCs w:val="24"/>
        </w:rPr>
      </w:pPr>
    </w:p>
    <w:p w14:paraId="372B83E5" w14:textId="77777777" w:rsidR="009B7F7A" w:rsidRPr="00137A41" w:rsidRDefault="009B7F7A" w:rsidP="009B7F7A">
      <w:pPr>
        <w:spacing w:before="7" w:line="200" w:lineRule="exact"/>
        <w:rPr>
          <w:rFonts w:ascii="Times New Roman" w:hAnsi="Times New Roman" w:cs="Times New Roman"/>
          <w:sz w:val="24"/>
          <w:szCs w:val="24"/>
        </w:rPr>
      </w:pPr>
    </w:p>
    <w:p w14:paraId="1B6FAB68" w14:textId="77777777" w:rsidR="009B7F7A" w:rsidRPr="00137A41" w:rsidRDefault="009B7F7A" w:rsidP="009B7F7A">
      <w:pPr>
        <w:ind w:left="305" w:right="1899"/>
        <w:jc w:val="both"/>
        <w:rPr>
          <w:rFonts w:ascii="Times New Roman" w:hAnsi="Times New Roman" w:cs="Times New Roman"/>
          <w:sz w:val="24"/>
          <w:szCs w:val="24"/>
        </w:rPr>
        <w:sectPr w:rsidR="009B7F7A" w:rsidRPr="00137A41" w:rsidSect="00DD5D91">
          <w:footerReference w:type="default" r:id="rId8"/>
          <w:pgSz w:w="11920" w:h="16840"/>
          <w:pgMar w:top="1320" w:right="1300" w:bottom="280" w:left="1680" w:header="0" w:footer="1482" w:gutter="0"/>
          <w:pgNumType w:start="2"/>
          <w:cols w:space="708"/>
        </w:sectPr>
      </w:pPr>
      <w:r w:rsidRPr="00137A41">
        <w:rPr>
          <w:rFonts w:ascii="Times New Roman" w:hAnsi="Times New Roman" w:cs="Times New Roman"/>
          <w:spacing w:val="1"/>
          <w:sz w:val="24"/>
          <w:szCs w:val="24"/>
        </w:rPr>
        <w:t>S</w:t>
      </w:r>
      <w:r w:rsidRPr="00137A41">
        <w:rPr>
          <w:rFonts w:ascii="Times New Roman" w:hAnsi="Times New Roman" w:cs="Times New Roman"/>
          <w:sz w:val="24"/>
          <w:szCs w:val="24"/>
        </w:rPr>
        <w:t>ouhlasím s</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půjčov</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ním</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b</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k</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lá</w:t>
      </w:r>
      <w:r w:rsidRPr="00137A41">
        <w:rPr>
          <w:rFonts w:ascii="Times New Roman" w:hAnsi="Times New Roman" w:cs="Times New Roman"/>
          <w:spacing w:val="-1"/>
          <w:sz w:val="24"/>
          <w:szCs w:val="24"/>
        </w:rPr>
        <w:t>ř</w:t>
      </w:r>
      <w:r w:rsidRPr="00137A41">
        <w:rPr>
          <w:rFonts w:ascii="Times New Roman" w:hAnsi="Times New Roman" w:cs="Times New Roman"/>
          <w:sz w:val="24"/>
          <w:szCs w:val="24"/>
        </w:rPr>
        <w:t>s</w:t>
      </w:r>
      <w:r w:rsidRPr="00137A41">
        <w:rPr>
          <w:rFonts w:ascii="Times New Roman" w:hAnsi="Times New Roman" w:cs="Times New Roman"/>
          <w:spacing w:val="2"/>
          <w:sz w:val="24"/>
          <w:szCs w:val="24"/>
        </w:rPr>
        <w:t>k</w:t>
      </w:r>
      <w:r w:rsidRPr="00137A41">
        <w:rPr>
          <w:rFonts w:ascii="Times New Roman" w:hAnsi="Times New Roman" w:cs="Times New Roman"/>
          <w:sz w:val="24"/>
          <w:szCs w:val="24"/>
        </w:rPr>
        <w:t>é</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prá</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 xml:space="preserve">e v </w:t>
      </w:r>
      <w:r w:rsidRPr="00137A41">
        <w:rPr>
          <w:rFonts w:ascii="Times New Roman" w:hAnsi="Times New Roman" w:cs="Times New Roman"/>
          <w:spacing w:val="1"/>
          <w:sz w:val="24"/>
          <w:szCs w:val="24"/>
        </w:rPr>
        <w:t>r</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mci</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knihovn</w:t>
      </w:r>
      <w:r w:rsidRPr="00137A41">
        <w:rPr>
          <w:rFonts w:ascii="Times New Roman" w:hAnsi="Times New Roman" w:cs="Times New Roman"/>
          <w:spacing w:val="1"/>
          <w:sz w:val="24"/>
          <w:szCs w:val="24"/>
        </w:rPr>
        <w:t>í</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h slu</w:t>
      </w:r>
      <w:r w:rsidRPr="00137A41">
        <w:rPr>
          <w:rFonts w:ascii="Times New Roman" w:hAnsi="Times New Roman" w:cs="Times New Roman"/>
          <w:spacing w:val="1"/>
          <w:sz w:val="24"/>
          <w:szCs w:val="24"/>
        </w:rPr>
        <w:t>ž</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b.</w:t>
      </w:r>
    </w:p>
    <w:p w14:paraId="4DEE7940" w14:textId="77777777" w:rsidR="00C2541E" w:rsidRPr="00B464B5" w:rsidRDefault="00C2541E" w:rsidP="00B464B5">
      <w:pPr>
        <w:ind w:firstLine="305"/>
        <w:rPr>
          <w:rFonts w:ascii="Times New Roman" w:hAnsi="Times New Roman" w:cs="Times New Roman"/>
          <w:sz w:val="24"/>
          <w:szCs w:val="24"/>
        </w:rPr>
      </w:pPr>
      <w:r w:rsidRPr="00B464B5">
        <w:rPr>
          <w:rFonts w:ascii="Times New Roman" w:hAnsi="Times New Roman" w:cs="Times New Roman"/>
          <w:sz w:val="24"/>
          <w:szCs w:val="24"/>
        </w:rPr>
        <w:lastRenderedPageBreak/>
        <w:t>Bibliographic identification</w:t>
      </w:r>
    </w:p>
    <w:p w14:paraId="4FFF35EC" w14:textId="4F406C89" w:rsidR="00C2541E" w:rsidRDefault="00C2541E" w:rsidP="009B7F7A">
      <w:pPr>
        <w:spacing w:before="74"/>
        <w:ind w:left="305" w:right="3053"/>
        <w:jc w:val="both"/>
        <w:rPr>
          <w:rFonts w:ascii="Times New Roman" w:hAnsi="Times New Roman" w:cs="Times New Roman"/>
          <w:b/>
          <w:sz w:val="24"/>
          <w:szCs w:val="24"/>
        </w:rPr>
      </w:pPr>
    </w:p>
    <w:p w14:paraId="7590B668" w14:textId="77777777" w:rsidR="00B464B5" w:rsidRDefault="00B464B5" w:rsidP="009B7F7A">
      <w:pPr>
        <w:spacing w:before="74"/>
        <w:ind w:left="305" w:right="3053"/>
        <w:jc w:val="both"/>
        <w:rPr>
          <w:rFonts w:ascii="Times New Roman" w:hAnsi="Times New Roman" w:cs="Times New Roman"/>
          <w:b/>
          <w:sz w:val="24"/>
          <w:szCs w:val="24"/>
        </w:rPr>
      </w:pPr>
    </w:p>
    <w:p w14:paraId="1783A886" w14:textId="57924BCE" w:rsidR="009B7F7A" w:rsidRPr="00137A41" w:rsidRDefault="009B7F7A" w:rsidP="00B464B5">
      <w:pPr>
        <w:spacing w:before="74"/>
        <w:ind w:left="305" w:right="3053"/>
        <w:jc w:val="both"/>
        <w:rPr>
          <w:rFonts w:ascii="Times New Roman" w:hAnsi="Times New Roman" w:cs="Times New Roman"/>
          <w:sz w:val="24"/>
          <w:szCs w:val="24"/>
        </w:rPr>
      </w:pPr>
      <w:r w:rsidRPr="00137A41">
        <w:rPr>
          <w:rFonts w:ascii="Times New Roman" w:hAnsi="Times New Roman" w:cs="Times New Roman"/>
          <w:b/>
          <w:sz w:val="24"/>
          <w:szCs w:val="24"/>
        </w:rPr>
        <w:t>Autho</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 xml:space="preserve">´s </w:t>
      </w:r>
      <w:r w:rsidRPr="00137A41">
        <w:rPr>
          <w:rFonts w:ascii="Times New Roman" w:hAnsi="Times New Roman" w:cs="Times New Roman"/>
          <w:b/>
          <w:spacing w:val="1"/>
          <w:sz w:val="24"/>
          <w:szCs w:val="24"/>
        </w:rPr>
        <w:t>f</w:t>
      </w:r>
      <w:r w:rsidRPr="00137A41">
        <w:rPr>
          <w:rFonts w:ascii="Times New Roman" w:hAnsi="Times New Roman" w:cs="Times New Roman"/>
          <w:b/>
          <w:sz w:val="24"/>
          <w:szCs w:val="24"/>
        </w:rPr>
        <w:t>irst</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a</w:t>
      </w:r>
      <w:r w:rsidRPr="00137A41">
        <w:rPr>
          <w:rFonts w:ascii="Times New Roman" w:hAnsi="Times New Roman" w:cs="Times New Roman"/>
          <w:b/>
          <w:spacing w:val="-3"/>
          <w:sz w:val="24"/>
          <w:szCs w:val="24"/>
        </w:rPr>
        <w:t>m</w:t>
      </w:r>
      <w:r w:rsidRPr="00137A41">
        <w:rPr>
          <w:rFonts w:ascii="Times New Roman" w:hAnsi="Times New Roman" w:cs="Times New Roman"/>
          <w:b/>
          <w:sz w:val="24"/>
          <w:szCs w:val="24"/>
        </w:rPr>
        <w:t>e</w:t>
      </w:r>
      <w:r w:rsidRPr="00137A41">
        <w:rPr>
          <w:rFonts w:ascii="Times New Roman" w:hAnsi="Times New Roman" w:cs="Times New Roman"/>
          <w:b/>
          <w:spacing w:val="-1"/>
          <w:sz w:val="24"/>
          <w:szCs w:val="24"/>
        </w:rPr>
        <w:t xml:space="preserve"> </w:t>
      </w:r>
      <w:r w:rsidRPr="00137A41">
        <w:rPr>
          <w:rFonts w:ascii="Times New Roman" w:hAnsi="Times New Roman" w:cs="Times New Roman"/>
          <w:b/>
          <w:sz w:val="24"/>
          <w:szCs w:val="24"/>
        </w:rPr>
        <w:t>a</w:t>
      </w:r>
      <w:r w:rsidRPr="00137A41">
        <w:rPr>
          <w:rFonts w:ascii="Times New Roman" w:hAnsi="Times New Roman" w:cs="Times New Roman"/>
          <w:b/>
          <w:spacing w:val="3"/>
          <w:sz w:val="24"/>
          <w:szCs w:val="24"/>
        </w:rPr>
        <w:t>n</w:t>
      </w:r>
      <w:r w:rsidRPr="00137A41">
        <w:rPr>
          <w:rFonts w:ascii="Times New Roman" w:hAnsi="Times New Roman" w:cs="Times New Roman"/>
          <w:b/>
          <w:sz w:val="24"/>
          <w:szCs w:val="24"/>
        </w:rPr>
        <w:t>d</w:t>
      </w:r>
      <w:r w:rsidRPr="00137A41">
        <w:rPr>
          <w:rFonts w:ascii="Times New Roman" w:hAnsi="Times New Roman" w:cs="Times New Roman"/>
          <w:b/>
          <w:spacing w:val="1"/>
          <w:sz w:val="24"/>
          <w:szCs w:val="24"/>
        </w:rPr>
        <w:t xml:space="preserve"> Su</w:t>
      </w:r>
      <w:r w:rsidRPr="00137A41">
        <w:rPr>
          <w:rFonts w:ascii="Times New Roman" w:hAnsi="Times New Roman" w:cs="Times New Roman"/>
          <w:b/>
          <w:spacing w:val="-1"/>
          <w:sz w:val="24"/>
          <w:szCs w:val="24"/>
        </w:rPr>
        <w:t>r</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a</w:t>
      </w:r>
      <w:r w:rsidRPr="00137A41">
        <w:rPr>
          <w:rFonts w:ascii="Times New Roman" w:hAnsi="Times New Roman" w:cs="Times New Roman"/>
          <w:b/>
          <w:spacing w:val="-3"/>
          <w:sz w:val="24"/>
          <w:szCs w:val="24"/>
        </w:rPr>
        <w:t>m</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w:t>
      </w:r>
      <w:r w:rsidRPr="00137A41">
        <w:rPr>
          <w:rFonts w:ascii="Times New Roman" w:hAnsi="Times New Roman" w:cs="Times New Roman"/>
          <w:b/>
          <w:spacing w:val="2"/>
          <w:sz w:val="24"/>
          <w:szCs w:val="24"/>
        </w:rPr>
        <w:t xml:space="preserve"> </w:t>
      </w:r>
      <w:r w:rsidRPr="00137A41">
        <w:rPr>
          <w:rFonts w:ascii="Times New Roman" w:hAnsi="Times New Roman" w:cs="Times New Roman"/>
          <w:spacing w:val="1"/>
          <w:sz w:val="24"/>
          <w:szCs w:val="24"/>
        </w:rPr>
        <w:t>Michal Sláma</w:t>
      </w:r>
    </w:p>
    <w:p w14:paraId="30E4DDCB" w14:textId="77777777" w:rsidR="009B7F7A" w:rsidRPr="00137A41" w:rsidRDefault="009B7F7A" w:rsidP="009B7F7A">
      <w:pPr>
        <w:spacing w:line="359" w:lineRule="auto"/>
        <w:ind w:left="305" w:right="1084"/>
        <w:rPr>
          <w:rFonts w:ascii="Times New Roman" w:hAnsi="Times New Roman" w:cs="Times New Roman"/>
          <w:sz w:val="24"/>
          <w:szCs w:val="24"/>
        </w:rPr>
      </w:pPr>
      <w:r w:rsidRPr="00137A41">
        <w:rPr>
          <w:rFonts w:ascii="Times New Roman" w:hAnsi="Times New Roman" w:cs="Times New Roman"/>
          <w:b/>
          <w:sz w:val="24"/>
          <w:szCs w:val="24"/>
        </w:rPr>
        <w:t xml:space="preserve">Title </w:t>
      </w:r>
      <w:r w:rsidRPr="00137A41">
        <w:rPr>
          <w:rFonts w:ascii="Times New Roman" w:hAnsi="Times New Roman" w:cs="Times New Roman"/>
          <w:b/>
          <w:spacing w:val="-1"/>
          <w:sz w:val="24"/>
          <w:szCs w:val="24"/>
        </w:rPr>
        <w:t>o</w:t>
      </w:r>
      <w:r w:rsidRPr="00137A41">
        <w:rPr>
          <w:rFonts w:ascii="Times New Roman" w:hAnsi="Times New Roman" w:cs="Times New Roman"/>
          <w:b/>
          <w:sz w:val="24"/>
          <w:szCs w:val="24"/>
        </w:rPr>
        <w:t>f</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1"/>
          <w:sz w:val="24"/>
          <w:szCs w:val="24"/>
        </w:rPr>
        <w:t>t</w:t>
      </w:r>
      <w:r w:rsidRPr="00137A41">
        <w:rPr>
          <w:rFonts w:ascii="Times New Roman" w:hAnsi="Times New Roman" w:cs="Times New Roman"/>
          <w:b/>
          <w:spacing w:val="1"/>
          <w:sz w:val="24"/>
          <w:szCs w:val="24"/>
        </w:rPr>
        <w:t>h</w:t>
      </w:r>
      <w:r w:rsidRPr="00137A41">
        <w:rPr>
          <w:rFonts w:ascii="Times New Roman" w:hAnsi="Times New Roman" w:cs="Times New Roman"/>
          <w:b/>
          <w:sz w:val="24"/>
          <w:szCs w:val="24"/>
        </w:rPr>
        <w:t>e</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3"/>
          <w:sz w:val="24"/>
          <w:szCs w:val="24"/>
        </w:rPr>
        <w:t>m</w:t>
      </w:r>
      <w:r w:rsidRPr="00137A41">
        <w:rPr>
          <w:rFonts w:ascii="Times New Roman" w:hAnsi="Times New Roman" w:cs="Times New Roman"/>
          <w:b/>
          <w:sz w:val="24"/>
          <w:szCs w:val="24"/>
        </w:rPr>
        <w:t>as</w:t>
      </w:r>
      <w:r w:rsidRPr="00137A41">
        <w:rPr>
          <w:rFonts w:ascii="Times New Roman" w:hAnsi="Times New Roman" w:cs="Times New Roman"/>
          <w:b/>
          <w:spacing w:val="2"/>
          <w:sz w:val="24"/>
          <w:szCs w:val="24"/>
        </w:rPr>
        <w:t>t</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r</w:t>
      </w:r>
      <w:r w:rsidRPr="00137A41">
        <w:rPr>
          <w:rFonts w:ascii="Times New Roman" w:hAnsi="Times New Roman" w:cs="Times New Roman"/>
          <w:b/>
          <w:spacing w:val="-1"/>
          <w:sz w:val="24"/>
          <w:szCs w:val="24"/>
        </w:rPr>
        <w:t xml:space="preserve"> t</w:t>
      </w:r>
      <w:r w:rsidRPr="00137A41">
        <w:rPr>
          <w:rFonts w:ascii="Times New Roman" w:hAnsi="Times New Roman" w:cs="Times New Roman"/>
          <w:b/>
          <w:spacing w:val="1"/>
          <w:sz w:val="24"/>
          <w:szCs w:val="24"/>
        </w:rPr>
        <w:t>h</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s</w:t>
      </w:r>
      <w:r w:rsidRPr="00137A41">
        <w:rPr>
          <w:rFonts w:ascii="Times New Roman" w:hAnsi="Times New Roman" w:cs="Times New Roman"/>
          <w:b/>
          <w:spacing w:val="3"/>
          <w:sz w:val="24"/>
          <w:szCs w:val="24"/>
        </w:rPr>
        <w:t>i</w:t>
      </w:r>
      <w:r w:rsidRPr="00137A41">
        <w:rPr>
          <w:rFonts w:ascii="Times New Roman" w:hAnsi="Times New Roman" w:cs="Times New Roman"/>
          <w:b/>
          <w:sz w:val="24"/>
          <w:szCs w:val="24"/>
        </w:rPr>
        <w:t>s:</w:t>
      </w:r>
      <w:r w:rsidRPr="00137A41">
        <w:rPr>
          <w:rFonts w:ascii="Times New Roman" w:hAnsi="Times New Roman" w:cs="Times New Roman"/>
          <w:b/>
          <w:spacing w:val="1"/>
          <w:sz w:val="24"/>
          <w:szCs w:val="24"/>
        </w:rPr>
        <w:t xml:space="preserve"> </w:t>
      </w:r>
      <w:r w:rsidRPr="00137A41">
        <w:rPr>
          <w:rFonts w:ascii="Times New Roman" w:hAnsi="Times New Roman" w:cs="Times New Roman"/>
          <w:sz w:val="24"/>
          <w:szCs w:val="24"/>
        </w:rPr>
        <w:t>Obje</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t</w:t>
      </w:r>
      <w:r w:rsidRPr="00137A41">
        <w:rPr>
          <w:rFonts w:ascii="Times New Roman" w:hAnsi="Times New Roman" w:cs="Times New Roman"/>
          <w:spacing w:val="1"/>
          <w:sz w:val="24"/>
          <w:szCs w:val="24"/>
        </w:rPr>
        <w:t>i</w:t>
      </w:r>
      <w:r w:rsidRPr="00137A41">
        <w:rPr>
          <w:rFonts w:ascii="Times New Roman" w:hAnsi="Times New Roman" w:cs="Times New Roman"/>
          <w:sz w:val="24"/>
          <w:szCs w:val="24"/>
        </w:rPr>
        <w:t>vi</w:t>
      </w:r>
      <w:r w:rsidRPr="00137A41">
        <w:rPr>
          <w:rFonts w:ascii="Times New Roman" w:hAnsi="Times New Roman" w:cs="Times New Roman"/>
          <w:spacing w:val="3"/>
          <w:sz w:val="24"/>
          <w:szCs w:val="24"/>
        </w:rPr>
        <w:t>t</w:t>
      </w:r>
      <w:r w:rsidRPr="00137A41">
        <w:rPr>
          <w:rFonts w:ascii="Times New Roman" w:hAnsi="Times New Roman" w:cs="Times New Roman"/>
          <w:sz w:val="24"/>
          <w:szCs w:val="24"/>
        </w:rPr>
        <w:t>y</w:t>
      </w:r>
      <w:r w:rsidRPr="00137A41">
        <w:rPr>
          <w:rFonts w:ascii="Times New Roman" w:hAnsi="Times New Roman" w:cs="Times New Roman"/>
          <w:spacing w:val="-5"/>
          <w:sz w:val="24"/>
          <w:szCs w:val="24"/>
        </w:rPr>
        <w:t xml:space="preserve"> </w:t>
      </w:r>
      <w:r w:rsidRPr="00137A41">
        <w:rPr>
          <w:rFonts w:ascii="Times New Roman" w:hAnsi="Times New Roman" w:cs="Times New Roman"/>
          <w:sz w:val="24"/>
          <w:szCs w:val="24"/>
        </w:rPr>
        <w:t>m</w:t>
      </w:r>
      <w:r w:rsidRPr="00137A41">
        <w:rPr>
          <w:rFonts w:ascii="Times New Roman" w:hAnsi="Times New Roman" w:cs="Times New Roman"/>
          <w:spacing w:val="2"/>
          <w:sz w:val="24"/>
          <w:szCs w:val="24"/>
        </w:rPr>
        <w:t>e</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sur</w:t>
      </w:r>
      <w:r w:rsidRPr="00137A41">
        <w:rPr>
          <w:rFonts w:ascii="Times New Roman" w:hAnsi="Times New Roman" w:cs="Times New Roman"/>
          <w:spacing w:val="-1"/>
          <w:sz w:val="24"/>
          <w:szCs w:val="24"/>
        </w:rPr>
        <w:t>e</w:t>
      </w:r>
      <w:r w:rsidRPr="00137A41">
        <w:rPr>
          <w:rFonts w:ascii="Times New Roman" w:hAnsi="Times New Roman" w:cs="Times New Roman"/>
          <w:spacing w:val="3"/>
          <w:sz w:val="24"/>
          <w:szCs w:val="24"/>
        </w:rPr>
        <w:t>m</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nt </w:t>
      </w:r>
      <w:r w:rsidRPr="00137A41">
        <w:rPr>
          <w:rFonts w:ascii="Times New Roman" w:hAnsi="Times New Roman" w:cs="Times New Roman"/>
          <w:spacing w:val="1"/>
          <w:sz w:val="24"/>
          <w:szCs w:val="24"/>
        </w:rPr>
        <w:t>m</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thods </w:t>
      </w:r>
      <w:r w:rsidRPr="00137A41">
        <w:rPr>
          <w:rFonts w:ascii="Times New Roman" w:hAnsi="Times New Roman" w:cs="Times New Roman"/>
          <w:spacing w:val="2"/>
          <w:sz w:val="24"/>
          <w:szCs w:val="24"/>
        </w:rPr>
        <w:t>b</w:t>
      </w:r>
      <w:r w:rsidRPr="00137A41">
        <w:rPr>
          <w:rFonts w:ascii="Times New Roman" w:hAnsi="Times New Roman" w:cs="Times New Roman"/>
          <w:sz w:val="24"/>
          <w:szCs w:val="24"/>
        </w:rPr>
        <w:t>y</w:t>
      </w:r>
      <w:r w:rsidRPr="00137A41">
        <w:rPr>
          <w:rFonts w:ascii="Times New Roman" w:hAnsi="Times New Roman" w:cs="Times New Roman"/>
          <w:spacing w:val="-5"/>
          <w:sz w:val="24"/>
          <w:szCs w:val="24"/>
        </w:rPr>
        <w:t xml:space="preserve"> </w:t>
      </w:r>
      <w:r w:rsidRPr="00137A41">
        <w:rPr>
          <w:rFonts w:ascii="Times New Roman" w:hAnsi="Times New Roman" w:cs="Times New Roman"/>
          <w:sz w:val="24"/>
          <w:szCs w:val="24"/>
        </w:rPr>
        <w:t>bioel</w:t>
      </w:r>
      <w:r w:rsidRPr="00137A41">
        <w:rPr>
          <w:rFonts w:ascii="Times New Roman" w:hAnsi="Times New Roman" w:cs="Times New Roman"/>
          <w:spacing w:val="1"/>
          <w:sz w:val="24"/>
          <w:szCs w:val="24"/>
        </w:rPr>
        <w:t>e</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tr</w:t>
      </w:r>
      <w:r w:rsidRPr="00137A41">
        <w:rPr>
          <w:rFonts w:ascii="Times New Roman" w:hAnsi="Times New Roman" w:cs="Times New Roman"/>
          <w:spacing w:val="2"/>
          <w:sz w:val="24"/>
          <w:szCs w:val="24"/>
        </w:rPr>
        <w:t>i</w:t>
      </w:r>
      <w:r w:rsidRPr="00137A41">
        <w:rPr>
          <w:rFonts w:ascii="Times New Roman" w:hAnsi="Times New Roman" w:cs="Times New Roman"/>
          <w:spacing w:val="-1"/>
          <w:sz w:val="24"/>
          <w:szCs w:val="24"/>
        </w:rPr>
        <w:t>ca</w:t>
      </w:r>
      <w:r w:rsidRPr="00137A41">
        <w:rPr>
          <w:rFonts w:ascii="Times New Roman" w:hAnsi="Times New Roman" w:cs="Times New Roman"/>
          <w:sz w:val="24"/>
          <w:szCs w:val="24"/>
        </w:rPr>
        <w:t>l i</w:t>
      </w:r>
      <w:r w:rsidRPr="00137A41">
        <w:rPr>
          <w:rFonts w:ascii="Times New Roman" w:hAnsi="Times New Roman" w:cs="Times New Roman"/>
          <w:spacing w:val="1"/>
          <w:sz w:val="24"/>
          <w:szCs w:val="24"/>
        </w:rPr>
        <w:t>m</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d</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n</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 xml:space="preserve">e depending on the hydration of organism </w:t>
      </w:r>
    </w:p>
    <w:p w14:paraId="2310CC62" w14:textId="77777777" w:rsidR="009B7F7A" w:rsidRPr="00137A41" w:rsidRDefault="009B7F7A" w:rsidP="009B7F7A">
      <w:pPr>
        <w:spacing w:line="359" w:lineRule="auto"/>
        <w:ind w:left="305" w:right="1084"/>
        <w:rPr>
          <w:rFonts w:ascii="Times New Roman" w:hAnsi="Times New Roman" w:cs="Times New Roman"/>
          <w:sz w:val="24"/>
          <w:szCs w:val="24"/>
        </w:rPr>
      </w:pPr>
      <w:r w:rsidRPr="00137A41">
        <w:rPr>
          <w:rFonts w:ascii="Times New Roman" w:hAnsi="Times New Roman" w:cs="Times New Roman"/>
          <w:b/>
          <w:sz w:val="24"/>
          <w:szCs w:val="24"/>
        </w:rPr>
        <w:t xml:space="preserve">Department: </w:t>
      </w:r>
      <w:r w:rsidRPr="00137A41">
        <w:rPr>
          <w:rFonts w:ascii="Times New Roman" w:hAnsi="Times New Roman" w:cs="Times New Roman"/>
          <w:sz w:val="24"/>
          <w:szCs w:val="24"/>
        </w:rPr>
        <w:t xml:space="preserve">Department of natural sciences in kinantropology </w:t>
      </w:r>
    </w:p>
    <w:p w14:paraId="2A3B7483" w14:textId="77777777" w:rsidR="009B7F7A" w:rsidRPr="00137A41" w:rsidRDefault="009B7F7A" w:rsidP="009B7F7A">
      <w:pPr>
        <w:spacing w:line="359" w:lineRule="auto"/>
        <w:ind w:left="305" w:right="1084"/>
        <w:rPr>
          <w:rFonts w:ascii="Times New Roman" w:hAnsi="Times New Roman" w:cs="Times New Roman"/>
          <w:sz w:val="24"/>
          <w:szCs w:val="24"/>
        </w:rPr>
      </w:pPr>
      <w:r w:rsidRPr="00137A41">
        <w:rPr>
          <w:rFonts w:ascii="Times New Roman" w:hAnsi="Times New Roman" w:cs="Times New Roman"/>
          <w:b/>
          <w:sz w:val="24"/>
          <w:szCs w:val="24"/>
        </w:rPr>
        <w:t xml:space="preserve">Supervisor: </w:t>
      </w:r>
      <w:r w:rsidRPr="00137A41">
        <w:rPr>
          <w:rFonts w:ascii="Times New Roman" w:hAnsi="Times New Roman" w:cs="Times New Roman"/>
          <w:sz w:val="24"/>
          <w:szCs w:val="24"/>
        </w:rPr>
        <w:t>PhDr. Iva Klimešová, Ph.D.</w:t>
      </w:r>
    </w:p>
    <w:p w14:paraId="521688B1" w14:textId="77777777" w:rsidR="009B7F7A" w:rsidRPr="00137A41" w:rsidRDefault="009B7F7A" w:rsidP="009B7F7A">
      <w:pPr>
        <w:ind w:left="305" w:right="5450"/>
        <w:jc w:val="both"/>
        <w:rPr>
          <w:rFonts w:ascii="Times New Roman" w:hAnsi="Times New Roman" w:cs="Times New Roman"/>
          <w:sz w:val="24"/>
          <w:szCs w:val="24"/>
        </w:rPr>
      </w:pPr>
      <w:r w:rsidRPr="00137A41">
        <w:rPr>
          <w:rFonts w:ascii="Times New Roman" w:hAnsi="Times New Roman" w:cs="Times New Roman"/>
          <w:b/>
          <w:sz w:val="24"/>
          <w:szCs w:val="24"/>
        </w:rPr>
        <w:t>T</w:t>
      </w:r>
      <w:r w:rsidRPr="00137A41">
        <w:rPr>
          <w:rFonts w:ascii="Times New Roman" w:hAnsi="Times New Roman" w:cs="Times New Roman"/>
          <w:b/>
          <w:spacing w:val="1"/>
          <w:sz w:val="24"/>
          <w:szCs w:val="24"/>
        </w:rPr>
        <w:t>h</w:t>
      </w:r>
      <w:r w:rsidRPr="00137A41">
        <w:rPr>
          <w:rFonts w:ascii="Times New Roman" w:hAnsi="Times New Roman" w:cs="Times New Roman"/>
          <w:b/>
          <w:sz w:val="24"/>
          <w:szCs w:val="24"/>
        </w:rPr>
        <w:t>e</w:t>
      </w:r>
      <w:r w:rsidRPr="00137A41">
        <w:rPr>
          <w:rFonts w:ascii="Times New Roman" w:hAnsi="Times New Roman" w:cs="Times New Roman"/>
          <w:b/>
          <w:spacing w:val="-1"/>
          <w:sz w:val="24"/>
          <w:szCs w:val="24"/>
        </w:rPr>
        <w:t xml:space="preserve"> </w:t>
      </w:r>
      <w:r w:rsidRPr="00137A41">
        <w:rPr>
          <w:rFonts w:ascii="Times New Roman" w:hAnsi="Times New Roman" w:cs="Times New Roman"/>
          <w:b/>
          <w:sz w:val="24"/>
          <w:szCs w:val="24"/>
        </w:rPr>
        <w:t>y</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ar</w:t>
      </w:r>
      <w:r w:rsidRPr="00137A41">
        <w:rPr>
          <w:rFonts w:ascii="Times New Roman" w:hAnsi="Times New Roman" w:cs="Times New Roman"/>
          <w:b/>
          <w:spacing w:val="-1"/>
          <w:sz w:val="24"/>
          <w:szCs w:val="24"/>
        </w:rPr>
        <w:t xml:space="preserve"> </w:t>
      </w:r>
      <w:r w:rsidRPr="00137A41">
        <w:rPr>
          <w:rFonts w:ascii="Times New Roman" w:hAnsi="Times New Roman" w:cs="Times New Roman"/>
          <w:b/>
          <w:sz w:val="24"/>
          <w:szCs w:val="24"/>
        </w:rPr>
        <w:t>of</w:t>
      </w:r>
      <w:r w:rsidRPr="00137A41">
        <w:rPr>
          <w:rFonts w:ascii="Times New Roman" w:hAnsi="Times New Roman" w:cs="Times New Roman"/>
          <w:b/>
          <w:spacing w:val="1"/>
          <w:sz w:val="24"/>
          <w:szCs w:val="24"/>
        </w:rPr>
        <w:t xml:space="preserve"> p</w:t>
      </w:r>
      <w:r w:rsidRPr="00137A41">
        <w:rPr>
          <w:rFonts w:ascii="Times New Roman" w:hAnsi="Times New Roman" w:cs="Times New Roman"/>
          <w:b/>
          <w:spacing w:val="-1"/>
          <w:sz w:val="24"/>
          <w:szCs w:val="24"/>
        </w:rPr>
        <w:t>re</w:t>
      </w:r>
      <w:r w:rsidRPr="00137A41">
        <w:rPr>
          <w:rFonts w:ascii="Times New Roman" w:hAnsi="Times New Roman" w:cs="Times New Roman"/>
          <w:b/>
          <w:sz w:val="24"/>
          <w:szCs w:val="24"/>
        </w:rPr>
        <w:t>s</w:t>
      </w:r>
      <w:r w:rsidRPr="00137A41">
        <w:rPr>
          <w:rFonts w:ascii="Times New Roman" w:hAnsi="Times New Roman" w:cs="Times New Roman"/>
          <w:b/>
          <w:spacing w:val="-1"/>
          <w:sz w:val="24"/>
          <w:szCs w:val="24"/>
        </w:rPr>
        <w:t>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ta</w:t>
      </w:r>
      <w:r w:rsidRPr="00137A41">
        <w:rPr>
          <w:rFonts w:ascii="Times New Roman" w:hAnsi="Times New Roman" w:cs="Times New Roman"/>
          <w:b/>
          <w:spacing w:val="-1"/>
          <w:sz w:val="24"/>
          <w:szCs w:val="24"/>
        </w:rPr>
        <w:t>t</w:t>
      </w:r>
      <w:r w:rsidRPr="00137A41">
        <w:rPr>
          <w:rFonts w:ascii="Times New Roman" w:hAnsi="Times New Roman" w:cs="Times New Roman"/>
          <w:b/>
          <w:sz w:val="24"/>
          <w:szCs w:val="24"/>
        </w:rPr>
        <w:t>i</w:t>
      </w:r>
      <w:r w:rsidRPr="00137A41">
        <w:rPr>
          <w:rFonts w:ascii="Times New Roman" w:hAnsi="Times New Roman" w:cs="Times New Roman"/>
          <w:b/>
          <w:spacing w:val="3"/>
          <w:sz w:val="24"/>
          <w:szCs w:val="24"/>
        </w:rPr>
        <w:t>o</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w:t>
      </w:r>
      <w:r w:rsidRPr="00137A41">
        <w:rPr>
          <w:rFonts w:ascii="Times New Roman" w:hAnsi="Times New Roman" w:cs="Times New Roman"/>
          <w:b/>
          <w:spacing w:val="1"/>
          <w:sz w:val="24"/>
          <w:szCs w:val="24"/>
        </w:rPr>
        <w:t xml:space="preserve"> </w:t>
      </w:r>
      <w:r w:rsidRPr="00137A41">
        <w:rPr>
          <w:rFonts w:ascii="Times New Roman" w:hAnsi="Times New Roman" w:cs="Times New Roman"/>
          <w:sz w:val="24"/>
          <w:szCs w:val="24"/>
        </w:rPr>
        <w:t>2017</w:t>
      </w:r>
    </w:p>
    <w:p w14:paraId="4586CCC9" w14:textId="77777777" w:rsidR="009B7F7A" w:rsidRPr="00137A41" w:rsidRDefault="009B7F7A" w:rsidP="009B7F7A">
      <w:pPr>
        <w:spacing w:before="7" w:line="120" w:lineRule="exact"/>
        <w:rPr>
          <w:rFonts w:ascii="Times New Roman" w:hAnsi="Times New Roman" w:cs="Times New Roman"/>
          <w:sz w:val="24"/>
          <w:szCs w:val="24"/>
        </w:rPr>
      </w:pPr>
    </w:p>
    <w:p w14:paraId="5F6B16BB" w14:textId="77777777" w:rsidR="009B7F7A" w:rsidRPr="00137A41" w:rsidRDefault="009B7F7A" w:rsidP="009B7F7A">
      <w:pPr>
        <w:spacing w:line="200" w:lineRule="exact"/>
        <w:rPr>
          <w:rFonts w:ascii="Times New Roman" w:hAnsi="Times New Roman" w:cs="Times New Roman"/>
          <w:sz w:val="24"/>
          <w:szCs w:val="24"/>
        </w:rPr>
      </w:pPr>
    </w:p>
    <w:p w14:paraId="2A53EA5D" w14:textId="022FF560" w:rsidR="009B7F7A" w:rsidRDefault="009B7F7A" w:rsidP="009B7F7A">
      <w:pPr>
        <w:spacing w:line="360" w:lineRule="auto"/>
        <w:ind w:left="305" w:right="75"/>
        <w:jc w:val="both"/>
        <w:rPr>
          <w:rFonts w:ascii="Times New Roman" w:hAnsi="Times New Roman" w:cs="Times New Roman"/>
          <w:b/>
          <w:spacing w:val="3"/>
          <w:sz w:val="24"/>
          <w:szCs w:val="24"/>
        </w:rPr>
      </w:pPr>
      <w:r w:rsidRPr="00137A41">
        <w:rPr>
          <w:rFonts w:ascii="Times New Roman" w:hAnsi="Times New Roman" w:cs="Times New Roman"/>
          <w:b/>
          <w:sz w:val="24"/>
          <w:szCs w:val="24"/>
        </w:rPr>
        <w:t>Abst</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a</w:t>
      </w:r>
      <w:r w:rsidRPr="00137A41">
        <w:rPr>
          <w:rFonts w:ascii="Times New Roman" w:hAnsi="Times New Roman" w:cs="Times New Roman"/>
          <w:b/>
          <w:spacing w:val="-1"/>
          <w:sz w:val="24"/>
          <w:szCs w:val="24"/>
        </w:rPr>
        <w:t>c</w:t>
      </w:r>
      <w:r w:rsidRPr="00137A41">
        <w:rPr>
          <w:rFonts w:ascii="Times New Roman" w:hAnsi="Times New Roman" w:cs="Times New Roman"/>
          <w:b/>
          <w:sz w:val="24"/>
          <w:szCs w:val="24"/>
        </w:rPr>
        <w:t>t:</w:t>
      </w:r>
      <w:r w:rsidRPr="00137A41">
        <w:rPr>
          <w:rFonts w:ascii="Times New Roman" w:hAnsi="Times New Roman" w:cs="Times New Roman"/>
          <w:b/>
          <w:spacing w:val="3"/>
          <w:sz w:val="24"/>
          <w:szCs w:val="24"/>
        </w:rPr>
        <w:t xml:space="preserve"> </w:t>
      </w:r>
    </w:p>
    <w:p w14:paraId="2F5858F8" w14:textId="04FFF60F" w:rsidR="009B7F7A" w:rsidRPr="00137A41" w:rsidRDefault="00D24615" w:rsidP="00CD2EB1">
      <w:pPr>
        <w:spacing w:line="360" w:lineRule="auto"/>
        <w:ind w:left="305" w:right="75"/>
        <w:jc w:val="both"/>
        <w:rPr>
          <w:rFonts w:ascii="Times New Roman" w:hAnsi="Times New Roman" w:cs="Times New Roman"/>
          <w:sz w:val="24"/>
          <w:szCs w:val="24"/>
        </w:rPr>
      </w:pPr>
      <w:r>
        <w:rPr>
          <w:rFonts w:ascii="Times New Roman" w:hAnsi="Times New Roman" w:cs="Times New Roman"/>
          <w:spacing w:val="3"/>
          <w:sz w:val="24"/>
          <w:szCs w:val="24"/>
        </w:rPr>
        <w:t xml:space="preserve">The bachelor thesis deals with the objective of measuring composition of the human body by the bioelectric impedance method depending on the hydration of organism. </w:t>
      </w:r>
      <w:r w:rsidR="00605162" w:rsidRPr="00605162">
        <w:rPr>
          <w:rFonts w:ascii="Times New Roman" w:hAnsi="Times New Roman" w:cs="Times New Roman"/>
          <w:spacing w:val="3"/>
          <w:sz w:val="24"/>
          <w:szCs w:val="24"/>
        </w:rPr>
        <w:t>The aim of the work was to determine whether the dehydration status had a significant effect on the results of fa</w:t>
      </w:r>
      <w:r w:rsidR="00605162">
        <w:rPr>
          <w:rFonts w:ascii="Times New Roman" w:hAnsi="Times New Roman" w:cs="Times New Roman"/>
          <w:spacing w:val="3"/>
          <w:sz w:val="24"/>
          <w:szCs w:val="24"/>
        </w:rPr>
        <w:t xml:space="preserve">t mass and fat free mass measurements. </w:t>
      </w:r>
      <w:r w:rsidR="000C2919" w:rsidRPr="000C2919">
        <w:rPr>
          <w:rFonts w:ascii="Times New Roman" w:hAnsi="Times New Roman" w:cs="Times New Roman"/>
          <w:spacing w:val="3"/>
          <w:sz w:val="24"/>
          <w:szCs w:val="24"/>
        </w:rPr>
        <w:t>The research was attended by 22 men who were instructed on the conditions of measurement and drinking regime to achieve the state of dehydration and then euhydration</w:t>
      </w:r>
      <w:r w:rsidR="000C2919">
        <w:rPr>
          <w:rFonts w:ascii="Times New Roman" w:hAnsi="Times New Roman" w:cs="Times New Roman"/>
          <w:spacing w:val="3"/>
          <w:sz w:val="24"/>
          <w:szCs w:val="24"/>
        </w:rPr>
        <w:t xml:space="preserve"> week later.</w:t>
      </w:r>
      <w:r w:rsidR="00523FF2">
        <w:rPr>
          <w:rFonts w:ascii="Times New Roman" w:hAnsi="Times New Roman" w:cs="Times New Roman"/>
          <w:spacing w:val="3"/>
          <w:sz w:val="24"/>
          <w:szCs w:val="24"/>
        </w:rPr>
        <w:t>.</w:t>
      </w:r>
      <w:r>
        <w:rPr>
          <w:rFonts w:ascii="Times New Roman" w:hAnsi="Times New Roman" w:cs="Times New Roman"/>
          <w:spacing w:val="3"/>
          <w:sz w:val="24"/>
          <w:szCs w:val="24"/>
        </w:rPr>
        <w:t xml:space="preserve"> There were made two measurements on the InBody 230 under dehydration and euhydratation status. </w:t>
      </w:r>
      <w:r w:rsidR="00CD2EB1" w:rsidRPr="00CD2EB1">
        <w:rPr>
          <w:rFonts w:ascii="Times New Roman" w:hAnsi="Times New Roman" w:cs="Times New Roman"/>
          <w:spacing w:val="3"/>
          <w:sz w:val="24"/>
          <w:szCs w:val="24"/>
        </w:rPr>
        <w:t>From the measured results and statistical data, I evaluated that the dehydration status has a significant influence on the re</w:t>
      </w:r>
      <w:r w:rsidR="00CD2EB1">
        <w:rPr>
          <w:rFonts w:ascii="Times New Roman" w:hAnsi="Times New Roman" w:cs="Times New Roman"/>
          <w:spacing w:val="3"/>
          <w:sz w:val="24"/>
          <w:szCs w:val="24"/>
        </w:rPr>
        <w:t xml:space="preserve">sults of the measurement of fat </w:t>
      </w:r>
      <w:r w:rsidR="00CD2EB1" w:rsidRPr="00CD2EB1">
        <w:rPr>
          <w:rFonts w:ascii="Times New Roman" w:hAnsi="Times New Roman" w:cs="Times New Roman"/>
          <w:spacing w:val="3"/>
          <w:sz w:val="24"/>
          <w:szCs w:val="24"/>
        </w:rPr>
        <w:t>free mass, where higher values of muscle mass, skeletal muscle and fat mass were measured in the state of euhydration. The dehydration status had no effect on body fat.</w:t>
      </w:r>
    </w:p>
    <w:p w14:paraId="6B59E29B" w14:textId="76B09F30" w:rsidR="009B7F7A" w:rsidRPr="00137A41" w:rsidRDefault="00CD2EB1" w:rsidP="009B7F7A">
      <w:pPr>
        <w:spacing w:line="360" w:lineRule="auto"/>
        <w:ind w:left="305" w:right="625"/>
        <w:rPr>
          <w:rFonts w:ascii="Times New Roman" w:hAnsi="Times New Roman" w:cs="Times New Roman"/>
          <w:sz w:val="24"/>
          <w:szCs w:val="24"/>
        </w:rPr>
      </w:pPr>
      <w:r>
        <w:rPr>
          <w:rFonts w:ascii="Times New Roman" w:hAnsi="Times New Roman" w:cs="Times New Roman"/>
          <w:b/>
          <w:spacing w:val="-2"/>
          <w:sz w:val="24"/>
          <w:szCs w:val="24"/>
        </w:rPr>
        <w:br/>
      </w:r>
      <w:r w:rsidR="009B7F7A" w:rsidRPr="00137A41">
        <w:rPr>
          <w:rFonts w:ascii="Times New Roman" w:hAnsi="Times New Roman" w:cs="Times New Roman"/>
          <w:b/>
          <w:spacing w:val="-2"/>
          <w:sz w:val="24"/>
          <w:szCs w:val="24"/>
        </w:rPr>
        <w:t>K</w:t>
      </w:r>
      <w:r w:rsidR="009B7F7A" w:rsidRPr="00137A41">
        <w:rPr>
          <w:rFonts w:ascii="Times New Roman" w:hAnsi="Times New Roman" w:cs="Times New Roman"/>
          <w:b/>
          <w:spacing w:val="-1"/>
          <w:sz w:val="24"/>
          <w:szCs w:val="24"/>
        </w:rPr>
        <w:t>e</w:t>
      </w:r>
      <w:r w:rsidR="009B7F7A" w:rsidRPr="00137A41">
        <w:rPr>
          <w:rFonts w:ascii="Times New Roman" w:hAnsi="Times New Roman" w:cs="Times New Roman"/>
          <w:b/>
          <w:sz w:val="24"/>
          <w:szCs w:val="24"/>
        </w:rPr>
        <w:t>y</w:t>
      </w:r>
      <w:r w:rsidR="009B7F7A" w:rsidRPr="00137A41">
        <w:rPr>
          <w:rFonts w:ascii="Times New Roman" w:hAnsi="Times New Roman" w:cs="Times New Roman"/>
          <w:b/>
          <w:spacing w:val="2"/>
          <w:sz w:val="24"/>
          <w:szCs w:val="24"/>
        </w:rPr>
        <w:t>w</w:t>
      </w:r>
      <w:r w:rsidR="009B7F7A" w:rsidRPr="00137A41">
        <w:rPr>
          <w:rFonts w:ascii="Times New Roman" w:hAnsi="Times New Roman" w:cs="Times New Roman"/>
          <w:b/>
          <w:sz w:val="24"/>
          <w:szCs w:val="24"/>
        </w:rPr>
        <w:t>o</w:t>
      </w:r>
      <w:r w:rsidR="009B7F7A" w:rsidRPr="00137A41">
        <w:rPr>
          <w:rFonts w:ascii="Times New Roman" w:hAnsi="Times New Roman" w:cs="Times New Roman"/>
          <w:b/>
          <w:spacing w:val="-1"/>
          <w:sz w:val="24"/>
          <w:szCs w:val="24"/>
        </w:rPr>
        <w:t>r</w:t>
      </w:r>
      <w:r w:rsidR="009B7F7A" w:rsidRPr="00137A41">
        <w:rPr>
          <w:rFonts w:ascii="Times New Roman" w:hAnsi="Times New Roman" w:cs="Times New Roman"/>
          <w:b/>
          <w:spacing w:val="1"/>
          <w:sz w:val="24"/>
          <w:szCs w:val="24"/>
        </w:rPr>
        <w:t>d</w:t>
      </w:r>
      <w:r w:rsidR="009B7F7A" w:rsidRPr="00137A41">
        <w:rPr>
          <w:rFonts w:ascii="Times New Roman" w:hAnsi="Times New Roman" w:cs="Times New Roman"/>
          <w:b/>
          <w:sz w:val="24"/>
          <w:szCs w:val="24"/>
        </w:rPr>
        <w:t xml:space="preserve">s: </w:t>
      </w:r>
      <w:r w:rsidR="009B7F7A" w:rsidRPr="00137A41">
        <w:rPr>
          <w:rFonts w:ascii="Times New Roman" w:hAnsi="Times New Roman" w:cs="Times New Roman"/>
          <w:sz w:val="24"/>
          <w:szCs w:val="24"/>
        </w:rPr>
        <w:t>objektiv</w:t>
      </w:r>
      <w:r w:rsidR="009B7F7A" w:rsidRPr="00137A41">
        <w:rPr>
          <w:rFonts w:ascii="Times New Roman" w:hAnsi="Times New Roman" w:cs="Times New Roman"/>
          <w:spacing w:val="1"/>
          <w:sz w:val="24"/>
          <w:szCs w:val="24"/>
        </w:rPr>
        <w:t>i</w:t>
      </w:r>
      <w:r w:rsidR="009B7F7A" w:rsidRPr="00137A41">
        <w:rPr>
          <w:rFonts w:ascii="Times New Roman" w:hAnsi="Times New Roman" w:cs="Times New Roman"/>
          <w:spacing w:val="3"/>
          <w:sz w:val="24"/>
          <w:szCs w:val="24"/>
        </w:rPr>
        <w:t>t</w:t>
      </w:r>
      <w:r w:rsidR="009B7F7A" w:rsidRPr="00137A41">
        <w:rPr>
          <w:rFonts w:ascii="Times New Roman" w:hAnsi="Times New Roman" w:cs="Times New Roman"/>
          <w:spacing w:val="-5"/>
          <w:sz w:val="24"/>
          <w:szCs w:val="24"/>
        </w:rPr>
        <w:t>y</w:t>
      </w:r>
      <w:r w:rsidR="009B7F7A" w:rsidRPr="00137A41">
        <w:rPr>
          <w:rFonts w:ascii="Times New Roman" w:hAnsi="Times New Roman" w:cs="Times New Roman"/>
          <w:sz w:val="24"/>
          <w:szCs w:val="24"/>
        </w:rPr>
        <w:t xml:space="preserve">, </w:t>
      </w:r>
      <w:r w:rsidR="009B7F7A" w:rsidRPr="00137A41">
        <w:rPr>
          <w:rFonts w:ascii="Times New Roman" w:hAnsi="Times New Roman" w:cs="Times New Roman"/>
          <w:spacing w:val="1"/>
          <w:sz w:val="24"/>
          <w:szCs w:val="24"/>
        </w:rPr>
        <w:t>m</w:t>
      </w:r>
      <w:r w:rsidR="009B7F7A" w:rsidRPr="00137A41">
        <w:rPr>
          <w:rFonts w:ascii="Times New Roman" w:hAnsi="Times New Roman" w:cs="Times New Roman"/>
          <w:spacing w:val="-1"/>
          <w:sz w:val="24"/>
          <w:szCs w:val="24"/>
        </w:rPr>
        <w:t>ea</w:t>
      </w:r>
      <w:r w:rsidR="009B7F7A" w:rsidRPr="00137A41">
        <w:rPr>
          <w:rFonts w:ascii="Times New Roman" w:hAnsi="Times New Roman" w:cs="Times New Roman"/>
          <w:sz w:val="24"/>
          <w:szCs w:val="24"/>
        </w:rPr>
        <w:t>sur</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m</w:t>
      </w:r>
      <w:r w:rsidR="009B7F7A" w:rsidRPr="00137A41">
        <w:rPr>
          <w:rFonts w:ascii="Times New Roman" w:hAnsi="Times New Roman" w:cs="Times New Roman"/>
          <w:spacing w:val="2"/>
          <w:sz w:val="24"/>
          <w:szCs w:val="24"/>
        </w:rPr>
        <w:t>e</w:t>
      </w:r>
      <w:r w:rsidR="009B7F7A" w:rsidRPr="00137A41">
        <w:rPr>
          <w:rFonts w:ascii="Times New Roman" w:hAnsi="Times New Roman" w:cs="Times New Roman"/>
          <w:sz w:val="24"/>
          <w:szCs w:val="24"/>
        </w:rPr>
        <w:t>nt</w:t>
      </w:r>
      <w:r w:rsidR="009B7F7A" w:rsidRPr="00137A41">
        <w:rPr>
          <w:rFonts w:ascii="Times New Roman" w:hAnsi="Times New Roman" w:cs="Times New Roman"/>
          <w:spacing w:val="3"/>
          <w:sz w:val="24"/>
          <w:szCs w:val="24"/>
        </w:rPr>
        <w:t xml:space="preserve"> </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r</w:t>
      </w:r>
      <w:r w:rsidR="009B7F7A" w:rsidRPr="00137A41">
        <w:rPr>
          <w:rFonts w:ascii="Times New Roman" w:hAnsi="Times New Roman" w:cs="Times New Roman"/>
          <w:spacing w:val="-1"/>
          <w:sz w:val="24"/>
          <w:szCs w:val="24"/>
        </w:rPr>
        <w:t>r</w:t>
      </w:r>
      <w:r w:rsidR="009B7F7A" w:rsidRPr="00137A41">
        <w:rPr>
          <w:rFonts w:ascii="Times New Roman" w:hAnsi="Times New Roman" w:cs="Times New Roman"/>
          <w:spacing w:val="2"/>
          <w:sz w:val="24"/>
          <w:szCs w:val="24"/>
        </w:rPr>
        <w:t>o</w:t>
      </w:r>
      <w:r w:rsidR="009B7F7A" w:rsidRPr="00137A41">
        <w:rPr>
          <w:rFonts w:ascii="Times New Roman" w:hAnsi="Times New Roman" w:cs="Times New Roman"/>
          <w:spacing w:val="1"/>
          <w:sz w:val="24"/>
          <w:szCs w:val="24"/>
        </w:rPr>
        <w:t>r</w:t>
      </w:r>
      <w:r w:rsidR="009B7F7A" w:rsidRPr="00137A41">
        <w:rPr>
          <w:rFonts w:ascii="Times New Roman" w:hAnsi="Times New Roman" w:cs="Times New Roman"/>
          <w:sz w:val="24"/>
          <w:szCs w:val="24"/>
        </w:rPr>
        <w:t>, bo</w:t>
      </w:r>
      <w:r w:rsidR="009B7F7A" w:rsidRPr="00137A41">
        <w:rPr>
          <w:rFonts w:ascii="Times New Roman" w:hAnsi="Times New Roman" w:cs="Times New Roman"/>
          <w:spacing w:val="2"/>
          <w:sz w:val="24"/>
          <w:szCs w:val="24"/>
        </w:rPr>
        <w:t>d</w:t>
      </w:r>
      <w:r w:rsidR="009B7F7A" w:rsidRPr="00137A41">
        <w:rPr>
          <w:rFonts w:ascii="Times New Roman" w:hAnsi="Times New Roman" w:cs="Times New Roman"/>
          <w:sz w:val="24"/>
          <w:szCs w:val="24"/>
        </w:rPr>
        <w:t>y</w:t>
      </w:r>
      <w:r w:rsidR="009B7F7A" w:rsidRPr="00137A41">
        <w:rPr>
          <w:rFonts w:ascii="Times New Roman" w:hAnsi="Times New Roman" w:cs="Times New Roman"/>
          <w:spacing w:val="-5"/>
          <w:sz w:val="24"/>
          <w:szCs w:val="24"/>
        </w:rPr>
        <w:t xml:space="preserve"> </w:t>
      </w:r>
      <w:r w:rsidR="009B7F7A" w:rsidRPr="00137A41">
        <w:rPr>
          <w:rFonts w:ascii="Times New Roman" w:hAnsi="Times New Roman" w:cs="Times New Roman"/>
          <w:spacing w:val="-1"/>
          <w:sz w:val="24"/>
          <w:szCs w:val="24"/>
        </w:rPr>
        <w:t>c</w:t>
      </w:r>
      <w:r w:rsidR="009B7F7A" w:rsidRPr="00137A41">
        <w:rPr>
          <w:rFonts w:ascii="Times New Roman" w:hAnsi="Times New Roman" w:cs="Times New Roman"/>
          <w:sz w:val="24"/>
          <w:szCs w:val="24"/>
        </w:rPr>
        <w:t>omposi</w:t>
      </w:r>
      <w:r w:rsidR="009B7F7A" w:rsidRPr="00137A41">
        <w:rPr>
          <w:rFonts w:ascii="Times New Roman" w:hAnsi="Times New Roman" w:cs="Times New Roman"/>
          <w:spacing w:val="1"/>
          <w:sz w:val="24"/>
          <w:szCs w:val="24"/>
        </w:rPr>
        <w:t>t</w:t>
      </w:r>
      <w:r w:rsidR="009B7F7A" w:rsidRPr="00137A41">
        <w:rPr>
          <w:rFonts w:ascii="Times New Roman" w:hAnsi="Times New Roman" w:cs="Times New Roman"/>
          <w:sz w:val="24"/>
          <w:szCs w:val="24"/>
        </w:rPr>
        <w:t>ion, b</w:t>
      </w:r>
      <w:r w:rsidR="009B7F7A" w:rsidRPr="00137A41">
        <w:rPr>
          <w:rFonts w:ascii="Times New Roman" w:hAnsi="Times New Roman" w:cs="Times New Roman"/>
          <w:spacing w:val="1"/>
          <w:sz w:val="24"/>
          <w:szCs w:val="24"/>
        </w:rPr>
        <w:t>i</w:t>
      </w:r>
      <w:r w:rsidR="009B7F7A" w:rsidRPr="00137A41">
        <w:rPr>
          <w:rFonts w:ascii="Times New Roman" w:hAnsi="Times New Roman" w:cs="Times New Roman"/>
          <w:sz w:val="24"/>
          <w:szCs w:val="24"/>
        </w:rPr>
        <w:t>o</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le</w:t>
      </w:r>
      <w:r w:rsidR="009B7F7A" w:rsidRPr="00137A41">
        <w:rPr>
          <w:rFonts w:ascii="Times New Roman" w:hAnsi="Times New Roman" w:cs="Times New Roman"/>
          <w:spacing w:val="-1"/>
          <w:sz w:val="24"/>
          <w:szCs w:val="24"/>
        </w:rPr>
        <w:t>c</w:t>
      </w:r>
      <w:r w:rsidR="009B7F7A" w:rsidRPr="00137A41">
        <w:rPr>
          <w:rFonts w:ascii="Times New Roman" w:hAnsi="Times New Roman" w:cs="Times New Roman"/>
          <w:sz w:val="24"/>
          <w:szCs w:val="24"/>
        </w:rPr>
        <w:t>tric</w:t>
      </w:r>
      <w:r w:rsidR="009B7F7A" w:rsidRPr="00137A41">
        <w:rPr>
          <w:rFonts w:ascii="Times New Roman" w:hAnsi="Times New Roman" w:cs="Times New Roman"/>
          <w:spacing w:val="-2"/>
          <w:sz w:val="24"/>
          <w:szCs w:val="24"/>
        </w:rPr>
        <w:t>a</w:t>
      </w:r>
      <w:r w:rsidR="009B7F7A" w:rsidRPr="00137A41">
        <w:rPr>
          <w:rFonts w:ascii="Times New Roman" w:hAnsi="Times New Roman" w:cs="Times New Roman"/>
          <w:sz w:val="24"/>
          <w:szCs w:val="24"/>
        </w:rPr>
        <w:t>l i</w:t>
      </w:r>
      <w:r w:rsidR="009B7F7A" w:rsidRPr="00137A41">
        <w:rPr>
          <w:rFonts w:ascii="Times New Roman" w:hAnsi="Times New Roman" w:cs="Times New Roman"/>
          <w:spacing w:val="1"/>
          <w:sz w:val="24"/>
          <w:szCs w:val="24"/>
        </w:rPr>
        <w:t>m</w:t>
      </w:r>
      <w:r w:rsidR="009B7F7A" w:rsidRPr="00137A41">
        <w:rPr>
          <w:rFonts w:ascii="Times New Roman" w:hAnsi="Times New Roman" w:cs="Times New Roman"/>
          <w:sz w:val="24"/>
          <w:szCs w:val="24"/>
        </w:rPr>
        <w:t>p</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d</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z w:val="24"/>
          <w:szCs w:val="24"/>
        </w:rPr>
        <w:t>n</w:t>
      </w:r>
      <w:r w:rsidR="009B7F7A" w:rsidRPr="00137A41">
        <w:rPr>
          <w:rFonts w:ascii="Times New Roman" w:hAnsi="Times New Roman" w:cs="Times New Roman"/>
          <w:spacing w:val="-1"/>
          <w:sz w:val="24"/>
          <w:szCs w:val="24"/>
        </w:rPr>
        <w:t>c</w:t>
      </w:r>
      <w:r w:rsidR="009B7F7A" w:rsidRPr="00137A41">
        <w:rPr>
          <w:rFonts w:ascii="Times New Roman" w:hAnsi="Times New Roman" w:cs="Times New Roman"/>
          <w:sz w:val="24"/>
          <w:szCs w:val="24"/>
        </w:rPr>
        <w:t xml:space="preserve">e, hydratation </w:t>
      </w:r>
    </w:p>
    <w:p w14:paraId="3AFCFACF" w14:textId="77777777" w:rsidR="009B7F7A" w:rsidRPr="00137A41" w:rsidRDefault="009B7F7A" w:rsidP="009B7F7A">
      <w:pPr>
        <w:spacing w:line="200" w:lineRule="exact"/>
        <w:rPr>
          <w:rFonts w:ascii="Times New Roman" w:hAnsi="Times New Roman" w:cs="Times New Roman"/>
          <w:sz w:val="24"/>
          <w:szCs w:val="24"/>
        </w:rPr>
      </w:pPr>
    </w:p>
    <w:p w14:paraId="190E4A90" w14:textId="77777777" w:rsidR="009B7F7A" w:rsidRPr="00137A41" w:rsidRDefault="009B7F7A" w:rsidP="009B7F7A">
      <w:pPr>
        <w:ind w:left="305" w:right="2897"/>
        <w:jc w:val="both"/>
        <w:rPr>
          <w:rFonts w:ascii="Times New Roman" w:hAnsi="Times New Roman" w:cs="Times New Roman"/>
          <w:sz w:val="24"/>
          <w:szCs w:val="24"/>
        </w:rPr>
        <w:sectPr w:rsidR="009B7F7A" w:rsidRPr="00137A41">
          <w:footerReference w:type="default" r:id="rId9"/>
          <w:pgSz w:w="11920" w:h="16840"/>
          <w:pgMar w:top="1320" w:right="1300" w:bottom="280" w:left="1680" w:header="0" w:footer="1375" w:gutter="0"/>
          <w:pgNumType w:start="3"/>
          <w:cols w:space="708"/>
        </w:sectPr>
      </w:pPr>
      <w:r w:rsidRPr="00137A41">
        <w:rPr>
          <w:rFonts w:ascii="Times New Roman" w:hAnsi="Times New Roman" w:cs="Times New Roman"/>
          <w:sz w:val="24"/>
          <w:szCs w:val="24"/>
        </w:rPr>
        <w:t>I</w:t>
      </w:r>
      <w:r w:rsidRPr="00137A41">
        <w:rPr>
          <w:rFonts w:ascii="Times New Roman" w:hAnsi="Times New Roman" w:cs="Times New Roman"/>
          <w:spacing w:val="-1"/>
          <w:sz w:val="24"/>
          <w:szCs w:val="24"/>
        </w:rPr>
        <w:t xml:space="preserve"> </w:t>
      </w:r>
      <w:r w:rsidRPr="00137A41">
        <w:rPr>
          <w:rFonts w:ascii="Times New Roman" w:hAnsi="Times New Roman" w:cs="Times New Roman"/>
          <w:spacing w:val="1"/>
          <w:sz w:val="24"/>
          <w:szCs w:val="24"/>
        </w:rPr>
        <w:t>a</w:t>
      </w:r>
      <w:r w:rsidRPr="00137A41">
        <w:rPr>
          <w:rFonts w:ascii="Times New Roman" w:hAnsi="Times New Roman" w:cs="Times New Roman"/>
          <w:spacing w:val="-2"/>
          <w:sz w:val="24"/>
          <w:szCs w:val="24"/>
        </w:rPr>
        <w:t>g</w:t>
      </w:r>
      <w:r w:rsidRPr="00137A41">
        <w:rPr>
          <w:rFonts w:ascii="Times New Roman" w:hAnsi="Times New Roman" w:cs="Times New Roman"/>
          <w:sz w:val="24"/>
          <w:szCs w:val="24"/>
        </w:rPr>
        <w:t>ree</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the th</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sis</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a</w:t>
      </w:r>
      <w:r w:rsidRPr="00137A41">
        <w:rPr>
          <w:rFonts w:ascii="Times New Roman" w:hAnsi="Times New Roman" w:cs="Times New Roman"/>
          <w:spacing w:val="2"/>
          <w:sz w:val="24"/>
          <w:szCs w:val="24"/>
        </w:rPr>
        <w:t>p</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r </w:t>
      </w:r>
      <w:r w:rsidRPr="00137A41">
        <w:rPr>
          <w:rFonts w:ascii="Times New Roman" w:hAnsi="Times New Roman" w:cs="Times New Roman"/>
          <w:spacing w:val="2"/>
          <w:sz w:val="24"/>
          <w:szCs w:val="24"/>
        </w:rPr>
        <w:t>t</w:t>
      </w:r>
      <w:r w:rsidRPr="00137A41">
        <w:rPr>
          <w:rFonts w:ascii="Times New Roman" w:hAnsi="Times New Roman" w:cs="Times New Roman"/>
          <w:sz w:val="24"/>
          <w:szCs w:val="24"/>
        </w:rPr>
        <w:t>o be</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lent with</w:t>
      </w:r>
      <w:r w:rsidRPr="00137A41">
        <w:rPr>
          <w:rFonts w:ascii="Times New Roman" w:hAnsi="Times New Roman" w:cs="Times New Roman"/>
          <w:spacing w:val="1"/>
          <w:sz w:val="24"/>
          <w:szCs w:val="24"/>
        </w:rPr>
        <w:t>i</w:t>
      </w:r>
      <w:r w:rsidRPr="00137A41">
        <w:rPr>
          <w:rFonts w:ascii="Times New Roman" w:hAnsi="Times New Roman" w:cs="Times New Roman"/>
          <w:sz w:val="24"/>
          <w:szCs w:val="24"/>
        </w:rPr>
        <w:t>n the libr</w:t>
      </w:r>
      <w:r w:rsidRPr="00137A41">
        <w:rPr>
          <w:rFonts w:ascii="Times New Roman" w:hAnsi="Times New Roman" w:cs="Times New Roman"/>
          <w:spacing w:val="-1"/>
          <w:sz w:val="24"/>
          <w:szCs w:val="24"/>
        </w:rPr>
        <w:t>a</w:t>
      </w:r>
      <w:r w:rsidRPr="00137A41">
        <w:rPr>
          <w:rFonts w:ascii="Times New Roman" w:hAnsi="Times New Roman" w:cs="Times New Roman"/>
          <w:spacing w:val="1"/>
          <w:sz w:val="24"/>
          <w:szCs w:val="24"/>
        </w:rPr>
        <w:t>r</w:t>
      </w:r>
      <w:r w:rsidRPr="00137A41">
        <w:rPr>
          <w:rFonts w:ascii="Times New Roman" w:hAnsi="Times New Roman" w:cs="Times New Roman"/>
          <w:sz w:val="24"/>
          <w:szCs w:val="24"/>
        </w:rPr>
        <w:t>y</w:t>
      </w:r>
      <w:r w:rsidRPr="00137A41">
        <w:rPr>
          <w:rFonts w:ascii="Times New Roman" w:hAnsi="Times New Roman" w:cs="Times New Roman"/>
          <w:spacing w:val="-3"/>
          <w:sz w:val="24"/>
          <w:szCs w:val="24"/>
        </w:rPr>
        <w:t xml:space="preserve"> </w:t>
      </w:r>
      <w:r w:rsidRPr="00137A41">
        <w:rPr>
          <w:rFonts w:ascii="Times New Roman" w:hAnsi="Times New Roman" w:cs="Times New Roman"/>
          <w:sz w:val="24"/>
          <w:szCs w:val="24"/>
        </w:rPr>
        <w:t>s</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rvi</w:t>
      </w:r>
      <w:r w:rsidRPr="00137A41">
        <w:rPr>
          <w:rFonts w:ascii="Times New Roman" w:hAnsi="Times New Roman" w:cs="Times New Roman"/>
          <w:spacing w:val="-1"/>
          <w:sz w:val="24"/>
          <w:szCs w:val="24"/>
        </w:rPr>
        <w:t>ce</w:t>
      </w:r>
      <w:r w:rsidRPr="00137A41">
        <w:rPr>
          <w:rFonts w:ascii="Times New Roman" w:hAnsi="Times New Roman" w:cs="Times New Roman"/>
          <w:sz w:val="24"/>
          <w:szCs w:val="24"/>
        </w:rPr>
        <w:t>.</w:t>
      </w:r>
    </w:p>
    <w:p w14:paraId="544F3D45" w14:textId="77777777" w:rsidR="009B7F7A" w:rsidRPr="00137A41" w:rsidRDefault="009B7F7A" w:rsidP="009B7F7A">
      <w:pPr>
        <w:spacing w:line="200" w:lineRule="exact"/>
        <w:rPr>
          <w:rFonts w:ascii="Times New Roman" w:hAnsi="Times New Roman" w:cs="Times New Roman"/>
          <w:sz w:val="24"/>
          <w:szCs w:val="24"/>
        </w:rPr>
      </w:pPr>
    </w:p>
    <w:p w14:paraId="7EEE5A6D" w14:textId="77777777" w:rsidR="00A5562E" w:rsidRPr="00137A41" w:rsidRDefault="00A5562E" w:rsidP="009B7F7A">
      <w:pPr>
        <w:spacing w:line="200" w:lineRule="exact"/>
        <w:rPr>
          <w:rFonts w:ascii="Times New Roman" w:hAnsi="Times New Roman" w:cs="Times New Roman"/>
          <w:sz w:val="24"/>
          <w:szCs w:val="24"/>
        </w:rPr>
      </w:pPr>
    </w:p>
    <w:p w14:paraId="19100A0D" w14:textId="77777777" w:rsidR="00A5562E" w:rsidRPr="00137A41" w:rsidRDefault="00A5562E" w:rsidP="009B7F7A">
      <w:pPr>
        <w:spacing w:line="200" w:lineRule="exact"/>
        <w:rPr>
          <w:rFonts w:ascii="Times New Roman" w:hAnsi="Times New Roman" w:cs="Times New Roman"/>
          <w:sz w:val="24"/>
          <w:szCs w:val="24"/>
        </w:rPr>
      </w:pPr>
    </w:p>
    <w:p w14:paraId="175E5158" w14:textId="77777777" w:rsidR="00A5562E" w:rsidRPr="00137A41" w:rsidRDefault="00A5562E" w:rsidP="009B7F7A">
      <w:pPr>
        <w:spacing w:line="200" w:lineRule="exact"/>
        <w:rPr>
          <w:rFonts w:ascii="Times New Roman" w:hAnsi="Times New Roman" w:cs="Times New Roman"/>
          <w:sz w:val="24"/>
          <w:szCs w:val="24"/>
        </w:rPr>
      </w:pPr>
    </w:p>
    <w:p w14:paraId="18634E6D" w14:textId="77777777" w:rsidR="00A5562E" w:rsidRPr="00137A41" w:rsidRDefault="00A5562E" w:rsidP="009B7F7A">
      <w:pPr>
        <w:spacing w:line="200" w:lineRule="exact"/>
        <w:rPr>
          <w:rFonts w:ascii="Times New Roman" w:hAnsi="Times New Roman" w:cs="Times New Roman"/>
          <w:sz w:val="24"/>
          <w:szCs w:val="24"/>
        </w:rPr>
      </w:pPr>
    </w:p>
    <w:p w14:paraId="34C45A94" w14:textId="77777777" w:rsidR="00A5562E" w:rsidRPr="00137A41" w:rsidRDefault="00A5562E" w:rsidP="009B7F7A">
      <w:pPr>
        <w:spacing w:line="200" w:lineRule="exact"/>
        <w:rPr>
          <w:rFonts w:ascii="Times New Roman" w:hAnsi="Times New Roman" w:cs="Times New Roman"/>
          <w:sz w:val="24"/>
          <w:szCs w:val="24"/>
        </w:rPr>
      </w:pPr>
    </w:p>
    <w:p w14:paraId="6BD3B555" w14:textId="77777777" w:rsidR="009B7F7A" w:rsidRPr="00137A41" w:rsidRDefault="009B7F7A" w:rsidP="009B7F7A">
      <w:pPr>
        <w:spacing w:line="200" w:lineRule="exact"/>
        <w:rPr>
          <w:rFonts w:ascii="Times New Roman" w:hAnsi="Times New Roman" w:cs="Times New Roman"/>
          <w:sz w:val="24"/>
          <w:szCs w:val="24"/>
        </w:rPr>
      </w:pPr>
    </w:p>
    <w:p w14:paraId="33E0685A" w14:textId="77777777" w:rsidR="009B7F7A" w:rsidRPr="00137A41" w:rsidRDefault="009B7F7A" w:rsidP="009B7F7A">
      <w:pPr>
        <w:spacing w:line="200" w:lineRule="exact"/>
        <w:rPr>
          <w:rFonts w:ascii="Times New Roman" w:hAnsi="Times New Roman" w:cs="Times New Roman"/>
          <w:sz w:val="24"/>
          <w:szCs w:val="24"/>
        </w:rPr>
      </w:pPr>
    </w:p>
    <w:p w14:paraId="431022E1" w14:textId="77777777" w:rsidR="009B7F7A" w:rsidRPr="00137A41" w:rsidRDefault="009B7F7A" w:rsidP="009B7F7A">
      <w:pPr>
        <w:spacing w:line="200" w:lineRule="exact"/>
        <w:rPr>
          <w:rFonts w:ascii="Times New Roman" w:hAnsi="Times New Roman" w:cs="Times New Roman"/>
          <w:sz w:val="24"/>
          <w:szCs w:val="24"/>
        </w:rPr>
      </w:pPr>
    </w:p>
    <w:p w14:paraId="5D16F7F0" w14:textId="77777777" w:rsidR="009B7F7A" w:rsidRPr="00137A41" w:rsidRDefault="009B7F7A" w:rsidP="009B7F7A">
      <w:pPr>
        <w:spacing w:line="200" w:lineRule="exact"/>
        <w:rPr>
          <w:rFonts w:ascii="Times New Roman" w:hAnsi="Times New Roman" w:cs="Times New Roman"/>
          <w:sz w:val="24"/>
          <w:szCs w:val="24"/>
        </w:rPr>
      </w:pPr>
    </w:p>
    <w:p w14:paraId="5532A919" w14:textId="77777777" w:rsidR="009B7F7A" w:rsidRPr="00137A41" w:rsidRDefault="009B7F7A" w:rsidP="009B7F7A">
      <w:pPr>
        <w:spacing w:line="200" w:lineRule="exact"/>
        <w:rPr>
          <w:rFonts w:ascii="Times New Roman" w:hAnsi="Times New Roman" w:cs="Times New Roman"/>
          <w:sz w:val="24"/>
          <w:szCs w:val="24"/>
        </w:rPr>
      </w:pPr>
    </w:p>
    <w:p w14:paraId="138E080A" w14:textId="77777777" w:rsidR="009B7F7A" w:rsidRPr="00137A41" w:rsidRDefault="009B7F7A" w:rsidP="009B7F7A">
      <w:pPr>
        <w:spacing w:line="200" w:lineRule="exact"/>
        <w:rPr>
          <w:rFonts w:ascii="Times New Roman" w:hAnsi="Times New Roman" w:cs="Times New Roman"/>
          <w:sz w:val="24"/>
          <w:szCs w:val="24"/>
        </w:rPr>
      </w:pPr>
    </w:p>
    <w:p w14:paraId="4AD726F2" w14:textId="77777777" w:rsidR="009B7F7A" w:rsidRPr="00137A41" w:rsidRDefault="009B7F7A" w:rsidP="009B7F7A">
      <w:pPr>
        <w:spacing w:line="200" w:lineRule="exact"/>
        <w:rPr>
          <w:rFonts w:ascii="Times New Roman" w:hAnsi="Times New Roman" w:cs="Times New Roman"/>
          <w:sz w:val="24"/>
          <w:szCs w:val="24"/>
        </w:rPr>
      </w:pPr>
    </w:p>
    <w:p w14:paraId="3AFDFE69" w14:textId="77777777" w:rsidR="009B7F7A" w:rsidRPr="00137A41" w:rsidRDefault="009B7F7A" w:rsidP="009B7F7A">
      <w:pPr>
        <w:spacing w:line="200" w:lineRule="exact"/>
        <w:rPr>
          <w:rFonts w:ascii="Times New Roman" w:hAnsi="Times New Roman" w:cs="Times New Roman"/>
          <w:sz w:val="24"/>
          <w:szCs w:val="24"/>
        </w:rPr>
      </w:pPr>
    </w:p>
    <w:p w14:paraId="3D15DC95" w14:textId="77777777" w:rsidR="009B7F7A" w:rsidRPr="00137A41" w:rsidRDefault="009B7F7A" w:rsidP="009B7F7A">
      <w:pPr>
        <w:spacing w:line="200" w:lineRule="exact"/>
        <w:rPr>
          <w:rFonts w:ascii="Times New Roman" w:hAnsi="Times New Roman" w:cs="Times New Roman"/>
          <w:sz w:val="24"/>
          <w:szCs w:val="24"/>
        </w:rPr>
      </w:pPr>
    </w:p>
    <w:p w14:paraId="0ABC2330" w14:textId="77777777" w:rsidR="009B7F7A" w:rsidRPr="00137A41" w:rsidRDefault="009B7F7A" w:rsidP="009B7F7A">
      <w:pPr>
        <w:spacing w:line="200" w:lineRule="exact"/>
        <w:rPr>
          <w:rFonts w:ascii="Times New Roman" w:hAnsi="Times New Roman" w:cs="Times New Roman"/>
          <w:sz w:val="24"/>
          <w:szCs w:val="24"/>
        </w:rPr>
      </w:pPr>
    </w:p>
    <w:p w14:paraId="6E9EA0DB" w14:textId="77777777" w:rsidR="009B7F7A" w:rsidRPr="00137A41" w:rsidRDefault="009B7F7A" w:rsidP="009B7F7A">
      <w:pPr>
        <w:spacing w:line="200" w:lineRule="exact"/>
        <w:rPr>
          <w:rFonts w:ascii="Times New Roman" w:hAnsi="Times New Roman" w:cs="Times New Roman"/>
          <w:sz w:val="24"/>
          <w:szCs w:val="24"/>
        </w:rPr>
      </w:pPr>
    </w:p>
    <w:p w14:paraId="568DE925" w14:textId="77777777" w:rsidR="009B7F7A" w:rsidRPr="00137A41" w:rsidRDefault="009B7F7A" w:rsidP="009B7F7A">
      <w:pPr>
        <w:spacing w:line="200" w:lineRule="exact"/>
        <w:rPr>
          <w:rFonts w:ascii="Times New Roman" w:hAnsi="Times New Roman" w:cs="Times New Roman"/>
          <w:sz w:val="24"/>
          <w:szCs w:val="24"/>
        </w:rPr>
      </w:pPr>
    </w:p>
    <w:p w14:paraId="1D360663" w14:textId="77777777" w:rsidR="009B7F7A" w:rsidRPr="00137A41" w:rsidRDefault="009B7F7A" w:rsidP="009B7F7A">
      <w:pPr>
        <w:spacing w:line="200" w:lineRule="exact"/>
        <w:rPr>
          <w:rFonts w:ascii="Times New Roman" w:hAnsi="Times New Roman" w:cs="Times New Roman"/>
          <w:sz w:val="24"/>
          <w:szCs w:val="24"/>
        </w:rPr>
      </w:pPr>
    </w:p>
    <w:p w14:paraId="3C9FC48E" w14:textId="44D9A4F9" w:rsidR="009B7F7A" w:rsidRDefault="009B7F7A" w:rsidP="009B7F7A">
      <w:pPr>
        <w:spacing w:line="200" w:lineRule="exact"/>
        <w:rPr>
          <w:rFonts w:ascii="Times New Roman" w:hAnsi="Times New Roman" w:cs="Times New Roman"/>
          <w:sz w:val="24"/>
          <w:szCs w:val="24"/>
        </w:rPr>
      </w:pPr>
    </w:p>
    <w:p w14:paraId="6C9AAFD5" w14:textId="4909A5F1" w:rsidR="00B464B5" w:rsidRDefault="00B464B5" w:rsidP="009B7F7A">
      <w:pPr>
        <w:spacing w:line="200" w:lineRule="exact"/>
        <w:rPr>
          <w:rFonts w:ascii="Times New Roman" w:hAnsi="Times New Roman" w:cs="Times New Roman"/>
          <w:sz w:val="24"/>
          <w:szCs w:val="24"/>
        </w:rPr>
      </w:pPr>
    </w:p>
    <w:p w14:paraId="0A093E25" w14:textId="22B930E1" w:rsidR="00B464B5" w:rsidRPr="00137A41" w:rsidRDefault="00B464B5" w:rsidP="009B7F7A">
      <w:pPr>
        <w:spacing w:line="200" w:lineRule="exact"/>
        <w:rPr>
          <w:rFonts w:ascii="Times New Roman" w:hAnsi="Times New Roman" w:cs="Times New Roman"/>
          <w:sz w:val="24"/>
          <w:szCs w:val="24"/>
        </w:rPr>
      </w:pPr>
    </w:p>
    <w:p w14:paraId="58444517" w14:textId="395078A0" w:rsidR="009B7F7A" w:rsidRPr="00137A41" w:rsidRDefault="00D24615" w:rsidP="009B7F7A">
      <w:pPr>
        <w:spacing w:line="200" w:lineRule="exact"/>
        <w:rPr>
          <w:rFonts w:ascii="Times New Roman" w:hAnsi="Times New Roman" w:cs="Times New Roman"/>
          <w:sz w:val="24"/>
          <w:szCs w:val="24"/>
        </w:rPr>
      </w:pPr>
      <w:r>
        <w:rPr>
          <w:rFonts w:ascii="Times New Roman" w:hAnsi="Times New Roman" w:cs="Times New Roman"/>
          <w:sz w:val="24"/>
          <w:szCs w:val="24"/>
        </w:rPr>
        <w:br/>
      </w:r>
    </w:p>
    <w:p w14:paraId="4E1B6476" w14:textId="77777777" w:rsidR="009B7F7A" w:rsidRPr="00137A41" w:rsidRDefault="009B7F7A" w:rsidP="009B7F7A">
      <w:pPr>
        <w:spacing w:line="200" w:lineRule="exact"/>
        <w:rPr>
          <w:rFonts w:ascii="Times New Roman" w:hAnsi="Times New Roman" w:cs="Times New Roman"/>
          <w:sz w:val="24"/>
          <w:szCs w:val="24"/>
        </w:rPr>
      </w:pPr>
    </w:p>
    <w:p w14:paraId="0BE9EC4B" w14:textId="77777777" w:rsidR="009B7F7A" w:rsidRPr="00137A41" w:rsidRDefault="009B7F7A" w:rsidP="009B7F7A">
      <w:pPr>
        <w:spacing w:line="200" w:lineRule="exact"/>
        <w:rPr>
          <w:rFonts w:ascii="Times New Roman" w:hAnsi="Times New Roman" w:cs="Times New Roman"/>
          <w:sz w:val="24"/>
          <w:szCs w:val="24"/>
        </w:rPr>
      </w:pPr>
    </w:p>
    <w:p w14:paraId="281AC287" w14:textId="77777777" w:rsidR="009B7F7A" w:rsidRPr="00137A41" w:rsidRDefault="009B7F7A" w:rsidP="009B7F7A">
      <w:pPr>
        <w:spacing w:line="200" w:lineRule="exact"/>
        <w:rPr>
          <w:rFonts w:ascii="Times New Roman" w:hAnsi="Times New Roman" w:cs="Times New Roman"/>
          <w:sz w:val="24"/>
          <w:szCs w:val="24"/>
        </w:rPr>
      </w:pPr>
    </w:p>
    <w:p w14:paraId="25A5813F" w14:textId="77777777" w:rsidR="009B7F7A" w:rsidRPr="00137A41" w:rsidRDefault="009B7F7A" w:rsidP="00B464B5">
      <w:pPr>
        <w:spacing w:before="5" w:after="0" w:line="360" w:lineRule="auto"/>
        <w:ind w:firstLine="709"/>
        <w:jc w:val="both"/>
        <w:rPr>
          <w:rFonts w:ascii="Times New Roman" w:hAnsi="Times New Roman" w:cs="Times New Roman"/>
          <w:sz w:val="24"/>
          <w:szCs w:val="24"/>
        </w:rPr>
      </w:pPr>
    </w:p>
    <w:p w14:paraId="6E0E911C" w14:textId="0EFE83DD" w:rsidR="009B7F7A" w:rsidRDefault="009B7F7A" w:rsidP="00B464B5">
      <w:pPr>
        <w:spacing w:before="29" w:after="0" w:line="360" w:lineRule="auto"/>
        <w:ind w:left="305" w:right="73" w:firstLine="709"/>
        <w:jc w:val="both"/>
        <w:rPr>
          <w:rFonts w:ascii="Times New Roman" w:hAnsi="Times New Roman" w:cs="Times New Roman"/>
          <w:sz w:val="24"/>
          <w:szCs w:val="24"/>
        </w:rPr>
      </w:pPr>
      <w:r w:rsidRPr="00137A41">
        <w:rPr>
          <w:rFonts w:ascii="Times New Roman" w:hAnsi="Times New Roman" w:cs="Times New Roman"/>
          <w:spacing w:val="1"/>
          <w:sz w:val="24"/>
          <w:szCs w:val="24"/>
        </w:rPr>
        <w:t>P</w:t>
      </w:r>
      <w:r w:rsidRPr="00137A41">
        <w:rPr>
          <w:rFonts w:ascii="Times New Roman" w:hAnsi="Times New Roman" w:cs="Times New Roman"/>
          <w:sz w:val="24"/>
          <w:szCs w:val="24"/>
        </w:rPr>
        <w:t>rohl</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šuj</w:t>
      </w:r>
      <w:r w:rsidRPr="00137A41">
        <w:rPr>
          <w:rFonts w:ascii="Times New Roman" w:hAnsi="Times New Roman" w:cs="Times New Roman"/>
          <w:spacing w:val="1"/>
          <w:sz w:val="24"/>
          <w:szCs w:val="24"/>
        </w:rPr>
        <w:t>i</w:t>
      </w:r>
      <w:r w:rsidRPr="00137A41">
        <w:rPr>
          <w:rFonts w:ascii="Times New Roman" w:hAnsi="Times New Roman" w:cs="Times New Roman"/>
          <w:sz w:val="24"/>
          <w:szCs w:val="24"/>
        </w:rPr>
        <w:t xml:space="preserve">, </w:t>
      </w:r>
      <w:r w:rsidRPr="00137A41">
        <w:rPr>
          <w:rFonts w:ascii="Times New Roman" w:hAnsi="Times New Roman" w:cs="Times New Roman"/>
          <w:spacing w:val="1"/>
          <w:sz w:val="24"/>
          <w:szCs w:val="24"/>
        </w:rPr>
        <w:t>ž</w:t>
      </w:r>
      <w:r w:rsidRPr="00137A41">
        <w:rPr>
          <w:rFonts w:ascii="Times New Roman" w:hAnsi="Times New Roman" w:cs="Times New Roman"/>
          <w:sz w:val="24"/>
          <w:szCs w:val="24"/>
        </w:rPr>
        <w:t>e</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jsem</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b</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k</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lá</w:t>
      </w:r>
      <w:r w:rsidRPr="00137A41">
        <w:rPr>
          <w:rFonts w:ascii="Times New Roman" w:hAnsi="Times New Roman" w:cs="Times New Roman"/>
          <w:spacing w:val="-1"/>
          <w:sz w:val="24"/>
          <w:szCs w:val="24"/>
        </w:rPr>
        <w:t>ř</w:t>
      </w:r>
      <w:r w:rsidRPr="00137A41">
        <w:rPr>
          <w:rFonts w:ascii="Times New Roman" w:hAnsi="Times New Roman" w:cs="Times New Roman"/>
          <w:sz w:val="24"/>
          <w:szCs w:val="24"/>
        </w:rPr>
        <w:t>skou</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rác</w:t>
      </w:r>
      <w:r w:rsidRPr="00137A41">
        <w:rPr>
          <w:rFonts w:ascii="Times New Roman" w:hAnsi="Times New Roman" w:cs="Times New Roman"/>
          <w:sz w:val="24"/>
          <w:szCs w:val="24"/>
        </w:rPr>
        <w:t>i</w:t>
      </w:r>
      <w:r w:rsidRPr="00137A41">
        <w:rPr>
          <w:rFonts w:ascii="Times New Roman" w:hAnsi="Times New Roman" w:cs="Times New Roman"/>
          <w:spacing w:val="3"/>
          <w:sz w:val="24"/>
          <w:szCs w:val="24"/>
        </w:rPr>
        <w:t xml:space="preserve"> </w:t>
      </w:r>
      <w:r w:rsidRPr="00137A41">
        <w:rPr>
          <w:rFonts w:ascii="Times New Roman" w:hAnsi="Times New Roman" w:cs="Times New Roman"/>
          <w:spacing w:val="1"/>
          <w:sz w:val="24"/>
          <w:szCs w:val="24"/>
        </w:rPr>
        <w:t>z</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rac</w:t>
      </w:r>
      <w:r w:rsidRPr="00137A41">
        <w:rPr>
          <w:rFonts w:ascii="Times New Roman" w:hAnsi="Times New Roman" w:cs="Times New Roman"/>
          <w:sz w:val="24"/>
          <w:szCs w:val="24"/>
        </w:rPr>
        <w:t>ov</w:t>
      </w:r>
      <w:r w:rsidRPr="00137A41">
        <w:rPr>
          <w:rFonts w:ascii="Times New Roman" w:hAnsi="Times New Roman" w:cs="Times New Roman"/>
          <w:spacing w:val="-1"/>
          <w:sz w:val="24"/>
          <w:szCs w:val="24"/>
        </w:rPr>
        <w:t>a</w:t>
      </w:r>
      <w:r w:rsidR="00A704CC">
        <w:rPr>
          <w:rFonts w:ascii="Times New Roman" w:hAnsi="Times New Roman" w:cs="Times New Roman"/>
          <w:sz w:val="24"/>
          <w:szCs w:val="24"/>
        </w:rPr>
        <w:t>l</w:t>
      </w:r>
      <w:r w:rsidRPr="00137A41">
        <w:rPr>
          <w:rFonts w:ascii="Times New Roman" w:hAnsi="Times New Roman" w:cs="Times New Roman"/>
          <w:spacing w:val="4"/>
          <w:sz w:val="24"/>
          <w:szCs w:val="24"/>
        </w:rPr>
        <w:t xml:space="preserve"> </w:t>
      </w:r>
      <w:r w:rsidRPr="00137A41">
        <w:rPr>
          <w:rFonts w:ascii="Times New Roman" w:hAnsi="Times New Roman" w:cs="Times New Roman"/>
          <w:sz w:val="24"/>
          <w:szCs w:val="24"/>
        </w:rPr>
        <w:t>s</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mos</w:t>
      </w:r>
      <w:r w:rsidRPr="00137A41">
        <w:rPr>
          <w:rFonts w:ascii="Times New Roman" w:hAnsi="Times New Roman" w:cs="Times New Roman"/>
          <w:spacing w:val="1"/>
          <w:sz w:val="24"/>
          <w:szCs w:val="24"/>
        </w:rPr>
        <w:t>t</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tně</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pod</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d</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n</w:t>
      </w:r>
      <w:r w:rsidRPr="00137A41">
        <w:rPr>
          <w:rFonts w:ascii="Times New Roman" w:hAnsi="Times New Roman" w:cs="Times New Roman"/>
          <w:spacing w:val="-2"/>
          <w:sz w:val="24"/>
          <w:szCs w:val="24"/>
        </w:rPr>
        <w:t>í</w:t>
      </w:r>
      <w:r w:rsidRPr="00137A41">
        <w:rPr>
          <w:rFonts w:ascii="Times New Roman" w:hAnsi="Times New Roman" w:cs="Times New Roman"/>
          <w:sz w:val="24"/>
          <w:szCs w:val="24"/>
        </w:rPr>
        <w:t>m</w:t>
      </w:r>
      <w:r w:rsidRPr="00137A41">
        <w:rPr>
          <w:rFonts w:ascii="Times New Roman" w:hAnsi="Times New Roman" w:cs="Times New Roman"/>
          <w:spacing w:val="8"/>
          <w:sz w:val="24"/>
          <w:szCs w:val="24"/>
        </w:rPr>
        <w:t xml:space="preserve"> PhDr. Ivy Klimešové, Ph.D.</w:t>
      </w:r>
      <w:r w:rsidRPr="00137A41">
        <w:rPr>
          <w:rFonts w:ascii="Times New Roman" w:hAnsi="Times New Roman" w:cs="Times New Roman"/>
          <w:sz w:val="24"/>
          <w:szCs w:val="24"/>
        </w:rPr>
        <w:t>,</w:t>
      </w:r>
      <w:r w:rsidRPr="00137A41">
        <w:rPr>
          <w:rFonts w:ascii="Times New Roman" w:hAnsi="Times New Roman" w:cs="Times New Roman"/>
          <w:spacing w:val="8"/>
          <w:sz w:val="24"/>
          <w:szCs w:val="24"/>
        </w:rPr>
        <w:t xml:space="preserve"> </w:t>
      </w:r>
      <w:r w:rsidRPr="00137A41">
        <w:rPr>
          <w:rFonts w:ascii="Times New Roman" w:hAnsi="Times New Roman" w:cs="Times New Roman"/>
          <w:sz w:val="24"/>
          <w:szCs w:val="24"/>
        </w:rPr>
        <w:t>uv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dl</w:t>
      </w:r>
      <w:r w:rsidRPr="00137A41">
        <w:rPr>
          <w:rFonts w:ascii="Times New Roman" w:hAnsi="Times New Roman" w:cs="Times New Roman"/>
          <w:spacing w:val="7"/>
          <w:sz w:val="24"/>
          <w:szCs w:val="24"/>
        </w:rPr>
        <w:t xml:space="preserve"> </w:t>
      </w:r>
      <w:r w:rsidRPr="00137A41">
        <w:rPr>
          <w:rFonts w:ascii="Times New Roman" w:hAnsi="Times New Roman" w:cs="Times New Roman"/>
          <w:sz w:val="24"/>
          <w:szCs w:val="24"/>
        </w:rPr>
        <w:t>jsem</w:t>
      </w:r>
      <w:r w:rsidRPr="00137A41">
        <w:rPr>
          <w:rFonts w:ascii="Times New Roman" w:hAnsi="Times New Roman" w:cs="Times New Roman"/>
          <w:spacing w:val="7"/>
          <w:sz w:val="24"/>
          <w:szCs w:val="24"/>
        </w:rPr>
        <w:t xml:space="preserve"> </w:t>
      </w:r>
      <w:r w:rsidRPr="00137A41">
        <w:rPr>
          <w:rFonts w:ascii="Times New Roman" w:hAnsi="Times New Roman" w:cs="Times New Roman"/>
          <w:sz w:val="24"/>
          <w:szCs w:val="24"/>
        </w:rPr>
        <w:t>vše</w:t>
      </w:r>
      <w:r w:rsidRPr="00137A41">
        <w:rPr>
          <w:rFonts w:ascii="Times New Roman" w:hAnsi="Times New Roman" w:cs="Times New Roman"/>
          <w:spacing w:val="-2"/>
          <w:sz w:val="24"/>
          <w:szCs w:val="24"/>
        </w:rPr>
        <w:t>c</w:t>
      </w:r>
      <w:r w:rsidRPr="00137A41">
        <w:rPr>
          <w:rFonts w:ascii="Times New Roman" w:hAnsi="Times New Roman" w:cs="Times New Roman"/>
          <w:sz w:val="24"/>
          <w:szCs w:val="24"/>
        </w:rPr>
        <w:t>h</w:t>
      </w:r>
      <w:r w:rsidRPr="00137A41">
        <w:rPr>
          <w:rFonts w:ascii="Times New Roman" w:hAnsi="Times New Roman" w:cs="Times New Roman"/>
          <w:spacing w:val="5"/>
          <w:sz w:val="24"/>
          <w:szCs w:val="24"/>
        </w:rPr>
        <w:t>n</w:t>
      </w:r>
      <w:r w:rsidRPr="00137A41">
        <w:rPr>
          <w:rFonts w:ascii="Times New Roman" w:hAnsi="Times New Roman" w:cs="Times New Roman"/>
          <w:sz w:val="24"/>
          <w:szCs w:val="24"/>
        </w:rPr>
        <w:t>y pou</w:t>
      </w:r>
      <w:r w:rsidRPr="00137A41">
        <w:rPr>
          <w:rFonts w:ascii="Times New Roman" w:hAnsi="Times New Roman" w:cs="Times New Roman"/>
          <w:spacing w:val="1"/>
          <w:sz w:val="24"/>
          <w:szCs w:val="24"/>
        </w:rPr>
        <w:t>ž</w:t>
      </w:r>
      <w:r w:rsidRPr="00137A41">
        <w:rPr>
          <w:rFonts w:ascii="Times New Roman" w:hAnsi="Times New Roman" w:cs="Times New Roman"/>
          <w:sz w:val="24"/>
          <w:szCs w:val="24"/>
        </w:rPr>
        <w:t>i</w:t>
      </w:r>
      <w:r w:rsidRPr="00137A41">
        <w:rPr>
          <w:rFonts w:ascii="Times New Roman" w:hAnsi="Times New Roman" w:cs="Times New Roman"/>
          <w:spacing w:val="1"/>
          <w:sz w:val="24"/>
          <w:szCs w:val="24"/>
        </w:rPr>
        <w:t>t</w:t>
      </w:r>
      <w:r w:rsidRPr="00137A41">
        <w:rPr>
          <w:rFonts w:ascii="Times New Roman" w:hAnsi="Times New Roman" w:cs="Times New Roman"/>
          <w:sz w:val="24"/>
          <w:szCs w:val="24"/>
        </w:rPr>
        <w:t>é</w:t>
      </w:r>
      <w:r w:rsidRPr="00137A41">
        <w:rPr>
          <w:rFonts w:ascii="Times New Roman" w:hAnsi="Times New Roman" w:cs="Times New Roman"/>
          <w:spacing w:val="6"/>
          <w:sz w:val="24"/>
          <w:szCs w:val="24"/>
        </w:rPr>
        <w:t xml:space="preserve"> </w:t>
      </w:r>
      <w:r w:rsidRPr="00137A41">
        <w:rPr>
          <w:rFonts w:ascii="Times New Roman" w:hAnsi="Times New Roman" w:cs="Times New Roman"/>
          <w:sz w:val="24"/>
          <w:szCs w:val="24"/>
        </w:rPr>
        <w:t>l</w:t>
      </w:r>
      <w:r w:rsidRPr="00137A41">
        <w:rPr>
          <w:rFonts w:ascii="Times New Roman" w:hAnsi="Times New Roman" w:cs="Times New Roman"/>
          <w:spacing w:val="1"/>
          <w:sz w:val="24"/>
          <w:szCs w:val="24"/>
        </w:rPr>
        <w:t>i</w:t>
      </w:r>
      <w:r w:rsidRPr="00137A41">
        <w:rPr>
          <w:rFonts w:ascii="Times New Roman" w:hAnsi="Times New Roman" w:cs="Times New Roman"/>
          <w:sz w:val="24"/>
          <w:szCs w:val="24"/>
        </w:rPr>
        <w:t>te</w:t>
      </w:r>
      <w:r w:rsidRPr="00137A41">
        <w:rPr>
          <w:rFonts w:ascii="Times New Roman" w:hAnsi="Times New Roman" w:cs="Times New Roman"/>
          <w:spacing w:val="-1"/>
          <w:sz w:val="24"/>
          <w:szCs w:val="24"/>
        </w:rPr>
        <w:t>rá</w:t>
      </w:r>
      <w:r w:rsidRPr="00137A41">
        <w:rPr>
          <w:rFonts w:ascii="Times New Roman" w:hAnsi="Times New Roman" w:cs="Times New Roman"/>
          <w:sz w:val="24"/>
          <w:szCs w:val="24"/>
        </w:rPr>
        <w:t>rní</w:t>
      </w:r>
      <w:r w:rsidRPr="00137A41">
        <w:rPr>
          <w:rFonts w:ascii="Times New Roman" w:hAnsi="Times New Roman" w:cs="Times New Roman"/>
          <w:spacing w:val="7"/>
          <w:sz w:val="24"/>
          <w:szCs w:val="24"/>
        </w:rPr>
        <w:t xml:space="preserve"> </w:t>
      </w:r>
      <w:r w:rsidRPr="00137A41">
        <w:rPr>
          <w:rFonts w:ascii="Times New Roman" w:hAnsi="Times New Roman" w:cs="Times New Roman"/>
          <w:spacing w:val="1"/>
          <w:sz w:val="24"/>
          <w:szCs w:val="24"/>
        </w:rPr>
        <w:t>z</w:t>
      </w:r>
      <w:r w:rsidRPr="00137A41">
        <w:rPr>
          <w:rFonts w:ascii="Times New Roman" w:hAnsi="Times New Roman" w:cs="Times New Roman"/>
          <w:sz w:val="24"/>
          <w:szCs w:val="24"/>
        </w:rPr>
        <w:t>d</w:t>
      </w:r>
      <w:r w:rsidRPr="00137A41">
        <w:rPr>
          <w:rFonts w:ascii="Times New Roman" w:hAnsi="Times New Roman" w:cs="Times New Roman"/>
          <w:spacing w:val="-1"/>
          <w:sz w:val="24"/>
          <w:szCs w:val="24"/>
        </w:rPr>
        <w:t>r</w:t>
      </w:r>
      <w:r w:rsidRPr="00137A41">
        <w:rPr>
          <w:rFonts w:ascii="Times New Roman" w:hAnsi="Times New Roman" w:cs="Times New Roman"/>
          <w:sz w:val="24"/>
          <w:szCs w:val="24"/>
        </w:rPr>
        <w:t>oje</w:t>
      </w:r>
      <w:r w:rsidRPr="00137A41">
        <w:rPr>
          <w:rFonts w:ascii="Times New Roman" w:hAnsi="Times New Roman" w:cs="Times New Roman"/>
          <w:spacing w:val="7"/>
          <w:sz w:val="24"/>
          <w:szCs w:val="24"/>
        </w:rPr>
        <w:t xml:space="preserve"> </w:t>
      </w:r>
      <w:r w:rsidRPr="00137A41">
        <w:rPr>
          <w:rFonts w:ascii="Times New Roman" w:hAnsi="Times New Roman" w:cs="Times New Roman"/>
          <w:sz w:val="24"/>
          <w:szCs w:val="24"/>
        </w:rPr>
        <w:t>a</w:t>
      </w:r>
      <w:r w:rsidRPr="00137A41">
        <w:rPr>
          <w:rFonts w:ascii="Times New Roman" w:hAnsi="Times New Roman" w:cs="Times New Roman"/>
          <w:spacing w:val="6"/>
          <w:sz w:val="24"/>
          <w:szCs w:val="24"/>
        </w:rPr>
        <w:t xml:space="preserve"> </w:t>
      </w:r>
      <w:r w:rsidRPr="00137A41">
        <w:rPr>
          <w:rFonts w:ascii="Times New Roman" w:hAnsi="Times New Roman" w:cs="Times New Roman"/>
          <w:sz w:val="24"/>
          <w:szCs w:val="24"/>
        </w:rPr>
        <w:t>odbo</w:t>
      </w:r>
      <w:r w:rsidRPr="00137A41">
        <w:rPr>
          <w:rFonts w:ascii="Times New Roman" w:hAnsi="Times New Roman" w:cs="Times New Roman"/>
          <w:spacing w:val="-1"/>
          <w:sz w:val="24"/>
          <w:szCs w:val="24"/>
        </w:rPr>
        <w:t>r</w:t>
      </w:r>
      <w:r w:rsidRPr="00137A41">
        <w:rPr>
          <w:rFonts w:ascii="Times New Roman" w:hAnsi="Times New Roman" w:cs="Times New Roman"/>
          <w:sz w:val="24"/>
          <w:szCs w:val="24"/>
        </w:rPr>
        <w:t>né</w:t>
      </w:r>
      <w:r w:rsidRPr="00137A41">
        <w:rPr>
          <w:rFonts w:ascii="Times New Roman" w:hAnsi="Times New Roman" w:cs="Times New Roman"/>
          <w:spacing w:val="6"/>
          <w:sz w:val="24"/>
          <w:szCs w:val="24"/>
        </w:rPr>
        <w:t xml:space="preserve"> </w:t>
      </w:r>
      <w:r w:rsidRPr="00137A41">
        <w:rPr>
          <w:rFonts w:ascii="Times New Roman" w:hAnsi="Times New Roman" w:cs="Times New Roman"/>
          <w:spacing w:val="1"/>
          <w:sz w:val="24"/>
          <w:szCs w:val="24"/>
        </w:rPr>
        <w:t>z</w:t>
      </w:r>
      <w:r w:rsidRPr="00137A41">
        <w:rPr>
          <w:rFonts w:ascii="Times New Roman" w:hAnsi="Times New Roman" w:cs="Times New Roman"/>
          <w:sz w:val="24"/>
          <w:szCs w:val="24"/>
        </w:rPr>
        <w:t>d</w:t>
      </w:r>
      <w:r w:rsidRPr="00137A41">
        <w:rPr>
          <w:rFonts w:ascii="Times New Roman" w:hAnsi="Times New Roman" w:cs="Times New Roman"/>
          <w:spacing w:val="-1"/>
          <w:sz w:val="24"/>
          <w:szCs w:val="24"/>
        </w:rPr>
        <w:t>r</w:t>
      </w:r>
      <w:r w:rsidRPr="00137A41">
        <w:rPr>
          <w:rFonts w:ascii="Times New Roman" w:hAnsi="Times New Roman" w:cs="Times New Roman"/>
          <w:sz w:val="24"/>
          <w:szCs w:val="24"/>
        </w:rPr>
        <w:t>oje</w:t>
      </w:r>
      <w:r w:rsidRPr="00137A41">
        <w:rPr>
          <w:rFonts w:ascii="Times New Roman" w:hAnsi="Times New Roman" w:cs="Times New Roman"/>
          <w:spacing w:val="7"/>
          <w:sz w:val="24"/>
          <w:szCs w:val="24"/>
        </w:rPr>
        <w:t xml:space="preserve"> </w:t>
      </w:r>
      <w:r w:rsidRPr="00137A41">
        <w:rPr>
          <w:rFonts w:ascii="Times New Roman" w:hAnsi="Times New Roman" w:cs="Times New Roman"/>
          <w:sz w:val="24"/>
          <w:szCs w:val="24"/>
        </w:rPr>
        <w:t>a</w:t>
      </w:r>
      <w:r w:rsidRPr="00137A41">
        <w:rPr>
          <w:rFonts w:ascii="Times New Roman" w:hAnsi="Times New Roman" w:cs="Times New Roman"/>
          <w:spacing w:val="6"/>
          <w:sz w:val="24"/>
          <w:szCs w:val="24"/>
        </w:rPr>
        <w:t xml:space="preserve"> </w:t>
      </w:r>
      <w:r w:rsidRPr="00137A41">
        <w:rPr>
          <w:rFonts w:ascii="Times New Roman" w:hAnsi="Times New Roman" w:cs="Times New Roman"/>
          <w:sz w:val="24"/>
          <w:szCs w:val="24"/>
        </w:rPr>
        <w:t>dodržov</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 xml:space="preserve">l </w:t>
      </w:r>
      <w:r w:rsidRPr="00137A41">
        <w:rPr>
          <w:rFonts w:ascii="Times New Roman" w:hAnsi="Times New Roman" w:cs="Times New Roman"/>
          <w:spacing w:val="1"/>
          <w:sz w:val="24"/>
          <w:szCs w:val="24"/>
        </w:rPr>
        <w:t>z</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s</w:t>
      </w:r>
      <w:r w:rsidRPr="00137A41">
        <w:rPr>
          <w:rFonts w:ascii="Times New Roman" w:hAnsi="Times New Roman" w:cs="Times New Roman"/>
          <w:spacing w:val="-1"/>
          <w:sz w:val="24"/>
          <w:szCs w:val="24"/>
        </w:rPr>
        <w:t>a</w:t>
      </w:r>
      <w:r w:rsidRPr="00137A41">
        <w:rPr>
          <w:rFonts w:ascii="Times New Roman" w:hAnsi="Times New Roman" w:cs="Times New Roman"/>
          <w:spacing w:val="2"/>
          <w:sz w:val="24"/>
          <w:szCs w:val="24"/>
        </w:rPr>
        <w:t>d</w:t>
      </w:r>
      <w:r w:rsidRPr="00137A41">
        <w:rPr>
          <w:rFonts w:ascii="Times New Roman" w:hAnsi="Times New Roman" w:cs="Times New Roman"/>
          <w:sz w:val="24"/>
          <w:szCs w:val="24"/>
        </w:rPr>
        <w:t>y</w:t>
      </w:r>
      <w:r w:rsidRPr="00137A41">
        <w:rPr>
          <w:rFonts w:ascii="Times New Roman" w:hAnsi="Times New Roman" w:cs="Times New Roman"/>
          <w:spacing w:val="-5"/>
          <w:sz w:val="24"/>
          <w:szCs w:val="24"/>
        </w:rPr>
        <w:t xml:space="preserve"> </w:t>
      </w:r>
      <w:r w:rsidRPr="00137A41">
        <w:rPr>
          <w:rFonts w:ascii="Times New Roman" w:hAnsi="Times New Roman" w:cs="Times New Roman"/>
          <w:sz w:val="24"/>
          <w:szCs w:val="24"/>
        </w:rPr>
        <w:t>v</w:t>
      </w:r>
      <w:r w:rsidRPr="00137A41">
        <w:rPr>
          <w:rFonts w:ascii="Times New Roman" w:hAnsi="Times New Roman" w:cs="Times New Roman"/>
          <w:spacing w:val="-1"/>
          <w:sz w:val="24"/>
          <w:szCs w:val="24"/>
        </w:rPr>
        <w:t>ě</w:t>
      </w:r>
      <w:r w:rsidRPr="00137A41">
        <w:rPr>
          <w:rFonts w:ascii="Times New Roman" w:hAnsi="Times New Roman" w:cs="Times New Roman"/>
          <w:spacing w:val="2"/>
          <w:sz w:val="24"/>
          <w:szCs w:val="24"/>
        </w:rPr>
        <w:t>d</w:t>
      </w:r>
      <w:r w:rsidRPr="00137A41">
        <w:rPr>
          <w:rFonts w:ascii="Times New Roman" w:hAnsi="Times New Roman" w:cs="Times New Roman"/>
          <w:spacing w:val="-1"/>
          <w:sz w:val="24"/>
          <w:szCs w:val="24"/>
        </w:rPr>
        <w:t>ec</w:t>
      </w:r>
      <w:r w:rsidRPr="00137A41">
        <w:rPr>
          <w:rFonts w:ascii="Times New Roman" w:hAnsi="Times New Roman" w:cs="Times New Roman"/>
          <w:spacing w:val="2"/>
          <w:sz w:val="24"/>
          <w:szCs w:val="24"/>
        </w:rPr>
        <w:t>k</w:t>
      </w:r>
      <w:r w:rsidRPr="00137A41">
        <w:rPr>
          <w:rFonts w:ascii="Times New Roman" w:hAnsi="Times New Roman" w:cs="Times New Roman"/>
          <w:sz w:val="24"/>
          <w:szCs w:val="24"/>
        </w:rPr>
        <w:t>é</w:t>
      </w:r>
      <w:r w:rsidRPr="00137A41">
        <w:rPr>
          <w:rFonts w:ascii="Times New Roman" w:hAnsi="Times New Roman" w:cs="Times New Roman"/>
          <w:spacing w:val="-1"/>
          <w:sz w:val="24"/>
          <w:szCs w:val="24"/>
        </w:rPr>
        <w:t xml:space="preserve"> e</w:t>
      </w:r>
      <w:r w:rsidRPr="00137A41">
        <w:rPr>
          <w:rFonts w:ascii="Times New Roman" w:hAnsi="Times New Roman" w:cs="Times New Roman"/>
          <w:sz w:val="24"/>
          <w:szCs w:val="24"/>
        </w:rPr>
        <w:t>t</w:t>
      </w:r>
      <w:r w:rsidRPr="00137A41">
        <w:rPr>
          <w:rFonts w:ascii="Times New Roman" w:hAnsi="Times New Roman" w:cs="Times New Roman"/>
          <w:spacing w:val="1"/>
          <w:sz w:val="24"/>
          <w:szCs w:val="24"/>
        </w:rPr>
        <w:t>i</w:t>
      </w:r>
      <w:r w:rsidRPr="00137A41">
        <w:rPr>
          <w:rFonts w:ascii="Times New Roman" w:hAnsi="Times New Roman" w:cs="Times New Roman"/>
          <w:spacing w:val="5"/>
          <w:sz w:val="24"/>
          <w:szCs w:val="24"/>
        </w:rPr>
        <w:t>k</w:t>
      </w:r>
      <w:r w:rsidRPr="00137A41">
        <w:rPr>
          <w:rFonts w:ascii="Times New Roman" w:hAnsi="Times New Roman" w:cs="Times New Roman"/>
          <w:spacing w:val="-5"/>
          <w:sz w:val="24"/>
          <w:szCs w:val="24"/>
        </w:rPr>
        <w:t>y</w:t>
      </w:r>
      <w:r w:rsidR="00B464B5">
        <w:rPr>
          <w:rFonts w:ascii="Times New Roman" w:hAnsi="Times New Roman" w:cs="Times New Roman"/>
          <w:sz w:val="24"/>
          <w:szCs w:val="24"/>
        </w:rPr>
        <w:t>.</w:t>
      </w:r>
    </w:p>
    <w:p w14:paraId="551569A9" w14:textId="11420D8F" w:rsidR="00B464B5" w:rsidRDefault="00B464B5" w:rsidP="00B464B5">
      <w:pPr>
        <w:spacing w:before="29" w:after="0" w:line="360" w:lineRule="auto"/>
        <w:ind w:left="305" w:right="73" w:firstLine="709"/>
        <w:jc w:val="both"/>
        <w:rPr>
          <w:rFonts w:ascii="Times New Roman" w:hAnsi="Times New Roman" w:cs="Times New Roman"/>
          <w:sz w:val="24"/>
          <w:szCs w:val="24"/>
        </w:rPr>
      </w:pPr>
    </w:p>
    <w:p w14:paraId="2E0ED495" w14:textId="4BEEB95B" w:rsidR="00B464B5" w:rsidRPr="00137A41" w:rsidRDefault="00B464B5" w:rsidP="00B464B5">
      <w:pPr>
        <w:spacing w:before="29" w:after="0" w:line="360" w:lineRule="auto"/>
        <w:ind w:left="305" w:right="73" w:firstLine="709"/>
        <w:jc w:val="both"/>
        <w:rPr>
          <w:rFonts w:ascii="Times New Roman" w:hAnsi="Times New Roman" w:cs="Times New Roman"/>
          <w:sz w:val="24"/>
          <w:szCs w:val="24"/>
        </w:rPr>
      </w:pPr>
      <w:r>
        <w:rPr>
          <w:rFonts w:ascii="Times New Roman" w:hAnsi="Times New Roman" w:cs="Times New Roman"/>
          <w:sz w:val="24"/>
          <w:szCs w:val="24"/>
        </w:rPr>
        <w:t>V Olomouci dne 20. června 2017</w:t>
      </w:r>
    </w:p>
    <w:p w14:paraId="3FE1C60C" w14:textId="77777777" w:rsidR="009B7F7A" w:rsidRPr="00137A41" w:rsidRDefault="009B7F7A" w:rsidP="009B7F7A">
      <w:pPr>
        <w:spacing w:before="1" w:line="140" w:lineRule="exact"/>
        <w:rPr>
          <w:rFonts w:ascii="Times New Roman" w:hAnsi="Times New Roman" w:cs="Times New Roman"/>
          <w:sz w:val="24"/>
          <w:szCs w:val="24"/>
        </w:rPr>
      </w:pPr>
    </w:p>
    <w:p w14:paraId="5377A355" w14:textId="77777777" w:rsidR="009B7F7A" w:rsidRPr="00137A41" w:rsidRDefault="009B7F7A" w:rsidP="009B7F7A">
      <w:pPr>
        <w:spacing w:line="200" w:lineRule="exact"/>
        <w:rPr>
          <w:rFonts w:ascii="Times New Roman" w:hAnsi="Times New Roman" w:cs="Times New Roman"/>
          <w:sz w:val="24"/>
          <w:szCs w:val="24"/>
        </w:rPr>
      </w:pPr>
    </w:p>
    <w:p w14:paraId="2FC1E014" w14:textId="77777777" w:rsidR="009B7F7A" w:rsidRPr="00137A41" w:rsidRDefault="009B7F7A" w:rsidP="009B7F7A">
      <w:pPr>
        <w:spacing w:line="200" w:lineRule="exact"/>
        <w:rPr>
          <w:rFonts w:ascii="Times New Roman" w:hAnsi="Times New Roman" w:cs="Times New Roman"/>
          <w:sz w:val="24"/>
          <w:szCs w:val="24"/>
        </w:rPr>
      </w:pPr>
    </w:p>
    <w:p w14:paraId="045EC1E0" w14:textId="77777777" w:rsidR="009B7F7A" w:rsidRPr="00137A41" w:rsidRDefault="009B7F7A" w:rsidP="009B7F7A">
      <w:pPr>
        <w:ind w:left="5449"/>
        <w:rPr>
          <w:rFonts w:ascii="Times New Roman" w:hAnsi="Times New Roman" w:cs="Times New Roman"/>
          <w:sz w:val="24"/>
          <w:szCs w:val="24"/>
        </w:rPr>
        <w:sectPr w:rsidR="009B7F7A" w:rsidRPr="00137A41">
          <w:pgSz w:w="11920" w:h="16840"/>
          <w:pgMar w:top="1560" w:right="1300" w:bottom="280" w:left="1680" w:header="0" w:footer="1375" w:gutter="0"/>
          <w:cols w:space="708"/>
        </w:sectPr>
      </w:pPr>
      <w:r w:rsidRPr="00137A41">
        <w:rPr>
          <w:rFonts w:ascii="Times New Roman" w:hAnsi="Times New Roman" w:cs="Times New Roman"/>
          <w:sz w:val="24"/>
          <w:szCs w:val="24"/>
        </w:rPr>
        <w:t>……………………………………</w:t>
      </w:r>
    </w:p>
    <w:p w14:paraId="42406752" w14:textId="77777777" w:rsidR="009B7F7A" w:rsidRPr="00137A41" w:rsidRDefault="009B7F7A" w:rsidP="009B7F7A">
      <w:pPr>
        <w:spacing w:line="100" w:lineRule="exact"/>
        <w:rPr>
          <w:rFonts w:ascii="Times New Roman" w:hAnsi="Times New Roman" w:cs="Times New Roman"/>
          <w:sz w:val="24"/>
          <w:szCs w:val="24"/>
        </w:rPr>
      </w:pPr>
    </w:p>
    <w:p w14:paraId="3BC8906D" w14:textId="77777777" w:rsidR="009B7F7A" w:rsidRPr="00137A41" w:rsidRDefault="009B7F7A" w:rsidP="009B7F7A">
      <w:pPr>
        <w:spacing w:line="200" w:lineRule="exact"/>
        <w:rPr>
          <w:rFonts w:ascii="Times New Roman" w:hAnsi="Times New Roman" w:cs="Times New Roman"/>
          <w:sz w:val="24"/>
          <w:szCs w:val="24"/>
        </w:rPr>
      </w:pPr>
    </w:p>
    <w:p w14:paraId="1859850F" w14:textId="77777777" w:rsidR="009B7F7A" w:rsidRPr="00137A41" w:rsidRDefault="009B7F7A" w:rsidP="009B7F7A">
      <w:pPr>
        <w:spacing w:line="200" w:lineRule="exact"/>
        <w:rPr>
          <w:rFonts w:ascii="Times New Roman" w:hAnsi="Times New Roman" w:cs="Times New Roman"/>
          <w:sz w:val="24"/>
          <w:szCs w:val="24"/>
        </w:rPr>
      </w:pPr>
    </w:p>
    <w:p w14:paraId="3D5253A9" w14:textId="77777777" w:rsidR="009B7F7A" w:rsidRPr="00137A41" w:rsidRDefault="009B7F7A" w:rsidP="009B7F7A">
      <w:pPr>
        <w:spacing w:line="200" w:lineRule="exact"/>
        <w:rPr>
          <w:rFonts w:ascii="Times New Roman" w:hAnsi="Times New Roman" w:cs="Times New Roman"/>
          <w:sz w:val="24"/>
          <w:szCs w:val="24"/>
        </w:rPr>
      </w:pPr>
    </w:p>
    <w:p w14:paraId="1A60519D" w14:textId="77777777" w:rsidR="009B7F7A" w:rsidRPr="00137A41" w:rsidRDefault="009B7F7A" w:rsidP="009B7F7A">
      <w:pPr>
        <w:spacing w:line="200" w:lineRule="exact"/>
        <w:rPr>
          <w:rFonts w:ascii="Times New Roman" w:hAnsi="Times New Roman" w:cs="Times New Roman"/>
          <w:sz w:val="24"/>
          <w:szCs w:val="24"/>
        </w:rPr>
      </w:pPr>
    </w:p>
    <w:p w14:paraId="7C27B7FE" w14:textId="77777777" w:rsidR="009B7F7A" w:rsidRPr="00137A41" w:rsidRDefault="009B7F7A" w:rsidP="009B7F7A">
      <w:pPr>
        <w:spacing w:line="200" w:lineRule="exact"/>
        <w:rPr>
          <w:rFonts w:ascii="Times New Roman" w:hAnsi="Times New Roman" w:cs="Times New Roman"/>
          <w:sz w:val="24"/>
          <w:szCs w:val="24"/>
        </w:rPr>
      </w:pPr>
    </w:p>
    <w:p w14:paraId="1ACA81D0" w14:textId="77777777" w:rsidR="009B7F7A" w:rsidRPr="00137A41" w:rsidRDefault="009B7F7A" w:rsidP="009B7F7A">
      <w:pPr>
        <w:spacing w:line="200" w:lineRule="exact"/>
        <w:rPr>
          <w:rFonts w:ascii="Times New Roman" w:hAnsi="Times New Roman" w:cs="Times New Roman"/>
          <w:sz w:val="24"/>
          <w:szCs w:val="24"/>
        </w:rPr>
      </w:pPr>
    </w:p>
    <w:p w14:paraId="65E2C9D3" w14:textId="77777777" w:rsidR="009B7F7A" w:rsidRPr="00137A41" w:rsidRDefault="009B7F7A" w:rsidP="009B7F7A">
      <w:pPr>
        <w:spacing w:line="200" w:lineRule="exact"/>
        <w:rPr>
          <w:rFonts w:ascii="Times New Roman" w:hAnsi="Times New Roman" w:cs="Times New Roman"/>
          <w:sz w:val="24"/>
          <w:szCs w:val="24"/>
        </w:rPr>
      </w:pPr>
    </w:p>
    <w:p w14:paraId="48658582" w14:textId="77777777" w:rsidR="009B7F7A" w:rsidRPr="00137A41" w:rsidRDefault="009B7F7A" w:rsidP="009B7F7A">
      <w:pPr>
        <w:spacing w:line="200" w:lineRule="exact"/>
        <w:rPr>
          <w:rFonts w:ascii="Times New Roman" w:hAnsi="Times New Roman" w:cs="Times New Roman"/>
          <w:sz w:val="24"/>
          <w:szCs w:val="24"/>
        </w:rPr>
      </w:pPr>
    </w:p>
    <w:p w14:paraId="79BFAE9B" w14:textId="77777777" w:rsidR="009B7F7A" w:rsidRPr="00137A41" w:rsidRDefault="009B7F7A" w:rsidP="009B7F7A">
      <w:pPr>
        <w:spacing w:line="200" w:lineRule="exact"/>
        <w:rPr>
          <w:rFonts w:ascii="Times New Roman" w:hAnsi="Times New Roman" w:cs="Times New Roman"/>
          <w:sz w:val="24"/>
          <w:szCs w:val="24"/>
        </w:rPr>
      </w:pPr>
    </w:p>
    <w:p w14:paraId="499A5D1B" w14:textId="77777777" w:rsidR="009B7F7A" w:rsidRPr="00137A41" w:rsidRDefault="009B7F7A" w:rsidP="009B7F7A">
      <w:pPr>
        <w:spacing w:line="200" w:lineRule="exact"/>
        <w:rPr>
          <w:rFonts w:ascii="Times New Roman" w:hAnsi="Times New Roman" w:cs="Times New Roman"/>
          <w:sz w:val="24"/>
          <w:szCs w:val="24"/>
        </w:rPr>
      </w:pPr>
    </w:p>
    <w:p w14:paraId="41F2A4C2" w14:textId="77777777" w:rsidR="009B7F7A" w:rsidRPr="00137A41" w:rsidRDefault="009B7F7A" w:rsidP="009B7F7A">
      <w:pPr>
        <w:spacing w:line="200" w:lineRule="exact"/>
        <w:rPr>
          <w:rFonts w:ascii="Times New Roman" w:hAnsi="Times New Roman" w:cs="Times New Roman"/>
          <w:sz w:val="24"/>
          <w:szCs w:val="24"/>
        </w:rPr>
      </w:pPr>
    </w:p>
    <w:p w14:paraId="14A7790D" w14:textId="77777777" w:rsidR="009B7F7A" w:rsidRPr="00137A41" w:rsidRDefault="009B7F7A" w:rsidP="009B7F7A">
      <w:pPr>
        <w:spacing w:line="200" w:lineRule="exact"/>
        <w:rPr>
          <w:rFonts w:ascii="Times New Roman" w:hAnsi="Times New Roman" w:cs="Times New Roman"/>
          <w:sz w:val="24"/>
          <w:szCs w:val="24"/>
        </w:rPr>
      </w:pPr>
    </w:p>
    <w:p w14:paraId="77DBA1A4" w14:textId="77777777" w:rsidR="009B7F7A" w:rsidRPr="00137A41" w:rsidRDefault="009B7F7A" w:rsidP="009B7F7A">
      <w:pPr>
        <w:spacing w:line="200" w:lineRule="exact"/>
        <w:rPr>
          <w:rFonts w:ascii="Times New Roman" w:hAnsi="Times New Roman" w:cs="Times New Roman"/>
          <w:sz w:val="24"/>
          <w:szCs w:val="24"/>
        </w:rPr>
      </w:pPr>
    </w:p>
    <w:p w14:paraId="3FD4FA14" w14:textId="77777777" w:rsidR="009B7F7A" w:rsidRPr="00137A41" w:rsidRDefault="009B7F7A" w:rsidP="009B7F7A">
      <w:pPr>
        <w:spacing w:line="200" w:lineRule="exact"/>
        <w:rPr>
          <w:rFonts w:ascii="Times New Roman" w:hAnsi="Times New Roman" w:cs="Times New Roman"/>
          <w:sz w:val="24"/>
          <w:szCs w:val="24"/>
        </w:rPr>
      </w:pPr>
    </w:p>
    <w:p w14:paraId="688AA183" w14:textId="77777777" w:rsidR="009B7F7A" w:rsidRPr="00137A41" w:rsidRDefault="009B7F7A" w:rsidP="009B7F7A">
      <w:pPr>
        <w:spacing w:line="200" w:lineRule="exact"/>
        <w:rPr>
          <w:rFonts w:ascii="Times New Roman" w:hAnsi="Times New Roman" w:cs="Times New Roman"/>
          <w:sz w:val="24"/>
          <w:szCs w:val="24"/>
        </w:rPr>
      </w:pPr>
    </w:p>
    <w:p w14:paraId="29630D09" w14:textId="77777777" w:rsidR="009B7F7A" w:rsidRPr="00137A41" w:rsidRDefault="009B7F7A" w:rsidP="009B7F7A">
      <w:pPr>
        <w:spacing w:line="200" w:lineRule="exact"/>
        <w:rPr>
          <w:rFonts w:ascii="Times New Roman" w:hAnsi="Times New Roman" w:cs="Times New Roman"/>
          <w:sz w:val="24"/>
          <w:szCs w:val="24"/>
        </w:rPr>
      </w:pPr>
    </w:p>
    <w:p w14:paraId="57F7E211" w14:textId="77777777" w:rsidR="009B7F7A" w:rsidRPr="00137A41" w:rsidRDefault="009B7F7A" w:rsidP="009B7F7A">
      <w:pPr>
        <w:spacing w:line="200" w:lineRule="exact"/>
        <w:rPr>
          <w:rFonts w:ascii="Times New Roman" w:hAnsi="Times New Roman" w:cs="Times New Roman"/>
          <w:sz w:val="24"/>
          <w:szCs w:val="24"/>
        </w:rPr>
      </w:pPr>
    </w:p>
    <w:p w14:paraId="5BA8912C" w14:textId="77777777" w:rsidR="009B7F7A" w:rsidRPr="00137A41" w:rsidRDefault="009B7F7A" w:rsidP="009B7F7A">
      <w:pPr>
        <w:spacing w:line="200" w:lineRule="exact"/>
        <w:rPr>
          <w:rFonts w:ascii="Times New Roman" w:hAnsi="Times New Roman" w:cs="Times New Roman"/>
          <w:sz w:val="24"/>
          <w:szCs w:val="24"/>
        </w:rPr>
      </w:pPr>
    </w:p>
    <w:p w14:paraId="6CD62D82" w14:textId="77777777" w:rsidR="009B7F7A" w:rsidRPr="00137A41" w:rsidRDefault="009B7F7A" w:rsidP="009B7F7A">
      <w:pPr>
        <w:spacing w:line="200" w:lineRule="exact"/>
        <w:rPr>
          <w:rFonts w:ascii="Times New Roman" w:hAnsi="Times New Roman" w:cs="Times New Roman"/>
          <w:sz w:val="24"/>
          <w:szCs w:val="24"/>
        </w:rPr>
      </w:pPr>
    </w:p>
    <w:p w14:paraId="6F9CBCF9" w14:textId="77777777" w:rsidR="009B7F7A" w:rsidRPr="00137A41" w:rsidRDefault="009B7F7A" w:rsidP="009B7F7A">
      <w:pPr>
        <w:spacing w:line="200" w:lineRule="exact"/>
        <w:rPr>
          <w:rFonts w:ascii="Times New Roman" w:hAnsi="Times New Roman" w:cs="Times New Roman"/>
          <w:sz w:val="24"/>
          <w:szCs w:val="24"/>
        </w:rPr>
      </w:pPr>
    </w:p>
    <w:p w14:paraId="6B0A9A42" w14:textId="77777777" w:rsidR="009B7F7A" w:rsidRPr="00137A41" w:rsidRDefault="009B7F7A" w:rsidP="009B7F7A">
      <w:pPr>
        <w:spacing w:line="200" w:lineRule="exact"/>
        <w:rPr>
          <w:rFonts w:ascii="Times New Roman" w:hAnsi="Times New Roman" w:cs="Times New Roman"/>
          <w:sz w:val="24"/>
          <w:szCs w:val="24"/>
        </w:rPr>
      </w:pPr>
    </w:p>
    <w:p w14:paraId="10CCD548" w14:textId="77777777" w:rsidR="009B7F7A" w:rsidRPr="00137A41" w:rsidRDefault="009B7F7A" w:rsidP="009B7F7A">
      <w:pPr>
        <w:spacing w:line="200" w:lineRule="exact"/>
        <w:rPr>
          <w:rFonts w:ascii="Times New Roman" w:hAnsi="Times New Roman" w:cs="Times New Roman"/>
          <w:sz w:val="24"/>
          <w:szCs w:val="24"/>
        </w:rPr>
      </w:pPr>
    </w:p>
    <w:p w14:paraId="1D1EF603" w14:textId="77777777" w:rsidR="009B7F7A" w:rsidRPr="00137A41" w:rsidRDefault="009B7F7A" w:rsidP="009B7F7A">
      <w:pPr>
        <w:spacing w:line="200" w:lineRule="exact"/>
        <w:rPr>
          <w:rFonts w:ascii="Times New Roman" w:hAnsi="Times New Roman" w:cs="Times New Roman"/>
          <w:sz w:val="24"/>
          <w:szCs w:val="24"/>
        </w:rPr>
      </w:pPr>
    </w:p>
    <w:p w14:paraId="47D0962C" w14:textId="77777777" w:rsidR="009B7F7A" w:rsidRPr="00137A41" w:rsidRDefault="009B7F7A" w:rsidP="009B7F7A">
      <w:pPr>
        <w:spacing w:line="200" w:lineRule="exact"/>
        <w:rPr>
          <w:rFonts w:ascii="Times New Roman" w:hAnsi="Times New Roman" w:cs="Times New Roman"/>
          <w:sz w:val="24"/>
          <w:szCs w:val="24"/>
        </w:rPr>
      </w:pPr>
    </w:p>
    <w:p w14:paraId="281E01F5" w14:textId="77777777" w:rsidR="009B7F7A" w:rsidRPr="00137A41" w:rsidRDefault="009B7F7A" w:rsidP="009B7F7A">
      <w:pPr>
        <w:spacing w:line="200" w:lineRule="exact"/>
        <w:rPr>
          <w:rFonts w:ascii="Times New Roman" w:hAnsi="Times New Roman" w:cs="Times New Roman"/>
          <w:sz w:val="24"/>
          <w:szCs w:val="24"/>
        </w:rPr>
      </w:pPr>
    </w:p>
    <w:p w14:paraId="223DE408" w14:textId="77777777" w:rsidR="009B7F7A" w:rsidRPr="00137A41" w:rsidRDefault="009B7F7A" w:rsidP="009B7F7A">
      <w:pPr>
        <w:spacing w:line="200" w:lineRule="exact"/>
        <w:rPr>
          <w:rFonts w:ascii="Times New Roman" w:hAnsi="Times New Roman" w:cs="Times New Roman"/>
          <w:sz w:val="24"/>
          <w:szCs w:val="24"/>
        </w:rPr>
      </w:pPr>
    </w:p>
    <w:p w14:paraId="3B61BA15" w14:textId="77777777" w:rsidR="009B7F7A" w:rsidRPr="00137A41" w:rsidRDefault="009B7F7A" w:rsidP="009B7F7A">
      <w:pPr>
        <w:spacing w:line="200" w:lineRule="exact"/>
        <w:rPr>
          <w:rFonts w:ascii="Times New Roman" w:hAnsi="Times New Roman" w:cs="Times New Roman"/>
          <w:sz w:val="24"/>
          <w:szCs w:val="24"/>
        </w:rPr>
      </w:pPr>
    </w:p>
    <w:p w14:paraId="2F2C93CB" w14:textId="77777777" w:rsidR="009B7F7A" w:rsidRPr="00137A41" w:rsidRDefault="009B7F7A" w:rsidP="009B7F7A">
      <w:pPr>
        <w:spacing w:line="200" w:lineRule="exact"/>
        <w:rPr>
          <w:rFonts w:ascii="Times New Roman" w:hAnsi="Times New Roman" w:cs="Times New Roman"/>
          <w:sz w:val="24"/>
          <w:szCs w:val="24"/>
        </w:rPr>
      </w:pPr>
    </w:p>
    <w:p w14:paraId="5C2E9641" w14:textId="77777777" w:rsidR="009B7F7A" w:rsidRPr="00137A41" w:rsidRDefault="009B7F7A" w:rsidP="009B7F7A">
      <w:pPr>
        <w:spacing w:line="200" w:lineRule="exact"/>
        <w:rPr>
          <w:rFonts w:ascii="Times New Roman" w:hAnsi="Times New Roman" w:cs="Times New Roman"/>
          <w:sz w:val="24"/>
          <w:szCs w:val="24"/>
        </w:rPr>
      </w:pPr>
    </w:p>
    <w:p w14:paraId="02472EB5" w14:textId="77777777" w:rsidR="009B7F7A" w:rsidRPr="00137A41" w:rsidRDefault="009B7F7A" w:rsidP="009B7F7A">
      <w:pPr>
        <w:spacing w:line="200" w:lineRule="exact"/>
        <w:rPr>
          <w:rFonts w:ascii="Times New Roman" w:hAnsi="Times New Roman" w:cs="Times New Roman"/>
          <w:sz w:val="24"/>
          <w:szCs w:val="24"/>
        </w:rPr>
      </w:pPr>
    </w:p>
    <w:p w14:paraId="7FD7893A" w14:textId="77777777" w:rsidR="009B7F7A" w:rsidRPr="00137A41" w:rsidRDefault="009B7F7A" w:rsidP="009B7F7A">
      <w:pPr>
        <w:spacing w:line="200" w:lineRule="exact"/>
        <w:rPr>
          <w:rFonts w:ascii="Times New Roman" w:hAnsi="Times New Roman" w:cs="Times New Roman"/>
          <w:sz w:val="24"/>
          <w:szCs w:val="24"/>
        </w:rPr>
      </w:pPr>
    </w:p>
    <w:p w14:paraId="0AB86E1D" w14:textId="77777777" w:rsidR="009B7F7A" w:rsidRPr="00137A41" w:rsidRDefault="009B7F7A" w:rsidP="009B7F7A">
      <w:pPr>
        <w:spacing w:line="200" w:lineRule="exact"/>
        <w:rPr>
          <w:rFonts w:ascii="Times New Roman" w:hAnsi="Times New Roman" w:cs="Times New Roman"/>
          <w:sz w:val="24"/>
          <w:szCs w:val="24"/>
        </w:rPr>
      </w:pPr>
    </w:p>
    <w:p w14:paraId="1BAF59EC" w14:textId="11ED8720" w:rsidR="00DD5D91" w:rsidRPr="00137A41" w:rsidRDefault="009B7F7A" w:rsidP="00D24615">
      <w:pPr>
        <w:spacing w:after="0" w:line="360" w:lineRule="auto"/>
        <w:ind w:left="306" w:right="74" w:firstLine="357"/>
        <w:jc w:val="both"/>
        <w:rPr>
          <w:rFonts w:ascii="Times New Roman" w:hAnsi="Times New Roman" w:cs="Times New Roman"/>
          <w:spacing w:val="46"/>
          <w:sz w:val="24"/>
          <w:szCs w:val="24"/>
        </w:rPr>
      </w:pPr>
      <w:r w:rsidRPr="00137A41">
        <w:rPr>
          <w:rFonts w:ascii="Times New Roman" w:hAnsi="Times New Roman" w:cs="Times New Roman"/>
          <w:sz w:val="24"/>
          <w:szCs w:val="24"/>
        </w:rPr>
        <w:t>D</w:t>
      </w:r>
      <w:r w:rsidRPr="00137A41">
        <w:rPr>
          <w:rFonts w:ascii="Times New Roman" w:hAnsi="Times New Roman" w:cs="Times New Roman"/>
          <w:spacing w:val="-1"/>
          <w:sz w:val="24"/>
          <w:szCs w:val="24"/>
        </w:rPr>
        <w:t>ě</w:t>
      </w:r>
      <w:r w:rsidRPr="00137A41">
        <w:rPr>
          <w:rFonts w:ascii="Times New Roman" w:hAnsi="Times New Roman" w:cs="Times New Roman"/>
          <w:sz w:val="24"/>
          <w:szCs w:val="24"/>
        </w:rPr>
        <w:t>kuji</w:t>
      </w:r>
      <w:r w:rsidR="00D24615">
        <w:rPr>
          <w:rFonts w:ascii="Times New Roman" w:hAnsi="Times New Roman" w:cs="Times New Roman"/>
          <w:spacing w:val="8"/>
          <w:sz w:val="24"/>
          <w:szCs w:val="24"/>
        </w:rPr>
        <w:t xml:space="preserve"> PhDr. Ivě</w:t>
      </w:r>
      <w:r w:rsidR="00D24615" w:rsidRPr="00137A41">
        <w:rPr>
          <w:rFonts w:ascii="Times New Roman" w:hAnsi="Times New Roman" w:cs="Times New Roman"/>
          <w:spacing w:val="8"/>
          <w:sz w:val="24"/>
          <w:szCs w:val="24"/>
        </w:rPr>
        <w:t xml:space="preserve"> Klimešové, Ph.D.</w:t>
      </w:r>
      <w:r w:rsidR="00D24615" w:rsidRPr="00137A41">
        <w:rPr>
          <w:rFonts w:ascii="Times New Roman" w:hAnsi="Times New Roman" w:cs="Times New Roman"/>
          <w:sz w:val="24"/>
          <w:szCs w:val="24"/>
        </w:rPr>
        <w:t>,</w:t>
      </w:r>
      <w:r w:rsidR="00D24615">
        <w:rPr>
          <w:rFonts w:ascii="Times New Roman" w:hAnsi="Times New Roman" w:cs="Times New Roman"/>
          <w:sz w:val="24"/>
          <w:szCs w:val="24"/>
        </w:rPr>
        <w:t xml:space="preserve"> za věnovaný čas, trpělivost, poskytnutí cenných rad a odborné vedení při zpracování bakalářské práce.</w:t>
      </w:r>
    </w:p>
    <w:p w14:paraId="31197B31" w14:textId="77777777" w:rsidR="00DD5D91" w:rsidRPr="00137A41" w:rsidRDefault="00DD5D91">
      <w:pPr>
        <w:rPr>
          <w:rFonts w:ascii="Times New Roman" w:hAnsi="Times New Roman" w:cs="Times New Roman"/>
          <w:spacing w:val="46"/>
          <w:sz w:val="24"/>
          <w:szCs w:val="24"/>
        </w:rPr>
      </w:pPr>
      <w:r w:rsidRPr="00137A41">
        <w:rPr>
          <w:rFonts w:ascii="Times New Roman" w:hAnsi="Times New Roman" w:cs="Times New Roman"/>
          <w:spacing w:val="46"/>
          <w:sz w:val="24"/>
          <w:szCs w:val="24"/>
        </w:rPr>
        <w:br w:type="page"/>
      </w:r>
    </w:p>
    <w:p w14:paraId="3997D314" w14:textId="77777777" w:rsidR="009B7F7A" w:rsidRPr="00137A41" w:rsidRDefault="009B7F7A" w:rsidP="009B7F7A">
      <w:pPr>
        <w:spacing w:before="29" w:line="361" w:lineRule="auto"/>
        <w:ind w:left="305" w:right="62"/>
        <w:rPr>
          <w:rFonts w:ascii="Times New Roman" w:hAnsi="Times New Roman" w:cs="Times New Roman"/>
          <w:sz w:val="24"/>
          <w:szCs w:val="24"/>
        </w:rPr>
        <w:sectPr w:rsidR="009B7F7A" w:rsidRPr="00137A41">
          <w:pgSz w:w="11920" w:h="16840"/>
          <w:pgMar w:top="1560" w:right="1320" w:bottom="280" w:left="1680" w:header="0" w:footer="1375" w:gutter="0"/>
          <w:cols w:space="708"/>
        </w:sectPr>
      </w:pPr>
    </w:p>
    <w:sdt>
      <w:sdtPr>
        <w:rPr>
          <w:rFonts w:asciiTheme="minorHAnsi" w:eastAsiaTheme="minorHAnsi" w:hAnsiTheme="minorHAnsi" w:cs="Times New Roman"/>
          <w:bCs w:val="0"/>
          <w:color w:val="auto"/>
          <w:sz w:val="22"/>
          <w:szCs w:val="24"/>
          <w:lang w:eastAsia="en-US"/>
        </w:rPr>
        <w:id w:val="-1817648988"/>
        <w:docPartObj>
          <w:docPartGallery w:val="Table of Contents"/>
          <w:docPartUnique/>
        </w:docPartObj>
      </w:sdtPr>
      <w:sdtEndPr>
        <w:rPr>
          <w:b/>
        </w:rPr>
      </w:sdtEndPr>
      <w:sdtContent>
        <w:p w14:paraId="10897CA9" w14:textId="77777777" w:rsidR="00585E87" w:rsidRPr="00137A41" w:rsidRDefault="00585E87">
          <w:pPr>
            <w:pStyle w:val="Nadpisobsahu"/>
            <w:rPr>
              <w:rFonts w:cs="Times New Roman"/>
              <w:b/>
              <w:color w:val="auto"/>
              <w:szCs w:val="24"/>
            </w:rPr>
          </w:pPr>
          <w:r w:rsidRPr="00137A41">
            <w:rPr>
              <w:rFonts w:cs="Times New Roman"/>
              <w:b/>
              <w:color w:val="auto"/>
              <w:szCs w:val="24"/>
            </w:rPr>
            <w:t>Obsah</w:t>
          </w:r>
        </w:p>
        <w:p w14:paraId="0580236F" w14:textId="77777777" w:rsidR="00585E87" w:rsidRPr="00137A41" w:rsidRDefault="00585E87" w:rsidP="00585E87">
          <w:pPr>
            <w:rPr>
              <w:rFonts w:ascii="Times New Roman" w:hAnsi="Times New Roman" w:cs="Times New Roman"/>
              <w:sz w:val="24"/>
              <w:szCs w:val="24"/>
              <w:lang w:eastAsia="cs-CZ"/>
            </w:rPr>
          </w:pPr>
        </w:p>
        <w:p w14:paraId="1C3B4C43" w14:textId="1D9BD45A" w:rsidR="009B2230" w:rsidRPr="000C2919" w:rsidRDefault="00585E87">
          <w:pPr>
            <w:pStyle w:val="Obsah3"/>
            <w:tabs>
              <w:tab w:val="left" w:pos="880"/>
              <w:tab w:val="right" w:leader="dot" w:pos="9062"/>
            </w:tabs>
            <w:rPr>
              <w:rFonts w:ascii="Times New Roman" w:eastAsiaTheme="minorEastAsia" w:hAnsi="Times New Roman" w:cs="Times New Roman"/>
              <w:noProof/>
              <w:sz w:val="24"/>
              <w:szCs w:val="24"/>
              <w:lang w:eastAsia="cs-CZ"/>
            </w:rPr>
          </w:pPr>
          <w:r w:rsidRPr="00137A41">
            <w:rPr>
              <w:rFonts w:ascii="Times New Roman" w:hAnsi="Times New Roman" w:cs="Times New Roman"/>
              <w:sz w:val="24"/>
              <w:szCs w:val="24"/>
            </w:rPr>
            <w:fldChar w:fldCharType="begin"/>
          </w:r>
          <w:r w:rsidRPr="00137A41">
            <w:rPr>
              <w:rFonts w:ascii="Times New Roman" w:hAnsi="Times New Roman" w:cs="Times New Roman"/>
              <w:sz w:val="24"/>
              <w:szCs w:val="24"/>
            </w:rPr>
            <w:instrText xml:space="preserve"> TOC \o "1-3" \h \z \u </w:instrText>
          </w:r>
          <w:r w:rsidRPr="00137A41">
            <w:rPr>
              <w:rFonts w:ascii="Times New Roman" w:hAnsi="Times New Roman" w:cs="Times New Roman"/>
              <w:sz w:val="24"/>
              <w:szCs w:val="24"/>
            </w:rPr>
            <w:fldChar w:fldCharType="separate"/>
          </w:r>
          <w:hyperlink w:anchor="_Toc488729623" w:history="1">
            <w:r w:rsidR="009B2230" w:rsidRPr="000C2919">
              <w:rPr>
                <w:rStyle w:val="Hypertextovodkaz"/>
                <w:rFonts w:ascii="Times New Roman" w:hAnsi="Times New Roman" w:cs="Times New Roman"/>
                <w:noProof/>
                <w:sz w:val="24"/>
                <w:szCs w:val="24"/>
              </w:rPr>
              <w:t>1</w:t>
            </w:r>
            <w:r w:rsidR="009B2230" w:rsidRPr="000C2919">
              <w:rPr>
                <w:rFonts w:ascii="Times New Roman" w:eastAsiaTheme="minorEastAsia" w:hAnsi="Times New Roman" w:cs="Times New Roman"/>
                <w:noProof/>
                <w:sz w:val="24"/>
                <w:szCs w:val="24"/>
                <w:lang w:eastAsia="cs-CZ"/>
              </w:rPr>
              <w:tab/>
            </w:r>
            <w:r w:rsidR="009B2230" w:rsidRPr="000C2919">
              <w:rPr>
                <w:rStyle w:val="Hypertextovodkaz"/>
                <w:rFonts w:ascii="Times New Roman" w:hAnsi="Times New Roman" w:cs="Times New Roman"/>
                <w:noProof/>
                <w:spacing w:val="-1"/>
                <w:sz w:val="24"/>
                <w:szCs w:val="24"/>
              </w:rPr>
              <w:t>ÚV</w:t>
            </w:r>
            <w:r w:rsidR="009B2230" w:rsidRPr="000C2919">
              <w:rPr>
                <w:rStyle w:val="Hypertextovodkaz"/>
                <w:rFonts w:ascii="Times New Roman" w:hAnsi="Times New Roman" w:cs="Times New Roman"/>
                <w:noProof/>
                <w:sz w:val="24"/>
                <w:szCs w:val="24"/>
              </w:rPr>
              <w:t>OD</w:t>
            </w:r>
            <w:r w:rsidR="009B2230" w:rsidRPr="000C2919">
              <w:rPr>
                <w:rFonts w:ascii="Times New Roman" w:hAnsi="Times New Roman" w:cs="Times New Roman"/>
                <w:noProof/>
                <w:webHidden/>
                <w:sz w:val="24"/>
                <w:szCs w:val="24"/>
              </w:rPr>
              <w:tab/>
            </w:r>
            <w:r w:rsidR="009B2230" w:rsidRPr="000C2919">
              <w:rPr>
                <w:rFonts w:ascii="Times New Roman" w:hAnsi="Times New Roman" w:cs="Times New Roman"/>
                <w:noProof/>
                <w:webHidden/>
                <w:sz w:val="24"/>
                <w:szCs w:val="24"/>
              </w:rPr>
              <w:fldChar w:fldCharType="begin"/>
            </w:r>
            <w:r w:rsidR="009B2230" w:rsidRPr="000C2919">
              <w:rPr>
                <w:rFonts w:ascii="Times New Roman" w:hAnsi="Times New Roman" w:cs="Times New Roman"/>
                <w:noProof/>
                <w:webHidden/>
                <w:sz w:val="24"/>
                <w:szCs w:val="24"/>
              </w:rPr>
              <w:instrText xml:space="preserve"> PAGEREF _Toc488729623 \h </w:instrText>
            </w:r>
            <w:r w:rsidR="009B2230" w:rsidRPr="000C2919">
              <w:rPr>
                <w:rFonts w:ascii="Times New Roman" w:hAnsi="Times New Roman" w:cs="Times New Roman"/>
                <w:noProof/>
                <w:webHidden/>
                <w:sz w:val="24"/>
                <w:szCs w:val="24"/>
              </w:rPr>
            </w:r>
            <w:r w:rsidR="009B2230" w:rsidRPr="000C2919">
              <w:rPr>
                <w:rFonts w:ascii="Times New Roman" w:hAnsi="Times New Roman" w:cs="Times New Roman"/>
                <w:noProof/>
                <w:webHidden/>
                <w:sz w:val="24"/>
                <w:szCs w:val="24"/>
              </w:rPr>
              <w:fldChar w:fldCharType="separate"/>
            </w:r>
            <w:r w:rsidR="009B2230" w:rsidRPr="000C2919">
              <w:rPr>
                <w:rFonts w:ascii="Times New Roman" w:hAnsi="Times New Roman" w:cs="Times New Roman"/>
                <w:noProof/>
                <w:webHidden/>
                <w:sz w:val="24"/>
                <w:szCs w:val="24"/>
              </w:rPr>
              <w:t>7</w:t>
            </w:r>
            <w:r w:rsidR="009B2230" w:rsidRPr="000C2919">
              <w:rPr>
                <w:rFonts w:ascii="Times New Roman" w:hAnsi="Times New Roman" w:cs="Times New Roman"/>
                <w:noProof/>
                <w:webHidden/>
                <w:sz w:val="24"/>
                <w:szCs w:val="24"/>
              </w:rPr>
              <w:fldChar w:fldCharType="end"/>
            </w:r>
          </w:hyperlink>
        </w:p>
        <w:p w14:paraId="29E97910" w14:textId="01A14728"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24" w:history="1">
            <w:r w:rsidRPr="000C2919">
              <w:rPr>
                <w:rStyle w:val="Hypertextovodkaz"/>
                <w:rFonts w:ascii="Times New Roman" w:hAnsi="Times New Roman" w:cs="Times New Roman"/>
                <w:noProof/>
                <w:sz w:val="24"/>
                <w:szCs w:val="24"/>
              </w:rPr>
              <w:t>2</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pacing w:val="-1"/>
                <w:sz w:val="24"/>
                <w:szCs w:val="24"/>
              </w:rPr>
              <w:t>PŘ</w:t>
            </w:r>
            <w:r w:rsidRPr="000C2919">
              <w:rPr>
                <w:rStyle w:val="Hypertextovodkaz"/>
                <w:rFonts w:ascii="Times New Roman" w:hAnsi="Times New Roman" w:cs="Times New Roman"/>
                <w:noProof/>
                <w:sz w:val="24"/>
                <w:szCs w:val="24"/>
              </w:rPr>
              <w:t>EHLED</w:t>
            </w:r>
            <w:r w:rsidRPr="000C2919">
              <w:rPr>
                <w:rStyle w:val="Hypertextovodkaz"/>
                <w:rFonts w:ascii="Times New Roman" w:hAnsi="Times New Roman" w:cs="Times New Roman"/>
                <w:noProof/>
                <w:spacing w:val="-2"/>
                <w:sz w:val="24"/>
                <w:szCs w:val="24"/>
              </w:rPr>
              <w:t xml:space="preserve"> </w:t>
            </w:r>
            <w:r w:rsidRPr="000C2919">
              <w:rPr>
                <w:rStyle w:val="Hypertextovodkaz"/>
                <w:rFonts w:ascii="Times New Roman" w:hAnsi="Times New Roman" w:cs="Times New Roman"/>
                <w:noProof/>
                <w:spacing w:val="-1"/>
                <w:sz w:val="24"/>
                <w:szCs w:val="24"/>
              </w:rPr>
              <w:t>P</w:t>
            </w:r>
            <w:r w:rsidRPr="000C2919">
              <w:rPr>
                <w:rStyle w:val="Hypertextovodkaz"/>
                <w:rFonts w:ascii="Times New Roman" w:hAnsi="Times New Roman" w:cs="Times New Roman"/>
                <w:noProof/>
                <w:spacing w:val="2"/>
                <w:sz w:val="24"/>
                <w:szCs w:val="24"/>
              </w:rPr>
              <w:t>O</w:t>
            </w:r>
            <w:r w:rsidRPr="000C2919">
              <w:rPr>
                <w:rStyle w:val="Hypertextovodkaz"/>
                <w:rFonts w:ascii="Times New Roman" w:hAnsi="Times New Roman" w:cs="Times New Roman"/>
                <w:noProof/>
                <w:spacing w:val="-5"/>
                <w:sz w:val="24"/>
                <w:szCs w:val="24"/>
              </w:rPr>
              <w:t>Z</w:t>
            </w:r>
            <w:r w:rsidRPr="000C2919">
              <w:rPr>
                <w:rStyle w:val="Hypertextovodkaz"/>
                <w:rFonts w:ascii="Times New Roman" w:hAnsi="Times New Roman" w:cs="Times New Roman"/>
                <w:noProof/>
                <w:spacing w:val="1"/>
                <w:sz w:val="24"/>
                <w:szCs w:val="24"/>
              </w:rPr>
              <w:t>N</w:t>
            </w:r>
            <w:r w:rsidRPr="000C2919">
              <w:rPr>
                <w:rStyle w:val="Hypertextovodkaz"/>
                <w:rFonts w:ascii="Times New Roman" w:hAnsi="Times New Roman" w:cs="Times New Roman"/>
                <w:noProof/>
                <w:spacing w:val="-1"/>
                <w:sz w:val="24"/>
                <w:szCs w:val="24"/>
              </w:rPr>
              <w:t>A</w:t>
            </w:r>
            <w:r w:rsidRPr="000C2919">
              <w:rPr>
                <w:rStyle w:val="Hypertextovodkaz"/>
                <w:rFonts w:ascii="Times New Roman" w:hAnsi="Times New Roman" w:cs="Times New Roman"/>
                <w:noProof/>
                <w:sz w:val="24"/>
                <w:szCs w:val="24"/>
              </w:rPr>
              <w:t>TKŮ</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_Toc488729624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8</w:t>
            </w:r>
            <w:r w:rsidRPr="000C2919">
              <w:rPr>
                <w:rFonts w:ascii="Times New Roman" w:hAnsi="Times New Roman" w:cs="Times New Roman"/>
                <w:noProof/>
                <w:webHidden/>
                <w:sz w:val="24"/>
                <w:szCs w:val="24"/>
              </w:rPr>
              <w:fldChar w:fldCharType="end"/>
            </w:r>
          </w:hyperlink>
        </w:p>
        <w:p w14:paraId="7CD622AA" w14:textId="6E00B24D"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25" w:history="1">
            <w:r w:rsidRPr="000C2919">
              <w:rPr>
                <w:rStyle w:val="Hypertextovodkaz"/>
                <w:rFonts w:ascii="Times New Roman" w:hAnsi="Times New Roman" w:cs="Times New Roman"/>
                <w:noProof/>
                <w:sz w:val="24"/>
                <w:szCs w:val="24"/>
              </w:rPr>
              <w:t>2. 1 Tělesné složení</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_Toc488729625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8</w:t>
            </w:r>
            <w:r w:rsidRPr="000C2919">
              <w:rPr>
                <w:rFonts w:ascii="Times New Roman" w:hAnsi="Times New Roman" w:cs="Times New Roman"/>
                <w:noProof/>
                <w:webHidden/>
                <w:sz w:val="24"/>
                <w:szCs w:val="24"/>
              </w:rPr>
              <w:fldChar w:fldCharType="end"/>
            </w:r>
          </w:hyperlink>
        </w:p>
        <w:p w14:paraId="3DFCDB61" w14:textId="131CCBCB"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26" w:history="1">
            <w:r w:rsidRPr="000C2919">
              <w:rPr>
                <w:rStyle w:val="Hypertextovodkaz"/>
                <w:rFonts w:ascii="Times New Roman" w:hAnsi="Times New Roman" w:cs="Times New Roman"/>
                <w:noProof/>
                <w:sz w:val="24"/>
                <w:szCs w:val="24"/>
              </w:rPr>
              <w:t>2. 1. 1 Typologie – Somatotypy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_Toc488729626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9</w:t>
            </w:r>
            <w:r w:rsidRPr="000C2919">
              <w:rPr>
                <w:rFonts w:ascii="Times New Roman" w:hAnsi="Times New Roman" w:cs="Times New Roman"/>
                <w:noProof/>
                <w:webHidden/>
                <w:sz w:val="24"/>
                <w:szCs w:val="24"/>
              </w:rPr>
              <w:fldChar w:fldCharType="end"/>
            </w:r>
          </w:hyperlink>
        </w:p>
        <w:p w14:paraId="2878E963" w14:textId="3C96112B"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27" w:history="1">
            <w:r w:rsidRPr="000C2919">
              <w:rPr>
                <w:rStyle w:val="Hypertextovodkaz"/>
                <w:rFonts w:ascii="Times New Roman" w:hAnsi="Times New Roman" w:cs="Times New Roman"/>
                <w:noProof/>
                <w:sz w:val="24"/>
                <w:szCs w:val="24"/>
              </w:rPr>
              <w:t xml:space="preserve">2. 2 </w:t>
            </w:r>
            <w:r w:rsidRPr="000C2919">
              <w:rPr>
                <w:rStyle w:val="Hypertextovodkaz"/>
                <w:rFonts w:ascii="Times New Roman" w:hAnsi="Times New Roman" w:cs="Times New Roman"/>
                <w:noProof/>
                <w:spacing w:val="-1"/>
                <w:sz w:val="24"/>
                <w:szCs w:val="24"/>
              </w:rPr>
              <w:t>M</w:t>
            </w:r>
            <w:r w:rsidRPr="000C2919">
              <w:rPr>
                <w:rStyle w:val="Hypertextovodkaz"/>
                <w:rFonts w:ascii="Times New Roman" w:hAnsi="Times New Roman" w:cs="Times New Roman"/>
                <w:noProof/>
                <w:sz w:val="24"/>
                <w:szCs w:val="24"/>
              </w:rPr>
              <w:t>o</w:t>
            </w:r>
            <w:r w:rsidRPr="000C2919">
              <w:rPr>
                <w:rStyle w:val="Hypertextovodkaz"/>
                <w:rFonts w:ascii="Times New Roman" w:hAnsi="Times New Roman" w:cs="Times New Roman"/>
                <w:noProof/>
                <w:spacing w:val="1"/>
                <w:sz w:val="24"/>
                <w:szCs w:val="24"/>
              </w:rPr>
              <w:t>d</w:t>
            </w:r>
            <w:r w:rsidRPr="000C2919">
              <w:rPr>
                <w:rStyle w:val="Hypertextovodkaz"/>
                <w:rFonts w:ascii="Times New Roman" w:hAnsi="Times New Roman" w:cs="Times New Roman"/>
                <w:noProof/>
                <w:spacing w:val="-1"/>
                <w:sz w:val="24"/>
                <w:szCs w:val="24"/>
              </w:rPr>
              <w:t>e</w:t>
            </w:r>
            <w:r w:rsidRPr="000C2919">
              <w:rPr>
                <w:rStyle w:val="Hypertextovodkaz"/>
                <w:rFonts w:ascii="Times New Roman" w:hAnsi="Times New Roman" w:cs="Times New Roman"/>
                <w:noProof/>
                <w:sz w:val="24"/>
                <w:szCs w:val="24"/>
              </w:rPr>
              <w:t>ly t</w:t>
            </w:r>
            <w:r w:rsidRPr="000C2919">
              <w:rPr>
                <w:rStyle w:val="Hypertextovodkaz"/>
                <w:rFonts w:ascii="Times New Roman" w:hAnsi="Times New Roman" w:cs="Times New Roman"/>
                <w:noProof/>
                <w:spacing w:val="-1"/>
                <w:sz w:val="24"/>
                <w:szCs w:val="24"/>
              </w:rPr>
              <w:t>ě</w:t>
            </w:r>
            <w:r w:rsidRPr="000C2919">
              <w:rPr>
                <w:rStyle w:val="Hypertextovodkaz"/>
                <w:rFonts w:ascii="Times New Roman" w:hAnsi="Times New Roman" w:cs="Times New Roman"/>
                <w:noProof/>
                <w:sz w:val="24"/>
                <w:szCs w:val="24"/>
              </w:rPr>
              <w:t xml:space="preserve">lesného </w:t>
            </w:r>
            <w:r w:rsidRPr="000C2919">
              <w:rPr>
                <w:rStyle w:val="Hypertextovodkaz"/>
                <w:rFonts w:ascii="Times New Roman" w:hAnsi="Times New Roman" w:cs="Times New Roman"/>
                <w:noProof/>
                <w:spacing w:val="1"/>
                <w:sz w:val="24"/>
                <w:szCs w:val="24"/>
              </w:rPr>
              <w:t>s</w:t>
            </w:r>
            <w:r w:rsidRPr="000C2919">
              <w:rPr>
                <w:rStyle w:val="Hypertextovodkaz"/>
                <w:rFonts w:ascii="Times New Roman" w:hAnsi="Times New Roman" w:cs="Times New Roman"/>
                <w:noProof/>
                <w:sz w:val="24"/>
                <w:szCs w:val="24"/>
              </w:rPr>
              <w:t>lož</w:t>
            </w:r>
            <w:r w:rsidRPr="000C2919">
              <w:rPr>
                <w:rStyle w:val="Hypertextovodkaz"/>
                <w:rFonts w:ascii="Times New Roman" w:hAnsi="Times New Roman" w:cs="Times New Roman"/>
                <w:noProof/>
                <w:spacing w:val="-1"/>
                <w:sz w:val="24"/>
                <w:szCs w:val="24"/>
              </w:rPr>
              <w:t>e</w:t>
            </w:r>
            <w:r w:rsidRPr="000C2919">
              <w:rPr>
                <w:rStyle w:val="Hypertextovodkaz"/>
                <w:rFonts w:ascii="Times New Roman" w:hAnsi="Times New Roman" w:cs="Times New Roman"/>
                <w:noProof/>
                <w:spacing w:val="1"/>
                <w:sz w:val="24"/>
                <w:szCs w:val="24"/>
              </w:rPr>
              <w:t>n</w:t>
            </w:r>
            <w:r w:rsidRPr="000C2919">
              <w:rPr>
                <w:rStyle w:val="Hypertextovodkaz"/>
                <w:rFonts w:ascii="Times New Roman" w:hAnsi="Times New Roman" w:cs="Times New Roman"/>
                <w:noProof/>
                <w:sz w:val="24"/>
                <w:szCs w:val="24"/>
              </w:rPr>
              <w:t>í</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_Toc488729627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10</w:t>
            </w:r>
            <w:r w:rsidRPr="000C2919">
              <w:rPr>
                <w:rFonts w:ascii="Times New Roman" w:hAnsi="Times New Roman" w:cs="Times New Roman"/>
                <w:noProof/>
                <w:webHidden/>
                <w:sz w:val="24"/>
                <w:szCs w:val="24"/>
              </w:rPr>
              <w:fldChar w:fldCharType="end"/>
            </w:r>
          </w:hyperlink>
        </w:p>
        <w:p w14:paraId="419E49F1" w14:textId="6965496A"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28" w:history="1">
            <w:r w:rsidRPr="000C2919">
              <w:rPr>
                <w:rStyle w:val="Hypertextovodkaz"/>
                <w:rFonts w:ascii="Times New Roman" w:hAnsi="Times New Roman" w:cs="Times New Roman"/>
                <w:noProof/>
                <w:sz w:val="24"/>
                <w:szCs w:val="24"/>
              </w:rPr>
              <w:t>2. 3 Voda a její funkce v organismu</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_Toc488729628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13</w:t>
            </w:r>
            <w:r w:rsidRPr="000C2919">
              <w:rPr>
                <w:rFonts w:ascii="Times New Roman" w:hAnsi="Times New Roman" w:cs="Times New Roman"/>
                <w:noProof/>
                <w:webHidden/>
                <w:sz w:val="24"/>
                <w:szCs w:val="24"/>
              </w:rPr>
              <w:fldChar w:fldCharType="end"/>
            </w:r>
          </w:hyperlink>
        </w:p>
        <w:p w14:paraId="70876742" w14:textId="52ED81C2"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29" w:history="1">
            <w:r w:rsidRPr="000C2919">
              <w:rPr>
                <w:rStyle w:val="Hypertextovodkaz"/>
                <w:rFonts w:ascii="Times New Roman" w:hAnsi="Times New Roman" w:cs="Times New Roman"/>
                <w:noProof/>
                <w:sz w:val="24"/>
                <w:szCs w:val="24"/>
              </w:rPr>
              <w:t>2. 3. 1 Dehydratace organismu</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_Toc488729629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14</w:t>
            </w:r>
            <w:r w:rsidRPr="000C2919">
              <w:rPr>
                <w:rFonts w:ascii="Times New Roman" w:hAnsi="Times New Roman" w:cs="Times New Roman"/>
                <w:noProof/>
                <w:webHidden/>
                <w:sz w:val="24"/>
                <w:szCs w:val="24"/>
              </w:rPr>
              <w:fldChar w:fldCharType="end"/>
            </w:r>
          </w:hyperlink>
        </w:p>
        <w:p w14:paraId="15913E79" w14:textId="4955B6AF"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0" w:history="1">
            <w:r w:rsidRPr="000C2919">
              <w:rPr>
                <w:rStyle w:val="Hypertextovodkaz"/>
                <w:rFonts w:ascii="Times New Roman" w:hAnsi="Times New Roman" w:cs="Times New Roman"/>
                <w:noProof/>
                <w:sz w:val="24"/>
                <w:szCs w:val="24"/>
              </w:rPr>
              <w:t>2. 3. 2 Měření dehydratace organismu</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_Toc488729630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16</w:t>
            </w:r>
            <w:r w:rsidRPr="000C2919">
              <w:rPr>
                <w:rFonts w:ascii="Times New Roman" w:hAnsi="Times New Roman" w:cs="Times New Roman"/>
                <w:noProof/>
                <w:webHidden/>
                <w:sz w:val="24"/>
                <w:szCs w:val="24"/>
              </w:rPr>
              <w:fldChar w:fldCharType="end"/>
            </w:r>
          </w:hyperlink>
        </w:p>
        <w:p w14:paraId="0016663A" w14:textId="0D6728D1"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1" w:history="1">
            <w:r w:rsidRPr="000C2919">
              <w:rPr>
                <w:rStyle w:val="Hypertextovodkaz"/>
                <w:rFonts w:ascii="Times New Roman" w:hAnsi="Times New Roman" w:cs="Times New Roman"/>
                <w:noProof/>
                <w:sz w:val="24"/>
                <w:szCs w:val="24"/>
              </w:rPr>
              <w:t>2. 3. 3 Optimální denní příjem tekutin</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_Toc488729631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23</w:t>
            </w:r>
            <w:r w:rsidRPr="000C2919">
              <w:rPr>
                <w:rFonts w:ascii="Times New Roman" w:hAnsi="Times New Roman" w:cs="Times New Roman"/>
                <w:noProof/>
                <w:webHidden/>
                <w:sz w:val="24"/>
                <w:szCs w:val="24"/>
              </w:rPr>
              <w:fldChar w:fldCharType="end"/>
            </w:r>
          </w:hyperlink>
        </w:p>
        <w:p w14:paraId="765C705F" w14:textId="51BEA6B1"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2" w:history="1">
            <w:r w:rsidRPr="000C2919">
              <w:rPr>
                <w:rStyle w:val="Hypertextovodkaz"/>
                <w:rFonts w:ascii="Times New Roman" w:hAnsi="Times New Roman" w:cs="Times New Roman"/>
                <w:noProof/>
                <w:sz w:val="24"/>
                <w:szCs w:val="24"/>
              </w:rPr>
              <w:t xml:space="preserve">2. 4 </w:t>
            </w:r>
            <w:r w:rsidRPr="000C2919">
              <w:rPr>
                <w:rStyle w:val="Hypertextovodkaz"/>
                <w:rFonts w:ascii="Times New Roman" w:hAnsi="Times New Roman" w:cs="Times New Roman"/>
                <w:noProof/>
                <w:spacing w:val="-1"/>
                <w:sz w:val="24"/>
                <w:szCs w:val="24"/>
              </w:rPr>
              <w:t>Me</w:t>
            </w:r>
            <w:r w:rsidRPr="000C2919">
              <w:rPr>
                <w:rStyle w:val="Hypertextovodkaz"/>
                <w:rFonts w:ascii="Times New Roman" w:hAnsi="Times New Roman" w:cs="Times New Roman"/>
                <w:noProof/>
                <w:sz w:val="24"/>
                <w:szCs w:val="24"/>
              </w:rPr>
              <w:t xml:space="preserve">tody </w:t>
            </w:r>
            <w:r w:rsidRPr="000C2919">
              <w:rPr>
                <w:rStyle w:val="Hypertextovodkaz"/>
                <w:rFonts w:ascii="Times New Roman" w:hAnsi="Times New Roman" w:cs="Times New Roman"/>
                <w:noProof/>
                <w:spacing w:val="-1"/>
                <w:sz w:val="24"/>
                <w:szCs w:val="24"/>
              </w:rPr>
              <w:t>z</w:t>
            </w:r>
            <w:r w:rsidRPr="000C2919">
              <w:rPr>
                <w:rStyle w:val="Hypertextovodkaz"/>
                <w:rFonts w:ascii="Times New Roman" w:hAnsi="Times New Roman" w:cs="Times New Roman"/>
                <w:noProof/>
                <w:sz w:val="24"/>
                <w:szCs w:val="24"/>
              </w:rPr>
              <w:t xml:space="preserve">jišťování </w:t>
            </w:r>
            <w:r w:rsidRPr="000C2919">
              <w:rPr>
                <w:rStyle w:val="Hypertextovodkaz"/>
                <w:rFonts w:ascii="Times New Roman" w:hAnsi="Times New Roman" w:cs="Times New Roman"/>
                <w:noProof/>
                <w:spacing w:val="2"/>
                <w:sz w:val="24"/>
                <w:szCs w:val="24"/>
              </w:rPr>
              <w:t>t</w:t>
            </w:r>
            <w:r w:rsidRPr="000C2919">
              <w:rPr>
                <w:rStyle w:val="Hypertextovodkaz"/>
                <w:rFonts w:ascii="Times New Roman" w:hAnsi="Times New Roman" w:cs="Times New Roman"/>
                <w:noProof/>
                <w:spacing w:val="-1"/>
                <w:sz w:val="24"/>
                <w:szCs w:val="24"/>
              </w:rPr>
              <w:t>ě</w:t>
            </w:r>
            <w:r w:rsidRPr="000C2919">
              <w:rPr>
                <w:rStyle w:val="Hypertextovodkaz"/>
                <w:rFonts w:ascii="Times New Roman" w:hAnsi="Times New Roman" w:cs="Times New Roman"/>
                <w:noProof/>
                <w:sz w:val="24"/>
                <w:szCs w:val="24"/>
              </w:rPr>
              <w:t xml:space="preserve">lesného </w:t>
            </w:r>
            <w:r w:rsidRPr="000C2919">
              <w:rPr>
                <w:rStyle w:val="Hypertextovodkaz"/>
                <w:rFonts w:ascii="Times New Roman" w:hAnsi="Times New Roman" w:cs="Times New Roman"/>
                <w:noProof/>
                <w:spacing w:val="1"/>
                <w:sz w:val="24"/>
                <w:szCs w:val="24"/>
              </w:rPr>
              <w:t>s</w:t>
            </w:r>
            <w:r w:rsidRPr="000C2919">
              <w:rPr>
                <w:rStyle w:val="Hypertextovodkaz"/>
                <w:rFonts w:ascii="Times New Roman" w:hAnsi="Times New Roman" w:cs="Times New Roman"/>
                <w:noProof/>
                <w:sz w:val="24"/>
                <w:szCs w:val="24"/>
              </w:rPr>
              <w:t>lož</w:t>
            </w:r>
            <w:r w:rsidRPr="000C2919">
              <w:rPr>
                <w:rStyle w:val="Hypertextovodkaz"/>
                <w:rFonts w:ascii="Times New Roman" w:hAnsi="Times New Roman" w:cs="Times New Roman"/>
                <w:noProof/>
                <w:spacing w:val="-1"/>
                <w:sz w:val="24"/>
                <w:szCs w:val="24"/>
              </w:rPr>
              <w:t>e</w:t>
            </w:r>
            <w:r w:rsidRPr="000C2919">
              <w:rPr>
                <w:rStyle w:val="Hypertextovodkaz"/>
                <w:rFonts w:ascii="Times New Roman" w:hAnsi="Times New Roman" w:cs="Times New Roman"/>
                <w:noProof/>
                <w:spacing w:val="1"/>
                <w:sz w:val="24"/>
                <w:szCs w:val="24"/>
              </w:rPr>
              <w:t>n</w:t>
            </w:r>
            <w:r w:rsidRPr="000C2919">
              <w:rPr>
                <w:rStyle w:val="Hypertextovodkaz"/>
                <w:rFonts w:ascii="Times New Roman" w:hAnsi="Times New Roman" w:cs="Times New Roman"/>
                <w:noProof/>
                <w:sz w:val="24"/>
                <w:szCs w:val="24"/>
              </w:rPr>
              <w:t>í</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_Toc488729632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24</w:t>
            </w:r>
            <w:r w:rsidRPr="000C2919">
              <w:rPr>
                <w:rFonts w:ascii="Times New Roman" w:hAnsi="Times New Roman" w:cs="Times New Roman"/>
                <w:noProof/>
                <w:webHidden/>
                <w:sz w:val="24"/>
                <w:szCs w:val="24"/>
              </w:rPr>
              <w:fldChar w:fldCharType="end"/>
            </w:r>
          </w:hyperlink>
        </w:p>
        <w:p w14:paraId="534FDA48" w14:textId="35834FA7"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3" w:history="1">
            <w:r w:rsidRPr="000C2919">
              <w:rPr>
                <w:rStyle w:val="Hypertextovodkaz"/>
                <w:rFonts w:ascii="Times New Roman" w:hAnsi="Times New Roman" w:cs="Times New Roman"/>
                <w:noProof/>
                <w:sz w:val="24"/>
                <w:szCs w:val="24"/>
              </w:rPr>
              <w:t>2. 4. 1 Technicky náročné (laboratorní) metody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_Toc488729633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24</w:t>
            </w:r>
            <w:r w:rsidRPr="000C2919">
              <w:rPr>
                <w:rFonts w:ascii="Times New Roman" w:hAnsi="Times New Roman" w:cs="Times New Roman"/>
                <w:noProof/>
                <w:webHidden/>
                <w:sz w:val="24"/>
                <w:szCs w:val="24"/>
              </w:rPr>
              <w:fldChar w:fldCharType="end"/>
            </w:r>
          </w:hyperlink>
        </w:p>
        <w:p w14:paraId="3975E7AE" w14:textId="21E35E19"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4" w:history="1">
            <w:r w:rsidRPr="000C2919">
              <w:rPr>
                <w:rStyle w:val="Hypertextovodkaz"/>
                <w:rFonts w:ascii="Times New Roman" w:hAnsi="Times New Roman" w:cs="Times New Roman"/>
                <w:noProof/>
                <w:sz w:val="24"/>
                <w:szCs w:val="24"/>
              </w:rPr>
              <w:t>2. 4. 2 Technicky nenáročné (terénní) metody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_Toc488729634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26</w:t>
            </w:r>
            <w:r w:rsidRPr="000C2919">
              <w:rPr>
                <w:rFonts w:ascii="Times New Roman" w:hAnsi="Times New Roman" w:cs="Times New Roman"/>
                <w:noProof/>
                <w:webHidden/>
                <w:sz w:val="24"/>
                <w:szCs w:val="24"/>
              </w:rPr>
              <w:fldChar w:fldCharType="end"/>
            </w:r>
          </w:hyperlink>
        </w:p>
        <w:p w14:paraId="7B45CAC9" w14:textId="34B80BFA"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5" w:history="1">
            <w:r w:rsidRPr="000C2919">
              <w:rPr>
                <w:rStyle w:val="Hypertextovodkaz"/>
                <w:rFonts w:ascii="Times New Roman" w:hAnsi="Times New Roman" w:cs="Times New Roman"/>
                <w:noProof/>
                <w:sz w:val="24"/>
                <w:szCs w:val="24"/>
              </w:rPr>
              <w:t>2. 5 Bioel</w:t>
            </w:r>
            <w:r w:rsidRPr="000C2919">
              <w:rPr>
                <w:rStyle w:val="Hypertextovodkaz"/>
                <w:rFonts w:ascii="Times New Roman" w:hAnsi="Times New Roman" w:cs="Times New Roman"/>
                <w:noProof/>
                <w:spacing w:val="-1"/>
                <w:sz w:val="24"/>
                <w:szCs w:val="24"/>
              </w:rPr>
              <w:t>e</w:t>
            </w:r>
            <w:r w:rsidRPr="000C2919">
              <w:rPr>
                <w:rStyle w:val="Hypertextovodkaz"/>
                <w:rFonts w:ascii="Times New Roman" w:hAnsi="Times New Roman" w:cs="Times New Roman"/>
                <w:noProof/>
                <w:spacing w:val="1"/>
                <w:sz w:val="24"/>
                <w:szCs w:val="24"/>
              </w:rPr>
              <w:t>k</w:t>
            </w:r>
            <w:r w:rsidRPr="000C2919">
              <w:rPr>
                <w:rStyle w:val="Hypertextovodkaz"/>
                <w:rFonts w:ascii="Times New Roman" w:hAnsi="Times New Roman" w:cs="Times New Roman"/>
                <w:noProof/>
                <w:sz w:val="24"/>
                <w:szCs w:val="24"/>
              </w:rPr>
              <w:t>t</w:t>
            </w:r>
            <w:r w:rsidRPr="000C2919">
              <w:rPr>
                <w:rStyle w:val="Hypertextovodkaz"/>
                <w:rFonts w:ascii="Times New Roman" w:hAnsi="Times New Roman" w:cs="Times New Roman"/>
                <w:noProof/>
                <w:spacing w:val="-2"/>
                <w:sz w:val="24"/>
                <w:szCs w:val="24"/>
              </w:rPr>
              <w:t>r</w:t>
            </w:r>
            <w:r w:rsidRPr="000C2919">
              <w:rPr>
                <w:rStyle w:val="Hypertextovodkaz"/>
                <w:rFonts w:ascii="Times New Roman" w:hAnsi="Times New Roman" w:cs="Times New Roman"/>
                <w:noProof/>
                <w:sz w:val="24"/>
                <w:szCs w:val="24"/>
              </w:rPr>
              <w:t xml:space="preserve">ická </w:t>
            </w:r>
            <w:r w:rsidRPr="000C2919">
              <w:rPr>
                <w:rStyle w:val="Hypertextovodkaz"/>
                <w:rFonts w:ascii="Times New Roman" w:hAnsi="Times New Roman" w:cs="Times New Roman"/>
                <w:noProof/>
                <w:spacing w:val="1"/>
                <w:sz w:val="24"/>
                <w:szCs w:val="24"/>
              </w:rPr>
              <w:t>i</w:t>
            </w:r>
            <w:r w:rsidRPr="000C2919">
              <w:rPr>
                <w:rStyle w:val="Hypertextovodkaz"/>
                <w:rFonts w:ascii="Times New Roman" w:hAnsi="Times New Roman" w:cs="Times New Roman"/>
                <w:noProof/>
                <w:spacing w:val="-3"/>
                <w:sz w:val="24"/>
                <w:szCs w:val="24"/>
              </w:rPr>
              <w:t>m</w:t>
            </w:r>
            <w:r w:rsidRPr="000C2919">
              <w:rPr>
                <w:rStyle w:val="Hypertextovodkaz"/>
                <w:rFonts w:ascii="Times New Roman" w:hAnsi="Times New Roman" w:cs="Times New Roman"/>
                <w:noProof/>
                <w:spacing w:val="1"/>
                <w:sz w:val="24"/>
                <w:szCs w:val="24"/>
              </w:rPr>
              <w:t>ped</w:t>
            </w:r>
            <w:r w:rsidRPr="000C2919">
              <w:rPr>
                <w:rStyle w:val="Hypertextovodkaz"/>
                <w:rFonts w:ascii="Times New Roman" w:hAnsi="Times New Roman" w:cs="Times New Roman"/>
                <w:noProof/>
                <w:sz w:val="24"/>
                <w:szCs w:val="24"/>
              </w:rPr>
              <w:t>a</w:t>
            </w:r>
            <w:r w:rsidRPr="000C2919">
              <w:rPr>
                <w:rStyle w:val="Hypertextovodkaz"/>
                <w:rFonts w:ascii="Times New Roman" w:hAnsi="Times New Roman" w:cs="Times New Roman"/>
                <w:noProof/>
                <w:spacing w:val="1"/>
                <w:sz w:val="24"/>
                <w:szCs w:val="24"/>
              </w:rPr>
              <w:t>n</w:t>
            </w:r>
            <w:r w:rsidRPr="000C2919">
              <w:rPr>
                <w:rStyle w:val="Hypertextovodkaz"/>
                <w:rFonts w:ascii="Times New Roman" w:hAnsi="Times New Roman" w:cs="Times New Roman"/>
                <w:noProof/>
                <w:spacing w:val="-1"/>
                <w:sz w:val="24"/>
                <w:szCs w:val="24"/>
              </w:rPr>
              <w:t>c</w:t>
            </w:r>
            <w:r w:rsidRPr="000C2919">
              <w:rPr>
                <w:rStyle w:val="Hypertextovodkaz"/>
                <w:rFonts w:ascii="Times New Roman" w:hAnsi="Times New Roman" w:cs="Times New Roman"/>
                <w:noProof/>
                <w:sz w:val="24"/>
                <w:szCs w:val="24"/>
              </w:rPr>
              <w:t>e</w:t>
            </w:r>
            <w:r w:rsidRPr="000C2919">
              <w:rPr>
                <w:rStyle w:val="Hypertextovodkaz"/>
                <w:rFonts w:ascii="Times New Roman" w:hAnsi="Times New Roman" w:cs="Times New Roman"/>
                <w:noProof/>
                <w:spacing w:val="-1"/>
                <w:sz w:val="24"/>
                <w:szCs w:val="24"/>
              </w:rPr>
              <w:t xml:space="preserve"> (</w:t>
            </w:r>
            <w:r w:rsidRPr="000C2919">
              <w:rPr>
                <w:rStyle w:val="Hypertextovodkaz"/>
                <w:rFonts w:ascii="Times New Roman" w:hAnsi="Times New Roman" w:cs="Times New Roman"/>
                <w:noProof/>
                <w:sz w:val="24"/>
                <w:szCs w:val="24"/>
              </w:rPr>
              <w:t>BIA)</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_Toc488729635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28</w:t>
            </w:r>
            <w:r w:rsidRPr="000C2919">
              <w:rPr>
                <w:rFonts w:ascii="Times New Roman" w:hAnsi="Times New Roman" w:cs="Times New Roman"/>
                <w:noProof/>
                <w:webHidden/>
                <w:sz w:val="24"/>
                <w:szCs w:val="24"/>
              </w:rPr>
              <w:fldChar w:fldCharType="end"/>
            </w:r>
          </w:hyperlink>
        </w:p>
        <w:p w14:paraId="3F817349" w14:textId="77544D35"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6" w:history="1">
            <w:r w:rsidRPr="000C2919">
              <w:rPr>
                <w:rStyle w:val="Hypertextovodkaz"/>
                <w:rFonts w:ascii="Times New Roman" w:hAnsi="Times New Roman" w:cs="Times New Roman"/>
                <w:noProof/>
                <w:sz w:val="24"/>
                <w:szCs w:val="24"/>
                <w:shd w:val="clear" w:color="auto" w:fill="FFFFFF"/>
              </w:rPr>
              <w:t>2. 5. 1 Standardizace měření metody BIA</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_Toc488729636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30</w:t>
            </w:r>
            <w:r w:rsidRPr="000C2919">
              <w:rPr>
                <w:rFonts w:ascii="Times New Roman" w:hAnsi="Times New Roman" w:cs="Times New Roman"/>
                <w:noProof/>
                <w:webHidden/>
                <w:sz w:val="24"/>
                <w:szCs w:val="24"/>
              </w:rPr>
              <w:fldChar w:fldCharType="end"/>
            </w:r>
          </w:hyperlink>
        </w:p>
        <w:p w14:paraId="64309182" w14:textId="1B7AEABA"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7" w:history="1">
            <w:r w:rsidRPr="000C2919">
              <w:rPr>
                <w:rStyle w:val="Hypertextovodkaz"/>
                <w:rFonts w:ascii="Times New Roman" w:hAnsi="Times New Roman" w:cs="Times New Roman"/>
                <w:noProof/>
                <w:sz w:val="24"/>
                <w:szCs w:val="24"/>
              </w:rPr>
              <w:t xml:space="preserve">2. 6 </w:t>
            </w:r>
            <w:r w:rsidRPr="000C2919">
              <w:rPr>
                <w:rStyle w:val="Hypertextovodkaz"/>
                <w:rFonts w:ascii="Times New Roman" w:hAnsi="Times New Roman" w:cs="Times New Roman"/>
                <w:noProof/>
                <w:spacing w:val="-2"/>
                <w:sz w:val="24"/>
                <w:szCs w:val="24"/>
              </w:rPr>
              <w:t>Z</w:t>
            </w:r>
            <w:r w:rsidRPr="000C2919">
              <w:rPr>
                <w:rStyle w:val="Hypertextovodkaz"/>
                <w:rFonts w:ascii="Times New Roman" w:hAnsi="Times New Roman" w:cs="Times New Roman"/>
                <w:noProof/>
                <w:sz w:val="24"/>
                <w:szCs w:val="24"/>
              </w:rPr>
              <w:t>á</w:t>
            </w:r>
            <w:r w:rsidRPr="000C2919">
              <w:rPr>
                <w:rStyle w:val="Hypertextovodkaz"/>
                <w:rFonts w:ascii="Times New Roman" w:hAnsi="Times New Roman" w:cs="Times New Roman"/>
                <w:noProof/>
                <w:spacing w:val="1"/>
                <w:sz w:val="24"/>
                <w:szCs w:val="24"/>
              </w:rPr>
              <w:t>k</w:t>
            </w:r>
            <w:r w:rsidRPr="000C2919">
              <w:rPr>
                <w:rStyle w:val="Hypertextovodkaz"/>
                <w:rFonts w:ascii="Times New Roman" w:hAnsi="Times New Roman" w:cs="Times New Roman"/>
                <w:noProof/>
                <w:sz w:val="24"/>
                <w:szCs w:val="24"/>
              </w:rPr>
              <w:t>la</w:t>
            </w:r>
            <w:r w:rsidRPr="000C2919">
              <w:rPr>
                <w:rStyle w:val="Hypertextovodkaz"/>
                <w:rFonts w:ascii="Times New Roman" w:hAnsi="Times New Roman" w:cs="Times New Roman"/>
                <w:noProof/>
                <w:spacing w:val="1"/>
                <w:sz w:val="24"/>
                <w:szCs w:val="24"/>
              </w:rPr>
              <w:t>dn</w:t>
            </w:r>
            <w:r w:rsidRPr="000C2919">
              <w:rPr>
                <w:rStyle w:val="Hypertextovodkaz"/>
                <w:rFonts w:ascii="Times New Roman" w:hAnsi="Times New Roman" w:cs="Times New Roman"/>
                <w:noProof/>
                <w:sz w:val="24"/>
                <w:szCs w:val="24"/>
              </w:rPr>
              <w:t>í v</w:t>
            </w:r>
            <w:r w:rsidRPr="000C2919">
              <w:rPr>
                <w:rStyle w:val="Hypertextovodkaz"/>
                <w:rFonts w:ascii="Times New Roman" w:hAnsi="Times New Roman" w:cs="Times New Roman"/>
                <w:noProof/>
                <w:spacing w:val="1"/>
                <w:sz w:val="24"/>
                <w:szCs w:val="24"/>
              </w:rPr>
              <w:t>l</w:t>
            </w:r>
            <w:r w:rsidRPr="000C2919">
              <w:rPr>
                <w:rStyle w:val="Hypertextovodkaz"/>
                <w:rFonts w:ascii="Times New Roman" w:hAnsi="Times New Roman" w:cs="Times New Roman"/>
                <w:noProof/>
                <w:sz w:val="24"/>
                <w:szCs w:val="24"/>
              </w:rPr>
              <w:t>astnosti</w:t>
            </w:r>
            <w:r w:rsidRPr="000C2919">
              <w:rPr>
                <w:rStyle w:val="Hypertextovodkaz"/>
                <w:rFonts w:ascii="Times New Roman" w:hAnsi="Times New Roman" w:cs="Times New Roman"/>
                <w:noProof/>
                <w:spacing w:val="-3"/>
                <w:sz w:val="24"/>
                <w:szCs w:val="24"/>
              </w:rPr>
              <w:t xml:space="preserve"> </w:t>
            </w:r>
            <w:r w:rsidRPr="000C2919">
              <w:rPr>
                <w:rStyle w:val="Hypertextovodkaz"/>
                <w:rFonts w:ascii="Times New Roman" w:hAnsi="Times New Roman" w:cs="Times New Roman"/>
                <w:noProof/>
                <w:spacing w:val="-1"/>
                <w:sz w:val="24"/>
                <w:szCs w:val="24"/>
              </w:rPr>
              <w:t>měř</w:t>
            </w:r>
            <w:r w:rsidRPr="000C2919">
              <w:rPr>
                <w:rStyle w:val="Hypertextovodkaz"/>
                <w:rFonts w:ascii="Times New Roman" w:hAnsi="Times New Roman" w:cs="Times New Roman"/>
                <w:noProof/>
                <w:sz w:val="24"/>
                <w:szCs w:val="24"/>
              </w:rPr>
              <w:t>ící</w:t>
            </w:r>
            <w:r w:rsidRPr="000C2919">
              <w:rPr>
                <w:rStyle w:val="Hypertextovodkaz"/>
                <w:rFonts w:ascii="Times New Roman" w:hAnsi="Times New Roman" w:cs="Times New Roman"/>
                <w:noProof/>
                <w:spacing w:val="-1"/>
                <w:sz w:val="24"/>
                <w:szCs w:val="24"/>
              </w:rPr>
              <w:t>c</w:t>
            </w:r>
            <w:r w:rsidRPr="000C2919">
              <w:rPr>
                <w:rStyle w:val="Hypertextovodkaz"/>
                <w:rFonts w:ascii="Times New Roman" w:hAnsi="Times New Roman" w:cs="Times New Roman"/>
                <w:noProof/>
                <w:sz w:val="24"/>
                <w:szCs w:val="24"/>
              </w:rPr>
              <w:t>h</w:t>
            </w:r>
            <w:r w:rsidRPr="000C2919">
              <w:rPr>
                <w:rStyle w:val="Hypertextovodkaz"/>
                <w:rFonts w:ascii="Times New Roman" w:hAnsi="Times New Roman" w:cs="Times New Roman"/>
                <w:noProof/>
                <w:spacing w:val="3"/>
                <w:sz w:val="24"/>
                <w:szCs w:val="24"/>
              </w:rPr>
              <w:t xml:space="preserve"> </w:t>
            </w:r>
            <w:r w:rsidRPr="000C2919">
              <w:rPr>
                <w:rStyle w:val="Hypertextovodkaz"/>
                <w:rFonts w:ascii="Times New Roman" w:hAnsi="Times New Roman" w:cs="Times New Roman"/>
                <w:noProof/>
                <w:spacing w:val="-1"/>
                <w:sz w:val="24"/>
                <w:szCs w:val="24"/>
              </w:rPr>
              <w:t>me</w:t>
            </w:r>
            <w:r w:rsidRPr="000C2919">
              <w:rPr>
                <w:rStyle w:val="Hypertextovodkaz"/>
                <w:rFonts w:ascii="Times New Roman" w:hAnsi="Times New Roman" w:cs="Times New Roman"/>
                <w:noProof/>
                <w:sz w:val="24"/>
                <w:szCs w:val="24"/>
              </w:rPr>
              <w:t>tod</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_Toc488729637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31</w:t>
            </w:r>
            <w:r w:rsidRPr="000C2919">
              <w:rPr>
                <w:rFonts w:ascii="Times New Roman" w:hAnsi="Times New Roman" w:cs="Times New Roman"/>
                <w:noProof/>
                <w:webHidden/>
                <w:sz w:val="24"/>
                <w:szCs w:val="24"/>
              </w:rPr>
              <w:fldChar w:fldCharType="end"/>
            </w:r>
          </w:hyperlink>
        </w:p>
        <w:p w14:paraId="364B07D6" w14:textId="5A7F22C1"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8" w:history="1">
            <w:r w:rsidRPr="000C2919">
              <w:rPr>
                <w:rStyle w:val="Hypertextovodkaz"/>
                <w:rFonts w:ascii="Times New Roman" w:hAnsi="Times New Roman" w:cs="Times New Roman"/>
                <w:noProof/>
                <w:sz w:val="24"/>
                <w:szCs w:val="24"/>
              </w:rPr>
              <w:t xml:space="preserve">2. 6. 1 </w:t>
            </w:r>
            <w:r w:rsidRPr="000C2919">
              <w:rPr>
                <w:rStyle w:val="Hypertextovodkaz"/>
                <w:rFonts w:ascii="Times New Roman" w:hAnsi="Times New Roman" w:cs="Times New Roman"/>
                <w:noProof/>
                <w:spacing w:val="1"/>
                <w:sz w:val="24"/>
                <w:szCs w:val="24"/>
              </w:rPr>
              <w:t>S</w:t>
            </w:r>
            <w:r w:rsidRPr="000C2919">
              <w:rPr>
                <w:rStyle w:val="Hypertextovodkaz"/>
                <w:rFonts w:ascii="Times New Roman" w:hAnsi="Times New Roman" w:cs="Times New Roman"/>
                <w:noProof/>
                <w:sz w:val="24"/>
                <w:szCs w:val="24"/>
              </w:rPr>
              <w:t>o</w:t>
            </w:r>
            <w:r w:rsidRPr="000C2919">
              <w:rPr>
                <w:rStyle w:val="Hypertextovodkaz"/>
                <w:rFonts w:ascii="Times New Roman" w:hAnsi="Times New Roman" w:cs="Times New Roman"/>
                <w:noProof/>
                <w:spacing w:val="1"/>
                <w:sz w:val="24"/>
                <w:szCs w:val="24"/>
              </w:rPr>
              <w:t>ub</w:t>
            </w:r>
            <w:r w:rsidRPr="000C2919">
              <w:rPr>
                <w:rStyle w:val="Hypertextovodkaz"/>
                <w:rFonts w:ascii="Times New Roman" w:hAnsi="Times New Roman" w:cs="Times New Roman"/>
                <w:noProof/>
                <w:spacing w:val="-1"/>
                <w:sz w:val="24"/>
                <w:szCs w:val="24"/>
              </w:rPr>
              <w:t>ěž</w:t>
            </w:r>
            <w:r w:rsidRPr="000C2919">
              <w:rPr>
                <w:rStyle w:val="Hypertextovodkaz"/>
                <w:rFonts w:ascii="Times New Roman" w:hAnsi="Times New Roman" w:cs="Times New Roman"/>
                <w:noProof/>
                <w:spacing w:val="1"/>
                <w:sz w:val="24"/>
                <w:szCs w:val="24"/>
              </w:rPr>
              <w:t>n</w:t>
            </w:r>
            <w:r w:rsidRPr="000C2919">
              <w:rPr>
                <w:rStyle w:val="Hypertextovodkaz"/>
                <w:rFonts w:ascii="Times New Roman" w:hAnsi="Times New Roman" w:cs="Times New Roman"/>
                <w:noProof/>
                <w:sz w:val="24"/>
                <w:szCs w:val="24"/>
              </w:rPr>
              <w:t xml:space="preserve">á </w:t>
            </w:r>
            <w:r w:rsidRPr="000C2919">
              <w:rPr>
                <w:rStyle w:val="Hypertextovodkaz"/>
                <w:rFonts w:ascii="Times New Roman" w:hAnsi="Times New Roman" w:cs="Times New Roman"/>
                <w:noProof/>
                <w:spacing w:val="2"/>
                <w:sz w:val="24"/>
                <w:szCs w:val="24"/>
              </w:rPr>
              <w:t>v</w:t>
            </w:r>
            <w:r w:rsidRPr="000C2919">
              <w:rPr>
                <w:rStyle w:val="Hypertextovodkaz"/>
                <w:rFonts w:ascii="Times New Roman" w:hAnsi="Times New Roman" w:cs="Times New Roman"/>
                <w:noProof/>
                <w:sz w:val="24"/>
                <w:szCs w:val="24"/>
              </w:rPr>
              <w:t>al</w:t>
            </w:r>
            <w:r w:rsidRPr="000C2919">
              <w:rPr>
                <w:rStyle w:val="Hypertextovodkaz"/>
                <w:rFonts w:ascii="Times New Roman" w:hAnsi="Times New Roman" w:cs="Times New Roman"/>
                <w:noProof/>
                <w:spacing w:val="-1"/>
                <w:sz w:val="24"/>
                <w:szCs w:val="24"/>
              </w:rPr>
              <w:t>i</w:t>
            </w:r>
            <w:r w:rsidRPr="000C2919">
              <w:rPr>
                <w:rStyle w:val="Hypertextovodkaz"/>
                <w:rFonts w:ascii="Times New Roman" w:hAnsi="Times New Roman" w:cs="Times New Roman"/>
                <w:noProof/>
                <w:spacing w:val="1"/>
                <w:sz w:val="24"/>
                <w:szCs w:val="24"/>
              </w:rPr>
              <w:t>d</w:t>
            </w:r>
            <w:r w:rsidRPr="000C2919">
              <w:rPr>
                <w:rStyle w:val="Hypertextovodkaz"/>
                <w:rFonts w:ascii="Times New Roman" w:hAnsi="Times New Roman" w:cs="Times New Roman"/>
                <w:noProof/>
                <w:sz w:val="24"/>
                <w:szCs w:val="24"/>
              </w:rPr>
              <w:t>ita</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_Toc488729638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31</w:t>
            </w:r>
            <w:r w:rsidRPr="000C2919">
              <w:rPr>
                <w:rFonts w:ascii="Times New Roman" w:hAnsi="Times New Roman" w:cs="Times New Roman"/>
                <w:noProof/>
                <w:webHidden/>
                <w:sz w:val="24"/>
                <w:szCs w:val="24"/>
              </w:rPr>
              <w:fldChar w:fldCharType="end"/>
            </w:r>
          </w:hyperlink>
        </w:p>
        <w:p w14:paraId="77786DE3" w14:textId="6F3559D2"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39" w:history="1">
            <w:r w:rsidRPr="000C2919">
              <w:rPr>
                <w:rStyle w:val="Hypertextovodkaz"/>
                <w:rFonts w:ascii="Times New Roman" w:hAnsi="Times New Roman" w:cs="Times New Roman"/>
                <w:noProof/>
                <w:sz w:val="24"/>
                <w:szCs w:val="24"/>
              </w:rPr>
              <w:t>2. 6. 2 R</w:t>
            </w:r>
            <w:r w:rsidRPr="000C2919">
              <w:rPr>
                <w:rStyle w:val="Hypertextovodkaz"/>
                <w:rFonts w:ascii="Times New Roman" w:hAnsi="Times New Roman" w:cs="Times New Roman"/>
                <w:noProof/>
                <w:spacing w:val="-1"/>
                <w:sz w:val="24"/>
                <w:szCs w:val="24"/>
              </w:rPr>
              <w:t>e</w:t>
            </w:r>
            <w:r w:rsidRPr="000C2919">
              <w:rPr>
                <w:rStyle w:val="Hypertextovodkaz"/>
                <w:rFonts w:ascii="Times New Roman" w:hAnsi="Times New Roman" w:cs="Times New Roman"/>
                <w:noProof/>
                <w:sz w:val="24"/>
                <w:szCs w:val="24"/>
              </w:rPr>
              <w:t>l</w:t>
            </w:r>
            <w:r w:rsidRPr="000C2919">
              <w:rPr>
                <w:rStyle w:val="Hypertextovodkaz"/>
                <w:rFonts w:ascii="Times New Roman" w:hAnsi="Times New Roman" w:cs="Times New Roman"/>
                <w:noProof/>
                <w:spacing w:val="1"/>
                <w:sz w:val="24"/>
                <w:szCs w:val="24"/>
              </w:rPr>
              <w:t>i</w:t>
            </w:r>
            <w:r w:rsidRPr="000C2919">
              <w:rPr>
                <w:rStyle w:val="Hypertextovodkaz"/>
                <w:rFonts w:ascii="Times New Roman" w:hAnsi="Times New Roman" w:cs="Times New Roman"/>
                <w:noProof/>
                <w:sz w:val="24"/>
                <w:szCs w:val="24"/>
              </w:rPr>
              <w:t>a</w:t>
            </w:r>
            <w:r w:rsidRPr="000C2919">
              <w:rPr>
                <w:rStyle w:val="Hypertextovodkaz"/>
                <w:rFonts w:ascii="Times New Roman" w:hAnsi="Times New Roman" w:cs="Times New Roman"/>
                <w:noProof/>
                <w:spacing w:val="1"/>
                <w:sz w:val="24"/>
                <w:szCs w:val="24"/>
              </w:rPr>
              <w:t>b</w:t>
            </w:r>
            <w:r w:rsidRPr="000C2919">
              <w:rPr>
                <w:rStyle w:val="Hypertextovodkaz"/>
                <w:rFonts w:ascii="Times New Roman" w:hAnsi="Times New Roman" w:cs="Times New Roman"/>
                <w:noProof/>
                <w:sz w:val="24"/>
                <w:szCs w:val="24"/>
              </w:rPr>
              <w:t>i</w:t>
            </w:r>
            <w:r w:rsidRPr="000C2919">
              <w:rPr>
                <w:rStyle w:val="Hypertextovodkaz"/>
                <w:rFonts w:ascii="Times New Roman" w:hAnsi="Times New Roman" w:cs="Times New Roman"/>
                <w:noProof/>
                <w:spacing w:val="1"/>
                <w:sz w:val="24"/>
                <w:szCs w:val="24"/>
              </w:rPr>
              <w:t>l</w:t>
            </w:r>
            <w:r w:rsidRPr="000C2919">
              <w:rPr>
                <w:rStyle w:val="Hypertextovodkaz"/>
                <w:rFonts w:ascii="Times New Roman" w:hAnsi="Times New Roman" w:cs="Times New Roman"/>
                <w:noProof/>
                <w:sz w:val="24"/>
                <w:szCs w:val="24"/>
              </w:rPr>
              <w:t>ita měření</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_Toc488729639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33</w:t>
            </w:r>
            <w:r w:rsidRPr="000C2919">
              <w:rPr>
                <w:rFonts w:ascii="Times New Roman" w:hAnsi="Times New Roman" w:cs="Times New Roman"/>
                <w:noProof/>
                <w:webHidden/>
                <w:sz w:val="24"/>
                <w:szCs w:val="24"/>
              </w:rPr>
              <w:fldChar w:fldCharType="end"/>
            </w:r>
          </w:hyperlink>
        </w:p>
        <w:p w14:paraId="621C92CD" w14:textId="37D99F11"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40" w:history="1">
            <w:r w:rsidRPr="000C2919">
              <w:rPr>
                <w:rStyle w:val="Hypertextovodkaz"/>
                <w:rFonts w:ascii="Times New Roman" w:hAnsi="Times New Roman" w:cs="Times New Roman"/>
                <w:noProof/>
                <w:sz w:val="24"/>
                <w:szCs w:val="24"/>
              </w:rPr>
              <w:t>3</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CÍLE</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_Toc488729640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34</w:t>
            </w:r>
            <w:r w:rsidRPr="000C2919">
              <w:rPr>
                <w:rFonts w:ascii="Times New Roman" w:hAnsi="Times New Roman" w:cs="Times New Roman"/>
                <w:noProof/>
                <w:webHidden/>
                <w:sz w:val="24"/>
                <w:szCs w:val="24"/>
              </w:rPr>
              <w:fldChar w:fldCharType="end"/>
            </w:r>
          </w:hyperlink>
        </w:p>
        <w:p w14:paraId="7D38ADB1" w14:textId="4BC0498F"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41" w:history="1">
            <w:r w:rsidRPr="000C2919">
              <w:rPr>
                <w:rStyle w:val="Hypertextovodkaz"/>
                <w:rFonts w:ascii="Times New Roman" w:hAnsi="Times New Roman" w:cs="Times New Roman"/>
                <w:noProof/>
                <w:sz w:val="24"/>
                <w:szCs w:val="24"/>
              </w:rPr>
              <w:t>4</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METODIKA</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_Toc488729641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35</w:t>
            </w:r>
            <w:r w:rsidRPr="000C2919">
              <w:rPr>
                <w:rFonts w:ascii="Times New Roman" w:hAnsi="Times New Roman" w:cs="Times New Roman"/>
                <w:noProof/>
                <w:webHidden/>
                <w:sz w:val="24"/>
                <w:szCs w:val="24"/>
              </w:rPr>
              <w:fldChar w:fldCharType="end"/>
            </w:r>
          </w:hyperlink>
        </w:p>
        <w:p w14:paraId="026C5CBC" w14:textId="6338EB06"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42" w:history="1">
            <w:r w:rsidRPr="000C2919">
              <w:rPr>
                <w:rStyle w:val="Hypertextovodkaz"/>
                <w:rFonts w:ascii="Times New Roman" w:hAnsi="Times New Roman" w:cs="Times New Roman"/>
                <w:noProof/>
                <w:sz w:val="24"/>
                <w:szCs w:val="24"/>
              </w:rPr>
              <w:t>4.1 Výzkumný soubor</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_Toc488729642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36</w:t>
            </w:r>
            <w:r w:rsidRPr="000C2919">
              <w:rPr>
                <w:rFonts w:ascii="Times New Roman" w:hAnsi="Times New Roman" w:cs="Times New Roman"/>
                <w:noProof/>
                <w:webHidden/>
                <w:sz w:val="24"/>
                <w:szCs w:val="24"/>
              </w:rPr>
              <w:fldChar w:fldCharType="end"/>
            </w:r>
          </w:hyperlink>
        </w:p>
        <w:p w14:paraId="122E4E79" w14:textId="21374390"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43" w:history="1">
            <w:r w:rsidRPr="000C2919">
              <w:rPr>
                <w:rStyle w:val="Hypertextovodkaz"/>
                <w:rFonts w:ascii="Times New Roman" w:hAnsi="Times New Roman" w:cs="Times New Roman"/>
                <w:noProof/>
                <w:sz w:val="24"/>
                <w:szCs w:val="24"/>
              </w:rPr>
              <w:t>4. 2 Použité antropologické metody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_Toc488729643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36</w:t>
            </w:r>
            <w:r w:rsidRPr="000C2919">
              <w:rPr>
                <w:rFonts w:ascii="Times New Roman" w:hAnsi="Times New Roman" w:cs="Times New Roman"/>
                <w:noProof/>
                <w:webHidden/>
                <w:sz w:val="24"/>
                <w:szCs w:val="24"/>
              </w:rPr>
              <w:fldChar w:fldCharType="end"/>
            </w:r>
          </w:hyperlink>
        </w:p>
        <w:p w14:paraId="158537F3" w14:textId="1D367EF1"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44" w:history="1">
            <w:r w:rsidRPr="000C2919">
              <w:rPr>
                <w:rStyle w:val="Hypertextovodkaz"/>
                <w:rFonts w:ascii="Times New Roman" w:hAnsi="Times New Roman" w:cs="Times New Roman"/>
                <w:noProof/>
                <w:sz w:val="24"/>
                <w:szCs w:val="24"/>
              </w:rPr>
              <w:t>4.3 Měření hydratace organismu</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_Toc488729644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38</w:t>
            </w:r>
            <w:r w:rsidRPr="000C2919">
              <w:rPr>
                <w:rFonts w:ascii="Times New Roman" w:hAnsi="Times New Roman" w:cs="Times New Roman"/>
                <w:noProof/>
                <w:webHidden/>
                <w:sz w:val="24"/>
                <w:szCs w:val="24"/>
              </w:rPr>
              <w:fldChar w:fldCharType="end"/>
            </w:r>
          </w:hyperlink>
        </w:p>
        <w:p w14:paraId="32C03467" w14:textId="6D7A2D5B" w:rsidR="009B2230" w:rsidRPr="000C2919" w:rsidRDefault="009B2230">
          <w:pPr>
            <w:pStyle w:val="Obsah3"/>
            <w:tabs>
              <w:tab w:val="right" w:leader="dot" w:pos="9062"/>
            </w:tabs>
            <w:rPr>
              <w:rFonts w:ascii="Times New Roman" w:eastAsiaTheme="minorEastAsia" w:hAnsi="Times New Roman" w:cs="Times New Roman"/>
              <w:noProof/>
              <w:sz w:val="24"/>
              <w:szCs w:val="24"/>
              <w:lang w:eastAsia="cs-CZ"/>
            </w:rPr>
          </w:pPr>
          <w:hyperlink w:anchor="_Toc488729645" w:history="1">
            <w:r w:rsidRPr="000C2919">
              <w:rPr>
                <w:rStyle w:val="Hypertextovodkaz"/>
                <w:rFonts w:ascii="Times New Roman" w:hAnsi="Times New Roman" w:cs="Times New Roman"/>
                <w:noProof/>
                <w:sz w:val="24"/>
                <w:szCs w:val="24"/>
              </w:rPr>
              <w:t>4.4 Statistické zpracování dat</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_Toc488729645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38</w:t>
            </w:r>
            <w:r w:rsidRPr="000C2919">
              <w:rPr>
                <w:rFonts w:ascii="Times New Roman" w:hAnsi="Times New Roman" w:cs="Times New Roman"/>
                <w:noProof/>
                <w:webHidden/>
                <w:sz w:val="24"/>
                <w:szCs w:val="24"/>
              </w:rPr>
              <w:fldChar w:fldCharType="end"/>
            </w:r>
          </w:hyperlink>
        </w:p>
        <w:p w14:paraId="12A72611" w14:textId="5E4373D0"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46" w:history="1">
            <w:r w:rsidRPr="000C2919">
              <w:rPr>
                <w:rStyle w:val="Hypertextovodkaz"/>
                <w:rFonts w:ascii="Times New Roman" w:hAnsi="Times New Roman" w:cs="Times New Roman"/>
                <w:noProof/>
                <w:sz w:val="24"/>
                <w:szCs w:val="24"/>
              </w:rPr>
              <w:t>5</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kern w:val="32"/>
                <w:sz w:val="24"/>
                <w:szCs w:val="24"/>
              </w:rPr>
              <w:t>VÝSLEDKY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_Toc488729646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39</w:t>
            </w:r>
            <w:r w:rsidRPr="000C2919">
              <w:rPr>
                <w:rFonts w:ascii="Times New Roman" w:hAnsi="Times New Roman" w:cs="Times New Roman"/>
                <w:noProof/>
                <w:webHidden/>
                <w:sz w:val="24"/>
                <w:szCs w:val="24"/>
              </w:rPr>
              <w:fldChar w:fldCharType="end"/>
            </w:r>
          </w:hyperlink>
        </w:p>
        <w:p w14:paraId="316C1B11" w14:textId="5E43F5C7" w:rsidR="009B2230" w:rsidRPr="000C2919" w:rsidRDefault="009B2230">
          <w:pPr>
            <w:pStyle w:val="Obsah3"/>
            <w:tabs>
              <w:tab w:val="left" w:pos="1100"/>
              <w:tab w:val="right" w:leader="dot" w:pos="9062"/>
            </w:tabs>
            <w:rPr>
              <w:rFonts w:ascii="Times New Roman" w:eastAsiaTheme="minorEastAsia" w:hAnsi="Times New Roman" w:cs="Times New Roman"/>
              <w:noProof/>
              <w:sz w:val="24"/>
              <w:szCs w:val="24"/>
              <w:lang w:eastAsia="cs-CZ"/>
            </w:rPr>
          </w:pPr>
          <w:hyperlink w:anchor="_Toc488729647" w:history="1">
            <w:r w:rsidRPr="000C2919">
              <w:rPr>
                <w:rStyle w:val="Hypertextovodkaz"/>
                <w:rFonts w:ascii="Times New Roman" w:hAnsi="Times New Roman" w:cs="Times New Roman"/>
                <w:noProof/>
                <w:sz w:val="24"/>
                <w:szCs w:val="24"/>
              </w:rPr>
              <w:t>5.1</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Hodnocení vybraných parametrů</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_Toc488729647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40</w:t>
            </w:r>
            <w:r w:rsidRPr="000C2919">
              <w:rPr>
                <w:rFonts w:ascii="Times New Roman" w:hAnsi="Times New Roman" w:cs="Times New Roman"/>
                <w:noProof/>
                <w:webHidden/>
                <w:sz w:val="24"/>
                <w:szCs w:val="24"/>
              </w:rPr>
              <w:fldChar w:fldCharType="end"/>
            </w:r>
          </w:hyperlink>
        </w:p>
        <w:p w14:paraId="1B571A31" w14:textId="3BD6E4BB"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48" w:history="1">
            <w:r w:rsidRPr="000C2919">
              <w:rPr>
                <w:rStyle w:val="Hypertextovodkaz"/>
                <w:rFonts w:ascii="Times New Roman" w:hAnsi="Times New Roman" w:cs="Times New Roman"/>
                <w:noProof/>
                <w:sz w:val="24"/>
                <w:szCs w:val="24"/>
              </w:rPr>
              <w:t>6</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DISKUZE</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_Toc488729648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46</w:t>
            </w:r>
            <w:r w:rsidRPr="000C2919">
              <w:rPr>
                <w:rFonts w:ascii="Times New Roman" w:hAnsi="Times New Roman" w:cs="Times New Roman"/>
                <w:noProof/>
                <w:webHidden/>
                <w:sz w:val="24"/>
                <w:szCs w:val="24"/>
              </w:rPr>
              <w:fldChar w:fldCharType="end"/>
            </w:r>
          </w:hyperlink>
        </w:p>
        <w:p w14:paraId="77949A6C" w14:textId="4657119C"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49" w:history="1">
            <w:r w:rsidRPr="000C2919">
              <w:rPr>
                <w:rStyle w:val="Hypertextovodkaz"/>
                <w:rFonts w:ascii="Times New Roman" w:hAnsi="Times New Roman" w:cs="Times New Roman"/>
                <w:noProof/>
                <w:sz w:val="24"/>
                <w:szCs w:val="24"/>
              </w:rPr>
              <w:t>7</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ZÁVĚR</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_Toc488729649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48</w:t>
            </w:r>
            <w:r w:rsidRPr="000C2919">
              <w:rPr>
                <w:rFonts w:ascii="Times New Roman" w:hAnsi="Times New Roman" w:cs="Times New Roman"/>
                <w:noProof/>
                <w:webHidden/>
                <w:sz w:val="24"/>
                <w:szCs w:val="24"/>
              </w:rPr>
              <w:fldChar w:fldCharType="end"/>
            </w:r>
          </w:hyperlink>
        </w:p>
        <w:p w14:paraId="1AF50C29" w14:textId="661D9EB7"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50" w:history="1">
            <w:r w:rsidRPr="000C2919">
              <w:rPr>
                <w:rStyle w:val="Hypertextovodkaz"/>
                <w:rFonts w:ascii="Times New Roman" w:hAnsi="Times New Roman" w:cs="Times New Roman"/>
                <w:noProof/>
                <w:sz w:val="24"/>
                <w:szCs w:val="24"/>
              </w:rPr>
              <w:t>8</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SOUHRN</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_Toc488729650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49</w:t>
            </w:r>
            <w:r w:rsidRPr="000C2919">
              <w:rPr>
                <w:rFonts w:ascii="Times New Roman" w:hAnsi="Times New Roman" w:cs="Times New Roman"/>
                <w:noProof/>
                <w:webHidden/>
                <w:sz w:val="24"/>
                <w:szCs w:val="24"/>
              </w:rPr>
              <w:fldChar w:fldCharType="end"/>
            </w:r>
          </w:hyperlink>
        </w:p>
        <w:p w14:paraId="45E03C2A" w14:textId="7E8F670F" w:rsidR="009B2230" w:rsidRPr="000C2919" w:rsidRDefault="009B2230">
          <w:pPr>
            <w:pStyle w:val="Obsah3"/>
            <w:tabs>
              <w:tab w:val="left" w:pos="880"/>
              <w:tab w:val="right" w:leader="dot" w:pos="9062"/>
            </w:tabs>
            <w:rPr>
              <w:rFonts w:ascii="Times New Roman" w:eastAsiaTheme="minorEastAsia" w:hAnsi="Times New Roman" w:cs="Times New Roman"/>
              <w:noProof/>
              <w:sz w:val="24"/>
              <w:szCs w:val="24"/>
              <w:lang w:eastAsia="cs-CZ"/>
            </w:rPr>
          </w:pPr>
          <w:hyperlink w:anchor="_Toc488729651" w:history="1">
            <w:r w:rsidRPr="000C2919">
              <w:rPr>
                <w:rStyle w:val="Hypertextovodkaz"/>
                <w:rFonts w:ascii="Times New Roman" w:hAnsi="Times New Roman" w:cs="Times New Roman"/>
                <w:noProof/>
                <w:sz w:val="24"/>
                <w:szCs w:val="24"/>
              </w:rPr>
              <w:t>9</w:t>
            </w:r>
            <w:r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z w:val="24"/>
                <w:szCs w:val="24"/>
              </w:rPr>
              <w:t>SUMMARY</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_Toc488729651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51</w:t>
            </w:r>
            <w:r w:rsidRPr="000C2919">
              <w:rPr>
                <w:rFonts w:ascii="Times New Roman" w:hAnsi="Times New Roman" w:cs="Times New Roman"/>
                <w:noProof/>
                <w:webHidden/>
                <w:sz w:val="24"/>
                <w:szCs w:val="24"/>
              </w:rPr>
              <w:fldChar w:fldCharType="end"/>
            </w:r>
          </w:hyperlink>
        </w:p>
        <w:p w14:paraId="4670E4BC" w14:textId="6CF243DE" w:rsidR="009B2230" w:rsidRDefault="009B2230">
          <w:pPr>
            <w:pStyle w:val="Obsah3"/>
            <w:tabs>
              <w:tab w:val="left" w:pos="1100"/>
              <w:tab w:val="right" w:leader="dot" w:pos="9062"/>
            </w:tabs>
            <w:rPr>
              <w:rFonts w:eastAsiaTheme="minorEastAsia"/>
              <w:noProof/>
              <w:lang w:eastAsia="cs-CZ"/>
            </w:rPr>
          </w:pPr>
          <w:hyperlink w:anchor="_Toc488729652" w:history="1">
            <w:r w:rsidRPr="000C2919">
              <w:rPr>
                <w:rStyle w:val="Hypertextovodkaz"/>
                <w:rFonts w:ascii="Times New Roman" w:hAnsi="Times New Roman" w:cs="Times New Roman"/>
                <w:noProof/>
                <w:sz w:val="24"/>
                <w:szCs w:val="24"/>
              </w:rPr>
              <w:t>10</w:t>
            </w:r>
            <w:r w:rsidR="000C2919" w:rsidRPr="000C2919">
              <w:rPr>
                <w:rFonts w:ascii="Times New Roman" w:eastAsiaTheme="minorEastAsia" w:hAnsi="Times New Roman" w:cs="Times New Roman"/>
                <w:noProof/>
                <w:sz w:val="24"/>
                <w:szCs w:val="24"/>
                <w:lang w:eastAsia="cs-CZ"/>
              </w:rPr>
              <w:tab/>
            </w:r>
            <w:r w:rsidRPr="000C2919">
              <w:rPr>
                <w:rStyle w:val="Hypertextovodkaz"/>
                <w:rFonts w:ascii="Times New Roman" w:hAnsi="Times New Roman" w:cs="Times New Roman"/>
                <w:noProof/>
                <w:spacing w:val="-2"/>
                <w:sz w:val="24"/>
                <w:szCs w:val="24"/>
              </w:rPr>
              <w:t>R</w:t>
            </w:r>
            <w:r w:rsidRPr="000C2919">
              <w:rPr>
                <w:rStyle w:val="Hypertextovodkaz"/>
                <w:rFonts w:ascii="Times New Roman" w:hAnsi="Times New Roman" w:cs="Times New Roman"/>
                <w:noProof/>
                <w:sz w:val="24"/>
                <w:szCs w:val="24"/>
              </w:rPr>
              <w:t>E</w:t>
            </w:r>
            <w:r w:rsidRPr="000C2919">
              <w:rPr>
                <w:rStyle w:val="Hypertextovodkaz"/>
                <w:rFonts w:ascii="Times New Roman" w:hAnsi="Times New Roman" w:cs="Times New Roman"/>
                <w:noProof/>
                <w:spacing w:val="-1"/>
                <w:sz w:val="24"/>
                <w:szCs w:val="24"/>
              </w:rPr>
              <w:t>F</w:t>
            </w:r>
            <w:r w:rsidRPr="000C2919">
              <w:rPr>
                <w:rStyle w:val="Hypertextovodkaz"/>
                <w:rFonts w:ascii="Times New Roman" w:hAnsi="Times New Roman" w:cs="Times New Roman"/>
                <w:noProof/>
                <w:sz w:val="24"/>
                <w:szCs w:val="24"/>
              </w:rPr>
              <w:t>E</w:t>
            </w:r>
            <w:r w:rsidRPr="000C2919">
              <w:rPr>
                <w:rStyle w:val="Hypertextovodkaz"/>
                <w:rFonts w:ascii="Times New Roman" w:hAnsi="Times New Roman" w:cs="Times New Roman"/>
                <w:noProof/>
                <w:spacing w:val="-1"/>
                <w:sz w:val="24"/>
                <w:szCs w:val="24"/>
              </w:rPr>
              <w:t>R</w:t>
            </w:r>
            <w:r w:rsidRPr="000C2919">
              <w:rPr>
                <w:rStyle w:val="Hypertextovodkaz"/>
                <w:rFonts w:ascii="Times New Roman" w:hAnsi="Times New Roman" w:cs="Times New Roman"/>
                <w:noProof/>
                <w:sz w:val="24"/>
                <w:szCs w:val="24"/>
              </w:rPr>
              <w:t>E</w:t>
            </w:r>
            <w:r w:rsidRPr="000C2919">
              <w:rPr>
                <w:rStyle w:val="Hypertextovodkaz"/>
                <w:rFonts w:ascii="Times New Roman" w:hAnsi="Times New Roman" w:cs="Times New Roman"/>
                <w:noProof/>
                <w:spacing w:val="-1"/>
                <w:sz w:val="24"/>
                <w:szCs w:val="24"/>
              </w:rPr>
              <w:t>NČN</w:t>
            </w:r>
            <w:r w:rsidRPr="000C2919">
              <w:rPr>
                <w:rStyle w:val="Hypertextovodkaz"/>
                <w:rFonts w:ascii="Times New Roman" w:hAnsi="Times New Roman" w:cs="Times New Roman"/>
                <w:noProof/>
                <w:sz w:val="24"/>
                <w:szCs w:val="24"/>
              </w:rPr>
              <w:t>Í</w:t>
            </w:r>
            <w:r w:rsidRPr="000C2919">
              <w:rPr>
                <w:rStyle w:val="Hypertextovodkaz"/>
                <w:rFonts w:ascii="Times New Roman" w:hAnsi="Times New Roman" w:cs="Times New Roman"/>
                <w:noProof/>
                <w:spacing w:val="1"/>
                <w:sz w:val="24"/>
                <w:szCs w:val="24"/>
              </w:rPr>
              <w:t xml:space="preserve"> </w:t>
            </w:r>
            <w:r w:rsidRPr="000C2919">
              <w:rPr>
                <w:rStyle w:val="Hypertextovodkaz"/>
                <w:rFonts w:ascii="Times New Roman" w:hAnsi="Times New Roman" w:cs="Times New Roman"/>
                <w:noProof/>
                <w:spacing w:val="-3"/>
                <w:sz w:val="24"/>
                <w:szCs w:val="24"/>
              </w:rPr>
              <w:t>S</w:t>
            </w:r>
            <w:r w:rsidRPr="000C2919">
              <w:rPr>
                <w:rStyle w:val="Hypertextovodkaz"/>
                <w:rFonts w:ascii="Times New Roman" w:hAnsi="Times New Roman" w:cs="Times New Roman"/>
                <w:noProof/>
                <w:spacing w:val="2"/>
                <w:sz w:val="24"/>
                <w:szCs w:val="24"/>
              </w:rPr>
              <w:t>E</w:t>
            </w:r>
            <w:r w:rsidRPr="000C2919">
              <w:rPr>
                <w:rStyle w:val="Hypertextovodkaz"/>
                <w:rFonts w:ascii="Times New Roman" w:hAnsi="Times New Roman" w:cs="Times New Roman"/>
                <w:noProof/>
                <w:spacing w:val="-5"/>
                <w:sz w:val="24"/>
                <w:szCs w:val="24"/>
              </w:rPr>
              <w:t>Z</w:t>
            </w:r>
            <w:r w:rsidRPr="000C2919">
              <w:rPr>
                <w:rStyle w:val="Hypertextovodkaz"/>
                <w:rFonts w:ascii="Times New Roman" w:hAnsi="Times New Roman" w:cs="Times New Roman"/>
                <w:noProof/>
                <w:spacing w:val="-1"/>
                <w:sz w:val="24"/>
                <w:szCs w:val="24"/>
              </w:rPr>
              <w:t>NA</w:t>
            </w:r>
            <w:r w:rsidRPr="000C2919">
              <w:rPr>
                <w:rStyle w:val="Hypertextovodkaz"/>
                <w:rFonts w:ascii="Times New Roman" w:hAnsi="Times New Roman" w:cs="Times New Roman"/>
                <w:noProof/>
                <w:sz w:val="24"/>
                <w:szCs w:val="24"/>
              </w:rPr>
              <w:t>M</w:t>
            </w:r>
            <w:r w:rsidRPr="000C2919">
              <w:rPr>
                <w:rFonts w:ascii="Times New Roman" w:hAnsi="Times New Roman" w:cs="Times New Roman"/>
                <w:noProof/>
                <w:webHidden/>
                <w:sz w:val="24"/>
                <w:szCs w:val="24"/>
              </w:rPr>
              <w:tab/>
            </w:r>
            <w:r w:rsidRPr="000C2919">
              <w:rPr>
                <w:rFonts w:ascii="Times New Roman" w:hAnsi="Times New Roman" w:cs="Times New Roman"/>
                <w:noProof/>
                <w:webHidden/>
                <w:sz w:val="24"/>
                <w:szCs w:val="24"/>
              </w:rPr>
              <w:fldChar w:fldCharType="begin"/>
            </w:r>
            <w:r w:rsidRPr="000C2919">
              <w:rPr>
                <w:rFonts w:ascii="Times New Roman" w:hAnsi="Times New Roman" w:cs="Times New Roman"/>
                <w:noProof/>
                <w:webHidden/>
                <w:sz w:val="24"/>
                <w:szCs w:val="24"/>
              </w:rPr>
              <w:instrText xml:space="preserve"> PAGEREF _Toc488729652 \h </w:instrText>
            </w:r>
            <w:r w:rsidRPr="000C2919">
              <w:rPr>
                <w:rFonts w:ascii="Times New Roman" w:hAnsi="Times New Roman" w:cs="Times New Roman"/>
                <w:noProof/>
                <w:webHidden/>
                <w:sz w:val="24"/>
                <w:szCs w:val="24"/>
              </w:rPr>
            </w:r>
            <w:r w:rsidRPr="000C2919">
              <w:rPr>
                <w:rFonts w:ascii="Times New Roman" w:hAnsi="Times New Roman" w:cs="Times New Roman"/>
                <w:noProof/>
                <w:webHidden/>
                <w:sz w:val="24"/>
                <w:szCs w:val="24"/>
              </w:rPr>
              <w:fldChar w:fldCharType="separate"/>
            </w:r>
            <w:r w:rsidRPr="000C2919">
              <w:rPr>
                <w:rFonts w:ascii="Times New Roman" w:hAnsi="Times New Roman" w:cs="Times New Roman"/>
                <w:noProof/>
                <w:webHidden/>
                <w:sz w:val="24"/>
                <w:szCs w:val="24"/>
              </w:rPr>
              <w:t>53</w:t>
            </w:r>
            <w:r w:rsidRPr="000C2919">
              <w:rPr>
                <w:rFonts w:ascii="Times New Roman" w:hAnsi="Times New Roman" w:cs="Times New Roman"/>
                <w:noProof/>
                <w:webHidden/>
                <w:sz w:val="24"/>
                <w:szCs w:val="24"/>
              </w:rPr>
              <w:fldChar w:fldCharType="end"/>
            </w:r>
          </w:hyperlink>
        </w:p>
        <w:p w14:paraId="7A52C379" w14:textId="3B71EA6E" w:rsidR="00585E87" w:rsidRPr="00137A41" w:rsidRDefault="00585E87" w:rsidP="00585E87">
          <w:pPr>
            <w:spacing w:line="360" w:lineRule="auto"/>
            <w:rPr>
              <w:rFonts w:ascii="Times New Roman" w:hAnsi="Times New Roman" w:cs="Times New Roman"/>
              <w:sz w:val="24"/>
              <w:szCs w:val="24"/>
            </w:rPr>
          </w:pPr>
          <w:r w:rsidRPr="00137A41">
            <w:rPr>
              <w:rFonts w:ascii="Times New Roman" w:hAnsi="Times New Roman" w:cs="Times New Roman"/>
              <w:b/>
              <w:bCs/>
              <w:sz w:val="24"/>
              <w:szCs w:val="24"/>
            </w:rPr>
            <w:fldChar w:fldCharType="end"/>
          </w:r>
        </w:p>
      </w:sdtContent>
    </w:sdt>
    <w:p w14:paraId="5421E1A2" w14:textId="77777777" w:rsidR="009B7F7A" w:rsidRPr="00137A41" w:rsidRDefault="009B7F7A" w:rsidP="009B7F7A">
      <w:pPr>
        <w:pStyle w:val="Bezmezer"/>
        <w:rPr>
          <w:rFonts w:ascii="Times New Roman" w:hAnsi="Times New Roman" w:cs="Times New Roman"/>
          <w:sz w:val="24"/>
          <w:szCs w:val="24"/>
        </w:rPr>
      </w:pPr>
    </w:p>
    <w:p w14:paraId="32D9D440" w14:textId="77777777" w:rsidR="009B7F7A" w:rsidRPr="00137A41" w:rsidRDefault="009B7F7A" w:rsidP="009B7F7A">
      <w:pPr>
        <w:ind w:left="305"/>
        <w:rPr>
          <w:rFonts w:ascii="Times New Roman" w:hAnsi="Times New Roman" w:cs="Times New Roman"/>
          <w:sz w:val="24"/>
          <w:szCs w:val="24"/>
        </w:rPr>
      </w:pPr>
    </w:p>
    <w:p w14:paraId="6F484981" w14:textId="2C593B10" w:rsidR="009B7F7A" w:rsidRDefault="009B7F7A" w:rsidP="009B2230">
      <w:pPr>
        <w:pStyle w:val="Nadpis3"/>
        <w:numPr>
          <w:ilvl w:val="0"/>
          <w:numId w:val="10"/>
        </w:numPr>
        <w:spacing w:before="0" w:after="0" w:line="360" w:lineRule="auto"/>
        <w:ind w:left="0" w:firstLine="0"/>
        <w:jc w:val="both"/>
      </w:pPr>
      <w:bookmarkStart w:id="0" w:name="_Toc488729623"/>
      <w:r w:rsidRPr="00137A41">
        <w:rPr>
          <w:spacing w:val="-1"/>
        </w:rPr>
        <w:lastRenderedPageBreak/>
        <w:t>ÚV</w:t>
      </w:r>
      <w:r w:rsidRPr="00137A41">
        <w:t>OD</w:t>
      </w:r>
      <w:bookmarkEnd w:id="0"/>
    </w:p>
    <w:p w14:paraId="27A4E251" w14:textId="254A1A19" w:rsidR="00C07E55" w:rsidRDefault="00C07E55" w:rsidP="00B464B5">
      <w:pPr>
        <w:spacing w:line="360" w:lineRule="auto"/>
        <w:ind w:firstLine="709"/>
        <w:jc w:val="both"/>
      </w:pPr>
    </w:p>
    <w:p w14:paraId="26D80A40" w14:textId="6E28261E" w:rsidR="00C07E55" w:rsidRDefault="00A74D31" w:rsidP="009B2230">
      <w:pPr>
        <w:spacing w:after="0" w:line="360" w:lineRule="auto"/>
        <w:ind w:firstLine="709"/>
        <w:jc w:val="both"/>
        <w:rPr>
          <w:rFonts w:ascii="Times New Roman" w:hAnsi="Times New Roman" w:cs="Times New Roman"/>
          <w:sz w:val="24"/>
          <w:szCs w:val="24"/>
        </w:rPr>
      </w:pPr>
      <w:r w:rsidRPr="002949BF">
        <w:rPr>
          <w:rFonts w:ascii="Times New Roman" w:hAnsi="Times New Roman" w:cs="Times New Roman"/>
          <w:sz w:val="24"/>
          <w:szCs w:val="24"/>
        </w:rPr>
        <w:t>Tématem bakalářské práce je vliv hydratace na výsledky měření složení lidského těla metodou bioelektrické impedance, která je dnes jednou z nejvyužívanějších metod, vzhledem k její snadné dostupnosti, nenáročnosti na ovládání a možnosti mít výsledky ihned k dispozici. Zkoumání složení lidského těla se využívá v mnoha oblastech lidského života, ať už se jedná o lékařství, nutriční poradenství nebo sport. Dnešní vrcholový sport je ve většině odvětví spojován s určitou životosprávou a sportovec si musí udržovat postavu, nejlépe s nízkým procentem tělesného tuku</w:t>
      </w:r>
      <w:r w:rsidR="004F764A">
        <w:rPr>
          <w:rFonts w:ascii="Times New Roman" w:hAnsi="Times New Roman" w:cs="Times New Roman"/>
          <w:sz w:val="24"/>
          <w:szCs w:val="24"/>
        </w:rPr>
        <w:t>,</w:t>
      </w:r>
      <w:r w:rsidRPr="002949BF">
        <w:rPr>
          <w:rFonts w:ascii="Times New Roman" w:hAnsi="Times New Roman" w:cs="Times New Roman"/>
          <w:sz w:val="24"/>
          <w:szCs w:val="24"/>
        </w:rPr>
        <w:t xml:space="preserve"> a právě zde se využívá měření složení lidského těla, kde se velmi často využívá především přístrojů pracujících na metodě bioelektrické impedance. Nicméně ideální postava není jen záležitostí sportovců, ale rovněž široké veřejnosti, kde nutriční poradci pracují při tvorbě ideálních jídelních a stravovacích plánů s výsledky bioelektrické impedance. Přestože metoda bioelektrické impedance je dnes tak využívaná a oblíbená, je potřeba vzít její výsledky s rezervou, protože mohou být zkreslené řadou </w:t>
      </w:r>
      <w:r w:rsidR="002949BF" w:rsidRPr="002949BF">
        <w:rPr>
          <w:rFonts w:ascii="Times New Roman" w:hAnsi="Times New Roman" w:cs="Times New Roman"/>
          <w:sz w:val="24"/>
          <w:szCs w:val="24"/>
        </w:rPr>
        <w:t xml:space="preserve">jevů. </w:t>
      </w:r>
    </w:p>
    <w:p w14:paraId="7F6CF90F" w14:textId="4FDFE646" w:rsidR="002949BF" w:rsidRDefault="002949BF" w:rsidP="009B22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bakalářské práce je zaměřit se na jeden z těchto jevů a tím je úroveň hydratace organismu, která by měla vzhledem k principu fungování bioelektrické impedance mít vliv na výsledky měření, zvláště pak hodnot tělesného tuku a tukuprosté hmoty. Metoda bioelektrické impedance totiž ke své analýze lidského těla využívá proudění elektrického odporu nízké intenzity a tukuprostá hmota díky velkému obsahu vody a elektrolytů je dobrým vodičem</w:t>
      </w:r>
      <w:r w:rsidR="00B50288">
        <w:rPr>
          <w:rFonts w:ascii="Times New Roman" w:hAnsi="Times New Roman" w:cs="Times New Roman"/>
          <w:sz w:val="24"/>
          <w:szCs w:val="24"/>
        </w:rPr>
        <w:t>, a</w:t>
      </w:r>
      <w:r>
        <w:rPr>
          <w:rFonts w:ascii="Times New Roman" w:hAnsi="Times New Roman" w:cs="Times New Roman"/>
          <w:sz w:val="24"/>
          <w:szCs w:val="24"/>
        </w:rPr>
        <w:t xml:space="preserve"> naopak tuková tkáň proudění omezuje. </w:t>
      </w:r>
      <w:r w:rsidR="00827E06">
        <w:rPr>
          <w:rFonts w:ascii="Times New Roman" w:hAnsi="Times New Roman" w:cs="Times New Roman"/>
          <w:sz w:val="24"/>
          <w:szCs w:val="24"/>
        </w:rPr>
        <w:t xml:space="preserve">Ve výzkumné části této práce </w:t>
      </w:r>
      <w:r w:rsidR="00637004">
        <w:rPr>
          <w:rFonts w:ascii="Times New Roman" w:hAnsi="Times New Roman" w:cs="Times New Roman"/>
          <w:sz w:val="24"/>
          <w:szCs w:val="24"/>
        </w:rPr>
        <w:t>provedeme dvě měření, kde testované lidi dostaneme nejprve do stavu dehydratace, provedeme měření</w:t>
      </w:r>
      <w:r w:rsidR="00F013FB">
        <w:rPr>
          <w:rFonts w:ascii="Times New Roman" w:hAnsi="Times New Roman" w:cs="Times New Roman"/>
          <w:sz w:val="24"/>
          <w:szCs w:val="24"/>
        </w:rPr>
        <w:t xml:space="preserve"> složení těla</w:t>
      </w:r>
      <w:r w:rsidR="00637004">
        <w:rPr>
          <w:rFonts w:ascii="Times New Roman" w:hAnsi="Times New Roman" w:cs="Times New Roman"/>
          <w:sz w:val="24"/>
          <w:szCs w:val="24"/>
        </w:rPr>
        <w:t xml:space="preserve"> na přístroji InBody 230, využívajícího metodu měření bioelektrické impedance, a za</w:t>
      </w:r>
      <w:r w:rsidR="00F013FB">
        <w:rPr>
          <w:rFonts w:ascii="Times New Roman" w:hAnsi="Times New Roman" w:cs="Times New Roman"/>
          <w:sz w:val="24"/>
          <w:szCs w:val="24"/>
        </w:rPr>
        <w:t xml:space="preserve"> využití</w:t>
      </w:r>
      <w:r w:rsidR="00637004">
        <w:rPr>
          <w:rFonts w:ascii="Times New Roman" w:hAnsi="Times New Roman" w:cs="Times New Roman"/>
          <w:sz w:val="24"/>
          <w:szCs w:val="24"/>
        </w:rPr>
        <w:t xml:space="preserve"> </w:t>
      </w:r>
      <w:r w:rsidR="00F013FB">
        <w:rPr>
          <w:rFonts w:ascii="Times New Roman" w:hAnsi="Times New Roman" w:cs="Times New Roman"/>
          <w:sz w:val="24"/>
          <w:szCs w:val="24"/>
        </w:rPr>
        <w:t>metody měření kožních řas</w:t>
      </w:r>
      <w:r w:rsidR="00637004">
        <w:rPr>
          <w:rFonts w:ascii="Times New Roman" w:hAnsi="Times New Roman" w:cs="Times New Roman"/>
          <w:sz w:val="24"/>
          <w:szCs w:val="24"/>
        </w:rPr>
        <w:t>. O týden později, již za stavu euhydratace provedeme měření druhé. Výsledky, které zjistíme pomocí metod bioelektrické impedance a kaliperace mezi sebou porovnáme a zjistíme</w:t>
      </w:r>
      <w:r w:rsidR="004F764A">
        <w:rPr>
          <w:rFonts w:ascii="Times New Roman" w:hAnsi="Times New Roman" w:cs="Times New Roman"/>
          <w:sz w:val="24"/>
          <w:szCs w:val="24"/>
        </w:rPr>
        <w:t>,</w:t>
      </w:r>
      <w:r w:rsidR="00637004">
        <w:rPr>
          <w:rFonts w:ascii="Times New Roman" w:hAnsi="Times New Roman" w:cs="Times New Roman"/>
          <w:sz w:val="24"/>
          <w:szCs w:val="24"/>
        </w:rPr>
        <w:t xml:space="preserve"> zda má hydratace statisticky významný vliv na výsledky měření složení lidského těla, především na množství tukové a tukuprosté hmoty.</w:t>
      </w:r>
    </w:p>
    <w:p w14:paraId="1939544D" w14:textId="1DC02E2C" w:rsidR="00637004" w:rsidRPr="00C07E55" w:rsidRDefault="00637004" w:rsidP="009B2230">
      <w:pPr>
        <w:spacing w:after="0" w:line="360" w:lineRule="auto"/>
        <w:ind w:firstLine="709"/>
        <w:jc w:val="both"/>
      </w:pPr>
      <w:r>
        <w:rPr>
          <w:rFonts w:ascii="Times New Roman" w:hAnsi="Times New Roman" w:cs="Times New Roman"/>
          <w:sz w:val="24"/>
          <w:szCs w:val="24"/>
        </w:rPr>
        <w:t xml:space="preserve">Bakalářská práce je rozdělena na část teoretickou a výzkumnou. V teoretické části jsou popsány jednotlivé komponenty a modely lidského těla, zde </w:t>
      </w:r>
      <w:r w:rsidR="00B50288">
        <w:rPr>
          <w:rFonts w:ascii="Times New Roman" w:hAnsi="Times New Roman" w:cs="Times New Roman"/>
          <w:sz w:val="24"/>
          <w:szCs w:val="24"/>
        </w:rPr>
        <w:t xml:space="preserve">je </w:t>
      </w:r>
      <w:r>
        <w:rPr>
          <w:rFonts w:ascii="Times New Roman" w:hAnsi="Times New Roman" w:cs="Times New Roman"/>
          <w:sz w:val="24"/>
          <w:szCs w:val="24"/>
        </w:rPr>
        <w:t>pozornost věnována vodě a její úloze v lidském těle a důležitou částí je kapitola věnující se metodám měření tělesného složení, kde je v objektu zájmu především metoda bioelektrické impedan</w:t>
      </w:r>
      <w:r w:rsidR="00EE05E4">
        <w:rPr>
          <w:rFonts w:ascii="Times New Roman" w:hAnsi="Times New Roman" w:cs="Times New Roman"/>
          <w:sz w:val="24"/>
          <w:szCs w:val="24"/>
        </w:rPr>
        <w:t xml:space="preserve">ce. </w:t>
      </w:r>
    </w:p>
    <w:p w14:paraId="4338BE6B" w14:textId="52780AAA" w:rsidR="009B7F7A" w:rsidRPr="00137A41" w:rsidRDefault="009B7F7A" w:rsidP="009B2230">
      <w:pPr>
        <w:pStyle w:val="Nadpis3"/>
        <w:numPr>
          <w:ilvl w:val="0"/>
          <w:numId w:val="10"/>
        </w:numPr>
        <w:spacing w:before="0" w:after="0" w:line="360" w:lineRule="auto"/>
        <w:ind w:left="0" w:firstLine="0"/>
        <w:jc w:val="both"/>
      </w:pPr>
      <w:bookmarkStart w:id="1" w:name="_Toc488729624"/>
      <w:r w:rsidRPr="00137A41">
        <w:rPr>
          <w:spacing w:val="-1"/>
        </w:rPr>
        <w:lastRenderedPageBreak/>
        <w:t>PŘ</w:t>
      </w:r>
      <w:r w:rsidRPr="00137A41">
        <w:t>EHLED</w:t>
      </w:r>
      <w:r w:rsidRPr="00137A41">
        <w:rPr>
          <w:spacing w:val="-2"/>
        </w:rPr>
        <w:t xml:space="preserve"> </w:t>
      </w:r>
      <w:r w:rsidRPr="00137A41">
        <w:rPr>
          <w:spacing w:val="-1"/>
        </w:rPr>
        <w:t>P</w:t>
      </w:r>
      <w:r w:rsidRPr="00137A41">
        <w:rPr>
          <w:spacing w:val="2"/>
        </w:rPr>
        <w:t>O</w:t>
      </w:r>
      <w:r w:rsidRPr="00137A41">
        <w:rPr>
          <w:spacing w:val="-5"/>
        </w:rPr>
        <w:t>Z</w:t>
      </w:r>
      <w:r w:rsidRPr="00137A41">
        <w:rPr>
          <w:spacing w:val="1"/>
        </w:rPr>
        <w:t>N</w:t>
      </w:r>
      <w:r w:rsidRPr="00137A41">
        <w:rPr>
          <w:spacing w:val="-1"/>
        </w:rPr>
        <w:t>A</w:t>
      </w:r>
      <w:r w:rsidRPr="00137A41">
        <w:t>TKŮ</w:t>
      </w:r>
      <w:bookmarkEnd w:id="1"/>
    </w:p>
    <w:p w14:paraId="72EDDFB7" w14:textId="4F2816C5" w:rsidR="009B7F7A" w:rsidRPr="00137A41" w:rsidRDefault="009B7F7A" w:rsidP="009B2230">
      <w:pPr>
        <w:pStyle w:val="Nadpis3"/>
        <w:numPr>
          <w:ilvl w:val="0"/>
          <w:numId w:val="0"/>
        </w:numPr>
        <w:spacing w:line="360" w:lineRule="auto"/>
        <w:ind w:firstLine="708"/>
        <w:jc w:val="both"/>
        <w:rPr>
          <w:i/>
        </w:rPr>
      </w:pPr>
      <w:bookmarkStart w:id="2" w:name="_Toc488729625"/>
      <w:r w:rsidRPr="009B2230">
        <w:t>2. 1 Tělesné složení</w:t>
      </w:r>
      <w:bookmarkEnd w:id="2"/>
      <w:r w:rsidRPr="00137A41">
        <w:rPr>
          <w:i/>
        </w:rPr>
        <w:t xml:space="preserve"> </w:t>
      </w:r>
    </w:p>
    <w:p w14:paraId="3436FF0B" w14:textId="1E93A792"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sz w:val="24"/>
          <w:szCs w:val="24"/>
        </w:rPr>
        <w:t xml:space="preserve">Člověk se stejně jako každý živý organismus vyvíjí a přizpůsobuje se přírodním </w:t>
      </w:r>
      <w:r w:rsidRPr="001629E5">
        <w:rPr>
          <w:rFonts w:ascii="Times New Roman" w:hAnsi="Times New Roman" w:cs="Times New Roman"/>
          <w:color w:val="000000" w:themeColor="text1"/>
          <w:sz w:val="24"/>
          <w:szCs w:val="24"/>
        </w:rPr>
        <w:t xml:space="preserve">podmínkám. V postupném vývoji homonizace (polidštění), sapientace (navazuje na homonizaci, rozvoj mozku a psychiky) a vytváření lidských společností, byl ovlivněn i biologický vývoj </w:t>
      </w:r>
      <w:r w:rsidRPr="001629E5">
        <w:rPr>
          <w:rFonts w:ascii="Times New Roman" w:hAnsi="Times New Roman" w:cs="Times New Roman"/>
          <w:color w:val="000000" w:themeColor="text1"/>
          <w:sz w:val="24"/>
          <w:szCs w:val="24"/>
          <w:shd w:val="clear" w:color="auto" w:fill="FFFFFF"/>
        </w:rPr>
        <w:t>(Kopecký, Cymek, Matejovičová</w:t>
      </w:r>
      <w:r w:rsidR="00DD5D91" w:rsidRPr="001629E5">
        <w:rPr>
          <w:rFonts w:ascii="Times New Roman" w:hAnsi="Times New Roman" w:cs="Times New Roman"/>
          <w:color w:val="000000" w:themeColor="text1"/>
          <w:sz w:val="24"/>
          <w:szCs w:val="24"/>
          <w:shd w:val="clear" w:color="auto" w:fill="FFFFFF"/>
        </w:rPr>
        <w:t>,</w:t>
      </w:r>
      <w:r w:rsidRPr="001629E5">
        <w:rPr>
          <w:rFonts w:ascii="Times New Roman" w:hAnsi="Times New Roman" w:cs="Times New Roman"/>
          <w:color w:val="000000" w:themeColor="text1"/>
          <w:sz w:val="24"/>
          <w:szCs w:val="24"/>
          <w:shd w:val="clear" w:color="auto" w:fill="FFFFFF"/>
        </w:rPr>
        <w:t xml:space="preserve"> &amp; Charamza, 2013).</w:t>
      </w:r>
    </w:p>
    <w:p w14:paraId="3CE31E91" w14:textId="77777777"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shd w:val="clear" w:color="auto" w:fill="FFFFFF"/>
        </w:rPr>
        <w:t>Složení lidského těla je ovlivněno genetikou a utvářeno vnějšími faktory, jako jsou tělesná aktivita, výživa či celková životospráva a s tím související zdravotní stav organismu (Riegerová, Přidalová &amp; Ulbrichová, 2006).</w:t>
      </w:r>
    </w:p>
    <w:p w14:paraId="701864C8" w14:textId="77777777"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rPr>
        <w:t>Výzkumem této biologické variability lidské populace v čase a prostoru se zabývá fyzická antropologie, mezi jejíž oblasti zájmu patří studium funkce a vývoje lidského organismu, výzkum růstových změn v průběhu ontogeneze či deskripce a měření tělesných znaků (Soukup, 2011).</w:t>
      </w:r>
    </w:p>
    <w:p w14:paraId="72DF5120" w14:textId="2FD607F9"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rPr>
        <w:t>Fyzické antropologii je nadřazená biologická antropologie nebo také biologie člověka, zkoumající člověka z pohledu morfologického, fyziologického a z hlediska vlivu prostředí. Pro nás je důležitý první pohled, morfologický, který se zabývá tvarem a velikostí těla, jeho skladbou a uložením jednotlivých částí. Zde se využívá poznatků z věd, jako je anatomie, která zkoumá postavení jednotlivých orgánů, histologie zkoumající tkáně či cytologie zabýv</w:t>
      </w:r>
      <w:r w:rsidR="00393F7E">
        <w:rPr>
          <w:rFonts w:ascii="Times New Roman" w:hAnsi="Times New Roman" w:cs="Times New Roman"/>
          <w:color w:val="000000" w:themeColor="text1"/>
          <w:sz w:val="24"/>
          <w:szCs w:val="24"/>
        </w:rPr>
        <w:t>ající se buňkami (Suchý, 1975).</w:t>
      </w:r>
    </w:p>
    <w:p w14:paraId="7C383E38" w14:textId="35CD3B87"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rPr>
        <w:t>V současně době se studie zabývající se tělesným složením zaměřují na změny podílu jednotlivých tělesných částí v rozlišných fázích ontogeneze (především během růstu a stárnutí), změny vznikající vlivem tělesné zátěže (práce, sport, aj.) či změny způsobené onemocnění</w:t>
      </w:r>
      <w:r w:rsidR="00B50288">
        <w:rPr>
          <w:rFonts w:ascii="Times New Roman" w:hAnsi="Times New Roman" w:cs="Times New Roman"/>
          <w:color w:val="000000" w:themeColor="text1"/>
          <w:sz w:val="24"/>
          <w:szCs w:val="24"/>
        </w:rPr>
        <w:t>m, ať už tělesným či psychickým</w:t>
      </w:r>
      <w:r w:rsidRPr="001629E5">
        <w:rPr>
          <w:rFonts w:ascii="Times New Roman" w:hAnsi="Times New Roman" w:cs="Times New Roman"/>
          <w:color w:val="000000" w:themeColor="text1"/>
          <w:sz w:val="24"/>
          <w:szCs w:val="24"/>
        </w:rPr>
        <w:t xml:space="preserve"> (Riegerová, Přidalová</w:t>
      </w:r>
      <w:r w:rsidR="00DD5D91" w:rsidRPr="001629E5">
        <w:rPr>
          <w:rFonts w:ascii="Times New Roman" w:hAnsi="Times New Roman" w:cs="Times New Roman"/>
          <w:color w:val="000000" w:themeColor="text1"/>
          <w:sz w:val="24"/>
          <w:szCs w:val="24"/>
        </w:rPr>
        <w:t>,</w:t>
      </w:r>
      <w:r w:rsidRPr="001629E5">
        <w:rPr>
          <w:rFonts w:ascii="Times New Roman" w:hAnsi="Times New Roman" w:cs="Times New Roman"/>
          <w:color w:val="000000" w:themeColor="text1"/>
          <w:sz w:val="24"/>
          <w:szCs w:val="24"/>
        </w:rPr>
        <w:t xml:space="preserve"> &amp; Ulbrichová, 2006)</w:t>
      </w:r>
      <w:r w:rsidR="00B50288">
        <w:rPr>
          <w:rFonts w:ascii="Times New Roman" w:hAnsi="Times New Roman" w:cs="Times New Roman"/>
          <w:color w:val="000000" w:themeColor="text1"/>
          <w:sz w:val="24"/>
          <w:szCs w:val="24"/>
        </w:rPr>
        <w:t>.</w:t>
      </w:r>
    </w:p>
    <w:p w14:paraId="14B7E574" w14:textId="77777777" w:rsidR="009B7F7A" w:rsidRPr="001629E5"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rPr>
        <w:t xml:space="preserve">Na tělesnou strukturu se v dnešní praxi pohlíží především jako na problematiku množství tělesného tuku, kterou řeší nejen sportovci (třebaže mají v porovnání s běžnou populací tuku méně) ale především lékaři u svých pacientů. </w:t>
      </w:r>
    </w:p>
    <w:p w14:paraId="6DEA5766"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rPr>
      </w:pPr>
      <w:r w:rsidRPr="001629E5">
        <w:rPr>
          <w:rFonts w:ascii="Times New Roman" w:hAnsi="Times New Roman" w:cs="Times New Roman"/>
          <w:color w:val="000000" w:themeColor="text1"/>
          <w:sz w:val="24"/>
          <w:szCs w:val="24"/>
        </w:rPr>
        <w:t xml:space="preserve">Ve vrcholových sportech je ve většině případů množství tukové hmoty důležitým aspektem výkonosti. Trenéři v některých případech po svěřencích požadují extrémně málo tělesného tuku z důvodu případného přerušení tělesné zátěže, kdy v průběhu například </w:t>
      </w:r>
      <w:r w:rsidRPr="00393F7E">
        <w:rPr>
          <w:rFonts w:ascii="Times New Roman" w:hAnsi="Times New Roman" w:cs="Times New Roman"/>
          <w:color w:val="000000" w:themeColor="text1"/>
          <w:sz w:val="24"/>
          <w:szCs w:val="24"/>
        </w:rPr>
        <w:t>rekonvalescence po zranění dochází ke zvýšení množství tukové složky. Pozdější návrat k normálním hodnotám je pro sportovce náročný</w:t>
      </w:r>
      <w:r w:rsidR="00DD5D91" w:rsidRPr="00393F7E">
        <w:rPr>
          <w:rFonts w:ascii="Times New Roman" w:hAnsi="Times New Roman" w:cs="Times New Roman"/>
          <w:color w:val="000000" w:themeColor="text1"/>
          <w:sz w:val="24"/>
          <w:szCs w:val="24"/>
        </w:rPr>
        <w:t>, vzhledem k tomu, že musí probí</w:t>
      </w:r>
      <w:r w:rsidRPr="00393F7E">
        <w:rPr>
          <w:rFonts w:ascii="Times New Roman" w:hAnsi="Times New Roman" w:cs="Times New Roman"/>
          <w:color w:val="000000" w:themeColor="text1"/>
          <w:sz w:val="24"/>
          <w:szCs w:val="24"/>
        </w:rPr>
        <w:t>hat pomalu, aby nedošlo k chronickému přetrénování.</w:t>
      </w:r>
    </w:p>
    <w:p w14:paraId="5227D01A"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rPr>
        <w:lastRenderedPageBreak/>
        <w:t>U pacientů dochází ke zvýšení tělesného tuku nejčastěji špatnou životosprávou nebo příčinou nemocí. Existují pouze tři cesty pro návrat k normálním hodnotám: léčebná, úprava životosprávy, a především výživy a zavedení nebo zvýšení pohybové aktivity (</w:t>
      </w:r>
      <w:r w:rsidRPr="00393F7E">
        <w:rPr>
          <w:rFonts w:ascii="Times New Roman" w:hAnsi="Times New Roman" w:cs="Times New Roman"/>
          <w:color w:val="000000" w:themeColor="text1"/>
          <w:sz w:val="24"/>
          <w:szCs w:val="24"/>
          <w:shd w:val="clear" w:color="auto" w:fill="FFFFFF"/>
        </w:rPr>
        <w:t xml:space="preserve">Vilikus, Brandejský, Novotný, 2004). </w:t>
      </w:r>
    </w:p>
    <w:p w14:paraId="5C674C96"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rPr>
        <w:t>Informace o složení těla zahrnuje údaje jako procento tělesného tuku (BF %), měkká tkáň (LST), kosterní svalstvo (SM), které dále slouží k vyhodnocování například růstu a stavu výživy dětí nebo pro měření sportov</w:t>
      </w:r>
      <w:r w:rsidR="00DD5D91" w:rsidRPr="00393F7E">
        <w:rPr>
          <w:rFonts w:ascii="Times New Roman" w:hAnsi="Times New Roman" w:cs="Times New Roman"/>
          <w:color w:val="000000" w:themeColor="text1"/>
          <w:sz w:val="24"/>
          <w:szCs w:val="24"/>
        </w:rPr>
        <w:t>ců, u kterých tyto údaje mají vz</w:t>
      </w:r>
      <w:r w:rsidRPr="00393F7E">
        <w:rPr>
          <w:rFonts w:ascii="Times New Roman" w:hAnsi="Times New Roman" w:cs="Times New Roman"/>
          <w:color w:val="000000" w:themeColor="text1"/>
          <w:sz w:val="24"/>
          <w:szCs w:val="24"/>
        </w:rPr>
        <w:t>tah k maximální spotřebě kyslíku či vytrvalosti (Cheng, et al., 2016).</w:t>
      </w:r>
    </w:p>
    <w:p w14:paraId="01F1F9DA" w14:textId="77777777" w:rsidR="009B7F7A" w:rsidRPr="00393F7E" w:rsidRDefault="009B7F7A" w:rsidP="00B464B5">
      <w:pPr>
        <w:spacing w:line="360" w:lineRule="auto"/>
        <w:ind w:left="306" w:right="74" w:firstLine="709"/>
        <w:jc w:val="both"/>
        <w:rPr>
          <w:rFonts w:ascii="Times New Roman" w:hAnsi="Times New Roman" w:cs="Times New Roman"/>
          <w:color w:val="000000" w:themeColor="text1"/>
          <w:sz w:val="24"/>
          <w:szCs w:val="24"/>
        </w:rPr>
      </w:pPr>
    </w:p>
    <w:p w14:paraId="3B0ACE21" w14:textId="77777777" w:rsidR="009B7F7A" w:rsidRPr="00B464B5" w:rsidRDefault="009B7F7A" w:rsidP="009B2230">
      <w:pPr>
        <w:pStyle w:val="Nadpis3"/>
        <w:numPr>
          <w:ilvl w:val="0"/>
          <w:numId w:val="0"/>
        </w:numPr>
        <w:spacing w:line="360" w:lineRule="auto"/>
        <w:ind w:firstLine="708"/>
        <w:jc w:val="both"/>
      </w:pPr>
      <w:bookmarkStart w:id="3" w:name="_Toc488729626"/>
      <w:r w:rsidRPr="00B464B5">
        <w:t>2. 1. 1 Typologie – Somatotypy</w:t>
      </w:r>
      <w:bookmarkEnd w:id="3"/>
    </w:p>
    <w:p w14:paraId="18943604" w14:textId="2D67D430"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rPr>
        <w:t>Podle typu těles</w:t>
      </w:r>
      <w:r w:rsidR="00281599" w:rsidRPr="00393F7E">
        <w:rPr>
          <w:rFonts w:ascii="Times New Roman" w:hAnsi="Times New Roman" w:cs="Times New Roman"/>
          <w:color w:val="000000" w:themeColor="text1"/>
          <w:sz w:val="24"/>
          <w:szCs w:val="24"/>
        </w:rPr>
        <w:t>né stavby můžeme lidi rozdělit</w:t>
      </w:r>
      <w:r w:rsidRPr="00393F7E">
        <w:rPr>
          <w:rFonts w:ascii="Times New Roman" w:hAnsi="Times New Roman" w:cs="Times New Roman"/>
          <w:color w:val="000000" w:themeColor="text1"/>
          <w:sz w:val="24"/>
          <w:szCs w:val="24"/>
        </w:rPr>
        <w:t xml:space="preserve"> do skupin, které nazýváme somatotypy. U každého člověka můžeme pozorovat, zda má </w:t>
      </w:r>
      <w:r w:rsidR="000936D1" w:rsidRPr="00393F7E">
        <w:rPr>
          <w:rFonts w:ascii="Times New Roman" w:hAnsi="Times New Roman" w:cs="Times New Roman"/>
          <w:color w:val="000000" w:themeColor="text1"/>
          <w:sz w:val="24"/>
          <w:szCs w:val="24"/>
        </w:rPr>
        <w:t>S</w:t>
      </w:r>
      <w:r w:rsidRPr="00393F7E">
        <w:rPr>
          <w:rFonts w:ascii="Times New Roman" w:hAnsi="Times New Roman" w:cs="Times New Roman"/>
          <w:color w:val="000000" w:themeColor="text1"/>
          <w:sz w:val="24"/>
          <w:szCs w:val="24"/>
        </w:rPr>
        <w:t>sklony spíše ke štíhlosti nebo k oblejším tvarům, zda rychleji nabírá svalovou hmotu nebo naopak hmotu tukovou atd. Velký vliv na to, ke kterému somatotypu patříme, má genetika. Proto obvykle ani změna životosprávy, a především stravování nijak významně tyto vlastnosti neovlivní (</w:t>
      </w:r>
      <w:r w:rsidRPr="00393F7E">
        <w:rPr>
          <w:rFonts w:ascii="Times New Roman" w:hAnsi="Times New Roman" w:cs="Times New Roman"/>
          <w:color w:val="000000" w:themeColor="text1"/>
          <w:sz w:val="24"/>
          <w:szCs w:val="24"/>
          <w:shd w:val="clear" w:color="auto" w:fill="FFFFFF"/>
        </w:rPr>
        <w:t>Haladová &amp; Nechvátalová, 2010).</w:t>
      </w:r>
    </w:p>
    <w:p w14:paraId="08E90741"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shd w:val="clear" w:color="auto" w:fill="FFFFFF"/>
        </w:rPr>
        <w:t>Nejstarší a nejjednodušší členění typů tělesné stavby vypracoval Hippokrates, který rozlišoval dva základní typy a třetí, který stál mezi nimi. První typ se nazýval habitus phthisicus – štíhlý a druhý habitus apoplecticus – obt</w:t>
      </w:r>
      <w:r w:rsidR="00DD5D91" w:rsidRPr="00393F7E">
        <w:rPr>
          <w:rFonts w:ascii="Times New Roman" w:hAnsi="Times New Roman" w:cs="Times New Roman"/>
          <w:color w:val="000000" w:themeColor="text1"/>
          <w:sz w:val="24"/>
          <w:szCs w:val="24"/>
          <w:shd w:val="clear" w:color="auto" w:fill="FFFFFF"/>
        </w:rPr>
        <w:t>l</w:t>
      </w:r>
      <w:r w:rsidRPr="00393F7E">
        <w:rPr>
          <w:rFonts w:ascii="Times New Roman" w:hAnsi="Times New Roman" w:cs="Times New Roman"/>
          <w:color w:val="000000" w:themeColor="text1"/>
          <w:sz w:val="24"/>
          <w:szCs w:val="24"/>
          <w:shd w:val="clear" w:color="auto" w:fill="FFFFFF"/>
        </w:rPr>
        <w:t>oustlý. Významný klasifikační systém typologie z hlediska vzájemných vztahů psychiky a tělesné stavby vznikl na počátku 20. století v německé škole, která vymezila tři typy – astenický, atletický a pyknický (Riegerová, Přidalová</w:t>
      </w:r>
      <w:r w:rsidR="00DD5D91" w:rsidRPr="00393F7E">
        <w:rPr>
          <w:rFonts w:ascii="Times New Roman" w:hAnsi="Times New Roman" w:cs="Times New Roman"/>
          <w:color w:val="000000" w:themeColor="text1"/>
          <w:sz w:val="24"/>
          <w:szCs w:val="24"/>
          <w:shd w:val="clear" w:color="auto" w:fill="FFFFFF"/>
        </w:rPr>
        <w:t>,</w:t>
      </w:r>
      <w:r w:rsidRPr="00393F7E">
        <w:rPr>
          <w:rFonts w:ascii="Times New Roman" w:hAnsi="Times New Roman" w:cs="Times New Roman"/>
          <w:color w:val="000000" w:themeColor="text1"/>
          <w:sz w:val="24"/>
          <w:szCs w:val="24"/>
          <w:shd w:val="clear" w:color="auto" w:fill="FFFFFF"/>
        </w:rPr>
        <w:t xml:space="preserve"> &amp; Ulbrichová, 2006).</w:t>
      </w:r>
    </w:p>
    <w:p w14:paraId="6EC80D3F" w14:textId="77777777" w:rsidR="009B7F7A" w:rsidRPr="00393F7E" w:rsidRDefault="009B7F7A" w:rsidP="00B464B5">
      <w:pPr>
        <w:spacing w:line="360" w:lineRule="auto"/>
        <w:ind w:left="306" w:right="74" w:firstLine="709"/>
        <w:jc w:val="both"/>
        <w:rPr>
          <w:rFonts w:ascii="Times New Roman" w:hAnsi="Times New Roman" w:cs="Times New Roman"/>
          <w:color w:val="000000" w:themeColor="text1"/>
          <w:sz w:val="24"/>
          <w:szCs w:val="24"/>
          <w:shd w:val="clear" w:color="auto" w:fill="FFFFFF"/>
        </w:rPr>
      </w:pPr>
    </w:p>
    <w:p w14:paraId="0BB1126A"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b/>
          <w:color w:val="000000" w:themeColor="text1"/>
          <w:sz w:val="24"/>
          <w:szCs w:val="24"/>
          <w:shd w:val="clear" w:color="auto" w:fill="FFFFFF"/>
        </w:rPr>
        <w:t xml:space="preserve">Astenický typ (leptosomní, štíhlý) – </w:t>
      </w:r>
      <w:r w:rsidRPr="00393F7E">
        <w:rPr>
          <w:rFonts w:ascii="Times New Roman" w:hAnsi="Times New Roman" w:cs="Times New Roman"/>
          <w:color w:val="000000" w:themeColor="text1"/>
          <w:sz w:val="24"/>
          <w:szCs w:val="24"/>
          <w:shd w:val="clear" w:color="auto" w:fill="FFFFFF"/>
        </w:rPr>
        <w:t>nebo také respirační typ se vyznačuje velmi malým procentem podkožního tuku, vyniklým hrudníkem a charakteristickými obličejovými rysy jako je trojúhelníkovitá hlava a úzký vystupující nos (Klementa &amp; kol., 1981). Tělesná výška se pohybuje v průměrných hodnotách, naopak šířka těla je omezená. Mezi tento typ zahrnujeme nejčastěji sportovně zaměřené muže (Kopecký, Cymek, Matejovičová, &amp; Charamza, 2013). Člověk tohoto typu nepřibírá na váze ani při přejídání, svalstvo není příliš vyvinuté, žebra jsou vystouplá (Riegerová, Přidalová, &amp; Ulbrichová, 2006).</w:t>
      </w:r>
    </w:p>
    <w:p w14:paraId="231C2EF9"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b/>
          <w:color w:val="000000" w:themeColor="text1"/>
          <w:sz w:val="24"/>
          <w:szCs w:val="24"/>
          <w:shd w:val="clear" w:color="auto" w:fill="FFFFFF"/>
        </w:rPr>
        <w:t>Atletický typ (mezosom) –</w:t>
      </w:r>
      <w:r w:rsidRPr="00393F7E">
        <w:rPr>
          <w:rFonts w:ascii="Times New Roman" w:hAnsi="Times New Roman" w:cs="Times New Roman"/>
          <w:color w:val="000000" w:themeColor="text1"/>
          <w:sz w:val="24"/>
          <w:szCs w:val="24"/>
          <w:shd w:val="clear" w:color="auto" w:fill="FFFFFF"/>
        </w:rPr>
        <w:t xml:space="preserve"> muskulární typ, hranatější trup i obličej. Vyznačuje se dobrým vývojem svalstva a s tím souvisejícími vyššími nároky na krevní oběh (Klementa &amp; </w:t>
      </w:r>
      <w:r w:rsidRPr="00393F7E">
        <w:rPr>
          <w:rFonts w:ascii="Times New Roman" w:hAnsi="Times New Roman" w:cs="Times New Roman"/>
          <w:color w:val="000000" w:themeColor="text1"/>
          <w:sz w:val="24"/>
          <w:szCs w:val="24"/>
          <w:shd w:val="clear" w:color="auto" w:fill="FFFFFF"/>
        </w:rPr>
        <w:lastRenderedPageBreak/>
        <w:t>kol., 1981). Břicho je svalnaté, robustní kosti a zvětšené obvody vlivem zvětšeného svalstva, poměrně malé množství podkožního tuku (Riegerová, Přidalová, &amp; Ulbrichová, 2006).</w:t>
      </w:r>
    </w:p>
    <w:p w14:paraId="1A8D6FDE" w14:textId="273427BE" w:rsidR="009B7F7A" w:rsidRPr="00137A41" w:rsidRDefault="009B7F7A" w:rsidP="009B2230">
      <w:pPr>
        <w:spacing w:after="0" w:line="360" w:lineRule="auto"/>
        <w:ind w:firstLine="709"/>
        <w:jc w:val="both"/>
        <w:rPr>
          <w:rFonts w:ascii="Times New Roman" w:hAnsi="Times New Roman" w:cs="Times New Roman"/>
          <w:sz w:val="24"/>
          <w:szCs w:val="24"/>
        </w:rPr>
      </w:pPr>
      <w:r w:rsidRPr="00393F7E">
        <w:rPr>
          <w:rFonts w:ascii="Times New Roman" w:hAnsi="Times New Roman" w:cs="Times New Roman"/>
          <w:b/>
          <w:color w:val="000000" w:themeColor="text1"/>
          <w:sz w:val="24"/>
          <w:szCs w:val="24"/>
          <w:shd w:val="clear" w:color="auto" w:fill="FFFFFF"/>
        </w:rPr>
        <w:t xml:space="preserve">Pyknický typ (eurysom) – </w:t>
      </w:r>
      <w:r w:rsidRPr="00393F7E">
        <w:rPr>
          <w:rFonts w:ascii="Times New Roman" w:hAnsi="Times New Roman" w:cs="Times New Roman"/>
          <w:color w:val="000000" w:themeColor="text1"/>
          <w:sz w:val="24"/>
          <w:szCs w:val="24"/>
          <w:shd w:val="clear" w:color="auto" w:fill="FFFFFF"/>
        </w:rPr>
        <w:t>typ digestivní, který je náchylný na ukládání podkožního tuku, široké boky, kulaté břicho a obličej (Klementa &amp; kol., 1981). Převažují rozdíly šířkové nad výškovými. Tuková vrstva se postupem času zvětšuje, a to především v oblasti břicha (Kopecký, Cymek, Matejovičová</w:t>
      </w:r>
      <w:r w:rsidR="00DD5D91" w:rsidRPr="00393F7E">
        <w:rPr>
          <w:rFonts w:ascii="Times New Roman" w:hAnsi="Times New Roman" w:cs="Times New Roman"/>
          <w:color w:val="000000" w:themeColor="text1"/>
          <w:sz w:val="24"/>
          <w:szCs w:val="24"/>
          <w:shd w:val="clear" w:color="auto" w:fill="FFFFFF"/>
        </w:rPr>
        <w:t>,</w:t>
      </w:r>
      <w:r w:rsidRPr="00393F7E">
        <w:rPr>
          <w:rFonts w:ascii="Times New Roman" w:hAnsi="Times New Roman" w:cs="Times New Roman"/>
          <w:color w:val="000000" w:themeColor="text1"/>
          <w:sz w:val="24"/>
          <w:szCs w:val="24"/>
          <w:shd w:val="clear" w:color="auto" w:fill="FFFFFF"/>
        </w:rPr>
        <w:t xml:space="preserve"> &amp; Charamza, 2013). Tendence k ukládání tuku v oblasti obličeje, hýždí a trupu, kde břicho bývá na rozdíl od hrudníku vyčnívající (Riegerová, Přidalová, &amp; Ulbrichová, 2006).</w:t>
      </w:r>
    </w:p>
    <w:p w14:paraId="3F096413" w14:textId="77777777" w:rsidR="009B7F7A" w:rsidRPr="00360C84" w:rsidRDefault="009B7F7A" w:rsidP="009B2230">
      <w:pPr>
        <w:spacing w:after="0" w:line="360" w:lineRule="auto"/>
        <w:ind w:firstLine="709"/>
        <w:jc w:val="both"/>
        <w:rPr>
          <w:rFonts w:ascii="Times New Roman" w:hAnsi="Times New Roman" w:cs="Times New Roman"/>
          <w:color w:val="000000" w:themeColor="text1"/>
          <w:sz w:val="24"/>
          <w:szCs w:val="24"/>
        </w:rPr>
      </w:pPr>
      <w:r w:rsidRPr="00137A41">
        <w:rPr>
          <w:rFonts w:ascii="Times New Roman" w:hAnsi="Times New Roman" w:cs="Times New Roman"/>
          <w:sz w:val="24"/>
          <w:szCs w:val="24"/>
        </w:rPr>
        <w:t xml:space="preserve">S novou metodou určení tělesného typu přišel v roce 1940 William Sheldon, která rovněž dala vzniknout termínu somatotyp. Jde o tři, po sobě jdoucí čísla, kdy každé z těchto čísel zastupuje jeden ze tří základních komponentů tělesné stavby. Abychom takto mohli vyjádřit somatotyp číselně, musíme provést antropometrické měření, při němž se změří výška a hmotnost těla. Dále se na pravé straně těla změří podkožní tuk na rameni, břichu, bérci a na zádech, epikondylární šířka stehenní a pažní kosti, obvod </w:t>
      </w:r>
      <w:r w:rsidRPr="00360C84">
        <w:rPr>
          <w:rFonts w:ascii="Times New Roman" w:hAnsi="Times New Roman" w:cs="Times New Roman"/>
          <w:color w:val="000000" w:themeColor="text1"/>
          <w:sz w:val="24"/>
          <w:szCs w:val="24"/>
        </w:rPr>
        <w:t>ramene a předkolení. Podle klasifikačního formuláře převedeme naměřené hodnoty na body, čímž vznikne tzv. antropometrický somatotyp. Grafickým znázorněním této analýzy je somatodiagram (</w:t>
      </w:r>
      <w:r w:rsidRPr="00360C84">
        <w:rPr>
          <w:rFonts w:ascii="Times New Roman" w:hAnsi="Times New Roman" w:cs="Times New Roman"/>
          <w:color w:val="000000" w:themeColor="text1"/>
          <w:sz w:val="24"/>
          <w:szCs w:val="24"/>
          <w:shd w:val="clear" w:color="auto" w:fill="FFFFFF"/>
        </w:rPr>
        <w:t>Haladová &amp; Nechvátalová, 2010).</w:t>
      </w:r>
    </w:p>
    <w:p w14:paraId="6651113B" w14:textId="77777777" w:rsidR="009B7F7A" w:rsidRPr="00360C84"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60C84">
        <w:rPr>
          <w:rFonts w:ascii="Times New Roman" w:hAnsi="Times New Roman" w:cs="Times New Roman"/>
          <w:color w:val="000000" w:themeColor="text1"/>
          <w:sz w:val="24"/>
          <w:szCs w:val="24"/>
        </w:rPr>
        <w:t>Sheldon stanovil složky sloužící k vyjádření tělesného typu, a to složku endomorfní, mezomorfní a ektomorfní (</w:t>
      </w:r>
      <w:r w:rsidRPr="00360C84">
        <w:rPr>
          <w:rFonts w:ascii="Times New Roman" w:hAnsi="Times New Roman" w:cs="Times New Roman"/>
          <w:color w:val="000000" w:themeColor="text1"/>
          <w:sz w:val="24"/>
          <w:szCs w:val="24"/>
          <w:shd w:val="clear" w:color="auto" w:fill="FFFFFF"/>
        </w:rPr>
        <w:t>Kopecký, Cymek, Matejovičová, &amp; Charamza, 2013).</w:t>
      </w:r>
    </w:p>
    <w:p w14:paraId="4F0EE697" w14:textId="77777777"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p>
    <w:p w14:paraId="09B106C0" w14:textId="77777777" w:rsidR="009B7F7A" w:rsidRPr="00360C84"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60C84">
        <w:rPr>
          <w:rFonts w:ascii="Times New Roman" w:hAnsi="Times New Roman" w:cs="Times New Roman"/>
          <w:b/>
          <w:color w:val="000000" w:themeColor="text1"/>
          <w:sz w:val="24"/>
          <w:szCs w:val="24"/>
          <w:shd w:val="clear" w:color="auto" w:fill="FFFFFF"/>
        </w:rPr>
        <w:t xml:space="preserve">Endomorfní složka – </w:t>
      </w:r>
      <w:r w:rsidRPr="00360C84">
        <w:rPr>
          <w:rFonts w:ascii="Times New Roman" w:hAnsi="Times New Roman" w:cs="Times New Roman"/>
          <w:color w:val="000000" w:themeColor="text1"/>
          <w:sz w:val="24"/>
          <w:szCs w:val="24"/>
          <w:shd w:val="clear" w:color="auto" w:fill="FFFFFF"/>
        </w:rPr>
        <w:t>mocně vytvořené orgány, dominující a směřující k ovládnutí tělesné ekonomie, jež má za následek větší množství tělesného tuku.</w:t>
      </w:r>
    </w:p>
    <w:p w14:paraId="68E70979"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360C84">
        <w:rPr>
          <w:rFonts w:ascii="Times New Roman" w:hAnsi="Times New Roman" w:cs="Times New Roman"/>
          <w:b/>
          <w:color w:val="000000" w:themeColor="text1"/>
          <w:sz w:val="24"/>
          <w:szCs w:val="24"/>
        </w:rPr>
        <w:t>Mezomorfní složka –</w:t>
      </w:r>
      <w:r w:rsidRPr="00360C84">
        <w:rPr>
          <w:rFonts w:ascii="Times New Roman" w:hAnsi="Times New Roman" w:cs="Times New Roman"/>
          <w:color w:val="000000" w:themeColor="text1"/>
          <w:sz w:val="24"/>
          <w:szCs w:val="24"/>
        </w:rPr>
        <w:t xml:space="preserve"> převažuje svalová hmota, kosti, pojivová tkáň a </w:t>
      </w:r>
      <w:r w:rsidRPr="00137A41">
        <w:rPr>
          <w:rFonts w:ascii="Times New Roman" w:hAnsi="Times New Roman" w:cs="Times New Roman"/>
          <w:sz w:val="24"/>
          <w:szCs w:val="24"/>
        </w:rPr>
        <w:t>vazy. Těžká stavba těla, tuhá, hranaté obrysy a silná kůže díky těžké podkožní pojivové tkáni.</w:t>
      </w:r>
    </w:p>
    <w:p w14:paraId="3746266D"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b/>
          <w:sz w:val="24"/>
          <w:szCs w:val="24"/>
        </w:rPr>
        <w:t xml:space="preserve">Ektomorfní složka – </w:t>
      </w:r>
      <w:r w:rsidRPr="00137A41">
        <w:rPr>
          <w:rFonts w:ascii="Times New Roman" w:hAnsi="Times New Roman" w:cs="Times New Roman"/>
          <w:sz w:val="24"/>
          <w:szCs w:val="24"/>
        </w:rPr>
        <w:t>malé množství tělesného tuku, k poměru k hmotě těla největší tělesný povrch, největší mozek a centrální nervový systém (</w:t>
      </w:r>
      <w:r w:rsidRPr="00137A41">
        <w:rPr>
          <w:rFonts w:ascii="Times New Roman" w:hAnsi="Times New Roman" w:cs="Times New Roman"/>
          <w:color w:val="222222"/>
          <w:sz w:val="24"/>
          <w:szCs w:val="24"/>
          <w:shd w:val="clear" w:color="auto" w:fill="FFFFFF"/>
        </w:rPr>
        <w:t>Kopecký, Cymek, Matejovičová, &amp; Charamza, 2013).</w:t>
      </w:r>
    </w:p>
    <w:p w14:paraId="193CEE3B" w14:textId="77777777" w:rsidR="009B7F7A" w:rsidRPr="00137A41" w:rsidRDefault="009B7F7A" w:rsidP="00B464B5">
      <w:pPr>
        <w:spacing w:line="360" w:lineRule="auto"/>
        <w:ind w:left="306" w:right="74" w:firstLine="709"/>
        <w:jc w:val="both"/>
        <w:rPr>
          <w:rFonts w:ascii="Times New Roman" w:hAnsi="Times New Roman" w:cs="Times New Roman"/>
          <w:sz w:val="24"/>
          <w:szCs w:val="24"/>
        </w:rPr>
      </w:pPr>
    </w:p>
    <w:p w14:paraId="05FFBA4F" w14:textId="1B6143C0" w:rsidR="009B7F7A" w:rsidRPr="00393F7E" w:rsidRDefault="009B7F7A" w:rsidP="009B2230">
      <w:pPr>
        <w:pStyle w:val="Nadpis3"/>
        <w:numPr>
          <w:ilvl w:val="0"/>
          <w:numId w:val="0"/>
        </w:numPr>
        <w:spacing w:line="360" w:lineRule="auto"/>
        <w:ind w:firstLine="708"/>
        <w:jc w:val="both"/>
        <w:rPr>
          <w:rFonts w:cs="Times New Roman"/>
          <w:b w:val="0"/>
          <w:szCs w:val="24"/>
        </w:rPr>
      </w:pPr>
      <w:bookmarkStart w:id="4" w:name="_Toc488729627"/>
      <w:r w:rsidRPr="00393F7E">
        <w:t xml:space="preserve">2. 2 </w:t>
      </w:r>
      <w:r w:rsidRPr="00393F7E">
        <w:rPr>
          <w:spacing w:val="-1"/>
        </w:rPr>
        <w:t>M</w:t>
      </w:r>
      <w:r w:rsidRPr="00393F7E">
        <w:t>o</w:t>
      </w:r>
      <w:r w:rsidRPr="00393F7E">
        <w:rPr>
          <w:spacing w:val="1"/>
        </w:rPr>
        <w:t>d</w:t>
      </w:r>
      <w:r w:rsidRPr="00393F7E">
        <w:rPr>
          <w:spacing w:val="-1"/>
        </w:rPr>
        <w:t>e</w:t>
      </w:r>
      <w:r w:rsidRPr="00393F7E">
        <w:t>ly t</w:t>
      </w:r>
      <w:r w:rsidRPr="00393F7E">
        <w:rPr>
          <w:spacing w:val="-1"/>
        </w:rPr>
        <w:t>ě</w:t>
      </w:r>
      <w:r w:rsidRPr="00393F7E">
        <w:t xml:space="preserve">lesného </w:t>
      </w:r>
      <w:r w:rsidRPr="00393F7E">
        <w:rPr>
          <w:spacing w:val="1"/>
        </w:rPr>
        <w:t>s</w:t>
      </w:r>
      <w:r w:rsidRPr="00393F7E">
        <w:t>lož</w:t>
      </w:r>
      <w:r w:rsidRPr="00393F7E">
        <w:rPr>
          <w:spacing w:val="-1"/>
        </w:rPr>
        <w:t>e</w:t>
      </w:r>
      <w:r w:rsidRPr="00393F7E">
        <w:rPr>
          <w:spacing w:val="1"/>
        </w:rPr>
        <w:t>n</w:t>
      </w:r>
      <w:r w:rsidRPr="00393F7E">
        <w:t>í</w:t>
      </w:r>
      <w:bookmarkEnd w:id="4"/>
    </w:p>
    <w:p w14:paraId="3E9B120F"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rPr>
      </w:pPr>
      <w:r w:rsidRPr="00393F7E">
        <w:rPr>
          <w:rFonts w:ascii="Times New Roman" w:hAnsi="Times New Roman" w:cs="Times New Roman"/>
          <w:color w:val="000000" w:themeColor="text1"/>
          <w:sz w:val="24"/>
          <w:szCs w:val="24"/>
        </w:rPr>
        <w:t xml:space="preserve">Při zkoumání tělesného složení jedince nebo velké skupiny populace se obvykle vychází z údajů jako jsou tělesná výška, hmotnost, či jiné běžné antropometrické hodnoty. </w:t>
      </w:r>
    </w:p>
    <w:p w14:paraId="5E10AD7A"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rPr>
        <w:t xml:space="preserve">Pokud ale máme dvě osoby, které mají stejnou hmotnost i výšku, nemusí to nutně znamenat, že jejich tělesné složení je stejné. Je třeba brát v úvahu fakt, že tělo se skládá z tuku </w:t>
      </w:r>
      <w:r w:rsidRPr="00393F7E">
        <w:rPr>
          <w:rFonts w:ascii="Times New Roman" w:hAnsi="Times New Roman" w:cs="Times New Roman"/>
          <w:color w:val="000000" w:themeColor="text1"/>
          <w:sz w:val="24"/>
          <w:szCs w:val="24"/>
        </w:rPr>
        <w:lastRenderedPageBreak/>
        <w:t xml:space="preserve">a </w:t>
      </w:r>
      <w:r w:rsidR="004E10CD" w:rsidRPr="00393F7E">
        <w:rPr>
          <w:rFonts w:ascii="Times New Roman" w:hAnsi="Times New Roman" w:cs="Times New Roman"/>
          <w:color w:val="000000" w:themeColor="text1"/>
          <w:sz w:val="24"/>
          <w:szCs w:val="24"/>
        </w:rPr>
        <w:t>tuku</w:t>
      </w:r>
      <w:r w:rsidRPr="00393F7E">
        <w:rPr>
          <w:rFonts w:ascii="Times New Roman" w:hAnsi="Times New Roman" w:cs="Times New Roman"/>
          <w:color w:val="000000" w:themeColor="text1"/>
          <w:sz w:val="24"/>
          <w:szCs w:val="24"/>
        </w:rPr>
        <w:t>prosté tělesné hmoty (aktivní tělesná hmota). Zatímco tedy u prvního jedince mohou převažovat tkáně metabolicky maximálně aktivní, jako například svalstvo, u druhého jedince to může být vetší množství tělesného tuku (</w:t>
      </w:r>
      <w:r w:rsidRPr="00393F7E">
        <w:rPr>
          <w:rFonts w:ascii="Times New Roman" w:hAnsi="Times New Roman" w:cs="Times New Roman"/>
          <w:color w:val="000000" w:themeColor="text1"/>
          <w:sz w:val="24"/>
          <w:szCs w:val="24"/>
          <w:shd w:val="clear" w:color="auto" w:fill="FFFFFF"/>
        </w:rPr>
        <w:t>Kopecký, Cymek, Matejovičová, &amp; Charamza, 2013).</w:t>
      </w:r>
    </w:p>
    <w:p w14:paraId="40DC0DF7"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shd w:val="clear" w:color="auto" w:fill="FFFFFF"/>
        </w:rPr>
        <w:t>Vliv na frakcionaci hmotnosti má tělesná zátěž, která se projevuje především úbytkem tukové hmoty a nárůstem svalové, popřípadě kosterní složky. Tělesná hmotnost rovněž vypovídá o aktuálním zdravotním stavu a výživě. Monitorování a pravidelná kontrola tělesného složení může být ukazatelem efektivity pohybového zatížení, tělesných cvičení, které mají za cíl úpravu tělesné hmotnosti (Riegerová, Přidalová, &amp; Ulbrichová, 2006).</w:t>
      </w:r>
    </w:p>
    <w:p w14:paraId="5510A51B"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shd w:val="clear" w:color="auto" w:fill="FFFFFF"/>
        </w:rPr>
      </w:pPr>
      <w:r w:rsidRPr="00393F7E">
        <w:rPr>
          <w:rFonts w:ascii="Times New Roman" w:hAnsi="Times New Roman" w:cs="Times New Roman"/>
          <w:color w:val="000000" w:themeColor="text1"/>
          <w:sz w:val="24"/>
          <w:szCs w:val="24"/>
          <w:shd w:val="clear" w:color="auto" w:fill="FFFFFF"/>
        </w:rPr>
        <w:t>Ke zkoumání komponentů tělesného složení byly původně využívány dva modely – chemický a anatomický. Bílkoviny, sacharidy, tuky, minerály a voda tvoří chemickou část a tuková tkáň, svaly, kosti, vnitřní orgány a ostatní tkáně tvoří část anatomickou (Riegerová, Přidalová, &amp; Ulbrichová, 2006).</w:t>
      </w:r>
    </w:p>
    <w:p w14:paraId="7A9AD79E" w14:textId="77777777" w:rsidR="009B7F7A" w:rsidRPr="00393F7E" w:rsidRDefault="009B7F7A" w:rsidP="009B2230">
      <w:pPr>
        <w:spacing w:after="0" w:line="360" w:lineRule="auto"/>
        <w:ind w:firstLine="709"/>
        <w:jc w:val="both"/>
        <w:rPr>
          <w:rFonts w:ascii="Times New Roman" w:hAnsi="Times New Roman" w:cs="Times New Roman"/>
          <w:color w:val="000000" w:themeColor="text1"/>
          <w:sz w:val="24"/>
          <w:szCs w:val="24"/>
        </w:rPr>
      </w:pPr>
      <w:r w:rsidRPr="00393F7E">
        <w:rPr>
          <w:rFonts w:ascii="Times New Roman" w:hAnsi="Times New Roman" w:cs="Times New Roman"/>
          <w:color w:val="000000" w:themeColor="text1"/>
          <w:sz w:val="24"/>
          <w:szCs w:val="24"/>
        </w:rPr>
        <w:t>V současné době je složení lidského těla analyzováno na 5 základních modelech:</w:t>
      </w:r>
    </w:p>
    <w:p w14:paraId="214ECE4C" w14:textId="77777777" w:rsidR="008B3E42" w:rsidRPr="00393F7E" w:rsidRDefault="008B3E42" w:rsidP="009B2230">
      <w:pPr>
        <w:spacing w:after="0" w:line="360" w:lineRule="auto"/>
        <w:ind w:firstLine="709"/>
        <w:jc w:val="both"/>
        <w:rPr>
          <w:rFonts w:ascii="Times New Roman" w:hAnsi="Times New Roman" w:cs="Times New Roman"/>
          <w:b/>
          <w:color w:val="000000" w:themeColor="text1"/>
          <w:sz w:val="24"/>
          <w:szCs w:val="24"/>
        </w:rPr>
      </w:pPr>
    </w:p>
    <w:p w14:paraId="674D03DC" w14:textId="77777777" w:rsidR="009B7F7A" w:rsidRPr="00393F7E" w:rsidRDefault="009B7F7A" w:rsidP="009B2230">
      <w:pPr>
        <w:spacing w:after="0" w:line="360" w:lineRule="auto"/>
        <w:ind w:firstLine="709"/>
        <w:jc w:val="both"/>
        <w:rPr>
          <w:rFonts w:ascii="Times New Roman" w:hAnsi="Times New Roman" w:cs="Times New Roman"/>
          <w:b/>
          <w:color w:val="000000" w:themeColor="text1"/>
          <w:sz w:val="24"/>
          <w:szCs w:val="24"/>
        </w:rPr>
      </w:pPr>
      <w:r w:rsidRPr="00393F7E">
        <w:rPr>
          <w:rFonts w:ascii="Times New Roman" w:hAnsi="Times New Roman" w:cs="Times New Roman"/>
          <w:b/>
          <w:color w:val="000000" w:themeColor="text1"/>
          <w:sz w:val="24"/>
          <w:szCs w:val="24"/>
        </w:rPr>
        <w:t>Atomický model</w:t>
      </w:r>
    </w:p>
    <w:p w14:paraId="109A0F5A" w14:textId="5F0E35BB"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sz w:val="24"/>
          <w:szCs w:val="24"/>
        </w:rPr>
        <w:t>Model pracující s jednotlivými prvky, které se vyskytují v organismu, kde 98</w:t>
      </w:r>
      <w:r w:rsidR="00D848DF" w:rsidRPr="00137A41">
        <w:rPr>
          <w:rFonts w:ascii="Times New Roman" w:hAnsi="Times New Roman" w:cs="Times New Roman"/>
          <w:sz w:val="24"/>
          <w:szCs w:val="24"/>
        </w:rPr>
        <w:t xml:space="preserve"> </w:t>
      </w:r>
      <w:r w:rsidRPr="00137A41">
        <w:rPr>
          <w:rFonts w:ascii="Times New Roman" w:hAnsi="Times New Roman" w:cs="Times New Roman"/>
          <w:sz w:val="24"/>
          <w:szCs w:val="24"/>
        </w:rPr>
        <w:t>% tělesné hmotnosti tvoří šest prvků: kyslík (O), uhlík (C), vo</w:t>
      </w:r>
      <w:r w:rsidR="00393F7E">
        <w:rPr>
          <w:rFonts w:ascii="Times New Roman" w:hAnsi="Times New Roman" w:cs="Times New Roman"/>
          <w:sz w:val="24"/>
          <w:szCs w:val="24"/>
        </w:rPr>
        <w:t>dík (H), dusík (N), vápník (Ca)</w:t>
      </w:r>
      <w:r w:rsidRPr="00137A41">
        <w:rPr>
          <w:rFonts w:ascii="Times New Roman" w:hAnsi="Times New Roman" w:cs="Times New Roman"/>
          <w:sz w:val="24"/>
          <w:szCs w:val="24"/>
        </w:rPr>
        <w:t xml:space="preserve"> a fosfor (P). Ostatní prvky tvoří zbylá 2</w:t>
      </w:r>
      <w:r w:rsidR="004E10CD" w:rsidRPr="00137A41">
        <w:rPr>
          <w:rFonts w:ascii="Times New Roman" w:hAnsi="Times New Roman" w:cs="Times New Roman"/>
          <w:sz w:val="24"/>
          <w:szCs w:val="24"/>
        </w:rPr>
        <w:t xml:space="preserve"> </w:t>
      </w:r>
      <w:r w:rsidRPr="00137A41">
        <w:rPr>
          <w:rFonts w:ascii="Times New Roman" w:hAnsi="Times New Roman" w:cs="Times New Roman"/>
          <w:sz w:val="24"/>
          <w:szCs w:val="24"/>
        </w:rPr>
        <w:t>% hmotnosti. Tyto poznatky vycházejí z výsledků testů prováděných na mrtvých tělech (</w:t>
      </w:r>
      <w:r w:rsidRPr="00137A41">
        <w:rPr>
          <w:rFonts w:ascii="Times New Roman" w:hAnsi="Times New Roman" w:cs="Times New Roman"/>
          <w:color w:val="222222"/>
          <w:sz w:val="24"/>
          <w:szCs w:val="24"/>
          <w:shd w:val="clear" w:color="auto" w:fill="FFFFFF"/>
        </w:rPr>
        <w:t>Kopecký, Cymek, Matejovičová, &amp; Charamza, 2013).</w:t>
      </w:r>
    </w:p>
    <w:p w14:paraId="014BAFEA" w14:textId="77777777"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p>
    <w:p w14:paraId="4FA84AAC" w14:textId="77777777" w:rsidR="009B7F7A" w:rsidRPr="00137A41" w:rsidRDefault="009B7F7A" w:rsidP="009B2230">
      <w:pPr>
        <w:spacing w:after="0"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Molekulární model</w:t>
      </w:r>
    </w:p>
    <w:p w14:paraId="064577D7"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Tělo člověka tvoří vice jak sto tisíc chemických sloučenin, které jsou tvořeny molekulami složených z jedenácti hlavních prvků. Jednotlivé molekuly se svou složitostí a biologickou aktivitou značně liší. V molekulárním modelu jsou jako hlavní komponenty tělesného složení pozorovány a analyzovány: </w:t>
      </w:r>
    </w:p>
    <w:p w14:paraId="32131965" w14:textId="77777777"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sz w:val="24"/>
          <w:szCs w:val="24"/>
        </w:rPr>
        <w:t>Hmotnost těla = tuky + voda + bílkoviny + minerály + glykogen (</w:t>
      </w:r>
      <w:r w:rsidRPr="00137A41">
        <w:rPr>
          <w:rFonts w:ascii="Times New Roman" w:hAnsi="Times New Roman" w:cs="Times New Roman"/>
          <w:color w:val="222222"/>
          <w:sz w:val="24"/>
          <w:szCs w:val="24"/>
          <w:shd w:val="clear" w:color="auto" w:fill="FFFFFF"/>
        </w:rPr>
        <w:t>Kopecký, Cymek, Matejovičová, &amp; Charamza, 2013).</w:t>
      </w:r>
    </w:p>
    <w:p w14:paraId="21C20A90" w14:textId="77777777"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p>
    <w:p w14:paraId="2C1C0C1B" w14:textId="77777777" w:rsidR="009B7F7A" w:rsidRPr="00137A41" w:rsidRDefault="009B7F7A" w:rsidP="009B2230">
      <w:pPr>
        <w:spacing w:after="0"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Buněčný model</w:t>
      </w:r>
    </w:p>
    <w:p w14:paraId="4B0940D3"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Tento model představuje spojení molekulárních komponent v buňky, kde buněčná úroveň je vyjádřena následujícím složením jednotlivých komponent: </w:t>
      </w:r>
    </w:p>
    <w:p w14:paraId="3D08B066"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Hmotnost těla = buňky tukové tkáně + (svalové + pojivové + epiteliální + nervové buňky) + (plasma + intersticiální tekutina) + (organické + anorganické pevné látky) </w:t>
      </w:r>
    </w:p>
    <w:p w14:paraId="1164196A" w14:textId="77777777" w:rsidR="00655B52" w:rsidRPr="00137A41" w:rsidRDefault="00655B52" w:rsidP="009B2230">
      <w:pPr>
        <w:spacing w:after="0" w:line="360" w:lineRule="auto"/>
        <w:ind w:firstLine="709"/>
        <w:jc w:val="both"/>
        <w:rPr>
          <w:rFonts w:ascii="Times New Roman" w:hAnsi="Times New Roman" w:cs="Times New Roman"/>
          <w:b/>
          <w:sz w:val="24"/>
          <w:szCs w:val="24"/>
        </w:rPr>
      </w:pPr>
    </w:p>
    <w:p w14:paraId="482FC19D" w14:textId="77777777" w:rsidR="009B7F7A" w:rsidRPr="00137A41" w:rsidRDefault="009B7F7A" w:rsidP="009B2230">
      <w:pPr>
        <w:spacing w:after="0"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Tkáňový model</w:t>
      </w:r>
    </w:p>
    <w:p w14:paraId="6B237029" w14:textId="77777777"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Značně komplexní model vycházející ze zjištění, že 75</w:t>
      </w:r>
      <w:r w:rsidR="004E10CD" w:rsidRPr="00137A41">
        <w:rPr>
          <w:rFonts w:ascii="Times New Roman" w:hAnsi="Times New Roman" w:cs="Times New Roman"/>
          <w:sz w:val="24"/>
          <w:szCs w:val="24"/>
        </w:rPr>
        <w:t xml:space="preserve"> </w:t>
      </w:r>
      <w:r w:rsidRPr="00137A41">
        <w:rPr>
          <w:rFonts w:ascii="Times New Roman" w:hAnsi="Times New Roman" w:cs="Times New Roman"/>
          <w:sz w:val="24"/>
          <w:szCs w:val="24"/>
        </w:rPr>
        <w:t xml:space="preserve">% tělesné hmotnosti tvoří kostní, svalová a tuková tkáň. </w:t>
      </w:r>
    </w:p>
    <w:p w14:paraId="4992C3B7" w14:textId="77777777" w:rsidR="009B7F7A" w:rsidRPr="00137A41" w:rsidRDefault="004E10CD"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Tkáňový model počítá</w:t>
      </w:r>
      <w:r w:rsidR="009B7F7A" w:rsidRPr="00137A41">
        <w:rPr>
          <w:rFonts w:ascii="Times New Roman" w:hAnsi="Times New Roman" w:cs="Times New Roman"/>
          <w:sz w:val="24"/>
          <w:szCs w:val="24"/>
        </w:rPr>
        <w:t>:</w:t>
      </w:r>
    </w:p>
    <w:p w14:paraId="1E6B0FD6" w14:textId="77777777" w:rsidR="009B7F7A" w:rsidRPr="00137A41"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sz w:val="24"/>
          <w:szCs w:val="24"/>
        </w:rPr>
        <w:t>Hmotnost těla = systém muskuloskeletální + kožní + nervový + oběhový + respirační + zažívací + vyměšovací + reprodukční (</w:t>
      </w:r>
      <w:r w:rsidRPr="00137A41">
        <w:rPr>
          <w:rFonts w:ascii="Times New Roman" w:hAnsi="Times New Roman" w:cs="Times New Roman"/>
          <w:color w:val="222222"/>
          <w:sz w:val="24"/>
          <w:szCs w:val="24"/>
          <w:shd w:val="clear" w:color="auto" w:fill="FFFFFF"/>
        </w:rPr>
        <w:t>Kopecký, Cymek, Matejovičová, &amp; Charamza, 2013).</w:t>
      </w:r>
    </w:p>
    <w:p w14:paraId="31F7213F" w14:textId="77777777" w:rsidR="00B464B5" w:rsidRDefault="00B464B5" w:rsidP="009B2230">
      <w:pPr>
        <w:spacing w:after="0" w:line="360" w:lineRule="auto"/>
        <w:ind w:firstLine="709"/>
        <w:jc w:val="both"/>
        <w:rPr>
          <w:rFonts w:ascii="Times New Roman" w:hAnsi="Times New Roman" w:cs="Times New Roman"/>
          <w:color w:val="222222"/>
          <w:sz w:val="24"/>
          <w:szCs w:val="24"/>
          <w:shd w:val="clear" w:color="auto" w:fill="FFFFFF"/>
        </w:rPr>
      </w:pPr>
    </w:p>
    <w:p w14:paraId="620507DC" w14:textId="0ADA8651" w:rsidR="00B464B5" w:rsidRDefault="009B7F7A" w:rsidP="009B2230">
      <w:pPr>
        <w:spacing w:after="0"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Celotělový model</w:t>
      </w:r>
      <w:r w:rsidR="00B464B5">
        <w:rPr>
          <w:rFonts w:ascii="Times New Roman" w:hAnsi="Times New Roman" w:cs="Times New Roman"/>
          <w:b/>
          <w:sz w:val="24"/>
          <w:szCs w:val="24"/>
        </w:rPr>
        <w:t xml:space="preserve"> </w:t>
      </w:r>
    </w:p>
    <w:p w14:paraId="4E1A79B4" w14:textId="4F61A859" w:rsidR="009B7F7A" w:rsidRDefault="009B7F7A" w:rsidP="009B2230">
      <w:pPr>
        <w:spacing w:after="0" w:line="360" w:lineRule="auto"/>
        <w:ind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sz w:val="24"/>
          <w:szCs w:val="24"/>
        </w:rPr>
        <w:t xml:space="preserve">Pomocí naměřených parametrů, jakými jsou například tělesná výška, hmotnost, index tělesné hmotnosti, rozměry délkové, šířkové a obvodové, kožní řasy či objem těla, lze nepřímo určit absolutní a procentuální zastoupení </w:t>
      </w:r>
      <w:r w:rsidR="004E10CD" w:rsidRPr="00137A41">
        <w:rPr>
          <w:rFonts w:ascii="Times New Roman" w:hAnsi="Times New Roman" w:cs="Times New Roman"/>
          <w:sz w:val="24"/>
          <w:szCs w:val="24"/>
        </w:rPr>
        <w:t xml:space="preserve">tukuprosté tělesné </w:t>
      </w:r>
      <w:r w:rsidRPr="00137A41">
        <w:rPr>
          <w:rFonts w:ascii="Times New Roman" w:hAnsi="Times New Roman" w:cs="Times New Roman"/>
          <w:sz w:val="24"/>
          <w:szCs w:val="24"/>
        </w:rPr>
        <w:t>hmoty a depotního tuku (</w:t>
      </w:r>
      <w:r w:rsidRPr="00137A41">
        <w:rPr>
          <w:rFonts w:ascii="Times New Roman" w:hAnsi="Times New Roman" w:cs="Times New Roman"/>
          <w:color w:val="222222"/>
          <w:sz w:val="24"/>
          <w:szCs w:val="24"/>
          <w:shd w:val="clear" w:color="auto" w:fill="FFFFFF"/>
        </w:rPr>
        <w:t>Kopecký, Cymek, Matejovičová, &amp; Charamza, 2013).</w:t>
      </w:r>
    </w:p>
    <w:p w14:paraId="339C2857" w14:textId="7084437C" w:rsidR="001323B7" w:rsidRDefault="001323B7" w:rsidP="00B464B5">
      <w:pPr>
        <w:spacing w:line="360" w:lineRule="auto"/>
        <w:ind w:left="306" w:right="74"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noProof/>
          <w:sz w:val="24"/>
          <w:szCs w:val="24"/>
          <w:lang w:eastAsia="cs-CZ"/>
        </w:rPr>
        <w:drawing>
          <wp:anchor distT="0" distB="0" distL="114300" distR="114300" simplePos="0" relativeHeight="251658240" behindDoc="1" locked="0" layoutInCell="1" allowOverlap="1" wp14:anchorId="7F04A7CE" wp14:editId="68A12ADE">
            <wp:simplePos x="0" y="0"/>
            <wp:positionH relativeFrom="margin">
              <wp:align>right</wp:align>
            </wp:positionH>
            <wp:positionV relativeFrom="paragraph">
              <wp:posOffset>259080</wp:posOffset>
            </wp:positionV>
            <wp:extent cx="5429250" cy="3138805"/>
            <wp:effectExtent l="0" t="0" r="0" b="4445"/>
            <wp:wrapTight wrapText="bothSides">
              <wp:wrapPolygon edited="0">
                <wp:start x="0" y="0"/>
                <wp:lineTo x="0" y="21499"/>
                <wp:lineTo x="21524" y="21499"/>
                <wp:lineTo x="2152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0" cy="3138805"/>
                    </a:xfrm>
                    <a:prstGeom prst="rect">
                      <a:avLst/>
                    </a:prstGeom>
                  </pic:spPr>
                </pic:pic>
              </a:graphicData>
            </a:graphic>
            <wp14:sizeRelH relativeFrom="page">
              <wp14:pctWidth>0</wp14:pctWidth>
            </wp14:sizeRelH>
            <wp14:sizeRelV relativeFrom="page">
              <wp14:pctHeight>0</wp14:pctHeight>
            </wp14:sizeRelV>
          </wp:anchor>
        </w:drawing>
      </w:r>
    </w:p>
    <w:p w14:paraId="68BBCE39" w14:textId="77777777" w:rsidR="009B7F7A" w:rsidRPr="00137A41" w:rsidRDefault="009B7F7A" w:rsidP="009B7F7A">
      <w:pPr>
        <w:rPr>
          <w:rFonts w:ascii="Times New Roman" w:hAnsi="Times New Roman" w:cs="Times New Roman"/>
          <w:b/>
          <w:sz w:val="24"/>
          <w:szCs w:val="24"/>
        </w:rPr>
      </w:pPr>
      <w:r w:rsidRPr="00137A41">
        <w:rPr>
          <w:rFonts w:ascii="Times New Roman" w:hAnsi="Times New Roman" w:cs="Times New Roman"/>
          <w:position w:val="-104"/>
          <w:sz w:val="24"/>
          <w:szCs w:val="24"/>
        </w:rPr>
        <w:t xml:space="preserve"> </w:t>
      </w:r>
    </w:p>
    <w:p w14:paraId="07E346C3" w14:textId="49EBADF5" w:rsidR="009B7F7A" w:rsidRPr="00137A41" w:rsidRDefault="009B7F7A" w:rsidP="009B7F7A">
      <w:pPr>
        <w:spacing w:before="29" w:line="358" w:lineRule="auto"/>
        <w:ind w:left="305" w:right="86"/>
        <w:rPr>
          <w:rFonts w:ascii="Times New Roman" w:hAnsi="Times New Roman" w:cs="Times New Roman"/>
          <w:sz w:val="24"/>
          <w:szCs w:val="24"/>
        </w:rPr>
      </w:pPr>
      <w:r w:rsidRPr="00137A41">
        <w:rPr>
          <w:rFonts w:ascii="Times New Roman" w:hAnsi="Times New Roman" w:cs="Times New Roman"/>
          <w:b/>
          <w:sz w:val="24"/>
          <w:szCs w:val="24"/>
        </w:rPr>
        <w:t>O</w:t>
      </w:r>
      <w:r w:rsidRPr="00137A41">
        <w:rPr>
          <w:rFonts w:ascii="Times New Roman" w:hAnsi="Times New Roman" w:cs="Times New Roman"/>
          <w:b/>
          <w:spacing w:val="1"/>
          <w:sz w:val="24"/>
          <w:szCs w:val="24"/>
        </w:rPr>
        <w:t>b</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á</w:t>
      </w:r>
      <w:r w:rsidRPr="00137A41">
        <w:rPr>
          <w:rFonts w:ascii="Times New Roman" w:hAnsi="Times New Roman" w:cs="Times New Roman"/>
          <w:b/>
          <w:spacing w:val="-1"/>
          <w:sz w:val="24"/>
          <w:szCs w:val="24"/>
        </w:rPr>
        <w:t>ze</w:t>
      </w:r>
      <w:r w:rsidRPr="00137A41">
        <w:rPr>
          <w:rFonts w:ascii="Times New Roman" w:hAnsi="Times New Roman" w:cs="Times New Roman"/>
          <w:b/>
          <w:sz w:val="24"/>
          <w:szCs w:val="24"/>
        </w:rPr>
        <w:t>k</w:t>
      </w:r>
      <w:r w:rsidRPr="00137A41">
        <w:rPr>
          <w:rFonts w:ascii="Times New Roman" w:hAnsi="Times New Roman" w:cs="Times New Roman"/>
          <w:b/>
          <w:spacing w:val="1"/>
          <w:sz w:val="24"/>
          <w:szCs w:val="24"/>
        </w:rPr>
        <w:t xml:space="preserve"> </w:t>
      </w:r>
      <w:r w:rsidRPr="00137A41">
        <w:rPr>
          <w:rFonts w:ascii="Times New Roman" w:hAnsi="Times New Roman" w:cs="Times New Roman"/>
          <w:b/>
          <w:sz w:val="24"/>
          <w:szCs w:val="24"/>
        </w:rPr>
        <w:t xml:space="preserve">1. Anatomický, molekulární, buněčný, tkáňový, celotělový a </w:t>
      </w:r>
      <w:r w:rsidRPr="00137A41">
        <w:rPr>
          <w:rFonts w:ascii="Times New Roman" w:hAnsi="Times New Roman" w:cs="Times New Roman"/>
          <w:b/>
          <w:spacing w:val="1"/>
          <w:sz w:val="24"/>
          <w:szCs w:val="24"/>
        </w:rPr>
        <w:t>d</w:t>
      </w:r>
      <w:r w:rsidRPr="00137A41">
        <w:rPr>
          <w:rFonts w:ascii="Times New Roman" w:hAnsi="Times New Roman" w:cs="Times New Roman"/>
          <w:b/>
          <w:sz w:val="24"/>
          <w:szCs w:val="24"/>
        </w:rPr>
        <w:t>vo</w:t>
      </w:r>
      <w:r w:rsidRPr="00137A41">
        <w:rPr>
          <w:rFonts w:ascii="Times New Roman" w:hAnsi="Times New Roman" w:cs="Times New Roman"/>
          <w:b/>
          <w:spacing w:val="1"/>
          <w:sz w:val="24"/>
          <w:szCs w:val="24"/>
        </w:rPr>
        <w:t>uk</w:t>
      </w:r>
      <w:r w:rsidRPr="00137A41">
        <w:rPr>
          <w:rFonts w:ascii="Times New Roman" w:hAnsi="Times New Roman" w:cs="Times New Roman"/>
          <w:b/>
          <w:sz w:val="24"/>
          <w:szCs w:val="24"/>
        </w:rPr>
        <w:t>ompo</w:t>
      </w:r>
      <w:r w:rsidRPr="00137A41">
        <w:rPr>
          <w:rFonts w:ascii="Times New Roman" w:hAnsi="Times New Roman" w:cs="Times New Roman"/>
          <w:b/>
          <w:spacing w:val="1"/>
          <w:sz w:val="24"/>
          <w:szCs w:val="24"/>
        </w:rPr>
        <w:t>n</w:t>
      </w:r>
      <w:r w:rsidRPr="00137A41">
        <w:rPr>
          <w:rFonts w:ascii="Times New Roman" w:hAnsi="Times New Roman" w:cs="Times New Roman"/>
          <w:b/>
          <w:spacing w:val="-1"/>
          <w:sz w:val="24"/>
          <w:szCs w:val="24"/>
        </w:rPr>
        <w:t>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tový</w:t>
      </w:r>
      <w:r w:rsidRPr="00137A41">
        <w:rPr>
          <w:rFonts w:ascii="Times New Roman" w:hAnsi="Times New Roman" w:cs="Times New Roman"/>
          <w:b/>
          <w:spacing w:val="-1"/>
          <w:sz w:val="24"/>
          <w:szCs w:val="24"/>
        </w:rPr>
        <w:t xml:space="preserve"> </w:t>
      </w:r>
      <w:r w:rsidRPr="00137A41">
        <w:rPr>
          <w:rFonts w:ascii="Times New Roman" w:hAnsi="Times New Roman" w:cs="Times New Roman"/>
          <w:b/>
          <w:spacing w:val="-3"/>
          <w:sz w:val="24"/>
          <w:szCs w:val="24"/>
        </w:rPr>
        <w:t>m</w:t>
      </w:r>
      <w:r w:rsidRPr="00137A41">
        <w:rPr>
          <w:rFonts w:ascii="Times New Roman" w:hAnsi="Times New Roman" w:cs="Times New Roman"/>
          <w:b/>
          <w:sz w:val="24"/>
          <w:szCs w:val="24"/>
        </w:rPr>
        <w:t>o</w:t>
      </w:r>
      <w:r w:rsidRPr="00137A41">
        <w:rPr>
          <w:rFonts w:ascii="Times New Roman" w:hAnsi="Times New Roman" w:cs="Times New Roman"/>
          <w:b/>
          <w:spacing w:val="1"/>
          <w:sz w:val="24"/>
          <w:szCs w:val="24"/>
        </w:rPr>
        <w:t>d</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l t</w:t>
      </w:r>
      <w:r w:rsidRPr="00137A41">
        <w:rPr>
          <w:rFonts w:ascii="Times New Roman" w:hAnsi="Times New Roman" w:cs="Times New Roman"/>
          <w:b/>
          <w:spacing w:val="-1"/>
          <w:sz w:val="24"/>
          <w:szCs w:val="24"/>
        </w:rPr>
        <w:t>ě</w:t>
      </w:r>
      <w:r w:rsidRPr="00137A41">
        <w:rPr>
          <w:rFonts w:ascii="Times New Roman" w:hAnsi="Times New Roman" w:cs="Times New Roman"/>
          <w:b/>
          <w:spacing w:val="3"/>
          <w:sz w:val="24"/>
          <w:szCs w:val="24"/>
        </w:rPr>
        <w:t>l</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s</w:t>
      </w:r>
      <w:r w:rsidRPr="00137A41">
        <w:rPr>
          <w:rFonts w:ascii="Times New Roman" w:hAnsi="Times New Roman" w:cs="Times New Roman"/>
          <w:b/>
          <w:spacing w:val="1"/>
          <w:sz w:val="24"/>
          <w:szCs w:val="24"/>
        </w:rPr>
        <w:t>n</w:t>
      </w:r>
      <w:r w:rsidRPr="00137A41">
        <w:rPr>
          <w:rFonts w:ascii="Times New Roman" w:hAnsi="Times New Roman" w:cs="Times New Roman"/>
          <w:b/>
          <w:spacing w:val="-1"/>
          <w:sz w:val="24"/>
          <w:szCs w:val="24"/>
        </w:rPr>
        <w:t>é</w:t>
      </w:r>
      <w:r w:rsidRPr="00137A41">
        <w:rPr>
          <w:rFonts w:ascii="Times New Roman" w:hAnsi="Times New Roman" w:cs="Times New Roman"/>
          <w:b/>
          <w:spacing w:val="1"/>
          <w:sz w:val="24"/>
          <w:szCs w:val="24"/>
        </w:rPr>
        <w:t>h</w:t>
      </w:r>
      <w:r w:rsidRPr="00137A41">
        <w:rPr>
          <w:rFonts w:ascii="Times New Roman" w:hAnsi="Times New Roman" w:cs="Times New Roman"/>
          <w:b/>
          <w:sz w:val="24"/>
          <w:szCs w:val="24"/>
        </w:rPr>
        <w:t>o slo</w:t>
      </w:r>
      <w:r w:rsidRPr="00137A41">
        <w:rPr>
          <w:rFonts w:ascii="Times New Roman" w:hAnsi="Times New Roman" w:cs="Times New Roman"/>
          <w:b/>
          <w:spacing w:val="-1"/>
          <w:sz w:val="24"/>
          <w:szCs w:val="24"/>
        </w:rPr>
        <w:t>že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 xml:space="preserve">í </w:t>
      </w:r>
      <w:r w:rsidRPr="00137A41">
        <w:rPr>
          <w:rFonts w:ascii="Times New Roman" w:hAnsi="Times New Roman" w:cs="Times New Roman"/>
          <w:sz w:val="24"/>
          <w:szCs w:val="24"/>
        </w:rPr>
        <w:t>(up</w:t>
      </w:r>
      <w:r w:rsidRPr="00137A41">
        <w:rPr>
          <w:rFonts w:ascii="Times New Roman" w:hAnsi="Times New Roman" w:cs="Times New Roman"/>
          <w:spacing w:val="-1"/>
          <w:sz w:val="24"/>
          <w:szCs w:val="24"/>
        </w:rPr>
        <w:t>ra</w:t>
      </w:r>
      <w:r w:rsidRPr="00137A41">
        <w:rPr>
          <w:rFonts w:ascii="Times New Roman" w:hAnsi="Times New Roman" w:cs="Times New Roman"/>
          <w:sz w:val="24"/>
          <w:szCs w:val="24"/>
        </w:rPr>
        <w:t>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no d</w:t>
      </w:r>
      <w:r w:rsidRPr="00137A41">
        <w:rPr>
          <w:rFonts w:ascii="Times New Roman" w:hAnsi="Times New Roman" w:cs="Times New Roman"/>
          <w:spacing w:val="3"/>
          <w:sz w:val="24"/>
          <w:szCs w:val="24"/>
        </w:rPr>
        <w:t>l</w:t>
      </w:r>
      <w:r w:rsidRPr="00137A41">
        <w:rPr>
          <w:rFonts w:ascii="Times New Roman" w:hAnsi="Times New Roman" w:cs="Times New Roman"/>
          <w:sz w:val="24"/>
          <w:szCs w:val="24"/>
        </w:rPr>
        <w:t>e</w:t>
      </w:r>
      <w:r w:rsidRPr="00137A41">
        <w:rPr>
          <w:rFonts w:ascii="Times New Roman" w:hAnsi="Times New Roman" w:cs="Times New Roman"/>
          <w:spacing w:val="-1"/>
          <w:sz w:val="24"/>
          <w:szCs w:val="24"/>
        </w:rPr>
        <w:t xml:space="preserve"> </w:t>
      </w:r>
      <w:r w:rsidR="00527A77" w:rsidRPr="00137A41">
        <w:rPr>
          <w:rFonts w:ascii="Times New Roman" w:hAnsi="Times New Roman" w:cs="Times New Roman"/>
          <w:sz w:val="24"/>
          <w:szCs w:val="24"/>
        </w:rPr>
        <w:t>http://physrev.physiology.org/content/80/2/649</w:t>
      </w:r>
      <w:r w:rsidRPr="00137A41">
        <w:rPr>
          <w:rFonts w:ascii="Times New Roman" w:hAnsi="Times New Roman" w:cs="Times New Roman"/>
          <w:sz w:val="24"/>
          <w:szCs w:val="24"/>
        </w:rPr>
        <w:t>)</w:t>
      </w:r>
    </w:p>
    <w:p w14:paraId="0E500F78" w14:textId="4119CF87" w:rsidR="00527A77" w:rsidRPr="00137A41" w:rsidRDefault="00527A77" w:rsidP="009B7F7A">
      <w:pPr>
        <w:spacing w:before="29" w:line="358" w:lineRule="auto"/>
        <w:ind w:left="305" w:right="86"/>
        <w:rPr>
          <w:rFonts w:ascii="Times New Roman" w:hAnsi="Times New Roman" w:cs="Times New Roman"/>
          <w:sz w:val="24"/>
          <w:szCs w:val="24"/>
        </w:rPr>
      </w:pPr>
    </w:p>
    <w:p w14:paraId="150E1B7A" w14:textId="1F05C00C" w:rsidR="00527A77" w:rsidRPr="00393F7E" w:rsidRDefault="003E1F58" w:rsidP="000C2919">
      <w:pPr>
        <w:pStyle w:val="Nadpis3"/>
        <w:numPr>
          <w:ilvl w:val="0"/>
          <w:numId w:val="0"/>
        </w:numPr>
        <w:spacing w:line="360" w:lineRule="auto"/>
        <w:ind w:left="306" w:firstLine="709"/>
        <w:jc w:val="both"/>
      </w:pPr>
      <w:bookmarkStart w:id="5" w:name="_Toc488729628"/>
      <w:r w:rsidRPr="00393F7E">
        <w:lastRenderedPageBreak/>
        <w:t>2. 3</w:t>
      </w:r>
      <w:r w:rsidR="00527A77" w:rsidRPr="00393F7E">
        <w:t xml:space="preserve"> Voda a její funkce v organismu</w:t>
      </w:r>
      <w:bookmarkEnd w:id="5"/>
    </w:p>
    <w:p w14:paraId="7EC6A2D8" w14:textId="77777777" w:rsidR="00527A77" w:rsidRPr="00137A41" w:rsidRDefault="00527A77" w:rsidP="001323B7">
      <w:pPr>
        <w:spacing w:before="4" w:line="360" w:lineRule="auto"/>
        <w:ind w:left="306" w:right="74" w:firstLine="709"/>
        <w:contextualSpacing/>
        <w:jc w:val="both"/>
        <w:rPr>
          <w:rFonts w:ascii="Times New Roman" w:hAnsi="Times New Roman" w:cs="Times New Roman"/>
          <w:sz w:val="24"/>
          <w:szCs w:val="24"/>
        </w:rPr>
      </w:pPr>
      <w:r w:rsidRPr="00137A41">
        <w:rPr>
          <w:rFonts w:ascii="Times New Roman" w:hAnsi="Times New Roman" w:cs="Times New Roman"/>
          <w:sz w:val="24"/>
          <w:szCs w:val="24"/>
        </w:rPr>
        <w:t xml:space="preserve">Voda je základní složkou živých organismů a tvoří 50-75 % lidského těla. Vzhledem k tématu této práce ji budeme věnovat větší pozornost. </w:t>
      </w:r>
    </w:p>
    <w:p w14:paraId="284BA7C8" w14:textId="42EE9273" w:rsidR="00527A77" w:rsidRPr="00137A41" w:rsidRDefault="00527A77" w:rsidP="000C2919">
      <w:pPr>
        <w:spacing w:before="4" w:after="0" w:line="360" w:lineRule="auto"/>
        <w:ind w:left="306" w:right="74" w:firstLine="709"/>
        <w:contextualSpacing/>
        <w:jc w:val="both"/>
        <w:rPr>
          <w:rFonts w:ascii="Times New Roman" w:hAnsi="Times New Roman" w:cs="Times New Roman"/>
          <w:sz w:val="24"/>
          <w:szCs w:val="24"/>
        </w:rPr>
      </w:pPr>
      <w:r w:rsidRPr="00137A41">
        <w:rPr>
          <w:rFonts w:ascii="Times New Roman" w:hAnsi="Times New Roman" w:cs="Times New Roman"/>
          <w:sz w:val="24"/>
          <w:szCs w:val="24"/>
        </w:rPr>
        <w:t>Muži mají v porovnání s ženami vyšší obsah vody v těle (</w:t>
      </w:r>
      <w:r w:rsidRPr="00137A41">
        <w:rPr>
          <w:rFonts w:ascii="Times New Roman" w:hAnsi="Times New Roman" w:cs="Times New Roman"/>
          <w:color w:val="222222"/>
          <w:sz w:val="24"/>
          <w:szCs w:val="24"/>
          <w:shd w:val="clear" w:color="auto" w:fill="FFFFFF"/>
        </w:rPr>
        <w:t>Kopecký, 2010).</w:t>
      </w:r>
      <w:r w:rsidRPr="00137A41">
        <w:rPr>
          <w:rFonts w:ascii="Times New Roman" w:hAnsi="Times New Roman" w:cs="Times New Roman"/>
          <w:sz w:val="24"/>
          <w:szCs w:val="24"/>
        </w:rPr>
        <w:t xml:space="preserve"> Celkové množství vody v těle se mění v závislosti na věku. Až 80 % hmotnosti tvoří voda u dětí, 60 % u většiny dospělých a u lidí staršího věku klesá na 50 % (</w:t>
      </w:r>
      <w:r w:rsidRPr="00137A41">
        <w:rPr>
          <w:rFonts w:ascii="Times New Roman" w:hAnsi="Times New Roman" w:cs="Times New Roman"/>
          <w:color w:val="222222"/>
          <w:sz w:val="24"/>
          <w:szCs w:val="24"/>
          <w:shd w:val="clear" w:color="auto" w:fill="FFFFFF"/>
        </w:rPr>
        <w:t xml:space="preserve">Kudlová, 2009). </w:t>
      </w:r>
      <w:r w:rsidRPr="00137A41">
        <w:rPr>
          <w:rFonts w:ascii="Times New Roman" w:hAnsi="Times New Roman" w:cs="Times New Roman"/>
          <w:sz w:val="24"/>
          <w:szCs w:val="24"/>
        </w:rPr>
        <w:t xml:space="preserve"> Za změny a rozložení vody v organismu jsou zodpovědné dva hlavní kationy: draslík, na který je vázána intracelulární tekutina (40%) a sodík, kde se váže tekutina extracelulární zastoupená v krvi a mezibuněčných prostorech (20%) (Mandelová, </w:t>
      </w:r>
      <w:r w:rsidRPr="00137A41">
        <w:rPr>
          <w:rFonts w:ascii="Times New Roman" w:hAnsi="Times New Roman" w:cs="Times New Roman"/>
          <w:sz w:val="24"/>
          <w:szCs w:val="24"/>
          <w:lang w:val="en-US"/>
        </w:rPr>
        <w:t>&amp;</w:t>
      </w:r>
      <w:r w:rsidRPr="00137A41">
        <w:rPr>
          <w:rFonts w:ascii="Times New Roman" w:hAnsi="Times New Roman" w:cs="Times New Roman"/>
          <w:sz w:val="24"/>
          <w:szCs w:val="24"/>
        </w:rPr>
        <w:t xml:space="preserve"> Hrnčiříková, 2007).</w:t>
      </w:r>
    </w:p>
    <w:p w14:paraId="797059AD" w14:textId="3AA1EB8A" w:rsidR="00527A77" w:rsidRPr="00137A41" w:rsidRDefault="00527A77" w:rsidP="000C2919">
      <w:pPr>
        <w:spacing w:before="4" w:after="0" w:line="360" w:lineRule="auto"/>
        <w:ind w:left="306" w:right="74" w:firstLine="709"/>
        <w:contextualSpacing/>
        <w:jc w:val="both"/>
        <w:rPr>
          <w:rFonts w:ascii="Times New Roman" w:hAnsi="Times New Roman" w:cs="Times New Roman"/>
          <w:sz w:val="24"/>
          <w:szCs w:val="24"/>
        </w:rPr>
      </w:pPr>
      <w:r w:rsidRPr="00137A41">
        <w:rPr>
          <w:rFonts w:ascii="Times New Roman" w:hAnsi="Times New Roman" w:cs="Times New Roman"/>
          <w:sz w:val="24"/>
          <w:szCs w:val="24"/>
        </w:rPr>
        <w:t>Voda se v těle distribuuje nerovnoměrně, přičemž nejvíce vody obsahuje svalová tkáň (75 %)</w:t>
      </w:r>
      <w:r w:rsidR="00393F7E">
        <w:rPr>
          <w:rFonts w:ascii="Times New Roman" w:hAnsi="Times New Roman" w:cs="Times New Roman"/>
          <w:sz w:val="24"/>
          <w:szCs w:val="24"/>
        </w:rPr>
        <w:t xml:space="preserve"> </w:t>
      </w:r>
      <w:r w:rsidR="008B1476" w:rsidRPr="00137A41">
        <w:rPr>
          <w:rFonts w:ascii="Times New Roman" w:hAnsi="Times New Roman" w:cs="Times New Roman"/>
          <w:sz w:val="24"/>
          <w:szCs w:val="24"/>
        </w:rPr>
        <w:t>a</w:t>
      </w:r>
      <w:r w:rsidRPr="00137A41">
        <w:rPr>
          <w:rFonts w:ascii="Times New Roman" w:hAnsi="Times New Roman" w:cs="Times New Roman"/>
          <w:sz w:val="24"/>
          <w:szCs w:val="24"/>
        </w:rPr>
        <w:t xml:space="preserve"> kůže (72 %). Naopak kosti (22 %), tuková tkáň (10 %) a zubní sklovina (2 %) obsahují vody nejméně</w:t>
      </w:r>
      <w:r w:rsidR="008B1476" w:rsidRPr="00137A41">
        <w:rPr>
          <w:rFonts w:ascii="Times New Roman" w:hAnsi="Times New Roman" w:cs="Times New Roman"/>
          <w:sz w:val="24"/>
          <w:szCs w:val="24"/>
        </w:rPr>
        <w:t xml:space="preserve"> (Rokyta, 2016).</w:t>
      </w:r>
    </w:p>
    <w:p w14:paraId="662D40A0" w14:textId="6D8FD91B" w:rsidR="00527A77" w:rsidRPr="00137A41" w:rsidRDefault="00527A77" w:rsidP="000C2919">
      <w:pPr>
        <w:spacing w:before="4" w:after="0" w:line="360" w:lineRule="auto"/>
        <w:ind w:firstLine="709"/>
        <w:contextualSpacing/>
        <w:jc w:val="both"/>
        <w:rPr>
          <w:rFonts w:ascii="Times New Roman" w:hAnsi="Times New Roman" w:cs="Times New Roman"/>
          <w:sz w:val="24"/>
          <w:szCs w:val="24"/>
        </w:rPr>
      </w:pPr>
      <w:r w:rsidRPr="00137A41">
        <w:rPr>
          <w:rFonts w:ascii="Times New Roman" w:hAnsi="Times New Roman" w:cs="Times New Roman"/>
          <w:sz w:val="24"/>
          <w:szCs w:val="24"/>
        </w:rPr>
        <w:t>Voda je rozvrhnuta do dvou prostorů: Intracelulárního – neboli nitrobuněčného, který tvoří 40 % tělesné hmotnosti a extracelulárního – mimobuněčného</w:t>
      </w:r>
      <w:r w:rsidR="008B1476" w:rsidRPr="00137A41">
        <w:rPr>
          <w:rFonts w:ascii="Times New Roman" w:hAnsi="Times New Roman" w:cs="Times New Roman"/>
          <w:sz w:val="24"/>
          <w:szCs w:val="24"/>
        </w:rPr>
        <w:t>,</w:t>
      </w:r>
      <w:r w:rsidRPr="00137A41">
        <w:rPr>
          <w:rFonts w:ascii="Times New Roman" w:hAnsi="Times New Roman" w:cs="Times New Roman"/>
          <w:sz w:val="24"/>
          <w:szCs w:val="24"/>
        </w:rPr>
        <w:t xml:space="preserve"> tvořícího 20 % tělesné hmotnosti (Rokyta, 2016).</w:t>
      </w:r>
    </w:p>
    <w:p w14:paraId="305A942E" w14:textId="5AAB8DD7" w:rsidR="008B1476" w:rsidRDefault="008B1476" w:rsidP="000C2919">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Lidé nejčastěji přijímají čistou vodu (cca 61 % denního příjmu) a voda konzumovaná ve formě nápojů a vody přítomné v potravinách představuje méně než 40 % z celkového denního přijmu. Minimum vody (250ml/den) si vyrábí tělo samo. Jelikož je vodní rovnováha vysoce závislá na dietním přijmu a dostupnosti živin, je vysoce regulován</w:t>
      </w:r>
      <w:r w:rsidR="00634833">
        <w:rPr>
          <w:rFonts w:ascii="Times New Roman" w:hAnsi="Times New Roman" w:cs="Times New Roman"/>
          <w:sz w:val="24"/>
          <w:szCs w:val="24"/>
        </w:rPr>
        <w:t>a</w:t>
      </w:r>
      <w:r w:rsidRPr="00137A41">
        <w:rPr>
          <w:rFonts w:ascii="Times New Roman" w:hAnsi="Times New Roman" w:cs="Times New Roman"/>
          <w:sz w:val="24"/>
          <w:szCs w:val="24"/>
        </w:rPr>
        <w:t>. Už při ztrátě 1 % vody v těle dochází ke kompenzaci během 24 hodin. Při této ztrátě dochází k vyplavování antidiuretického hormonu – arginin vasopresin, a je vyvolán pocit žízně (Baron et al., 2015).</w:t>
      </w:r>
    </w:p>
    <w:p w14:paraId="4EA2B6CD" w14:textId="4C03F583" w:rsidR="00137A41" w:rsidRPr="00137A41" w:rsidRDefault="00137A41" w:rsidP="000C2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Voda je důležitým médiem oběhového systému lidského těla, biochemických reakcí, transportu látek přes buněčné membrány, regulace teploty a dalších fyziologických procesů (Armstrong, 2007).</w:t>
      </w:r>
    </w:p>
    <w:p w14:paraId="7EB6BA26" w14:textId="7C3EEA76" w:rsidR="00527A77" w:rsidRPr="00137A41" w:rsidRDefault="00527A77" w:rsidP="001323B7">
      <w:pPr>
        <w:spacing w:before="4" w:line="360" w:lineRule="auto"/>
        <w:ind w:firstLine="709"/>
        <w:contextualSpacing/>
        <w:jc w:val="both"/>
        <w:rPr>
          <w:rFonts w:ascii="Times New Roman" w:hAnsi="Times New Roman" w:cs="Times New Roman"/>
          <w:sz w:val="24"/>
          <w:szCs w:val="24"/>
        </w:rPr>
      </w:pPr>
      <w:r w:rsidRPr="00137A41">
        <w:rPr>
          <w:rFonts w:ascii="Times New Roman" w:hAnsi="Times New Roman" w:cs="Times New Roman"/>
          <w:sz w:val="24"/>
          <w:szCs w:val="24"/>
        </w:rPr>
        <w:t>Mezi důležité funkce vody patří (Mandelová</w:t>
      </w:r>
      <w:r w:rsidR="008B1476" w:rsidRPr="00137A41">
        <w:rPr>
          <w:rFonts w:ascii="Times New Roman" w:hAnsi="Times New Roman" w:cs="Times New Roman"/>
          <w:sz w:val="24"/>
          <w:szCs w:val="24"/>
        </w:rPr>
        <w:t xml:space="preserve">, </w:t>
      </w:r>
      <w:r w:rsidR="008B1476" w:rsidRPr="00137A41">
        <w:rPr>
          <w:rFonts w:ascii="Times New Roman" w:hAnsi="Times New Roman" w:cs="Times New Roman"/>
          <w:sz w:val="24"/>
          <w:szCs w:val="24"/>
          <w:lang w:val="en-US"/>
        </w:rPr>
        <w:t>&amp;</w:t>
      </w:r>
      <w:r w:rsidRPr="00137A41">
        <w:rPr>
          <w:rFonts w:ascii="Times New Roman" w:hAnsi="Times New Roman" w:cs="Times New Roman"/>
          <w:sz w:val="24"/>
          <w:szCs w:val="24"/>
        </w:rPr>
        <w:t xml:space="preserve"> Hrnčiříková, 2007, 32):</w:t>
      </w:r>
    </w:p>
    <w:p w14:paraId="43103A0B"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Prostředí pro životní děje</w:t>
      </w:r>
    </w:p>
    <w:p w14:paraId="608F83BF"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Rozpouštědlo pro živiny</w:t>
      </w:r>
    </w:p>
    <w:p w14:paraId="7CBE28B9"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Tepelné hospodářství</w:t>
      </w:r>
    </w:p>
    <w:p w14:paraId="262D4874"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Udržení koloidů v rozpuštěném stavu</w:t>
      </w:r>
    </w:p>
    <w:p w14:paraId="32415EBC"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Reaktant při hydrolytických a hydratačních reakcích</w:t>
      </w:r>
    </w:p>
    <w:p w14:paraId="10DC2EE9" w14:textId="7777777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Řízení toku energie (oxidace, redukce)</w:t>
      </w:r>
    </w:p>
    <w:p w14:paraId="6A006799" w14:textId="2F90F107" w:rsidR="00527A77" w:rsidRPr="00137A41" w:rsidRDefault="00527A77" w:rsidP="008E18CA">
      <w:pPr>
        <w:pStyle w:val="Odstavecseseznamem"/>
        <w:numPr>
          <w:ilvl w:val="0"/>
          <w:numId w:val="3"/>
        </w:numPr>
        <w:spacing w:before="4" w:line="360" w:lineRule="auto"/>
        <w:ind w:left="0" w:firstLine="709"/>
        <w:jc w:val="both"/>
        <w:rPr>
          <w:sz w:val="24"/>
          <w:szCs w:val="24"/>
          <w:lang w:val="cs-CZ"/>
        </w:rPr>
      </w:pPr>
      <w:r w:rsidRPr="00137A41">
        <w:rPr>
          <w:sz w:val="24"/>
          <w:szCs w:val="24"/>
          <w:lang w:val="cs-CZ"/>
        </w:rPr>
        <w:t>Udržuje stálost vnitřního prostředí – homeostáza</w:t>
      </w:r>
    </w:p>
    <w:p w14:paraId="4ED5455C" w14:textId="77777777" w:rsidR="008B1476" w:rsidRPr="00137A41" w:rsidRDefault="008B1476" w:rsidP="001323B7">
      <w:pPr>
        <w:spacing w:line="360" w:lineRule="auto"/>
        <w:ind w:firstLine="709"/>
        <w:jc w:val="both"/>
        <w:rPr>
          <w:rFonts w:ascii="Times New Roman" w:hAnsi="Times New Roman" w:cs="Times New Roman"/>
          <w:sz w:val="24"/>
          <w:szCs w:val="24"/>
        </w:rPr>
      </w:pPr>
    </w:p>
    <w:p w14:paraId="58BD885E" w14:textId="2E5632C0" w:rsidR="008B1476" w:rsidRDefault="008B1476" w:rsidP="001323B7">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 xml:space="preserve">Voda vylučovaná ledvinami vyplavuje z těla rozpuštěné látky z krve, přičemž je definován objem moči, který je </w:t>
      </w:r>
      <w:r w:rsidR="00634833">
        <w:rPr>
          <w:rFonts w:ascii="Times New Roman" w:hAnsi="Times New Roman" w:cs="Times New Roman"/>
          <w:sz w:val="24"/>
          <w:szCs w:val="24"/>
        </w:rPr>
        <w:t>potřeba za 24 h vyloučit z těla</w:t>
      </w:r>
      <w:r w:rsidRPr="00137A41">
        <w:rPr>
          <w:rFonts w:ascii="Times New Roman" w:hAnsi="Times New Roman" w:cs="Times New Roman"/>
          <w:sz w:val="24"/>
          <w:szCs w:val="24"/>
        </w:rPr>
        <w:t xml:space="preserve"> a jeho hranice je spojená s věkem jedince. Spodní hranice maximální osmolality moči je u jedinců, kteří dosáhli dvacátého roku života ve vyspělých průmyslových zemích odhadnuta na 830 mOsm / kg mínus 3-4 mOsm / kg za rok (Baron et al., 2015).</w:t>
      </w:r>
    </w:p>
    <w:p w14:paraId="14240EE4" w14:textId="77777777" w:rsidR="00634833" w:rsidRPr="00137A41" w:rsidRDefault="00634833" w:rsidP="008B1476">
      <w:pPr>
        <w:spacing w:line="360" w:lineRule="auto"/>
        <w:ind w:left="306" w:right="74" w:firstLine="357"/>
        <w:jc w:val="both"/>
        <w:rPr>
          <w:rFonts w:ascii="Times New Roman" w:hAnsi="Times New Roman" w:cs="Times New Roman"/>
          <w:sz w:val="24"/>
          <w:szCs w:val="24"/>
        </w:rPr>
      </w:pPr>
    </w:p>
    <w:p w14:paraId="2BD607CA" w14:textId="2137598B" w:rsidR="00527A77" w:rsidRPr="00137A41" w:rsidRDefault="003E1F58" w:rsidP="001323B7">
      <w:pPr>
        <w:pStyle w:val="Nadpis3"/>
        <w:numPr>
          <w:ilvl w:val="0"/>
          <w:numId w:val="0"/>
        </w:numPr>
        <w:spacing w:line="360" w:lineRule="auto"/>
        <w:ind w:firstLine="709"/>
        <w:jc w:val="both"/>
        <w:rPr>
          <w:rFonts w:cs="Times New Roman"/>
          <w:szCs w:val="24"/>
          <w:lang w:val="cs-CZ"/>
        </w:rPr>
      </w:pPr>
      <w:bookmarkStart w:id="6" w:name="_Toc488729629"/>
      <w:r>
        <w:rPr>
          <w:rFonts w:cs="Times New Roman"/>
          <w:szCs w:val="24"/>
          <w:lang w:val="cs-CZ"/>
        </w:rPr>
        <w:t>2. 3</w:t>
      </w:r>
      <w:r w:rsidR="00527A77" w:rsidRPr="00137A41">
        <w:rPr>
          <w:rFonts w:cs="Times New Roman"/>
          <w:szCs w:val="24"/>
          <w:lang w:val="cs-CZ"/>
        </w:rPr>
        <w:t>. 1 Dehydratace organismu</w:t>
      </w:r>
      <w:bookmarkEnd w:id="6"/>
    </w:p>
    <w:p w14:paraId="032C30F3" w14:textId="46C0BDEB"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Rozhodujícím parametrem, který definuje stav hydratace je rovnováha mezi příjmy a ztrátami tělesné vody. Pokud pravidelně nedoplňujeme tekutiny nebo jich hodně ztratíme, dochází ke stavu dehydratace, v tomto případě hypertonické dehydratace, kdy ztráta vody je vyšší než ztráta elektrolytů, čímž se zvyšuje osmolalita plasmy. Její zvýšení nabourává rovnováhu t</w:t>
      </w:r>
      <w:r w:rsidR="00634833">
        <w:rPr>
          <w:rFonts w:ascii="Times New Roman" w:hAnsi="Times New Roman" w:cs="Times New Roman"/>
          <w:sz w:val="24"/>
          <w:szCs w:val="24"/>
        </w:rPr>
        <w:t>ím, že dochází ke ztrátě vody z</w:t>
      </w:r>
      <w:r w:rsidRPr="00137A41">
        <w:rPr>
          <w:rFonts w:ascii="Times New Roman" w:hAnsi="Times New Roman" w:cs="Times New Roman"/>
          <w:sz w:val="24"/>
          <w:szCs w:val="24"/>
        </w:rPr>
        <w:t xml:space="preserve"> intracelulárních prostorů do prostorů extracelulárních. Dochází tak k intracelulární dehydrataci (Baron et al., 2015).</w:t>
      </w:r>
    </w:p>
    <w:p w14:paraId="3362976F" w14:textId="77777777"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Nedostatek tekutin má za následek dehydrataci organismu. Důležité je udržovat rovnováhu mezi příjmem a výdejem tekutin, kdy se optimální množství tekutin za den pohybuje okolo 2 litrů u nesportujícího člověka (Mandelová Hrnčiříková, 2007).</w:t>
      </w:r>
    </w:p>
    <w:p w14:paraId="68585BF5" w14:textId="77777777"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Baron et al. (2015) ovšem uvádí, že v současné době neexistuje žádný „zlatý standard“ pro ukazatele, kdy je tělo už dehydratované, respektive mírně dehydratované.</w:t>
      </w:r>
    </w:p>
    <w:p w14:paraId="20CCAFA8" w14:textId="77777777"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 Indikátorem správného dodržování pitného režimu může být moč. Tmavá barva moči může značit dehydrataci, stejně tak nedostatečná tvorba moči, změny tělesné hmotnosti a v neposlední řadě pocit žízně, který se dostavuje ve chvíli, kdy je organismus již dehydratován. Ztráta pouhých 2 % tělesné hmotnosti vyvolává pocit žízně (Mandelová Hrnčiříková, 2007). Akutní či chronická dehydratace má vliv na celkové zdraví a chování člověka. Mírná dehydratace může způsobit změnu kognitivního výkonu, pokles nálady a také zhoršenou fyzickou výkonnost (Baron et al., 2015) </w:t>
      </w:r>
    </w:p>
    <w:p w14:paraId="677B77DA" w14:textId="20B8D0D9" w:rsidR="00527A77"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Neexistuje žádná konsensuální definice akutní a chronické dehydratace, přesto jsou tyto dva jevy od sebe odlišné. Akutní dehydratace vzniká v důsledku nadměrné ztráty vody v důsledku patologických jevů jako je například průjem či fyzická aktivita, což ve většině případů vede k mírné až těžké dehydrataci. Chronická dehydratace se naopak projevuje především nedostatečným pitným režimem, jak bylo pozorováno u starších lidí (Baron et al., 2015).</w:t>
      </w:r>
    </w:p>
    <w:p w14:paraId="6DFB359A" w14:textId="77777777" w:rsidR="00527A77" w:rsidRPr="001323B7" w:rsidRDefault="00527A77" w:rsidP="00527A77">
      <w:pPr>
        <w:spacing w:before="4" w:line="360" w:lineRule="auto"/>
        <w:ind w:left="306" w:right="74" w:firstLine="357"/>
        <w:jc w:val="both"/>
        <w:rPr>
          <w:rFonts w:ascii="Times New Roman" w:hAnsi="Times New Roman" w:cs="Times New Roman"/>
          <w:sz w:val="24"/>
          <w:szCs w:val="24"/>
        </w:rPr>
      </w:pPr>
      <w:r w:rsidRPr="00137A41">
        <w:rPr>
          <w:rFonts w:ascii="Times New Roman" w:hAnsi="Times New Roman" w:cs="Times New Roman"/>
          <w:sz w:val="24"/>
          <w:szCs w:val="24"/>
        </w:rPr>
        <w:lastRenderedPageBreak/>
        <w:t xml:space="preserve">     </w:t>
      </w:r>
      <w:r w:rsidRPr="001323B7">
        <w:rPr>
          <w:rFonts w:ascii="Times New Roman" w:hAnsi="Times New Roman" w:cs="Times New Roman"/>
          <w:i/>
          <w:sz w:val="24"/>
          <w:szCs w:val="24"/>
        </w:rPr>
        <w:t>Tabulka 1</w:t>
      </w:r>
      <w:r w:rsidRPr="001323B7">
        <w:rPr>
          <w:rFonts w:ascii="Times New Roman" w:hAnsi="Times New Roman" w:cs="Times New Roman"/>
          <w:sz w:val="24"/>
          <w:szCs w:val="24"/>
        </w:rPr>
        <w:t>. Nežádoucí projevy dehydratace (Mandelová, Hrnčiříková, (2007), 33)</w:t>
      </w:r>
    </w:p>
    <w:tbl>
      <w:tblPr>
        <w:tblStyle w:val="Mkatabulky"/>
        <w:tblW w:w="8596" w:type="dxa"/>
        <w:tblInd w:w="443" w:type="dxa"/>
        <w:tblLook w:val="04A0" w:firstRow="1" w:lastRow="0" w:firstColumn="1" w:lastColumn="0" w:noHBand="0" w:noVBand="1"/>
      </w:tblPr>
      <w:tblGrid>
        <w:gridCol w:w="1809"/>
        <w:gridCol w:w="1701"/>
        <w:gridCol w:w="5086"/>
      </w:tblGrid>
      <w:tr w:rsidR="00CB2438" w14:paraId="79C74F92" w14:textId="77777777" w:rsidTr="00584A7A">
        <w:trPr>
          <w:trHeight w:val="867"/>
        </w:trPr>
        <w:tc>
          <w:tcPr>
            <w:tcW w:w="1809" w:type="dxa"/>
            <w:vAlign w:val="center"/>
          </w:tcPr>
          <w:p w14:paraId="335CEFD3" w14:textId="79BB841F" w:rsidR="00CB2438" w:rsidRPr="00CB2438" w:rsidRDefault="00CB2438" w:rsidP="00CB2438">
            <w:pPr>
              <w:spacing w:before="4" w:line="360" w:lineRule="auto"/>
              <w:ind w:right="74"/>
              <w:jc w:val="center"/>
              <w:rPr>
                <w:rFonts w:ascii="Times New Roman" w:hAnsi="Times New Roman" w:cs="Times New Roman"/>
                <w:b/>
                <w:sz w:val="24"/>
                <w:szCs w:val="24"/>
              </w:rPr>
            </w:pPr>
            <w:r>
              <w:rPr>
                <w:rFonts w:ascii="Times New Roman" w:hAnsi="Times New Roman" w:cs="Times New Roman"/>
                <w:b/>
                <w:sz w:val="24"/>
                <w:szCs w:val="24"/>
              </w:rPr>
              <w:t>Dehydratace</w:t>
            </w:r>
          </w:p>
        </w:tc>
        <w:tc>
          <w:tcPr>
            <w:tcW w:w="1701" w:type="dxa"/>
            <w:vAlign w:val="center"/>
          </w:tcPr>
          <w:p w14:paraId="0F6933AB" w14:textId="1C0BA9DC" w:rsidR="00CB2438" w:rsidRPr="00CB2438" w:rsidRDefault="00CB2438" w:rsidP="00CB2438">
            <w:pPr>
              <w:spacing w:before="4" w:line="360" w:lineRule="auto"/>
              <w:ind w:right="74"/>
              <w:jc w:val="center"/>
              <w:rPr>
                <w:rFonts w:ascii="Times New Roman" w:hAnsi="Times New Roman" w:cs="Times New Roman"/>
                <w:b/>
                <w:sz w:val="24"/>
                <w:szCs w:val="24"/>
              </w:rPr>
            </w:pPr>
            <w:r>
              <w:rPr>
                <w:rFonts w:ascii="Times New Roman" w:hAnsi="Times New Roman" w:cs="Times New Roman"/>
                <w:b/>
                <w:sz w:val="24"/>
                <w:szCs w:val="24"/>
              </w:rPr>
              <w:t xml:space="preserve">Kg tělesných tekutin </w:t>
            </w:r>
            <w:r>
              <w:rPr>
                <w:rFonts w:ascii="Times New Roman" w:hAnsi="Times New Roman" w:cs="Times New Roman"/>
                <w:b/>
                <w:sz w:val="24"/>
                <w:szCs w:val="24"/>
              </w:rPr>
              <w:br/>
              <w:t>(80</w:t>
            </w:r>
            <w:r w:rsidR="00634833">
              <w:rPr>
                <w:rFonts w:ascii="Times New Roman" w:hAnsi="Times New Roman" w:cs="Times New Roman"/>
                <w:b/>
                <w:sz w:val="24"/>
                <w:szCs w:val="24"/>
              </w:rPr>
              <w:t xml:space="preserve"> </w:t>
            </w:r>
            <w:r>
              <w:rPr>
                <w:rFonts w:ascii="Times New Roman" w:hAnsi="Times New Roman" w:cs="Times New Roman"/>
                <w:b/>
                <w:sz w:val="24"/>
                <w:szCs w:val="24"/>
              </w:rPr>
              <w:t>kg osoba)</w:t>
            </w:r>
          </w:p>
        </w:tc>
        <w:tc>
          <w:tcPr>
            <w:tcW w:w="5086" w:type="dxa"/>
            <w:vAlign w:val="center"/>
          </w:tcPr>
          <w:p w14:paraId="51EFDB92" w14:textId="64330BD3" w:rsidR="00CB2438" w:rsidRPr="00CB2438" w:rsidRDefault="00CB2438" w:rsidP="00CB2438">
            <w:pPr>
              <w:spacing w:before="4" w:line="360" w:lineRule="auto"/>
              <w:ind w:right="74"/>
              <w:jc w:val="center"/>
              <w:rPr>
                <w:rFonts w:ascii="Times New Roman" w:hAnsi="Times New Roman" w:cs="Times New Roman"/>
                <w:b/>
                <w:sz w:val="24"/>
                <w:szCs w:val="24"/>
              </w:rPr>
            </w:pPr>
            <w:r>
              <w:rPr>
                <w:rFonts w:ascii="Times New Roman" w:hAnsi="Times New Roman" w:cs="Times New Roman"/>
                <w:b/>
                <w:sz w:val="24"/>
                <w:szCs w:val="24"/>
              </w:rPr>
              <w:t>Účinek</w:t>
            </w:r>
          </w:p>
        </w:tc>
      </w:tr>
      <w:tr w:rsidR="00CB2438" w14:paraId="53B0CA16" w14:textId="77777777" w:rsidTr="00584A7A">
        <w:tc>
          <w:tcPr>
            <w:tcW w:w="1809" w:type="dxa"/>
          </w:tcPr>
          <w:p w14:paraId="6E448494" w14:textId="1960B16E"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1 %</w:t>
            </w:r>
          </w:p>
        </w:tc>
        <w:tc>
          <w:tcPr>
            <w:tcW w:w="1701" w:type="dxa"/>
          </w:tcPr>
          <w:p w14:paraId="559F1B60" w14:textId="2D83788B"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0,8</w:t>
            </w:r>
          </w:p>
        </w:tc>
        <w:tc>
          <w:tcPr>
            <w:tcW w:w="5086" w:type="dxa"/>
          </w:tcPr>
          <w:p w14:paraId="53EA0438" w14:textId="27B42D16"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Zvýšená tělesná teplota</w:t>
            </w:r>
          </w:p>
        </w:tc>
      </w:tr>
      <w:tr w:rsidR="00CB2438" w14:paraId="13130EC8" w14:textId="77777777" w:rsidTr="00584A7A">
        <w:tc>
          <w:tcPr>
            <w:tcW w:w="1809" w:type="dxa"/>
          </w:tcPr>
          <w:p w14:paraId="40457D7E" w14:textId="46326E7F"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3 %</w:t>
            </w:r>
          </w:p>
        </w:tc>
        <w:tc>
          <w:tcPr>
            <w:tcW w:w="1701" w:type="dxa"/>
          </w:tcPr>
          <w:p w14:paraId="44EC19E6" w14:textId="17C5DF3F"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2,4</w:t>
            </w:r>
          </w:p>
        </w:tc>
        <w:tc>
          <w:tcPr>
            <w:tcW w:w="5086" w:type="dxa"/>
          </w:tcPr>
          <w:p w14:paraId="30AA5F34" w14:textId="1D1236F3"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Zhoršená výkonnost</w:t>
            </w:r>
          </w:p>
        </w:tc>
      </w:tr>
      <w:tr w:rsidR="00CB2438" w14:paraId="259BD57E" w14:textId="77777777" w:rsidTr="00584A7A">
        <w:trPr>
          <w:trHeight w:val="594"/>
        </w:trPr>
        <w:tc>
          <w:tcPr>
            <w:tcW w:w="1809" w:type="dxa"/>
          </w:tcPr>
          <w:p w14:paraId="5D2ACDAB" w14:textId="5ED2D18E"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5 %</w:t>
            </w:r>
          </w:p>
        </w:tc>
        <w:tc>
          <w:tcPr>
            <w:tcW w:w="1701" w:type="dxa"/>
          </w:tcPr>
          <w:p w14:paraId="4E21101B" w14:textId="58BE2726"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4,8</w:t>
            </w:r>
          </w:p>
        </w:tc>
        <w:tc>
          <w:tcPr>
            <w:tcW w:w="5086" w:type="dxa"/>
          </w:tcPr>
          <w:p w14:paraId="6573C6BB" w14:textId="11F0D298"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Křeče, třes, nevolnost, rychlý tep, 20-30 %   zhoršení výkonu</w:t>
            </w:r>
          </w:p>
        </w:tc>
      </w:tr>
      <w:tr w:rsidR="00CB2438" w14:paraId="5AC89E5A" w14:textId="77777777" w:rsidTr="00584A7A">
        <w:tc>
          <w:tcPr>
            <w:tcW w:w="1809" w:type="dxa"/>
          </w:tcPr>
          <w:p w14:paraId="665A0947" w14:textId="5ECBD960"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6-10 %</w:t>
            </w:r>
          </w:p>
        </w:tc>
        <w:tc>
          <w:tcPr>
            <w:tcW w:w="1701" w:type="dxa"/>
          </w:tcPr>
          <w:p w14:paraId="2722E613" w14:textId="4D5F0EA4"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4,8</w:t>
            </w:r>
            <w:r w:rsidRPr="00137A41">
              <w:rPr>
                <w:rFonts w:ascii="Times New Roman" w:hAnsi="Times New Roman" w:cs="Times New Roman"/>
                <w:sz w:val="24"/>
                <w:szCs w:val="24"/>
              </w:rPr>
              <w:noBreakHyphen/>
              <w:t>8</w:t>
            </w:r>
          </w:p>
        </w:tc>
        <w:tc>
          <w:tcPr>
            <w:tcW w:w="5086" w:type="dxa"/>
          </w:tcPr>
          <w:p w14:paraId="00E1355B" w14:textId="52C19074"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Problémy s trávením, vyčerpání, závratě, bolesti hlavy, sucho v ústech, únava</w:t>
            </w:r>
          </w:p>
        </w:tc>
      </w:tr>
      <w:tr w:rsidR="00CB2438" w14:paraId="43F1FC65" w14:textId="77777777" w:rsidTr="00584A7A">
        <w:tc>
          <w:tcPr>
            <w:tcW w:w="1809" w:type="dxa"/>
          </w:tcPr>
          <w:p w14:paraId="5D6FC8AC" w14:textId="0FD24984"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 xml:space="preserve">Více než 10 </w:t>
            </w:r>
            <w:r w:rsidR="00584A7A">
              <w:rPr>
                <w:rFonts w:ascii="Times New Roman" w:hAnsi="Times New Roman" w:cs="Times New Roman"/>
                <w:sz w:val="24"/>
                <w:szCs w:val="24"/>
              </w:rPr>
              <w:t>%</w:t>
            </w:r>
          </w:p>
        </w:tc>
        <w:tc>
          <w:tcPr>
            <w:tcW w:w="1701" w:type="dxa"/>
          </w:tcPr>
          <w:p w14:paraId="24725BF5" w14:textId="457BB3DC"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Více než 8</w:t>
            </w:r>
          </w:p>
        </w:tc>
        <w:tc>
          <w:tcPr>
            <w:tcW w:w="5086" w:type="dxa"/>
          </w:tcPr>
          <w:p w14:paraId="523E87F1" w14:textId="35AFE7F9" w:rsidR="00CB2438" w:rsidRDefault="00CB2438" w:rsidP="00CB2438">
            <w:pPr>
              <w:spacing w:before="4" w:line="360" w:lineRule="auto"/>
              <w:ind w:right="74"/>
              <w:rPr>
                <w:rFonts w:ascii="Times New Roman" w:hAnsi="Times New Roman" w:cs="Times New Roman"/>
                <w:sz w:val="24"/>
                <w:szCs w:val="24"/>
              </w:rPr>
            </w:pPr>
            <w:r w:rsidRPr="00137A41">
              <w:rPr>
                <w:rFonts w:ascii="Times New Roman" w:hAnsi="Times New Roman" w:cs="Times New Roman"/>
                <w:sz w:val="24"/>
                <w:szCs w:val="24"/>
              </w:rPr>
              <w:t>Úpal, halucinace, žádný pot ani moč, nateklý jazyk, vysoká tělesná teplota, vratká chůze</w:t>
            </w:r>
          </w:p>
        </w:tc>
      </w:tr>
    </w:tbl>
    <w:p w14:paraId="585D6DB3" w14:textId="77777777" w:rsidR="00527A77" w:rsidRPr="00137A41" w:rsidRDefault="00527A77" w:rsidP="00527A77">
      <w:pPr>
        <w:spacing w:before="4" w:line="360" w:lineRule="auto"/>
        <w:ind w:right="74"/>
        <w:jc w:val="both"/>
        <w:rPr>
          <w:rFonts w:ascii="Times New Roman" w:hAnsi="Times New Roman" w:cs="Times New Roman"/>
          <w:sz w:val="24"/>
          <w:szCs w:val="24"/>
        </w:rPr>
      </w:pPr>
    </w:p>
    <w:p w14:paraId="13463F6D" w14:textId="77777777" w:rsidR="00527A77" w:rsidRPr="00137A41" w:rsidRDefault="00527A77" w:rsidP="000C2919">
      <w:pPr>
        <w:spacing w:after="0" w:line="360" w:lineRule="auto"/>
        <w:ind w:firstLine="709"/>
        <w:jc w:val="both"/>
        <w:rPr>
          <w:rFonts w:ascii="Times New Roman" w:hAnsi="Times New Roman" w:cs="Times New Roman"/>
          <w:color w:val="222222"/>
          <w:sz w:val="24"/>
          <w:szCs w:val="24"/>
          <w:shd w:val="clear" w:color="auto" w:fill="FFFFFF"/>
        </w:rPr>
      </w:pPr>
      <w:r w:rsidRPr="00137A41">
        <w:rPr>
          <w:rFonts w:ascii="Times New Roman" w:hAnsi="Times New Roman" w:cs="Times New Roman"/>
          <w:sz w:val="24"/>
          <w:szCs w:val="24"/>
        </w:rPr>
        <w:t>U dospělého člověka činí obvyklá ztráta tekutin 2,5 l/den (moč, stolice, pot, dýchání) pokud bereme v úvahu pouze běžné činnosti a teplotu prostředí kolem 22 °C. Se zvyšující teplotou či tělesnou zátěží může v extrémních případech ztráta dosáhnout i 8 l/den (</w:t>
      </w:r>
      <w:r w:rsidRPr="00137A41">
        <w:rPr>
          <w:rFonts w:ascii="Times New Roman" w:hAnsi="Times New Roman" w:cs="Times New Roman"/>
          <w:color w:val="222222"/>
          <w:sz w:val="24"/>
          <w:szCs w:val="24"/>
          <w:shd w:val="clear" w:color="auto" w:fill="FFFFFF"/>
        </w:rPr>
        <w:t>Kudlová, 2009).</w:t>
      </w:r>
    </w:p>
    <w:p w14:paraId="08FBF272" w14:textId="77777777" w:rsidR="00527A77" w:rsidRPr="00137A41" w:rsidRDefault="00527A77" w:rsidP="001323B7">
      <w:pPr>
        <w:spacing w:before="4" w:line="360" w:lineRule="auto"/>
        <w:ind w:left="306" w:right="74" w:firstLine="709"/>
        <w:jc w:val="both"/>
        <w:rPr>
          <w:rFonts w:ascii="Times New Roman" w:hAnsi="Times New Roman" w:cs="Times New Roman"/>
          <w:sz w:val="24"/>
          <w:szCs w:val="24"/>
        </w:rPr>
      </w:pPr>
      <w:r w:rsidRPr="00137A41">
        <w:rPr>
          <w:rFonts w:ascii="Times New Roman" w:hAnsi="Times New Roman" w:cs="Times New Roman"/>
          <w:sz w:val="24"/>
          <w:szCs w:val="24"/>
        </w:rPr>
        <w:t>Voda se z organismu ztrácí pomocí:</w:t>
      </w:r>
    </w:p>
    <w:p w14:paraId="4490BB95" w14:textId="717DA0D1" w:rsidR="00527A77" w:rsidRPr="001323B7" w:rsidRDefault="00527A77" w:rsidP="008E18CA">
      <w:pPr>
        <w:pStyle w:val="Odstavecseseznamem"/>
        <w:numPr>
          <w:ilvl w:val="0"/>
          <w:numId w:val="11"/>
        </w:numPr>
        <w:spacing w:before="4" w:line="360" w:lineRule="auto"/>
        <w:ind w:right="74"/>
        <w:jc w:val="both"/>
        <w:rPr>
          <w:sz w:val="24"/>
          <w:szCs w:val="24"/>
        </w:rPr>
      </w:pPr>
      <w:r w:rsidRPr="001323B7">
        <w:rPr>
          <w:sz w:val="24"/>
          <w:szCs w:val="24"/>
        </w:rPr>
        <w:t>Moči – průměrně člověk denně vymočí kolem 1,5 litru vody</w:t>
      </w:r>
      <w:r w:rsidR="00634833" w:rsidRPr="001323B7">
        <w:rPr>
          <w:sz w:val="24"/>
          <w:szCs w:val="24"/>
        </w:rPr>
        <w:t>.</w:t>
      </w:r>
    </w:p>
    <w:p w14:paraId="7F79177F" w14:textId="77777777" w:rsidR="00527A77" w:rsidRPr="001323B7" w:rsidRDefault="00527A77" w:rsidP="008E18CA">
      <w:pPr>
        <w:pStyle w:val="Odstavecseseznamem"/>
        <w:numPr>
          <w:ilvl w:val="0"/>
          <w:numId w:val="11"/>
        </w:numPr>
        <w:spacing w:before="4" w:line="360" w:lineRule="auto"/>
        <w:ind w:right="74"/>
        <w:jc w:val="both"/>
        <w:rPr>
          <w:sz w:val="24"/>
          <w:szCs w:val="24"/>
        </w:rPr>
      </w:pPr>
      <w:r w:rsidRPr="001323B7">
        <w:rPr>
          <w:sz w:val="24"/>
          <w:szCs w:val="24"/>
        </w:rPr>
        <w:t>Kůže – neznatelným pocením můžeme z těla vyloučit až 800 ml vody. Potem však můžeme ztratit 2 l/h, přičemž značně záleží na způsobu tělesné aktivity a ztráty tak mohou být i vyšší.</w:t>
      </w:r>
    </w:p>
    <w:p w14:paraId="63875134" w14:textId="4A448651" w:rsidR="00527A77" w:rsidRPr="001323B7" w:rsidRDefault="00527A77" w:rsidP="008E18CA">
      <w:pPr>
        <w:pStyle w:val="Odstavecseseznamem"/>
        <w:numPr>
          <w:ilvl w:val="0"/>
          <w:numId w:val="11"/>
        </w:numPr>
        <w:spacing w:before="4" w:line="360" w:lineRule="auto"/>
        <w:ind w:right="74"/>
        <w:jc w:val="both"/>
        <w:rPr>
          <w:sz w:val="24"/>
          <w:szCs w:val="24"/>
        </w:rPr>
      </w:pPr>
      <w:r w:rsidRPr="001323B7">
        <w:rPr>
          <w:sz w:val="24"/>
          <w:szCs w:val="24"/>
        </w:rPr>
        <w:t>Plic – dýcháním vyloučíme přibližně 400 ml vody</w:t>
      </w:r>
      <w:r w:rsidR="00634833" w:rsidRPr="001323B7">
        <w:rPr>
          <w:sz w:val="24"/>
          <w:szCs w:val="24"/>
        </w:rPr>
        <w:t>.</w:t>
      </w:r>
    </w:p>
    <w:p w14:paraId="594331A6" w14:textId="77777777" w:rsidR="00527A77" w:rsidRPr="001323B7" w:rsidRDefault="00527A77" w:rsidP="008E18CA">
      <w:pPr>
        <w:pStyle w:val="Odstavecseseznamem"/>
        <w:numPr>
          <w:ilvl w:val="0"/>
          <w:numId w:val="11"/>
        </w:numPr>
        <w:spacing w:before="4" w:line="360" w:lineRule="auto"/>
        <w:ind w:right="74"/>
        <w:jc w:val="both"/>
        <w:rPr>
          <w:sz w:val="24"/>
          <w:szCs w:val="24"/>
        </w:rPr>
      </w:pPr>
      <w:r w:rsidRPr="001323B7">
        <w:rPr>
          <w:sz w:val="24"/>
          <w:szCs w:val="24"/>
        </w:rPr>
        <w:t xml:space="preserve">Stolice – průměrně vyloučíme stolicí 100 ml vody. Při průjmovitých onemocněních je množství značně vyšší (Rokyta, 2016). </w:t>
      </w:r>
    </w:p>
    <w:p w14:paraId="01D48D84" w14:textId="77777777" w:rsidR="00527A77" w:rsidRPr="00137A41" w:rsidRDefault="00527A77" w:rsidP="001323B7">
      <w:pPr>
        <w:pStyle w:val="Odstavecseseznamem"/>
        <w:spacing w:before="4" w:line="360" w:lineRule="auto"/>
        <w:ind w:left="306" w:right="74" w:firstLine="709"/>
        <w:jc w:val="both"/>
        <w:rPr>
          <w:sz w:val="24"/>
          <w:szCs w:val="24"/>
          <w:lang w:val="cs-CZ"/>
        </w:rPr>
      </w:pPr>
    </w:p>
    <w:p w14:paraId="0A8B7DC1" w14:textId="77777777" w:rsidR="008B1476" w:rsidRPr="00137A41" w:rsidRDefault="008B1476" w:rsidP="000C2919">
      <w:pPr>
        <w:spacing w:before="4"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Ke ztrátám tekutin rovněž dochází během zvracení či krvácení (</w:t>
      </w:r>
      <w:r w:rsidRPr="00137A41">
        <w:rPr>
          <w:rFonts w:ascii="Times New Roman" w:hAnsi="Times New Roman" w:cs="Times New Roman"/>
          <w:color w:val="222222"/>
          <w:sz w:val="24"/>
          <w:szCs w:val="24"/>
          <w:shd w:val="clear" w:color="auto" w:fill="FFFFFF"/>
        </w:rPr>
        <w:t>Kopecký, 2010).</w:t>
      </w:r>
    </w:p>
    <w:p w14:paraId="5245BD1F" w14:textId="088D6A0C"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O tom, že voda je pro lidský organismus životně důležitá svědčí fakt, že ztráta pouhých 8 % může znamenat smrt. Toto je však extrémní stav, kterému předchází běžnější příznaky jako například zhoršení výkonnosti, nálady, a bolesti hlavy projevující se především u dětí a dospělých. </w:t>
      </w:r>
    </w:p>
    <w:p w14:paraId="587522A2" w14:textId="571E6435" w:rsidR="00527A77"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 xml:space="preserve">Výsledky nedávných studií (Secher, &amp; Ritz, 2012) uvádí, že ztráta pouhých 2 % zhoršuje pozornost, psychomotorické dovednosti a krátkodobou paměť, zatímco výkony v dlouhodobém horizontu jsou lépe zachovány. </w:t>
      </w:r>
    </w:p>
    <w:p w14:paraId="20BE7F90" w14:textId="77777777"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Vliv dehydratace na výkon je předmětem mnoha odborných studií. Výkony dospělých v silových a výbušných cvičení jsou obecně méně ovlivněny v porovnání s vytrvalostní nebo intenzivní opakovanou zátěží. Rehydratace může zmírnit deficit způsobený dehydratací a ovlivnit tak míru únavy, odolnosti, termoregulace, a dokonce i snížit oxidační stres zapříčiněný cvičením a dehydratací (Baron et al., 2015).</w:t>
      </w:r>
    </w:p>
    <w:p w14:paraId="47308191" w14:textId="77777777" w:rsidR="00527A77" w:rsidRPr="00137A41" w:rsidRDefault="00527A77" w:rsidP="000C2919">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Pravidelná konzumace vody, přičemž doporučení se pohybují okolo 2000 ml/den, může být ochranným faktorem pro celkové zdraví ale sekundárně i jako prevence cévní mozkové příhody. Pitný režim je zvláště důležitý u starších osob, protože ztrácejí pocit žízně a riziko dehydratace je tak větší než u dospělých (Baron et al., 2015).</w:t>
      </w:r>
    </w:p>
    <w:p w14:paraId="71C1087D" w14:textId="77777777" w:rsidR="00527A77" w:rsidRPr="00137A41" w:rsidRDefault="00527A77" w:rsidP="001323B7">
      <w:pPr>
        <w:spacing w:line="360" w:lineRule="auto"/>
        <w:ind w:left="306" w:right="74" w:firstLine="709"/>
        <w:jc w:val="both"/>
        <w:rPr>
          <w:rFonts w:ascii="Times New Roman" w:hAnsi="Times New Roman" w:cs="Times New Roman"/>
          <w:sz w:val="24"/>
          <w:szCs w:val="24"/>
        </w:rPr>
      </w:pPr>
    </w:p>
    <w:p w14:paraId="156F9035" w14:textId="22CBD751" w:rsidR="00527A77" w:rsidRPr="00137A41" w:rsidRDefault="003E1F58" w:rsidP="000C2919">
      <w:pPr>
        <w:pStyle w:val="Nadpis3"/>
        <w:numPr>
          <w:ilvl w:val="0"/>
          <w:numId w:val="0"/>
        </w:numPr>
        <w:spacing w:line="360" w:lineRule="auto"/>
        <w:ind w:firstLine="708"/>
        <w:rPr>
          <w:rFonts w:cs="Times New Roman"/>
          <w:szCs w:val="24"/>
          <w:lang w:val="cs-CZ"/>
        </w:rPr>
      </w:pPr>
      <w:bookmarkStart w:id="7" w:name="_Toc488729630"/>
      <w:r>
        <w:rPr>
          <w:rFonts w:cs="Times New Roman"/>
          <w:szCs w:val="24"/>
          <w:lang w:val="cs-CZ"/>
        </w:rPr>
        <w:t>2. 3</w:t>
      </w:r>
      <w:r w:rsidR="00527A77" w:rsidRPr="00137A41">
        <w:rPr>
          <w:rFonts w:cs="Times New Roman"/>
          <w:szCs w:val="24"/>
          <w:lang w:val="cs-CZ"/>
        </w:rPr>
        <w:t>. 2 Měření dehydratace organismu</w:t>
      </w:r>
      <w:bookmarkEnd w:id="7"/>
    </w:p>
    <w:p w14:paraId="260FF905" w14:textId="516556AA" w:rsidR="00DC1389" w:rsidRDefault="00DC1389" w:rsidP="000C2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Náš organismus se v rámci zkoumání množství vody v těle může pohybovat v jednom ze třech stavů. Prvním a tím nejideálnějším je stav euhydratace, neboli optimální hydratace, která nepředstavuje určitou hodnotu či konkrétní body, ale reprezentuje sinusovou křivku, která osciluje kolem průměru (Armstrong, 2007).</w:t>
      </w:r>
    </w:p>
    <w:p w14:paraId="37BA8DA0" w14:textId="7BF2FE67" w:rsidR="00DC1389" w:rsidRDefault="00DC1389" w:rsidP="000C2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Druhým stavem je hyperhydratace, tedy stav</w:t>
      </w:r>
      <w:r w:rsidR="001323B7">
        <w:rPr>
          <w:rFonts w:ascii="Times New Roman" w:hAnsi="Times New Roman" w:cs="Times New Roman"/>
          <w:sz w:val="24"/>
          <w:szCs w:val="24"/>
        </w:rPr>
        <w:t>,</w:t>
      </w:r>
      <w:r>
        <w:rPr>
          <w:rFonts w:ascii="Times New Roman" w:hAnsi="Times New Roman" w:cs="Times New Roman"/>
          <w:sz w:val="24"/>
          <w:szCs w:val="24"/>
        </w:rPr>
        <w:t xml:space="preserve"> kdy příjem tekutin převyšuje naši průměrnou bazální úroveň před tím, než je zpracován ledvinami. Protikladem hyperhydratace je dehydratace, která se vztahuje k procesu, kdy není kompenzovaná ztráta vody přes moč, </w:t>
      </w:r>
      <w:r w:rsidR="00402B85">
        <w:rPr>
          <w:rFonts w:ascii="Times New Roman" w:hAnsi="Times New Roman" w:cs="Times New Roman"/>
          <w:sz w:val="24"/>
          <w:szCs w:val="24"/>
        </w:rPr>
        <w:t>pot, stolici či dýchání a snižuje se tak celková tělesná voda pod průměr bazální hodnoty (Armstrong, 2007).</w:t>
      </w:r>
    </w:p>
    <w:p w14:paraId="1F7BC7F1" w14:textId="75E206CD" w:rsidR="00527A77" w:rsidRDefault="00527A77" w:rsidP="000C2919">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Pokud zkoumáme úroveň hydratace na větším vzorku populace, je zapotřebí, aby metoda měření byla rychlá, přesná, levná a nebyla technicky náročná. </w:t>
      </w:r>
    </w:p>
    <w:p w14:paraId="23CE1563" w14:textId="77777777" w:rsidR="009D53C9" w:rsidRDefault="009D53C9" w:rsidP="000C2919">
      <w:pPr>
        <w:spacing w:after="0" w:line="360" w:lineRule="auto"/>
        <w:ind w:firstLine="709"/>
        <w:jc w:val="both"/>
        <w:rPr>
          <w:rFonts w:ascii="Times New Roman" w:hAnsi="Times New Roman" w:cs="Times New Roman"/>
          <w:sz w:val="24"/>
          <w:szCs w:val="24"/>
        </w:rPr>
      </w:pPr>
    </w:p>
    <w:p w14:paraId="4F5A2816" w14:textId="499767D2" w:rsidR="002E2355" w:rsidRDefault="002E2355" w:rsidP="000C2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Stejně jako u měření lidského těla, můžeme metody výzkumu rozdělit na laboratorní a terénní. Mezi laboratorní metody řadíme izotopickou diluci, bioelektrickou imped</w:t>
      </w:r>
      <w:r w:rsidR="00967F34">
        <w:rPr>
          <w:rFonts w:ascii="Times New Roman" w:hAnsi="Times New Roman" w:cs="Times New Roman"/>
          <w:sz w:val="24"/>
          <w:szCs w:val="24"/>
        </w:rPr>
        <w:t>anci</w:t>
      </w:r>
      <w:r w:rsidR="001323B7">
        <w:rPr>
          <w:rFonts w:ascii="Times New Roman" w:hAnsi="Times New Roman" w:cs="Times New Roman"/>
          <w:sz w:val="24"/>
          <w:szCs w:val="24"/>
        </w:rPr>
        <w:t>,</w:t>
      </w:r>
      <w:r w:rsidR="00967F34">
        <w:rPr>
          <w:rFonts w:ascii="Times New Roman" w:hAnsi="Times New Roman" w:cs="Times New Roman"/>
          <w:sz w:val="24"/>
          <w:szCs w:val="24"/>
        </w:rPr>
        <w:t xml:space="preserve"> </w:t>
      </w:r>
      <w:r w:rsidR="009D53C9">
        <w:rPr>
          <w:rFonts w:ascii="Times New Roman" w:hAnsi="Times New Roman" w:cs="Times New Roman"/>
          <w:sz w:val="24"/>
          <w:szCs w:val="24"/>
        </w:rPr>
        <w:t xml:space="preserve">nebo </w:t>
      </w:r>
      <w:r w:rsidR="00967F34">
        <w:rPr>
          <w:rFonts w:ascii="Times New Roman" w:hAnsi="Times New Roman" w:cs="Times New Roman"/>
          <w:sz w:val="24"/>
          <w:szCs w:val="24"/>
        </w:rPr>
        <w:t>plasmatickou či krevní osmolalitu</w:t>
      </w:r>
      <w:r>
        <w:rPr>
          <w:rFonts w:ascii="Times New Roman" w:hAnsi="Times New Roman" w:cs="Times New Roman"/>
          <w:sz w:val="24"/>
          <w:szCs w:val="24"/>
        </w:rPr>
        <w:t xml:space="preserve">. Měření v těchto podmínkách vyžaduje drahé technické vybavení a vyšší nároky na standardizaci měření jako je nastavení pitného režimu, pohybové aktivity apod., které však zaručují přesné výsledky. </w:t>
      </w:r>
    </w:p>
    <w:p w14:paraId="43385AB1" w14:textId="4A3ACCB7" w:rsidR="002E2355" w:rsidRDefault="002E2355" w:rsidP="000C29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Naproti tomu u terénních výzkumů může docházet k výkyvům ve vodní</w:t>
      </w:r>
      <w:r w:rsidR="009D53C9">
        <w:rPr>
          <w:rFonts w:ascii="Times New Roman" w:hAnsi="Times New Roman" w:cs="Times New Roman"/>
          <w:sz w:val="24"/>
          <w:szCs w:val="24"/>
        </w:rPr>
        <w:t>m</w:t>
      </w:r>
      <w:r>
        <w:rPr>
          <w:rFonts w:ascii="Times New Roman" w:hAnsi="Times New Roman" w:cs="Times New Roman"/>
          <w:sz w:val="24"/>
          <w:szCs w:val="24"/>
        </w:rPr>
        <w:t xml:space="preserve"> obratu, kdy vlivem například pohybových aktivit dochází ke ztrátám vody, které mohou vést k fyziologicky významným ztrátám na tělesné hmotnosti (</w:t>
      </w:r>
      <w:r w:rsidR="007E2A1A">
        <w:rPr>
          <w:rFonts w:ascii="Times New Roman" w:hAnsi="Times New Roman" w:cs="Times New Roman"/>
          <w:sz w:val="24"/>
          <w:szCs w:val="24"/>
        </w:rPr>
        <w:t>1–2 %). Přístroje, pomocí nichž měříme by měly být snadno přenositelné, levné, nenáročné. Mezi terénní metody můžeme řadit měření změny tělesné hmotnosti, močový</w:t>
      </w:r>
      <w:r w:rsidR="00800C0B">
        <w:rPr>
          <w:rFonts w:ascii="Times New Roman" w:hAnsi="Times New Roman" w:cs="Times New Roman"/>
          <w:sz w:val="24"/>
          <w:szCs w:val="24"/>
        </w:rPr>
        <w:t xml:space="preserve">ch indexů, </w:t>
      </w:r>
      <w:r w:rsidR="007E2A1A">
        <w:rPr>
          <w:rFonts w:ascii="Times New Roman" w:hAnsi="Times New Roman" w:cs="Times New Roman"/>
          <w:sz w:val="24"/>
          <w:szCs w:val="24"/>
        </w:rPr>
        <w:t xml:space="preserve">parametrů slin </w:t>
      </w:r>
      <w:r w:rsidR="00800C0B">
        <w:rPr>
          <w:rFonts w:ascii="Times New Roman" w:hAnsi="Times New Roman" w:cs="Times New Roman"/>
          <w:sz w:val="24"/>
          <w:szCs w:val="24"/>
        </w:rPr>
        <w:t xml:space="preserve">nebo pocit žízně. </w:t>
      </w:r>
      <w:r w:rsidR="007E2A1A">
        <w:rPr>
          <w:rFonts w:ascii="Times New Roman" w:hAnsi="Times New Roman" w:cs="Times New Roman"/>
          <w:sz w:val="24"/>
          <w:szCs w:val="24"/>
        </w:rPr>
        <w:t>(Armstrong,2007)</w:t>
      </w:r>
    </w:p>
    <w:p w14:paraId="41803026" w14:textId="5ADD3756" w:rsidR="00B04758" w:rsidRPr="00D02306" w:rsidRDefault="00B04758" w:rsidP="000C2919">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Francesconi a kol. (1987) však uvádí, že neexistuje všeobecně přijímaná technika měření, zda je člověk dobře hydratovaný, dehydratovaný či </w:t>
      </w:r>
      <w:r w:rsidR="009D53C9">
        <w:rPr>
          <w:rFonts w:ascii="Times New Roman" w:hAnsi="Times New Roman" w:cs="Times New Roman"/>
          <w:sz w:val="24"/>
          <w:szCs w:val="24"/>
        </w:rPr>
        <w:t>eu</w:t>
      </w:r>
      <w:r>
        <w:rPr>
          <w:rFonts w:ascii="Times New Roman" w:hAnsi="Times New Roman" w:cs="Times New Roman"/>
          <w:sz w:val="24"/>
          <w:szCs w:val="24"/>
        </w:rPr>
        <w:t>hydratovaný, vzhledem k tomu, že vlastnosti moči jsou vlivem různých mechanismů v těle upravovány a obrat vody se neustále mění. Například osmolalita moči</w:t>
      </w:r>
      <w:r w:rsidR="001F3360">
        <w:rPr>
          <w:rFonts w:ascii="Times New Roman" w:hAnsi="Times New Roman" w:cs="Times New Roman"/>
          <w:sz w:val="24"/>
          <w:szCs w:val="24"/>
        </w:rPr>
        <w:t xml:space="preserve"> ihned</w:t>
      </w:r>
      <w:r>
        <w:rPr>
          <w:rFonts w:ascii="Times New Roman" w:hAnsi="Times New Roman" w:cs="Times New Roman"/>
          <w:sz w:val="24"/>
          <w:szCs w:val="24"/>
        </w:rPr>
        <w:t xml:space="preserve"> po tréninku</w:t>
      </w:r>
      <w:r w:rsidR="001F3360">
        <w:rPr>
          <w:rFonts w:ascii="Times New Roman" w:hAnsi="Times New Roman" w:cs="Times New Roman"/>
          <w:sz w:val="24"/>
          <w:szCs w:val="24"/>
        </w:rPr>
        <w:t xml:space="preserve"> nemusí přesně definovat hydrataci organismu.</w:t>
      </w:r>
    </w:p>
    <w:p w14:paraId="0FEACE04" w14:textId="4B425CC6" w:rsidR="007E2A1A" w:rsidRDefault="007E2A1A" w:rsidP="000C2919">
      <w:pPr>
        <w:spacing w:line="360" w:lineRule="auto"/>
        <w:ind w:left="306" w:right="74" w:firstLine="357"/>
        <w:jc w:val="both"/>
        <w:rPr>
          <w:rFonts w:ascii="Times New Roman" w:hAnsi="Times New Roman" w:cs="Times New Roman"/>
          <w:sz w:val="24"/>
          <w:szCs w:val="24"/>
        </w:rPr>
      </w:pPr>
    </w:p>
    <w:p w14:paraId="48E5D690" w14:textId="4304AA18" w:rsidR="00527A77" w:rsidRDefault="007E2A1A" w:rsidP="000C2919">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Laboratorní metody</w:t>
      </w:r>
    </w:p>
    <w:p w14:paraId="34651C31" w14:textId="77777777" w:rsidR="00527A77" w:rsidRPr="00137A41" w:rsidRDefault="00527A77" w:rsidP="000C2919">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Izotopická diluce</w:t>
      </w:r>
    </w:p>
    <w:p w14:paraId="1E5FE7C9" w14:textId="215E89D9" w:rsidR="00527A77"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Principem této zřeďovací analýzy je na distribuce látky, která je podána buď orálně nebo intravenózně. Metoda umožňuje měření obsahu celkové vody (TWB) pomocí prvků, které jsou šířeny do všech tekutin v těle. Nejběžnějšími prvky v tomto případě, které sledujeme jsou s</w:t>
      </w:r>
      <w:r w:rsidR="00747D89" w:rsidRPr="00137A41">
        <w:rPr>
          <w:rFonts w:ascii="Times New Roman" w:hAnsi="Times New Roman" w:cs="Times New Roman"/>
          <w:sz w:val="24"/>
          <w:szCs w:val="24"/>
        </w:rPr>
        <w:t>tabilní izotopy vodíku a kyslíku</w:t>
      </w:r>
      <w:r w:rsidRPr="00137A41">
        <w:rPr>
          <w:rFonts w:ascii="Times New Roman" w:hAnsi="Times New Roman" w:cs="Times New Roman"/>
          <w:sz w:val="24"/>
          <w:szCs w:val="24"/>
        </w:rPr>
        <w:t xml:space="preserve">. </w:t>
      </w:r>
    </w:p>
    <w:p w14:paraId="604BD52C" w14:textId="7B4C40DF" w:rsidR="00527A77"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Pár hodin po podání tyto prvky dosahují rovnováhy v koncentraci a je prováděna analýza moči nebo plasmy. Na základě koncentrace tekutiny je určeno množství TWB a stejným způsobem lze měřit i obsah extracelulární tekutiny (ECW), kde sledovacími prvky budou izotopy sodíku, chromu a bromu. Rozdílem mezi TWB a ECW je určeno množství intracelulární vody (ICW). </w:t>
      </w:r>
    </w:p>
    <w:p w14:paraId="3761AD03" w14:textId="77777777" w:rsidR="009D53C9" w:rsidRPr="00137A41" w:rsidRDefault="009D53C9" w:rsidP="000C2919">
      <w:pPr>
        <w:pStyle w:val="Bezmezer"/>
        <w:spacing w:line="360" w:lineRule="auto"/>
        <w:ind w:firstLine="709"/>
        <w:jc w:val="both"/>
        <w:rPr>
          <w:rFonts w:ascii="Times New Roman" w:hAnsi="Times New Roman" w:cs="Times New Roman"/>
          <w:sz w:val="24"/>
          <w:szCs w:val="24"/>
        </w:rPr>
      </w:pPr>
    </w:p>
    <w:p w14:paraId="583DD9F1" w14:textId="741D05E0" w:rsidR="00527A77"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Přestože se jedná o </w:t>
      </w:r>
      <w:r w:rsidR="00747D89" w:rsidRPr="00137A41">
        <w:rPr>
          <w:rFonts w:ascii="Times New Roman" w:hAnsi="Times New Roman" w:cs="Times New Roman"/>
          <w:sz w:val="24"/>
          <w:szCs w:val="24"/>
        </w:rPr>
        <w:t>metodu</w:t>
      </w:r>
      <w:r w:rsidRPr="00137A41">
        <w:rPr>
          <w:rFonts w:ascii="Times New Roman" w:hAnsi="Times New Roman" w:cs="Times New Roman"/>
          <w:sz w:val="24"/>
          <w:szCs w:val="24"/>
        </w:rPr>
        <w:t xml:space="preserve"> velice přesnou, není možné ji z důvodu velké technické náročnosti provádět na velkém vzorku populace (Baron et al., 2015)</w:t>
      </w:r>
      <w:r w:rsidR="009D53C9">
        <w:rPr>
          <w:rFonts w:ascii="Times New Roman" w:hAnsi="Times New Roman" w:cs="Times New Roman"/>
          <w:sz w:val="24"/>
          <w:szCs w:val="24"/>
        </w:rPr>
        <w:t>.</w:t>
      </w:r>
    </w:p>
    <w:p w14:paraId="7B3A354C" w14:textId="2E2524FD" w:rsidR="000D7A51" w:rsidRPr="00137A41" w:rsidRDefault="000D7A51" w:rsidP="000C2919">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Dalším problémem je skutečnost, že stav tělesných tekutin je málo kdy stabilní vzhledem k denním aktivitám a je proto důležité měření provádět za přesně stanovených po</w:t>
      </w:r>
      <w:r w:rsidR="009D53C9">
        <w:rPr>
          <w:rFonts w:ascii="Times New Roman" w:hAnsi="Times New Roman" w:cs="Times New Roman"/>
          <w:sz w:val="24"/>
          <w:szCs w:val="24"/>
        </w:rPr>
        <w:t>dmínek, které například zahrnují</w:t>
      </w:r>
      <w:r>
        <w:rPr>
          <w:rFonts w:ascii="Times New Roman" w:hAnsi="Times New Roman" w:cs="Times New Roman"/>
          <w:sz w:val="24"/>
          <w:szCs w:val="24"/>
        </w:rPr>
        <w:t xml:space="preserve"> tří až pěti hodinovou interní izotopickou ekvilibraci (vyváženost) a analýzu (Armstrong, 2007).</w:t>
      </w:r>
    </w:p>
    <w:p w14:paraId="57DECE09" w14:textId="77777777" w:rsidR="00527A77" w:rsidRPr="00137A41" w:rsidRDefault="00527A77" w:rsidP="000C2919">
      <w:pPr>
        <w:pStyle w:val="Bezmezer"/>
        <w:spacing w:line="360" w:lineRule="auto"/>
        <w:ind w:firstLine="709"/>
        <w:jc w:val="both"/>
        <w:rPr>
          <w:rFonts w:ascii="Times New Roman" w:hAnsi="Times New Roman" w:cs="Times New Roman"/>
          <w:sz w:val="24"/>
          <w:szCs w:val="24"/>
        </w:rPr>
      </w:pPr>
    </w:p>
    <w:p w14:paraId="31C7EA75" w14:textId="77777777" w:rsidR="00527A77" w:rsidRPr="00137A41" w:rsidRDefault="00527A77" w:rsidP="000C2919">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Bioelektrická impedance</w:t>
      </w:r>
    </w:p>
    <w:p w14:paraId="3A62C169" w14:textId="29F1A213" w:rsidR="00527A77"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Jak už bylo výše uvedeno, jednou z funkcí bioelektrické impedance je určení </w:t>
      </w:r>
      <w:r w:rsidR="00747D89" w:rsidRPr="00137A41">
        <w:rPr>
          <w:rFonts w:ascii="Times New Roman" w:hAnsi="Times New Roman" w:cs="Times New Roman"/>
          <w:sz w:val="24"/>
          <w:szCs w:val="24"/>
        </w:rPr>
        <w:t xml:space="preserve">množství </w:t>
      </w:r>
      <w:r w:rsidRPr="00137A41">
        <w:rPr>
          <w:rFonts w:ascii="Times New Roman" w:hAnsi="Times New Roman" w:cs="Times New Roman"/>
          <w:sz w:val="24"/>
          <w:szCs w:val="24"/>
        </w:rPr>
        <w:t xml:space="preserve">tělesné vody, které se provádí na základě elektrických vlastností tkání, kde tkáně vedou </w:t>
      </w:r>
      <w:r w:rsidRPr="00137A41">
        <w:rPr>
          <w:rFonts w:ascii="Times New Roman" w:hAnsi="Times New Roman" w:cs="Times New Roman"/>
          <w:sz w:val="24"/>
          <w:szCs w:val="24"/>
        </w:rPr>
        <w:lastRenderedPageBreak/>
        <w:t xml:space="preserve">elektrický proud odlišně v závislosti na obsahu vody v těle a počtu elektrolytů. V souvislosti s tímto faktem byly vytvořeny rovnice propojující odpor těla a </w:t>
      </w:r>
      <w:r w:rsidR="00747D89" w:rsidRPr="00137A41">
        <w:rPr>
          <w:rFonts w:ascii="Times New Roman" w:hAnsi="Times New Roman" w:cs="Times New Roman"/>
          <w:sz w:val="24"/>
          <w:szCs w:val="24"/>
        </w:rPr>
        <w:t>elektrický proud TWB, EWB, IWB (Baron et al., 2015).</w:t>
      </w:r>
    </w:p>
    <w:p w14:paraId="79A2A9EA" w14:textId="56ED8906" w:rsidR="00527A77"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Od roku 1970 bylo vyvinuto několik přístrojů pracujících na principu BIA. Prvním z nich byla jedno</w:t>
      </w:r>
      <w:r w:rsidR="00FB26FC">
        <w:rPr>
          <w:rFonts w:ascii="Times New Roman" w:hAnsi="Times New Roman" w:cs="Times New Roman"/>
          <w:sz w:val="24"/>
          <w:szCs w:val="24"/>
        </w:rPr>
        <w:t xml:space="preserve"> </w:t>
      </w:r>
      <w:r w:rsidRPr="00137A41">
        <w:rPr>
          <w:rFonts w:ascii="Times New Roman" w:hAnsi="Times New Roman" w:cs="Times New Roman"/>
          <w:sz w:val="24"/>
          <w:szCs w:val="24"/>
        </w:rPr>
        <w:t>frekvenční SF-BIA, kde proud o velikosti 50 kHz procházel tělem prostřednictvím elektrod umístěných na ruce a kotníku. Metoda je schopná zjistit součet ICW a ECW ale ne obsah TBW a nebyla ověř</w:t>
      </w:r>
      <w:r w:rsidR="00747D89" w:rsidRPr="00137A41">
        <w:rPr>
          <w:rFonts w:ascii="Times New Roman" w:hAnsi="Times New Roman" w:cs="Times New Roman"/>
          <w:sz w:val="24"/>
          <w:szCs w:val="24"/>
        </w:rPr>
        <w:t>ena pro použití změn hydratace (Baron et al., 2015).</w:t>
      </w:r>
    </w:p>
    <w:p w14:paraId="3A60BC1B" w14:textId="1BC5BC0E" w:rsidR="00747D89"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Dalším krokem byla multifrekvenční MF-BIA, která měla vyšší citlivost a přesnost díky elektrickému proudu v rozsahu 0 až 500 kHz a již dokázala urči</w:t>
      </w:r>
      <w:r w:rsidR="00747D89" w:rsidRPr="00137A41">
        <w:rPr>
          <w:rFonts w:ascii="Times New Roman" w:hAnsi="Times New Roman" w:cs="Times New Roman"/>
          <w:sz w:val="24"/>
          <w:szCs w:val="24"/>
        </w:rPr>
        <w:t>t kromě ICW a ECW dokonce i TBW (Baron et al., 2015).</w:t>
      </w:r>
    </w:p>
    <w:p w14:paraId="6CDBFDFF" w14:textId="413E5B5C" w:rsidR="00747D89"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Třetím způsobem je bioelektrická spektroskopie (BIS), která se od SF-BIA a MF-BIA liší použitím matematického modelování a kombinací rovnic pro stanovení ECW nebo ICW obsahu namísto klasických BIA rovnic. Metoda je prokazatelně přesná a má nízké zkreslení u nefyziologické populace. Přesto vědci nesouhlasí s variabilitou výsledků metody BIS, jelikož se mnohé studie</w:t>
      </w:r>
      <w:r w:rsidR="00747D89" w:rsidRPr="00137A41">
        <w:rPr>
          <w:rFonts w:ascii="Times New Roman" w:hAnsi="Times New Roman" w:cs="Times New Roman"/>
          <w:sz w:val="24"/>
          <w:szCs w:val="24"/>
        </w:rPr>
        <w:t xml:space="preserve"> neshodují v přesnosti výsledků (Baron et al., 2015).</w:t>
      </w:r>
    </w:p>
    <w:p w14:paraId="2412B9A4" w14:textId="77777777" w:rsidR="00FB26FC"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 Hlavními přednostmi metody BIA je rychlá zpětná vazba, cenová dostupnost a snadná proveditelnost. Na druhou stranu jsou výsledky značně variabilní, a proto důležitou úlohu hraje správná volba rovnice nebo modelování použitého v SF-BIA, MF-BIA či BIS.</w:t>
      </w:r>
    </w:p>
    <w:p w14:paraId="651B2E08" w14:textId="77777777" w:rsidR="00FB26FC" w:rsidRDefault="00FB26FC" w:rsidP="000C2919">
      <w:pPr>
        <w:pStyle w:val="Bezmezer"/>
        <w:spacing w:line="360" w:lineRule="auto"/>
        <w:ind w:firstLine="709"/>
        <w:jc w:val="both"/>
        <w:rPr>
          <w:rFonts w:ascii="Times New Roman" w:hAnsi="Times New Roman" w:cs="Times New Roman"/>
          <w:sz w:val="24"/>
          <w:szCs w:val="24"/>
        </w:rPr>
      </w:pPr>
    </w:p>
    <w:p w14:paraId="52465AC0" w14:textId="77777777" w:rsidR="00FB26FC" w:rsidRDefault="00FB26FC" w:rsidP="000C2919">
      <w:pPr>
        <w:pStyle w:val="Bezmezer"/>
        <w:spacing w:line="360" w:lineRule="auto"/>
        <w:ind w:firstLine="709"/>
        <w:jc w:val="both"/>
        <w:rPr>
          <w:rFonts w:ascii="Times New Roman" w:hAnsi="Times New Roman" w:cs="Times New Roman"/>
          <w:sz w:val="24"/>
          <w:szCs w:val="24"/>
        </w:rPr>
      </w:pPr>
    </w:p>
    <w:p w14:paraId="78F0A6FE" w14:textId="77777777" w:rsidR="00FB26FC" w:rsidRDefault="00FB26FC" w:rsidP="000C2919">
      <w:pPr>
        <w:pStyle w:val="Bezmezer"/>
        <w:spacing w:line="360" w:lineRule="auto"/>
        <w:ind w:firstLine="709"/>
        <w:jc w:val="both"/>
        <w:rPr>
          <w:rFonts w:ascii="Times New Roman" w:hAnsi="Times New Roman" w:cs="Times New Roman"/>
          <w:sz w:val="24"/>
          <w:szCs w:val="24"/>
        </w:rPr>
      </w:pPr>
    </w:p>
    <w:p w14:paraId="18D491F0" w14:textId="56C25982" w:rsidR="00527A77" w:rsidRPr="00137A41" w:rsidRDefault="00527A77" w:rsidP="000C2919">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 Mezi časté chyby patří například špatná citlivost u obézní populace, kterou vykazuje BIS. Mimo to může výsledky šetření ovlivnit špatné umístění elektrod, změna složení elektrolytů nebo změna teploty prostředí. Změny, které nastávají během akutní hydratace ovlivňují čísla vyjadřující </w:t>
      </w:r>
      <w:r w:rsidR="00747D89" w:rsidRPr="00137A41">
        <w:rPr>
          <w:rFonts w:ascii="Times New Roman" w:hAnsi="Times New Roman" w:cs="Times New Roman"/>
          <w:sz w:val="24"/>
          <w:szCs w:val="24"/>
        </w:rPr>
        <w:t>ob</w:t>
      </w:r>
      <w:r w:rsidRPr="00137A41">
        <w:rPr>
          <w:rFonts w:ascii="Times New Roman" w:hAnsi="Times New Roman" w:cs="Times New Roman"/>
          <w:sz w:val="24"/>
          <w:szCs w:val="24"/>
        </w:rPr>
        <w:t>je</w:t>
      </w:r>
      <w:r w:rsidR="00FB26FC">
        <w:rPr>
          <w:rFonts w:ascii="Times New Roman" w:hAnsi="Times New Roman" w:cs="Times New Roman"/>
          <w:sz w:val="24"/>
          <w:szCs w:val="24"/>
        </w:rPr>
        <w:t>m tekutiny a elektrolytů v těle</w:t>
      </w:r>
      <w:r w:rsidRPr="00137A41">
        <w:rPr>
          <w:rFonts w:ascii="Times New Roman" w:hAnsi="Times New Roman" w:cs="Times New Roman"/>
          <w:sz w:val="24"/>
          <w:szCs w:val="24"/>
        </w:rPr>
        <w:t xml:space="preserve"> (Baron et al., 2015)</w:t>
      </w:r>
      <w:r w:rsidR="00FB26FC">
        <w:rPr>
          <w:rFonts w:ascii="Times New Roman" w:hAnsi="Times New Roman" w:cs="Times New Roman"/>
          <w:sz w:val="24"/>
          <w:szCs w:val="24"/>
        </w:rPr>
        <w:t>.</w:t>
      </w:r>
    </w:p>
    <w:p w14:paraId="066D506A" w14:textId="77777777" w:rsidR="00526041" w:rsidRDefault="00526041" w:rsidP="000C2919">
      <w:pPr>
        <w:pStyle w:val="Bezmezer"/>
        <w:spacing w:line="360" w:lineRule="auto"/>
        <w:ind w:firstLine="709"/>
        <w:jc w:val="both"/>
        <w:rPr>
          <w:rFonts w:ascii="Times New Roman" w:hAnsi="Times New Roman" w:cs="Times New Roman"/>
          <w:b/>
          <w:sz w:val="24"/>
          <w:szCs w:val="24"/>
        </w:rPr>
      </w:pPr>
    </w:p>
    <w:p w14:paraId="682D97BC" w14:textId="3BD897E9" w:rsidR="00527A77" w:rsidRPr="00137A41" w:rsidRDefault="00527A77" w:rsidP="000C2919">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Plasmatická</w:t>
      </w:r>
      <w:r w:rsidR="00967F34">
        <w:rPr>
          <w:rFonts w:ascii="Times New Roman" w:hAnsi="Times New Roman" w:cs="Times New Roman"/>
          <w:b/>
          <w:sz w:val="24"/>
          <w:szCs w:val="24"/>
        </w:rPr>
        <w:t xml:space="preserve"> a krevní </w:t>
      </w:r>
      <w:r w:rsidRPr="00137A41">
        <w:rPr>
          <w:rFonts w:ascii="Times New Roman" w:hAnsi="Times New Roman" w:cs="Times New Roman"/>
          <w:b/>
          <w:sz w:val="24"/>
          <w:szCs w:val="24"/>
        </w:rPr>
        <w:t xml:space="preserve">osmolalita </w:t>
      </w:r>
    </w:p>
    <w:p w14:paraId="7185FF84" w14:textId="57C95B9F" w:rsidR="00364C9B" w:rsidRDefault="00527A77" w:rsidP="000C2919">
      <w:pPr>
        <w:pStyle w:val="Bezmezer"/>
        <w:spacing w:line="360" w:lineRule="auto"/>
        <w:ind w:firstLine="709"/>
        <w:jc w:val="both"/>
        <w:rPr>
          <w:rFonts w:ascii="Times New Roman" w:hAnsi="Times New Roman" w:cs="Times New Roman"/>
          <w:noProof/>
          <w:sz w:val="24"/>
          <w:szCs w:val="24"/>
        </w:rPr>
      </w:pPr>
      <w:r w:rsidRPr="00137A41">
        <w:rPr>
          <w:rFonts w:ascii="Times New Roman" w:hAnsi="Times New Roman" w:cs="Times New Roman"/>
          <w:sz w:val="24"/>
          <w:szCs w:val="24"/>
        </w:rPr>
        <w:t xml:space="preserve"> Jelikož osmolalita plasmy odráží intracelulární osmolalitu, je považována za dobrý </w:t>
      </w:r>
      <w:r w:rsidR="00747D89" w:rsidRPr="00137A41">
        <w:rPr>
          <w:rFonts w:ascii="Times New Roman" w:hAnsi="Times New Roman" w:cs="Times New Roman"/>
          <w:sz w:val="24"/>
          <w:szCs w:val="24"/>
        </w:rPr>
        <w:t>standard</w:t>
      </w:r>
      <w:r w:rsidRPr="00137A41">
        <w:rPr>
          <w:rFonts w:ascii="Times New Roman" w:hAnsi="Times New Roman" w:cs="Times New Roman"/>
          <w:sz w:val="24"/>
          <w:szCs w:val="24"/>
        </w:rPr>
        <w:t>ní ukazatel pro posouzení stavu hydratace, p</w:t>
      </w:r>
      <w:r w:rsidR="00364C9B">
        <w:rPr>
          <w:rFonts w:ascii="Times New Roman" w:hAnsi="Times New Roman" w:cs="Times New Roman"/>
          <w:sz w:val="24"/>
          <w:szCs w:val="24"/>
        </w:rPr>
        <w:t>řestože jsou zde jistá omezení</w:t>
      </w:r>
      <w:r w:rsidR="00364C9B" w:rsidRPr="00364C9B">
        <w:rPr>
          <w:rFonts w:ascii="Times New Roman" w:hAnsi="Times New Roman" w:cs="Times New Roman"/>
          <w:noProof/>
          <w:sz w:val="24"/>
          <w:szCs w:val="24"/>
        </w:rPr>
        <w:t xml:space="preserve"> </w:t>
      </w:r>
      <w:r w:rsidR="00364C9B">
        <w:rPr>
          <w:rFonts w:ascii="Times New Roman" w:hAnsi="Times New Roman" w:cs="Times New Roman"/>
          <w:noProof/>
          <w:sz w:val="24"/>
          <w:szCs w:val="24"/>
        </w:rPr>
        <w:t>(Grant, </w:t>
      </w:r>
      <w:r w:rsidR="00364C9B">
        <w:rPr>
          <w:rFonts w:ascii="Times New Roman" w:hAnsi="Times New Roman" w:cs="Times New Roman"/>
          <w:noProof/>
          <w:sz w:val="24"/>
          <w:szCs w:val="24"/>
          <w:lang w:val="en-US"/>
        </w:rPr>
        <w:t>&amp;</w:t>
      </w:r>
      <w:r w:rsidR="00364C9B">
        <w:rPr>
          <w:rFonts w:ascii="Times New Roman" w:hAnsi="Times New Roman" w:cs="Times New Roman"/>
          <w:noProof/>
          <w:sz w:val="24"/>
          <w:szCs w:val="24"/>
        </w:rPr>
        <w:t xml:space="preserve"> Kubo, 1975). Celková tělesná voda (TWD) v kombinaci s měřením plasmatické osmolality je považována za „zlatý standard“ hodnocení hydratace (Armstrong, 2007)</w:t>
      </w:r>
      <w:r w:rsidR="000D7A51">
        <w:rPr>
          <w:rFonts w:ascii="Times New Roman" w:hAnsi="Times New Roman" w:cs="Times New Roman"/>
          <w:noProof/>
          <w:sz w:val="24"/>
          <w:szCs w:val="24"/>
        </w:rPr>
        <w:t>.</w:t>
      </w:r>
    </w:p>
    <w:p w14:paraId="31905A6F" w14:textId="5CFE5013" w:rsidR="00527A77" w:rsidRPr="00137A41" w:rsidRDefault="00527A77"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Nejdůležitější regulovaná proměnná v centrálním nervovém systému pro kontrolu a řízení rovnováhu tekutin a elektrolytů je ovšem extracelulární osmolalita. Z toho důvodu </w:t>
      </w:r>
      <w:r w:rsidRPr="00137A41">
        <w:rPr>
          <w:rFonts w:ascii="Times New Roman" w:hAnsi="Times New Roman" w:cs="Times New Roman"/>
          <w:sz w:val="24"/>
          <w:szCs w:val="24"/>
        </w:rPr>
        <w:lastRenderedPageBreak/>
        <w:t>plazmatická osmolalita nemůže pla</w:t>
      </w:r>
      <w:r w:rsidR="00402B85">
        <w:rPr>
          <w:rFonts w:ascii="Times New Roman" w:hAnsi="Times New Roman" w:cs="Times New Roman"/>
          <w:sz w:val="24"/>
          <w:szCs w:val="24"/>
        </w:rPr>
        <w:t>tně představovat chronickou hyper</w:t>
      </w:r>
      <w:r w:rsidRPr="00137A41">
        <w:rPr>
          <w:rFonts w:ascii="Times New Roman" w:hAnsi="Times New Roman" w:cs="Times New Roman"/>
          <w:sz w:val="24"/>
          <w:szCs w:val="24"/>
        </w:rPr>
        <w:t>hydrataci, protože mozek je neustále ovlivňován změnou plasmatické osmolality</w:t>
      </w:r>
      <w:r w:rsidR="00364C9B">
        <w:rPr>
          <w:rFonts w:ascii="Times New Roman" w:hAnsi="Times New Roman" w:cs="Times New Roman"/>
          <w:sz w:val="24"/>
          <w:szCs w:val="24"/>
        </w:rPr>
        <w:t xml:space="preserve"> (Cheuvront et al., 2010).</w:t>
      </w:r>
    </w:p>
    <w:p w14:paraId="0CE47418" w14:textId="6565F1F5" w:rsidR="00412BBE" w:rsidRDefault="00527A77"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Plasmatická osmolalita je více či méně relevantní v závislosti na </w:t>
      </w:r>
      <w:r w:rsidR="00412BBE" w:rsidRPr="00137A41">
        <w:rPr>
          <w:rFonts w:ascii="Times New Roman" w:hAnsi="Times New Roman" w:cs="Times New Roman"/>
          <w:sz w:val="24"/>
          <w:szCs w:val="24"/>
        </w:rPr>
        <w:t>okolnostech, jakou může být akutní změna v plasmě</w:t>
      </w:r>
      <w:r w:rsidRPr="00137A41">
        <w:rPr>
          <w:rFonts w:ascii="Times New Roman" w:hAnsi="Times New Roman" w:cs="Times New Roman"/>
          <w:sz w:val="24"/>
          <w:szCs w:val="24"/>
        </w:rPr>
        <w:t>, například vlivem fyzické aktivity, osmolalita plasmy je pozměněna, zatímco u chronické dehydratace (např. v důsledku nedostatku tekutin) je osmolalita zachována, mění se pouze indexy moči vzhledem k přizpůso</w:t>
      </w:r>
      <w:r w:rsidR="00412BBE" w:rsidRPr="00137A41">
        <w:rPr>
          <w:rFonts w:ascii="Times New Roman" w:hAnsi="Times New Roman" w:cs="Times New Roman"/>
          <w:sz w:val="24"/>
          <w:szCs w:val="24"/>
        </w:rPr>
        <w:t>bení ledvin (Baron et al., 2015).</w:t>
      </w:r>
      <w:r w:rsidR="000D7A51">
        <w:rPr>
          <w:rFonts w:ascii="Times New Roman" w:hAnsi="Times New Roman" w:cs="Times New Roman"/>
          <w:sz w:val="24"/>
          <w:szCs w:val="24"/>
        </w:rPr>
        <w:t xml:space="preserve"> O relevantnosti měření píše i Armstrong (2007), který dále zmi</w:t>
      </w:r>
      <w:r w:rsidR="00B94120">
        <w:rPr>
          <w:rFonts w:ascii="Times New Roman" w:hAnsi="Times New Roman" w:cs="Times New Roman"/>
          <w:sz w:val="24"/>
          <w:szCs w:val="24"/>
        </w:rPr>
        <w:t xml:space="preserve">ňuje, že „zlatý standard“ musí být kvalifikován na základě podmínek měření – laboratorní nebo terénní. Laboratorní podmínky jsou více kontrolované, přesné, tekutiny jsou v rovnovážném stavu, a proto představují nejvíce přesnou metodu hodnocení hydratace organismu. </w:t>
      </w:r>
    </w:p>
    <w:p w14:paraId="13002ABC" w14:textId="71A4DFFF" w:rsidR="00967F34" w:rsidRDefault="00967F34" w:rsidP="001323B7">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Vedle plasmatické osmolality můžeme stav dehydratace zkoumat dále za pomocí vzorku krve, respektive její osmolality, která je rovněž řazena mezi tzv. zlatý standard (Armstrong, 2005). Nicméně toto měření vyžaduje invazivní techniku, nákladné měřící zařízení</w:t>
      </w:r>
      <w:r w:rsidR="00FB26FC">
        <w:rPr>
          <w:rFonts w:ascii="Times New Roman" w:hAnsi="Times New Roman" w:cs="Times New Roman"/>
          <w:sz w:val="24"/>
          <w:szCs w:val="24"/>
        </w:rPr>
        <w:t xml:space="preserve"> a</w:t>
      </w:r>
      <w:r>
        <w:rPr>
          <w:rFonts w:ascii="Times New Roman" w:hAnsi="Times New Roman" w:cs="Times New Roman"/>
          <w:sz w:val="24"/>
          <w:szCs w:val="24"/>
        </w:rPr>
        <w:t xml:space="preserve"> kvalifikovaný personál schopný pracovat s krví,</w:t>
      </w:r>
      <w:r w:rsidR="00A361CD">
        <w:rPr>
          <w:rFonts w:ascii="Times New Roman" w:hAnsi="Times New Roman" w:cs="Times New Roman"/>
          <w:sz w:val="24"/>
          <w:szCs w:val="24"/>
        </w:rPr>
        <w:t xml:space="preserve"> což jsou podmínky, je</w:t>
      </w:r>
      <w:r>
        <w:rPr>
          <w:rFonts w:ascii="Times New Roman" w:hAnsi="Times New Roman" w:cs="Times New Roman"/>
          <w:sz w:val="24"/>
          <w:szCs w:val="24"/>
        </w:rPr>
        <w:t>ž jsou zřídka k dispozici vědcům, natož pak například trenérům.</w:t>
      </w:r>
      <w:r w:rsidR="00A361CD">
        <w:rPr>
          <w:rFonts w:ascii="Times New Roman" w:hAnsi="Times New Roman" w:cs="Times New Roman"/>
          <w:sz w:val="24"/>
          <w:szCs w:val="24"/>
        </w:rPr>
        <w:t xml:space="preserve"> Jako alternativa se tak používá spíše osmolalita moči, jejíž nevýhodou je ale větší doba reakce na stav nedostatku tekutin oproti krvi (Fernandez-Elias et al., 2014).</w:t>
      </w:r>
    </w:p>
    <w:p w14:paraId="75024BE6" w14:textId="53E9EAF3" w:rsidR="007E2A1A" w:rsidRDefault="007E2A1A" w:rsidP="001323B7">
      <w:pPr>
        <w:pStyle w:val="Bezmezer"/>
        <w:spacing w:line="360" w:lineRule="auto"/>
        <w:ind w:firstLine="709"/>
        <w:jc w:val="both"/>
        <w:rPr>
          <w:rFonts w:ascii="Times New Roman" w:hAnsi="Times New Roman" w:cs="Times New Roman"/>
          <w:sz w:val="24"/>
          <w:szCs w:val="24"/>
        </w:rPr>
      </w:pPr>
    </w:p>
    <w:p w14:paraId="3C0D1CB6" w14:textId="171E510D" w:rsidR="007E2A1A" w:rsidRDefault="007E2A1A" w:rsidP="001323B7">
      <w:pPr>
        <w:pStyle w:val="Bezmeze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Terénní metody</w:t>
      </w:r>
    </w:p>
    <w:p w14:paraId="7E4FC91C" w14:textId="77777777" w:rsidR="007E2A1A" w:rsidRPr="007E2A1A" w:rsidRDefault="007E2A1A" w:rsidP="001323B7">
      <w:pPr>
        <w:pStyle w:val="Bezmezer"/>
        <w:spacing w:line="360" w:lineRule="auto"/>
        <w:ind w:firstLine="709"/>
        <w:jc w:val="both"/>
        <w:rPr>
          <w:rFonts w:ascii="Times New Roman" w:hAnsi="Times New Roman" w:cs="Times New Roman"/>
          <w:b/>
          <w:sz w:val="24"/>
          <w:szCs w:val="24"/>
        </w:rPr>
      </w:pPr>
    </w:p>
    <w:p w14:paraId="041547C6" w14:textId="77777777" w:rsidR="007E2A1A" w:rsidRPr="00137A41" w:rsidRDefault="007E2A1A" w:rsidP="001323B7">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 xml:space="preserve">Změna tělesné hmotnosti </w:t>
      </w:r>
    </w:p>
    <w:p w14:paraId="250E5CBA" w14:textId="77777777" w:rsidR="007E2A1A" w:rsidRPr="00137A41" w:rsidRDefault="007E2A1A"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Určení tělesné hmotnosti je pravděpodobně nejjednodušší metodou pro určení ztráty vody v těle během krátké fyzické činnosti. Voda tvoří přibližně 60 % hmotnosti jedince, a proto akutní změny obsahu vody v organismu mohou být určeny na základě změň tělesné hmotnosti. </w:t>
      </w:r>
    </w:p>
    <w:p w14:paraId="3307FED3" w14:textId="77777777" w:rsidR="007E2A1A" w:rsidRPr="00137A41" w:rsidRDefault="007E2A1A"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Jedná se o metodu, kterou lze snadno a rychle provést, bez větších znalostí, kdy můžeme předpokládat, že ztráta hmotnosti při cvičení se rovná hodnotám ztráty vody, protože tělo nemůže ztrácet na hmotnosti v takové míře v důsledku jiných příčin. Tato metoda je běžně užívána k vyhodnocování závažnosti dehydratace. Klinické příznaky závisejí na závažnosti dehydratace, toleranci jedinců a mezi běžné příznaky patří zvýšená tepová frekvence, prodloužení doby kapilárního plnění a snížení systolického tlaku (Baron et al., 2015).</w:t>
      </w:r>
    </w:p>
    <w:p w14:paraId="54C7A16B" w14:textId="606A65DA" w:rsidR="007E2A1A" w:rsidRPr="00137A41" w:rsidRDefault="007E2A1A"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 Vzhledem k tomu, že měření stavu tělesné vody na základě změň hmotnosti člověka lze dělat pouze v závislosti na předchozí fyzické aktivitě, nelze tuto metodu použít pro delší časový horizont, kdy dochází ke ztrátám vody z odlišných důvodů, například stolicí nebo močí (Baron et al., 2015)</w:t>
      </w:r>
      <w:r w:rsidR="00FB26FC">
        <w:rPr>
          <w:rFonts w:ascii="Times New Roman" w:hAnsi="Times New Roman" w:cs="Times New Roman"/>
          <w:sz w:val="24"/>
          <w:szCs w:val="24"/>
        </w:rPr>
        <w:t>.</w:t>
      </w:r>
    </w:p>
    <w:p w14:paraId="09EA2147" w14:textId="596F1481" w:rsidR="00527A77" w:rsidRPr="00137A41" w:rsidRDefault="00527A77" w:rsidP="001323B7">
      <w:pPr>
        <w:pStyle w:val="Bezmezer"/>
        <w:spacing w:line="360" w:lineRule="auto"/>
        <w:ind w:firstLine="709"/>
        <w:jc w:val="both"/>
        <w:rPr>
          <w:rFonts w:ascii="Times New Roman" w:hAnsi="Times New Roman" w:cs="Times New Roman"/>
          <w:sz w:val="24"/>
          <w:szCs w:val="24"/>
        </w:rPr>
      </w:pPr>
    </w:p>
    <w:p w14:paraId="760B692C" w14:textId="77777777" w:rsidR="00527A77" w:rsidRPr="00137A41" w:rsidRDefault="00527A77" w:rsidP="001323B7">
      <w:pPr>
        <w:pStyle w:val="Bezmezer"/>
        <w:spacing w:line="360" w:lineRule="auto"/>
        <w:ind w:firstLine="709"/>
        <w:jc w:val="both"/>
        <w:rPr>
          <w:rFonts w:ascii="Times New Roman" w:hAnsi="Times New Roman" w:cs="Times New Roman"/>
          <w:sz w:val="24"/>
          <w:szCs w:val="24"/>
        </w:rPr>
      </w:pPr>
    </w:p>
    <w:p w14:paraId="2ECEA8A8" w14:textId="77777777" w:rsidR="00527A77" w:rsidRPr="00137A41" w:rsidRDefault="00527A77" w:rsidP="001323B7">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Močové indexy</w:t>
      </w:r>
    </w:p>
    <w:p w14:paraId="47491164" w14:textId="34A64D1F" w:rsidR="00527A77" w:rsidRPr="00137A41" w:rsidRDefault="00527A77"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Z výše uvedených informací v</w:t>
      </w:r>
      <w:r w:rsidR="00412BBE" w:rsidRPr="00137A41">
        <w:rPr>
          <w:rFonts w:ascii="Times New Roman" w:hAnsi="Times New Roman" w:cs="Times New Roman"/>
          <w:sz w:val="24"/>
          <w:szCs w:val="24"/>
        </w:rPr>
        <w:t>yplý</w:t>
      </w:r>
      <w:r w:rsidRPr="00137A41">
        <w:rPr>
          <w:rFonts w:ascii="Times New Roman" w:hAnsi="Times New Roman" w:cs="Times New Roman"/>
          <w:sz w:val="24"/>
          <w:szCs w:val="24"/>
        </w:rPr>
        <w:t xml:space="preserve">vá, že ledviny jsou hlavní regulátor ztráty vody v odezvě na zvýšení plasmatické osmolality. Během hypertonické dehydratace dochází k vyplavování antidiuretického hormonu, rovněž nazývaného jako arginin – vazopresin (AVP), což vede k resorpci vody ve sběrných kanálcích bez reabsorpce elektrolytů. Tím je zapříčiněna vyšší koncentrace moči a její snížené vylučování. </w:t>
      </w:r>
    </w:p>
    <w:p w14:paraId="592CFFDE" w14:textId="58F7B238" w:rsidR="00527A77" w:rsidRDefault="00527A77" w:rsidP="001323B7">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Pro stanovení koncentrace moči se využívá tř</w:t>
      </w:r>
      <w:r w:rsidR="00412BBE" w:rsidRPr="00137A41">
        <w:rPr>
          <w:rFonts w:ascii="Times New Roman" w:hAnsi="Times New Roman" w:cs="Times New Roman"/>
          <w:sz w:val="24"/>
          <w:szCs w:val="24"/>
        </w:rPr>
        <w:t>í</w:t>
      </w:r>
      <w:r w:rsidRPr="00137A41">
        <w:rPr>
          <w:rFonts w:ascii="Times New Roman" w:hAnsi="Times New Roman" w:cs="Times New Roman"/>
          <w:sz w:val="24"/>
          <w:szCs w:val="24"/>
        </w:rPr>
        <w:t xml:space="preserve"> močových ukazatelů: osmolalita moči, barva </w:t>
      </w:r>
      <w:r w:rsidR="002469B9">
        <w:rPr>
          <w:rFonts w:ascii="Times New Roman" w:hAnsi="Times New Roman" w:cs="Times New Roman"/>
          <w:sz w:val="24"/>
          <w:szCs w:val="24"/>
        </w:rPr>
        <w:t>moči a specifická hmotnost moči</w:t>
      </w:r>
      <w:r w:rsidRPr="00137A41">
        <w:rPr>
          <w:rFonts w:ascii="Times New Roman" w:hAnsi="Times New Roman" w:cs="Times New Roman"/>
          <w:sz w:val="24"/>
          <w:szCs w:val="24"/>
        </w:rPr>
        <w:t xml:space="preserve"> (Baron et al., 2015)</w:t>
      </w:r>
      <w:r w:rsidR="002469B9">
        <w:rPr>
          <w:rFonts w:ascii="Times New Roman" w:hAnsi="Times New Roman" w:cs="Times New Roman"/>
          <w:sz w:val="24"/>
          <w:szCs w:val="24"/>
        </w:rPr>
        <w:t>.</w:t>
      </w:r>
    </w:p>
    <w:p w14:paraId="7B6115C4" w14:textId="20C393F9" w:rsidR="00526041" w:rsidRDefault="00526041" w:rsidP="001323B7">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stav euhydratace je typická barva moči světle žlutá až „slámově zbarvená.“</w:t>
      </w:r>
      <w:r w:rsidR="008A1B52">
        <w:rPr>
          <w:rFonts w:ascii="Times New Roman" w:hAnsi="Times New Roman" w:cs="Times New Roman"/>
          <w:sz w:val="24"/>
          <w:szCs w:val="24"/>
        </w:rPr>
        <w:t xml:space="preserve"> (Armstrong et al., 1998).</w:t>
      </w:r>
    </w:p>
    <w:p w14:paraId="0A108802" w14:textId="5585DFF7" w:rsidR="003F2615" w:rsidRDefault="003F2615" w:rsidP="00527A77">
      <w:pPr>
        <w:pStyle w:val="Bezmezer"/>
        <w:spacing w:line="360" w:lineRule="auto"/>
        <w:ind w:left="306" w:right="74" w:firstLine="357"/>
        <w:jc w:val="both"/>
        <w:rPr>
          <w:rFonts w:ascii="Times New Roman" w:hAnsi="Times New Roman" w:cs="Times New Roman"/>
          <w:sz w:val="24"/>
          <w:szCs w:val="24"/>
        </w:rPr>
      </w:pPr>
    </w:p>
    <w:p w14:paraId="0BEDE585" w14:textId="4F531D02" w:rsidR="003F2615" w:rsidRDefault="002C7397" w:rsidP="00527A77">
      <w:pPr>
        <w:pStyle w:val="Bezmezer"/>
        <w:spacing w:line="360" w:lineRule="auto"/>
        <w:ind w:left="306" w:right="74" w:firstLine="357"/>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3CA7B3F9" wp14:editId="2CA47627">
            <wp:simplePos x="0" y="0"/>
            <wp:positionH relativeFrom="column">
              <wp:posOffset>109855</wp:posOffset>
            </wp:positionH>
            <wp:positionV relativeFrom="paragraph">
              <wp:posOffset>0</wp:posOffset>
            </wp:positionV>
            <wp:extent cx="5760720" cy="3240405"/>
            <wp:effectExtent l="0" t="0" r="0" b="0"/>
            <wp:wrapTight wrapText="bothSides">
              <wp:wrapPolygon edited="0">
                <wp:start x="0" y="0"/>
                <wp:lineTo x="0" y="21460"/>
                <wp:lineTo x="21500" y="21460"/>
                <wp:lineTo x="2150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ulky moči.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anchor>
        </w:drawing>
      </w:r>
    </w:p>
    <w:p w14:paraId="695449DA" w14:textId="05EDE544" w:rsidR="00D02306" w:rsidRDefault="00D02306" w:rsidP="00527A77">
      <w:pPr>
        <w:pStyle w:val="Bezmezer"/>
        <w:spacing w:line="360" w:lineRule="auto"/>
        <w:ind w:left="306" w:right="74" w:firstLine="357"/>
        <w:jc w:val="both"/>
        <w:rPr>
          <w:rFonts w:ascii="Times New Roman" w:hAnsi="Times New Roman" w:cs="Times New Roman"/>
          <w:sz w:val="24"/>
          <w:szCs w:val="24"/>
        </w:rPr>
      </w:pPr>
      <w:r w:rsidRPr="001323B7">
        <w:rPr>
          <w:rFonts w:ascii="Times New Roman" w:hAnsi="Times New Roman" w:cs="Times New Roman"/>
          <w:i/>
          <w:sz w:val="24"/>
          <w:szCs w:val="24"/>
        </w:rPr>
        <w:t>Obrázek 2.</w:t>
      </w:r>
      <w:r w:rsidRPr="001323B7">
        <w:rPr>
          <w:rFonts w:ascii="Times New Roman" w:hAnsi="Times New Roman" w:cs="Times New Roman"/>
          <w:sz w:val="24"/>
          <w:szCs w:val="24"/>
        </w:rPr>
        <w:t xml:space="preserve"> Odstíny moči a její příčiny</w:t>
      </w:r>
      <w:r>
        <w:rPr>
          <w:rFonts w:ascii="Times New Roman" w:hAnsi="Times New Roman" w:cs="Times New Roman"/>
          <w:b/>
          <w:sz w:val="24"/>
          <w:szCs w:val="24"/>
        </w:rPr>
        <w:t xml:space="preserve"> </w:t>
      </w:r>
      <w:r>
        <w:rPr>
          <w:rFonts w:ascii="Times New Roman" w:hAnsi="Times New Roman" w:cs="Times New Roman"/>
          <w:sz w:val="24"/>
          <w:szCs w:val="24"/>
        </w:rPr>
        <w:t>(upraveno dle: </w:t>
      </w:r>
    </w:p>
    <w:p w14:paraId="4362E70A" w14:textId="14E16BA0" w:rsidR="00D02306" w:rsidRDefault="00B35272" w:rsidP="00527A77">
      <w:pPr>
        <w:pStyle w:val="Bezmezer"/>
        <w:spacing w:line="360" w:lineRule="auto"/>
        <w:ind w:left="306" w:right="74" w:firstLine="357"/>
        <w:jc w:val="both"/>
        <w:rPr>
          <w:rFonts w:ascii="Times New Roman" w:hAnsi="Times New Roman" w:cs="Times New Roman"/>
          <w:sz w:val="24"/>
          <w:szCs w:val="24"/>
        </w:rPr>
      </w:pPr>
      <w:r w:rsidRPr="00B35272">
        <w:rPr>
          <w:rFonts w:ascii="Times New Roman" w:hAnsi="Times New Roman" w:cs="Times New Roman"/>
          <w:sz w:val="24"/>
          <w:szCs w:val="24"/>
        </w:rPr>
        <w:t>http://www.health.nsw.gov.au/environment/beattheheat/Pages/urine-colour-chart.aspx</w:t>
      </w:r>
      <w:r w:rsidR="00D02306">
        <w:rPr>
          <w:rFonts w:ascii="Times New Roman" w:hAnsi="Times New Roman" w:cs="Times New Roman"/>
          <w:sz w:val="24"/>
          <w:szCs w:val="24"/>
        </w:rPr>
        <w:t>)</w:t>
      </w:r>
    </w:p>
    <w:p w14:paraId="1698AF09" w14:textId="090167EA" w:rsidR="002469B9" w:rsidRDefault="002469B9" w:rsidP="00527A77">
      <w:pPr>
        <w:pStyle w:val="Bezmezer"/>
        <w:spacing w:line="360" w:lineRule="auto"/>
        <w:ind w:left="306" w:right="74" w:firstLine="357"/>
        <w:jc w:val="both"/>
        <w:rPr>
          <w:rFonts w:ascii="Times New Roman" w:hAnsi="Times New Roman" w:cs="Times New Roman"/>
          <w:sz w:val="24"/>
          <w:szCs w:val="24"/>
        </w:rPr>
      </w:pPr>
    </w:p>
    <w:p w14:paraId="4E7F243B" w14:textId="06AEED29" w:rsidR="002469B9" w:rsidRPr="00C237EB" w:rsidRDefault="00C237EB"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Osmolalita moči</w:t>
      </w:r>
    </w:p>
    <w:p w14:paraId="33E6BAC9" w14:textId="2D75D323" w:rsidR="002469B9" w:rsidRDefault="002469B9"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Osmolali</w:t>
      </w:r>
      <w:r w:rsidR="00800C0B">
        <w:rPr>
          <w:rFonts w:ascii="Times New Roman" w:hAnsi="Times New Roman" w:cs="Times New Roman"/>
          <w:sz w:val="24"/>
          <w:szCs w:val="24"/>
        </w:rPr>
        <w:t xml:space="preserve">ta moči představuje koncentraci </w:t>
      </w:r>
      <w:r>
        <w:rPr>
          <w:rFonts w:ascii="Times New Roman" w:hAnsi="Times New Roman" w:cs="Times New Roman"/>
          <w:sz w:val="24"/>
          <w:szCs w:val="24"/>
        </w:rPr>
        <w:t>rozpuštěných látek, které jsou přítomny v</w:t>
      </w:r>
      <w:r w:rsidR="00800C0B">
        <w:rPr>
          <w:rFonts w:ascii="Times New Roman" w:hAnsi="Times New Roman" w:cs="Times New Roman"/>
          <w:sz w:val="24"/>
          <w:szCs w:val="24"/>
        </w:rPr>
        <w:t> </w:t>
      </w:r>
      <w:r>
        <w:rPr>
          <w:rFonts w:ascii="Times New Roman" w:hAnsi="Times New Roman" w:cs="Times New Roman"/>
          <w:sz w:val="24"/>
          <w:szCs w:val="24"/>
        </w:rPr>
        <w:t>moči</w:t>
      </w:r>
      <w:r w:rsidR="00800C0B">
        <w:rPr>
          <w:rFonts w:ascii="Times New Roman" w:hAnsi="Times New Roman" w:cs="Times New Roman"/>
          <w:sz w:val="24"/>
          <w:szCs w:val="24"/>
        </w:rPr>
        <w:t xml:space="preserve"> (Fernandez-Elias et al., 2014).</w:t>
      </w:r>
      <w:r>
        <w:rPr>
          <w:rFonts w:ascii="Times New Roman" w:hAnsi="Times New Roman" w:cs="Times New Roman"/>
          <w:sz w:val="24"/>
          <w:szCs w:val="24"/>
        </w:rPr>
        <w:t xml:space="preserve"> Měří se za použití bodu mrazu nebo osmometrem. </w:t>
      </w:r>
      <w:r>
        <w:rPr>
          <w:rFonts w:ascii="Times New Roman" w:hAnsi="Times New Roman" w:cs="Times New Roman"/>
          <w:sz w:val="24"/>
          <w:szCs w:val="24"/>
        </w:rPr>
        <w:lastRenderedPageBreak/>
        <w:t xml:space="preserve">Osmolalita závisí na dvou parametrech: množství rozpuštěných látek a objemu vody </w:t>
      </w:r>
      <w:r w:rsidRPr="00137A41">
        <w:rPr>
          <w:rFonts w:ascii="Times New Roman" w:hAnsi="Times New Roman" w:cs="Times New Roman"/>
          <w:sz w:val="24"/>
          <w:szCs w:val="24"/>
        </w:rPr>
        <w:t>(Baron et al., 2015)</w:t>
      </w:r>
      <w:r>
        <w:rPr>
          <w:rFonts w:ascii="Times New Roman" w:hAnsi="Times New Roman" w:cs="Times New Roman"/>
          <w:sz w:val="24"/>
          <w:szCs w:val="24"/>
        </w:rPr>
        <w:t>.</w:t>
      </w:r>
    </w:p>
    <w:p w14:paraId="5406B1FB" w14:textId="282449D8" w:rsidR="00BD4512" w:rsidRDefault="002469B9"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Nejvíce zastoupené látky v moči jsou sodík, draslík a močovina, která za fyziologických podmínek závisí na stravě</w:t>
      </w:r>
      <w:r w:rsidR="00777AF3">
        <w:rPr>
          <w:rFonts w:ascii="Times New Roman" w:hAnsi="Times New Roman" w:cs="Times New Roman"/>
          <w:sz w:val="24"/>
          <w:szCs w:val="24"/>
        </w:rPr>
        <w:t xml:space="preserve"> společně</w:t>
      </w:r>
      <w:r>
        <w:rPr>
          <w:rFonts w:ascii="Times New Roman" w:hAnsi="Times New Roman" w:cs="Times New Roman"/>
          <w:sz w:val="24"/>
          <w:szCs w:val="24"/>
        </w:rPr>
        <w:t xml:space="preserve"> s</w:t>
      </w:r>
      <w:r w:rsidR="00777AF3">
        <w:rPr>
          <w:rFonts w:ascii="Times New Roman" w:hAnsi="Times New Roman" w:cs="Times New Roman"/>
          <w:sz w:val="24"/>
          <w:szCs w:val="24"/>
        </w:rPr>
        <w:t> </w:t>
      </w:r>
      <w:r w:rsidR="00777AF3" w:rsidRPr="00F013FB">
        <w:rPr>
          <w:rFonts w:ascii="Times New Roman" w:hAnsi="Times New Roman" w:cs="Times New Roman"/>
          <w:sz w:val="24"/>
          <w:szCs w:val="24"/>
        </w:rPr>
        <w:t xml:space="preserve">denním </w:t>
      </w:r>
      <w:r w:rsidR="00F013FB" w:rsidRPr="00F013FB">
        <w:rPr>
          <w:rFonts w:ascii="Times New Roman" w:hAnsi="Times New Roman" w:cs="Times New Roman"/>
          <w:sz w:val="24"/>
          <w:szCs w:val="24"/>
        </w:rPr>
        <w:t>osmoti</w:t>
      </w:r>
      <w:r w:rsidR="00777AF3" w:rsidRPr="00F013FB">
        <w:rPr>
          <w:rFonts w:ascii="Times New Roman" w:hAnsi="Times New Roman" w:cs="Times New Roman"/>
          <w:sz w:val="24"/>
          <w:szCs w:val="24"/>
        </w:rPr>
        <w:t>ckým</w:t>
      </w:r>
      <w:r w:rsidR="00F013FB" w:rsidRPr="00F013FB">
        <w:rPr>
          <w:rFonts w:ascii="Times New Roman" w:hAnsi="Times New Roman" w:cs="Times New Roman"/>
          <w:sz w:val="24"/>
          <w:szCs w:val="24"/>
        </w:rPr>
        <w:t xml:space="preserve"> vylučováním</w:t>
      </w:r>
      <w:r w:rsidR="00777AF3">
        <w:rPr>
          <w:rFonts w:ascii="Times New Roman" w:hAnsi="Times New Roman" w:cs="Times New Roman"/>
          <w:sz w:val="24"/>
          <w:szCs w:val="24"/>
        </w:rPr>
        <w:t xml:space="preserve">. </w:t>
      </w:r>
      <w:r w:rsidR="0070090C">
        <w:rPr>
          <w:rFonts w:ascii="Times New Roman" w:hAnsi="Times New Roman" w:cs="Times New Roman"/>
          <w:sz w:val="24"/>
          <w:szCs w:val="24"/>
        </w:rPr>
        <w:t>U d</w:t>
      </w:r>
      <w:r w:rsidR="00C237EB">
        <w:rPr>
          <w:rFonts w:ascii="Times New Roman" w:hAnsi="Times New Roman" w:cs="Times New Roman"/>
          <w:sz w:val="24"/>
          <w:szCs w:val="24"/>
        </w:rPr>
        <w:t>ehydratovaného zdravého jedince</w:t>
      </w:r>
      <w:r w:rsidR="0070090C">
        <w:rPr>
          <w:rFonts w:ascii="Times New Roman" w:hAnsi="Times New Roman" w:cs="Times New Roman"/>
          <w:sz w:val="24"/>
          <w:szCs w:val="24"/>
        </w:rPr>
        <w:t xml:space="preserve"> malý objem vysoce koncentrované moči bude vy</w:t>
      </w:r>
      <w:r w:rsidR="00F013FB">
        <w:rPr>
          <w:rFonts w:ascii="Times New Roman" w:hAnsi="Times New Roman" w:cs="Times New Roman"/>
          <w:sz w:val="24"/>
          <w:szCs w:val="24"/>
        </w:rPr>
        <w:t>tvářet</w:t>
      </w:r>
      <w:r w:rsidR="0070090C">
        <w:rPr>
          <w:rFonts w:ascii="Times New Roman" w:hAnsi="Times New Roman" w:cs="Times New Roman"/>
          <w:sz w:val="24"/>
          <w:szCs w:val="24"/>
        </w:rPr>
        <w:t xml:space="preserve"> a odrážet zvýšenou osmolalitu moči, zatímco u člověka dlouhodobě přijímacího vysoké množství tekutin a tím i produkujícího velké množství moči, bude osmolalita moči nízká (Baron et al., 2015).</w:t>
      </w:r>
    </w:p>
    <w:p w14:paraId="1331BD3C" w14:textId="46F2FA5D" w:rsidR="00C237EB" w:rsidRDefault="00C237EB" w:rsidP="009B2230">
      <w:pPr>
        <w:pStyle w:val="Bezmezer"/>
        <w:spacing w:line="360" w:lineRule="auto"/>
        <w:ind w:firstLine="709"/>
        <w:jc w:val="both"/>
        <w:rPr>
          <w:rFonts w:ascii="Times New Roman" w:hAnsi="Times New Roman" w:cs="Times New Roman"/>
          <w:sz w:val="24"/>
          <w:szCs w:val="24"/>
        </w:rPr>
      </w:pPr>
    </w:p>
    <w:p w14:paraId="727BAA62" w14:textId="60950840" w:rsidR="00C237EB" w:rsidRDefault="00C237EB" w:rsidP="009B2230">
      <w:pPr>
        <w:pStyle w:val="Bezmezer"/>
        <w:spacing w:line="360" w:lineRule="auto"/>
        <w:ind w:firstLine="709"/>
        <w:jc w:val="both"/>
        <w:rPr>
          <w:rFonts w:ascii="Times New Roman" w:hAnsi="Times New Roman" w:cs="Times New Roman"/>
          <w:sz w:val="24"/>
          <w:szCs w:val="24"/>
        </w:rPr>
      </w:pPr>
    </w:p>
    <w:p w14:paraId="506A6779" w14:textId="77777777" w:rsidR="00C237EB" w:rsidRDefault="00C237EB" w:rsidP="009B2230">
      <w:pPr>
        <w:pStyle w:val="Bezmezer"/>
        <w:spacing w:line="360" w:lineRule="auto"/>
        <w:ind w:firstLine="709"/>
        <w:jc w:val="both"/>
        <w:rPr>
          <w:rFonts w:ascii="Times New Roman" w:hAnsi="Times New Roman" w:cs="Times New Roman"/>
          <w:sz w:val="24"/>
          <w:szCs w:val="24"/>
        </w:rPr>
      </w:pPr>
    </w:p>
    <w:p w14:paraId="34FAF005" w14:textId="2610DC77" w:rsidR="0070090C" w:rsidRDefault="0070090C"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Lze říci, že měření osmolality moči má</w:t>
      </w:r>
      <w:r w:rsidR="00C237EB">
        <w:rPr>
          <w:rFonts w:ascii="Times New Roman" w:hAnsi="Times New Roman" w:cs="Times New Roman"/>
          <w:sz w:val="24"/>
          <w:szCs w:val="24"/>
        </w:rPr>
        <w:t xml:space="preserve"> mnoho výhod, jelikož se jedná o </w:t>
      </w:r>
      <w:r>
        <w:rPr>
          <w:rFonts w:ascii="Times New Roman" w:hAnsi="Times New Roman" w:cs="Times New Roman"/>
          <w:sz w:val="24"/>
          <w:szCs w:val="24"/>
        </w:rPr>
        <w:t>neinvazivní a levnou metodu, která může být provedena u velkého vzorku lidí v běžném každodenním životě. Stejně tak metoda umožňuje zjistit tendenci k dehydrataci, jelikož zvýšení osmolality jde soubě</w:t>
      </w:r>
      <w:r w:rsidR="00B90C3D">
        <w:rPr>
          <w:rFonts w:ascii="Times New Roman" w:hAnsi="Times New Roman" w:cs="Times New Roman"/>
          <w:sz w:val="24"/>
          <w:szCs w:val="24"/>
        </w:rPr>
        <w:t>žně s hypertonickou dehydratací a dále je i velmi citlivá pro detekci malé změny stavu hydratace (Baron et al., 2015)</w:t>
      </w:r>
    </w:p>
    <w:p w14:paraId="447CC59E" w14:textId="410DA90F" w:rsidR="00820C24" w:rsidRDefault="00820C24"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Protože měření osmolality přináší nejpřesnější výsledky celkové koncentrace rozpuštěných látek, lze tak měřit i práci a schopnosti ledvin zpracovat odpadní látky v těle (Armstrong, 2005)</w:t>
      </w:r>
    </w:p>
    <w:p w14:paraId="441B88A1" w14:textId="6BDCF6CC" w:rsidR="00B04758" w:rsidRDefault="00B04758" w:rsidP="009B2230">
      <w:pPr>
        <w:pStyle w:val="Bezmezer"/>
        <w:spacing w:line="360" w:lineRule="auto"/>
        <w:ind w:firstLine="709"/>
        <w:jc w:val="both"/>
        <w:rPr>
          <w:rFonts w:ascii="Times New Roman" w:hAnsi="Times New Roman" w:cs="Times New Roman"/>
          <w:sz w:val="24"/>
          <w:szCs w:val="24"/>
        </w:rPr>
      </w:pPr>
    </w:p>
    <w:p w14:paraId="16F4DABC" w14:textId="7BF1249B" w:rsidR="00B04758" w:rsidRDefault="00B04758" w:rsidP="009B2230">
      <w:pPr>
        <w:pStyle w:val="Bezmezer"/>
        <w:spacing w:line="360" w:lineRule="auto"/>
        <w:ind w:firstLine="709"/>
        <w:jc w:val="both"/>
        <w:rPr>
          <w:rFonts w:ascii="Times New Roman" w:hAnsi="Times New Roman" w:cs="Times New Roman"/>
          <w:sz w:val="24"/>
          <w:szCs w:val="24"/>
        </w:rPr>
      </w:pPr>
    </w:p>
    <w:p w14:paraId="60F45280" w14:textId="38098972" w:rsidR="00F013FB" w:rsidRDefault="00F013FB" w:rsidP="009B2230">
      <w:pPr>
        <w:pStyle w:val="Bezmeze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Specifická hmotnost moči</w:t>
      </w:r>
    </w:p>
    <w:p w14:paraId="557D9572" w14:textId="17E901BC" w:rsidR="00527A77" w:rsidRPr="00137A41" w:rsidRDefault="00527A77" w:rsidP="009B2230">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Tato hmotnost odpovídá měření hustoty moči, definovanou jako hmotnost moči ve srovnání se stejným množstvím destilované vody. Hmotnost čisté vody se rovná 1,000, přičemž obvyklé vzorky moči se pohybují v rozmezí od 1,013 do 1,029</w:t>
      </w:r>
      <w:r w:rsidR="00B90C3D">
        <w:rPr>
          <w:rFonts w:ascii="Times New Roman" w:hAnsi="Times New Roman" w:cs="Times New Roman"/>
          <w:sz w:val="24"/>
          <w:szCs w:val="24"/>
        </w:rPr>
        <w:t xml:space="preserve"> (Baron et al., 2015).</w:t>
      </w:r>
    </w:p>
    <w:p w14:paraId="5D67FF14" w14:textId="1DB22E0E" w:rsidR="00412BBE" w:rsidRPr="00137A41" w:rsidRDefault="00527A77" w:rsidP="009B2230">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Atletickou asociací National Collegiate bylo rozhodnuto, že stav dehydratace určován na základě specifické hmotnosti moči má hodnotu nad 1,020 – </w:t>
      </w:r>
      <w:r w:rsidR="00412BBE" w:rsidRPr="00137A41">
        <w:rPr>
          <w:rFonts w:ascii="Times New Roman" w:hAnsi="Times New Roman" w:cs="Times New Roman"/>
          <w:sz w:val="24"/>
          <w:szCs w:val="24"/>
        </w:rPr>
        <w:t>1,0</w:t>
      </w:r>
      <w:r w:rsidRPr="00137A41">
        <w:rPr>
          <w:rFonts w:ascii="Times New Roman" w:hAnsi="Times New Roman" w:cs="Times New Roman"/>
          <w:sz w:val="24"/>
          <w:szCs w:val="24"/>
        </w:rPr>
        <w:t>25, přičemž tyto hodnoty vycházejí z četných studií</w:t>
      </w:r>
      <w:r w:rsidR="00412BBE" w:rsidRPr="00137A41">
        <w:rPr>
          <w:rFonts w:ascii="Times New Roman" w:hAnsi="Times New Roman" w:cs="Times New Roman"/>
          <w:sz w:val="24"/>
          <w:szCs w:val="24"/>
        </w:rPr>
        <w:t xml:space="preserve"> (</w:t>
      </w:r>
      <w:r w:rsidR="00147CBF">
        <w:rPr>
          <w:rFonts w:ascii="Times New Roman" w:hAnsi="Times New Roman" w:cs="Times New Roman"/>
          <w:sz w:val="24"/>
          <w:szCs w:val="24"/>
        </w:rPr>
        <w:t xml:space="preserve">Cleary et al. 2012; </w:t>
      </w:r>
      <w:r w:rsidR="00323D57">
        <w:rPr>
          <w:rFonts w:ascii="Times New Roman" w:hAnsi="Times New Roman" w:cs="Times New Roman"/>
          <w:sz w:val="24"/>
          <w:szCs w:val="24"/>
        </w:rPr>
        <w:t>Logan-Sprenger et al. 2015; Osterberg et al.,2009</w:t>
      </w:r>
      <w:r w:rsidR="00412BBE" w:rsidRPr="00137A41">
        <w:rPr>
          <w:rFonts w:ascii="Times New Roman" w:hAnsi="Times New Roman" w:cs="Times New Roman"/>
          <w:sz w:val="24"/>
          <w:szCs w:val="24"/>
        </w:rPr>
        <w:t>).</w:t>
      </w:r>
    </w:p>
    <w:p w14:paraId="0338D203" w14:textId="2419F58D" w:rsidR="00412BBE" w:rsidRPr="00137A41" w:rsidRDefault="00527A77" w:rsidP="009B2230">
      <w:pPr>
        <w:pStyle w:val="Bezmezer"/>
        <w:spacing w:line="360" w:lineRule="auto"/>
        <w:ind w:firstLine="709"/>
        <w:jc w:val="both"/>
        <w:rPr>
          <w:rFonts w:ascii="Times New Roman" w:hAnsi="Times New Roman" w:cs="Times New Roman"/>
          <w:sz w:val="24"/>
          <w:szCs w:val="24"/>
        </w:rPr>
      </w:pPr>
      <w:r w:rsidRPr="00F013FB">
        <w:rPr>
          <w:rFonts w:ascii="Times New Roman" w:hAnsi="Times New Roman" w:cs="Times New Roman"/>
          <w:sz w:val="24"/>
          <w:szCs w:val="24"/>
        </w:rPr>
        <w:t>Měření probíhá na refraktometru</w:t>
      </w:r>
      <w:r w:rsidRPr="00137A41">
        <w:rPr>
          <w:rFonts w:ascii="Times New Roman" w:hAnsi="Times New Roman" w:cs="Times New Roman"/>
          <w:sz w:val="24"/>
          <w:szCs w:val="24"/>
        </w:rPr>
        <w:t xml:space="preserve"> velmi rychle a má nízké technické požadavky. </w:t>
      </w:r>
      <w:r w:rsidR="00F013FB">
        <w:rPr>
          <w:rFonts w:ascii="Times New Roman" w:hAnsi="Times New Roman" w:cs="Times New Roman"/>
          <w:sz w:val="24"/>
          <w:szCs w:val="24"/>
        </w:rPr>
        <w:t>Studie</w:t>
      </w:r>
      <w:r w:rsidR="00412BBE" w:rsidRPr="00137A41">
        <w:rPr>
          <w:rFonts w:ascii="Times New Roman" w:hAnsi="Times New Roman" w:cs="Times New Roman"/>
          <w:sz w:val="24"/>
          <w:szCs w:val="24"/>
        </w:rPr>
        <w:t xml:space="preserve"> dokázaly</w:t>
      </w:r>
      <w:r w:rsidRPr="00137A41">
        <w:rPr>
          <w:rFonts w:ascii="Times New Roman" w:hAnsi="Times New Roman" w:cs="Times New Roman"/>
          <w:sz w:val="24"/>
          <w:szCs w:val="24"/>
        </w:rPr>
        <w:t xml:space="preserve">, že osmolalita moči a </w:t>
      </w:r>
      <w:r w:rsidR="00C66066" w:rsidRPr="00137A41">
        <w:rPr>
          <w:rFonts w:ascii="Times New Roman" w:hAnsi="Times New Roman" w:cs="Times New Roman"/>
          <w:sz w:val="24"/>
          <w:szCs w:val="24"/>
        </w:rPr>
        <w:t>specifická hmotnost moči jsou v silné korelaci</w:t>
      </w:r>
      <w:r w:rsidRPr="00137A41">
        <w:rPr>
          <w:rFonts w:ascii="Times New Roman" w:hAnsi="Times New Roman" w:cs="Times New Roman"/>
          <w:sz w:val="24"/>
          <w:szCs w:val="24"/>
        </w:rPr>
        <w:t>,</w:t>
      </w:r>
      <w:r w:rsidR="00C66066" w:rsidRPr="00137A41">
        <w:rPr>
          <w:rFonts w:ascii="Times New Roman" w:hAnsi="Times New Roman" w:cs="Times New Roman"/>
          <w:sz w:val="24"/>
          <w:szCs w:val="24"/>
        </w:rPr>
        <w:t xml:space="preserve"> což</w:t>
      </w:r>
      <w:r w:rsidRPr="00137A41">
        <w:rPr>
          <w:rFonts w:ascii="Times New Roman" w:hAnsi="Times New Roman" w:cs="Times New Roman"/>
          <w:sz w:val="24"/>
          <w:szCs w:val="24"/>
        </w:rPr>
        <w:t xml:space="preserve"> dokazuje, že měření obou parametrů je </w:t>
      </w:r>
      <w:r w:rsidR="00C66066" w:rsidRPr="00137A41">
        <w:rPr>
          <w:rFonts w:ascii="Times New Roman" w:hAnsi="Times New Roman" w:cs="Times New Roman"/>
          <w:sz w:val="24"/>
          <w:szCs w:val="24"/>
        </w:rPr>
        <w:t>konzistentní</w:t>
      </w:r>
      <w:r w:rsidR="00412BBE" w:rsidRPr="00137A41">
        <w:rPr>
          <w:rFonts w:ascii="Times New Roman" w:hAnsi="Times New Roman" w:cs="Times New Roman"/>
          <w:sz w:val="24"/>
          <w:szCs w:val="24"/>
        </w:rPr>
        <w:t xml:space="preserve"> (Baron et al., 2015).</w:t>
      </w:r>
    </w:p>
    <w:p w14:paraId="1B01F7EF" w14:textId="50039804" w:rsidR="00527A77" w:rsidRPr="00137A41" w:rsidRDefault="00527A77" w:rsidP="009B2230">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Refraktometr je malé, kapesní zařízení, snadno ovladatelné a přenosné a velmi ulehčuje především sportovcům posouzení hydratace organismu. Digitální refraktometr je kalibrován </w:t>
      </w:r>
      <w:r w:rsidR="00C237EB">
        <w:rPr>
          <w:rFonts w:ascii="Times New Roman" w:hAnsi="Times New Roman" w:cs="Times New Roman"/>
          <w:sz w:val="24"/>
          <w:szCs w:val="24"/>
        </w:rPr>
        <w:lastRenderedPageBreak/>
        <w:t xml:space="preserve">pomocí </w:t>
      </w:r>
      <w:r w:rsidRPr="00137A41">
        <w:rPr>
          <w:rFonts w:ascii="Times New Roman" w:hAnsi="Times New Roman" w:cs="Times New Roman"/>
          <w:sz w:val="24"/>
          <w:szCs w:val="24"/>
        </w:rPr>
        <w:t xml:space="preserve">destilované vody, která je nakapána na měřící destičce, přičemž výchozí hodnota je </w:t>
      </w:r>
      <w:r w:rsidR="00C66066" w:rsidRPr="00137A41">
        <w:rPr>
          <w:rFonts w:ascii="Times New Roman" w:hAnsi="Times New Roman" w:cs="Times New Roman"/>
          <w:sz w:val="24"/>
          <w:szCs w:val="24"/>
        </w:rPr>
        <w:t>1,</w:t>
      </w:r>
      <w:r w:rsidRPr="00137A41">
        <w:rPr>
          <w:rFonts w:ascii="Times New Roman" w:hAnsi="Times New Roman" w:cs="Times New Roman"/>
          <w:sz w:val="24"/>
          <w:szCs w:val="24"/>
        </w:rPr>
        <w:t>000. Po použití je zapotřebí refraktometr vyčistit, a tak rekalibrovat (Weber, et al., 2013)</w:t>
      </w:r>
      <w:r w:rsidR="00C237EB">
        <w:rPr>
          <w:rFonts w:ascii="Times New Roman" w:hAnsi="Times New Roman" w:cs="Times New Roman"/>
          <w:sz w:val="24"/>
          <w:szCs w:val="24"/>
        </w:rPr>
        <w:t>.</w:t>
      </w:r>
    </w:p>
    <w:p w14:paraId="359140A6" w14:textId="790F7960" w:rsidR="00527A77" w:rsidRDefault="00527A77" w:rsidP="009B2230">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Měření pomocí této metody má však jednu velkou nevýhodu</w:t>
      </w:r>
      <w:r w:rsidR="00C237EB">
        <w:rPr>
          <w:rFonts w:ascii="Times New Roman" w:hAnsi="Times New Roman" w:cs="Times New Roman"/>
          <w:sz w:val="24"/>
          <w:szCs w:val="24"/>
        </w:rPr>
        <w:t>,</w:t>
      </w:r>
      <w:r w:rsidRPr="00137A41">
        <w:rPr>
          <w:rFonts w:ascii="Times New Roman" w:hAnsi="Times New Roman" w:cs="Times New Roman"/>
          <w:sz w:val="24"/>
          <w:szCs w:val="24"/>
        </w:rPr>
        <w:t xml:space="preserve"> </w:t>
      </w:r>
      <w:r w:rsidR="00C66066" w:rsidRPr="00137A41">
        <w:rPr>
          <w:rFonts w:ascii="Times New Roman" w:hAnsi="Times New Roman" w:cs="Times New Roman"/>
          <w:sz w:val="24"/>
          <w:szCs w:val="24"/>
        </w:rPr>
        <w:t xml:space="preserve">a to </w:t>
      </w:r>
      <w:r w:rsidRPr="00137A41">
        <w:rPr>
          <w:rFonts w:ascii="Times New Roman" w:hAnsi="Times New Roman" w:cs="Times New Roman"/>
          <w:sz w:val="24"/>
          <w:szCs w:val="24"/>
        </w:rPr>
        <w:t>je počet a velikost částic, které se mohou vyskytovat v moči a ovlivňovat tak její hmotnost. Například neobvyklé množství větších molekul jako je glukosa, proteiny nebo močovina. Vliv glukosy může ovšem zkre</w:t>
      </w:r>
      <w:r w:rsidR="00C237EB">
        <w:rPr>
          <w:rFonts w:ascii="Times New Roman" w:hAnsi="Times New Roman" w:cs="Times New Roman"/>
          <w:sz w:val="24"/>
          <w:szCs w:val="24"/>
        </w:rPr>
        <w:t>slit i výsledky osmolality moči</w:t>
      </w:r>
      <w:r w:rsidRPr="00137A41">
        <w:rPr>
          <w:rFonts w:ascii="Times New Roman" w:hAnsi="Times New Roman" w:cs="Times New Roman"/>
          <w:sz w:val="24"/>
          <w:szCs w:val="24"/>
        </w:rPr>
        <w:t xml:space="preserve"> (Baron et al., 2015)</w:t>
      </w:r>
      <w:r w:rsidR="00C237EB">
        <w:rPr>
          <w:rFonts w:ascii="Times New Roman" w:hAnsi="Times New Roman" w:cs="Times New Roman"/>
          <w:sz w:val="24"/>
          <w:szCs w:val="24"/>
        </w:rPr>
        <w:t>.</w:t>
      </w:r>
    </w:p>
    <w:p w14:paraId="61B05D05" w14:textId="260F27F1" w:rsidR="00C237EB" w:rsidRDefault="00C237EB" w:rsidP="009B2230">
      <w:pPr>
        <w:pStyle w:val="Bezmezer"/>
        <w:spacing w:line="360" w:lineRule="auto"/>
        <w:ind w:firstLine="709"/>
        <w:jc w:val="both"/>
        <w:rPr>
          <w:rFonts w:ascii="Times New Roman" w:hAnsi="Times New Roman" w:cs="Times New Roman"/>
          <w:sz w:val="24"/>
          <w:szCs w:val="24"/>
        </w:rPr>
      </w:pPr>
    </w:p>
    <w:p w14:paraId="1D018B5E" w14:textId="74EB02E2" w:rsidR="00527A77" w:rsidRPr="00137A41" w:rsidRDefault="00C66066" w:rsidP="009B2230">
      <w:pPr>
        <w:pStyle w:val="Bezmezer"/>
        <w:spacing w:line="360" w:lineRule="auto"/>
        <w:ind w:firstLine="709"/>
        <w:jc w:val="both"/>
        <w:rPr>
          <w:rFonts w:ascii="Times New Roman" w:hAnsi="Times New Roman" w:cs="Times New Roman"/>
          <w:b/>
          <w:sz w:val="24"/>
          <w:szCs w:val="24"/>
        </w:rPr>
      </w:pPr>
      <w:r w:rsidRPr="00137A41">
        <w:rPr>
          <w:rFonts w:ascii="Times New Roman" w:hAnsi="Times New Roman" w:cs="Times New Roman"/>
          <w:b/>
          <w:sz w:val="24"/>
          <w:szCs w:val="24"/>
        </w:rPr>
        <w:t>Parametry slin</w:t>
      </w:r>
    </w:p>
    <w:p w14:paraId="0BD01C35" w14:textId="7F93565E" w:rsidR="00527A77" w:rsidRDefault="00527A77" w:rsidP="009B2230">
      <w:pPr>
        <w:pStyle w:val="Bezmeze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Jako poslední metodu určení hydratace organismu uvádí Baron a spol. (2015) určení podle parametru slin, což je stejně jako moč, další snadno přístupná tekutina. Mezi hlavní faktory, ze kterých se vychází je rychlost tvorby slin, přičemž za běžných podmínek se rychlost pohybuje okolo 0,46ml/min. Vědci zjistili, že dehydratace trvající dvacet čtyři hodin způsobuje menší průtok slin, přičemž během metabolické rehydratace se sice rychlost zvýšila, přesto však nebyla výrazně nižší než za běžného stavu. Během akutní mírné dehydratace se snižuje průtok, a naopak osmolalita slin a celková koncentrace proteinu stoupá. Po den trvající deprivaci se ukázalo, že osmolalita slin se zvyšuje pomalu v porovnání se specifickou hmotností moči a její barvou, což poukazuje na menší citlivost t</w:t>
      </w:r>
      <w:r w:rsidR="00C237EB">
        <w:rPr>
          <w:rFonts w:ascii="Times New Roman" w:hAnsi="Times New Roman" w:cs="Times New Roman"/>
          <w:sz w:val="24"/>
          <w:szCs w:val="24"/>
        </w:rPr>
        <w:t>ohoto parametru</w:t>
      </w:r>
      <w:r w:rsidRPr="00137A41">
        <w:rPr>
          <w:rFonts w:ascii="Times New Roman" w:hAnsi="Times New Roman" w:cs="Times New Roman"/>
          <w:sz w:val="24"/>
          <w:szCs w:val="24"/>
        </w:rPr>
        <w:t xml:space="preserve"> (Baron et al., 2015)</w:t>
      </w:r>
      <w:r w:rsidR="00C237EB">
        <w:rPr>
          <w:rFonts w:ascii="Times New Roman" w:hAnsi="Times New Roman" w:cs="Times New Roman"/>
          <w:sz w:val="24"/>
          <w:szCs w:val="24"/>
        </w:rPr>
        <w:t>.</w:t>
      </w:r>
    </w:p>
    <w:p w14:paraId="15017CEF" w14:textId="5FB5A461" w:rsidR="00800C0B" w:rsidRDefault="00800C0B" w:rsidP="009B2230">
      <w:pPr>
        <w:pStyle w:val="Bezmezer"/>
        <w:spacing w:line="360" w:lineRule="auto"/>
        <w:ind w:firstLine="709"/>
        <w:jc w:val="both"/>
        <w:rPr>
          <w:rFonts w:ascii="Times New Roman" w:hAnsi="Times New Roman" w:cs="Times New Roman"/>
          <w:sz w:val="24"/>
          <w:szCs w:val="24"/>
        </w:rPr>
      </w:pPr>
    </w:p>
    <w:p w14:paraId="566FF7D3" w14:textId="3EEDA69C" w:rsidR="00800C0B" w:rsidRDefault="00800C0B"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Pocit žízně</w:t>
      </w:r>
    </w:p>
    <w:p w14:paraId="78587FCC" w14:textId="53B3A536" w:rsidR="00800C0B" w:rsidRPr="00800C0B" w:rsidRDefault="00800C0B" w:rsidP="009B2230">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Jedná se o fyziologický stav vztahující se ke stavu hydratace jednotlivce a je zprostředkovaný </w:t>
      </w:r>
      <w:r w:rsidR="00765601">
        <w:rPr>
          <w:rFonts w:ascii="Times New Roman" w:hAnsi="Times New Roman" w:cs="Times New Roman"/>
          <w:sz w:val="24"/>
          <w:szCs w:val="24"/>
        </w:rPr>
        <w:t>tekutiny-regulujícími hormony, které v nás vyvolávají potřebu pít. Úroveň pocitu žízně se boduje na stupnici od jedné do devíti, kde číslice jedna představuje „žádnou žízeň“ a číslo devět „velmi, velmi žíznivý</w:t>
      </w:r>
      <w:r w:rsidR="00C237EB">
        <w:rPr>
          <w:rFonts w:ascii="Times New Roman" w:hAnsi="Times New Roman" w:cs="Times New Roman"/>
          <w:sz w:val="24"/>
          <w:szCs w:val="24"/>
        </w:rPr>
        <w:t>,</w:t>
      </w:r>
      <w:r w:rsidR="00765601">
        <w:rPr>
          <w:rFonts w:ascii="Times New Roman" w:hAnsi="Times New Roman" w:cs="Times New Roman"/>
          <w:sz w:val="24"/>
          <w:szCs w:val="24"/>
        </w:rPr>
        <w:t>“</w:t>
      </w:r>
      <w:r w:rsidR="00B35272">
        <w:rPr>
          <w:rFonts w:ascii="Times New Roman" w:hAnsi="Times New Roman" w:cs="Times New Roman"/>
          <w:sz w:val="24"/>
          <w:szCs w:val="24"/>
        </w:rPr>
        <w:t xml:space="preserve"> (Maresh, 2004)</w:t>
      </w:r>
      <w:r w:rsidR="00C237EB">
        <w:rPr>
          <w:rFonts w:ascii="Times New Roman" w:hAnsi="Times New Roman" w:cs="Times New Roman"/>
          <w:sz w:val="24"/>
          <w:szCs w:val="24"/>
        </w:rPr>
        <w:t>.</w:t>
      </w:r>
      <w:r w:rsidR="00B35272">
        <w:rPr>
          <w:rFonts w:ascii="Times New Roman" w:hAnsi="Times New Roman" w:cs="Times New Roman"/>
          <w:sz w:val="24"/>
          <w:szCs w:val="24"/>
        </w:rPr>
        <w:t xml:space="preserve"> Nejedná se však o přesnou metodu, jelikož pocit žízně v nás může vyvolat například právě snězené jídlo, což ještě neznamená, že jsme dehydratováni.</w:t>
      </w:r>
      <w:r w:rsidR="00765601">
        <w:rPr>
          <w:rFonts w:ascii="Times New Roman" w:hAnsi="Times New Roman" w:cs="Times New Roman"/>
          <w:sz w:val="24"/>
          <w:szCs w:val="24"/>
        </w:rPr>
        <w:t xml:space="preserve"> </w:t>
      </w:r>
    </w:p>
    <w:p w14:paraId="49D6CF9B" w14:textId="77777777" w:rsidR="00527A77" w:rsidRPr="00137A41" w:rsidRDefault="00527A77" w:rsidP="00527A77">
      <w:pPr>
        <w:spacing w:line="360" w:lineRule="auto"/>
        <w:ind w:left="306" w:right="74" w:firstLine="357"/>
        <w:jc w:val="both"/>
        <w:rPr>
          <w:rFonts w:ascii="Times New Roman" w:hAnsi="Times New Roman" w:cs="Times New Roman"/>
          <w:sz w:val="24"/>
          <w:szCs w:val="24"/>
        </w:rPr>
      </w:pPr>
    </w:p>
    <w:p w14:paraId="50E7498B" w14:textId="10291A6D" w:rsidR="00527A77" w:rsidRPr="00526041" w:rsidRDefault="003E1F58" w:rsidP="001323B7">
      <w:pPr>
        <w:pStyle w:val="Nadpis3"/>
        <w:numPr>
          <w:ilvl w:val="0"/>
          <w:numId w:val="0"/>
        </w:numPr>
        <w:spacing w:line="360" w:lineRule="auto"/>
        <w:ind w:left="1" w:firstLine="708"/>
        <w:jc w:val="both"/>
        <w:rPr>
          <w:rFonts w:cs="Times New Roman"/>
          <w:szCs w:val="24"/>
          <w:lang w:val="cs-CZ"/>
        </w:rPr>
      </w:pPr>
      <w:bookmarkStart w:id="8" w:name="_Toc488729631"/>
      <w:r>
        <w:rPr>
          <w:rFonts w:cs="Times New Roman"/>
          <w:szCs w:val="24"/>
          <w:lang w:val="cs-CZ"/>
        </w:rPr>
        <w:t>2. 3</w:t>
      </w:r>
      <w:r w:rsidR="00527A77" w:rsidRPr="00526041">
        <w:rPr>
          <w:rFonts w:cs="Times New Roman"/>
          <w:szCs w:val="24"/>
          <w:lang w:val="cs-CZ"/>
        </w:rPr>
        <w:t>. 3 Optimální denní příjem tekutin</w:t>
      </w:r>
      <w:bookmarkEnd w:id="8"/>
      <w:r w:rsidR="00527A77" w:rsidRPr="00526041">
        <w:rPr>
          <w:rFonts w:cs="Times New Roman"/>
          <w:szCs w:val="24"/>
          <w:lang w:val="cs-CZ"/>
        </w:rPr>
        <w:t xml:space="preserve"> </w:t>
      </w:r>
    </w:p>
    <w:p w14:paraId="3719B436" w14:textId="53683818" w:rsidR="00527A77" w:rsidRPr="00137A41" w:rsidRDefault="00527A77" w:rsidP="001323B7">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Vědci a </w:t>
      </w:r>
      <w:r w:rsidRPr="00F013FB">
        <w:rPr>
          <w:rFonts w:ascii="Times New Roman" w:hAnsi="Times New Roman" w:cs="Times New Roman"/>
          <w:sz w:val="24"/>
          <w:szCs w:val="24"/>
        </w:rPr>
        <w:t xml:space="preserve">lékaři </w:t>
      </w:r>
      <w:r w:rsidR="00F013FB" w:rsidRPr="00F013FB">
        <w:rPr>
          <w:rFonts w:ascii="Times New Roman" w:hAnsi="Times New Roman" w:cs="Times New Roman"/>
          <w:sz w:val="24"/>
          <w:szCs w:val="24"/>
        </w:rPr>
        <w:t>vydali</w:t>
      </w:r>
      <w:r w:rsidRPr="00F013FB">
        <w:rPr>
          <w:rFonts w:ascii="Times New Roman" w:hAnsi="Times New Roman" w:cs="Times New Roman"/>
          <w:sz w:val="24"/>
          <w:szCs w:val="24"/>
        </w:rPr>
        <w:t xml:space="preserve"> doporučení</w:t>
      </w:r>
      <w:r w:rsidRPr="00137A41">
        <w:rPr>
          <w:rFonts w:ascii="Times New Roman" w:hAnsi="Times New Roman" w:cs="Times New Roman"/>
          <w:sz w:val="24"/>
          <w:szCs w:val="24"/>
        </w:rPr>
        <w:t xml:space="preserve"> týkající se denního příjmu vody pro kojence, děti a dospělé u obou pohlaví. Tato doporučení </w:t>
      </w:r>
      <w:r w:rsidR="00F013FB">
        <w:rPr>
          <w:rFonts w:ascii="Times New Roman" w:hAnsi="Times New Roman" w:cs="Times New Roman"/>
          <w:sz w:val="24"/>
          <w:szCs w:val="24"/>
        </w:rPr>
        <w:t>se nevztahují k</w:t>
      </w:r>
      <w:r w:rsidRPr="00137A41">
        <w:rPr>
          <w:rFonts w:ascii="Times New Roman" w:hAnsi="Times New Roman" w:cs="Times New Roman"/>
          <w:sz w:val="24"/>
          <w:szCs w:val="24"/>
        </w:rPr>
        <w:t xml:space="preserve"> minimálním</w:t>
      </w:r>
      <w:r w:rsidR="00F013FB">
        <w:rPr>
          <w:rFonts w:ascii="Times New Roman" w:hAnsi="Times New Roman" w:cs="Times New Roman"/>
          <w:sz w:val="24"/>
          <w:szCs w:val="24"/>
        </w:rPr>
        <w:t>u</w:t>
      </w:r>
      <w:r w:rsidRPr="00137A41">
        <w:rPr>
          <w:rFonts w:ascii="Times New Roman" w:hAnsi="Times New Roman" w:cs="Times New Roman"/>
          <w:sz w:val="24"/>
          <w:szCs w:val="24"/>
        </w:rPr>
        <w:t xml:space="preserve"> příjmu</w:t>
      </w:r>
      <w:r w:rsidR="00F013FB">
        <w:rPr>
          <w:rFonts w:ascii="Times New Roman" w:hAnsi="Times New Roman" w:cs="Times New Roman"/>
          <w:sz w:val="24"/>
          <w:szCs w:val="24"/>
        </w:rPr>
        <w:t xml:space="preserve"> tekutin</w:t>
      </w:r>
      <w:r w:rsidRPr="00137A41">
        <w:rPr>
          <w:rFonts w:ascii="Times New Roman" w:hAnsi="Times New Roman" w:cs="Times New Roman"/>
          <w:sz w:val="24"/>
          <w:szCs w:val="24"/>
        </w:rPr>
        <w:t>, protože mnoho faktorů</w:t>
      </w:r>
      <w:r w:rsidR="00F013FB">
        <w:rPr>
          <w:rFonts w:ascii="Times New Roman" w:hAnsi="Times New Roman" w:cs="Times New Roman"/>
          <w:sz w:val="24"/>
          <w:szCs w:val="24"/>
        </w:rPr>
        <w:t>,</w:t>
      </w:r>
      <w:r w:rsidR="00C66066" w:rsidRPr="00137A41">
        <w:rPr>
          <w:rFonts w:ascii="Times New Roman" w:hAnsi="Times New Roman" w:cs="Times New Roman"/>
          <w:sz w:val="24"/>
          <w:szCs w:val="24"/>
        </w:rPr>
        <w:t xml:space="preserve"> jako například okolní teplota, nadmořská výška, hladina vlhkosti, fyzická činnost a rovněž strava</w:t>
      </w:r>
      <w:r w:rsidRPr="00137A41">
        <w:rPr>
          <w:rFonts w:ascii="Times New Roman" w:hAnsi="Times New Roman" w:cs="Times New Roman"/>
          <w:sz w:val="24"/>
          <w:szCs w:val="24"/>
        </w:rPr>
        <w:t xml:space="preserve"> může vést ke zvýšení ztrát vody a negativní vodní rovnováze</w:t>
      </w:r>
      <w:r w:rsidR="00C66066" w:rsidRPr="00137A41">
        <w:rPr>
          <w:rFonts w:ascii="Times New Roman" w:hAnsi="Times New Roman" w:cs="Times New Roman"/>
          <w:sz w:val="24"/>
          <w:szCs w:val="24"/>
        </w:rPr>
        <w:t xml:space="preserve"> (Baron et al., 2015).</w:t>
      </w:r>
      <w:r w:rsidR="007F5C4B">
        <w:rPr>
          <w:rFonts w:ascii="Times New Roman" w:hAnsi="Times New Roman" w:cs="Times New Roman"/>
          <w:sz w:val="24"/>
          <w:szCs w:val="24"/>
        </w:rPr>
        <w:t xml:space="preserve"> Sportovec tak má daleko vyšší minimální příjem tekutin než člověk, který nemá během dne fyzicky náročnou činnost.</w:t>
      </w:r>
    </w:p>
    <w:p w14:paraId="702355D4" w14:textId="265A9596" w:rsidR="00527A77" w:rsidRDefault="00527A77" w:rsidP="000C2919">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 xml:space="preserve">Evropský úřad pro bezpečnost potravin (EFSA) vychází z ideální osmolality moči, která je 500 mOsm / kg, aby zjistila bezpečné rozpětí tzv. rezervy volné vody. Většina odborníků doporučuje optimální denní příjem nad 2 litry pro </w:t>
      </w:r>
      <w:r w:rsidR="003620CE">
        <w:rPr>
          <w:rFonts w:ascii="Times New Roman" w:hAnsi="Times New Roman" w:cs="Times New Roman"/>
          <w:sz w:val="24"/>
          <w:szCs w:val="24"/>
        </w:rPr>
        <w:t xml:space="preserve">ženy a 2,5 litru pro muže pro </w:t>
      </w:r>
      <w:r w:rsidRPr="00137A41">
        <w:rPr>
          <w:rFonts w:ascii="Times New Roman" w:hAnsi="Times New Roman" w:cs="Times New Roman"/>
          <w:sz w:val="24"/>
          <w:szCs w:val="24"/>
        </w:rPr>
        <w:t xml:space="preserve">optimální ředění moči. Je však třeba vzít v úvahu, že tato hodnota je pouze orientační a neplatí pro každého. Vhodným příkladem mohou být sportovci, kteří se vlivem fyzické aktivity více potí a jejich ztráty vody jsou tak daleko vyšší než u běžné populace. Stejně tak dělníci pracující v horkých podmínkách mají zcela jiné hodnoty ztrát vody než člověk </w:t>
      </w:r>
      <w:r w:rsidR="00C237EB">
        <w:rPr>
          <w:rFonts w:ascii="Times New Roman" w:hAnsi="Times New Roman" w:cs="Times New Roman"/>
          <w:sz w:val="24"/>
          <w:szCs w:val="24"/>
        </w:rPr>
        <w:t>pracující například v kanceláři</w:t>
      </w:r>
      <w:r w:rsidRPr="00137A41">
        <w:rPr>
          <w:rFonts w:ascii="Times New Roman" w:hAnsi="Times New Roman" w:cs="Times New Roman"/>
          <w:sz w:val="24"/>
          <w:szCs w:val="24"/>
        </w:rPr>
        <w:t xml:space="preserve"> (Baron et al., 2015)</w:t>
      </w:r>
      <w:r w:rsidR="00C237EB">
        <w:rPr>
          <w:rFonts w:ascii="Times New Roman" w:hAnsi="Times New Roman" w:cs="Times New Roman"/>
          <w:sz w:val="24"/>
          <w:szCs w:val="24"/>
        </w:rPr>
        <w:t>.</w:t>
      </w:r>
    </w:p>
    <w:p w14:paraId="134BBA3C" w14:textId="4EF094B2" w:rsidR="007E2A1A" w:rsidRPr="00137A41" w:rsidRDefault="007E2A1A" w:rsidP="009B22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Národní akademie věd</w:t>
      </w:r>
      <w:r w:rsidR="00B35272">
        <w:rPr>
          <w:rFonts w:ascii="Times New Roman" w:hAnsi="Times New Roman" w:cs="Times New Roman"/>
          <w:sz w:val="24"/>
          <w:szCs w:val="24"/>
        </w:rPr>
        <w:t xml:space="preserve"> Spojených států amerických</w:t>
      </w:r>
      <w:r>
        <w:rPr>
          <w:rFonts w:ascii="Times New Roman" w:hAnsi="Times New Roman" w:cs="Times New Roman"/>
          <w:sz w:val="24"/>
          <w:szCs w:val="24"/>
        </w:rPr>
        <w:t xml:space="preserve"> ovšem doporučuje během 24 hodin přijmout alespoň 3,7 l tekutin</w:t>
      </w:r>
      <w:r w:rsidR="00984B82">
        <w:rPr>
          <w:rFonts w:ascii="Times New Roman" w:hAnsi="Times New Roman" w:cs="Times New Roman"/>
          <w:sz w:val="24"/>
          <w:szCs w:val="24"/>
        </w:rPr>
        <w:t xml:space="preserve"> (není zde započítána voda přijatá z potravin)</w:t>
      </w:r>
      <w:r>
        <w:rPr>
          <w:rFonts w:ascii="Times New Roman" w:hAnsi="Times New Roman" w:cs="Times New Roman"/>
          <w:sz w:val="24"/>
          <w:szCs w:val="24"/>
        </w:rPr>
        <w:t xml:space="preserve"> u sedmdesáti kilového muže a 2,7 litru u padesáti sedmi kilové ženy s tím, že lidé aktivně sportující či pracující v horkém </w:t>
      </w:r>
      <w:r w:rsidR="00526041">
        <w:rPr>
          <w:rFonts w:ascii="Times New Roman" w:hAnsi="Times New Roman" w:cs="Times New Roman"/>
          <w:sz w:val="24"/>
          <w:szCs w:val="24"/>
        </w:rPr>
        <w:t>prostředí mají příjem vyšší (Institute of Medicine, 2005).</w:t>
      </w:r>
      <w:r w:rsidR="003F32D5">
        <w:rPr>
          <w:rFonts w:ascii="Times New Roman" w:hAnsi="Times New Roman" w:cs="Times New Roman"/>
          <w:sz w:val="24"/>
          <w:szCs w:val="24"/>
        </w:rPr>
        <w:t xml:space="preserve"> Stejné množství vody doporučuje přijmout i World Health Organization (Světová zdravotnická organi</w:t>
      </w:r>
      <w:r w:rsidR="001B1937">
        <w:rPr>
          <w:rFonts w:ascii="Times New Roman" w:hAnsi="Times New Roman" w:cs="Times New Roman"/>
          <w:sz w:val="24"/>
          <w:szCs w:val="24"/>
        </w:rPr>
        <w:t>zace) pro muže a ženy od 19 let</w:t>
      </w:r>
      <w:r w:rsidR="00B127FD">
        <w:rPr>
          <w:rFonts w:ascii="Times New Roman" w:hAnsi="Times New Roman" w:cs="Times New Roman"/>
          <w:sz w:val="24"/>
          <w:szCs w:val="24"/>
        </w:rPr>
        <w:t xml:space="preserve"> (</w:t>
      </w:r>
      <w:r w:rsidR="007524B4">
        <w:rPr>
          <w:rFonts w:ascii="Times New Roman" w:hAnsi="Times New Roman" w:cs="Times New Roman"/>
          <w:sz w:val="24"/>
          <w:szCs w:val="24"/>
        </w:rPr>
        <w:t>Grandjean</w:t>
      </w:r>
      <w:r w:rsidR="00B127FD">
        <w:rPr>
          <w:rFonts w:ascii="Times New Roman" w:hAnsi="Times New Roman" w:cs="Times New Roman"/>
          <w:sz w:val="24"/>
          <w:szCs w:val="24"/>
        </w:rPr>
        <w:t>, 2004)</w:t>
      </w:r>
      <w:r w:rsidR="001B1937">
        <w:rPr>
          <w:rFonts w:ascii="Times New Roman" w:hAnsi="Times New Roman" w:cs="Times New Roman"/>
          <w:sz w:val="24"/>
          <w:szCs w:val="24"/>
        </w:rPr>
        <w:t>.</w:t>
      </w:r>
    </w:p>
    <w:p w14:paraId="163B3AEC" w14:textId="3566C395" w:rsidR="00527A77" w:rsidRDefault="00527A77" w:rsidP="009B2230">
      <w:pPr>
        <w:spacing w:before="29" w:line="360" w:lineRule="auto"/>
        <w:ind w:left="305" w:right="86" w:firstLine="709"/>
        <w:jc w:val="both"/>
        <w:rPr>
          <w:rFonts w:ascii="Times New Roman" w:hAnsi="Times New Roman" w:cs="Times New Roman"/>
          <w:sz w:val="24"/>
          <w:szCs w:val="24"/>
        </w:rPr>
      </w:pPr>
    </w:p>
    <w:p w14:paraId="4269FE60" w14:textId="05F3417C" w:rsidR="000C2919" w:rsidRDefault="000C2919" w:rsidP="009B2230">
      <w:pPr>
        <w:spacing w:before="29" w:line="360" w:lineRule="auto"/>
        <w:ind w:left="305" w:right="86" w:firstLine="709"/>
        <w:jc w:val="both"/>
        <w:rPr>
          <w:rFonts w:ascii="Times New Roman" w:hAnsi="Times New Roman" w:cs="Times New Roman"/>
          <w:sz w:val="24"/>
          <w:szCs w:val="24"/>
        </w:rPr>
      </w:pPr>
    </w:p>
    <w:p w14:paraId="6023D676" w14:textId="77777777" w:rsidR="000C2919" w:rsidRPr="00137A41" w:rsidRDefault="000C2919" w:rsidP="009B2230">
      <w:pPr>
        <w:spacing w:before="29" w:line="360" w:lineRule="auto"/>
        <w:ind w:left="305" w:right="86" w:firstLine="709"/>
        <w:jc w:val="both"/>
        <w:rPr>
          <w:rFonts w:ascii="Times New Roman" w:hAnsi="Times New Roman" w:cs="Times New Roman"/>
          <w:sz w:val="24"/>
          <w:szCs w:val="24"/>
        </w:rPr>
      </w:pPr>
    </w:p>
    <w:p w14:paraId="351E6974" w14:textId="5C0F4E63" w:rsidR="009B7F7A" w:rsidRPr="00137A41" w:rsidRDefault="009B7F7A" w:rsidP="009B2230">
      <w:pPr>
        <w:pStyle w:val="Nadpis3"/>
        <w:numPr>
          <w:ilvl w:val="0"/>
          <w:numId w:val="0"/>
        </w:numPr>
        <w:spacing w:line="360" w:lineRule="auto"/>
        <w:ind w:firstLine="709"/>
        <w:jc w:val="both"/>
      </w:pPr>
      <w:bookmarkStart w:id="9" w:name="_Toc488729632"/>
      <w:r w:rsidRPr="00137A41">
        <w:t xml:space="preserve">2. </w:t>
      </w:r>
      <w:r w:rsidR="003E1F58">
        <w:t>4</w:t>
      </w:r>
      <w:r w:rsidRPr="00137A41">
        <w:t xml:space="preserve"> </w:t>
      </w:r>
      <w:r w:rsidRPr="00137A41">
        <w:rPr>
          <w:spacing w:val="-1"/>
        </w:rPr>
        <w:t>Me</w:t>
      </w:r>
      <w:r w:rsidRPr="00137A41">
        <w:t xml:space="preserve">tody </w:t>
      </w:r>
      <w:r w:rsidRPr="00137A41">
        <w:rPr>
          <w:spacing w:val="-1"/>
        </w:rPr>
        <w:t>z</w:t>
      </w:r>
      <w:r w:rsidRPr="00137A41">
        <w:t xml:space="preserve">jišťování </w:t>
      </w:r>
      <w:r w:rsidRPr="00137A41">
        <w:rPr>
          <w:spacing w:val="2"/>
        </w:rPr>
        <w:t>t</w:t>
      </w:r>
      <w:r w:rsidRPr="00137A41">
        <w:rPr>
          <w:spacing w:val="-1"/>
        </w:rPr>
        <w:t>ě</w:t>
      </w:r>
      <w:r w:rsidRPr="00137A41">
        <w:t xml:space="preserve">lesného </w:t>
      </w:r>
      <w:r w:rsidRPr="00137A41">
        <w:rPr>
          <w:spacing w:val="1"/>
        </w:rPr>
        <w:t>s</w:t>
      </w:r>
      <w:r w:rsidRPr="00137A41">
        <w:t>lož</w:t>
      </w:r>
      <w:r w:rsidRPr="00137A41">
        <w:rPr>
          <w:spacing w:val="-1"/>
        </w:rPr>
        <w:t>e</w:t>
      </w:r>
      <w:r w:rsidRPr="00137A41">
        <w:rPr>
          <w:spacing w:val="1"/>
        </w:rPr>
        <w:t>n</w:t>
      </w:r>
      <w:r w:rsidRPr="00137A41">
        <w:t>í</w:t>
      </w:r>
      <w:bookmarkEnd w:id="9"/>
    </w:p>
    <w:p w14:paraId="6E55D162" w14:textId="0F1D8843" w:rsidR="009B7F7A" w:rsidRPr="00137A41" w:rsidRDefault="009B7F7A" w:rsidP="009B2230">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Znalost tělesné skladby umožňuje sledovat vzájemné poměry chování </w:t>
      </w:r>
      <w:r w:rsidR="007F0A3B">
        <w:rPr>
          <w:rFonts w:ascii="Times New Roman" w:hAnsi="Times New Roman" w:cs="Times New Roman"/>
          <w:sz w:val="24"/>
          <w:szCs w:val="24"/>
        </w:rPr>
        <w:t>tělesných komponentů</w:t>
      </w:r>
      <w:r w:rsidRPr="00137A41">
        <w:rPr>
          <w:rFonts w:ascii="Times New Roman" w:hAnsi="Times New Roman" w:cs="Times New Roman"/>
          <w:sz w:val="24"/>
          <w:szCs w:val="24"/>
        </w:rPr>
        <w:t xml:space="preserve"> v závislosti na změně tělesné hmotnosti, se kterou se rovněž mění také velikost a vzájemné poměry složek jako jsou tukuprostá tělesná hmota (FFM – fat-free body mass, LBM – lean body mass, ATH – aktivní tělesná hmota) a složky tukové (FM – fat mass). Rovněž tyto znalosti umožňují prověřovat vzájemné závislosti a vztahy mezi složením těla a některými funkcemi organismu. </w:t>
      </w:r>
    </w:p>
    <w:p w14:paraId="6D4E9023" w14:textId="77777777" w:rsidR="009B7F7A" w:rsidRPr="00137A41" w:rsidRDefault="009B7F7A" w:rsidP="009B2230">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Hodnocení tělesného složení může vycházet z řady hledisek jako například stanovisko dvou hlavních složek – d</w:t>
      </w:r>
      <w:r w:rsidR="008B3E42" w:rsidRPr="00137A41">
        <w:rPr>
          <w:rFonts w:ascii="Times New Roman" w:hAnsi="Times New Roman" w:cs="Times New Roman"/>
          <w:sz w:val="24"/>
          <w:szCs w:val="24"/>
        </w:rPr>
        <w:t>epotního (zásobního) tuku a tuku</w:t>
      </w:r>
      <w:r w:rsidRPr="00137A41">
        <w:rPr>
          <w:rFonts w:ascii="Times New Roman" w:hAnsi="Times New Roman" w:cs="Times New Roman"/>
          <w:sz w:val="24"/>
          <w:szCs w:val="24"/>
        </w:rPr>
        <w:t xml:space="preserve">prosté tělesné hmoty. </w:t>
      </w:r>
    </w:p>
    <w:p w14:paraId="79FC9283" w14:textId="65962F94" w:rsidR="009B7F7A" w:rsidRPr="00137A41" w:rsidRDefault="009B7F7A" w:rsidP="009B2230">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Pro využívání jednotlivých metod, mezi které například patří vyhodnocení složení organismu z hlediska jednotlivých tkání a orgánů, obsahu vody či minerálů a proteinů, je zapotřebí předepsaná přesnost, šk</w:t>
      </w:r>
      <w:r w:rsidR="008B3E42" w:rsidRPr="00137A41">
        <w:rPr>
          <w:rFonts w:ascii="Times New Roman" w:hAnsi="Times New Roman" w:cs="Times New Roman"/>
          <w:sz w:val="24"/>
          <w:szCs w:val="24"/>
        </w:rPr>
        <w:t>olený personál, vhodné vybavení</w:t>
      </w:r>
      <w:r w:rsidRPr="00137A41">
        <w:rPr>
          <w:rFonts w:ascii="Times New Roman" w:hAnsi="Times New Roman" w:cs="Times New Roman"/>
          <w:sz w:val="24"/>
          <w:szCs w:val="24"/>
        </w:rPr>
        <w:t xml:space="preserve"> atd. </w:t>
      </w:r>
    </w:p>
    <w:p w14:paraId="56761A33" w14:textId="77777777" w:rsidR="001B1937" w:rsidRDefault="001B1937" w:rsidP="001323B7">
      <w:pPr>
        <w:spacing w:line="360" w:lineRule="auto"/>
        <w:ind w:firstLine="709"/>
        <w:jc w:val="both"/>
        <w:rPr>
          <w:rFonts w:ascii="Times New Roman" w:hAnsi="Times New Roman" w:cs="Times New Roman"/>
          <w:sz w:val="24"/>
          <w:szCs w:val="24"/>
        </w:rPr>
      </w:pPr>
    </w:p>
    <w:p w14:paraId="3391DDA3" w14:textId="77777777" w:rsidR="001B1937" w:rsidRDefault="001B1937" w:rsidP="001323B7">
      <w:pPr>
        <w:spacing w:line="360" w:lineRule="auto"/>
        <w:ind w:firstLine="709"/>
        <w:jc w:val="both"/>
        <w:rPr>
          <w:rFonts w:ascii="Times New Roman" w:hAnsi="Times New Roman" w:cs="Times New Roman"/>
          <w:sz w:val="24"/>
          <w:szCs w:val="24"/>
        </w:rPr>
      </w:pPr>
    </w:p>
    <w:p w14:paraId="698D98E8" w14:textId="705CCF84" w:rsidR="009B7F7A" w:rsidRPr="00137A41" w:rsidRDefault="009B7F7A" w:rsidP="001323B7">
      <w:pPr>
        <w:spacing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Metody měření tělesného složení můžeme rozdělit na:</w:t>
      </w:r>
    </w:p>
    <w:p w14:paraId="782FFD14" w14:textId="77777777" w:rsidR="009B7F7A" w:rsidRPr="00137A41" w:rsidRDefault="009B7F7A" w:rsidP="008E18CA">
      <w:pPr>
        <w:pStyle w:val="Odstavecseseznamem"/>
        <w:numPr>
          <w:ilvl w:val="0"/>
          <w:numId w:val="2"/>
        </w:numPr>
        <w:spacing w:line="360" w:lineRule="auto"/>
        <w:ind w:left="0" w:firstLine="709"/>
        <w:jc w:val="both"/>
        <w:rPr>
          <w:sz w:val="24"/>
          <w:szCs w:val="24"/>
          <w:lang w:val="cs-CZ"/>
        </w:rPr>
      </w:pPr>
      <w:r w:rsidRPr="00137A41">
        <w:rPr>
          <w:sz w:val="24"/>
          <w:szCs w:val="24"/>
          <w:lang w:val="cs-CZ"/>
        </w:rPr>
        <w:t>technicky náročné (laboratorní),</w:t>
      </w:r>
    </w:p>
    <w:p w14:paraId="640CF1AF" w14:textId="77777777" w:rsidR="008B3E42" w:rsidRPr="00137A41" w:rsidRDefault="008B3E42" w:rsidP="008E18CA">
      <w:pPr>
        <w:pStyle w:val="Odstavecseseznamem"/>
        <w:numPr>
          <w:ilvl w:val="0"/>
          <w:numId w:val="2"/>
        </w:numPr>
        <w:spacing w:line="360" w:lineRule="auto"/>
        <w:ind w:left="0" w:firstLine="709"/>
        <w:jc w:val="both"/>
        <w:rPr>
          <w:sz w:val="24"/>
          <w:szCs w:val="24"/>
          <w:lang w:val="cs-CZ"/>
        </w:rPr>
      </w:pPr>
      <w:r w:rsidRPr="00137A41">
        <w:rPr>
          <w:sz w:val="24"/>
          <w:szCs w:val="24"/>
          <w:lang w:val="cs-CZ"/>
        </w:rPr>
        <w:t xml:space="preserve">technicky nenáročné (terénní), </w:t>
      </w:r>
    </w:p>
    <w:p w14:paraId="5FA0A582" w14:textId="77777777" w:rsidR="009B7F7A" w:rsidRPr="00137A41" w:rsidRDefault="009B7F7A" w:rsidP="008E18CA">
      <w:pPr>
        <w:pStyle w:val="Odstavecseseznamem"/>
        <w:numPr>
          <w:ilvl w:val="0"/>
          <w:numId w:val="2"/>
        </w:numPr>
        <w:spacing w:line="360" w:lineRule="auto"/>
        <w:ind w:left="0" w:firstLine="709"/>
        <w:jc w:val="both"/>
        <w:rPr>
          <w:sz w:val="24"/>
          <w:szCs w:val="24"/>
          <w:lang w:val="cs-CZ"/>
        </w:rPr>
      </w:pPr>
      <w:r w:rsidRPr="00137A41">
        <w:rPr>
          <w:sz w:val="24"/>
          <w:szCs w:val="24"/>
          <w:lang w:val="cs-CZ"/>
        </w:rPr>
        <w:t>(</w:t>
      </w:r>
      <w:r w:rsidRPr="00137A41">
        <w:rPr>
          <w:color w:val="222222"/>
          <w:sz w:val="24"/>
          <w:szCs w:val="24"/>
          <w:shd w:val="clear" w:color="auto" w:fill="FFFFFF"/>
          <w:lang w:val="cs-CZ"/>
        </w:rPr>
        <w:t>Kopecký, Cymek, Matejovičová, &amp; Charamza, 2013).</w:t>
      </w:r>
    </w:p>
    <w:p w14:paraId="0D2AE2AB" w14:textId="4CA0D1A7" w:rsidR="009B7F7A" w:rsidRPr="00137A41" w:rsidRDefault="009B7F7A" w:rsidP="00D0754B">
      <w:pPr>
        <w:pStyle w:val="Nadpis3"/>
        <w:numPr>
          <w:ilvl w:val="0"/>
          <w:numId w:val="0"/>
        </w:numPr>
        <w:spacing w:line="360" w:lineRule="auto"/>
        <w:ind w:firstLine="708"/>
        <w:jc w:val="both"/>
        <w:rPr>
          <w:rFonts w:cs="Times New Roman"/>
          <w:szCs w:val="24"/>
          <w:lang w:val="cs-CZ"/>
        </w:rPr>
      </w:pPr>
      <w:bookmarkStart w:id="10" w:name="_Toc488729633"/>
      <w:r w:rsidRPr="00137A41">
        <w:rPr>
          <w:rFonts w:cs="Times New Roman"/>
          <w:szCs w:val="24"/>
          <w:lang w:val="cs-CZ"/>
        </w:rPr>
        <w:t xml:space="preserve">2. </w:t>
      </w:r>
      <w:r w:rsidR="003E1F58">
        <w:rPr>
          <w:rFonts w:cs="Times New Roman"/>
          <w:szCs w:val="24"/>
          <w:lang w:val="cs-CZ"/>
        </w:rPr>
        <w:t>4</w:t>
      </w:r>
      <w:r w:rsidRPr="00137A41">
        <w:rPr>
          <w:rFonts w:cs="Times New Roman"/>
          <w:szCs w:val="24"/>
          <w:lang w:val="cs-CZ"/>
        </w:rPr>
        <w:t>. 1 Technicky náročné (laboratorní) metody</w:t>
      </w:r>
      <w:bookmarkEnd w:id="10"/>
    </w:p>
    <w:p w14:paraId="47FB2054" w14:textId="77777777"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sz w:val="24"/>
          <w:szCs w:val="24"/>
        </w:rPr>
        <w:t xml:space="preserve">Laboratorní metody se vyznačují především vysokou technickou náročností, finanční nákladností a je nezbytné, aby měření prováděli speciálně vyškolení pracovníci. V současné době se těchto metod využívá hlavně pro experimentální výzkumy a hodnocení tělesného složení jednotlivce. S nezastavitelným pokrokem v oblasti vědy a technologií </w:t>
      </w:r>
      <w:r w:rsidRPr="00137A41">
        <w:rPr>
          <w:rFonts w:ascii="Times New Roman" w:hAnsi="Times New Roman" w:cs="Times New Roman"/>
          <w:color w:val="000000" w:themeColor="text1"/>
          <w:sz w:val="24"/>
          <w:szCs w:val="24"/>
        </w:rPr>
        <w:t>máme dnes možnost některé z metod (např. bioimpedanční analýzu) vyzkoušet i mimo výše uvedené podmínky. Přestože si můžeme dnes zakoupit domácí váhu fungující na principu BIA, je nutné vzít v úvahu skutečnost, že v laboratorních podmínkách dosáhneme přesnějších výsledků (</w:t>
      </w:r>
      <w:r w:rsidRPr="00137A41">
        <w:rPr>
          <w:rFonts w:ascii="Times New Roman" w:hAnsi="Times New Roman" w:cs="Times New Roman"/>
          <w:color w:val="000000" w:themeColor="text1"/>
          <w:sz w:val="24"/>
          <w:szCs w:val="24"/>
          <w:shd w:val="clear" w:color="auto" w:fill="FFFFFF"/>
        </w:rPr>
        <w:t>Kopecký, Cymek, Matejovičová, &amp; Charamza, 2013).</w:t>
      </w:r>
    </w:p>
    <w:p w14:paraId="081414C7" w14:textId="77777777"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p>
    <w:p w14:paraId="056DDD1B" w14:textId="77777777" w:rsidR="009B7F7A" w:rsidRPr="00137A41" w:rsidRDefault="009B7F7A" w:rsidP="00D0754B">
      <w:pPr>
        <w:spacing w:after="0" w:line="360" w:lineRule="auto"/>
        <w:ind w:firstLine="709"/>
        <w:jc w:val="both"/>
        <w:rPr>
          <w:rFonts w:ascii="Times New Roman" w:hAnsi="Times New Roman" w:cs="Times New Roman"/>
          <w:b/>
          <w:color w:val="000000" w:themeColor="text1"/>
          <w:sz w:val="24"/>
          <w:szCs w:val="24"/>
          <w:shd w:val="clear" w:color="auto" w:fill="FFFFFF"/>
        </w:rPr>
      </w:pPr>
      <w:r w:rsidRPr="00137A41">
        <w:rPr>
          <w:rFonts w:ascii="Times New Roman" w:hAnsi="Times New Roman" w:cs="Times New Roman"/>
          <w:b/>
          <w:color w:val="000000" w:themeColor="text1"/>
          <w:sz w:val="24"/>
          <w:szCs w:val="24"/>
          <w:shd w:val="clear" w:color="auto" w:fill="FFFFFF"/>
        </w:rPr>
        <w:t xml:space="preserve">Denzitometrie </w:t>
      </w:r>
    </w:p>
    <w:p w14:paraId="62C7FADF" w14:textId="1412913E"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color w:val="000000" w:themeColor="text1"/>
          <w:sz w:val="24"/>
          <w:szCs w:val="24"/>
          <w:shd w:val="clear" w:color="auto" w:fill="FFFFFF"/>
        </w:rPr>
        <w:t>Metoda využívající Archimédova principu zjišťující hustotu organismu.  Vychází z dvoukomponentového modelu, kde základní složky tvoří tuk a tukuprostá hmota (FFM), které mají rozdílnou hustotu (denzitu). Největší příčinou rozdílnosti v denzitě FFM je hydratace, která vede v chybě odhadu tuku kolem 2,1</w:t>
      </w:r>
      <w:r w:rsidR="001B1937">
        <w:rPr>
          <w:rFonts w:ascii="Times New Roman" w:hAnsi="Times New Roman" w:cs="Times New Roman"/>
          <w:color w:val="000000" w:themeColor="text1"/>
          <w:sz w:val="24"/>
          <w:szCs w:val="24"/>
          <w:shd w:val="clear" w:color="auto" w:fill="FFFFFF"/>
        </w:rPr>
        <w:t xml:space="preserve"> </w:t>
      </w:r>
      <w:r w:rsidRPr="00137A41">
        <w:rPr>
          <w:rFonts w:ascii="Times New Roman" w:hAnsi="Times New Roman" w:cs="Times New Roman"/>
          <w:color w:val="000000" w:themeColor="text1"/>
          <w:sz w:val="24"/>
          <w:szCs w:val="24"/>
          <w:shd w:val="clear" w:color="auto" w:fill="FFFFFF"/>
        </w:rPr>
        <w:t>%. Hlavním nedostatkem denzitometrie jako takové je přepočet tělesné denzity na podíl tukové tkáně. Denzitometrie počítá, že:</w:t>
      </w:r>
    </w:p>
    <w:p w14:paraId="2CF02158" w14:textId="77777777"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color w:val="000000" w:themeColor="text1"/>
          <w:sz w:val="24"/>
          <w:szCs w:val="24"/>
          <w:shd w:val="clear" w:color="auto" w:fill="FFFFFF"/>
        </w:rPr>
        <w:t xml:space="preserve">Hmotnost = denzita × objem </w:t>
      </w:r>
    </w:p>
    <w:p w14:paraId="133BE8C4" w14:textId="77777777"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rPr>
      </w:pPr>
      <w:r w:rsidRPr="00137A41">
        <w:rPr>
          <w:rFonts w:ascii="Times New Roman" w:hAnsi="Times New Roman" w:cs="Times New Roman"/>
          <w:color w:val="000000" w:themeColor="text1"/>
          <w:sz w:val="24"/>
          <w:szCs w:val="24"/>
          <w:shd w:val="clear" w:color="auto" w:fill="FFFFFF"/>
        </w:rPr>
        <w:t xml:space="preserve">Chyba v odhadu podílu tuku se pohybuje v rozmezí 3-4% </w:t>
      </w:r>
      <w:r w:rsidRPr="00137A41">
        <w:rPr>
          <w:rFonts w:ascii="Times New Roman" w:hAnsi="Times New Roman" w:cs="Times New Roman"/>
          <w:color w:val="000000" w:themeColor="text1"/>
          <w:sz w:val="24"/>
          <w:szCs w:val="24"/>
        </w:rPr>
        <w:t>(Rieg</w:t>
      </w:r>
      <w:r w:rsidRPr="00137A41">
        <w:rPr>
          <w:rFonts w:ascii="Times New Roman" w:hAnsi="Times New Roman" w:cs="Times New Roman"/>
          <w:color w:val="000000" w:themeColor="text1"/>
          <w:spacing w:val="-1"/>
          <w:sz w:val="24"/>
          <w:szCs w:val="24"/>
        </w:rPr>
        <w:t>e</w:t>
      </w:r>
      <w:r w:rsidRPr="00137A41">
        <w:rPr>
          <w:rFonts w:ascii="Times New Roman" w:hAnsi="Times New Roman" w:cs="Times New Roman"/>
          <w:color w:val="000000" w:themeColor="text1"/>
          <w:sz w:val="24"/>
          <w:szCs w:val="24"/>
        </w:rPr>
        <w:t>rov</w:t>
      </w:r>
      <w:r w:rsidRPr="00137A41">
        <w:rPr>
          <w:rFonts w:ascii="Times New Roman" w:hAnsi="Times New Roman" w:cs="Times New Roman"/>
          <w:color w:val="000000" w:themeColor="text1"/>
          <w:spacing w:val="-2"/>
          <w:sz w:val="24"/>
          <w:szCs w:val="24"/>
        </w:rPr>
        <w:t>á</w:t>
      </w:r>
      <w:r w:rsidRPr="00137A41">
        <w:rPr>
          <w:rFonts w:ascii="Times New Roman" w:hAnsi="Times New Roman" w:cs="Times New Roman"/>
          <w:color w:val="000000" w:themeColor="text1"/>
          <w:sz w:val="24"/>
          <w:szCs w:val="24"/>
        </w:rPr>
        <w:t xml:space="preserve">, </w:t>
      </w:r>
      <w:r w:rsidRPr="00137A41">
        <w:rPr>
          <w:rFonts w:ascii="Times New Roman" w:hAnsi="Times New Roman" w:cs="Times New Roman"/>
          <w:color w:val="000000" w:themeColor="text1"/>
          <w:spacing w:val="1"/>
          <w:sz w:val="24"/>
          <w:szCs w:val="24"/>
        </w:rPr>
        <w:t>P</w:t>
      </w:r>
      <w:r w:rsidRPr="00137A41">
        <w:rPr>
          <w:rFonts w:ascii="Times New Roman" w:hAnsi="Times New Roman" w:cs="Times New Roman"/>
          <w:color w:val="000000" w:themeColor="text1"/>
          <w:sz w:val="24"/>
          <w:szCs w:val="24"/>
        </w:rPr>
        <w:t>ři</w:t>
      </w:r>
      <w:r w:rsidRPr="00137A41">
        <w:rPr>
          <w:rFonts w:ascii="Times New Roman" w:hAnsi="Times New Roman" w:cs="Times New Roman"/>
          <w:color w:val="000000" w:themeColor="text1"/>
          <w:spacing w:val="2"/>
          <w:sz w:val="24"/>
          <w:szCs w:val="24"/>
        </w:rPr>
        <w:t>d</w:t>
      </w:r>
      <w:r w:rsidRPr="00137A41">
        <w:rPr>
          <w:rFonts w:ascii="Times New Roman" w:hAnsi="Times New Roman" w:cs="Times New Roman"/>
          <w:color w:val="000000" w:themeColor="text1"/>
          <w:spacing w:val="-1"/>
          <w:sz w:val="24"/>
          <w:szCs w:val="24"/>
        </w:rPr>
        <w:t>a</w:t>
      </w:r>
      <w:r w:rsidRPr="00137A41">
        <w:rPr>
          <w:rFonts w:ascii="Times New Roman" w:hAnsi="Times New Roman" w:cs="Times New Roman"/>
          <w:color w:val="000000" w:themeColor="text1"/>
          <w:sz w:val="24"/>
          <w:szCs w:val="24"/>
        </w:rPr>
        <w:t>lová, &amp;</w:t>
      </w:r>
      <w:r w:rsidRPr="00137A41">
        <w:rPr>
          <w:rFonts w:ascii="Times New Roman" w:hAnsi="Times New Roman" w:cs="Times New Roman"/>
          <w:color w:val="000000" w:themeColor="text1"/>
          <w:spacing w:val="1"/>
          <w:sz w:val="24"/>
          <w:szCs w:val="24"/>
        </w:rPr>
        <w:t xml:space="preserve"> </w:t>
      </w:r>
      <w:r w:rsidRPr="00137A41">
        <w:rPr>
          <w:rFonts w:ascii="Times New Roman" w:hAnsi="Times New Roman" w:cs="Times New Roman"/>
          <w:color w:val="000000" w:themeColor="text1"/>
          <w:sz w:val="24"/>
          <w:szCs w:val="24"/>
        </w:rPr>
        <w:t>Ulbri</w:t>
      </w:r>
      <w:r w:rsidRPr="00137A41">
        <w:rPr>
          <w:rFonts w:ascii="Times New Roman" w:hAnsi="Times New Roman" w:cs="Times New Roman"/>
          <w:color w:val="000000" w:themeColor="text1"/>
          <w:spacing w:val="-1"/>
          <w:sz w:val="24"/>
          <w:szCs w:val="24"/>
        </w:rPr>
        <w:t>c</w:t>
      </w:r>
      <w:r w:rsidRPr="00137A41">
        <w:rPr>
          <w:rFonts w:ascii="Times New Roman" w:hAnsi="Times New Roman" w:cs="Times New Roman"/>
          <w:color w:val="000000" w:themeColor="text1"/>
          <w:sz w:val="24"/>
          <w:szCs w:val="24"/>
        </w:rPr>
        <w:t>hov</w:t>
      </w:r>
      <w:r w:rsidRPr="00137A41">
        <w:rPr>
          <w:rFonts w:ascii="Times New Roman" w:hAnsi="Times New Roman" w:cs="Times New Roman"/>
          <w:color w:val="000000" w:themeColor="text1"/>
          <w:spacing w:val="-1"/>
          <w:sz w:val="24"/>
          <w:szCs w:val="24"/>
        </w:rPr>
        <w:t>á</w:t>
      </w:r>
      <w:r w:rsidRPr="00137A41">
        <w:rPr>
          <w:rFonts w:ascii="Times New Roman" w:hAnsi="Times New Roman" w:cs="Times New Roman"/>
          <w:color w:val="000000" w:themeColor="text1"/>
          <w:sz w:val="24"/>
          <w:szCs w:val="24"/>
        </w:rPr>
        <w:t>, 20</w:t>
      </w:r>
      <w:r w:rsidRPr="00137A41">
        <w:rPr>
          <w:rFonts w:ascii="Times New Roman" w:hAnsi="Times New Roman" w:cs="Times New Roman"/>
          <w:color w:val="000000" w:themeColor="text1"/>
          <w:spacing w:val="2"/>
          <w:sz w:val="24"/>
          <w:szCs w:val="24"/>
        </w:rPr>
        <w:t>0</w:t>
      </w:r>
      <w:r w:rsidRPr="00137A41">
        <w:rPr>
          <w:rFonts w:ascii="Times New Roman" w:hAnsi="Times New Roman" w:cs="Times New Roman"/>
          <w:color w:val="000000" w:themeColor="text1"/>
          <w:sz w:val="24"/>
          <w:szCs w:val="24"/>
        </w:rPr>
        <w:t>6</w:t>
      </w:r>
      <w:r w:rsidRPr="00137A41">
        <w:rPr>
          <w:rFonts w:ascii="Times New Roman" w:hAnsi="Times New Roman" w:cs="Times New Roman"/>
          <w:color w:val="000000" w:themeColor="text1"/>
          <w:spacing w:val="-1"/>
          <w:sz w:val="24"/>
          <w:szCs w:val="24"/>
        </w:rPr>
        <w:t>)</w:t>
      </w:r>
      <w:r w:rsidRPr="00137A41">
        <w:rPr>
          <w:rFonts w:ascii="Times New Roman" w:hAnsi="Times New Roman" w:cs="Times New Roman"/>
          <w:color w:val="000000" w:themeColor="text1"/>
          <w:sz w:val="24"/>
          <w:szCs w:val="24"/>
        </w:rPr>
        <w:t>.</w:t>
      </w:r>
    </w:p>
    <w:p w14:paraId="7C5D58BA" w14:textId="030FA81C" w:rsidR="009B7F7A" w:rsidRDefault="009B7F7A" w:rsidP="00D0754B">
      <w:pPr>
        <w:spacing w:before="6" w:after="0" w:line="360" w:lineRule="auto"/>
        <w:ind w:firstLine="709"/>
        <w:jc w:val="both"/>
        <w:rPr>
          <w:rFonts w:ascii="Times New Roman" w:hAnsi="Times New Roman" w:cs="Times New Roman"/>
          <w:color w:val="000000" w:themeColor="text1"/>
          <w:sz w:val="24"/>
          <w:szCs w:val="24"/>
        </w:rPr>
      </w:pPr>
    </w:p>
    <w:p w14:paraId="0AB0E0C3" w14:textId="17854EFD" w:rsidR="001B1937" w:rsidRDefault="001B1937" w:rsidP="00D0754B">
      <w:pPr>
        <w:spacing w:before="6" w:after="0" w:line="360" w:lineRule="auto"/>
        <w:ind w:firstLine="709"/>
        <w:jc w:val="both"/>
        <w:rPr>
          <w:rFonts w:ascii="Times New Roman" w:hAnsi="Times New Roman" w:cs="Times New Roman"/>
          <w:color w:val="000000" w:themeColor="text1"/>
          <w:sz w:val="24"/>
          <w:szCs w:val="24"/>
        </w:rPr>
      </w:pPr>
    </w:p>
    <w:p w14:paraId="7033F0E9" w14:textId="77777777" w:rsidR="001B1937" w:rsidRPr="00137A41" w:rsidRDefault="001B1937" w:rsidP="00D0754B">
      <w:pPr>
        <w:spacing w:before="6" w:after="0" w:line="360" w:lineRule="auto"/>
        <w:ind w:firstLine="709"/>
        <w:jc w:val="both"/>
        <w:rPr>
          <w:rFonts w:ascii="Times New Roman" w:hAnsi="Times New Roman" w:cs="Times New Roman"/>
          <w:color w:val="000000" w:themeColor="text1"/>
          <w:sz w:val="24"/>
          <w:szCs w:val="24"/>
        </w:rPr>
      </w:pPr>
    </w:p>
    <w:p w14:paraId="2421DA3F"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b/>
          <w:spacing w:val="1"/>
          <w:sz w:val="24"/>
          <w:szCs w:val="24"/>
        </w:rPr>
        <w:t>Du</w:t>
      </w:r>
      <w:r w:rsidRPr="00137A41">
        <w:rPr>
          <w:rFonts w:ascii="Times New Roman" w:hAnsi="Times New Roman" w:cs="Times New Roman"/>
          <w:b/>
          <w:sz w:val="24"/>
          <w:szCs w:val="24"/>
        </w:rPr>
        <w:t>ál</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í r</w:t>
      </w:r>
      <w:r w:rsidRPr="00137A41">
        <w:rPr>
          <w:rFonts w:ascii="Times New Roman" w:hAnsi="Times New Roman" w:cs="Times New Roman"/>
          <w:b/>
          <w:spacing w:val="-1"/>
          <w:sz w:val="24"/>
          <w:szCs w:val="24"/>
        </w:rPr>
        <w:t>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tg</w:t>
      </w:r>
      <w:r w:rsidRPr="00137A41">
        <w:rPr>
          <w:rFonts w:ascii="Times New Roman" w:hAnsi="Times New Roman" w:cs="Times New Roman"/>
          <w:b/>
          <w:spacing w:val="-2"/>
          <w:sz w:val="24"/>
          <w:szCs w:val="24"/>
        </w:rPr>
        <w:t>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ová a</w:t>
      </w:r>
      <w:r w:rsidRPr="00137A41">
        <w:rPr>
          <w:rFonts w:ascii="Times New Roman" w:hAnsi="Times New Roman" w:cs="Times New Roman"/>
          <w:b/>
          <w:spacing w:val="1"/>
          <w:sz w:val="24"/>
          <w:szCs w:val="24"/>
        </w:rPr>
        <w:t>b</w:t>
      </w:r>
      <w:r w:rsidRPr="00137A41">
        <w:rPr>
          <w:rFonts w:ascii="Times New Roman" w:hAnsi="Times New Roman" w:cs="Times New Roman"/>
          <w:b/>
          <w:sz w:val="24"/>
          <w:szCs w:val="24"/>
        </w:rPr>
        <w:t>so</w:t>
      </w:r>
      <w:r w:rsidRPr="00137A41">
        <w:rPr>
          <w:rFonts w:ascii="Times New Roman" w:hAnsi="Times New Roman" w:cs="Times New Roman"/>
          <w:b/>
          <w:spacing w:val="-3"/>
          <w:sz w:val="24"/>
          <w:szCs w:val="24"/>
        </w:rPr>
        <w:t>r</w:t>
      </w:r>
      <w:r w:rsidRPr="00137A41">
        <w:rPr>
          <w:rFonts w:ascii="Times New Roman" w:hAnsi="Times New Roman" w:cs="Times New Roman"/>
          <w:b/>
          <w:spacing w:val="1"/>
          <w:sz w:val="24"/>
          <w:szCs w:val="24"/>
        </w:rPr>
        <w:t>b</w:t>
      </w:r>
      <w:r w:rsidRPr="00137A41">
        <w:rPr>
          <w:rFonts w:ascii="Times New Roman" w:hAnsi="Times New Roman" w:cs="Times New Roman"/>
          <w:b/>
          <w:spacing w:val="-1"/>
          <w:sz w:val="24"/>
          <w:szCs w:val="24"/>
        </w:rPr>
        <w:t>c</w:t>
      </w:r>
      <w:r w:rsidRPr="00137A41">
        <w:rPr>
          <w:rFonts w:ascii="Times New Roman" w:hAnsi="Times New Roman" w:cs="Times New Roman"/>
          <w:b/>
          <w:sz w:val="24"/>
          <w:szCs w:val="24"/>
        </w:rPr>
        <w:t>io</w:t>
      </w:r>
      <w:r w:rsidRPr="00137A41">
        <w:rPr>
          <w:rFonts w:ascii="Times New Roman" w:hAnsi="Times New Roman" w:cs="Times New Roman"/>
          <w:b/>
          <w:spacing w:val="-3"/>
          <w:sz w:val="24"/>
          <w:szCs w:val="24"/>
        </w:rPr>
        <w:t>m</w:t>
      </w:r>
      <w:r w:rsidRPr="00137A41">
        <w:rPr>
          <w:rFonts w:ascii="Times New Roman" w:hAnsi="Times New Roman" w:cs="Times New Roman"/>
          <w:b/>
          <w:spacing w:val="1"/>
          <w:sz w:val="24"/>
          <w:szCs w:val="24"/>
        </w:rPr>
        <w:t>e</w:t>
      </w:r>
      <w:r w:rsidRPr="00137A41">
        <w:rPr>
          <w:rFonts w:ascii="Times New Roman" w:hAnsi="Times New Roman" w:cs="Times New Roman"/>
          <w:b/>
          <w:sz w:val="24"/>
          <w:szCs w:val="24"/>
        </w:rPr>
        <w:t>t</w:t>
      </w:r>
      <w:r w:rsidRPr="00137A41">
        <w:rPr>
          <w:rFonts w:ascii="Times New Roman" w:hAnsi="Times New Roman" w:cs="Times New Roman"/>
          <w:b/>
          <w:spacing w:val="-2"/>
          <w:sz w:val="24"/>
          <w:szCs w:val="24"/>
        </w:rPr>
        <w:t>r</w:t>
      </w:r>
      <w:r w:rsidRPr="00137A41">
        <w:rPr>
          <w:rFonts w:ascii="Times New Roman" w:hAnsi="Times New Roman" w:cs="Times New Roman"/>
          <w:b/>
          <w:sz w:val="24"/>
          <w:szCs w:val="24"/>
        </w:rPr>
        <w:t>i</w:t>
      </w:r>
      <w:r w:rsidRPr="00137A41">
        <w:rPr>
          <w:rFonts w:ascii="Times New Roman" w:hAnsi="Times New Roman" w:cs="Times New Roman"/>
          <w:b/>
          <w:spacing w:val="2"/>
          <w:sz w:val="24"/>
          <w:szCs w:val="24"/>
        </w:rPr>
        <w:t>e</w:t>
      </w:r>
      <w:r w:rsidRPr="00137A41">
        <w:rPr>
          <w:rFonts w:ascii="Times New Roman" w:hAnsi="Times New Roman" w:cs="Times New Roman"/>
          <w:b/>
          <w:sz w:val="24"/>
          <w:szCs w:val="24"/>
        </w:rPr>
        <w:t xml:space="preserve"> (DXA)</w:t>
      </w:r>
      <w:r w:rsidRPr="00137A41">
        <w:rPr>
          <w:rFonts w:ascii="Times New Roman" w:hAnsi="Times New Roman" w:cs="Times New Roman"/>
          <w:sz w:val="24"/>
          <w:szCs w:val="24"/>
        </w:rPr>
        <w:t xml:space="preserve"> </w:t>
      </w:r>
    </w:p>
    <w:p w14:paraId="41BE7456" w14:textId="678E8B8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Duální rentgenová absorb</w:t>
      </w:r>
      <w:r w:rsidR="004E10CD" w:rsidRPr="00137A41">
        <w:rPr>
          <w:rFonts w:ascii="Times New Roman" w:hAnsi="Times New Roman" w:cs="Times New Roman"/>
          <w:sz w:val="24"/>
          <w:szCs w:val="24"/>
        </w:rPr>
        <w:t>c</w:t>
      </w:r>
      <w:r w:rsidRPr="00137A41">
        <w:rPr>
          <w:rFonts w:ascii="Times New Roman" w:hAnsi="Times New Roman" w:cs="Times New Roman"/>
          <w:sz w:val="24"/>
          <w:szCs w:val="24"/>
        </w:rPr>
        <w:t>i</w:t>
      </w:r>
      <w:r w:rsidR="004E10CD" w:rsidRPr="00137A41">
        <w:rPr>
          <w:rFonts w:ascii="Times New Roman" w:hAnsi="Times New Roman" w:cs="Times New Roman"/>
          <w:sz w:val="24"/>
          <w:szCs w:val="24"/>
        </w:rPr>
        <w:t>o</w:t>
      </w:r>
      <w:r w:rsidRPr="00137A41">
        <w:rPr>
          <w:rFonts w:ascii="Times New Roman" w:hAnsi="Times New Roman" w:cs="Times New Roman"/>
          <w:sz w:val="24"/>
          <w:szCs w:val="24"/>
        </w:rPr>
        <w:t>metrie byla původně vynalezena pro jiné účely, a sice pro diagnostiku a sledování osteoporózy měřením hustoty kostních minerálů (Fosbøl, &amp; Zerahn 2015).</w:t>
      </w:r>
    </w:p>
    <w:p w14:paraId="4281CBBA" w14:textId="77777777" w:rsidR="009B7F7A" w:rsidRPr="00137A41"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sz w:val="24"/>
          <w:szCs w:val="24"/>
        </w:rPr>
        <w:t xml:space="preserve">Principem této metody je snímání a měření dvou rozdílně zeslabených x-paprsků, které procházejí lidským tělem. Paprsky vydávají záření o rozdílných energiích čímž je způsobena odlišná absorpce při průchodu tkáněmi. Díky tomu můžeme rozlišit kostní minerály od </w:t>
      </w:r>
      <w:r w:rsidRPr="00137A41">
        <w:rPr>
          <w:rFonts w:ascii="Times New Roman" w:hAnsi="Times New Roman" w:cs="Times New Roman"/>
          <w:sz w:val="24"/>
          <w:szCs w:val="24"/>
        </w:rPr>
        <w:lastRenderedPageBreak/>
        <w:t>měkkých tká</w:t>
      </w:r>
      <w:r w:rsidR="008B3E42" w:rsidRPr="00137A41">
        <w:rPr>
          <w:rFonts w:ascii="Times New Roman" w:hAnsi="Times New Roman" w:cs="Times New Roman"/>
          <w:sz w:val="24"/>
          <w:szCs w:val="24"/>
        </w:rPr>
        <w:t>ní a ty pak dělíme na tuk a tuku</w:t>
      </w:r>
      <w:r w:rsidRPr="00137A41">
        <w:rPr>
          <w:rFonts w:ascii="Times New Roman" w:hAnsi="Times New Roman" w:cs="Times New Roman"/>
          <w:sz w:val="24"/>
          <w:szCs w:val="24"/>
        </w:rPr>
        <w:t xml:space="preserve">prostou hmotu. Je tak možné stanovit složení i u ostatních segmentů. Podstatné je určení centrálního tuku, který představuje obsah tukové tkáně v oblasti trupu oproti tuku nacházejícího se na končetinách </w:t>
      </w:r>
      <w:r w:rsidRPr="00137A41">
        <w:rPr>
          <w:rFonts w:ascii="Times New Roman" w:hAnsi="Times New Roman" w:cs="Times New Roman"/>
          <w:color w:val="000000" w:themeColor="text1"/>
          <w:sz w:val="24"/>
          <w:szCs w:val="24"/>
        </w:rPr>
        <w:t>(</w:t>
      </w:r>
      <w:r w:rsidRPr="00137A41">
        <w:rPr>
          <w:rFonts w:ascii="Times New Roman" w:hAnsi="Times New Roman" w:cs="Times New Roman"/>
          <w:color w:val="000000" w:themeColor="text1"/>
          <w:sz w:val="24"/>
          <w:szCs w:val="24"/>
          <w:shd w:val="clear" w:color="auto" w:fill="FFFFFF"/>
        </w:rPr>
        <w:t>Kopecký, Cymek, Matejovičová, &amp; Charamza, 2013).</w:t>
      </w:r>
    </w:p>
    <w:p w14:paraId="0871792A" w14:textId="536ECBC0" w:rsidR="009B7F7A" w:rsidRDefault="009B7F7A" w:rsidP="00D0754B">
      <w:pPr>
        <w:spacing w:after="0" w:line="360" w:lineRule="auto"/>
        <w:ind w:firstLine="709"/>
        <w:jc w:val="both"/>
        <w:rPr>
          <w:rFonts w:ascii="Times New Roman" w:hAnsi="Times New Roman" w:cs="Times New Roman"/>
          <w:color w:val="000000" w:themeColor="text1"/>
          <w:sz w:val="24"/>
          <w:szCs w:val="24"/>
        </w:rPr>
      </w:pPr>
      <w:r w:rsidRPr="00137A41">
        <w:rPr>
          <w:rFonts w:ascii="Times New Roman" w:hAnsi="Times New Roman" w:cs="Times New Roman"/>
          <w:color w:val="000000" w:themeColor="text1"/>
          <w:sz w:val="24"/>
          <w:szCs w:val="24"/>
          <w:shd w:val="clear" w:color="auto" w:fill="FFFFFF"/>
        </w:rPr>
        <w:t xml:space="preserve">Jedná se o metodu využívající čtyřkomponentový model (kostní minerály, proteiny, voda, tuk). Problémem, který limituje měření, je snímací plocha, na které leží testovaný subjekt. Její rozměry 60 × 90 cm omezují měření obézních nebo vysokých osob, jelikož přesnost měření se se zvětšujícími rozměry klesá. DXA je v současnosti hodnocena jako nejlepší referenční metoda </w:t>
      </w:r>
      <w:r w:rsidRPr="00137A41">
        <w:rPr>
          <w:rFonts w:ascii="Times New Roman" w:hAnsi="Times New Roman" w:cs="Times New Roman"/>
          <w:color w:val="000000" w:themeColor="text1"/>
          <w:sz w:val="24"/>
          <w:szCs w:val="24"/>
        </w:rPr>
        <w:t>(Rieg</w:t>
      </w:r>
      <w:r w:rsidRPr="00137A41">
        <w:rPr>
          <w:rFonts w:ascii="Times New Roman" w:hAnsi="Times New Roman" w:cs="Times New Roman"/>
          <w:color w:val="000000" w:themeColor="text1"/>
          <w:spacing w:val="-1"/>
          <w:sz w:val="24"/>
          <w:szCs w:val="24"/>
        </w:rPr>
        <w:t>e</w:t>
      </w:r>
      <w:r w:rsidRPr="00137A41">
        <w:rPr>
          <w:rFonts w:ascii="Times New Roman" w:hAnsi="Times New Roman" w:cs="Times New Roman"/>
          <w:color w:val="000000" w:themeColor="text1"/>
          <w:sz w:val="24"/>
          <w:szCs w:val="24"/>
        </w:rPr>
        <w:t>rov</w:t>
      </w:r>
      <w:r w:rsidRPr="00137A41">
        <w:rPr>
          <w:rFonts w:ascii="Times New Roman" w:hAnsi="Times New Roman" w:cs="Times New Roman"/>
          <w:color w:val="000000" w:themeColor="text1"/>
          <w:spacing w:val="-2"/>
          <w:sz w:val="24"/>
          <w:szCs w:val="24"/>
        </w:rPr>
        <w:t>á</w:t>
      </w:r>
      <w:r w:rsidRPr="00137A41">
        <w:rPr>
          <w:rFonts w:ascii="Times New Roman" w:hAnsi="Times New Roman" w:cs="Times New Roman"/>
          <w:color w:val="000000" w:themeColor="text1"/>
          <w:sz w:val="24"/>
          <w:szCs w:val="24"/>
        </w:rPr>
        <w:t xml:space="preserve">, </w:t>
      </w:r>
      <w:r w:rsidRPr="00137A41">
        <w:rPr>
          <w:rFonts w:ascii="Times New Roman" w:hAnsi="Times New Roman" w:cs="Times New Roman"/>
          <w:color w:val="000000" w:themeColor="text1"/>
          <w:spacing w:val="1"/>
          <w:sz w:val="24"/>
          <w:szCs w:val="24"/>
        </w:rPr>
        <w:t>P</w:t>
      </w:r>
      <w:r w:rsidRPr="00137A41">
        <w:rPr>
          <w:rFonts w:ascii="Times New Roman" w:hAnsi="Times New Roman" w:cs="Times New Roman"/>
          <w:color w:val="000000" w:themeColor="text1"/>
          <w:sz w:val="24"/>
          <w:szCs w:val="24"/>
        </w:rPr>
        <w:t>ři</w:t>
      </w:r>
      <w:r w:rsidRPr="00137A41">
        <w:rPr>
          <w:rFonts w:ascii="Times New Roman" w:hAnsi="Times New Roman" w:cs="Times New Roman"/>
          <w:color w:val="000000" w:themeColor="text1"/>
          <w:spacing w:val="2"/>
          <w:sz w:val="24"/>
          <w:szCs w:val="24"/>
        </w:rPr>
        <w:t>d</w:t>
      </w:r>
      <w:r w:rsidRPr="00137A41">
        <w:rPr>
          <w:rFonts w:ascii="Times New Roman" w:hAnsi="Times New Roman" w:cs="Times New Roman"/>
          <w:color w:val="000000" w:themeColor="text1"/>
          <w:spacing w:val="-1"/>
          <w:sz w:val="24"/>
          <w:szCs w:val="24"/>
        </w:rPr>
        <w:t>a</w:t>
      </w:r>
      <w:r w:rsidRPr="00137A41">
        <w:rPr>
          <w:rFonts w:ascii="Times New Roman" w:hAnsi="Times New Roman" w:cs="Times New Roman"/>
          <w:color w:val="000000" w:themeColor="text1"/>
          <w:sz w:val="24"/>
          <w:szCs w:val="24"/>
        </w:rPr>
        <w:t>lová, &amp;</w:t>
      </w:r>
      <w:r w:rsidRPr="00137A41">
        <w:rPr>
          <w:rFonts w:ascii="Times New Roman" w:hAnsi="Times New Roman" w:cs="Times New Roman"/>
          <w:color w:val="000000" w:themeColor="text1"/>
          <w:spacing w:val="1"/>
          <w:sz w:val="24"/>
          <w:szCs w:val="24"/>
        </w:rPr>
        <w:t xml:space="preserve"> </w:t>
      </w:r>
      <w:r w:rsidRPr="00137A41">
        <w:rPr>
          <w:rFonts w:ascii="Times New Roman" w:hAnsi="Times New Roman" w:cs="Times New Roman"/>
          <w:color w:val="000000" w:themeColor="text1"/>
          <w:sz w:val="24"/>
          <w:szCs w:val="24"/>
        </w:rPr>
        <w:t>Ulbri</w:t>
      </w:r>
      <w:r w:rsidRPr="00137A41">
        <w:rPr>
          <w:rFonts w:ascii="Times New Roman" w:hAnsi="Times New Roman" w:cs="Times New Roman"/>
          <w:color w:val="000000" w:themeColor="text1"/>
          <w:spacing w:val="-1"/>
          <w:sz w:val="24"/>
          <w:szCs w:val="24"/>
        </w:rPr>
        <w:t>c</w:t>
      </w:r>
      <w:r w:rsidRPr="00137A41">
        <w:rPr>
          <w:rFonts w:ascii="Times New Roman" w:hAnsi="Times New Roman" w:cs="Times New Roman"/>
          <w:color w:val="000000" w:themeColor="text1"/>
          <w:sz w:val="24"/>
          <w:szCs w:val="24"/>
        </w:rPr>
        <w:t>hov</w:t>
      </w:r>
      <w:r w:rsidRPr="00137A41">
        <w:rPr>
          <w:rFonts w:ascii="Times New Roman" w:hAnsi="Times New Roman" w:cs="Times New Roman"/>
          <w:color w:val="000000" w:themeColor="text1"/>
          <w:spacing w:val="-1"/>
          <w:sz w:val="24"/>
          <w:szCs w:val="24"/>
        </w:rPr>
        <w:t>á</w:t>
      </w:r>
      <w:r w:rsidRPr="00137A41">
        <w:rPr>
          <w:rFonts w:ascii="Times New Roman" w:hAnsi="Times New Roman" w:cs="Times New Roman"/>
          <w:color w:val="000000" w:themeColor="text1"/>
          <w:sz w:val="24"/>
          <w:szCs w:val="24"/>
        </w:rPr>
        <w:t>, 20</w:t>
      </w:r>
      <w:r w:rsidRPr="00137A41">
        <w:rPr>
          <w:rFonts w:ascii="Times New Roman" w:hAnsi="Times New Roman" w:cs="Times New Roman"/>
          <w:color w:val="000000" w:themeColor="text1"/>
          <w:spacing w:val="2"/>
          <w:sz w:val="24"/>
          <w:szCs w:val="24"/>
        </w:rPr>
        <w:t>0</w:t>
      </w:r>
      <w:r w:rsidRPr="00137A41">
        <w:rPr>
          <w:rFonts w:ascii="Times New Roman" w:hAnsi="Times New Roman" w:cs="Times New Roman"/>
          <w:color w:val="000000" w:themeColor="text1"/>
          <w:sz w:val="24"/>
          <w:szCs w:val="24"/>
        </w:rPr>
        <w:t>6</w:t>
      </w:r>
      <w:r w:rsidRPr="00137A41">
        <w:rPr>
          <w:rFonts w:ascii="Times New Roman" w:hAnsi="Times New Roman" w:cs="Times New Roman"/>
          <w:color w:val="000000" w:themeColor="text1"/>
          <w:spacing w:val="-1"/>
          <w:sz w:val="24"/>
          <w:szCs w:val="24"/>
        </w:rPr>
        <w:t>)</w:t>
      </w:r>
      <w:r w:rsidRPr="00137A41">
        <w:rPr>
          <w:rFonts w:ascii="Times New Roman" w:hAnsi="Times New Roman" w:cs="Times New Roman"/>
          <w:color w:val="000000" w:themeColor="text1"/>
          <w:sz w:val="24"/>
          <w:szCs w:val="24"/>
        </w:rPr>
        <w:t>.</w:t>
      </w:r>
    </w:p>
    <w:p w14:paraId="5C8B694D" w14:textId="3D299B16" w:rsidR="00F11FE9" w:rsidRPr="00137A41" w:rsidRDefault="00F11FE9" w:rsidP="00D0754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Nevýhodou této metody je vystavení subjektu ionizujícímu záření (</w:t>
      </w:r>
      <w:r>
        <w:rPr>
          <w:rFonts w:ascii="Times New Roman" w:hAnsi="Times New Roman" w:cs="Times New Roman"/>
          <w:noProof/>
          <w:sz w:val="24"/>
          <w:szCs w:val="24"/>
        </w:rPr>
        <w:t xml:space="preserve">Hlubik J., Hlubik P., </w:t>
      </w:r>
      <w:r>
        <w:rPr>
          <w:rFonts w:ascii="Times New Roman" w:hAnsi="Times New Roman" w:cs="Times New Roman"/>
          <w:noProof/>
          <w:sz w:val="24"/>
          <w:szCs w:val="24"/>
          <w:lang w:val="en-US"/>
        </w:rPr>
        <w:t>&amp;</w:t>
      </w:r>
      <w:r>
        <w:rPr>
          <w:rFonts w:ascii="Times New Roman" w:hAnsi="Times New Roman" w:cs="Times New Roman"/>
          <w:noProof/>
          <w:sz w:val="24"/>
          <w:szCs w:val="24"/>
        </w:rPr>
        <w:t xml:space="preserve"> Lhotska,2010)</w:t>
      </w:r>
      <w:r w:rsidR="001B1937">
        <w:rPr>
          <w:rFonts w:ascii="Times New Roman" w:hAnsi="Times New Roman" w:cs="Times New Roman"/>
          <w:noProof/>
          <w:sz w:val="24"/>
          <w:szCs w:val="24"/>
        </w:rPr>
        <w:t>.</w:t>
      </w:r>
    </w:p>
    <w:p w14:paraId="18CD07AD" w14:textId="77777777" w:rsidR="00F11FE9" w:rsidRDefault="00F11FE9" w:rsidP="00D0754B">
      <w:pPr>
        <w:spacing w:after="0" w:line="360" w:lineRule="auto"/>
        <w:ind w:firstLine="709"/>
        <w:jc w:val="both"/>
        <w:rPr>
          <w:rFonts w:ascii="Times New Roman" w:hAnsi="Times New Roman" w:cs="Times New Roman"/>
          <w:b/>
          <w:sz w:val="24"/>
          <w:szCs w:val="24"/>
        </w:rPr>
      </w:pPr>
    </w:p>
    <w:p w14:paraId="0441E487" w14:textId="5D90D876"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b/>
          <w:sz w:val="24"/>
          <w:szCs w:val="24"/>
        </w:rPr>
        <w:t>Hy</w:t>
      </w:r>
      <w:r w:rsidRPr="00137A41">
        <w:rPr>
          <w:rFonts w:ascii="Times New Roman" w:hAnsi="Times New Roman" w:cs="Times New Roman"/>
          <w:b/>
          <w:spacing w:val="1"/>
          <w:sz w:val="24"/>
          <w:szCs w:val="24"/>
        </w:rPr>
        <w:t>d</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osta</w:t>
      </w:r>
      <w:r w:rsidRPr="00137A41">
        <w:rPr>
          <w:rFonts w:ascii="Times New Roman" w:hAnsi="Times New Roman" w:cs="Times New Roman"/>
          <w:b/>
          <w:spacing w:val="-1"/>
          <w:sz w:val="24"/>
          <w:szCs w:val="24"/>
        </w:rPr>
        <w:t>t</w:t>
      </w:r>
      <w:r w:rsidRPr="00137A41">
        <w:rPr>
          <w:rFonts w:ascii="Times New Roman" w:hAnsi="Times New Roman" w:cs="Times New Roman"/>
          <w:b/>
          <w:sz w:val="24"/>
          <w:szCs w:val="24"/>
        </w:rPr>
        <w:t>ické vá</w:t>
      </w:r>
      <w:r w:rsidRPr="00137A41">
        <w:rPr>
          <w:rFonts w:ascii="Times New Roman" w:hAnsi="Times New Roman" w:cs="Times New Roman"/>
          <w:b/>
          <w:spacing w:val="-1"/>
          <w:sz w:val="24"/>
          <w:szCs w:val="24"/>
        </w:rPr>
        <w:t>že</w:t>
      </w:r>
      <w:r w:rsidRPr="00137A41">
        <w:rPr>
          <w:rFonts w:ascii="Times New Roman" w:hAnsi="Times New Roman" w:cs="Times New Roman"/>
          <w:b/>
          <w:spacing w:val="1"/>
          <w:sz w:val="24"/>
          <w:szCs w:val="24"/>
        </w:rPr>
        <w:t>n</w:t>
      </w:r>
      <w:r w:rsidRPr="00137A41">
        <w:rPr>
          <w:rFonts w:ascii="Times New Roman" w:hAnsi="Times New Roman" w:cs="Times New Roman"/>
          <w:b/>
          <w:sz w:val="24"/>
          <w:szCs w:val="24"/>
        </w:rPr>
        <w:t>í</w:t>
      </w:r>
    </w:p>
    <w:p w14:paraId="6EE8BF38" w14:textId="101AD50C" w:rsidR="009B7F7A" w:rsidRPr="00137A41" w:rsidRDefault="001B1937" w:rsidP="00D0754B">
      <w:pPr>
        <w:spacing w:after="0" w:line="36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Technicky náročné měření</w:t>
      </w:r>
      <w:r w:rsidR="009B7F7A" w:rsidRPr="00137A41">
        <w:rPr>
          <w:rFonts w:ascii="Times New Roman" w:hAnsi="Times New Roman" w:cs="Times New Roman"/>
          <w:spacing w:val="1"/>
          <w:sz w:val="24"/>
          <w:szCs w:val="24"/>
        </w:rPr>
        <w:t xml:space="preserve"> funguje na základě Archimédova zákona (denzitometrie – viz výše) určující objem těla. Tento způsob měření je pro zkoumaný subjekt značně nepohodlný a časově náročný oproti metodám ostatním. Abychom dosáhli nejpřesnějších výsledků je zapotřebí vypočítat objem vzduchu v plicích a v dýchacích cestách</w:t>
      </w:r>
      <w:r>
        <w:rPr>
          <w:rFonts w:ascii="Times New Roman" w:hAnsi="Times New Roman" w:cs="Times New Roman"/>
          <w:spacing w:val="1"/>
          <w:sz w:val="24"/>
          <w:szCs w:val="24"/>
        </w:rPr>
        <w:t xml:space="preserve"> pomocí diluční dusíkové metody</w:t>
      </w:r>
      <w:r w:rsidR="009B7F7A" w:rsidRPr="00137A41">
        <w:rPr>
          <w:rFonts w:ascii="Times New Roman" w:hAnsi="Times New Roman" w:cs="Times New Roman"/>
          <w:spacing w:val="1"/>
          <w:sz w:val="24"/>
          <w:szCs w:val="24"/>
        </w:rPr>
        <w:t xml:space="preserve"> </w:t>
      </w:r>
      <w:r w:rsidR="009B7F7A" w:rsidRPr="00137A41">
        <w:rPr>
          <w:rFonts w:ascii="Times New Roman" w:hAnsi="Times New Roman" w:cs="Times New Roman"/>
          <w:sz w:val="24"/>
          <w:szCs w:val="24"/>
        </w:rPr>
        <w:t>(M</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z w:val="24"/>
          <w:szCs w:val="24"/>
        </w:rPr>
        <w:t>rč</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 xml:space="preserve">k </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t al., 2007</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z w:val="24"/>
          <w:szCs w:val="24"/>
        </w:rPr>
        <w:t>.</w:t>
      </w:r>
    </w:p>
    <w:p w14:paraId="71FCBFAD"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Objem těla se vypočítá z rozdílu hmotnosti těla změřeného „na suchu” a pod vodou s přihlédnutím na hustotu vody v okamžiku měření. Vážení pod vodou se provádí pomocí hydrostatické váhy (R</w:t>
      </w:r>
      <w:r w:rsidRPr="00137A41">
        <w:rPr>
          <w:rFonts w:ascii="Times New Roman" w:hAnsi="Times New Roman" w:cs="Times New Roman"/>
          <w:spacing w:val="1"/>
          <w:sz w:val="24"/>
          <w:szCs w:val="24"/>
        </w:rPr>
        <w:t>i</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g</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rová, </w:t>
      </w:r>
      <w:r w:rsidRPr="00137A41">
        <w:rPr>
          <w:rFonts w:ascii="Times New Roman" w:hAnsi="Times New Roman" w:cs="Times New Roman"/>
          <w:spacing w:val="1"/>
          <w:sz w:val="24"/>
          <w:szCs w:val="24"/>
        </w:rPr>
        <w:t>P</w:t>
      </w:r>
      <w:r w:rsidRPr="00137A41">
        <w:rPr>
          <w:rFonts w:ascii="Times New Roman" w:hAnsi="Times New Roman" w:cs="Times New Roman"/>
          <w:sz w:val="24"/>
          <w:szCs w:val="24"/>
        </w:rPr>
        <w:t>řid</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lová, &amp;</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Ulbr</w:t>
      </w:r>
      <w:r w:rsidRPr="00137A41">
        <w:rPr>
          <w:rFonts w:ascii="Times New Roman" w:hAnsi="Times New Roman" w:cs="Times New Roman"/>
          <w:spacing w:val="2"/>
          <w:sz w:val="24"/>
          <w:szCs w:val="24"/>
        </w:rPr>
        <w:t>i</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hov</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 2006</w:t>
      </w:r>
      <w:r w:rsidRPr="00137A41">
        <w:rPr>
          <w:rFonts w:ascii="Times New Roman" w:hAnsi="Times New Roman" w:cs="Times New Roman"/>
          <w:spacing w:val="-1"/>
          <w:sz w:val="24"/>
          <w:szCs w:val="24"/>
        </w:rPr>
        <w:t>)</w:t>
      </w:r>
      <w:r w:rsidRPr="00137A41">
        <w:rPr>
          <w:rFonts w:ascii="Times New Roman" w:hAnsi="Times New Roman" w:cs="Times New Roman"/>
          <w:sz w:val="24"/>
          <w:szCs w:val="24"/>
        </w:rPr>
        <w:t>.</w:t>
      </w:r>
    </w:p>
    <w:p w14:paraId="08524544" w14:textId="77777777" w:rsidR="009B7F7A" w:rsidRPr="00137A41" w:rsidRDefault="009B7F7A" w:rsidP="00D0754B">
      <w:pPr>
        <w:spacing w:after="0" w:line="360" w:lineRule="auto"/>
        <w:ind w:firstLine="709"/>
        <w:jc w:val="both"/>
        <w:rPr>
          <w:rFonts w:ascii="Times New Roman" w:hAnsi="Times New Roman" w:cs="Times New Roman"/>
          <w:sz w:val="24"/>
          <w:szCs w:val="24"/>
        </w:rPr>
      </w:pPr>
    </w:p>
    <w:p w14:paraId="5737E717" w14:textId="17C77CF5" w:rsidR="009B7F7A" w:rsidRPr="00137A41" w:rsidRDefault="009B7F7A" w:rsidP="00D0754B">
      <w:pPr>
        <w:spacing w:after="0" w:line="360" w:lineRule="auto"/>
        <w:ind w:firstLine="709"/>
        <w:jc w:val="both"/>
        <w:rPr>
          <w:rFonts w:ascii="Times New Roman" w:hAnsi="Times New Roman" w:cs="Times New Roman"/>
          <w:spacing w:val="1"/>
          <w:sz w:val="24"/>
          <w:szCs w:val="24"/>
        </w:rPr>
      </w:pPr>
      <w:r w:rsidRPr="00137A41">
        <w:rPr>
          <w:rFonts w:ascii="Times New Roman" w:hAnsi="Times New Roman" w:cs="Times New Roman"/>
          <w:sz w:val="24"/>
          <w:szCs w:val="24"/>
        </w:rPr>
        <w:t xml:space="preserve">Mezi další </w:t>
      </w:r>
      <w:r w:rsidR="001B1937">
        <w:rPr>
          <w:rFonts w:ascii="Times New Roman" w:hAnsi="Times New Roman" w:cs="Times New Roman"/>
          <w:sz w:val="24"/>
          <w:szCs w:val="24"/>
        </w:rPr>
        <w:t xml:space="preserve">laboratorní </w:t>
      </w:r>
      <w:r w:rsidRPr="00137A41">
        <w:rPr>
          <w:rFonts w:ascii="Times New Roman" w:hAnsi="Times New Roman" w:cs="Times New Roman"/>
          <w:sz w:val="24"/>
          <w:szCs w:val="24"/>
        </w:rPr>
        <w:t>metody, které uvádí R</w:t>
      </w:r>
      <w:r w:rsidRPr="00137A41">
        <w:rPr>
          <w:rFonts w:ascii="Times New Roman" w:hAnsi="Times New Roman" w:cs="Times New Roman"/>
          <w:spacing w:val="1"/>
          <w:sz w:val="24"/>
          <w:szCs w:val="24"/>
        </w:rPr>
        <w:t>i</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g</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rová a spol.</w:t>
      </w:r>
      <w:r w:rsidRPr="00137A41">
        <w:rPr>
          <w:rFonts w:ascii="Times New Roman" w:hAnsi="Times New Roman" w:cs="Times New Roman"/>
          <w:spacing w:val="1"/>
          <w:sz w:val="24"/>
          <w:szCs w:val="24"/>
        </w:rPr>
        <w:t xml:space="preserve"> (2006) patří například radiografie, ultrazvuk, infračervená interakce, magnetická resonance, atd.</w:t>
      </w:r>
    </w:p>
    <w:p w14:paraId="16A94FB3" w14:textId="39F91F12" w:rsidR="009B7F7A" w:rsidRDefault="009B7F7A" w:rsidP="001323B7">
      <w:pPr>
        <w:spacing w:before="3" w:line="360" w:lineRule="auto"/>
        <w:ind w:left="306" w:right="74" w:firstLine="709"/>
        <w:jc w:val="both"/>
        <w:rPr>
          <w:rFonts w:ascii="Times New Roman" w:hAnsi="Times New Roman" w:cs="Times New Roman"/>
          <w:sz w:val="24"/>
          <w:szCs w:val="24"/>
        </w:rPr>
      </w:pPr>
    </w:p>
    <w:p w14:paraId="2529C018" w14:textId="77777777" w:rsidR="00D0754B" w:rsidRPr="00137A41" w:rsidRDefault="00D0754B" w:rsidP="001323B7">
      <w:pPr>
        <w:spacing w:before="3" w:line="360" w:lineRule="auto"/>
        <w:ind w:left="306" w:right="74" w:firstLine="709"/>
        <w:jc w:val="both"/>
        <w:rPr>
          <w:rFonts w:ascii="Times New Roman" w:hAnsi="Times New Roman" w:cs="Times New Roman"/>
          <w:sz w:val="24"/>
          <w:szCs w:val="24"/>
        </w:rPr>
      </w:pPr>
    </w:p>
    <w:p w14:paraId="7863408B" w14:textId="3A022697" w:rsidR="009B7F7A" w:rsidRPr="00137A41" w:rsidRDefault="003E1F58" w:rsidP="00D0754B">
      <w:pPr>
        <w:pStyle w:val="Nadpis3"/>
        <w:numPr>
          <w:ilvl w:val="0"/>
          <w:numId w:val="0"/>
        </w:numPr>
        <w:spacing w:line="360" w:lineRule="auto"/>
        <w:ind w:firstLine="708"/>
        <w:jc w:val="both"/>
        <w:rPr>
          <w:rFonts w:cs="Times New Roman"/>
          <w:szCs w:val="24"/>
          <w:lang w:val="cs-CZ"/>
        </w:rPr>
      </w:pPr>
      <w:bookmarkStart w:id="11" w:name="_Toc488729634"/>
      <w:r>
        <w:rPr>
          <w:rFonts w:cs="Times New Roman"/>
          <w:szCs w:val="24"/>
          <w:lang w:val="cs-CZ"/>
        </w:rPr>
        <w:t>2. 4</w:t>
      </w:r>
      <w:r w:rsidR="009B7F7A" w:rsidRPr="00137A41">
        <w:rPr>
          <w:rFonts w:cs="Times New Roman"/>
          <w:szCs w:val="24"/>
          <w:lang w:val="cs-CZ"/>
        </w:rPr>
        <w:t>. 2 Technicky nenáročné (terénní) metody</w:t>
      </w:r>
      <w:bookmarkEnd w:id="11"/>
    </w:p>
    <w:p w14:paraId="074AD1E3"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Relativně levné měření, které je snadno opakovatelné při sledování v terénních podmínkách, lehce použitelné a většinou časově nenáročné metody spadající pod standardizovanou antropologii, která je základem pro posouzení nadváhy a obesity, zjišťování tělesných rozměrů charakterizující blíže tělesnou stavbu. </w:t>
      </w:r>
    </w:p>
    <w:p w14:paraId="5C62962E" w14:textId="77777777" w:rsidR="004E10CD" w:rsidRPr="00137A41" w:rsidRDefault="004E10CD"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Kopecký a spol. (2</w:t>
      </w:r>
      <w:r w:rsidR="00960654" w:rsidRPr="00137A41">
        <w:rPr>
          <w:rFonts w:ascii="Times New Roman" w:hAnsi="Times New Roman" w:cs="Times New Roman"/>
          <w:sz w:val="24"/>
          <w:szCs w:val="24"/>
        </w:rPr>
        <w:t>013) dále uvádějí metodu bioelektrické impedance (BIA), která je jednou z nejvíce používanou terénní metodu. Jejím detailnějším popisem se budeme zabývat dále.</w:t>
      </w:r>
    </w:p>
    <w:p w14:paraId="4D283CB3" w14:textId="513B3077" w:rsidR="008B3E42" w:rsidRDefault="008B3E42" w:rsidP="00D0754B">
      <w:pPr>
        <w:spacing w:after="0" w:line="360" w:lineRule="auto"/>
        <w:ind w:firstLine="709"/>
        <w:jc w:val="both"/>
        <w:rPr>
          <w:rFonts w:ascii="Times New Roman" w:hAnsi="Times New Roman" w:cs="Times New Roman"/>
          <w:b/>
          <w:sz w:val="24"/>
          <w:szCs w:val="24"/>
        </w:rPr>
      </w:pPr>
    </w:p>
    <w:p w14:paraId="66BF2C8E" w14:textId="2DF07EA4" w:rsidR="00D0754B" w:rsidRDefault="00D0754B" w:rsidP="00D0754B">
      <w:pPr>
        <w:spacing w:after="0" w:line="360" w:lineRule="auto"/>
        <w:ind w:firstLine="709"/>
        <w:jc w:val="both"/>
        <w:rPr>
          <w:rFonts w:ascii="Times New Roman" w:hAnsi="Times New Roman" w:cs="Times New Roman"/>
          <w:b/>
          <w:sz w:val="24"/>
          <w:szCs w:val="24"/>
        </w:rPr>
      </w:pPr>
    </w:p>
    <w:p w14:paraId="7E3712BF" w14:textId="77777777" w:rsidR="00D0754B" w:rsidRPr="00137A41" w:rsidRDefault="00D0754B" w:rsidP="00D0754B">
      <w:pPr>
        <w:spacing w:after="0" w:line="360" w:lineRule="auto"/>
        <w:ind w:firstLine="709"/>
        <w:jc w:val="both"/>
        <w:rPr>
          <w:rFonts w:ascii="Times New Roman" w:hAnsi="Times New Roman" w:cs="Times New Roman"/>
          <w:b/>
          <w:sz w:val="24"/>
          <w:szCs w:val="24"/>
        </w:rPr>
      </w:pPr>
    </w:p>
    <w:p w14:paraId="1BAD7EA3"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b/>
          <w:sz w:val="24"/>
          <w:szCs w:val="24"/>
        </w:rPr>
        <w:t>Ant</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o</w:t>
      </w:r>
      <w:r w:rsidRPr="00137A41">
        <w:rPr>
          <w:rFonts w:ascii="Times New Roman" w:hAnsi="Times New Roman" w:cs="Times New Roman"/>
          <w:b/>
          <w:spacing w:val="1"/>
          <w:sz w:val="24"/>
          <w:szCs w:val="24"/>
        </w:rPr>
        <w:t>p</w:t>
      </w:r>
      <w:r w:rsidRPr="00137A41">
        <w:rPr>
          <w:rFonts w:ascii="Times New Roman" w:hAnsi="Times New Roman" w:cs="Times New Roman"/>
          <w:b/>
          <w:sz w:val="24"/>
          <w:szCs w:val="24"/>
        </w:rPr>
        <w:t>om</w:t>
      </w:r>
      <w:r w:rsidRPr="00137A41">
        <w:rPr>
          <w:rFonts w:ascii="Times New Roman" w:hAnsi="Times New Roman" w:cs="Times New Roman"/>
          <w:b/>
          <w:spacing w:val="-2"/>
          <w:sz w:val="24"/>
          <w:szCs w:val="24"/>
        </w:rPr>
        <w:t>e</w:t>
      </w:r>
      <w:r w:rsidRPr="00137A41">
        <w:rPr>
          <w:rFonts w:ascii="Times New Roman" w:hAnsi="Times New Roman" w:cs="Times New Roman"/>
          <w:b/>
          <w:spacing w:val="1"/>
          <w:sz w:val="24"/>
          <w:szCs w:val="24"/>
        </w:rPr>
        <w:t>t</w:t>
      </w:r>
      <w:r w:rsidRPr="00137A41">
        <w:rPr>
          <w:rFonts w:ascii="Times New Roman" w:hAnsi="Times New Roman" w:cs="Times New Roman"/>
          <w:b/>
          <w:spacing w:val="-1"/>
          <w:sz w:val="24"/>
          <w:szCs w:val="24"/>
        </w:rPr>
        <w:t>r</w:t>
      </w:r>
      <w:r w:rsidRPr="00137A41">
        <w:rPr>
          <w:rFonts w:ascii="Times New Roman" w:hAnsi="Times New Roman" w:cs="Times New Roman"/>
          <w:b/>
          <w:sz w:val="24"/>
          <w:szCs w:val="24"/>
        </w:rPr>
        <w:t>ie</w:t>
      </w:r>
    </w:p>
    <w:p w14:paraId="69E0045C" w14:textId="77777777" w:rsidR="009B7F7A" w:rsidRPr="00137A41" w:rsidRDefault="009B7F7A" w:rsidP="00D0754B">
      <w:pPr>
        <w:spacing w:after="0" w:line="360" w:lineRule="auto"/>
        <w:ind w:firstLine="709"/>
        <w:jc w:val="both"/>
        <w:rPr>
          <w:rFonts w:ascii="Times New Roman" w:hAnsi="Times New Roman" w:cs="Times New Roman"/>
          <w:spacing w:val="2"/>
          <w:sz w:val="24"/>
          <w:szCs w:val="24"/>
        </w:rPr>
      </w:pPr>
      <w:r w:rsidRPr="00137A41">
        <w:rPr>
          <w:rFonts w:ascii="Times New Roman" w:hAnsi="Times New Roman" w:cs="Times New Roman"/>
          <w:spacing w:val="2"/>
          <w:sz w:val="24"/>
          <w:szCs w:val="24"/>
        </w:rPr>
        <w:t xml:space="preserve">Antropometrie je založena na měření tělesných rozměrů jako je délka, šířka, obvod a tloušťka kožní řasy, </w:t>
      </w:r>
      <w:r w:rsidR="00960654" w:rsidRPr="00137A41">
        <w:rPr>
          <w:rFonts w:ascii="Times New Roman" w:hAnsi="Times New Roman" w:cs="Times New Roman"/>
          <w:spacing w:val="2"/>
          <w:sz w:val="24"/>
          <w:szCs w:val="24"/>
        </w:rPr>
        <w:t>jejichž součet je již po mnoho let přijímán</w:t>
      </w:r>
      <w:r w:rsidRPr="00137A41">
        <w:rPr>
          <w:rFonts w:ascii="Times New Roman" w:hAnsi="Times New Roman" w:cs="Times New Roman"/>
          <w:spacing w:val="2"/>
          <w:sz w:val="24"/>
          <w:szCs w:val="24"/>
        </w:rPr>
        <w:t xml:space="preserve"> jako </w:t>
      </w:r>
      <w:r w:rsidR="00960654" w:rsidRPr="00137A41">
        <w:rPr>
          <w:rFonts w:ascii="Times New Roman" w:hAnsi="Times New Roman" w:cs="Times New Roman"/>
          <w:spacing w:val="2"/>
          <w:sz w:val="24"/>
          <w:szCs w:val="24"/>
        </w:rPr>
        <w:t xml:space="preserve">ukazatel </w:t>
      </w:r>
      <w:r w:rsidRPr="00137A41">
        <w:rPr>
          <w:rFonts w:ascii="Times New Roman" w:hAnsi="Times New Roman" w:cs="Times New Roman"/>
          <w:spacing w:val="2"/>
          <w:sz w:val="24"/>
          <w:szCs w:val="24"/>
        </w:rPr>
        <w:t xml:space="preserve">celkového tělesného tuku. Bylo popsáno více než devatenáct míst, na kterých se může měřit tloušťka kožní řasy a přes padesát rovnic se používá pro výpočet tuku nebo tukuprosté hmoty na základě naměřených hodnot </w:t>
      </w:r>
      <w:r w:rsidRPr="00137A41">
        <w:rPr>
          <w:rFonts w:ascii="Times New Roman" w:hAnsi="Times New Roman" w:cs="Times New Roman"/>
          <w:sz w:val="24"/>
          <w:szCs w:val="24"/>
        </w:rPr>
        <w:t>(Fosbøl, &amp; Zerahn</w:t>
      </w:r>
      <w:r w:rsidR="00960654" w:rsidRPr="00137A41">
        <w:rPr>
          <w:rFonts w:ascii="Times New Roman" w:hAnsi="Times New Roman" w:cs="Times New Roman"/>
          <w:sz w:val="24"/>
          <w:szCs w:val="24"/>
        </w:rPr>
        <w:t>,</w:t>
      </w:r>
      <w:r w:rsidRPr="00137A41">
        <w:rPr>
          <w:rFonts w:ascii="Times New Roman" w:hAnsi="Times New Roman" w:cs="Times New Roman"/>
          <w:sz w:val="24"/>
          <w:szCs w:val="24"/>
        </w:rPr>
        <w:t xml:space="preserve"> 2015).</w:t>
      </w:r>
    </w:p>
    <w:p w14:paraId="521432C2"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pacing w:val="2"/>
          <w:sz w:val="24"/>
          <w:szCs w:val="24"/>
        </w:rPr>
        <w:t xml:space="preserve">V roce 1921 přišel český lékař a antropolog Jindřich Matiegka s pokusem o kvantifikaci tělesných komponent v závislosti na antropometrických rozměrech těla. Tělo rozdělil na čtyři složky: hmotnost skeletu (O), hmotnost kůže (D) a hmotnost podkožní tukové tkáně, hmotnost kosterního svalstva (M) a hmotnost zbytku (R) </w:t>
      </w:r>
      <w:r w:rsidRPr="00137A41">
        <w:rPr>
          <w:rFonts w:ascii="Times New Roman" w:hAnsi="Times New Roman" w:cs="Times New Roman"/>
          <w:sz w:val="24"/>
          <w:szCs w:val="24"/>
        </w:rPr>
        <w:t>(R</w:t>
      </w:r>
      <w:r w:rsidRPr="00137A41">
        <w:rPr>
          <w:rFonts w:ascii="Times New Roman" w:hAnsi="Times New Roman" w:cs="Times New Roman"/>
          <w:spacing w:val="1"/>
          <w:sz w:val="24"/>
          <w:szCs w:val="24"/>
        </w:rPr>
        <w:t>i</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g</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 xml:space="preserve">rová, </w:t>
      </w:r>
      <w:r w:rsidRPr="00137A41">
        <w:rPr>
          <w:rFonts w:ascii="Times New Roman" w:hAnsi="Times New Roman" w:cs="Times New Roman"/>
          <w:spacing w:val="1"/>
          <w:sz w:val="24"/>
          <w:szCs w:val="24"/>
        </w:rPr>
        <w:t>P</w:t>
      </w:r>
      <w:r w:rsidRPr="00137A41">
        <w:rPr>
          <w:rFonts w:ascii="Times New Roman" w:hAnsi="Times New Roman" w:cs="Times New Roman"/>
          <w:sz w:val="24"/>
          <w:szCs w:val="24"/>
        </w:rPr>
        <w:t>řid</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lová</w:t>
      </w:r>
      <w:r w:rsidR="008B3E42" w:rsidRPr="00137A41">
        <w:rPr>
          <w:rFonts w:ascii="Times New Roman" w:hAnsi="Times New Roman" w:cs="Times New Roman"/>
          <w:sz w:val="24"/>
          <w:szCs w:val="24"/>
        </w:rPr>
        <w:t>,</w:t>
      </w:r>
      <w:r w:rsidRPr="00137A41">
        <w:rPr>
          <w:rFonts w:ascii="Times New Roman" w:hAnsi="Times New Roman" w:cs="Times New Roman"/>
          <w:sz w:val="24"/>
          <w:szCs w:val="24"/>
        </w:rPr>
        <w:t xml:space="preserve"> &amp;</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Ulbr</w:t>
      </w:r>
      <w:r w:rsidRPr="00137A41">
        <w:rPr>
          <w:rFonts w:ascii="Times New Roman" w:hAnsi="Times New Roman" w:cs="Times New Roman"/>
          <w:spacing w:val="2"/>
          <w:sz w:val="24"/>
          <w:szCs w:val="24"/>
        </w:rPr>
        <w:t>i</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hov</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 2006</w:t>
      </w:r>
      <w:r w:rsidRPr="00137A41">
        <w:rPr>
          <w:rFonts w:ascii="Times New Roman" w:hAnsi="Times New Roman" w:cs="Times New Roman"/>
          <w:spacing w:val="-1"/>
          <w:sz w:val="24"/>
          <w:szCs w:val="24"/>
        </w:rPr>
        <w:t>)</w:t>
      </w:r>
      <w:r w:rsidRPr="00137A41">
        <w:rPr>
          <w:rFonts w:ascii="Times New Roman" w:hAnsi="Times New Roman" w:cs="Times New Roman"/>
          <w:sz w:val="24"/>
          <w:szCs w:val="24"/>
        </w:rPr>
        <w:t>.</w:t>
      </w:r>
    </w:p>
    <w:p w14:paraId="01D7C544" w14:textId="1287D354" w:rsidR="00AD2002"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Po Matiegkovi byla vypracována řada nových postupů pro odhad tělesného složení na základě určení antropometrických rozměrů za použití kosterních rozměrů, obvodových měr a tloušťky kožních řas měřených různými typy kaliperů. </w:t>
      </w:r>
    </w:p>
    <w:p w14:paraId="5DB6155A" w14:textId="77777777" w:rsidR="009B7F7A" w:rsidRPr="00137A41" w:rsidRDefault="00960654"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V České republice</w:t>
      </w:r>
      <w:r w:rsidR="009B7F7A" w:rsidRPr="00137A41">
        <w:rPr>
          <w:rFonts w:ascii="Times New Roman" w:hAnsi="Times New Roman" w:cs="Times New Roman"/>
          <w:sz w:val="24"/>
          <w:szCs w:val="24"/>
        </w:rPr>
        <w:t xml:space="preserve"> je neznámější a nejpoužívanější metoda</w:t>
      </w:r>
      <w:r w:rsidRPr="00137A41">
        <w:rPr>
          <w:rFonts w:ascii="Times New Roman" w:hAnsi="Times New Roman" w:cs="Times New Roman"/>
          <w:sz w:val="24"/>
          <w:szCs w:val="24"/>
        </w:rPr>
        <w:t xml:space="preserve"> měření desíti kožních řas</w:t>
      </w:r>
      <w:r w:rsidR="009B7F7A" w:rsidRPr="00137A41">
        <w:rPr>
          <w:rFonts w:ascii="Times New Roman" w:hAnsi="Times New Roman" w:cs="Times New Roman"/>
          <w:sz w:val="24"/>
          <w:szCs w:val="24"/>
        </w:rPr>
        <w:t xml:space="preserve"> podle Pařízkové, kde se sčítají hodnoty kožních řas naměřené pomocí kaliperů na: </w:t>
      </w:r>
    </w:p>
    <w:p w14:paraId="0A8C01D2"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tváři – ve výši tragu pod spánkem</w:t>
      </w:r>
    </w:p>
    <w:p w14:paraId="382E9CB2"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krku – mezi jazylkou a bradou</w:t>
      </w:r>
    </w:p>
    <w:p w14:paraId="6F3E3679"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hrudníku 1 - v oblasti nad m. pectoralis major na přední axilární čáře</w:t>
      </w:r>
    </w:p>
    <w:p w14:paraId="40BCA9AE"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hrudníku 2 - přední axilární čáry, výše X. žebra</w:t>
      </w:r>
    </w:p>
    <w:p w14:paraId="20C65D71"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 xml:space="preserve">paži – na m. triceps brachii, v polovině </w:t>
      </w:r>
      <w:r w:rsidR="006250BB" w:rsidRPr="00137A41">
        <w:rPr>
          <w:sz w:val="24"/>
          <w:szCs w:val="24"/>
          <w:lang w:val="cs-CZ"/>
        </w:rPr>
        <w:t>vzdálenosti a</w:t>
      </w:r>
      <w:r w:rsidRPr="00137A41">
        <w:rPr>
          <w:sz w:val="24"/>
          <w:szCs w:val="24"/>
          <w:lang w:val="cs-CZ"/>
        </w:rPr>
        <w:t>cromion – olecranon</w:t>
      </w:r>
    </w:p>
    <w:p w14:paraId="74FB7ABC"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zádech – po</w:t>
      </w:r>
      <w:r w:rsidR="00960654" w:rsidRPr="00137A41">
        <w:rPr>
          <w:sz w:val="24"/>
          <w:szCs w:val="24"/>
          <w:lang w:val="cs-CZ"/>
        </w:rPr>
        <w:t>d</w:t>
      </w:r>
      <w:r w:rsidRPr="00137A41">
        <w:rPr>
          <w:sz w:val="24"/>
          <w:szCs w:val="24"/>
          <w:lang w:val="cs-CZ"/>
        </w:rPr>
        <w:t xml:space="preserve"> spodním úhlem lopatkové kosti</w:t>
      </w:r>
    </w:p>
    <w:p w14:paraId="6EA07176"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 xml:space="preserve">břiše – v mediální třetině spojnice pupek – </w:t>
      </w:r>
      <w:r w:rsidR="006250BB" w:rsidRPr="00137A41">
        <w:rPr>
          <w:sz w:val="24"/>
          <w:szCs w:val="24"/>
          <w:lang w:val="cs-CZ"/>
        </w:rPr>
        <w:t>přední trn kyčelní</w:t>
      </w:r>
    </w:p>
    <w:p w14:paraId="1C2D9CC1"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bocích – na</w:t>
      </w:r>
      <w:r w:rsidR="00960654" w:rsidRPr="00137A41">
        <w:rPr>
          <w:sz w:val="24"/>
          <w:szCs w:val="24"/>
          <w:lang w:val="cs-CZ"/>
        </w:rPr>
        <w:t>d</w:t>
      </w:r>
      <w:r w:rsidRPr="00137A41">
        <w:rPr>
          <w:sz w:val="24"/>
          <w:szCs w:val="24"/>
          <w:lang w:val="cs-CZ"/>
        </w:rPr>
        <w:t xml:space="preserve"> hřebenem kyčelní kosti v prodloužení axiální čáry </w:t>
      </w:r>
    </w:p>
    <w:p w14:paraId="1CE34659" w14:textId="77777777" w:rsidR="009B7F7A" w:rsidRPr="00137A41" w:rsidRDefault="009B7F7A"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 xml:space="preserve">stehnu – nad čéškou </w:t>
      </w:r>
    </w:p>
    <w:p w14:paraId="560E7A94" w14:textId="77777777" w:rsidR="009B7F7A" w:rsidRPr="00137A41" w:rsidRDefault="006250BB" w:rsidP="008E18CA">
      <w:pPr>
        <w:pStyle w:val="Odstavecseseznamem"/>
        <w:numPr>
          <w:ilvl w:val="0"/>
          <w:numId w:val="8"/>
        </w:numPr>
        <w:spacing w:line="360" w:lineRule="auto"/>
        <w:ind w:right="74" w:firstLine="709"/>
        <w:jc w:val="both"/>
        <w:rPr>
          <w:sz w:val="24"/>
          <w:szCs w:val="24"/>
          <w:lang w:val="cs-CZ"/>
        </w:rPr>
      </w:pPr>
      <w:r w:rsidRPr="00137A41">
        <w:rPr>
          <w:sz w:val="24"/>
          <w:szCs w:val="24"/>
          <w:lang w:val="cs-CZ"/>
        </w:rPr>
        <w:t>lýtku – 5 cm pod zákolenní jamkou</w:t>
      </w:r>
    </w:p>
    <w:p w14:paraId="04816D17" w14:textId="77777777" w:rsidR="009B7F7A" w:rsidRPr="00137A41" w:rsidRDefault="009B7F7A" w:rsidP="001323B7">
      <w:pPr>
        <w:spacing w:line="360" w:lineRule="auto"/>
        <w:ind w:right="73" w:firstLine="709"/>
        <w:jc w:val="both"/>
        <w:rPr>
          <w:rFonts w:ascii="Times New Roman" w:hAnsi="Times New Roman" w:cs="Times New Roman"/>
          <w:sz w:val="24"/>
          <w:szCs w:val="24"/>
        </w:rPr>
      </w:pPr>
    </w:p>
    <w:p w14:paraId="7442BF5A" w14:textId="0D814C56"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lastRenderedPageBreak/>
        <w:t>Po</w:t>
      </w:r>
      <w:r w:rsidR="00D848DF" w:rsidRPr="00137A41">
        <w:rPr>
          <w:rFonts w:ascii="Times New Roman" w:hAnsi="Times New Roman" w:cs="Times New Roman"/>
          <w:sz w:val="24"/>
          <w:szCs w:val="24"/>
        </w:rPr>
        <w:t xml:space="preserve">díl tuku je pak dále vypočítán součtem naměřených hodnot dosazených do </w:t>
      </w:r>
      <w:r w:rsidRPr="00137A41">
        <w:rPr>
          <w:rFonts w:ascii="Times New Roman" w:hAnsi="Times New Roman" w:cs="Times New Roman"/>
          <w:sz w:val="24"/>
          <w:szCs w:val="24"/>
        </w:rPr>
        <w:t>regresivních rovnic, kde Pařízková má dvě rovnice pro lidi ve věku devět až dvanáct let, jednu pro věk třináct až šestnáct a dvě pro sedmnáctileté až pětačtyřicetileté</w:t>
      </w:r>
      <w:r w:rsidR="006250BB" w:rsidRPr="00137A41">
        <w:rPr>
          <w:rFonts w:ascii="Times New Roman" w:hAnsi="Times New Roman" w:cs="Times New Roman"/>
          <w:sz w:val="24"/>
          <w:szCs w:val="24"/>
        </w:rPr>
        <w:t xml:space="preserve"> a několik dalších pro </w:t>
      </w:r>
      <w:r w:rsidR="00D848DF" w:rsidRPr="00137A41">
        <w:rPr>
          <w:rFonts w:ascii="Times New Roman" w:hAnsi="Times New Roman" w:cs="Times New Roman"/>
          <w:sz w:val="24"/>
          <w:szCs w:val="24"/>
        </w:rPr>
        <w:t>osoby starší čtyřiceti pěti let.</w:t>
      </w:r>
    </w:p>
    <w:p w14:paraId="242AF9AC" w14:textId="064466B3" w:rsidR="00D848DF" w:rsidRPr="00137A41" w:rsidRDefault="00D848DF"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Příklad rovnic pro chlapce od devíti do dvanácti let: </w:t>
      </w:r>
    </w:p>
    <w:p w14:paraId="0924A7C3" w14:textId="09D21278" w:rsidR="00D848DF" w:rsidRPr="00137A41" w:rsidRDefault="00D848DF"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y = 1,180 – 0,069 × log x </w:t>
      </w:r>
    </w:p>
    <w:p w14:paraId="5B1B4A87" w14:textId="64A42648" w:rsidR="00D848DF" w:rsidRPr="00137A41" w:rsidRDefault="00D848DF"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Y představuje denzitu a x sumu kožních řas. Z denzity následně můžeme vypočítat procento tuku pomocí vzorce:</w:t>
      </w:r>
    </w:p>
    <w:p w14:paraId="085D7239" w14:textId="6CB674D0" w:rsidR="00D848DF" w:rsidRPr="00137A41" w:rsidRDefault="00D848DF"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tuku = (4,201 / y – 3,183) × 100</w:t>
      </w:r>
    </w:p>
    <w:p w14:paraId="23251732" w14:textId="4E128CD0" w:rsidR="009F304B" w:rsidRPr="00137A41" w:rsidRDefault="009F304B"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U mužů ve věku sedmnáct až čtyřicet pět let je výpočet jednodušší, vzorec vynechává denzitu:</w:t>
      </w:r>
    </w:p>
    <w:p w14:paraId="38B0F27C" w14:textId="10764AFF" w:rsidR="009F304B" w:rsidRPr="00137A41" w:rsidRDefault="009F304B"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tuku = 28,960 × log x – 41,27</w:t>
      </w:r>
    </w:p>
    <w:p w14:paraId="2527C55F" w14:textId="7A9E8035" w:rsidR="009F304B" w:rsidRDefault="009F304B" w:rsidP="000C2919">
      <w:pPr>
        <w:spacing w:after="0" w:line="360" w:lineRule="auto"/>
        <w:ind w:firstLine="709"/>
        <w:jc w:val="both"/>
        <w:rPr>
          <w:rFonts w:ascii="Times New Roman" w:hAnsi="Times New Roman" w:cs="Times New Roman"/>
          <w:color w:val="000000" w:themeColor="text1"/>
          <w:sz w:val="24"/>
          <w:szCs w:val="24"/>
          <w:shd w:val="clear" w:color="auto" w:fill="FFFFFF"/>
        </w:rPr>
      </w:pPr>
      <w:r w:rsidRPr="00137A41">
        <w:rPr>
          <w:rFonts w:ascii="Times New Roman" w:hAnsi="Times New Roman" w:cs="Times New Roman"/>
          <w:sz w:val="24"/>
          <w:szCs w:val="24"/>
        </w:rPr>
        <w:t xml:space="preserve">Výsledek, který u mužů je roven nebo vyšší hodnotě 25 % a u žen 30 % představuje obezitu </w:t>
      </w:r>
      <w:r w:rsidRPr="00137A41">
        <w:rPr>
          <w:rFonts w:ascii="Times New Roman" w:hAnsi="Times New Roman" w:cs="Times New Roman"/>
          <w:color w:val="000000" w:themeColor="text1"/>
          <w:sz w:val="24"/>
          <w:szCs w:val="24"/>
        </w:rPr>
        <w:t>(</w:t>
      </w:r>
      <w:r w:rsidRPr="00137A41">
        <w:rPr>
          <w:rFonts w:ascii="Times New Roman" w:hAnsi="Times New Roman" w:cs="Times New Roman"/>
          <w:color w:val="000000" w:themeColor="text1"/>
          <w:sz w:val="24"/>
          <w:szCs w:val="24"/>
          <w:shd w:val="clear" w:color="auto" w:fill="FFFFFF"/>
        </w:rPr>
        <w:t>Kopecký, Cymek, Matejovičová, &amp; Charamza, 2013).</w:t>
      </w:r>
    </w:p>
    <w:p w14:paraId="3FB3E225" w14:textId="6538EE11" w:rsidR="009B7F7A" w:rsidRDefault="009B7F7A" w:rsidP="000C2919">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 Chyba odhadu může vzhledem k intervalu spolehlivosti vystoupat až na 9-10</w:t>
      </w:r>
      <w:r w:rsidR="009F304B" w:rsidRPr="00137A41">
        <w:rPr>
          <w:rFonts w:ascii="Times New Roman" w:hAnsi="Times New Roman" w:cs="Times New Roman"/>
          <w:sz w:val="24"/>
          <w:szCs w:val="24"/>
        </w:rPr>
        <w:t xml:space="preserve"> </w:t>
      </w:r>
      <w:r w:rsidRPr="00137A41">
        <w:rPr>
          <w:rFonts w:ascii="Times New Roman" w:hAnsi="Times New Roman" w:cs="Times New Roman"/>
          <w:sz w:val="24"/>
          <w:szCs w:val="24"/>
        </w:rPr>
        <w:t>%. Samotné měření může i u zkušených antropologů dosáhnout chybovosti až 5</w:t>
      </w:r>
      <w:r w:rsidR="009F304B" w:rsidRPr="00137A41">
        <w:rPr>
          <w:rFonts w:ascii="Times New Roman" w:hAnsi="Times New Roman" w:cs="Times New Roman"/>
          <w:sz w:val="24"/>
          <w:szCs w:val="24"/>
        </w:rPr>
        <w:t xml:space="preserve"> </w:t>
      </w:r>
      <w:r w:rsidRPr="00137A41">
        <w:rPr>
          <w:rFonts w:ascii="Times New Roman" w:hAnsi="Times New Roman" w:cs="Times New Roman"/>
          <w:sz w:val="24"/>
          <w:szCs w:val="24"/>
        </w:rPr>
        <w:t>%. Výhodou této metody však je rychlost, použitelnost v terénních podm</w:t>
      </w:r>
      <w:r w:rsidR="00AD2002">
        <w:rPr>
          <w:rFonts w:ascii="Times New Roman" w:hAnsi="Times New Roman" w:cs="Times New Roman"/>
          <w:sz w:val="24"/>
          <w:szCs w:val="24"/>
        </w:rPr>
        <w:t>ínkách a rozsáhlejších studiích</w:t>
      </w:r>
      <w:r w:rsidRPr="00137A41">
        <w:rPr>
          <w:rFonts w:ascii="Times New Roman" w:hAnsi="Times New Roman" w:cs="Times New Roman"/>
          <w:sz w:val="24"/>
          <w:szCs w:val="24"/>
        </w:rPr>
        <w:t xml:space="preserve"> (Ri</w:t>
      </w:r>
      <w:r w:rsidRPr="00137A41">
        <w:rPr>
          <w:rFonts w:ascii="Times New Roman" w:hAnsi="Times New Roman" w:cs="Times New Roman"/>
          <w:spacing w:val="2"/>
          <w:sz w:val="24"/>
          <w:szCs w:val="24"/>
        </w:rPr>
        <w:t>e</w:t>
      </w:r>
      <w:r w:rsidRPr="00137A41">
        <w:rPr>
          <w:rFonts w:ascii="Times New Roman" w:hAnsi="Times New Roman" w:cs="Times New Roman"/>
          <w:spacing w:val="-2"/>
          <w:sz w:val="24"/>
          <w:szCs w:val="24"/>
        </w:rPr>
        <w:t>g</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ro</w:t>
      </w:r>
      <w:r w:rsidRPr="00137A41">
        <w:rPr>
          <w:rFonts w:ascii="Times New Roman" w:hAnsi="Times New Roman" w:cs="Times New Roman"/>
          <w:spacing w:val="1"/>
          <w:sz w:val="24"/>
          <w:szCs w:val="24"/>
        </w:rPr>
        <w:t>v</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w:t>
      </w:r>
      <w:r w:rsidRPr="00137A41">
        <w:rPr>
          <w:rFonts w:ascii="Times New Roman" w:hAnsi="Times New Roman" w:cs="Times New Roman"/>
          <w:spacing w:val="8"/>
          <w:sz w:val="24"/>
          <w:szCs w:val="24"/>
        </w:rPr>
        <w:t xml:space="preserve"> </w:t>
      </w:r>
      <w:r w:rsidRPr="00137A41">
        <w:rPr>
          <w:rFonts w:ascii="Times New Roman" w:hAnsi="Times New Roman" w:cs="Times New Roman"/>
          <w:spacing w:val="1"/>
          <w:sz w:val="24"/>
          <w:szCs w:val="24"/>
        </w:rPr>
        <w:t>P</w:t>
      </w:r>
      <w:r w:rsidRPr="00137A41">
        <w:rPr>
          <w:rFonts w:ascii="Times New Roman" w:hAnsi="Times New Roman" w:cs="Times New Roman"/>
          <w:sz w:val="24"/>
          <w:szCs w:val="24"/>
        </w:rPr>
        <w:t>řid</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lová</w:t>
      </w:r>
      <w:r w:rsidR="008B3E42" w:rsidRPr="00137A41">
        <w:rPr>
          <w:rFonts w:ascii="Times New Roman" w:hAnsi="Times New Roman" w:cs="Times New Roman"/>
          <w:sz w:val="24"/>
          <w:szCs w:val="24"/>
        </w:rPr>
        <w:t>,</w:t>
      </w:r>
      <w:r w:rsidRPr="00137A41">
        <w:rPr>
          <w:rFonts w:ascii="Times New Roman" w:hAnsi="Times New Roman" w:cs="Times New Roman"/>
          <w:spacing w:val="1"/>
          <w:sz w:val="24"/>
          <w:szCs w:val="24"/>
        </w:rPr>
        <w:t xml:space="preserve"> </w:t>
      </w:r>
      <w:r w:rsidRPr="00137A41">
        <w:rPr>
          <w:rFonts w:ascii="Times New Roman" w:hAnsi="Times New Roman" w:cs="Times New Roman"/>
          <w:sz w:val="24"/>
          <w:szCs w:val="24"/>
        </w:rPr>
        <w:t>&amp; Ulbri</w:t>
      </w:r>
      <w:r w:rsidRPr="00137A41">
        <w:rPr>
          <w:rFonts w:ascii="Times New Roman" w:hAnsi="Times New Roman" w:cs="Times New Roman"/>
          <w:spacing w:val="-1"/>
          <w:sz w:val="24"/>
          <w:szCs w:val="24"/>
        </w:rPr>
        <w:t>c</w:t>
      </w:r>
      <w:r w:rsidRPr="00137A41">
        <w:rPr>
          <w:rFonts w:ascii="Times New Roman" w:hAnsi="Times New Roman" w:cs="Times New Roman"/>
          <w:sz w:val="24"/>
          <w:szCs w:val="24"/>
        </w:rPr>
        <w:t>hov</w:t>
      </w:r>
      <w:r w:rsidRPr="00137A41">
        <w:rPr>
          <w:rFonts w:ascii="Times New Roman" w:hAnsi="Times New Roman" w:cs="Times New Roman"/>
          <w:spacing w:val="-1"/>
          <w:sz w:val="24"/>
          <w:szCs w:val="24"/>
        </w:rPr>
        <w:t>á</w:t>
      </w:r>
      <w:r w:rsidRPr="00137A41">
        <w:rPr>
          <w:rFonts w:ascii="Times New Roman" w:hAnsi="Times New Roman" w:cs="Times New Roman"/>
          <w:sz w:val="24"/>
          <w:szCs w:val="24"/>
        </w:rPr>
        <w:t>, 2006</w:t>
      </w:r>
      <w:r w:rsidRPr="00137A41">
        <w:rPr>
          <w:rFonts w:ascii="Times New Roman" w:hAnsi="Times New Roman" w:cs="Times New Roman"/>
          <w:spacing w:val="-1"/>
          <w:sz w:val="24"/>
          <w:szCs w:val="24"/>
        </w:rPr>
        <w:t>)</w:t>
      </w:r>
      <w:r w:rsidRPr="00137A41">
        <w:rPr>
          <w:rFonts w:ascii="Times New Roman" w:hAnsi="Times New Roman" w:cs="Times New Roman"/>
          <w:sz w:val="24"/>
          <w:szCs w:val="24"/>
        </w:rPr>
        <w:t>.</w:t>
      </w:r>
    </w:p>
    <w:p w14:paraId="72F7886B" w14:textId="77777777" w:rsidR="009B7F7A" w:rsidRPr="00137A41" w:rsidRDefault="009B7F7A" w:rsidP="009B7F7A">
      <w:pPr>
        <w:spacing w:before="100"/>
        <w:ind w:left="305"/>
        <w:rPr>
          <w:rFonts w:ascii="Times New Roman" w:hAnsi="Times New Roman" w:cs="Times New Roman"/>
          <w:sz w:val="24"/>
          <w:szCs w:val="24"/>
        </w:rPr>
      </w:pPr>
      <w:r w:rsidRPr="00137A41">
        <w:rPr>
          <w:rFonts w:ascii="Times New Roman" w:hAnsi="Times New Roman" w:cs="Times New Roman"/>
          <w:noProof/>
          <w:sz w:val="24"/>
          <w:szCs w:val="24"/>
          <w:lang w:eastAsia="cs-CZ"/>
        </w:rPr>
        <w:drawing>
          <wp:inline distT="0" distB="0" distL="0" distR="0" wp14:anchorId="40CDEA96" wp14:editId="4A47E3B0">
            <wp:extent cx="1775011" cy="1676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194" cy="1690739"/>
                    </a:xfrm>
                    <a:prstGeom prst="rect">
                      <a:avLst/>
                    </a:prstGeom>
                    <a:noFill/>
                    <a:ln>
                      <a:noFill/>
                    </a:ln>
                  </pic:spPr>
                </pic:pic>
              </a:graphicData>
            </a:graphic>
          </wp:inline>
        </w:drawing>
      </w:r>
    </w:p>
    <w:p w14:paraId="1D396F0E" w14:textId="77777777" w:rsidR="009B7F7A" w:rsidRPr="00137A41" w:rsidRDefault="009B7F7A" w:rsidP="009B7F7A">
      <w:pPr>
        <w:spacing w:before="2" w:line="100" w:lineRule="exact"/>
        <w:rPr>
          <w:rFonts w:ascii="Times New Roman" w:hAnsi="Times New Roman" w:cs="Times New Roman"/>
          <w:sz w:val="24"/>
          <w:szCs w:val="24"/>
        </w:rPr>
      </w:pPr>
    </w:p>
    <w:p w14:paraId="3F661B11" w14:textId="65C5F07C" w:rsidR="009B7F7A" w:rsidRPr="00137A41" w:rsidRDefault="009B7F7A" w:rsidP="009B7F7A">
      <w:pPr>
        <w:spacing w:before="29"/>
        <w:ind w:left="1013"/>
        <w:rPr>
          <w:rFonts w:ascii="Times New Roman" w:hAnsi="Times New Roman" w:cs="Times New Roman"/>
          <w:sz w:val="24"/>
          <w:szCs w:val="24"/>
        </w:rPr>
      </w:pPr>
      <w:r w:rsidRPr="001323B7">
        <w:rPr>
          <w:rFonts w:ascii="Times New Roman" w:hAnsi="Times New Roman" w:cs="Times New Roman"/>
          <w:i/>
          <w:sz w:val="24"/>
          <w:szCs w:val="24"/>
        </w:rPr>
        <w:t>O</w:t>
      </w:r>
      <w:r w:rsidRPr="001323B7">
        <w:rPr>
          <w:rFonts w:ascii="Times New Roman" w:hAnsi="Times New Roman" w:cs="Times New Roman"/>
          <w:i/>
          <w:spacing w:val="1"/>
          <w:sz w:val="24"/>
          <w:szCs w:val="24"/>
        </w:rPr>
        <w:t>b</w:t>
      </w:r>
      <w:r w:rsidRPr="001323B7">
        <w:rPr>
          <w:rFonts w:ascii="Times New Roman" w:hAnsi="Times New Roman" w:cs="Times New Roman"/>
          <w:i/>
          <w:spacing w:val="-1"/>
          <w:sz w:val="24"/>
          <w:szCs w:val="24"/>
        </w:rPr>
        <w:t>r</w:t>
      </w:r>
      <w:r w:rsidRPr="001323B7">
        <w:rPr>
          <w:rFonts w:ascii="Times New Roman" w:hAnsi="Times New Roman" w:cs="Times New Roman"/>
          <w:i/>
          <w:sz w:val="24"/>
          <w:szCs w:val="24"/>
        </w:rPr>
        <w:t>á</w:t>
      </w:r>
      <w:r w:rsidRPr="001323B7">
        <w:rPr>
          <w:rFonts w:ascii="Times New Roman" w:hAnsi="Times New Roman" w:cs="Times New Roman"/>
          <w:i/>
          <w:spacing w:val="-1"/>
          <w:sz w:val="24"/>
          <w:szCs w:val="24"/>
        </w:rPr>
        <w:t>ze</w:t>
      </w:r>
      <w:r w:rsidRPr="001323B7">
        <w:rPr>
          <w:rFonts w:ascii="Times New Roman" w:hAnsi="Times New Roman" w:cs="Times New Roman"/>
          <w:i/>
          <w:sz w:val="24"/>
          <w:szCs w:val="24"/>
        </w:rPr>
        <w:t>k</w:t>
      </w:r>
      <w:r w:rsidRPr="001323B7">
        <w:rPr>
          <w:rFonts w:ascii="Times New Roman" w:hAnsi="Times New Roman" w:cs="Times New Roman"/>
          <w:i/>
          <w:spacing w:val="1"/>
          <w:sz w:val="24"/>
          <w:szCs w:val="24"/>
        </w:rPr>
        <w:t xml:space="preserve"> </w:t>
      </w:r>
      <w:r w:rsidR="00D02306" w:rsidRPr="001323B7">
        <w:rPr>
          <w:rFonts w:ascii="Times New Roman" w:hAnsi="Times New Roman" w:cs="Times New Roman"/>
          <w:i/>
          <w:sz w:val="24"/>
          <w:szCs w:val="24"/>
        </w:rPr>
        <w:t>3</w:t>
      </w:r>
      <w:r w:rsidRPr="001323B7">
        <w:rPr>
          <w:rFonts w:ascii="Times New Roman" w:hAnsi="Times New Roman" w:cs="Times New Roman"/>
          <w:sz w:val="24"/>
          <w:szCs w:val="24"/>
        </w:rPr>
        <w:t>.</w:t>
      </w:r>
      <w:r w:rsidRPr="001323B7">
        <w:rPr>
          <w:rFonts w:ascii="Times New Roman" w:hAnsi="Times New Roman" w:cs="Times New Roman"/>
          <w:spacing w:val="1"/>
          <w:sz w:val="24"/>
          <w:szCs w:val="24"/>
        </w:rPr>
        <w:t xml:space="preserve"> </w:t>
      </w:r>
      <w:r w:rsidRPr="001323B7">
        <w:rPr>
          <w:rFonts w:ascii="Times New Roman" w:hAnsi="Times New Roman" w:cs="Times New Roman"/>
          <w:spacing w:val="-2"/>
          <w:sz w:val="24"/>
          <w:szCs w:val="24"/>
        </w:rPr>
        <w:t>K</w:t>
      </w:r>
      <w:r w:rsidRPr="001323B7">
        <w:rPr>
          <w:rFonts w:ascii="Times New Roman" w:hAnsi="Times New Roman" w:cs="Times New Roman"/>
          <w:sz w:val="24"/>
          <w:szCs w:val="24"/>
        </w:rPr>
        <w:t>al</w:t>
      </w:r>
      <w:r w:rsidRPr="001323B7">
        <w:rPr>
          <w:rFonts w:ascii="Times New Roman" w:hAnsi="Times New Roman" w:cs="Times New Roman"/>
          <w:spacing w:val="1"/>
          <w:sz w:val="24"/>
          <w:szCs w:val="24"/>
        </w:rPr>
        <w:t>ip</w:t>
      </w:r>
      <w:r w:rsidRPr="001323B7">
        <w:rPr>
          <w:rFonts w:ascii="Times New Roman" w:hAnsi="Times New Roman" w:cs="Times New Roman"/>
          <w:spacing w:val="-1"/>
          <w:sz w:val="24"/>
          <w:szCs w:val="24"/>
        </w:rPr>
        <w:t>e</w:t>
      </w:r>
      <w:r w:rsidRPr="001323B7">
        <w:rPr>
          <w:rFonts w:ascii="Times New Roman" w:hAnsi="Times New Roman" w:cs="Times New Roman"/>
          <w:sz w:val="24"/>
          <w:szCs w:val="24"/>
        </w:rPr>
        <w:t>r</w:t>
      </w:r>
      <w:r w:rsidRPr="001323B7">
        <w:rPr>
          <w:rFonts w:ascii="Times New Roman" w:hAnsi="Times New Roman" w:cs="Times New Roman"/>
          <w:spacing w:val="-1"/>
          <w:sz w:val="24"/>
          <w:szCs w:val="24"/>
        </w:rPr>
        <w:t xml:space="preserve"> </w:t>
      </w:r>
      <w:r w:rsidRPr="001323B7">
        <w:rPr>
          <w:rFonts w:ascii="Times New Roman" w:hAnsi="Times New Roman" w:cs="Times New Roman"/>
          <w:sz w:val="24"/>
          <w:szCs w:val="24"/>
        </w:rPr>
        <w:t>BE</w:t>
      </w:r>
      <w:r w:rsidRPr="001323B7">
        <w:rPr>
          <w:rFonts w:ascii="Times New Roman" w:hAnsi="Times New Roman" w:cs="Times New Roman"/>
          <w:spacing w:val="1"/>
          <w:sz w:val="24"/>
          <w:szCs w:val="24"/>
        </w:rPr>
        <w:t>S</w:t>
      </w:r>
      <w:r w:rsidRPr="001323B7">
        <w:rPr>
          <w:rFonts w:ascii="Times New Roman" w:hAnsi="Times New Roman" w:cs="Times New Roman"/>
          <w:sz w:val="24"/>
          <w:szCs w:val="24"/>
        </w:rPr>
        <w:t>T II  K</w:t>
      </w:r>
      <w:r w:rsidRPr="001323B7">
        <w:rPr>
          <w:rFonts w:ascii="Times New Roman" w:hAnsi="Times New Roman" w:cs="Times New Roman"/>
          <w:spacing w:val="-1"/>
          <w:sz w:val="24"/>
          <w:szCs w:val="24"/>
        </w:rPr>
        <w:t>-</w:t>
      </w:r>
      <w:r w:rsidRPr="001323B7">
        <w:rPr>
          <w:rFonts w:ascii="Times New Roman" w:hAnsi="Times New Roman" w:cs="Times New Roman"/>
          <w:sz w:val="24"/>
          <w:szCs w:val="24"/>
        </w:rPr>
        <w:t>501</w:t>
      </w:r>
      <w:r w:rsidRPr="00137A41">
        <w:rPr>
          <w:rFonts w:ascii="Times New Roman" w:hAnsi="Times New Roman" w:cs="Times New Roman"/>
          <w:b/>
          <w:sz w:val="24"/>
          <w:szCs w:val="24"/>
        </w:rPr>
        <w:t xml:space="preserve"> </w:t>
      </w:r>
      <w:r w:rsidRPr="00137A41">
        <w:rPr>
          <w:rFonts w:ascii="Times New Roman" w:hAnsi="Times New Roman" w:cs="Times New Roman"/>
          <w:sz w:val="24"/>
          <w:szCs w:val="24"/>
        </w:rPr>
        <w:t>(up</w:t>
      </w:r>
      <w:r w:rsidRPr="00137A41">
        <w:rPr>
          <w:rFonts w:ascii="Times New Roman" w:hAnsi="Times New Roman" w:cs="Times New Roman"/>
          <w:spacing w:val="-1"/>
          <w:sz w:val="24"/>
          <w:szCs w:val="24"/>
        </w:rPr>
        <w:t>ra</w:t>
      </w:r>
      <w:r w:rsidRPr="00137A41">
        <w:rPr>
          <w:rFonts w:ascii="Times New Roman" w:hAnsi="Times New Roman" w:cs="Times New Roman"/>
          <w:spacing w:val="2"/>
          <w:sz w:val="24"/>
          <w:szCs w:val="24"/>
        </w:rPr>
        <w:t>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no</w:t>
      </w:r>
      <w:r w:rsidRPr="00137A41">
        <w:rPr>
          <w:rFonts w:ascii="Times New Roman" w:hAnsi="Times New Roman" w:cs="Times New Roman"/>
          <w:spacing w:val="2"/>
          <w:sz w:val="24"/>
          <w:szCs w:val="24"/>
        </w:rPr>
        <w:t xml:space="preserve"> </w:t>
      </w:r>
      <w:hyperlink r:id="rId13">
        <w:r w:rsidRPr="00137A41">
          <w:rPr>
            <w:rFonts w:ascii="Times New Roman" w:hAnsi="Times New Roman" w:cs="Times New Roman"/>
            <w:sz w:val="24"/>
            <w:szCs w:val="24"/>
          </w:rPr>
          <w:t>dle ht</w:t>
        </w:r>
        <w:r w:rsidRPr="00137A41">
          <w:rPr>
            <w:rFonts w:ascii="Times New Roman" w:hAnsi="Times New Roman" w:cs="Times New Roman"/>
            <w:spacing w:val="1"/>
            <w:sz w:val="24"/>
            <w:szCs w:val="24"/>
          </w:rPr>
          <w:t>t</w:t>
        </w:r>
        <w:r w:rsidRPr="00137A41">
          <w:rPr>
            <w:rFonts w:ascii="Times New Roman" w:hAnsi="Times New Roman" w:cs="Times New Roman"/>
            <w:sz w:val="24"/>
            <w:szCs w:val="24"/>
          </w:rPr>
          <w:t>p:</w:t>
        </w:r>
        <w:r w:rsidRPr="00137A41">
          <w:rPr>
            <w:rFonts w:ascii="Times New Roman" w:hAnsi="Times New Roman" w:cs="Times New Roman"/>
            <w:spacing w:val="1"/>
            <w:sz w:val="24"/>
            <w:szCs w:val="24"/>
          </w:rPr>
          <w:t>/</w:t>
        </w:r>
        <w:r w:rsidRPr="00137A41">
          <w:rPr>
            <w:rFonts w:ascii="Times New Roman" w:hAnsi="Times New Roman" w:cs="Times New Roman"/>
            <w:sz w:val="24"/>
            <w:szCs w:val="24"/>
          </w:rPr>
          <w:t>/ww</w:t>
        </w:r>
        <w:r w:rsidRPr="00137A41">
          <w:rPr>
            <w:rFonts w:ascii="Times New Roman" w:hAnsi="Times New Roman" w:cs="Times New Roman"/>
            <w:spacing w:val="-1"/>
            <w:sz w:val="24"/>
            <w:szCs w:val="24"/>
          </w:rPr>
          <w:t>w</w:t>
        </w:r>
        <w:r w:rsidRPr="00137A41">
          <w:rPr>
            <w:rFonts w:ascii="Times New Roman" w:hAnsi="Times New Roman" w:cs="Times New Roman"/>
            <w:sz w:val="24"/>
            <w:szCs w:val="24"/>
          </w:rPr>
          <w:t>.t</w:t>
        </w:r>
        <w:r w:rsidRPr="00137A41">
          <w:rPr>
            <w:rFonts w:ascii="Times New Roman" w:hAnsi="Times New Roman" w:cs="Times New Roman"/>
            <w:spacing w:val="2"/>
            <w:sz w:val="24"/>
            <w:szCs w:val="24"/>
          </w:rPr>
          <w:t>r</w:t>
        </w:r>
        <w:r w:rsidRPr="00137A41">
          <w:rPr>
            <w:rFonts w:ascii="Times New Roman" w:hAnsi="Times New Roman" w:cs="Times New Roman"/>
            <w:spacing w:val="-5"/>
            <w:sz w:val="24"/>
            <w:szCs w:val="24"/>
          </w:rPr>
          <w:t>y</w:t>
        </w:r>
        <w:r w:rsidRPr="00137A41">
          <w:rPr>
            <w:rFonts w:ascii="Times New Roman" w:hAnsi="Times New Roman" w:cs="Times New Roman"/>
            <w:sz w:val="24"/>
            <w:szCs w:val="24"/>
          </w:rPr>
          <w:t>sto</w:t>
        </w:r>
        <w:r w:rsidRPr="00137A41">
          <w:rPr>
            <w:rFonts w:ascii="Times New Roman" w:hAnsi="Times New Roman" w:cs="Times New Roman"/>
            <w:spacing w:val="1"/>
            <w:sz w:val="24"/>
            <w:szCs w:val="24"/>
          </w:rPr>
          <w:t>m</w:t>
        </w:r>
        <w:r w:rsidRPr="00137A41">
          <w:rPr>
            <w:rFonts w:ascii="Times New Roman" w:hAnsi="Times New Roman" w:cs="Times New Roman"/>
            <w:sz w:val="24"/>
            <w:szCs w:val="24"/>
          </w:rPr>
          <w:t>.</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u/</w:t>
        </w:r>
      </w:hyperlink>
    </w:p>
    <w:p w14:paraId="4B2930BE" w14:textId="77777777" w:rsidR="009B7F7A" w:rsidRPr="00137A41" w:rsidRDefault="009B7F7A" w:rsidP="009B7F7A">
      <w:pPr>
        <w:spacing w:before="7" w:line="120" w:lineRule="exact"/>
        <w:rPr>
          <w:rFonts w:ascii="Times New Roman" w:hAnsi="Times New Roman" w:cs="Times New Roman"/>
          <w:sz w:val="24"/>
          <w:szCs w:val="24"/>
        </w:rPr>
      </w:pPr>
    </w:p>
    <w:p w14:paraId="063FD380" w14:textId="77777777" w:rsidR="009B7F7A" w:rsidRPr="00137A41" w:rsidRDefault="007524B4" w:rsidP="009B7F7A">
      <w:pPr>
        <w:ind w:left="305" w:right="908"/>
        <w:jc w:val="both"/>
        <w:rPr>
          <w:rFonts w:ascii="Times New Roman" w:hAnsi="Times New Roman" w:cs="Times New Roman"/>
          <w:sz w:val="24"/>
          <w:szCs w:val="24"/>
        </w:rPr>
      </w:pPr>
      <w:hyperlink r:id="rId14">
        <w:r w:rsidR="009B7F7A" w:rsidRPr="00137A41">
          <w:rPr>
            <w:rFonts w:ascii="Times New Roman" w:hAnsi="Times New Roman" w:cs="Times New Roman"/>
            <w:sz w:val="24"/>
            <w:szCs w:val="24"/>
          </w:rPr>
          <w:t>p</w:t>
        </w:r>
        <w:r w:rsidR="009B7F7A" w:rsidRPr="00137A41">
          <w:rPr>
            <w:rFonts w:ascii="Times New Roman" w:hAnsi="Times New Roman" w:cs="Times New Roman"/>
            <w:spacing w:val="-1"/>
            <w:sz w:val="24"/>
            <w:szCs w:val="24"/>
          </w:rPr>
          <w:t>r</w:t>
        </w:r>
        <w:r w:rsidR="009B7F7A" w:rsidRPr="00137A41">
          <w:rPr>
            <w:rFonts w:ascii="Times New Roman" w:hAnsi="Times New Roman" w:cs="Times New Roman"/>
            <w:sz w:val="24"/>
            <w:szCs w:val="24"/>
          </w:rPr>
          <w:t>oduk</w:t>
        </w:r>
        <w:r w:rsidR="009B7F7A" w:rsidRPr="00137A41">
          <w:rPr>
            <w:rFonts w:ascii="Times New Roman" w:hAnsi="Times New Roman" w:cs="Times New Roman"/>
            <w:spacing w:val="3"/>
            <w:sz w:val="24"/>
            <w:szCs w:val="24"/>
          </w:rPr>
          <w:t>t</w:t>
        </w:r>
        <w:r w:rsidR="009B7F7A" w:rsidRPr="00137A41">
          <w:rPr>
            <w:rFonts w:ascii="Times New Roman" w:hAnsi="Times New Roman" w:cs="Times New Roman"/>
            <w:spacing w:val="-5"/>
            <w:sz w:val="24"/>
            <w:szCs w:val="24"/>
          </w:rPr>
          <w:t>y</w:t>
        </w:r>
        <w:r w:rsidR="009B7F7A" w:rsidRPr="00137A41">
          <w:rPr>
            <w:rFonts w:ascii="Times New Roman" w:hAnsi="Times New Roman" w:cs="Times New Roman"/>
            <w:spacing w:val="2"/>
            <w:sz w:val="24"/>
            <w:szCs w:val="24"/>
          </w:rPr>
          <w:t>-</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z w:val="24"/>
            <w:szCs w:val="24"/>
          </w:rPr>
          <w:t>slu</w:t>
        </w:r>
        <w:r w:rsidR="009B7F7A" w:rsidRPr="00137A41">
          <w:rPr>
            <w:rFonts w:ascii="Times New Roman" w:hAnsi="Times New Roman" w:cs="Times New Roman"/>
            <w:spacing w:val="2"/>
            <w:sz w:val="24"/>
            <w:szCs w:val="24"/>
          </w:rPr>
          <w:t>zb</w:t>
        </w:r>
        <w:r w:rsidR="009B7F7A" w:rsidRPr="00137A41">
          <w:rPr>
            <w:rFonts w:ascii="Times New Roman" w:hAnsi="Times New Roman" w:cs="Times New Roman"/>
            <w:spacing w:val="-4"/>
            <w:sz w:val="24"/>
            <w:szCs w:val="24"/>
          </w:rPr>
          <w:t>y</w:t>
        </w:r>
        <w:r w:rsidR="009B7F7A" w:rsidRPr="00137A41">
          <w:rPr>
            <w:rFonts w:ascii="Times New Roman" w:hAnsi="Times New Roman" w:cs="Times New Roman"/>
            <w:spacing w:val="2"/>
            <w:sz w:val="24"/>
            <w:szCs w:val="24"/>
          </w:rPr>
          <w:t>-</w:t>
        </w:r>
        <w:r w:rsidR="009B7F7A" w:rsidRPr="00137A41">
          <w:rPr>
            <w:rFonts w:ascii="Times New Roman" w:hAnsi="Times New Roman" w:cs="Times New Roman"/>
            <w:sz w:val="24"/>
            <w:szCs w:val="24"/>
          </w:rPr>
          <w:t>1/</w:t>
        </w:r>
        <w:r w:rsidR="009B7F7A" w:rsidRPr="00137A41">
          <w:rPr>
            <w:rFonts w:ascii="Times New Roman" w:hAnsi="Times New Roman" w:cs="Times New Roman"/>
            <w:spacing w:val="1"/>
            <w:sz w:val="24"/>
            <w:szCs w:val="24"/>
          </w:rPr>
          <w:t>l</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z w:val="24"/>
            <w:szCs w:val="24"/>
          </w:rPr>
          <w:t>bor</w:t>
        </w:r>
        <w:r w:rsidR="009B7F7A" w:rsidRPr="00137A41">
          <w:rPr>
            <w:rFonts w:ascii="Times New Roman" w:hAnsi="Times New Roman" w:cs="Times New Roman"/>
            <w:spacing w:val="-2"/>
            <w:sz w:val="24"/>
            <w:szCs w:val="24"/>
          </w:rPr>
          <w:t>a</w:t>
        </w:r>
        <w:r w:rsidR="009B7F7A" w:rsidRPr="00137A41">
          <w:rPr>
            <w:rFonts w:ascii="Times New Roman" w:hAnsi="Times New Roman" w:cs="Times New Roman"/>
            <w:sz w:val="24"/>
            <w:szCs w:val="24"/>
          </w:rPr>
          <w:t>torni</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pacing w:val="1"/>
            <w:sz w:val="24"/>
            <w:szCs w:val="24"/>
          </w:rPr>
          <w:t>z</w:t>
        </w:r>
        <w:r w:rsidR="009B7F7A" w:rsidRPr="00137A41">
          <w:rPr>
            <w:rFonts w:ascii="Times New Roman" w:hAnsi="Times New Roman" w:cs="Times New Roman"/>
            <w:sz w:val="24"/>
            <w:szCs w:val="24"/>
          </w:rPr>
          <w:t>d</w:t>
        </w:r>
        <w:r w:rsidR="009B7F7A" w:rsidRPr="00137A41">
          <w:rPr>
            <w:rFonts w:ascii="Times New Roman" w:hAnsi="Times New Roman" w:cs="Times New Roman"/>
            <w:spacing w:val="-1"/>
            <w:sz w:val="24"/>
            <w:szCs w:val="24"/>
          </w:rPr>
          <w:t>ra</w:t>
        </w:r>
        <w:r w:rsidR="009B7F7A" w:rsidRPr="00137A41">
          <w:rPr>
            <w:rFonts w:ascii="Times New Roman" w:hAnsi="Times New Roman" w:cs="Times New Roman"/>
            <w:sz w:val="24"/>
            <w:szCs w:val="24"/>
          </w:rPr>
          <w:t>votn</w:t>
        </w:r>
        <w:r w:rsidR="009B7F7A" w:rsidRPr="00137A41">
          <w:rPr>
            <w:rFonts w:ascii="Times New Roman" w:hAnsi="Times New Roman" w:cs="Times New Roman"/>
            <w:spacing w:val="1"/>
            <w:sz w:val="24"/>
            <w:szCs w:val="24"/>
          </w:rPr>
          <w:t>i</w:t>
        </w:r>
        <w:r w:rsidR="009B7F7A" w:rsidRPr="00137A41">
          <w:rPr>
            <w:rFonts w:ascii="Times New Roman" w:hAnsi="Times New Roman" w:cs="Times New Roman"/>
            <w:spacing w:val="-1"/>
            <w:sz w:val="24"/>
            <w:szCs w:val="24"/>
          </w:rPr>
          <w:t>c</w:t>
        </w:r>
        <w:r w:rsidR="009B7F7A" w:rsidRPr="00137A41">
          <w:rPr>
            <w:rFonts w:ascii="Times New Roman" w:hAnsi="Times New Roman" w:cs="Times New Roman"/>
            <w:sz w:val="24"/>
            <w:szCs w:val="24"/>
          </w:rPr>
          <w:t>ka</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z w:val="24"/>
            <w:szCs w:val="24"/>
          </w:rPr>
          <w:t>t</w:t>
        </w:r>
        <w:r w:rsidR="009B7F7A" w:rsidRPr="00137A41">
          <w:rPr>
            <w:rFonts w:ascii="Times New Roman" w:hAnsi="Times New Roman" w:cs="Times New Roman"/>
            <w:spacing w:val="2"/>
            <w:sz w:val="24"/>
            <w:szCs w:val="24"/>
          </w:rPr>
          <w:t>e</w:t>
        </w:r>
        <w:r w:rsidR="009B7F7A" w:rsidRPr="00137A41">
          <w:rPr>
            <w:rFonts w:ascii="Times New Roman" w:hAnsi="Times New Roman" w:cs="Times New Roman"/>
            <w:spacing w:val="-1"/>
            <w:sz w:val="24"/>
            <w:szCs w:val="24"/>
          </w:rPr>
          <w:t>c</w:t>
        </w:r>
        <w:r w:rsidR="009B7F7A" w:rsidRPr="00137A41">
          <w:rPr>
            <w:rFonts w:ascii="Times New Roman" w:hAnsi="Times New Roman" w:cs="Times New Roman"/>
            <w:sz w:val="24"/>
            <w:szCs w:val="24"/>
          </w:rPr>
          <w:t>hnika/k</w:t>
        </w:r>
        <w:r w:rsidR="009B7F7A" w:rsidRPr="00137A41">
          <w:rPr>
            <w:rFonts w:ascii="Times New Roman" w:hAnsi="Times New Roman" w:cs="Times New Roman"/>
            <w:spacing w:val="-1"/>
            <w:sz w:val="24"/>
            <w:szCs w:val="24"/>
          </w:rPr>
          <w:t>a</w:t>
        </w:r>
        <w:r w:rsidR="009B7F7A" w:rsidRPr="00137A41">
          <w:rPr>
            <w:rFonts w:ascii="Times New Roman" w:hAnsi="Times New Roman" w:cs="Times New Roman"/>
            <w:sz w:val="24"/>
            <w:szCs w:val="24"/>
          </w:rPr>
          <w:t>l</w:t>
        </w:r>
        <w:r w:rsidR="009B7F7A" w:rsidRPr="00137A41">
          <w:rPr>
            <w:rFonts w:ascii="Times New Roman" w:hAnsi="Times New Roman" w:cs="Times New Roman"/>
            <w:spacing w:val="1"/>
            <w:sz w:val="24"/>
            <w:szCs w:val="24"/>
          </w:rPr>
          <w:t>i</w:t>
        </w:r>
        <w:r w:rsidR="009B7F7A" w:rsidRPr="00137A41">
          <w:rPr>
            <w:rFonts w:ascii="Times New Roman" w:hAnsi="Times New Roman" w:cs="Times New Roman"/>
            <w:sz w:val="24"/>
            <w:szCs w:val="24"/>
          </w:rPr>
          <w:t>p</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r</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pacing w:val="2"/>
            <w:sz w:val="24"/>
            <w:szCs w:val="24"/>
          </w:rPr>
          <w:t>b</w:t>
        </w:r>
        <w:r w:rsidR="009B7F7A" w:rsidRPr="00137A41">
          <w:rPr>
            <w:rFonts w:ascii="Times New Roman" w:hAnsi="Times New Roman" w:cs="Times New Roman"/>
            <w:spacing w:val="-1"/>
            <w:sz w:val="24"/>
            <w:szCs w:val="24"/>
          </w:rPr>
          <w:t>e</w:t>
        </w:r>
        <w:r w:rsidR="009B7F7A" w:rsidRPr="00137A41">
          <w:rPr>
            <w:rFonts w:ascii="Times New Roman" w:hAnsi="Times New Roman" w:cs="Times New Roman"/>
            <w:sz w:val="24"/>
            <w:szCs w:val="24"/>
          </w:rPr>
          <w:t>s</w:t>
        </w:r>
        <w:r w:rsidR="009B7F7A" w:rsidRPr="00137A41">
          <w:rPr>
            <w:rFonts w:ascii="Times New Roman" w:hAnsi="Times New Roman" w:cs="Times New Roman"/>
            <w:spacing w:val="1"/>
            <w:sz w:val="24"/>
            <w:szCs w:val="24"/>
          </w:rPr>
          <w:t>t</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z w:val="24"/>
            <w:szCs w:val="24"/>
          </w:rPr>
          <w:t>ii-k</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pacing w:val="2"/>
            <w:sz w:val="24"/>
            <w:szCs w:val="24"/>
          </w:rPr>
          <w:t>5</w:t>
        </w:r>
        <w:r w:rsidR="009B7F7A" w:rsidRPr="00137A41">
          <w:rPr>
            <w:rFonts w:ascii="Times New Roman" w:hAnsi="Times New Roman" w:cs="Times New Roman"/>
            <w:sz w:val="24"/>
            <w:szCs w:val="24"/>
          </w:rPr>
          <w:t>01</w:t>
        </w:r>
        <w:r w:rsidR="009B7F7A" w:rsidRPr="00137A41">
          <w:rPr>
            <w:rFonts w:ascii="Times New Roman" w:hAnsi="Times New Roman" w:cs="Times New Roman"/>
            <w:spacing w:val="1"/>
            <w:sz w:val="24"/>
            <w:szCs w:val="24"/>
          </w:rPr>
          <w:t>/</w:t>
        </w:r>
        <w:r w:rsidR="009B7F7A" w:rsidRPr="00137A41">
          <w:rPr>
            <w:rFonts w:ascii="Times New Roman" w:hAnsi="Times New Roman" w:cs="Times New Roman"/>
            <w:sz w:val="24"/>
            <w:szCs w:val="24"/>
          </w:rPr>
          <w:t>)</w:t>
        </w:r>
      </w:hyperlink>
    </w:p>
    <w:p w14:paraId="59A18D3F" w14:textId="77777777" w:rsidR="009B7F7A" w:rsidRPr="00137A41" w:rsidRDefault="009B7F7A" w:rsidP="009B7F7A">
      <w:pPr>
        <w:spacing w:line="200" w:lineRule="exact"/>
        <w:rPr>
          <w:rFonts w:ascii="Times New Roman" w:hAnsi="Times New Roman" w:cs="Times New Roman"/>
          <w:sz w:val="24"/>
          <w:szCs w:val="24"/>
        </w:rPr>
      </w:pPr>
    </w:p>
    <w:p w14:paraId="25B4891F" w14:textId="2C9D54EE" w:rsidR="00973760" w:rsidRDefault="00973760" w:rsidP="009B7F7A">
      <w:pPr>
        <w:spacing w:line="360" w:lineRule="auto"/>
        <w:ind w:left="306" w:right="74" w:firstLine="357"/>
        <w:jc w:val="both"/>
        <w:rPr>
          <w:rFonts w:ascii="Times New Roman" w:hAnsi="Times New Roman" w:cs="Times New Roman"/>
          <w:b/>
          <w:sz w:val="24"/>
          <w:szCs w:val="24"/>
        </w:rPr>
      </w:pPr>
    </w:p>
    <w:p w14:paraId="2AD00754" w14:textId="77777777" w:rsidR="00D0754B" w:rsidRPr="00137A41" w:rsidRDefault="00D0754B" w:rsidP="009B7F7A">
      <w:pPr>
        <w:spacing w:line="360" w:lineRule="auto"/>
        <w:ind w:left="306" w:right="74" w:firstLine="357"/>
        <w:jc w:val="both"/>
        <w:rPr>
          <w:rFonts w:ascii="Times New Roman" w:hAnsi="Times New Roman" w:cs="Times New Roman"/>
          <w:b/>
          <w:sz w:val="24"/>
          <w:szCs w:val="24"/>
        </w:rPr>
      </w:pPr>
    </w:p>
    <w:p w14:paraId="19FD3EEF" w14:textId="206CCC09" w:rsidR="009B7F7A" w:rsidRPr="00137A41" w:rsidRDefault="003E1F58" w:rsidP="000C2919">
      <w:pPr>
        <w:pStyle w:val="Nadpis3"/>
        <w:numPr>
          <w:ilvl w:val="0"/>
          <w:numId w:val="0"/>
        </w:numPr>
        <w:spacing w:line="360" w:lineRule="auto"/>
        <w:ind w:firstLine="708"/>
        <w:jc w:val="both"/>
      </w:pPr>
      <w:bookmarkStart w:id="12" w:name="_Toc488729635"/>
      <w:r>
        <w:lastRenderedPageBreak/>
        <w:t>2. 5</w:t>
      </w:r>
      <w:r w:rsidR="009B7F7A" w:rsidRPr="00137A41">
        <w:t xml:space="preserve"> Bioel</w:t>
      </w:r>
      <w:r w:rsidR="009B7F7A" w:rsidRPr="00137A41">
        <w:rPr>
          <w:spacing w:val="-1"/>
        </w:rPr>
        <w:t>e</w:t>
      </w:r>
      <w:r w:rsidR="009B7F7A" w:rsidRPr="00137A41">
        <w:rPr>
          <w:spacing w:val="1"/>
        </w:rPr>
        <w:t>k</w:t>
      </w:r>
      <w:r w:rsidR="009B7F7A" w:rsidRPr="00137A41">
        <w:t>t</w:t>
      </w:r>
      <w:r w:rsidR="009B7F7A" w:rsidRPr="00137A41">
        <w:rPr>
          <w:spacing w:val="-2"/>
        </w:rPr>
        <w:t>r</w:t>
      </w:r>
      <w:r w:rsidR="009B7F7A" w:rsidRPr="00137A41">
        <w:t xml:space="preserve">ická </w:t>
      </w:r>
      <w:r w:rsidR="009B7F7A" w:rsidRPr="00137A41">
        <w:rPr>
          <w:spacing w:val="1"/>
        </w:rPr>
        <w:t>i</w:t>
      </w:r>
      <w:r w:rsidR="009B7F7A" w:rsidRPr="00137A41">
        <w:rPr>
          <w:spacing w:val="-3"/>
        </w:rPr>
        <w:t>m</w:t>
      </w:r>
      <w:r w:rsidR="009B7F7A" w:rsidRPr="00137A41">
        <w:rPr>
          <w:spacing w:val="1"/>
        </w:rPr>
        <w:t>ped</w:t>
      </w:r>
      <w:r w:rsidR="009B7F7A" w:rsidRPr="00137A41">
        <w:t>a</w:t>
      </w:r>
      <w:r w:rsidR="009B7F7A" w:rsidRPr="00137A41">
        <w:rPr>
          <w:spacing w:val="1"/>
        </w:rPr>
        <w:t>n</w:t>
      </w:r>
      <w:r w:rsidR="009B7F7A" w:rsidRPr="00137A41">
        <w:rPr>
          <w:spacing w:val="-1"/>
        </w:rPr>
        <w:t>c</w:t>
      </w:r>
      <w:r w:rsidR="009B7F7A" w:rsidRPr="00137A41">
        <w:t>e</w:t>
      </w:r>
      <w:r w:rsidR="009B7F7A" w:rsidRPr="00137A41">
        <w:rPr>
          <w:spacing w:val="-1"/>
        </w:rPr>
        <w:t xml:space="preserve"> (</w:t>
      </w:r>
      <w:r w:rsidR="009B7F7A" w:rsidRPr="00137A41">
        <w:t>BIA)</w:t>
      </w:r>
      <w:bookmarkEnd w:id="12"/>
    </w:p>
    <w:p w14:paraId="5161ACD5" w14:textId="36851562" w:rsidR="009B7F7A" w:rsidRPr="006E1672" w:rsidRDefault="009F304B" w:rsidP="000C2919">
      <w:pPr>
        <w:spacing w:after="0" w:line="360" w:lineRule="auto"/>
        <w:ind w:firstLine="709"/>
        <w:jc w:val="both"/>
        <w:rPr>
          <w:rFonts w:ascii="Times New Roman" w:hAnsi="Times New Roman" w:cs="Times New Roman"/>
          <w:color w:val="000000" w:themeColor="text1"/>
          <w:sz w:val="24"/>
          <w:szCs w:val="24"/>
        </w:rPr>
      </w:pPr>
      <w:r w:rsidRPr="00137A41">
        <w:rPr>
          <w:rFonts w:ascii="Times New Roman" w:hAnsi="Times New Roman" w:cs="Times New Roman"/>
          <w:sz w:val="24"/>
          <w:szCs w:val="24"/>
        </w:rPr>
        <w:t>Jedná se o</w:t>
      </w:r>
      <w:r w:rsidR="009B7F7A" w:rsidRPr="00137A41">
        <w:rPr>
          <w:rFonts w:ascii="Times New Roman" w:hAnsi="Times New Roman" w:cs="Times New Roman"/>
          <w:sz w:val="24"/>
          <w:szCs w:val="24"/>
        </w:rPr>
        <w:t xml:space="preserve"> </w:t>
      </w:r>
      <w:r w:rsidRPr="00137A41">
        <w:rPr>
          <w:rFonts w:ascii="Times New Roman" w:hAnsi="Times New Roman" w:cs="Times New Roman"/>
          <w:sz w:val="24"/>
          <w:szCs w:val="24"/>
        </w:rPr>
        <w:t>jednu</w:t>
      </w:r>
      <w:r w:rsidR="009B7F7A" w:rsidRPr="00137A41">
        <w:rPr>
          <w:rFonts w:ascii="Times New Roman" w:hAnsi="Times New Roman" w:cs="Times New Roman"/>
          <w:sz w:val="24"/>
          <w:szCs w:val="24"/>
        </w:rPr>
        <w:t xml:space="preserve"> z nejrozšířenějších metod měření složení lidského těla, bezpečná, terénní, relativně levná. Její využití poslouží k měření jak u zdravých jedinců, tak i u pacientů trpícími </w:t>
      </w:r>
      <w:r w:rsidRPr="00137A41">
        <w:rPr>
          <w:rFonts w:ascii="Times New Roman" w:hAnsi="Times New Roman" w:cs="Times New Roman"/>
          <w:sz w:val="24"/>
          <w:szCs w:val="24"/>
        </w:rPr>
        <w:t>například poruchou metabolismu</w:t>
      </w:r>
      <w:r w:rsidR="009B7F7A" w:rsidRPr="00137A41">
        <w:rPr>
          <w:rFonts w:ascii="Times New Roman" w:hAnsi="Times New Roman" w:cs="Times New Roman"/>
          <w:sz w:val="24"/>
          <w:szCs w:val="24"/>
        </w:rPr>
        <w:t xml:space="preserve"> </w:t>
      </w:r>
      <w:r w:rsidR="009B7F7A" w:rsidRPr="00137A41">
        <w:rPr>
          <w:rFonts w:ascii="Times New Roman" w:hAnsi="Times New Roman" w:cs="Times New Roman"/>
          <w:color w:val="222222"/>
          <w:sz w:val="24"/>
          <w:szCs w:val="24"/>
          <w:shd w:val="clear" w:color="auto" w:fill="FFFFFF"/>
        </w:rPr>
        <w:t xml:space="preserve">(Riegerová, Přidalová &amp; Ulbrichová, </w:t>
      </w:r>
      <w:r w:rsidR="009B7F7A" w:rsidRPr="006E1672">
        <w:rPr>
          <w:rFonts w:ascii="Times New Roman" w:hAnsi="Times New Roman" w:cs="Times New Roman"/>
          <w:color w:val="000000" w:themeColor="text1"/>
          <w:sz w:val="24"/>
          <w:szCs w:val="24"/>
          <w:shd w:val="clear" w:color="auto" w:fill="FFFFFF"/>
        </w:rPr>
        <w:t>2006).</w:t>
      </w:r>
      <w:r w:rsidR="009B7F7A" w:rsidRPr="006E1672">
        <w:rPr>
          <w:rFonts w:ascii="Times New Roman" w:hAnsi="Times New Roman" w:cs="Times New Roman"/>
          <w:color w:val="000000" w:themeColor="text1"/>
          <w:sz w:val="24"/>
          <w:szCs w:val="24"/>
        </w:rPr>
        <w:t xml:space="preserve"> </w:t>
      </w:r>
    </w:p>
    <w:p w14:paraId="2B30421E" w14:textId="42932B75" w:rsidR="009B7F7A" w:rsidRPr="006E1672" w:rsidRDefault="00D20CB5" w:rsidP="000C2919">
      <w:pPr>
        <w:spacing w:after="0" w:line="360" w:lineRule="auto"/>
        <w:ind w:firstLine="709"/>
        <w:jc w:val="both"/>
        <w:rPr>
          <w:rFonts w:ascii="Times New Roman" w:hAnsi="Times New Roman" w:cs="Times New Roman"/>
          <w:color w:val="000000" w:themeColor="text1"/>
          <w:sz w:val="24"/>
          <w:szCs w:val="24"/>
        </w:rPr>
      </w:pPr>
      <w:r w:rsidRPr="006E1672">
        <w:rPr>
          <w:rFonts w:ascii="Times New Roman" w:hAnsi="Times New Roman" w:cs="Times New Roman"/>
          <w:color w:val="000000" w:themeColor="text1"/>
          <w:sz w:val="24"/>
          <w:szCs w:val="24"/>
        </w:rPr>
        <w:t>BIA je metodou</w:t>
      </w:r>
      <w:r w:rsidR="009B7F7A" w:rsidRPr="006E1672">
        <w:rPr>
          <w:rFonts w:ascii="Times New Roman" w:hAnsi="Times New Roman" w:cs="Times New Roman"/>
          <w:color w:val="000000" w:themeColor="text1"/>
          <w:sz w:val="24"/>
          <w:szCs w:val="24"/>
        </w:rPr>
        <w:t xml:space="preserve"> měření jejíž principem je šíření elektrického proudu o nízké intenzitě, a to v různých biologických skladbách. Elektrický proud prochází především přes komponenty s nejnižším odporem, což je v lidském těle na elektrolyty bohatá voda, takže vodivost bude přímo úměrná celkové tělesné vodě (TWB) (Fosbøl, &amp; Zerahn 2015).  </w:t>
      </w:r>
    </w:p>
    <w:p w14:paraId="75655176" w14:textId="4253858C" w:rsidR="009B7F7A" w:rsidRDefault="00D20CB5" w:rsidP="000C2919">
      <w:pPr>
        <w:spacing w:after="0" w:line="360" w:lineRule="auto"/>
        <w:ind w:firstLine="709"/>
        <w:jc w:val="both"/>
        <w:rPr>
          <w:rFonts w:ascii="Times New Roman" w:hAnsi="Times New Roman" w:cs="Times New Roman"/>
          <w:color w:val="000000" w:themeColor="text1"/>
          <w:sz w:val="24"/>
          <w:szCs w:val="24"/>
        </w:rPr>
      </w:pPr>
      <w:r w:rsidRPr="006E1672">
        <w:rPr>
          <w:rFonts w:ascii="Times New Roman" w:hAnsi="Times New Roman" w:cs="Times New Roman"/>
          <w:color w:val="000000" w:themeColor="text1"/>
          <w:sz w:val="24"/>
          <w:szCs w:val="24"/>
        </w:rPr>
        <w:t xml:space="preserve">Metoda měření složení těla pomocí bioelektrické </w:t>
      </w:r>
      <w:r w:rsidR="00AD2002">
        <w:rPr>
          <w:rFonts w:ascii="Times New Roman" w:hAnsi="Times New Roman" w:cs="Times New Roman"/>
          <w:color w:val="000000" w:themeColor="text1"/>
          <w:sz w:val="24"/>
          <w:szCs w:val="24"/>
        </w:rPr>
        <w:t>impedance je velmi využívaná</w:t>
      </w:r>
      <w:r w:rsidR="009B7F7A" w:rsidRPr="006E1672">
        <w:rPr>
          <w:rFonts w:ascii="Times New Roman" w:hAnsi="Times New Roman" w:cs="Times New Roman"/>
          <w:color w:val="000000" w:themeColor="text1"/>
          <w:sz w:val="24"/>
          <w:szCs w:val="24"/>
        </w:rPr>
        <w:t xml:space="preserve"> ve sportovním odvětví. Základní proměnnou je celková tělesná voda (TWB) z čehož vyplívá, že metoda BIA, respektive výsledky měření, jsou citlivě na hydrataci organismu (Kutáč, 2014).</w:t>
      </w:r>
    </w:p>
    <w:p w14:paraId="4AF31088" w14:textId="77777777" w:rsidR="00973760" w:rsidRPr="006E1672" w:rsidRDefault="009B7F7A" w:rsidP="000C2919">
      <w:pPr>
        <w:spacing w:line="360" w:lineRule="auto"/>
        <w:ind w:left="306" w:right="74" w:firstLine="709"/>
        <w:jc w:val="both"/>
        <w:rPr>
          <w:rFonts w:ascii="Times New Roman" w:hAnsi="Times New Roman" w:cs="Times New Roman"/>
          <w:color w:val="000000" w:themeColor="text1"/>
          <w:sz w:val="24"/>
          <w:szCs w:val="24"/>
        </w:rPr>
      </w:pPr>
      <w:r w:rsidRPr="006E1672">
        <w:rPr>
          <w:rFonts w:ascii="Times New Roman" w:hAnsi="Times New Roman" w:cs="Times New Roman"/>
          <w:color w:val="000000" w:themeColor="text1"/>
          <w:sz w:val="24"/>
          <w:szCs w:val="24"/>
        </w:rPr>
        <w:t xml:space="preserve">Složení těla je určeno na základě míry odporu těla, které klade proti proudu nízké intenzity a vysoké frekvence. </w:t>
      </w:r>
    </w:p>
    <w:p w14:paraId="69CE0433" w14:textId="3E2A3CEC" w:rsidR="009B7F7A" w:rsidRPr="006E1672" w:rsidRDefault="00A66A83" w:rsidP="000C2919">
      <w:pPr>
        <w:spacing w:after="0" w:line="360" w:lineRule="auto"/>
        <w:ind w:firstLine="709"/>
        <w:jc w:val="both"/>
        <w:rPr>
          <w:rFonts w:ascii="Times New Roman" w:hAnsi="Times New Roman" w:cs="Times New Roman"/>
          <w:color w:val="000000" w:themeColor="text1"/>
          <w:sz w:val="24"/>
          <w:szCs w:val="24"/>
          <w:shd w:val="clear" w:color="auto" w:fill="FFFFFF"/>
        </w:rPr>
      </w:pPr>
      <w:r w:rsidRPr="006E1672">
        <w:rPr>
          <w:rFonts w:ascii="Times New Roman" w:hAnsi="Times New Roman" w:cs="Times New Roman"/>
          <w:color w:val="000000" w:themeColor="text1"/>
          <w:sz w:val="24"/>
          <w:szCs w:val="24"/>
        </w:rPr>
        <w:t>Tukuprostá tkáň a tuková hmota mají rozdílné úrovně vodivosti</w:t>
      </w:r>
      <w:r w:rsidR="009B7F7A" w:rsidRPr="006E1672">
        <w:rPr>
          <w:rFonts w:ascii="Times New Roman" w:hAnsi="Times New Roman" w:cs="Times New Roman"/>
          <w:color w:val="000000" w:themeColor="text1"/>
          <w:sz w:val="24"/>
          <w:szCs w:val="24"/>
        </w:rPr>
        <w:t>. Zatímco tukuprostá tělesná hmota je díky vysokému podílu vody a elektrolytů dobrým vodičem</w:t>
      </w:r>
      <w:r w:rsidRPr="006E1672">
        <w:rPr>
          <w:rFonts w:ascii="Times New Roman" w:hAnsi="Times New Roman" w:cs="Times New Roman"/>
          <w:color w:val="000000" w:themeColor="text1"/>
          <w:sz w:val="24"/>
          <w:szCs w:val="24"/>
        </w:rPr>
        <w:t xml:space="preserve">, </w:t>
      </w:r>
      <w:r w:rsidR="009B7F7A" w:rsidRPr="006E1672">
        <w:rPr>
          <w:rFonts w:ascii="Times New Roman" w:hAnsi="Times New Roman" w:cs="Times New Roman"/>
          <w:color w:val="000000" w:themeColor="text1"/>
          <w:sz w:val="24"/>
          <w:szCs w:val="24"/>
        </w:rPr>
        <w:t>tuková tkáň průchod proudu omezuje (</w:t>
      </w:r>
      <w:r w:rsidR="009B7F7A" w:rsidRPr="006E1672">
        <w:rPr>
          <w:rFonts w:ascii="Times New Roman" w:hAnsi="Times New Roman" w:cs="Times New Roman"/>
          <w:color w:val="000000" w:themeColor="text1"/>
          <w:sz w:val="24"/>
          <w:szCs w:val="24"/>
          <w:shd w:val="clear" w:color="auto" w:fill="FFFFFF"/>
        </w:rPr>
        <w:t>Kopecký, Cymek, Matejovičová &amp; Charamza, 2013). Výsledný odpor je úměrný objemu vody a elektroly</w:t>
      </w:r>
      <w:r w:rsidR="00973760" w:rsidRPr="006E1672">
        <w:rPr>
          <w:rFonts w:ascii="Times New Roman" w:hAnsi="Times New Roman" w:cs="Times New Roman"/>
          <w:color w:val="000000" w:themeColor="text1"/>
          <w:sz w:val="24"/>
          <w:szCs w:val="24"/>
          <w:shd w:val="clear" w:color="auto" w:fill="FFFFFF"/>
        </w:rPr>
        <w:t>tových komponentů v aktivní tuku</w:t>
      </w:r>
      <w:r w:rsidR="009B7F7A" w:rsidRPr="006E1672">
        <w:rPr>
          <w:rFonts w:ascii="Times New Roman" w:hAnsi="Times New Roman" w:cs="Times New Roman"/>
          <w:color w:val="000000" w:themeColor="text1"/>
          <w:sz w:val="24"/>
          <w:szCs w:val="24"/>
          <w:shd w:val="clear" w:color="auto" w:fill="FFFFFF"/>
        </w:rPr>
        <w:t>prosté hmotě. Většina aparatur založena na principu BIA využívá excitační proud 800 µA (mikroampér) a frekvenci 50 kHz (Riegerová, Přidalová</w:t>
      </w:r>
      <w:r w:rsidR="00973760" w:rsidRPr="006E1672">
        <w:rPr>
          <w:rFonts w:ascii="Times New Roman" w:hAnsi="Times New Roman" w:cs="Times New Roman"/>
          <w:color w:val="000000" w:themeColor="text1"/>
          <w:sz w:val="24"/>
          <w:szCs w:val="24"/>
          <w:shd w:val="clear" w:color="auto" w:fill="FFFFFF"/>
        </w:rPr>
        <w:t>,</w:t>
      </w:r>
      <w:r w:rsidR="009B7F7A" w:rsidRPr="006E1672">
        <w:rPr>
          <w:rFonts w:ascii="Times New Roman" w:hAnsi="Times New Roman" w:cs="Times New Roman"/>
          <w:color w:val="000000" w:themeColor="text1"/>
          <w:sz w:val="24"/>
          <w:szCs w:val="24"/>
          <w:shd w:val="clear" w:color="auto" w:fill="FFFFFF"/>
        </w:rPr>
        <w:t xml:space="preserve"> &amp; Ulbrichová, 2006).</w:t>
      </w:r>
      <w:r w:rsidR="009B7F7A" w:rsidRPr="006E1672">
        <w:rPr>
          <w:rFonts w:ascii="Times New Roman" w:hAnsi="Times New Roman" w:cs="Times New Roman"/>
          <w:color w:val="000000" w:themeColor="text1"/>
          <w:sz w:val="24"/>
          <w:szCs w:val="24"/>
          <w:shd w:val="clear" w:color="auto" w:fill="FFFFFF"/>
        </w:rPr>
        <w:tab/>
      </w:r>
    </w:p>
    <w:p w14:paraId="1F840DB8" w14:textId="77777777" w:rsidR="009B7F7A" w:rsidRPr="006E1672" w:rsidRDefault="009B7F7A" w:rsidP="000C2919">
      <w:pPr>
        <w:spacing w:after="0" w:line="360" w:lineRule="auto"/>
        <w:ind w:firstLine="709"/>
        <w:jc w:val="both"/>
        <w:rPr>
          <w:rFonts w:ascii="Times New Roman" w:hAnsi="Times New Roman" w:cs="Times New Roman"/>
          <w:color w:val="000000" w:themeColor="text1"/>
          <w:sz w:val="24"/>
          <w:szCs w:val="24"/>
          <w:shd w:val="clear" w:color="auto" w:fill="FFFFFF"/>
        </w:rPr>
      </w:pPr>
      <w:r w:rsidRPr="006E1672">
        <w:rPr>
          <w:rFonts w:ascii="Times New Roman" w:hAnsi="Times New Roman" w:cs="Times New Roman"/>
          <w:color w:val="000000" w:themeColor="text1"/>
          <w:sz w:val="24"/>
          <w:szCs w:val="24"/>
          <w:shd w:val="clear" w:color="auto" w:fill="FFFFFF"/>
        </w:rPr>
        <w:t>Pravidelné střídání proudu nízké intenzity vyvolává fázový posuv proti proudu napětí tzv. impedanci (Doleček, 2005), jejíž síla je závislá na frekvenci šíření proudu, délce jeho vodiče, nastavení a průřezu (Riegerová, Přidalová</w:t>
      </w:r>
      <w:r w:rsidR="00973760" w:rsidRPr="006E1672">
        <w:rPr>
          <w:rFonts w:ascii="Times New Roman" w:hAnsi="Times New Roman" w:cs="Times New Roman"/>
          <w:color w:val="000000" w:themeColor="text1"/>
          <w:sz w:val="24"/>
          <w:szCs w:val="24"/>
          <w:shd w:val="clear" w:color="auto" w:fill="FFFFFF"/>
        </w:rPr>
        <w:t>,</w:t>
      </w:r>
      <w:r w:rsidRPr="006E1672">
        <w:rPr>
          <w:rFonts w:ascii="Times New Roman" w:hAnsi="Times New Roman" w:cs="Times New Roman"/>
          <w:color w:val="000000" w:themeColor="text1"/>
          <w:sz w:val="24"/>
          <w:szCs w:val="24"/>
          <w:shd w:val="clear" w:color="auto" w:fill="FFFFFF"/>
        </w:rPr>
        <w:t xml:space="preserve"> &amp; Ulbrichová, 2006).</w:t>
      </w:r>
      <w:r w:rsidRPr="006E1672">
        <w:rPr>
          <w:rFonts w:ascii="Times New Roman" w:hAnsi="Times New Roman" w:cs="Times New Roman"/>
          <w:color w:val="000000" w:themeColor="text1"/>
          <w:sz w:val="24"/>
          <w:szCs w:val="24"/>
          <w:shd w:val="clear" w:color="auto" w:fill="FFFFFF"/>
        </w:rPr>
        <w:tab/>
      </w:r>
    </w:p>
    <w:p w14:paraId="280F029E" w14:textId="77777777" w:rsidR="009B7F7A" w:rsidRPr="006E1672" w:rsidRDefault="009B7F7A" w:rsidP="000C2919">
      <w:pPr>
        <w:spacing w:after="0" w:line="360" w:lineRule="auto"/>
        <w:ind w:firstLine="709"/>
        <w:jc w:val="both"/>
        <w:rPr>
          <w:rFonts w:ascii="Times New Roman" w:hAnsi="Times New Roman" w:cs="Times New Roman"/>
          <w:color w:val="000000" w:themeColor="text1"/>
          <w:sz w:val="24"/>
          <w:szCs w:val="24"/>
          <w:shd w:val="clear" w:color="auto" w:fill="FFFFFF"/>
        </w:rPr>
      </w:pPr>
      <w:r w:rsidRPr="006E1672">
        <w:rPr>
          <w:rFonts w:ascii="Times New Roman" w:hAnsi="Times New Roman" w:cs="Times New Roman"/>
          <w:color w:val="000000" w:themeColor="text1"/>
          <w:sz w:val="24"/>
          <w:szCs w:val="24"/>
          <w:shd w:val="clear" w:color="auto" w:fill="FFFFFF"/>
        </w:rPr>
        <w:t>Pro stanovení BIA můžeme využít tzv. tetrapolárních přístrojů, které mají na končetinách umístěny čtyři elektrody. V dnešní době se více využívá bipolárních přístrojů, označovaných také jako ruční, kde proud probíhá pouze v horní části těla, popřípadě pouze dolní částí těla u přístrojů bipedálních (Riegerová, Přidalová</w:t>
      </w:r>
      <w:r w:rsidR="00973760" w:rsidRPr="006E1672">
        <w:rPr>
          <w:rFonts w:ascii="Times New Roman" w:hAnsi="Times New Roman" w:cs="Times New Roman"/>
          <w:color w:val="000000" w:themeColor="text1"/>
          <w:sz w:val="24"/>
          <w:szCs w:val="24"/>
          <w:shd w:val="clear" w:color="auto" w:fill="FFFFFF"/>
        </w:rPr>
        <w:t>,</w:t>
      </w:r>
      <w:r w:rsidRPr="006E1672">
        <w:rPr>
          <w:rFonts w:ascii="Times New Roman" w:hAnsi="Times New Roman" w:cs="Times New Roman"/>
          <w:color w:val="000000" w:themeColor="text1"/>
          <w:sz w:val="24"/>
          <w:szCs w:val="24"/>
          <w:shd w:val="clear" w:color="auto" w:fill="FFFFFF"/>
        </w:rPr>
        <w:t xml:space="preserve"> &amp; Ulbrichová, 2006).</w:t>
      </w:r>
      <w:r w:rsidRPr="006E1672">
        <w:rPr>
          <w:rFonts w:ascii="Times New Roman" w:hAnsi="Times New Roman" w:cs="Times New Roman"/>
          <w:color w:val="000000" w:themeColor="text1"/>
          <w:sz w:val="24"/>
          <w:szCs w:val="24"/>
          <w:shd w:val="clear" w:color="auto" w:fill="FFFFFF"/>
        </w:rPr>
        <w:tab/>
      </w:r>
    </w:p>
    <w:p w14:paraId="62E438C5" w14:textId="6F252500" w:rsidR="009B7F7A" w:rsidRPr="006E1672" w:rsidRDefault="009B7F7A" w:rsidP="000C2919">
      <w:pPr>
        <w:spacing w:after="0" w:line="360" w:lineRule="auto"/>
        <w:ind w:firstLine="709"/>
        <w:jc w:val="both"/>
        <w:rPr>
          <w:rFonts w:ascii="Times New Roman" w:hAnsi="Times New Roman" w:cs="Times New Roman"/>
          <w:color w:val="000000" w:themeColor="text1"/>
          <w:sz w:val="24"/>
          <w:szCs w:val="24"/>
          <w:shd w:val="clear" w:color="auto" w:fill="FFFFFF"/>
        </w:rPr>
      </w:pPr>
      <w:r w:rsidRPr="006E1672">
        <w:rPr>
          <w:rFonts w:ascii="Times New Roman" w:hAnsi="Times New Roman" w:cs="Times New Roman"/>
          <w:color w:val="000000" w:themeColor="text1"/>
          <w:sz w:val="24"/>
          <w:szCs w:val="24"/>
          <w:shd w:val="clear" w:color="auto" w:fill="FFFFFF"/>
        </w:rPr>
        <w:t>Přístroje, které slouží pouze k měření odporové složky bioimpedance, nejsou schopny určit extracelulární a intercelulární vodní poměr. K těmto účelům je zapotřebí využití multifunkčních zařízení, umožňující změření reaktanční a rezistenční slo</w:t>
      </w:r>
      <w:r w:rsidR="00A66A83" w:rsidRPr="006E1672">
        <w:rPr>
          <w:rFonts w:ascii="Times New Roman" w:hAnsi="Times New Roman" w:cs="Times New Roman"/>
          <w:color w:val="000000" w:themeColor="text1"/>
          <w:sz w:val="24"/>
          <w:szCs w:val="24"/>
          <w:shd w:val="clear" w:color="auto" w:fill="FFFFFF"/>
        </w:rPr>
        <w:t>žky – tzv. celková bio impedance (Verney, et al., 2016).</w:t>
      </w:r>
    </w:p>
    <w:p w14:paraId="6862C172" w14:textId="19D7D4FD" w:rsidR="009B7F7A" w:rsidRPr="006E40CC" w:rsidRDefault="009B7F7A" w:rsidP="000C2919">
      <w:pPr>
        <w:spacing w:before="4" w:after="0" w:line="360" w:lineRule="auto"/>
        <w:ind w:firstLine="709"/>
        <w:jc w:val="both"/>
        <w:rPr>
          <w:rFonts w:ascii="Times New Roman" w:hAnsi="Times New Roman" w:cs="Times New Roman"/>
          <w:color w:val="000000" w:themeColor="text1"/>
          <w:sz w:val="24"/>
          <w:szCs w:val="24"/>
          <w:shd w:val="clear" w:color="auto" w:fill="FFFFFF"/>
        </w:rPr>
      </w:pPr>
      <w:r w:rsidRPr="006E40CC">
        <w:rPr>
          <w:rFonts w:ascii="Times New Roman" w:hAnsi="Times New Roman" w:cs="Times New Roman"/>
          <w:color w:val="000000" w:themeColor="text1"/>
          <w:sz w:val="24"/>
          <w:szCs w:val="24"/>
          <w:shd w:val="clear" w:color="auto" w:fill="FFFFFF"/>
        </w:rPr>
        <w:t>Při práci s bioelektrickou impedancí pracujeme s celkovou vodou (TBW), která je základní proměnnou. Na základě následující rovnice: FFM = TBW * 0,732</w:t>
      </w:r>
      <w:r w:rsidRPr="006E40CC">
        <w:rPr>
          <w:rFonts w:ascii="Times New Roman" w:hAnsi="Times New Roman" w:cs="Times New Roman"/>
          <w:color w:val="000000" w:themeColor="text1"/>
          <w:sz w:val="24"/>
          <w:szCs w:val="24"/>
          <w:shd w:val="clear" w:color="auto" w:fill="FFFFFF"/>
          <w:vertAlign w:val="superscript"/>
        </w:rPr>
        <w:t>-1</w:t>
      </w:r>
      <w:r w:rsidRPr="006E40CC">
        <w:rPr>
          <w:rFonts w:ascii="Times New Roman" w:hAnsi="Times New Roman" w:cs="Times New Roman"/>
          <w:color w:val="000000" w:themeColor="text1"/>
          <w:sz w:val="24"/>
          <w:szCs w:val="24"/>
          <w:shd w:val="clear" w:color="auto" w:fill="FFFFFF"/>
        </w:rPr>
        <w:t xml:space="preserve"> je určována </w:t>
      </w:r>
      <w:r w:rsidRPr="006E40CC">
        <w:rPr>
          <w:rFonts w:ascii="Times New Roman" w:hAnsi="Times New Roman" w:cs="Times New Roman"/>
          <w:color w:val="000000" w:themeColor="text1"/>
          <w:sz w:val="24"/>
          <w:szCs w:val="24"/>
          <w:shd w:val="clear" w:color="auto" w:fill="FFFFFF"/>
        </w:rPr>
        <w:lastRenderedPageBreak/>
        <w:t xml:space="preserve">tukuprostá hmota daná rozdílem mezi celkovou hmotností </w:t>
      </w:r>
      <w:r w:rsidR="00A66A83" w:rsidRPr="006E40CC">
        <w:rPr>
          <w:rFonts w:ascii="Times New Roman" w:hAnsi="Times New Roman" w:cs="Times New Roman"/>
          <w:color w:val="000000" w:themeColor="text1"/>
          <w:sz w:val="24"/>
          <w:szCs w:val="24"/>
          <w:shd w:val="clear" w:color="auto" w:fill="FFFFFF"/>
        </w:rPr>
        <w:t>těla a hmotností tělesného tuku (Verney, et al., 2016).</w:t>
      </w:r>
    </w:p>
    <w:p w14:paraId="2FA41120" w14:textId="6531271C" w:rsidR="009B7F7A" w:rsidRPr="006E40CC" w:rsidRDefault="009B7F7A" w:rsidP="00D0754B">
      <w:pPr>
        <w:spacing w:before="4" w:after="0" w:line="360" w:lineRule="auto"/>
        <w:ind w:firstLine="709"/>
        <w:jc w:val="both"/>
        <w:rPr>
          <w:rFonts w:ascii="Times New Roman" w:hAnsi="Times New Roman" w:cs="Times New Roman"/>
          <w:color w:val="000000" w:themeColor="text1"/>
          <w:sz w:val="24"/>
          <w:szCs w:val="24"/>
          <w:shd w:val="clear" w:color="auto" w:fill="FFFFFF"/>
        </w:rPr>
      </w:pPr>
      <w:r w:rsidRPr="006E40CC">
        <w:rPr>
          <w:rFonts w:ascii="Times New Roman" w:hAnsi="Times New Roman" w:cs="Times New Roman"/>
          <w:color w:val="000000" w:themeColor="text1"/>
          <w:sz w:val="24"/>
          <w:szCs w:val="24"/>
          <w:shd w:val="clear" w:color="auto" w:fill="FFFFFF"/>
        </w:rPr>
        <w:t>Hodnota 0,732, respektive její procentuální vyjádření 73,2</w:t>
      </w:r>
      <w:r w:rsidR="00A66A83" w:rsidRPr="006E40CC">
        <w:rPr>
          <w:rFonts w:ascii="Times New Roman" w:hAnsi="Times New Roman" w:cs="Times New Roman"/>
          <w:color w:val="000000" w:themeColor="text1"/>
          <w:sz w:val="24"/>
          <w:szCs w:val="24"/>
          <w:shd w:val="clear" w:color="auto" w:fill="FFFFFF"/>
        </w:rPr>
        <w:t xml:space="preserve"> </w:t>
      </w:r>
      <w:r w:rsidRPr="006E40CC">
        <w:rPr>
          <w:rFonts w:ascii="Times New Roman" w:hAnsi="Times New Roman" w:cs="Times New Roman"/>
          <w:color w:val="000000" w:themeColor="text1"/>
          <w:sz w:val="24"/>
          <w:szCs w:val="24"/>
          <w:shd w:val="clear" w:color="auto" w:fill="FFFFFF"/>
        </w:rPr>
        <w:t>%</w:t>
      </w:r>
      <w:r w:rsidR="006E40CC" w:rsidRPr="006E40CC">
        <w:rPr>
          <w:rFonts w:ascii="Times New Roman" w:hAnsi="Times New Roman" w:cs="Times New Roman"/>
          <w:color w:val="000000" w:themeColor="text1"/>
          <w:sz w:val="24"/>
          <w:szCs w:val="24"/>
          <w:shd w:val="clear" w:color="auto" w:fill="FFFFFF"/>
        </w:rPr>
        <w:t>,</w:t>
      </w:r>
      <w:r w:rsidRPr="006E40CC">
        <w:rPr>
          <w:rFonts w:ascii="Times New Roman" w:hAnsi="Times New Roman" w:cs="Times New Roman"/>
          <w:color w:val="000000" w:themeColor="text1"/>
          <w:sz w:val="24"/>
          <w:szCs w:val="24"/>
          <w:shd w:val="clear" w:color="auto" w:fill="FFFFFF"/>
        </w:rPr>
        <w:t xml:space="preserve"> je průměrná hydratace tukuprosté hmoty u dospělých, přičemž u dětí je hydratace vyšší. S přibývajícím věkem se mění podíly objemu extracelulární vody (ECW), která postupem času klesá a podílem intracelulární </w:t>
      </w:r>
      <w:r w:rsidR="00A66A83" w:rsidRPr="006E40CC">
        <w:rPr>
          <w:rFonts w:ascii="Times New Roman" w:hAnsi="Times New Roman" w:cs="Times New Roman"/>
          <w:color w:val="000000" w:themeColor="text1"/>
          <w:sz w:val="24"/>
          <w:szCs w:val="24"/>
          <w:shd w:val="clear" w:color="auto" w:fill="FFFFFF"/>
        </w:rPr>
        <w:t>vody (ICW), jejíž objem stoupá (Verney, et al., 2016).</w:t>
      </w:r>
    </w:p>
    <w:p w14:paraId="6C9BFFB9" w14:textId="1D85DF8F" w:rsidR="000E231F" w:rsidRPr="006E40CC" w:rsidRDefault="009B7F7A" w:rsidP="00D0754B">
      <w:pPr>
        <w:spacing w:after="0" w:line="360" w:lineRule="auto"/>
        <w:ind w:firstLine="709"/>
        <w:jc w:val="both"/>
        <w:rPr>
          <w:rFonts w:ascii="Times New Roman" w:hAnsi="Times New Roman" w:cs="Times New Roman"/>
          <w:noProof/>
          <w:color w:val="000000" w:themeColor="text1"/>
          <w:sz w:val="24"/>
          <w:szCs w:val="24"/>
        </w:rPr>
      </w:pPr>
      <w:r w:rsidRPr="006E40CC">
        <w:rPr>
          <w:rFonts w:ascii="Times New Roman" w:hAnsi="Times New Roman" w:cs="Times New Roman"/>
          <w:color w:val="000000" w:themeColor="text1"/>
          <w:sz w:val="24"/>
          <w:szCs w:val="24"/>
          <w:shd w:val="clear" w:color="auto" w:fill="FFFFFF"/>
        </w:rPr>
        <w:t>Bioelektrická impedance představuje analýzu hmotnosti tukové složky, aktivní tělesné hmoty, obsahu celkové, extra</w:t>
      </w:r>
      <w:r w:rsidR="006E40CC">
        <w:rPr>
          <w:rFonts w:ascii="Times New Roman" w:hAnsi="Times New Roman" w:cs="Times New Roman"/>
          <w:color w:val="000000" w:themeColor="text1"/>
          <w:sz w:val="24"/>
          <w:szCs w:val="24"/>
          <w:shd w:val="clear" w:color="auto" w:fill="FFFFFF"/>
        </w:rPr>
        <w:t>celulární a intracelulární vody a</w:t>
      </w:r>
      <w:r w:rsidRPr="006E40CC">
        <w:rPr>
          <w:rFonts w:ascii="Times New Roman" w:hAnsi="Times New Roman" w:cs="Times New Roman"/>
          <w:color w:val="000000" w:themeColor="text1"/>
          <w:sz w:val="24"/>
          <w:szCs w:val="24"/>
          <w:shd w:val="clear" w:color="auto" w:fill="FFFFFF"/>
        </w:rPr>
        <w:t xml:space="preserve"> úroveň bazálního metabolismu. Výsledky této metody jsou značně závislé na stavu hydratace organismu (chybovost 2-4</w:t>
      </w:r>
      <w:r w:rsidR="00A66A83" w:rsidRPr="006E40CC">
        <w:rPr>
          <w:rFonts w:ascii="Times New Roman" w:hAnsi="Times New Roman" w:cs="Times New Roman"/>
          <w:color w:val="000000" w:themeColor="text1"/>
          <w:sz w:val="24"/>
          <w:szCs w:val="24"/>
          <w:shd w:val="clear" w:color="auto" w:fill="FFFFFF"/>
        </w:rPr>
        <w:t xml:space="preserve"> </w:t>
      </w:r>
      <w:r w:rsidRPr="006E40CC">
        <w:rPr>
          <w:rFonts w:ascii="Times New Roman" w:hAnsi="Times New Roman" w:cs="Times New Roman"/>
          <w:color w:val="000000" w:themeColor="text1"/>
          <w:sz w:val="24"/>
          <w:szCs w:val="24"/>
          <w:shd w:val="clear" w:color="auto" w:fill="FFFFFF"/>
        </w:rPr>
        <w:t>%), termoregulaci, povrchové teplotě kůže, množství svalov</w:t>
      </w:r>
      <w:r w:rsidR="006E40CC">
        <w:rPr>
          <w:rFonts w:ascii="Times New Roman" w:hAnsi="Times New Roman" w:cs="Times New Roman"/>
          <w:color w:val="000000" w:themeColor="text1"/>
          <w:sz w:val="24"/>
          <w:szCs w:val="24"/>
          <w:shd w:val="clear" w:color="auto" w:fill="FFFFFF"/>
        </w:rPr>
        <w:t>ého glykogenu, předchozí tělesné aktivitě</w:t>
      </w:r>
      <w:r w:rsidRPr="006E40CC">
        <w:rPr>
          <w:rFonts w:ascii="Times New Roman" w:hAnsi="Times New Roman" w:cs="Times New Roman"/>
          <w:color w:val="000000" w:themeColor="text1"/>
          <w:sz w:val="24"/>
          <w:szCs w:val="24"/>
          <w:shd w:val="clear" w:color="auto" w:fill="FFFFFF"/>
        </w:rPr>
        <w:t xml:space="preserve"> p</w:t>
      </w:r>
      <w:r w:rsidR="00A66A83" w:rsidRPr="006E40CC">
        <w:rPr>
          <w:rFonts w:ascii="Times New Roman" w:hAnsi="Times New Roman" w:cs="Times New Roman"/>
          <w:color w:val="000000" w:themeColor="text1"/>
          <w:sz w:val="24"/>
          <w:szCs w:val="24"/>
          <w:shd w:val="clear" w:color="auto" w:fill="FFFFFF"/>
        </w:rPr>
        <w:t>ředevším anaerobního charakteru (Verney, et al., 2016).</w:t>
      </w:r>
      <w:r w:rsidR="00F11FE9" w:rsidRPr="006E40CC">
        <w:rPr>
          <w:rFonts w:ascii="Times New Roman" w:hAnsi="Times New Roman" w:cs="Times New Roman"/>
          <w:color w:val="000000" w:themeColor="text1"/>
          <w:sz w:val="24"/>
          <w:szCs w:val="24"/>
          <w:shd w:val="clear" w:color="auto" w:fill="FFFFFF"/>
        </w:rPr>
        <w:br/>
      </w:r>
      <w:r w:rsidR="00F11FE9" w:rsidRPr="006E40CC">
        <w:rPr>
          <w:rFonts w:ascii="Times New Roman" w:hAnsi="Times New Roman" w:cs="Times New Roman"/>
          <w:color w:val="000000" w:themeColor="text1"/>
          <w:sz w:val="24"/>
          <w:szCs w:val="24"/>
          <w:shd w:val="clear" w:color="auto" w:fill="FFFFFF"/>
        </w:rPr>
        <w:tab/>
        <w:t xml:space="preserve">Jednou z otázek, které se nabízejí v souvislosti s měřením bioimpedanční metodou je, jaká je správná frekvence pro měření. V současné době se nejvíce používá frekvence 50 kHz, která je </w:t>
      </w:r>
      <w:r w:rsidR="000E231F" w:rsidRPr="006E40CC">
        <w:rPr>
          <w:rFonts w:ascii="Times New Roman" w:hAnsi="Times New Roman" w:cs="Times New Roman"/>
          <w:color w:val="000000" w:themeColor="text1"/>
          <w:sz w:val="24"/>
          <w:szCs w:val="24"/>
          <w:shd w:val="clear" w:color="auto" w:fill="FFFFFF"/>
        </w:rPr>
        <w:t xml:space="preserve">vhodná pro základní vyšetření. Nicméně bioimpedanční metoda se dá provádět na více přístrojích, počínaje základními jedno frekvenčními bipedními zařízeními a končícími špičkovým zařízením využívající více frekvenčních tepolárních elektrod. Je proto důležité vědět, která hodnota je důležitá a podle toho vybrat správný přístroj </w:t>
      </w:r>
      <w:r w:rsidR="000E231F" w:rsidRPr="006E40CC">
        <w:rPr>
          <w:rFonts w:ascii="Times New Roman" w:hAnsi="Times New Roman" w:cs="Times New Roman"/>
          <w:color w:val="000000" w:themeColor="text1"/>
          <w:sz w:val="24"/>
          <w:szCs w:val="24"/>
        </w:rPr>
        <w:t>(</w:t>
      </w:r>
      <w:r w:rsidR="000E231F" w:rsidRPr="006E40CC">
        <w:rPr>
          <w:rFonts w:ascii="Times New Roman" w:hAnsi="Times New Roman" w:cs="Times New Roman"/>
          <w:noProof/>
          <w:color w:val="000000" w:themeColor="text1"/>
          <w:sz w:val="24"/>
          <w:szCs w:val="24"/>
        </w:rPr>
        <w:t xml:space="preserve">Hlubik J., Hlubik P., </w:t>
      </w:r>
      <w:r w:rsidR="000E231F" w:rsidRPr="006E40CC">
        <w:rPr>
          <w:rFonts w:ascii="Times New Roman" w:hAnsi="Times New Roman" w:cs="Times New Roman"/>
          <w:noProof/>
          <w:color w:val="000000" w:themeColor="text1"/>
          <w:sz w:val="24"/>
          <w:szCs w:val="24"/>
          <w:lang w:val="en-US"/>
        </w:rPr>
        <w:t>&amp;</w:t>
      </w:r>
      <w:r w:rsidR="000E231F" w:rsidRPr="006E40CC">
        <w:rPr>
          <w:rFonts w:ascii="Times New Roman" w:hAnsi="Times New Roman" w:cs="Times New Roman"/>
          <w:noProof/>
          <w:color w:val="000000" w:themeColor="text1"/>
          <w:sz w:val="24"/>
          <w:szCs w:val="24"/>
        </w:rPr>
        <w:t xml:space="preserve"> Lhotska,2010).</w:t>
      </w:r>
    </w:p>
    <w:p w14:paraId="77549B4A" w14:textId="597E146D" w:rsidR="0066195A" w:rsidRPr="006E40CC" w:rsidRDefault="000E231F" w:rsidP="00D0754B">
      <w:pPr>
        <w:spacing w:after="0" w:line="360" w:lineRule="auto"/>
        <w:ind w:firstLine="709"/>
        <w:jc w:val="both"/>
        <w:rPr>
          <w:rFonts w:ascii="Times New Roman" w:hAnsi="Times New Roman" w:cs="Times New Roman"/>
          <w:noProof/>
          <w:color w:val="000000" w:themeColor="text1"/>
          <w:sz w:val="24"/>
          <w:szCs w:val="24"/>
        </w:rPr>
      </w:pPr>
      <w:r w:rsidRPr="006E40CC">
        <w:rPr>
          <w:rFonts w:ascii="Times New Roman" w:hAnsi="Times New Roman" w:cs="Times New Roman"/>
          <w:noProof/>
          <w:color w:val="000000" w:themeColor="text1"/>
          <w:sz w:val="24"/>
          <w:szCs w:val="24"/>
        </w:rPr>
        <w:t>Pro obezitu platí, že neodkazuje k nadměrné telěsné hmotnosti, ale vztahuje se na stav, v němž má jedinec nadměrné množství tělesného tuku. Obezita se vyznačuje indexem tělesné hmotnosti (BMI)</w:t>
      </w:r>
      <w:r w:rsidR="006E40CC">
        <w:rPr>
          <w:rFonts w:ascii="Times New Roman" w:hAnsi="Times New Roman" w:cs="Times New Roman"/>
          <w:noProof/>
          <w:color w:val="000000" w:themeColor="text1"/>
          <w:sz w:val="24"/>
          <w:szCs w:val="24"/>
        </w:rPr>
        <w:t xml:space="preserve"> </w:t>
      </w:r>
      <w:r w:rsidRPr="006E40CC">
        <w:rPr>
          <w:rFonts w:ascii="Times New Roman" w:hAnsi="Times New Roman" w:cs="Times New Roman"/>
          <w:noProof/>
          <w:color w:val="000000" w:themeColor="text1"/>
          <w:sz w:val="24"/>
          <w:szCs w:val="24"/>
        </w:rPr>
        <w:t>&gt; 30kg/m</w:t>
      </w:r>
      <w:r w:rsidRPr="006E40CC">
        <w:rPr>
          <w:rFonts w:ascii="Times New Roman" w:hAnsi="Times New Roman" w:cs="Times New Roman"/>
          <w:noProof/>
          <w:color w:val="000000" w:themeColor="text1"/>
          <w:sz w:val="24"/>
          <w:szCs w:val="24"/>
          <w:vertAlign w:val="superscript"/>
        </w:rPr>
        <w:t>2</w:t>
      </w:r>
      <w:r w:rsidRPr="006E40CC">
        <w:rPr>
          <w:rFonts w:ascii="Times New Roman" w:hAnsi="Times New Roman" w:cs="Times New Roman"/>
          <w:noProof/>
          <w:color w:val="000000" w:themeColor="text1"/>
          <w:sz w:val="24"/>
          <w:szCs w:val="24"/>
        </w:rPr>
        <w:t xml:space="preserve"> a zvyšením tělesného tuku. Měření pomocí impedance je jednou z metod jak  sledovat množství tuku v těle. Impedance závisí na složení těla, tj. na množství vody v jednotlivých </w:t>
      </w:r>
      <w:r w:rsidR="0066195A" w:rsidRPr="006E40CC">
        <w:rPr>
          <w:rFonts w:ascii="Times New Roman" w:hAnsi="Times New Roman" w:cs="Times New Roman"/>
          <w:noProof/>
          <w:color w:val="000000" w:themeColor="text1"/>
          <w:sz w:val="24"/>
          <w:szCs w:val="24"/>
        </w:rPr>
        <w:t xml:space="preserve">tkáních </w:t>
      </w:r>
      <w:r w:rsidR="0066195A" w:rsidRPr="006E40CC">
        <w:rPr>
          <w:rFonts w:ascii="Times New Roman" w:hAnsi="Times New Roman" w:cs="Times New Roman"/>
          <w:color w:val="000000" w:themeColor="text1"/>
          <w:sz w:val="24"/>
          <w:szCs w:val="24"/>
        </w:rPr>
        <w:t>(</w:t>
      </w:r>
      <w:r w:rsidR="0066195A" w:rsidRPr="006E40CC">
        <w:rPr>
          <w:rFonts w:ascii="Times New Roman" w:hAnsi="Times New Roman" w:cs="Times New Roman"/>
          <w:noProof/>
          <w:color w:val="000000" w:themeColor="text1"/>
          <w:sz w:val="24"/>
          <w:szCs w:val="24"/>
        </w:rPr>
        <w:t xml:space="preserve">Hlubik J., Hlubik P., </w:t>
      </w:r>
      <w:r w:rsidR="0066195A" w:rsidRPr="006E40CC">
        <w:rPr>
          <w:rFonts w:ascii="Times New Roman" w:hAnsi="Times New Roman" w:cs="Times New Roman"/>
          <w:noProof/>
          <w:color w:val="000000" w:themeColor="text1"/>
          <w:sz w:val="24"/>
          <w:szCs w:val="24"/>
          <w:lang w:val="en-US"/>
        </w:rPr>
        <w:t>&amp;</w:t>
      </w:r>
      <w:r w:rsidR="0066195A" w:rsidRPr="006E40CC">
        <w:rPr>
          <w:rFonts w:ascii="Times New Roman" w:hAnsi="Times New Roman" w:cs="Times New Roman"/>
          <w:noProof/>
          <w:color w:val="000000" w:themeColor="text1"/>
          <w:sz w:val="24"/>
          <w:szCs w:val="24"/>
        </w:rPr>
        <w:t xml:space="preserve"> Lhotska,2010). Je tedy důležité sledovat a v případných studiích zaměřených na měření BIA zmínit, jaké bylo užito frekvence k měření a jaká byla úroveň dehydratace vyšetřovaných subjektů </w:t>
      </w:r>
      <w:r w:rsidR="0066195A" w:rsidRPr="006E40CC">
        <w:rPr>
          <w:rFonts w:ascii="Times New Roman" w:hAnsi="Times New Roman" w:cs="Times New Roman"/>
          <w:color w:val="000000" w:themeColor="text1"/>
          <w:sz w:val="24"/>
          <w:szCs w:val="24"/>
        </w:rPr>
        <w:t>(</w:t>
      </w:r>
      <w:r w:rsidR="0066195A" w:rsidRPr="006E40CC">
        <w:rPr>
          <w:rFonts w:ascii="Times New Roman" w:hAnsi="Times New Roman" w:cs="Times New Roman"/>
          <w:noProof/>
          <w:color w:val="000000" w:themeColor="text1"/>
          <w:sz w:val="24"/>
          <w:szCs w:val="24"/>
        </w:rPr>
        <w:t xml:space="preserve">Hlubik J., Hlubik P., </w:t>
      </w:r>
      <w:r w:rsidR="0066195A" w:rsidRPr="006E40CC">
        <w:rPr>
          <w:rFonts w:ascii="Times New Roman" w:hAnsi="Times New Roman" w:cs="Times New Roman"/>
          <w:noProof/>
          <w:color w:val="000000" w:themeColor="text1"/>
          <w:sz w:val="24"/>
          <w:szCs w:val="24"/>
          <w:lang w:val="en-US"/>
        </w:rPr>
        <w:t>&amp;</w:t>
      </w:r>
      <w:r w:rsidR="0066195A" w:rsidRPr="006E40CC">
        <w:rPr>
          <w:rFonts w:ascii="Times New Roman" w:hAnsi="Times New Roman" w:cs="Times New Roman"/>
          <w:noProof/>
          <w:color w:val="000000" w:themeColor="text1"/>
          <w:sz w:val="24"/>
          <w:szCs w:val="24"/>
        </w:rPr>
        <w:t xml:space="preserve"> Lhotska,2010).</w:t>
      </w:r>
    </w:p>
    <w:p w14:paraId="69E79E0C" w14:textId="7BE90AD8" w:rsidR="009B7F7A" w:rsidRPr="006E40CC" w:rsidRDefault="000E231F" w:rsidP="001323B7">
      <w:pPr>
        <w:spacing w:line="360" w:lineRule="auto"/>
        <w:ind w:left="306" w:right="74" w:firstLine="709"/>
        <w:jc w:val="both"/>
        <w:rPr>
          <w:rFonts w:ascii="Times New Roman" w:hAnsi="Times New Roman" w:cs="Times New Roman"/>
          <w:color w:val="000000" w:themeColor="text1"/>
          <w:sz w:val="24"/>
          <w:szCs w:val="24"/>
          <w:shd w:val="clear" w:color="auto" w:fill="FFFFFF"/>
        </w:rPr>
      </w:pPr>
      <w:r w:rsidRPr="006E40CC">
        <w:rPr>
          <w:rFonts w:ascii="Times New Roman" w:hAnsi="Times New Roman" w:cs="Times New Roman"/>
          <w:noProof/>
          <w:color w:val="000000" w:themeColor="text1"/>
          <w:sz w:val="24"/>
          <w:szCs w:val="24"/>
        </w:rPr>
        <w:t xml:space="preserve"> </w:t>
      </w:r>
    </w:p>
    <w:p w14:paraId="75A725BF" w14:textId="0EA95610" w:rsidR="009B7F7A" w:rsidRPr="006E40CC" w:rsidRDefault="00005AF3" w:rsidP="00D0754B">
      <w:pPr>
        <w:pStyle w:val="Nadpis3"/>
        <w:numPr>
          <w:ilvl w:val="0"/>
          <w:numId w:val="0"/>
        </w:numPr>
        <w:spacing w:line="360" w:lineRule="auto"/>
        <w:ind w:firstLine="708"/>
        <w:jc w:val="both"/>
        <w:rPr>
          <w:rFonts w:cs="Times New Roman"/>
          <w:color w:val="000000" w:themeColor="text1"/>
          <w:szCs w:val="24"/>
          <w:shd w:val="clear" w:color="auto" w:fill="FFFFFF"/>
          <w:lang w:val="cs-CZ"/>
        </w:rPr>
      </w:pPr>
      <w:bookmarkStart w:id="13" w:name="_Toc488729636"/>
      <w:r w:rsidRPr="006E40CC">
        <w:rPr>
          <w:rFonts w:cs="Times New Roman"/>
          <w:color w:val="000000" w:themeColor="text1"/>
          <w:szCs w:val="24"/>
          <w:shd w:val="clear" w:color="auto" w:fill="FFFFFF"/>
          <w:lang w:val="cs-CZ"/>
        </w:rPr>
        <w:t>2. 5</w:t>
      </w:r>
      <w:r w:rsidR="009B7F7A" w:rsidRPr="006E40CC">
        <w:rPr>
          <w:rFonts w:cs="Times New Roman"/>
          <w:color w:val="000000" w:themeColor="text1"/>
          <w:szCs w:val="24"/>
          <w:shd w:val="clear" w:color="auto" w:fill="FFFFFF"/>
          <w:lang w:val="cs-CZ"/>
        </w:rPr>
        <w:t>. 1 Standardizace měření metody BIA</w:t>
      </w:r>
      <w:bookmarkEnd w:id="13"/>
    </w:p>
    <w:p w14:paraId="06D6D4B6" w14:textId="4F2A24F0" w:rsidR="009B7F7A" w:rsidRPr="006E40CC" w:rsidRDefault="009B7F7A" w:rsidP="00D0754B">
      <w:pPr>
        <w:spacing w:after="0" w:line="360" w:lineRule="auto"/>
        <w:ind w:firstLine="709"/>
        <w:jc w:val="both"/>
        <w:rPr>
          <w:rFonts w:ascii="Times New Roman" w:hAnsi="Times New Roman" w:cs="Times New Roman"/>
          <w:color w:val="000000" w:themeColor="text1"/>
          <w:sz w:val="24"/>
          <w:szCs w:val="24"/>
          <w:shd w:val="clear" w:color="auto" w:fill="FFFFFF"/>
        </w:rPr>
      </w:pPr>
      <w:r w:rsidRPr="006E40CC">
        <w:rPr>
          <w:rFonts w:ascii="Times New Roman" w:hAnsi="Times New Roman" w:cs="Times New Roman"/>
          <w:color w:val="000000" w:themeColor="text1"/>
          <w:sz w:val="24"/>
          <w:szCs w:val="24"/>
          <w:shd w:val="clear" w:color="auto" w:fill="FFFFFF"/>
        </w:rPr>
        <w:t xml:space="preserve">Abychom získali co nejpřesnější výsledky pomocí bioelektrické impedance je </w:t>
      </w:r>
      <w:r w:rsidR="00677E6D" w:rsidRPr="006E40CC">
        <w:rPr>
          <w:rFonts w:ascii="Times New Roman" w:hAnsi="Times New Roman" w:cs="Times New Roman"/>
          <w:color w:val="000000" w:themeColor="text1"/>
          <w:sz w:val="24"/>
          <w:szCs w:val="24"/>
          <w:shd w:val="clear" w:color="auto" w:fill="FFFFFF"/>
        </w:rPr>
        <w:t xml:space="preserve">podle Kopeckého et al. (2013) </w:t>
      </w:r>
      <w:r w:rsidRPr="006E40CC">
        <w:rPr>
          <w:rFonts w:ascii="Times New Roman" w:hAnsi="Times New Roman" w:cs="Times New Roman"/>
          <w:color w:val="000000" w:themeColor="text1"/>
          <w:sz w:val="24"/>
          <w:szCs w:val="24"/>
          <w:shd w:val="clear" w:color="auto" w:fill="FFFFFF"/>
        </w:rPr>
        <w:t>zapotřebí dodržovat několik základních zásad:</w:t>
      </w:r>
    </w:p>
    <w:p w14:paraId="7AAB059B" w14:textId="77777777" w:rsidR="009B7F7A" w:rsidRPr="006E40CC" w:rsidRDefault="00973760" w:rsidP="001323B7">
      <w:pPr>
        <w:spacing w:before="4" w:line="360" w:lineRule="auto"/>
        <w:ind w:right="74" w:firstLine="709"/>
        <w:jc w:val="both"/>
        <w:rPr>
          <w:rFonts w:ascii="Times New Roman" w:hAnsi="Times New Roman" w:cs="Times New Roman"/>
          <w:color w:val="000000" w:themeColor="text1"/>
          <w:sz w:val="24"/>
          <w:szCs w:val="24"/>
        </w:rPr>
      </w:pPr>
      <w:r w:rsidRPr="006E40CC">
        <w:rPr>
          <w:rFonts w:ascii="Times New Roman" w:hAnsi="Times New Roman" w:cs="Times New Roman"/>
          <w:color w:val="000000" w:themeColor="text1"/>
          <w:sz w:val="24"/>
          <w:szCs w:val="24"/>
        </w:rPr>
        <w:t>Měření by se ne</w:t>
      </w:r>
      <w:r w:rsidR="009B7F7A" w:rsidRPr="006E40CC">
        <w:rPr>
          <w:rFonts w:ascii="Times New Roman" w:hAnsi="Times New Roman" w:cs="Times New Roman"/>
          <w:color w:val="000000" w:themeColor="text1"/>
          <w:sz w:val="24"/>
          <w:szCs w:val="24"/>
        </w:rPr>
        <w:t>měly účastnit:</w:t>
      </w:r>
    </w:p>
    <w:p w14:paraId="37278E27" w14:textId="77777777" w:rsidR="006E40CC" w:rsidRPr="00D0754B" w:rsidRDefault="009B7F7A" w:rsidP="00D0754B">
      <w:pPr>
        <w:pStyle w:val="Odstavecseseznamem"/>
        <w:numPr>
          <w:ilvl w:val="0"/>
          <w:numId w:val="16"/>
        </w:numPr>
        <w:spacing w:before="4" w:line="360" w:lineRule="auto"/>
        <w:ind w:right="74"/>
        <w:jc w:val="both"/>
        <w:rPr>
          <w:sz w:val="24"/>
          <w:szCs w:val="24"/>
        </w:rPr>
      </w:pPr>
      <w:r w:rsidRPr="00D0754B">
        <w:rPr>
          <w:color w:val="000000" w:themeColor="text1"/>
          <w:sz w:val="24"/>
          <w:szCs w:val="24"/>
        </w:rPr>
        <w:t>ženy v raných stádiích těhote</w:t>
      </w:r>
      <w:r w:rsidR="00973760" w:rsidRPr="00D0754B">
        <w:rPr>
          <w:color w:val="000000" w:themeColor="text1"/>
          <w:sz w:val="24"/>
          <w:szCs w:val="24"/>
        </w:rPr>
        <w:t>n</w:t>
      </w:r>
      <w:r w:rsidRPr="00D0754B">
        <w:rPr>
          <w:color w:val="000000" w:themeColor="text1"/>
          <w:sz w:val="24"/>
          <w:szCs w:val="24"/>
        </w:rPr>
        <w:t>ství, v období premenstruace a me</w:t>
      </w:r>
      <w:r w:rsidRPr="00D0754B">
        <w:rPr>
          <w:sz w:val="24"/>
          <w:szCs w:val="24"/>
        </w:rPr>
        <w:t>nstruace</w:t>
      </w:r>
    </w:p>
    <w:p w14:paraId="0E03140E" w14:textId="36777B6E" w:rsidR="009B7F7A" w:rsidRPr="00D0754B" w:rsidRDefault="009B7F7A" w:rsidP="00D0754B">
      <w:pPr>
        <w:pStyle w:val="Odstavecseseznamem"/>
        <w:numPr>
          <w:ilvl w:val="0"/>
          <w:numId w:val="16"/>
        </w:numPr>
        <w:spacing w:before="4" w:line="360" w:lineRule="auto"/>
        <w:ind w:right="74"/>
        <w:jc w:val="both"/>
        <w:rPr>
          <w:sz w:val="24"/>
          <w:szCs w:val="24"/>
        </w:rPr>
      </w:pPr>
      <w:r w:rsidRPr="00D0754B">
        <w:rPr>
          <w:sz w:val="24"/>
          <w:szCs w:val="24"/>
        </w:rPr>
        <w:t>osoby s pace markerem</w:t>
      </w:r>
    </w:p>
    <w:p w14:paraId="27252398" w14:textId="77777777" w:rsidR="009B7F7A" w:rsidRPr="00D0754B" w:rsidRDefault="009B7F7A" w:rsidP="00D0754B">
      <w:pPr>
        <w:pStyle w:val="Odstavecseseznamem"/>
        <w:numPr>
          <w:ilvl w:val="0"/>
          <w:numId w:val="16"/>
        </w:numPr>
        <w:spacing w:before="4" w:line="360" w:lineRule="auto"/>
        <w:ind w:right="74"/>
        <w:jc w:val="both"/>
        <w:rPr>
          <w:sz w:val="24"/>
          <w:szCs w:val="24"/>
        </w:rPr>
      </w:pPr>
      <w:r w:rsidRPr="00D0754B">
        <w:rPr>
          <w:sz w:val="24"/>
          <w:szCs w:val="24"/>
        </w:rPr>
        <w:lastRenderedPageBreak/>
        <w:t>pacienti užívající léky mající vliv na hydrataci organismu</w:t>
      </w:r>
    </w:p>
    <w:p w14:paraId="56D35522" w14:textId="709400B8" w:rsidR="009B7F7A" w:rsidRPr="00D0754B" w:rsidRDefault="009B7F7A" w:rsidP="00D0754B">
      <w:pPr>
        <w:pStyle w:val="Odstavecseseznamem"/>
        <w:numPr>
          <w:ilvl w:val="0"/>
          <w:numId w:val="16"/>
        </w:numPr>
        <w:spacing w:before="4" w:line="360" w:lineRule="auto"/>
        <w:ind w:right="74"/>
        <w:jc w:val="both"/>
        <w:rPr>
          <w:sz w:val="24"/>
          <w:szCs w:val="24"/>
        </w:rPr>
      </w:pPr>
      <w:r w:rsidRPr="00D0754B">
        <w:rPr>
          <w:sz w:val="24"/>
          <w:szCs w:val="24"/>
        </w:rPr>
        <w:t>lidé s implantáty jako například kar</w:t>
      </w:r>
      <w:r w:rsidR="00973760" w:rsidRPr="00D0754B">
        <w:rPr>
          <w:sz w:val="24"/>
          <w:szCs w:val="24"/>
        </w:rPr>
        <w:t>d</w:t>
      </w:r>
      <w:r w:rsidRPr="00D0754B">
        <w:rPr>
          <w:sz w:val="24"/>
          <w:szCs w:val="24"/>
        </w:rPr>
        <w:t>i</w:t>
      </w:r>
      <w:r w:rsidR="006E40CC" w:rsidRPr="00D0754B">
        <w:rPr>
          <w:sz w:val="24"/>
          <w:szCs w:val="24"/>
        </w:rPr>
        <w:t>ostimulátor nebo kyčelní protéza</w:t>
      </w:r>
    </w:p>
    <w:p w14:paraId="497E774E" w14:textId="42B32581" w:rsidR="0060145F" w:rsidRPr="00137A41" w:rsidRDefault="0060145F" w:rsidP="001323B7">
      <w:pPr>
        <w:spacing w:before="4" w:line="360" w:lineRule="auto"/>
        <w:ind w:right="74" w:firstLine="709"/>
        <w:jc w:val="both"/>
        <w:rPr>
          <w:rFonts w:ascii="Times New Roman" w:hAnsi="Times New Roman" w:cs="Times New Roman"/>
          <w:sz w:val="24"/>
          <w:szCs w:val="24"/>
        </w:rPr>
      </w:pPr>
      <w:r w:rsidRPr="00137A41">
        <w:rPr>
          <w:rFonts w:ascii="Times New Roman" w:hAnsi="Times New Roman" w:cs="Times New Roman"/>
          <w:sz w:val="24"/>
          <w:szCs w:val="24"/>
        </w:rPr>
        <w:t>Dále je nutné:</w:t>
      </w:r>
    </w:p>
    <w:p w14:paraId="0475EE2B" w14:textId="77777777" w:rsidR="009B7F7A" w:rsidRPr="00D0754B" w:rsidRDefault="009B7F7A" w:rsidP="00D0754B">
      <w:pPr>
        <w:pStyle w:val="Odstavecseseznamem"/>
        <w:numPr>
          <w:ilvl w:val="0"/>
          <w:numId w:val="17"/>
        </w:numPr>
        <w:spacing w:before="4" w:line="360" w:lineRule="auto"/>
        <w:ind w:right="74"/>
        <w:jc w:val="both"/>
        <w:rPr>
          <w:sz w:val="24"/>
          <w:szCs w:val="24"/>
        </w:rPr>
      </w:pPr>
      <w:r w:rsidRPr="00D0754B">
        <w:rPr>
          <w:sz w:val="24"/>
          <w:szCs w:val="24"/>
        </w:rPr>
        <w:t>nekonzumovat jídlo a pití 4-5 hodin před testem</w:t>
      </w:r>
    </w:p>
    <w:p w14:paraId="3B3EA1EA" w14:textId="77777777" w:rsidR="009B7F7A" w:rsidRPr="00D0754B" w:rsidRDefault="009B7F7A" w:rsidP="00D0754B">
      <w:pPr>
        <w:pStyle w:val="Odstavecseseznamem"/>
        <w:numPr>
          <w:ilvl w:val="0"/>
          <w:numId w:val="17"/>
        </w:numPr>
        <w:spacing w:before="4" w:line="360" w:lineRule="auto"/>
        <w:ind w:right="74"/>
        <w:jc w:val="both"/>
        <w:rPr>
          <w:sz w:val="24"/>
          <w:szCs w:val="24"/>
        </w:rPr>
      </w:pPr>
      <w:r w:rsidRPr="00D0754B">
        <w:rPr>
          <w:sz w:val="24"/>
          <w:szCs w:val="24"/>
        </w:rPr>
        <w:t>12 hodin před měřením necvičit</w:t>
      </w:r>
    </w:p>
    <w:p w14:paraId="6CD673FC" w14:textId="77777777" w:rsidR="009B7F7A" w:rsidRPr="00D0754B" w:rsidRDefault="009B7F7A" w:rsidP="00D0754B">
      <w:pPr>
        <w:pStyle w:val="Odstavecseseznamem"/>
        <w:numPr>
          <w:ilvl w:val="0"/>
          <w:numId w:val="17"/>
        </w:numPr>
        <w:spacing w:before="4" w:line="360" w:lineRule="auto"/>
        <w:ind w:right="74"/>
        <w:jc w:val="both"/>
        <w:rPr>
          <w:sz w:val="24"/>
          <w:szCs w:val="24"/>
        </w:rPr>
      </w:pPr>
      <w:r w:rsidRPr="00D0754B">
        <w:rPr>
          <w:sz w:val="24"/>
          <w:szCs w:val="24"/>
        </w:rPr>
        <w:t>24 hod</w:t>
      </w:r>
      <w:r w:rsidR="00973760" w:rsidRPr="00D0754B">
        <w:rPr>
          <w:sz w:val="24"/>
          <w:szCs w:val="24"/>
        </w:rPr>
        <w:t>in před vyšetřením nepožívat alk</w:t>
      </w:r>
      <w:r w:rsidRPr="00D0754B">
        <w:rPr>
          <w:sz w:val="24"/>
          <w:szCs w:val="24"/>
        </w:rPr>
        <w:t>ohol</w:t>
      </w:r>
    </w:p>
    <w:p w14:paraId="7A2C6C8D" w14:textId="51FB03AD" w:rsidR="009B7F7A" w:rsidRPr="00D0754B" w:rsidRDefault="009B7F7A" w:rsidP="00D0754B">
      <w:pPr>
        <w:pStyle w:val="Odstavecseseznamem"/>
        <w:numPr>
          <w:ilvl w:val="0"/>
          <w:numId w:val="17"/>
        </w:numPr>
        <w:spacing w:before="4" w:line="360" w:lineRule="auto"/>
        <w:ind w:right="74"/>
        <w:jc w:val="both"/>
        <w:rPr>
          <w:sz w:val="24"/>
          <w:szCs w:val="24"/>
        </w:rPr>
      </w:pPr>
      <w:r w:rsidRPr="00D0754B">
        <w:rPr>
          <w:sz w:val="24"/>
          <w:szCs w:val="24"/>
        </w:rPr>
        <w:t>přijít s prázdným močovým měchýřem a poté organismus zavodnit neslazenou vodou</w:t>
      </w:r>
    </w:p>
    <w:p w14:paraId="154D4D8B" w14:textId="42544197" w:rsidR="009B7F7A" w:rsidRPr="00D0754B" w:rsidRDefault="009B7F7A" w:rsidP="00D0754B">
      <w:pPr>
        <w:pStyle w:val="Odstavecseseznamem"/>
        <w:numPr>
          <w:ilvl w:val="0"/>
          <w:numId w:val="17"/>
        </w:numPr>
        <w:spacing w:before="4" w:line="360" w:lineRule="auto"/>
        <w:ind w:right="74"/>
        <w:jc w:val="both"/>
        <w:rPr>
          <w:sz w:val="24"/>
          <w:szCs w:val="24"/>
        </w:rPr>
      </w:pPr>
      <w:r w:rsidRPr="00D0754B">
        <w:rPr>
          <w:sz w:val="24"/>
          <w:szCs w:val="24"/>
        </w:rPr>
        <w:t>přesné umístění elek</w:t>
      </w:r>
      <w:r w:rsidR="0060145F" w:rsidRPr="00D0754B">
        <w:rPr>
          <w:sz w:val="24"/>
          <w:szCs w:val="24"/>
        </w:rPr>
        <w:t>trod a běžná teplota v</w:t>
      </w:r>
      <w:r w:rsidR="006B27B6" w:rsidRPr="00D0754B">
        <w:rPr>
          <w:sz w:val="24"/>
          <w:szCs w:val="24"/>
        </w:rPr>
        <w:t> </w:t>
      </w:r>
      <w:r w:rsidR="0060145F" w:rsidRPr="00D0754B">
        <w:rPr>
          <w:sz w:val="24"/>
          <w:szCs w:val="24"/>
        </w:rPr>
        <w:t>místnost</w:t>
      </w:r>
      <w:r w:rsidR="006B27B6" w:rsidRPr="00D0754B">
        <w:rPr>
          <w:sz w:val="24"/>
          <w:szCs w:val="24"/>
        </w:rPr>
        <w:t xml:space="preserve"> (Biospace.cz)</w:t>
      </w:r>
    </w:p>
    <w:p w14:paraId="51A48BC3" w14:textId="77777777" w:rsidR="009B7F7A" w:rsidRPr="00137A41" w:rsidRDefault="009B7F7A" w:rsidP="001323B7">
      <w:pPr>
        <w:spacing w:before="4" w:line="360" w:lineRule="auto"/>
        <w:ind w:left="306" w:right="74" w:firstLine="709"/>
        <w:jc w:val="both"/>
        <w:rPr>
          <w:rFonts w:ascii="Times New Roman" w:hAnsi="Times New Roman" w:cs="Times New Roman"/>
          <w:sz w:val="24"/>
          <w:szCs w:val="24"/>
        </w:rPr>
      </w:pPr>
    </w:p>
    <w:p w14:paraId="30928F82" w14:textId="734F032B" w:rsidR="009B7F7A" w:rsidRPr="00137A41" w:rsidRDefault="0060145F" w:rsidP="000C2919">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Testovaný subjekt</w:t>
      </w:r>
      <w:r w:rsidR="00973760" w:rsidRPr="00137A41">
        <w:rPr>
          <w:rFonts w:ascii="Times New Roman" w:hAnsi="Times New Roman" w:cs="Times New Roman"/>
          <w:sz w:val="24"/>
          <w:szCs w:val="24"/>
        </w:rPr>
        <w:t xml:space="preserve"> musí </w:t>
      </w:r>
      <w:r w:rsidRPr="00137A41">
        <w:rPr>
          <w:rFonts w:ascii="Times New Roman" w:hAnsi="Times New Roman" w:cs="Times New Roman"/>
          <w:sz w:val="24"/>
          <w:szCs w:val="24"/>
        </w:rPr>
        <w:t xml:space="preserve">v závislosti na typu přístroje buď </w:t>
      </w:r>
      <w:r w:rsidR="00973760" w:rsidRPr="00137A41">
        <w:rPr>
          <w:rFonts w:ascii="Times New Roman" w:hAnsi="Times New Roman" w:cs="Times New Roman"/>
          <w:sz w:val="24"/>
          <w:szCs w:val="24"/>
        </w:rPr>
        <w:t>ležet v poloze na zádech</w:t>
      </w:r>
      <w:r w:rsidR="009B7F7A" w:rsidRPr="00137A41">
        <w:rPr>
          <w:rFonts w:ascii="Times New Roman" w:hAnsi="Times New Roman" w:cs="Times New Roman"/>
          <w:sz w:val="24"/>
          <w:szCs w:val="24"/>
        </w:rPr>
        <w:t>, v klidu a s roztaženými dolními i horními končetinami</w:t>
      </w:r>
      <w:r w:rsidRPr="00137A41">
        <w:rPr>
          <w:rFonts w:ascii="Times New Roman" w:hAnsi="Times New Roman" w:cs="Times New Roman"/>
          <w:sz w:val="24"/>
          <w:szCs w:val="24"/>
        </w:rPr>
        <w:t xml:space="preserve"> nebo stát ve vzpřímené poloze,</w:t>
      </w:r>
      <w:r w:rsidR="009B7F7A" w:rsidRPr="00137A41">
        <w:rPr>
          <w:rFonts w:ascii="Times New Roman" w:hAnsi="Times New Roman" w:cs="Times New Roman"/>
          <w:sz w:val="24"/>
          <w:szCs w:val="24"/>
        </w:rPr>
        <w:t xml:space="preserve"> přičemž se jednotlivé části těla nesmí dotýkat. Špatné umístění elektrod ± 2</w:t>
      </w:r>
      <w:r w:rsidRPr="00137A41">
        <w:rPr>
          <w:rFonts w:ascii="Times New Roman" w:hAnsi="Times New Roman" w:cs="Times New Roman"/>
          <w:sz w:val="24"/>
          <w:szCs w:val="24"/>
        </w:rPr>
        <w:t xml:space="preserve"> </w:t>
      </w:r>
      <w:r w:rsidR="009B7F7A" w:rsidRPr="00137A41">
        <w:rPr>
          <w:rFonts w:ascii="Times New Roman" w:hAnsi="Times New Roman" w:cs="Times New Roman"/>
          <w:sz w:val="24"/>
          <w:szCs w:val="24"/>
        </w:rPr>
        <w:t xml:space="preserve">cm od optimální polohy </w:t>
      </w:r>
      <w:r w:rsidR="00277B55" w:rsidRPr="00137A41">
        <w:rPr>
          <w:rFonts w:ascii="Times New Roman" w:hAnsi="Times New Roman" w:cs="Times New Roman"/>
          <w:sz w:val="24"/>
          <w:szCs w:val="24"/>
        </w:rPr>
        <w:t>u ležícího pacienta, či špatné postavení na váze a nesprávné uchopení madel, představuje chybu ± 4 %</w:t>
      </w:r>
      <w:r w:rsidR="009B7F7A" w:rsidRPr="00137A41">
        <w:rPr>
          <w:rFonts w:ascii="Times New Roman" w:hAnsi="Times New Roman" w:cs="Times New Roman"/>
          <w:sz w:val="24"/>
          <w:szCs w:val="24"/>
        </w:rPr>
        <w:t xml:space="preserve"> v kvalitě impedance a ve výsledném množství tělesného tuku je rozdíl menší než 5 % podkožn</w:t>
      </w:r>
      <w:r w:rsidR="006B27B6">
        <w:rPr>
          <w:rFonts w:ascii="Times New Roman" w:hAnsi="Times New Roman" w:cs="Times New Roman"/>
          <w:sz w:val="24"/>
          <w:szCs w:val="24"/>
        </w:rPr>
        <w:t xml:space="preserve">ího tuku </w:t>
      </w:r>
      <w:r w:rsidR="006B27B6" w:rsidRPr="00137A41">
        <w:rPr>
          <w:rFonts w:ascii="Times New Roman" w:hAnsi="Times New Roman" w:cs="Times New Roman"/>
          <w:color w:val="000000" w:themeColor="text1"/>
          <w:sz w:val="24"/>
          <w:szCs w:val="24"/>
          <w:shd w:val="clear" w:color="auto" w:fill="FFFFFF"/>
        </w:rPr>
        <w:t>Kopecký, Cymek, Matejovičová, &amp; Charamza, 2013).</w:t>
      </w:r>
    </w:p>
    <w:p w14:paraId="019835A3" w14:textId="0F62AC26" w:rsidR="009B7F7A" w:rsidRDefault="009B7F7A" w:rsidP="00973760">
      <w:pPr>
        <w:spacing w:before="2" w:line="360" w:lineRule="auto"/>
        <w:ind w:left="306" w:right="74" w:firstLine="357"/>
        <w:jc w:val="both"/>
        <w:rPr>
          <w:rFonts w:ascii="Times New Roman" w:hAnsi="Times New Roman" w:cs="Times New Roman"/>
          <w:sz w:val="24"/>
          <w:szCs w:val="24"/>
        </w:rPr>
      </w:pPr>
    </w:p>
    <w:p w14:paraId="2B32B5ED" w14:textId="26D19D03" w:rsidR="009B7F7A" w:rsidRPr="0036498F" w:rsidRDefault="009B7F7A" w:rsidP="00D0754B">
      <w:pPr>
        <w:pStyle w:val="Nadpis3"/>
        <w:numPr>
          <w:ilvl w:val="0"/>
          <w:numId w:val="0"/>
        </w:numPr>
        <w:spacing w:line="360" w:lineRule="auto"/>
        <w:ind w:firstLine="708"/>
        <w:jc w:val="both"/>
      </w:pPr>
      <w:bookmarkStart w:id="14" w:name="_Toc488729637"/>
      <w:r w:rsidRPr="0036498F">
        <w:t>2.</w:t>
      </w:r>
      <w:r w:rsidR="003E1F58">
        <w:t xml:space="preserve"> </w:t>
      </w:r>
      <w:r w:rsidR="00005AF3">
        <w:t>6</w:t>
      </w:r>
      <w:r w:rsidRPr="0036498F">
        <w:t xml:space="preserve"> </w:t>
      </w:r>
      <w:r w:rsidRPr="0036498F">
        <w:rPr>
          <w:spacing w:val="-2"/>
        </w:rPr>
        <w:t>Z</w:t>
      </w:r>
      <w:r w:rsidRPr="0036498F">
        <w:t>á</w:t>
      </w:r>
      <w:r w:rsidRPr="0036498F">
        <w:rPr>
          <w:spacing w:val="1"/>
        </w:rPr>
        <w:t>k</w:t>
      </w:r>
      <w:r w:rsidRPr="0036498F">
        <w:t>la</w:t>
      </w:r>
      <w:r w:rsidRPr="0036498F">
        <w:rPr>
          <w:spacing w:val="1"/>
        </w:rPr>
        <w:t>dn</w:t>
      </w:r>
      <w:r w:rsidRPr="0036498F">
        <w:t>í v</w:t>
      </w:r>
      <w:r w:rsidRPr="0036498F">
        <w:rPr>
          <w:spacing w:val="1"/>
        </w:rPr>
        <w:t>l</w:t>
      </w:r>
      <w:r w:rsidRPr="0036498F">
        <w:t>astnosti</w:t>
      </w:r>
      <w:r w:rsidRPr="0036498F">
        <w:rPr>
          <w:spacing w:val="-3"/>
        </w:rPr>
        <w:t xml:space="preserve"> </w:t>
      </w:r>
      <w:r w:rsidRPr="0036498F">
        <w:rPr>
          <w:spacing w:val="-1"/>
        </w:rPr>
        <w:t>měř</w:t>
      </w:r>
      <w:r w:rsidRPr="0036498F">
        <w:t>ící</w:t>
      </w:r>
      <w:r w:rsidRPr="0036498F">
        <w:rPr>
          <w:spacing w:val="-1"/>
        </w:rPr>
        <w:t>c</w:t>
      </w:r>
      <w:r w:rsidRPr="0036498F">
        <w:t>h</w:t>
      </w:r>
      <w:r w:rsidRPr="0036498F">
        <w:rPr>
          <w:spacing w:val="3"/>
        </w:rPr>
        <w:t xml:space="preserve"> </w:t>
      </w:r>
      <w:r w:rsidRPr="0036498F">
        <w:rPr>
          <w:spacing w:val="-1"/>
        </w:rPr>
        <w:t>me</w:t>
      </w:r>
      <w:r w:rsidRPr="0036498F">
        <w:t>tod</w:t>
      </w:r>
      <w:bookmarkEnd w:id="14"/>
    </w:p>
    <w:p w14:paraId="09DD2A18" w14:textId="77777777" w:rsidR="009B7F7A" w:rsidRPr="0036498F" w:rsidRDefault="009B7F7A" w:rsidP="001323B7">
      <w:pPr>
        <w:spacing w:line="360" w:lineRule="auto"/>
        <w:ind w:firstLine="709"/>
        <w:jc w:val="both"/>
        <w:rPr>
          <w:rFonts w:ascii="Times New Roman" w:hAnsi="Times New Roman" w:cs="Times New Roman"/>
          <w:sz w:val="24"/>
          <w:szCs w:val="24"/>
        </w:rPr>
      </w:pPr>
    </w:p>
    <w:p w14:paraId="04A49564" w14:textId="0490D695" w:rsidR="009B7F7A" w:rsidRPr="0036498F" w:rsidRDefault="00005AF3" w:rsidP="00D0754B">
      <w:pPr>
        <w:pStyle w:val="Nadpis3"/>
        <w:numPr>
          <w:ilvl w:val="0"/>
          <w:numId w:val="0"/>
        </w:numPr>
        <w:spacing w:line="360" w:lineRule="auto"/>
        <w:ind w:firstLine="708"/>
        <w:jc w:val="both"/>
        <w:rPr>
          <w:rFonts w:cs="Times New Roman"/>
          <w:szCs w:val="24"/>
          <w:lang w:val="cs-CZ"/>
        </w:rPr>
      </w:pPr>
      <w:bookmarkStart w:id="15" w:name="_Toc488729638"/>
      <w:r>
        <w:rPr>
          <w:rFonts w:cs="Times New Roman"/>
          <w:szCs w:val="24"/>
          <w:lang w:val="cs-CZ"/>
        </w:rPr>
        <w:t>2. 6</w:t>
      </w:r>
      <w:r w:rsidR="009B7F7A" w:rsidRPr="0036498F">
        <w:rPr>
          <w:rFonts w:cs="Times New Roman"/>
          <w:szCs w:val="24"/>
          <w:lang w:val="cs-CZ"/>
        </w:rPr>
        <w:t xml:space="preserve">. 1 </w:t>
      </w:r>
      <w:r w:rsidR="009B7F7A" w:rsidRPr="0036498F">
        <w:rPr>
          <w:rFonts w:cs="Times New Roman"/>
          <w:spacing w:val="1"/>
          <w:szCs w:val="24"/>
          <w:lang w:val="cs-CZ"/>
        </w:rPr>
        <w:t>S</w:t>
      </w:r>
      <w:r w:rsidR="009B7F7A" w:rsidRPr="0036498F">
        <w:rPr>
          <w:rFonts w:cs="Times New Roman"/>
          <w:szCs w:val="24"/>
          <w:lang w:val="cs-CZ"/>
        </w:rPr>
        <w:t>o</w:t>
      </w:r>
      <w:r w:rsidR="009B7F7A" w:rsidRPr="0036498F">
        <w:rPr>
          <w:rFonts w:cs="Times New Roman"/>
          <w:spacing w:val="1"/>
          <w:szCs w:val="24"/>
          <w:lang w:val="cs-CZ"/>
        </w:rPr>
        <w:t>ub</w:t>
      </w:r>
      <w:r w:rsidR="009B7F7A" w:rsidRPr="0036498F">
        <w:rPr>
          <w:rFonts w:cs="Times New Roman"/>
          <w:spacing w:val="-1"/>
          <w:szCs w:val="24"/>
          <w:lang w:val="cs-CZ"/>
        </w:rPr>
        <w:t>ěž</w:t>
      </w:r>
      <w:r w:rsidR="009B7F7A" w:rsidRPr="0036498F">
        <w:rPr>
          <w:rFonts w:cs="Times New Roman"/>
          <w:spacing w:val="1"/>
          <w:szCs w:val="24"/>
          <w:lang w:val="cs-CZ"/>
        </w:rPr>
        <w:t>n</w:t>
      </w:r>
      <w:r w:rsidR="009B7F7A" w:rsidRPr="0036498F">
        <w:rPr>
          <w:rFonts w:cs="Times New Roman"/>
          <w:szCs w:val="24"/>
          <w:lang w:val="cs-CZ"/>
        </w:rPr>
        <w:t xml:space="preserve">á </w:t>
      </w:r>
      <w:r w:rsidR="009B7F7A" w:rsidRPr="0036498F">
        <w:rPr>
          <w:rFonts w:cs="Times New Roman"/>
          <w:spacing w:val="2"/>
          <w:szCs w:val="24"/>
          <w:lang w:val="cs-CZ"/>
        </w:rPr>
        <w:t>v</w:t>
      </w:r>
      <w:r w:rsidR="009B7F7A" w:rsidRPr="0036498F">
        <w:rPr>
          <w:rFonts w:cs="Times New Roman"/>
          <w:szCs w:val="24"/>
          <w:lang w:val="cs-CZ"/>
        </w:rPr>
        <w:t>al</w:t>
      </w:r>
      <w:r w:rsidR="009B7F7A" w:rsidRPr="0036498F">
        <w:rPr>
          <w:rFonts w:cs="Times New Roman"/>
          <w:spacing w:val="-1"/>
          <w:szCs w:val="24"/>
          <w:lang w:val="cs-CZ"/>
        </w:rPr>
        <w:t>i</w:t>
      </w:r>
      <w:r w:rsidR="009B7F7A" w:rsidRPr="0036498F">
        <w:rPr>
          <w:rFonts w:cs="Times New Roman"/>
          <w:spacing w:val="1"/>
          <w:szCs w:val="24"/>
          <w:lang w:val="cs-CZ"/>
        </w:rPr>
        <w:t>d</w:t>
      </w:r>
      <w:r w:rsidR="009B7F7A" w:rsidRPr="0036498F">
        <w:rPr>
          <w:rFonts w:cs="Times New Roman"/>
          <w:szCs w:val="24"/>
          <w:lang w:val="cs-CZ"/>
        </w:rPr>
        <w:t>ita</w:t>
      </w:r>
      <w:bookmarkEnd w:id="15"/>
    </w:p>
    <w:p w14:paraId="3F95FA5C" w14:textId="77777777" w:rsidR="0036498F" w:rsidRPr="007964B7" w:rsidRDefault="0036498F"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Vzhledem k tomu, že hlavním cílem této bakalářské práce je výzkum objektivity měření bioelektrické impedance, v našem případě konkrétně přístroje InBody230, zmíníme se o validitě a reliabilitě měření touto metodou.</w:t>
      </w:r>
    </w:p>
    <w:p w14:paraId="78B8A4BB" w14:textId="339EE715" w:rsidR="0036498F" w:rsidRPr="007964B7" w:rsidRDefault="009B7F7A"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 xml:space="preserve">Souběžnou validitou rozumíme korelaci výsledků mezi výsledky konkrétního měření a kritériem, které představuje jiná metoda měření, aplikovaná ve stejném časovém horizontu </w:t>
      </w:r>
      <w:r w:rsidRPr="007964B7">
        <w:rPr>
          <w:rFonts w:ascii="Times New Roman" w:hAnsi="Times New Roman" w:cs="Times New Roman"/>
          <w:spacing w:val="-1"/>
          <w:sz w:val="24"/>
          <w:szCs w:val="24"/>
        </w:rPr>
        <w:t>ča</w:t>
      </w:r>
      <w:r w:rsidRPr="007964B7">
        <w:rPr>
          <w:rFonts w:ascii="Times New Roman" w:hAnsi="Times New Roman" w:cs="Times New Roman"/>
          <w:sz w:val="24"/>
          <w:szCs w:val="24"/>
        </w:rPr>
        <w:t>se (</w:t>
      </w:r>
      <w:r w:rsidRPr="007964B7">
        <w:rPr>
          <w:rFonts w:ascii="Times New Roman" w:hAnsi="Times New Roman" w:cs="Times New Roman"/>
          <w:spacing w:val="-1"/>
          <w:sz w:val="24"/>
          <w:szCs w:val="24"/>
        </w:rPr>
        <w:t>T</w:t>
      </w:r>
      <w:r w:rsidRPr="007964B7">
        <w:rPr>
          <w:rFonts w:ascii="Times New Roman" w:hAnsi="Times New Roman" w:cs="Times New Roman"/>
          <w:sz w:val="24"/>
          <w:szCs w:val="24"/>
        </w:rPr>
        <w:t>homas, N</w:t>
      </w:r>
      <w:r w:rsidRPr="007964B7">
        <w:rPr>
          <w:rFonts w:ascii="Times New Roman" w:hAnsi="Times New Roman" w:cs="Times New Roman"/>
          <w:spacing w:val="-1"/>
          <w:sz w:val="24"/>
          <w:szCs w:val="24"/>
        </w:rPr>
        <w:t>e</w:t>
      </w:r>
      <w:r w:rsidRPr="007964B7">
        <w:rPr>
          <w:rFonts w:ascii="Times New Roman" w:hAnsi="Times New Roman" w:cs="Times New Roman"/>
          <w:sz w:val="24"/>
          <w:szCs w:val="24"/>
        </w:rPr>
        <w:t>lson</w:t>
      </w:r>
      <w:r w:rsidR="00CE3C71" w:rsidRPr="007964B7">
        <w:rPr>
          <w:rFonts w:ascii="Times New Roman" w:hAnsi="Times New Roman" w:cs="Times New Roman"/>
          <w:sz w:val="24"/>
          <w:szCs w:val="24"/>
        </w:rPr>
        <w:t>,</w:t>
      </w:r>
      <w:r w:rsidRPr="007964B7">
        <w:rPr>
          <w:rFonts w:ascii="Times New Roman" w:hAnsi="Times New Roman" w:cs="Times New Roman"/>
          <w:spacing w:val="1"/>
          <w:sz w:val="24"/>
          <w:szCs w:val="24"/>
        </w:rPr>
        <w:t xml:space="preserve"> </w:t>
      </w:r>
      <w:r w:rsidRPr="007964B7">
        <w:rPr>
          <w:rFonts w:ascii="Times New Roman" w:hAnsi="Times New Roman" w:cs="Times New Roman"/>
          <w:sz w:val="24"/>
          <w:szCs w:val="24"/>
        </w:rPr>
        <w:t>&amp;</w:t>
      </w:r>
      <w:r w:rsidRPr="007964B7">
        <w:rPr>
          <w:rFonts w:ascii="Times New Roman" w:hAnsi="Times New Roman" w:cs="Times New Roman"/>
          <w:spacing w:val="-2"/>
          <w:sz w:val="24"/>
          <w:szCs w:val="24"/>
        </w:rPr>
        <w:t xml:space="preserve"> </w:t>
      </w:r>
      <w:r w:rsidRPr="007964B7">
        <w:rPr>
          <w:rFonts w:ascii="Times New Roman" w:hAnsi="Times New Roman" w:cs="Times New Roman"/>
          <w:spacing w:val="1"/>
          <w:sz w:val="24"/>
          <w:szCs w:val="24"/>
        </w:rPr>
        <w:t>S</w:t>
      </w:r>
      <w:r w:rsidRPr="007964B7">
        <w:rPr>
          <w:rFonts w:ascii="Times New Roman" w:hAnsi="Times New Roman" w:cs="Times New Roman"/>
          <w:sz w:val="24"/>
          <w:szCs w:val="24"/>
        </w:rPr>
        <w:t>i</w:t>
      </w:r>
      <w:r w:rsidRPr="007964B7">
        <w:rPr>
          <w:rFonts w:ascii="Times New Roman" w:hAnsi="Times New Roman" w:cs="Times New Roman"/>
          <w:spacing w:val="1"/>
          <w:sz w:val="24"/>
          <w:szCs w:val="24"/>
        </w:rPr>
        <w:t>l</w:t>
      </w:r>
      <w:r w:rsidRPr="007964B7">
        <w:rPr>
          <w:rFonts w:ascii="Times New Roman" w:hAnsi="Times New Roman" w:cs="Times New Roman"/>
          <w:sz w:val="24"/>
          <w:szCs w:val="24"/>
        </w:rPr>
        <w:t>v</w:t>
      </w:r>
      <w:r w:rsidRPr="007964B7">
        <w:rPr>
          <w:rFonts w:ascii="Times New Roman" w:hAnsi="Times New Roman" w:cs="Times New Roman"/>
          <w:spacing w:val="-1"/>
          <w:sz w:val="24"/>
          <w:szCs w:val="24"/>
        </w:rPr>
        <w:t>e</w:t>
      </w:r>
      <w:r w:rsidRPr="007964B7">
        <w:rPr>
          <w:rFonts w:ascii="Times New Roman" w:hAnsi="Times New Roman" w:cs="Times New Roman"/>
          <w:sz w:val="24"/>
          <w:szCs w:val="24"/>
        </w:rPr>
        <w:t>rm</w:t>
      </w:r>
      <w:r w:rsidRPr="007964B7">
        <w:rPr>
          <w:rFonts w:ascii="Times New Roman" w:hAnsi="Times New Roman" w:cs="Times New Roman"/>
          <w:spacing w:val="-1"/>
          <w:sz w:val="24"/>
          <w:szCs w:val="24"/>
        </w:rPr>
        <w:t>a</w:t>
      </w:r>
      <w:r w:rsidRPr="007964B7">
        <w:rPr>
          <w:rFonts w:ascii="Times New Roman" w:hAnsi="Times New Roman" w:cs="Times New Roman"/>
          <w:sz w:val="24"/>
          <w:szCs w:val="24"/>
        </w:rPr>
        <w:t>n, 20</w:t>
      </w:r>
      <w:r w:rsidRPr="007964B7">
        <w:rPr>
          <w:rFonts w:ascii="Times New Roman" w:hAnsi="Times New Roman" w:cs="Times New Roman"/>
          <w:spacing w:val="2"/>
          <w:sz w:val="24"/>
          <w:szCs w:val="24"/>
        </w:rPr>
        <w:t>0</w:t>
      </w:r>
      <w:r w:rsidRPr="007964B7">
        <w:rPr>
          <w:rFonts w:ascii="Times New Roman" w:hAnsi="Times New Roman" w:cs="Times New Roman"/>
          <w:sz w:val="24"/>
          <w:szCs w:val="24"/>
        </w:rPr>
        <w:t>5</w:t>
      </w:r>
      <w:r w:rsidRPr="007964B7">
        <w:rPr>
          <w:rFonts w:ascii="Times New Roman" w:hAnsi="Times New Roman" w:cs="Times New Roman"/>
          <w:spacing w:val="-1"/>
          <w:sz w:val="24"/>
          <w:szCs w:val="24"/>
        </w:rPr>
        <w:t>)</w:t>
      </w:r>
      <w:r w:rsidRPr="007964B7">
        <w:rPr>
          <w:rFonts w:ascii="Times New Roman" w:hAnsi="Times New Roman" w:cs="Times New Roman"/>
          <w:sz w:val="24"/>
          <w:szCs w:val="24"/>
        </w:rPr>
        <w:t>.</w:t>
      </w:r>
    </w:p>
    <w:p w14:paraId="3EE911C9" w14:textId="0EC6A020" w:rsidR="00897477" w:rsidRPr="007964B7" w:rsidRDefault="002059C5"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S</w:t>
      </w:r>
      <w:r w:rsidR="0036498F" w:rsidRPr="007964B7">
        <w:rPr>
          <w:rFonts w:ascii="Times New Roman" w:hAnsi="Times New Roman" w:cs="Times New Roman"/>
          <w:sz w:val="24"/>
          <w:szCs w:val="24"/>
        </w:rPr>
        <w:t>tudii validity</w:t>
      </w:r>
      <w:r w:rsidR="00B17C48" w:rsidRPr="007964B7">
        <w:rPr>
          <w:rFonts w:ascii="Times New Roman" w:hAnsi="Times New Roman" w:cs="Times New Roman"/>
          <w:sz w:val="24"/>
          <w:szCs w:val="24"/>
        </w:rPr>
        <w:t xml:space="preserve"> měření pomocí bioelektrické impedan</w:t>
      </w:r>
      <w:r w:rsidR="00B84622" w:rsidRPr="007964B7">
        <w:rPr>
          <w:rFonts w:ascii="Times New Roman" w:hAnsi="Times New Roman" w:cs="Times New Roman"/>
          <w:sz w:val="24"/>
          <w:szCs w:val="24"/>
        </w:rPr>
        <w:t>ce provedl</w:t>
      </w:r>
      <w:r w:rsidR="00B17C48" w:rsidRPr="007964B7">
        <w:rPr>
          <w:rFonts w:ascii="Times New Roman" w:hAnsi="Times New Roman" w:cs="Times New Roman"/>
          <w:sz w:val="24"/>
          <w:szCs w:val="24"/>
        </w:rPr>
        <w:t xml:space="preserve"> M</w:t>
      </w:r>
      <w:r w:rsidR="00FE441A" w:rsidRPr="007964B7">
        <w:rPr>
          <w:rFonts w:ascii="Times New Roman" w:hAnsi="Times New Roman" w:cs="Times New Roman"/>
          <w:sz w:val="24"/>
          <w:szCs w:val="24"/>
        </w:rPr>
        <w:t>cRae</w:t>
      </w:r>
      <w:r w:rsidR="00B17C48" w:rsidRPr="007964B7">
        <w:rPr>
          <w:rFonts w:ascii="Times New Roman" w:hAnsi="Times New Roman" w:cs="Times New Roman"/>
          <w:sz w:val="24"/>
          <w:szCs w:val="24"/>
        </w:rPr>
        <w:t xml:space="preserve"> </w:t>
      </w:r>
      <w:r w:rsidR="00B84622" w:rsidRPr="007964B7">
        <w:rPr>
          <w:rFonts w:ascii="Times New Roman" w:hAnsi="Times New Roman" w:cs="Times New Roman"/>
          <w:sz w:val="24"/>
          <w:szCs w:val="24"/>
        </w:rPr>
        <w:t>(2010), ve které srovnával</w:t>
      </w:r>
      <w:r w:rsidR="00B17C48" w:rsidRPr="007964B7">
        <w:rPr>
          <w:rFonts w:ascii="Times New Roman" w:hAnsi="Times New Roman" w:cs="Times New Roman"/>
          <w:sz w:val="24"/>
          <w:szCs w:val="24"/>
        </w:rPr>
        <w:t xml:space="preserve"> výsledky naměřené bioimpedančním přístrojem oproti</w:t>
      </w:r>
      <w:r w:rsidR="006B27B6">
        <w:rPr>
          <w:rFonts w:ascii="Times New Roman" w:hAnsi="Times New Roman" w:cs="Times New Roman"/>
          <w:sz w:val="24"/>
          <w:szCs w:val="24"/>
        </w:rPr>
        <w:t xml:space="preserve"> metodě kaliperací</w:t>
      </w:r>
      <w:r w:rsidR="00B17C48" w:rsidRPr="007964B7">
        <w:rPr>
          <w:rFonts w:ascii="Times New Roman" w:hAnsi="Times New Roman" w:cs="Times New Roman"/>
          <w:sz w:val="24"/>
          <w:szCs w:val="24"/>
        </w:rPr>
        <w:t>. K měření byl použit kaliper Lange</w:t>
      </w:r>
      <w:r w:rsidR="006B27B6">
        <w:rPr>
          <w:rFonts w:ascii="Times New Roman" w:hAnsi="Times New Roman" w:cs="Times New Roman"/>
          <w:sz w:val="24"/>
          <w:szCs w:val="24"/>
        </w:rPr>
        <w:t xml:space="preserve"> a měřily</w:t>
      </w:r>
      <w:r w:rsidR="00897477" w:rsidRPr="007964B7">
        <w:rPr>
          <w:rFonts w:ascii="Times New Roman" w:hAnsi="Times New Roman" w:cs="Times New Roman"/>
          <w:sz w:val="24"/>
          <w:szCs w:val="24"/>
        </w:rPr>
        <w:t xml:space="preserve"> se řasy na bicepsu, </w:t>
      </w:r>
      <w:r w:rsidR="006B27B6">
        <w:rPr>
          <w:rFonts w:ascii="Times New Roman" w:hAnsi="Times New Roman" w:cs="Times New Roman"/>
          <w:sz w:val="24"/>
          <w:szCs w:val="24"/>
        </w:rPr>
        <w:t>tricepsu, pod lopatkou a v pasu. P</w:t>
      </w:r>
      <w:r w:rsidR="00897477" w:rsidRPr="007964B7">
        <w:rPr>
          <w:rFonts w:ascii="Times New Roman" w:hAnsi="Times New Roman" w:cs="Times New Roman"/>
          <w:sz w:val="24"/>
          <w:szCs w:val="24"/>
        </w:rPr>
        <w:t xml:space="preserve">ro </w:t>
      </w:r>
      <w:r w:rsidR="00897477" w:rsidRPr="007964B7">
        <w:rPr>
          <w:rFonts w:ascii="Times New Roman" w:hAnsi="Times New Roman" w:cs="Times New Roman"/>
          <w:sz w:val="24"/>
          <w:szCs w:val="24"/>
        </w:rPr>
        <w:lastRenderedPageBreak/>
        <w:t>bioimepdanční metodu byl vybrán</w:t>
      </w:r>
      <w:r w:rsidR="00B17C48" w:rsidRPr="007964B7">
        <w:rPr>
          <w:rFonts w:ascii="Times New Roman" w:hAnsi="Times New Roman" w:cs="Times New Roman"/>
          <w:sz w:val="24"/>
          <w:szCs w:val="24"/>
        </w:rPr>
        <w:t xml:space="preserve"> </w:t>
      </w:r>
      <w:r w:rsidR="00897477" w:rsidRPr="007964B7">
        <w:rPr>
          <w:rFonts w:ascii="Times New Roman" w:hAnsi="Times New Roman" w:cs="Times New Roman"/>
          <w:sz w:val="24"/>
          <w:szCs w:val="24"/>
        </w:rPr>
        <w:t>přístroj Tanita Corp. Výsledné měření tělesného tuku ukázalo, že kaliperem bylo u sedmdesáti jedna mužů odhadem naměřeno 20,7 % tělesného tuku (±4,8 %) a Tanita Corp naměřila 20,4 % (± 5,5 %). Personův korelační koeficient pak činil 0,7</w:t>
      </w:r>
      <w:r w:rsidR="00FE441A" w:rsidRPr="007964B7">
        <w:rPr>
          <w:rFonts w:ascii="Times New Roman" w:hAnsi="Times New Roman" w:cs="Times New Roman"/>
          <w:sz w:val="24"/>
          <w:szCs w:val="24"/>
        </w:rPr>
        <w:t xml:space="preserve"> %.</w:t>
      </w:r>
      <w:r w:rsidR="003378BD" w:rsidRPr="007964B7">
        <w:rPr>
          <w:rFonts w:ascii="Times New Roman" w:hAnsi="Times New Roman" w:cs="Times New Roman"/>
          <w:sz w:val="24"/>
          <w:szCs w:val="24"/>
        </w:rPr>
        <w:t xml:space="preserve"> Jedním z důvodů rozdílných hodnot, které byly nam</w:t>
      </w:r>
      <w:r w:rsidR="006B27B6">
        <w:rPr>
          <w:rFonts w:ascii="Times New Roman" w:hAnsi="Times New Roman" w:cs="Times New Roman"/>
          <w:sz w:val="24"/>
          <w:szCs w:val="24"/>
        </w:rPr>
        <w:t>ěřeny je skutečnost, že kaliper</w:t>
      </w:r>
      <w:r w:rsidR="003378BD" w:rsidRPr="007964B7">
        <w:rPr>
          <w:rFonts w:ascii="Times New Roman" w:hAnsi="Times New Roman" w:cs="Times New Roman"/>
          <w:sz w:val="24"/>
          <w:szCs w:val="24"/>
        </w:rPr>
        <w:t xml:space="preserve"> měří tloušťku tuku v podkoží, zatímco bioimpedanční přístroje i tuk viscerální (Čuta, &amp; Bařicová, 2016).</w:t>
      </w:r>
    </w:p>
    <w:p w14:paraId="2B4966C0" w14:textId="4590B78A" w:rsidR="003378BD" w:rsidRPr="007964B7" w:rsidRDefault="003378BD"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Čuta a Bařicová (2016) provedli studii, ve které porovnával</w:t>
      </w:r>
      <w:r w:rsidR="006B27B6">
        <w:rPr>
          <w:rFonts w:ascii="Times New Roman" w:hAnsi="Times New Roman" w:cs="Times New Roman"/>
          <w:sz w:val="24"/>
          <w:szCs w:val="24"/>
        </w:rPr>
        <w:t>y</w:t>
      </w:r>
      <w:r w:rsidRPr="007964B7">
        <w:rPr>
          <w:rFonts w:ascii="Times New Roman" w:hAnsi="Times New Roman" w:cs="Times New Roman"/>
          <w:sz w:val="24"/>
          <w:szCs w:val="24"/>
        </w:rPr>
        <w:t xml:space="preserve"> výsledky měření složení </w:t>
      </w:r>
      <w:r w:rsidR="006B27B6">
        <w:rPr>
          <w:rFonts w:ascii="Times New Roman" w:hAnsi="Times New Roman" w:cs="Times New Roman"/>
          <w:sz w:val="24"/>
          <w:szCs w:val="24"/>
        </w:rPr>
        <w:t>těla za pomocí kaliperu BEST</w:t>
      </w:r>
      <w:r w:rsidR="0094682C" w:rsidRPr="007964B7">
        <w:rPr>
          <w:rFonts w:ascii="Times New Roman" w:hAnsi="Times New Roman" w:cs="Times New Roman"/>
          <w:sz w:val="24"/>
          <w:szCs w:val="24"/>
        </w:rPr>
        <w:t xml:space="preserve"> a tří bioimpedančních přístrojů – InBody 230, osobní váha Tanita BC – 245 a BodyStat 1500 MDD. Výsledky ukázaly, že metoda měření kožních řas ukazuje statisticky významně nižší procento těles</w:t>
      </w:r>
      <w:r w:rsidR="006B27B6">
        <w:rPr>
          <w:rFonts w:ascii="Times New Roman" w:hAnsi="Times New Roman" w:cs="Times New Roman"/>
          <w:sz w:val="24"/>
          <w:szCs w:val="24"/>
        </w:rPr>
        <w:t>ného tuku než ostatní přístroje využívající metodu bioelektrické impedance</w:t>
      </w:r>
      <w:r w:rsidR="0094682C" w:rsidRPr="007964B7">
        <w:rPr>
          <w:rFonts w:ascii="Times New Roman" w:hAnsi="Times New Roman" w:cs="Times New Roman"/>
          <w:sz w:val="24"/>
          <w:szCs w:val="24"/>
        </w:rPr>
        <w:t>, a naop</w:t>
      </w:r>
      <w:r w:rsidR="002059C5" w:rsidRPr="007964B7">
        <w:rPr>
          <w:rFonts w:ascii="Times New Roman" w:hAnsi="Times New Roman" w:cs="Times New Roman"/>
          <w:sz w:val="24"/>
          <w:szCs w:val="24"/>
        </w:rPr>
        <w:t xml:space="preserve">ak Tanita </w:t>
      </w:r>
      <w:r w:rsidR="006B27B6">
        <w:rPr>
          <w:rFonts w:ascii="Times New Roman" w:hAnsi="Times New Roman" w:cs="Times New Roman"/>
          <w:sz w:val="24"/>
          <w:szCs w:val="24"/>
        </w:rPr>
        <w:t xml:space="preserve">naměřila </w:t>
      </w:r>
      <w:r w:rsidR="002059C5" w:rsidRPr="007964B7">
        <w:rPr>
          <w:rFonts w:ascii="Times New Roman" w:hAnsi="Times New Roman" w:cs="Times New Roman"/>
          <w:sz w:val="24"/>
          <w:szCs w:val="24"/>
        </w:rPr>
        <w:t>hodno</w:t>
      </w:r>
      <w:r w:rsidR="0094682C" w:rsidRPr="007964B7">
        <w:rPr>
          <w:rFonts w:ascii="Times New Roman" w:hAnsi="Times New Roman" w:cs="Times New Roman"/>
          <w:sz w:val="24"/>
          <w:szCs w:val="24"/>
        </w:rPr>
        <w:t>ty vyšší</w:t>
      </w:r>
      <w:r w:rsidR="002059C5" w:rsidRPr="007964B7">
        <w:rPr>
          <w:rFonts w:ascii="Times New Roman" w:hAnsi="Times New Roman" w:cs="Times New Roman"/>
          <w:sz w:val="24"/>
          <w:szCs w:val="24"/>
        </w:rPr>
        <w:t xml:space="preserve"> oproti ostatním </w:t>
      </w:r>
      <w:r w:rsidR="006B27B6">
        <w:rPr>
          <w:rFonts w:ascii="Times New Roman" w:hAnsi="Times New Roman" w:cs="Times New Roman"/>
          <w:sz w:val="24"/>
          <w:szCs w:val="24"/>
        </w:rPr>
        <w:t>přístrojům i kaliperu</w:t>
      </w:r>
      <w:r w:rsidR="0094682C" w:rsidRPr="007964B7">
        <w:rPr>
          <w:rFonts w:ascii="Times New Roman" w:hAnsi="Times New Roman" w:cs="Times New Roman"/>
          <w:sz w:val="24"/>
          <w:szCs w:val="24"/>
        </w:rPr>
        <w:t xml:space="preserve">. </w:t>
      </w:r>
    </w:p>
    <w:p w14:paraId="0EFA94D9" w14:textId="23646AED" w:rsidR="0031070B" w:rsidRPr="007964B7" w:rsidRDefault="0031070B"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 xml:space="preserve">Hlubik J., Hlubik P., &amp; Lhotska (2010) porovnávali přístroj InBody 720 a Tanita MC-180 MA, kde jejich cílem bylo kromě porovnání výsledků naměřených pomocí těchto </w:t>
      </w:r>
      <w:r w:rsidR="006B27B6">
        <w:rPr>
          <w:rFonts w:ascii="Times New Roman" w:hAnsi="Times New Roman" w:cs="Times New Roman"/>
          <w:sz w:val="24"/>
          <w:szCs w:val="24"/>
        </w:rPr>
        <w:t>přístrojů</w:t>
      </w:r>
      <w:r w:rsidRPr="007964B7">
        <w:rPr>
          <w:rFonts w:ascii="Times New Roman" w:hAnsi="Times New Roman" w:cs="Times New Roman"/>
          <w:sz w:val="24"/>
          <w:szCs w:val="24"/>
        </w:rPr>
        <w:t xml:space="preserve"> také poso</w:t>
      </w:r>
      <w:r w:rsidR="006B27B6">
        <w:rPr>
          <w:rFonts w:ascii="Times New Roman" w:hAnsi="Times New Roman" w:cs="Times New Roman"/>
          <w:sz w:val="24"/>
          <w:szCs w:val="24"/>
        </w:rPr>
        <w:t>udit vliv hydratace a použité mě</w:t>
      </w:r>
      <w:r w:rsidRPr="007964B7">
        <w:rPr>
          <w:rFonts w:ascii="Times New Roman" w:hAnsi="Times New Roman" w:cs="Times New Roman"/>
          <w:sz w:val="24"/>
          <w:szCs w:val="24"/>
        </w:rPr>
        <w:t xml:space="preserve">řící frekvence na naměřené hodnoty. </w:t>
      </w:r>
    </w:p>
    <w:p w14:paraId="3EDE3018" w14:textId="6D3AE4D1" w:rsidR="0031070B" w:rsidRDefault="0031070B" w:rsidP="00D0754B">
      <w:pPr>
        <w:spacing w:after="0" w:line="360" w:lineRule="auto"/>
        <w:ind w:firstLine="709"/>
        <w:jc w:val="both"/>
        <w:rPr>
          <w:rFonts w:ascii="Times New Roman" w:hAnsi="Times New Roman" w:cs="Times New Roman"/>
          <w:sz w:val="24"/>
          <w:szCs w:val="24"/>
        </w:rPr>
      </w:pPr>
      <w:r w:rsidRPr="007964B7">
        <w:rPr>
          <w:rFonts w:ascii="Times New Roman" w:hAnsi="Times New Roman" w:cs="Times New Roman"/>
          <w:sz w:val="24"/>
          <w:szCs w:val="24"/>
        </w:rPr>
        <w:t>První měření zaměřené na zjištění vlivu hydratace těla bylo provedeno na patnácti členné skupině, která obdržela 1,3 litru vody. Měření se provedlo před napitím, čtyřicet minut</w:t>
      </w:r>
      <w:r w:rsidR="006B27B6">
        <w:rPr>
          <w:rFonts w:ascii="Times New Roman" w:hAnsi="Times New Roman" w:cs="Times New Roman"/>
          <w:sz w:val="24"/>
          <w:szCs w:val="24"/>
        </w:rPr>
        <w:t xml:space="preserve"> po nap</w:t>
      </w:r>
      <w:r w:rsidRPr="007964B7">
        <w:rPr>
          <w:rFonts w:ascii="Times New Roman" w:hAnsi="Times New Roman" w:cs="Times New Roman"/>
          <w:sz w:val="24"/>
          <w:szCs w:val="24"/>
        </w:rPr>
        <w:t>ití, poté o třicet minut později a naposledy před odchodem na toaletu.</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t>Ve druhém experimentu stejně početná skupina byla testována na přístrojích InBody 720 a Tanita MC-180 MA za použití frekvencí, které mají oba přístroje společné, a to 5</w:t>
      </w:r>
      <w:r w:rsidR="006B27B6">
        <w:rPr>
          <w:rFonts w:ascii="Times New Roman" w:hAnsi="Times New Roman" w:cs="Times New Roman"/>
          <w:sz w:val="24"/>
          <w:szCs w:val="24"/>
        </w:rPr>
        <w:t> </w:t>
      </w:r>
      <w:r>
        <w:rPr>
          <w:rFonts w:ascii="Times New Roman" w:hAnsi="Times New Roman" w:cs="Times New Roman"/>
          <w:sz w:val="24"/>
          <w:szCs w:val="24"/>
        </w:rPr>
        <w:t xml:space="preserve">kHz, 50 kHz, 250 kHz a 500 kHz. </w:t>
      </w:r>
    </w:p>
    <w:p w14:paraId="5AF9A605" w14:textId="3D808CF6" w:rsidR="0031070B" w:rsidRDefault="0031070B" w:rsidP="00D075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Dále byly z</w:t>
      </w:r>
      <w:r w:rsidR="007964B7">
        <w:rPr>
          <w:rFonts w:ascii="Times New Roman" w:hAnsi="Times New Roman" w:cs="Times New Roman"/>
          <w:sz w:val="24"/>
          <w:szCs w:val="24"/>
        </w:rPr>
        <w:t>měřeny osoby s hodnotou BMI větš</w:t>
      </w:r>
      <w:r>
        <w:rPr>
          <w:rFonts w:ascii="Times New Roman" w:hAnsi="Times New Roman" w:cs="Times New Roman"/>
          <w:sz w:val="24"/>
          <w:szCs w:val="24"/>
        </w:rPr>
        <w:t>í než 35</w:t>
      </w:r>
      <w:r w:rsidR="006B27B6">
        <w:rPr>
          <w:rFonts w:ascii="Times New Roman" w:hAnsi="Times New Roman" w:cs="Times New Roman"/>
          <w:sz w:val="24"/>
          <w:szCs w:val="24"/>
        </w:rPr>
        <w:t xml:space="preserve"> </w:t>
      </w:r>
      <w:r>
        <w:rPr>
          <w:rFonts w:ascii="Times New Roman" w:hAnsi="Times New Roman" w:cs="Times New Roman"/>
          <w:sz w:val="24"/>
          <w:szCs w:val="24"/>
        </w:rPr>
        <w:t>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 obou přístrojích, </w:t>
      </w:r>
      <w:r w:rsidR="004327DB">
        <w:rPr>
          <w:rFonts w:ascii="Times New Roman" w:hAnsi="Times New Roman" w:cs="Times New Roman"/>
          <w:sz w:val="24"/>
          <w:szCs w:val="24"/>
        </w:rPr>
        <w:t>kvůli předpokladu, že přístroje využívají každý jinou regresivní rovnici pro určení extrémního stavu tělesného složení.</w:t>
      </w:r>
    </w:p>
    <w:p w14:paraId="40C98574" w14:textId="7823206F" w:rsidR="004327DB" w:rsidRDefault="004327DB" w:rsidP="00D075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Výsledky studie ukázali že konzumace 1,3 l vody nemá příliš velký význam, i když závisí na subjektu, na kte</w:t>
      </w:r>
      <w:r w:rsidR="006B27B6">
        <w:rPr>
          <w:rFonts w:ascii="Times New Roman" w:hAnsi="Times New Roman" w:cs="Times New Roman"/>
          <w:sz w:val="24"/>
          <w:szCs w:val="24"/>
        </w:rPr>
        <w:t>rém je měření prováděno, přičemž</w:t>
      </w:r>
      <w:r>
        <w:rPr>
          <w:rFonts w:ascii="Times New Roman" w:hAnsi="Times New Roman" w:cs="Times New Roman"/>
          <w:sz w:val="24"/>
          <w:szCs w:val="24"/>
        </w:rPr>
        <w:t xml:space="preserve"> pokud využíváme podobná zařízení, výsledky jsou srovnatelné.</w:t>
      </w:r>
    </w:p>
    <w:p w14:paraId="2B200E18" w14:textId="069DA37C" w:rsidR="004327DB" w:rsidRDefault="004327DB" w:rsidP="00D075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Naopak použití rozdílných frekvencí mělo na výsledky významný vliv. Je však zapotřebí dalších studií pro posouzení, která frekvence je nejlepší. </w:t>
      </w:r>
    </w:p>
    <w:p w14:paraId="68957302" w14:textId="3A144B99" w:rsidR="004327DB" w:rsidRDefault="004327DB" w:rsidP="00D075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 se týče výsledků na měřených na obézních jedincích, výsledky obou přístrojů se příliš nelišily.</w:t>
      </w:r>
    </w:p>
    <w:p w14:paraId="49352902" w14:textId="1F652B76" w:rsidR="004327DB" w:rsidRDefault="004327DB" w:rsidP="002059C5">
      <w:pPr>
        <w:spacing w:before="4" w:line="360" w:lineRule="auto"/>
        <w:ind w:left="306" w:right="74" w:firstLine="357"/>
        <w:jc w:val="both"/>
        <w:rPr>
          <w:rFonts w:ascii="Times New Roman" w:hAnsi="Times New Roman" w:cs="Times New Roman"/>
          <w:sz w:val="24"/>
          <w:szCs w:val="24"/>
        </w:rPr>
      </w:pPr>
    </w:p>
    <w:p w14:paraId="536E36C9" w14:textId="775747AB" w:rsidR="009B7F7A" w:rsidRPr="00137A41" w:rsidRDefault="00005AF3" w:rsidP="00D0754B">
      <w:pPr>
        <w:pStyle w:val="Nadpis3"/>
        <w:numPr>
          <w:ilvl w:val="0"/>
          <w:numId w:val="0"/>
        </w:numPr>
        <w:spacing w:line="360" w:lineRule="auto"/>
        <w:ind w:firstLine="708"/>
        <w:jc w:val="both"/>
        <w:rPr>
          <w:rFonts w:cs="Times New Roman"/>
          <w:szCs w:val="24"/>
        </w:rPr>
      </w:pPr>
      <w:bookmarkStart w:id="16" w:name="_Toc488729639"/>
      <w:r>
        <w:rPr>
          <w:rFonts w:cs="Times New Roman"/>
          <w:szCs w:val="24"/>
        </w:rPr>
        <w:lastRenderedPageBreak/>
        <w:t>2. 6</w:t>
      </w:r>
      <w:r w:rsidR="009B7F7A" w:rsidRPr="00137A41">
        <w:rPr>
          <w:rFonts w:cs="Times New Roman"/>
          <w:szCs w:val="24"/>
        </w:rPr>
        <w:t>. 2 R</w:t>
      </w:r>
      <w:r w:rsidR="009B7F7A" w:rsidRPr="00137A41">
        <w:rPr>
          <w:rFonts w:cs="Times New Roman"/>
          <w:spacing w:val="-1"/>
          <w:szCs w:val="24"/>
        </w:rPr>
        <w:t>e</w:t>
      </w:r>
      <w:r w:rsidR="009B7F7A" w:rsidRPr="00137A41">
        <w:rPr>
          <w:rFonts w:cs="Times New Roman"/>
          <w:szCs w:val="24"/>
        </w:rPr>
        <w:t>l</w:t>
      </w:r>
      <w:r w:rsidR="009B7F7A" w:rsidRPr="00137A41">
        <w:rPr>
          <w:rFonts w:cs="Times New Roman"/>
          <w:spacing w:val="1"/>
          <w:szCs w:val="24"/>
        </w:rPr>
        <w:t>i</w:t>
      </w:r>
      <w:r w:rsidR="009B7F7A" w:rsidRPr="00137A41">
        <w:rPr>
          <w:rFonts w:cs="Times New Roman"/>
          <w:szCs w:val="24"/>
        </w:rPr>
        <w:t>a</w:t>
      </w:r>
      <w:r w:rsidR="009B7F7A" w:rsidRPr="00137A41">
        <w:rPr>
          <w:rFonts w:cs="Times New Roman"/>
          <w:spacing w:val="1"/>
          <w:szCs w:val="24"/>
        </w:rPr>
        <w:t>b</w:t>
      </w:r>
      <w:r w:rsidR="009B7F7A" w:rsidRPr="00137A41">
        <w:rPr>
          <w:rFonts w:cs="Times New Roman"/>
          <w:szCs w:val="24"/>
        </w:rPr>
        <w:t>i</w:t>
      </w:r>
      <w:r w:rsidR="009B7F7A" w:rsidRPr="00137A41">
        <w:rPr>
          <w:rFonts w:cs="Times New Roman"/>
          <w:spacing w:val="1"/>
          <w:szCs w:val="24"/>
        </w:rPr>
        <w:t>l</w:t>
      </w:r>
      <w:r w:rsidR="009B7F7A" w:rsidRPr="00137A41">
        <w:rPr>
          <w:rFonts w:cs="Times New Roman"/>
          <w:szCs w:val="24"/>
        </w:rPr>
        <w:t>ita</w:t>
      </w:r>
      <w:r w:rsidR="00E07E09" w:rsidRPr="00137A41">
        <w:rPr>
          <w:rFonts w:cs="Times New Roman"/>
          <w:szCs w:val="24"/>
        </w:rPr>
        <w:t xml:space="preserve"> měření</w:t>
      </w:r>
      <w:bookmarkEnd w:id="16"/>
    </w:p>
    <w:p w14:paraId="04E63D40" w14:textId="77777777"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Jedním z důležitých kritérií pro hodnocení testu je jeho spolehlivost nebo také reliabilita, která poukazuje na přesnost měření, popřípadě na velikost chyby. Pokud tedy provedeme dva testy na jedné osobě, za stejných podmínek ale například v jiných dnech a dosáhneme velmi podobných výsledků, můžeme test považovat za spolehlivý (Hopkins, 2000).</w:t>
      </w:r>
    </w:p>
    <w:p w14:paraId="0FC882DD" w14:textId="7EBC16AD"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Přesnost měření BIA ovlivňuje řada faktorů, jakými jsou například měřící přístroj, testovaný sub</w:t>
      </w:r>
      <w:r w:rsidR="006B27B6">
        <w:rPr>
          <w:rFonts w:ascii="Times New Roman" w:hAnsi="Times New Roman" w:cs="Times New Roman"/>
          <w:sz w:val="24"/>
          <w:szCs w:val="24"/>
        </w:rPr>
        <w:t>jekt a jeho vlastnosti, znalosti testujícího, prostředí</w:t>
      </w:r>
      <w:r w:rsidR="00A82397">
        <w:rPr>
          <w:rFonts w:ascii="Times New Roman" w:hAnsi="Times New Roman" w:cs="Times New Roman"/>
          <w:sz w:val="24"/>
          <w:szCs w:val="24"/>
        </w:rPr>
        <w:t xml:space="preserve"> a predikční regresivní rovnice</w:t>
      </w:r>
      <w:r w:rsidRPr="00137A41">
        <w:rPr>
          <w:rFonts w:ascii="Times New Roman" w:hAnsi="Times New Roman" w:cs="Times New Roman"/>
          <w:sz w:val="24"/>
          <w:szCs w:val="24"/>
        </w:rPr>
        <w:t>, kterou výrobce použil k odhadu FFM (f</w:t>
      </w:r>
      <w:r w:rsidR="00E07E09" w:rsidRPr="00137A41">
        <w:rPr>
          <w:rFonts w:ascii="Times New Roman" w:hAnsi="Times New Roman" w:cs="Times New Roman"/>
          <w:sz w:val="24"/>
          <w:szCs w:val="24"/>
        </w:rPr>
        <w:t>at free mass – tuku</w:t>
      </w:r>
      <w:r w:rsidRPr="00137A41">
        <w:rPr>
          <w:rFonts w:ascii="Times New Roman" w:hAnsi="Times New Roman" w:cs="Times New Roman"/>
          <w:sz w:val="24"/>
          <w:szCs w:val="24"/>
        </w:rPr>
        <w:t>prostá hmota) (</w:t>
      </w:r>
      <w:r w:rsidRPr="00137A41">
        <w:rPr>
          <w:rFonts w:ascii="Times New Roman" w:hAnsi="Times New Roman" w:cs="Times New Roman"/>
          <w:spacing w:val="-1"/>
          <w:sz w:val="24"/>
          <w:szCs w:val="24"/>
        </w:rPr>
        <w:t>H</w:t>
      </w:r>
      <w:r w:rsidRPr="00137A41">
        <w:rPr>
          <w:rFonts w:ascii="Times New Roman" w:hAnsi="Times New Roman" w:cs="Times New Roman"/>
          <w:spacing w:val="4"/>
          <w:sz w:val="24"/>
          <w:szCs w:val="24"/>
        </w:rPr>
        <w:t>e</w:t>
      </w:r>
      <w:r w:rsidRPr="00137A41">
        <w:rPr>
          <w:rFonts w:ascii="Times New Roman" w:hAnsi="Times New Roman" w:cs="Times New Roman"/>
          <w:spacing w:val="-5"/>
          <w:sz w:val="24"/>
          <w:szCs w:val="24"/>
        </w:rPr>
        <w:t>y</w:t>
      </w:r>
      <w:r w:rsidRPr="00137A41">
        <w:rPr>
          <w:rFonts w:ascii="Times New Roman" w:hAnsi="Times New Roman" w:cs="Times New Roman"/>
          <w:spacing w:val="2"/>
          <w:sz w:val="24"/>
          <w:szCs w:val="24"/>
        </w:rPr>
        <w:t>w</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rd</w:t>
      </w:r>
      <w:r w:rsidRPr="00137A41">
        <w:rPr>
          <w:rFonts w:ascii="Times New Roman" w:hAnsi="Times New Roman" w:cs="Times New Roman"/>
          <w:spacing w:val="4"/>
          <w:sz w:val="24"/>
          <w:szCs w:val="24"/>
        </w:rPr>
        <w:t xml:space="preserve"> </w:t>
      </w:r>
      <w:r w:rsidRPr="00137A41">
        <w:rPr>
          <w:rFonts w:ascii="Times New Roman" w:hAnsi="Times New Roman" w:cs="Times New Roman"/>
          <w:sz w:val="24"/>
          <w:szCs w:val="24"/>
        </w:rPr>
        <w:t>&amp;</w:t>
      </w:r>
      <w:r w:rsidRPr="00137A41">
        <w:rPr>
          <w:rFonts w:ascii="Times New Roman" w:hAnsi="Times New Roman" w:cs="Times New Roman"/>
          <w:spacing w:val="-2"/>
          <w:sz w:val="24"/>
          <w:szCs w:val="24"/>
        </w:rPr>
        <w:t xml:space="preserve"> </w:t>
      </w:r>
      <w:r w:rsidRPr="00137A41">
        <w:rPr>
          <w:rFonts w:ascii="Times New Roman" w:hAnsi="Times New Roman" w:cs="Times New Roman"/>
          <w:spacing w:val="1"/>
          <w:sz w:val="24"/>
          <w:szCs w:val="24"/>
        </w:rPr>
        <w:t>W</w:t>
      </w:r>
      <w:r w:rsidRPr="00137A41">
        <w:rPr>
          <w:rFonts w:ascii="Times New Roman" w:hAnsi="Times New Roman" w:cs="Times New Roman"/>
          <w:spacing w:val="-1"/>
          <w:sz w:val="24"/>
          <w:szCs w:val="24"/>
        </w:rPr>
        <w:t>a</w:t>
      </w:r>
      <w:r w:rsidRPr="00137A41">
        <w:rPr>
          <w:rFonts w:ascii="Times New Roman" w:hAnsi="Times New Roman" w:cs="Times New Roman"/>
          <w:spacing w:val="-2"/>
          <w:sz w:val="24"/>
          <w:szCs w:val="24"/>
        </w:rPr>
        <w:t>g</w:t>
      </w:r>
      <w:r w:rsidRPr="00137A41">
        <w:rPr>
          <w:rFonts w:ascii="Times New Roman" w:hAnsi="Times New Roman" w:cs="Times New Roman"/>
          <w:spacing w:val="2"/>
          <w:sz w:val="24"/>
          <w:szCs w:val="24"/>
        </w:rPr>
        <w:t>n</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 2</w:t>
      </w:r>
      <w:r w:rsidRPr="00137A41">
        <w:rPr>
          <w:rFonts w:ascii="Times New Roman" w:hAnsi="Times New Roman" w:cs="Times New Roman"/>
          <w:spacing w:val="1"/>
          <w:sz w:val="24"/>
          <w:szCs w:val="24"/>
        </w:rPr>
        <w:t>0</w:t>
      </w:r>
      <w:r w:rsidRPr="00137A41">
        <w:rPr>
          <w:rFonts w:ascii="Times New Roman" w:hAnsi="Times New Roman" w:cs="Times New Roman"/>
          <w:sz w:val="24"/>
          <w:szCs w:val="24"/>
        </w:rPr>
        <w:t>04).</w:t>
      </w:r>
    </w:p>
    <w:p w14:paraId="1A511E1F" w14:textId="3F21F4E4"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 xml:space="preserve">Hopkins (2000) uvádí, že vhodným korelačním koeficientem je ICC (intra class correlation coefficient), který je určen analýzou rozptylu. Za vhodnější však považuje typickou chybu měření (TE), od které oddělujeme změny v </w:t>
      </w:r>
      <w:r w:rsidR="00527A77" w:rsidRPr="00137A41">
        <w:rPr>
          <w:rFonts w:ascii="Times New Roman" w:hAnsi="Times New Roman" w:cs="Times New Roman"/>
          <w:sz w:val="24"/>
          <w:szCs w:val="24"/>
        </w:rPr>
        <w:t>průmě</w:t>
      </w:r>
      <w:r w:rsidRPr="00137A41">
        <w:rPr>
          <w:rFonts w:ascii="Times New Roman" w:hAnsi="Times New Roman" w:cs="Times New Roman"/>
          <w:sz w:val="24"/>
          <w:szCs w:val="24"/>
        </w:rPr>
        <w:t>r</w:t>
      </w:r>
      <w:r w:rsidR="00527A77" w:rsidRPr="00137A41">
        <w:rPr>
          <w:rFonts w:ascii="Times New Roman" w:hAnsi="Times New Roman" w:cs="Times New Roman"/>
          <w:sz w:val="24"/>
          <w:szCs w:val="24"/>
        </w:rPr>
        <w:t>n</w:t>
      </w:r>
      <w:r w:rsidRPr="00137A41">
        <w:rPr>
          <w:rFonts w:ascii="Times New Roman" w:hAnsi="Times New Roman" w:cs="Times New Roman"/>
          <w:sz w:val="24"/>
          <w:szCs w:val="24"/>
        </w:rPr>
        <w:t>ý</w:t>
      </w:r>
      <w:r w:rsidR="00A82397">
        <w:rPr>
          <w:rFonts w:ascii="Times New Roman" w:hAnsi="Times New Roman" w:cs="Times New Roman"/>
          <w:sz w:val="24"/>
          <w:szCs w:val="24"/>
        </w:rPr>
        <w:t>ch</w:t>
      </w:r>
      <w:r w:rsidRPr="00137A41">
        <w:rPr>
          <w:rFonts w:ascii="Times New Roman" w:hAnsi="Times New Roman" w:cs="Times New Roman"/>
          <w:sz w:val="24"/>
          <w:szCs w:val="24"/>
        </w:rPr>
        <w:t xml:space="preserve"> opakovaných měření</w:t>
      </w:r>
      <w:r w:rsidR="00A82397">
        <w:rPr>
          <w:rFonts w:ascii="Times New Roman" w:hAnsi="Times New Roman" w:cs="Times New Roman"/>
          <w:sz w:val="24"/>
          <w:szCs w:val="24"/>
        </w:rPr>
        <w:t>ch</w:t>
      </w:r>
      <w:r w:rsidRPr="00137A41">
        <w:rPr>
          <w:rFonts w:ascii="Times New Roman" w:hAnsi="Times New Roman" w:cs="Times New Roman"/>
          <w:sz w:val="24"/>
          <w:szCs w:val="24"/>
        </w:rPr>
        <w:t xml:space="preserve">, jenž poukazují na systematickou chybu měření. Thomas et al. (2005) mluví i o mezitřídním koleračním koeficientu </w:t>
      </w:r>
      <w:r w:rsidRPr="00137A41">
        <w:rPr>
          <w:rFonts w:ascii="Times New Roman" w:hAnsi="Times New Roman" w:cs="Times New Roman"/>
          <w:i/>
          <w:sz w:val="24"/>
          <w:szCs w:val="24"/>
        </w:rPr>
        <w:t xml:space="preserve">r </w:t>
      </w:r>
      <w:r w:rsidRPr="00137A41">
        <w:rPr>
          <w:rFonts w:ascii="Times New Roman" w:hAnsi="Times New Roman" w:cs="Times New Roman"/>
          <w:sz w:val="24"/>
          <w:szCs w:val="24"/>
        </w:rPr>
        <w:t>(inter class correlation) nebo také jinak známý jako Paersonův korelační koeficient, jenž ukazuje korelaci dvou odlišných proměnných</w:t>
      </w:r>
      <w:r w:rsidR="00E07E09" w:rsidRPr="00137A41">
        <w:rPr>
          <w:rFonts w:ascii="Times New Roman" w:hAnsi="Times New Roman" w:cs="Times New Roman"/>
          <w:sz w:val="24"/>
          <w:szCs w:val="24"/>
        </w:rPr>
        <w:t>,</w:t>
      </w:r>
      <w:r w:rsidRPr="00137A41">
        <w:rPr>
          <w:rFonts w:ascii="Times New Roman" w:hAnsi="Times New Roman" w:cs="Times New Roman"/>
          <w:sz w:val="24"/>
          <w:szCs w:val="24"/>
        </w:rPr>
        <w:t xml:space="preserve"> a proto není příliš používaný pro stanovení reliability. </w:t>
      </w:r>
    </w:p>
    <w:p w14:paraId="5FC91E28" w14:textId="77777777" w:rsidR="00A82397"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Co se t</w:t>
      </w:r>
      <w:r w:rsidR="00E07E09" w:rsidRPr="00137A41">
        <w:rPr>
          <w:rFonts w:ascii="Times New Roman" w:hAnsi="Times New Roman" w:cs="Times New Roman"/>
          <w:sz w:val="24"/>
          <w:szCs w:val="24"/>
        </w:rPr>
        <w:t>ýče samotné metody BIA, její re</w:t>
      </w:r>
      <w:r w:rsidRPr="00137A41">
        <w:rPr>
          <w:rFonts w:ascii="Times New Roman" w:hAnsi="Times New Roman" w:cs="Times New Roman"/>
          <w:sz w:val="24"/>
          <w:szCs w:val="24"/>
        </w:rPr>
        <w:t>liabilita dosáhla dobrých výsledků. Výsledky zkoumání ukazují, že</w:t>
      </w:r>
      <w:r w:rsidR="00E07E09" w:rsidRPr="00137A41">
        <w:rPr>
          <w:rFonts w:ascii="Times New Roman" w:hAnsi="Times New Roman" w:cs="Times New Roman"/>
          <w:sz w:val="24"/>
          <w:szCs w:val="24"/>
        </w:rPr>
        <w:t xml:space="preserve"> variační koeficient pro opakova</w:t>
      </w:r>
      <w:r w:rsidRPr="00137A41">
        <w:rPr>
          <w:rFonts w:ascii="Times New Roman" w:hAnsi="Times New Roman" w:cs="Times New Roman"/>
          <w:sz w:val="24"/>
          <w:szCs w:val="24"/>
        </w:rPr>
        <w:t>né m</w:t>
      </w:r>
      <w:r w:rsidR="00527A77" w:rsidRPr="00137A41">
        <w:rPr>
          <w:rFonts w:ascii="Times New Roman" w:hAnsi="Times New Roman" w:cs="Times New Roman"/>
          <w:sz w:val="24"/>
          <w:szCs w:val="24"/>
        </w:rPr>
        <w:t>ěření</w:t>
      </w:r>
      <w:r w:rsidR="00E07E09" w:rsidRPr="00137A41">
        <w:rPr>
          <w:rFonts w:ascii="Times New Roman" w:hAnsi="Times New Roman" w:cs="Times New Roman"/>
          <w:sz w:val="24"/>
          <w:szCs w:val="24"/>
        </w:rPr>
        <w:t xml:space="preserve"> těla, respektive jeho resi</w:t>
      </w:r>
      <w:r w:rsidRPr="00137A41">
        <w:rPr>
          <w:rFonts w:ascii="Times New Roman" w:hAnsi="Times New Roman" w:cs="Times New Roman"/>
          <w:sz w:val="24"/>
          <w:szCs w:val="24"/>
        </w:rPr>
        <w:t xml:space="preserve">stence v rámci jednodenních odhadů se pohybuje okolo 1 - 2 % a okolo 2 – 3,5 % pro měření rozdělené do </w:t>
      </w:r>
      <w:r w:rsidR="00527A77" w:rsidRPr="00137A41">
        <w:rPr>
          <w:rFonts w:ascii="Times New Roman" w:hAnsi="Times New Roman" w:cs="Times New Roman"/>
          <w:sz w:val="24"/>
          <w:szCs w:val="24"/>
        </w:rPr>
        <w:t>ví</w:t>
      </w:r>
      <w:r w:rsidRPr="00137A41">
        <w:rPr>
          <w:rFonts w:ascii="Times New Roman" w:hAnsi="Times New Roman" w:cs="Times New Roman"/>
          <w:sz w:val="24"/>
          <w:szCs w:val="24"/>
        </w:rPr>
        <w:t>ce dní, přičemž byla zkoumána i reliabilita v jednom dni, ve vice dnech a objektivita měření mezi různými přístroj</w:t>
      </w:r>
      <w:r w:rsidR="00A82397">
        <w:rPr>
          <w:rFonts w:ascii="Times New Roman" w:hAnsi="Times New Roman" w:cs="Times New Roman"/>
          <w:sz w:val="24"/>
          <w:szCs w:val="24"/>
        </w:rPr>
        <w:t>i</w:t>
      </w:r>
      <w:r w:rsidRPr="00137A41">
        <w:rPr>
          <w:rFonts w:ascii="Times New Roman" w:hAnsi="Times New Roman" w:cs="Times New Roman"/>
          <w:sz w:val="24"/>
          <w:szCs w:val="24"/>
        </w:rPr>
        <w:t xml:space="preserve">, kde se hodnota pohybovala okolo r &gt; 97. Jejich variační koeficient byl v jednom dni 0,4 – 1,5 % a 1,0 – 3,6 % ve více dnech. </w:t>
      </w:r>
    </w:p>
    <w:p w14:paraId="200C801F" w14:textId="77777777" w:rsidR="00A82397" w:rsidRDefault="00A82397" w:rsidP="00D0754B">
      <w:pPr>
        <w:spacing w:after="0" w:line="360" w:lineRule="auto"/>
        <w:ind w:firstLine="709"/>
        <w:jc w:val="both"/>
        <w:rPr>
          <w:rFonts w:ascii="Times New Roman" w:hAnsi="Times New Roman" w:cs="Times New Roman"/>
          <w:sz w:val="24"/>
          <w:szCs w:val="24"/>
        </w:rPr>
      </w:pPr>
    </w:p>
    <w:p w14:paraId="34FD49D4" w14:textId="5933A7B6" w:rsidR="009B7F7A" w:rsidRPr="00137A41"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Pokud mluvíme o FFM, odhad teoretické chyby činí asi 1,8 kg pokud je referenční metoda bez chyby. Podíl z cel</w:t>
      </w:r>
      <w:r w:rsidR="00E07E09" w:rsidRPr="00137A41">
        <w:rPr>
          <w:rFonts w:ascii="Times New Roman" w:hAnsi="Times New Roman" w:cs="Times New Roman"/>
          <w:sz w:val="24"/>
          <w:szCs w:val="24"/>
        </w:rPr>
        <w:t>kové chybovosti metody BIA, může</w:t>
      </w:r>
      <w:r w:rsidRPr="00137A41">
        <w:rPr>
          <w:rFonts w:ascii="Times New Roman" w:hAnsi="Times New Roman" w:cs="Times New Roman"/>
          <w:sz w:val="24"/>
          <w:szCs w:val="24"/>
        </w:rPr>
        <w:t xml:space="preserve"> být přisuzován chybě v referenční metodě a proto platí, že standartní chyba měření (SEE) </w:t>
      </w:r>
      <w:r w:rsidR="00A82397">
        <w:rPr>
          <w:rFonts w:ascii="Times New Roman" w:hAnsi="Times New Roman" w:cs="Times New Roman"/>
          <w:sz w:val="24"/>
          <w:szCs w:val="24"/>
        </w:rPr>
        <w:t xml:space="preserve">≤ </w:t>
      </w:r>
      <w:r w:rsidRPr="00137A41">
        <w:rPr>
          <w:rFonts w:ascii="Times New Roman" w:hAnsi="Times New Roman" w:cs="Times New Roman"/>
          <w:sz w:val="24"/>
          <w:szCs w:val="24"/>
        </w:rPr>
        <w:t>3,5 kg pro muže</w:t>
      </w:r>
      <w:r w:rsidR="00A82397">
        <w:rPr>
          <w:rFonts w:ascii="Times New Roman" w:hAnsi="Times New Roman" w:cs="Times New Roman"/>
          <w:sz w:val="24"/>
          <w:szCs w:val="24"/>
        </w:rPr>
        <w:t> </w:t>
      </w:r>
      <w:r w:rsidRPr="00137A41">
        <w:rPr>
          <w:rFonts w:ascii="Times New Roman" w:hAnsi="Times New Roman" w:cs="Times New Roman"/>
          <w:sz w:val="24"/>
          <w:szCs w:val="24"/>
        </w:rPr>
        <w:t>a</w:t>
      </w:r>
      <w:r w:rsidR="00A82397">
        <w:rPr>
          <w:rFonts w:ascii="Times New Roman" w:hAnsi="Times New Roman" w:cs="Times New Roman"/>
          <w:sz w:val="24"/>
          <w:szCs w:val="24"/>
        </w:rPr>
        <w:t> ≤ </w:t>
      </w:r>
      <w:r w:rsidRPr="00137A41">
        <w:rPr>
          <w:rFonts w:ascii="Times New Roman" w:hAnsi="Times New Roman" w:cs="Times New Roman"/>
          <w:sz w:val="24"/>
          <w:szCs w:val="24"/>
        </w:rPr>
        <w:t>2,8 kg pro ženy je považována za přijatelnou</w:t>
      </w:r>
      <w:r w:rsidR="00A82397">
        <w:rPr>
          <w:rFonts w:ascii="Times New Roman" w:hAnsi="Times New Roman" w:cs="Times New Roman"/>
          <w:sz w:val="24"/>
          <w:szCs w:val="24"/>
        </w:rPr>
        <w:t xml:space="preserve"> </w:t>
      </w:r>
      <w:r w:rsidRPr="00137A41">
        <w:rPr>
          <w:rFonts w:ascii="Times New Roman" w:hAnsi="Times New Roman" w:cs="Times New Roman"/>
          <w:sz w:val="24"/>
          <w:szCs w:val="24"/>
        </w:rPr>
        <w:t>(</w:t>
      </w:r>
      <w:r w:rsidRPr="00137A41">
        <w:rPr>
          <w:rFonts w:ascii="Times New Roman" w:hAnsi="Times New Roman" w:cs="Times New Roman"/>
          <w:spacing w:val="-1"/>
          <w:sz w:val="24"/>
          <w:szCs w:val="24"/>
        </w:rPr>
        <w:t>H</w:t>
      </w:r>
      <w:r w:rsidRPr="00137A41">
        <w:rPr>
          <w:rFonts w:ascii="Times New Roman" w:hAnsi="Times New Roman" w:cs="Times New Roman"/>
          <w:spacing w:val="4"/>
          <w:sz w:val="24"/>
          <w:szCs w:val="24"/>
        </w:rPr>
        <w:t>e</w:t>
      </w:r>
      <w:r w:rsidRPr="00137A41">
        <w:rPr>
          <w:rFonts w:ascii="Times New Roman" w:hAnsi="Times New Roman" w:cs="Times New Roman"/>
          <w:spacing w:val="-5"/>
          <w:sz w:val="24"/>
          <w:szCs w:val="24"/>
        </w:rPr>
        <w:t>y</w:t>
      </w:r>
      <w:r w:rsidRPr="00137A41">
        <w:rPr>
          <w:rFonts w:ascii="Times New Roman" w:hAnsi="Times New Roman" w:cs="Times New Roman"/>
          <w:spacing w:val="2"/>
          <w:sz w:val="24"/>
          <w:szCs w:val="24"/>
        </w:rPr>
        <w:t>w</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rd</w:t>
      </w:r>
      <w:r w:rsidRPr="00137A41">
        <w:rPr>
          <w:rFonts w:ascii="Times New Roman" w:hAnsi="Times New Roman" w:cs="Times New Roman"/>
          <w:spacing w:val="4"/>
          <w:sz w:val="24"/>
          <w:szCs w:val="24"/>
        </w:rPr>
        <w:t xml:space="preserve"> </w:t>
      </w:r>
      <w:r w:rsidRPr="00137A41">
        <w:rPr>
          <w:rFonts w:ascii="Times New Roman" w:hAnsi="Times New Roman" w:cs="Times New Roman"/>
          <w:sz w:val="24"/>
          <w:szCs w:val="24"/>
        </w:rPr>
        <w:t>&amp;</w:t>
      </w:r>
      <w:r w:rsidRPr="00137A41">
        <w:rPr>
          <w:rFonts w:ascii="Times New Roman" w:hAnsi="Times New Roman" w:cs="Times New Roman"/>
          <w:spacing w:val="-2"/>
          <w:sz w:val="24"/>
          <w:szCs w:val="24"/>
        </w:rPr>
        <w:t xml:space="preserve"> </w:t>
      </w:r>
      <w:r w:rsidRPr="00137A41">
        <w:rPr>
          <w:rFonts w:ascii="Times New Roman" w:hAnsi="Times New Roman" w:cs="Times New Roman"/>
          <w:spacing w:val="1"/>
          <w:sz w:val="24"/>
          <w:szCs w:val="24"/>
        </w:rPr>
        <w:t>W</w:t>
      </w:r>
      <w:r w:rsidRPr="00137A41">
        <w:rPr>
          <w:rFonts w:ascii="Times New Roman" w:hAnsi="Times New Roman" w:cs="Times New Roman"/>
          <w:spacing w:val="-1"/>
          <w:sz w:val="24"/>
          <w:szCs w:val="24"/>
        </w:rPr>
        <w:t>a</w:t>
      </w:r>
      <w:r w:rsidRPr="00137A41">
        <w:rPr>
          <w:rFonts w:ascii="Times New Roman" w:hAnsi="Times New Roman" w:cs="Times New Roman"/>
          <w:spacing w:val="-2"/>
          <w:sz w:val="24"/>
          <w:szCs w:val="24"/>
        </w:rPr>
        <w:t>g</w:t>
      </w:r>
      <w:r w:rsidRPr="00137A41">
        <w:rPr>
          <w:rFonts w:ascii="Times New Roman" w:hAnsi="Times New Roman" w:cs="Times New Roman"/>
          <w:spacing w:val="2"/>
          <w:sz w:val="24"/>
          <w:szCs w:val="24"/>
        </w:rPr>
        <w:t>n</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 2</w:t>
      </w:r>
      <w:r w:rsidRPr="00137A41">
        <w:rPr>
          <w:rFonts w:ascii="Times New Roman" w:hAnsi="Times New Roman" w:cs="Times New Roman"/>
          <w:spacing w:val="1"/>
          <w:sz w:val="24"/>
          <w:szCs w:val="24"/>
        </w:rPr>
        <w:t>0</w:t>
      </w:r>
      <w:r w:rsidRPr="00137A41">
        <w:rPr>
          <w:rFonts w:ascii="Times New Roman" w:hAnsi="Times New Roman" w:cs="Times New Roman"/>
          <w:sz w:val="24"/>
          <w:szCs w:val="24"/>
        </w:rPr>
        <w:t>04).</w:t>
      </w:r>
    </w:p>
    <w:p w14:paraId="74061730" w14:textId="7CF19B07" w:rsidR="009B7F7A" w:rsidRDefault="009B7F7A" w:rsidP="00D0754B">
      <w:pPr>
        <w:spacing w:after="0" w:line="360" w:lineRule="auto"/>
        <w:ind w:firstLine="709"/>
        <w:jc w:val="both"/>
        <w:rPr>
          <w:rFonts w:ascii="Times New Roman" w:hAnsi="Times New Roman" w:cs="Times New Roman"/>
          <w:sz w:val="24"/>
          <w:szCs w:val="24"/>
        </w:rPr>
      </w:pPr>
      <w:r w:rsidRPr="00137A41">
        <w:rPr>
          <w:rFonts w:ascii="Times New Roman" w:hAnsi="Times New Roman" w:cs="Times New Roman"/>
          <w:sz w:val="24"/>
          <w:szCs w:val="24"/>
        </w:rPr>
        <w:t>Objektivita měření je typem reliability, který udává, zda jsou výsledky naměře</w:t>
      </w:r>
      <w:r w:rsidR="00E07E09" w:rsidRPr="00137A41">
        <w:rPr>
          <w:rFonts w:ascii="Times New Roman" w:hAnsi="Times New Roman" w:cs="Times New Roman"/>
          <w:sz w:val="24"/>
          <w:szCs w:val="24"/>
        </w:rPr>
        <w:t>né v jiné laboratoři, jiným měří</w:t>
      </w:r>
      <w:r w:rsidRPr="00137A41">
        <w:rPr>
          <w:rFonts w:ascii="Times New Roman" w:hAnsi="Times New Roman" w:cs="Times New Roman"/>
          <w:sz w:val="24"/>
          <w:szCs w:val="24"/>
        </w:rPr>
        <w:t>cím přístrojem, popřípadě jinou osobou opakovatelné. Je to shoda mezi výsledky měření stejných veličin v různých l</w:t>
      </w:r>
      <w:r w:rsidR="00A82397">
        <w:rPr>
          <w:rFonts w:ascii="Times New Roman" w:hAnsi="Times New Roman" w:cs="Times New Roman"/>
          <w:sz w:val="24"/>
          <w:szCs w:val="24"/>
        </w:rPr>
        <w:t>aboratořích, odlišných přístrojích nebo jinými osobami</w:t>
      </w:r>
      <w:r w:rsidRPr="00137A41">
        <w:rPr>
          <w:rFonts w:ascii="Times New Roman" w:hAnsi="Times New Roman" w:cs="Times New Roman"/>
          <w:sz w:val="24"/>
          <w:szCs w:val="24"/>
        </w:rPr>
        <w:t xml:space="preserve"> (</w:t>
      </w:r>
      <w:r w:rsidRPr="00137A41">
        <w:rPr>
          <w:rFonts w:ascii="Times New Roman" w:hAnsi="Times New Roman" w:cs="Times New Roman"/>
          <w:spacing w:val="-1"/>
          <w:sz w:val="24"/>
          <w:szCs w:val="24"/>
        </w:rPr>
        <w:t>T</w:t>
      </w:r>
      <w:r w:rsidRPr="00137A41">
        <w:rPr>
          <w:rFonts w:ascii="Times New Roman" w:hAnsi="Times New Roman" w:cs="Times New Roman"/>
          <w:spacing w:val="2"/>
          <w:sz w:val="24"/>
          <w:szCs w:val="24"/>
        </w:rPr>
        <w:t>h</w:t>
      </w:r>
      <w:r w:rsidRPr="00137A41">
        <w:rPr>
          <w:rFonts w:ascii="Times New Roman" w:hAnsi="Times New Roman" w:cs="Times New Roman"/>
          <w:sz w:val="24"/>
          <w:szCs w:val="24"/>
        </w:rPr>
        <w:t xml:space="preserve">omas, </w:t>
      </w:r>
      <w:r w:rsidRPr="00137A41">
        <w:rPr>
          <w:rFonts w:ascii="Times New Roman" w:hAnsi="Times New Roman" w:cs="Times New Roman"/>
          <w:spacing w:val="-1"/>
          <w:sz w:val="24"/>
          <w:szCs w:val="24"/>
        </w:rPr>
        <w:t>Ne</w:t>
      </w:r>
      <w:r w:rsidRPr="00137A41">
        <w:rPr>
          <w:rFonts w:ascii="Times New Roman" w:hAnsi="Times New Roman" w:cs="Times New Roman"/>
          <w:sz w:val="24"/>
          <w:szCs w:val="24"/>
        </w:rPr>
        <w:t>lson</w:t>
      </w:r>
      <w:r w:rsidR="00E07E09" w:rsidRPr="00137A41">
        <w:rPr>
          <w:rFonts w:ascii="Times New Roman" w:hAnsi="Times New Roman" w:cs="Times New Roman"/>
          <w:sz w:val="24"/>
          <w:szCs w:val="24"/>
        </w:rPr>
        <w:t>,</w:t>
      </w:r>
      <w:r w:rsidRPr="00137A41">
        <w:rPr>
          <w:rFonts w:ascii="Times New Roman" w:hAnsi="Times New Roman" w:cs="Times New Roman"/>
          <w:spacing w:val="2"/>
          <w:sz w:val="24"/>
          <w:szCs w:val="24"/>
        </w:rPr>
        <w:t xml:space="preserve"> </w:t>
      </w:r>
      <w:r w:rsidRPr="00137A41">
        <w:rPr>
          <w:rFonts w:ascii="Times New Roman" w:hAnsi="Times New Roman" w:cs="Times New Roman"/>
          <w:sz w:val="24"/>
          <w:szCs w:val="24"/>
        </w:rPr>
        <w:t>&amp;</w:t>
      </w:r>
      <w:r w:rsidRPr="00137A41">
        <w:rPr>
          <w:rFonts w:ascii="Times New Roman" w:hAnsi="Times New Roman" w:cs="Times New Roman"/>
          <w:spacing w:val="-2"/>
          <w:sz w:val="24"/>
          <w:szCs w:val="24"/>
        </w:rPr>
        <w:t xml:space="preserve"> </w:t>
      </w:r>
      <w:r w:rsidRPr="00137A41">
        <w:rPr>
          <w:rFonts w:ascii="Times New Roman" w:hAnsi="Times New Roman" w:cs="Times New Roman"/>
          <w:spacing w:val="1"/>
          <w:sz w:val="24"/>
          <w:szCs w:val="24"/>
        </w:rPr>
        <w:t>S</w:t>
      </w:r>
      <w:r w:rsidRPr="00137A41">
        <w:rPr>
          <w:rFonts w:ascii="Times New Roman" w:hAnsi="Times New Roman" w:cs="Times New Roman"/>
          <w:sz w:val="24"/>
          <w:szCs w:val="24"/>
        </w:rPr>
        <w:t>i</w:t>
      </w:r>
      <w:r w:rsidRPr="00137A41">
        <w:rPr>
          <w:rFonts w:ascii="Times New Roman" w:hAnsi="Times New Roman" w:cs="Times New Roman"/>
          <w:spacing w:val="1"/>
          <w:sz w:val="24"/>
          <w:szCs w:val="24"/>
        </w:rPr>
        <w:t>l</w:t>
      </w:r>
      <w:r w:rsidRPr="00137A41">
        <w:rPr>
          <w:rFonts w:ascii="Times New Roman" w:hAnsi="Times New Roman" w:cs="Times New Roman"/>
          <w:sz w:val="24"/>
          <w:szCs w:val="24"/>
        </w:rPr>
        <w:t>v</w:t>
      </w:r>
      <w:r w:rsidRPr="00137A41">
        <w:rPr>
          <w:rFonts w:ascii="Times New Roman" w:hAnsi="Times New Roman" w:cs="Times New Roman"/>
          <w:spacing w:val="-1"/>
          <w:sz w:val="24"/>
          <w:szCs w:val="24"/>
        </w:rPr>
        <w:t>e</w:t>
      </w:r>
      <w:r w:rsidRPr="00137A41">
        <w:rPr>
          <w:rFonts w:ascii="Times New Roman" w:hAnsi="Times New Roman" w:cs="Times New Roman"/>
          <w:sz w:val="24"/>
          <w:szCs w:val="24"/>
        </w:rPr>
        <w:t>r</w:t>
      </w:r>
      <w:r w:rsidRPr="00137A41">
        <w:rPr>
          <w:rFonts w:ascii="Times New Roman" w:hAnsi="Times New Roman" w:cs="Times New Roman"/>
          <w:spacing w:val="2"/>
          <w:sz w:val="24"/>
          <w:szCs w:val="24"/>
        </w:rPr>
        <w:t>m</w:t>
      </w:r>
      <w:r w:rsidRPr="00137A41">
        <w:rPr>
          <w:rFonts w:ascii="Times New Roman" w:hAnsi="Times New Roman" w:cs="Times New Roman"/>
          <w:spacing w:val="-1"/>
          <w:sz w:val="24"/>
          <w:szCs w:val="24"/>
        </w:rPr>
        <w:t>a</w:t>
      </w:r>
      <w:r w:rsidRPr="00137A41">
        <w:rPr>
          <w:rFonts w:ascii="Times New Roman" w:hAnsi="Times New Roman" w:cs="Times New Roman"/>
          <w:sz w:val="24"/>
          <w:szCs w:val="24"/>
        </w:rPr>
        <w:t>n, 2005</w:t>
      </w:r>
      <w:r w:rsidRPr="00137A41">
        <w:rPr>
          <w:rFonts w:ascii="Times New Roman" w:hAnsi="Times New Roman" w:cs="Times New Roman"/>
          <w:spacing w:val="-1"/>
          <w:sz w:val="24"/>
          <w:szCs w:val="24"/>
        </w:rPr>
        <w:t>)</w:t>
      </w:r>
      <w:r w:rsidRPr="00137A41">
        <w:rPr>
          <w:rFonts w:ascii="Times New Roman" w:hAnsi="Times New Roman" w:cs="Times New Roman"/>
          <w:sz w:val="24"/>
          <w:szCs w:val="24"/>
        </w:rPr>
        <w:t>.</w:t>
      </w:r>
    </w:p>
    <w:p w14:paraId="53282ACA" w14:textId="77777777" w:rsidR="00E864D2" w:rsidRDefault="00E864D2" w:rsidP="003E1F58">
      <w:pPr>
        <w:pStyle w:val="Nadpis3"/>
        <w:numPr>
          <w:ilvl w:val="0"/>
          <w:numId w:val="0"/>
        </w:numPr>
        <w:ind w:firstLine="663"/>
        <w:rPr>
          <w:rFonts w:cs="Times New Roman"/>
          <w:szCs w:val="24"/>
        </w:rPr>
      </w:pPr>
    </w:p>
    <w:p w14:paraId="28B49017" w14:textId="31730836" w:rsidR="009B7F7A" w:rsidRDefault="009B7F7A" w:rsidP="00E07E09">
      <w:pPr>
        <w:spacing w:before="7" w:line="360" w:lineRule="auto"/>
        <w:ind w:left="306" w:right="74" w:firstLine="357"/>
        <w:jc w:val="both"/>
        <w:rPr>
          <w:rFonts w:ascii="Times New Roman" w:hAnsi="Times New Roman" w:cs="Times New Roman"/>
          <w:sz w:val="24"/>
          <w:szCs w:val="24"/>
        </w:rPr>
      </w:pPr>
    </w:p>
    <w:p w14:paraId="6BDBD972" w14:textId="286B5C09" w:rsidR="00B40641" w:rsidRDefault="007E0524" w:rsidP="007E0524">
      <w:pPr>
        <w:pStyle w:val="Nadpis3"/>
        <w:numPr>
          <w:ilvl w:val="0"/>
          <w:numId w:val="0"/>
        </w:numPr>
        <w:spacing w:before="0" w:after="0" w:line="360" w:lineRule="auto"/>
        <w:jc w:val="both"/>
        <w:rPr>
          <w:rFonts w:eastAsiaTheme="minorHAnsi"/>
        </w:rPr>
      </w:pPr>
      <w:bookmarkStart w:id="17" w:name="_Toc488729640"/>
      <w:r>
        <w:rPr>
          <w:rFonts w:eastAsiaTheme="minorHAnsi"/>
        </w:rPr>
        <w:lastRenderedPageBreak/>
        <w:t>3</w:t>
      </w:r>
      <w:r>
        <w:rPr>
          <w:rFonts w:eastAsiaTheme="minorHAnsi"/>
        </w:rPr>
        <w:tab/>
      </w:r>
      <w:r w:rsidR="00B40641">
        <w:rPr>
          <w:rFonts w:eastAsiaTheme="minorHAnsi"/>
        </w:rPr>
        <w:t>CÍLE</w:t>
      </w:r>
      <w:bookmarkEnd w:id="17"/>
    </w:p>
    <w:p w14:paraId="03AD7670" w14:textId="0119750F" w:rsidR="00A71CAB" w:rsidRPr="00D0754B" w:rsidRDefault="00A71CAB" w:rsidP="00D0754B">
      <w:pPr>
        <w:rPr>
          <w:sz w:val="24"/>
          <w:szCs w:val="24"/>
        </w:rPr>
      </w:pPr>
    </w:p>
    <w:p w14:paraId="509E112E" w14:textId="33C3DB3C"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Hlavním cílem bakalářské práce je zhodnocení objektivity měření tělesného složení metodou bioelektrické impedance v závislosti na hydrataci organismu. </w:t>
      </w:r>
    </w:p>
    <w:p w14:paraId="5B05FE6E" w14:textId="77777777" w:rsidR="00B40641" w:rsidRDefault="00B40641" w:rsidP="007E0524">
      <w:pPr>
        <w:spacing w:after="0" w:line="360" w:lineRule="auto"/>
        <w:ind w:firstLine="709"/>
        <w:jc w:val="both"/>
        <w:rPr>
          <w:rFonts w:ascii="Times New Roman" w:hAnsi="Times New Roman" w:cs="Times New Roman"/>
          <w:sz w:val="24"/>
          <w:szCs w:val="24"/>
        </w:rPr>
      </w:pPr>
    </w:p>
    <w:p w14:paraId="38E4D407" w14:textId="6C3ECEFD" w:rsidR="00B40641" w:rsidRPr="007E0524" w:rsidRDefault="00A71CAB" w:rsidP="007E0524">
      <w:pPr>
        <w:spacing w:after="0" w:line="360" w:lineRule="auto"/>
        <w:ind w:firstLine="709"/>
        <w:jc w:val="both"/>
        <w:rPr>
          <w:rFonts w:ascii="Times New Roman" w:hAnsi="Times New Roman" w:cs="Times New Roman"/>
          <w:sz w:val="24"/>
          <w:szCs w:val="24"/>
        </w:rPr>
      </w:pPr>
      <w:r w:rsidRPr="007E0524">
        <w:rPr>
          <w:rFonts w:ascii="Times New Roman" w:hAnsi="Times New Roman" w:cs="Times New Roman"/>
          <w:sz w:val="24"/>
          <w:szCs w:val="24"/>
        </w:rPr>
        <w:t>Dílčí cíle:</w:t>
      </w:r>
    </w:p>
    <w:p w14:paraId="3DA6F074" w14:textId="0F15D15B" w:rsidR="00B40641" w:rsidRPr="007E0524" w:rsidRDefault="00B40641" w:rsidP="008E18CA">
      <w:pPr>
        <w:pStyle w:val="Odstavecseseznamem"/>
        <w:numPr>
          <w:ilvl w:val="0"/>
          <w:numId w:val="12"/>
        </w:numPr>
        <w:spacing w:line="360" w:lineRule="auto"/>
        <w:ind w:left="1066" w:hanging="357"/>
        <w:jc w:val="both"/>
        <w:rPr>
          <w:sz w:val="24"/>
          <w:szCs w:val="24"/>
          <w:lang w:val="cs-CZ"/>
        </w:rPr>
      </w:pPr>
      <w:r w:rsidRPr="007E0524">
        <w:rPr>
          <w:sz w:val="24"/>
          <w:szCs w:val="24"/>
          <w:lang w:val="cs-CZ"/>
        </w:rPr>
        <w:t>Zjistit, zda míra hydratace statisticky významně ovlivní výsledky množství tělesného tuku měřeného pomocí bioimpedance a pomocí kaliperace</w:t>
      </w:r>
    </w:p>
    <w:p w14:paraId="486358CC" w14:textId="5F6EC8DA" w:rsidR="00B40641" w:rsidRPr="007E0524" w:rsidRDefault="00B40641" w:rsidP="008E18CA">
      <w:pPr>
        <w:pStyle w:val="Odstavecseseznamem"/>
        <w:numPr>
          <w:ilvl w:val="0"/>
          <w:numId w:val="12"/>
        </w:numPr>
        <w:spacing w:line="360" w:lineRule="auto"/>
        <w:ind w:left="1066" w:hanging="357"/>
        <w:jc w:val="both"/>
        <w:rPr>
          <w:sz w:val="24"/>
          <w:szCs w:val="24"/>
          <w:lang w:val="cs-CZ"/>
        </w:rPr>
      </w:pPr>
      <w:r w:rsidRPr="007E0524">
        <w:rPr>
          <w:sz w:val="24"/>
          <w:szCs w:val="24"/>
          <w:lang w:val="cs-CZ"/>
        </w:rPr>
        <w:t>Zjistit, zda míra hydratace ovlivní výsledky množství tukuprosté hmoty měřené pomocí bioimpedance</w:t>
      </w:r>
    </w:p>
    <w:p w14:paraId="26526EF7" w14:textId="1192E59F" w:rsidR="00B40641" w:rsidRDefault="00B40641" w:rsidP="00A71CAB">
      <w:pPr>
        <w:spacing w:line="360" w:lineRule="auto"/>
        <w:ind w:left="711" w:right="74"/>
        <w:jc w:val="both"/>
        <w:rPr>
          <w:sz w:val="24"/>
          <w:szCs w:val="24"/>
        </w:rPr>
      </w:pPr>
    </w:p>
    <w:p w14:paraId="4377BFF0" w14:textId="77777777" w:rsidR="00B40641" w:rsidRDefault="00B40641" w:rsidP="00B40641"/>
    <w:p w14:paraId="673559D5" w14:textId="77777777" w:rsidR="00B127FD" w:rsidRDefault="00C6216D" w:rsidP="00B40641">
      <w:r>
        <w:br/>
      </w:r>
    </w:p>
    <w:p w14:paraId="01BEE323" w14:textId="77777777" w:rsidR="00B127FD" w:rsidRDefault="00B127FD" w:rsidP="00B40641"/>
    <w:p w14:paraId="424C9BA3" w14:textId="77777777" w:rsidR="00B127FD" w:rsidRDefault="00B127FD" w:rsidP="00B40641"/>
    <w:p w14:paraId="561EFEED" w14:textId="77777777" w:rsidR="00B127FD" w:rsidRDefault="00B127FD" w:rsidP="00B40641"/>
    <w:p w14:paraId="55395BE5" w14:textId="77777777" w:rsidR="00B127FD" w:rsidRDefault="00B127FD" w:rsidP="00B40641"/>
    <w:p w14:paraId="4CABE341" w14:textId="77777777" w:rsidR="00B127FD" w:rsidRDefault="00B127FD" w:rsidP="00B40641"/>
    <w:p w14:paraId="7443DC96" w14:textId="77777777" w:rsidR="00B127FD" w:rsidRDefault="00B127FD" w:rsidP="00B40641"/>
    <w:p w14:paraId="7EDD93C6" w14:textId="46F9F988" w:rsidR="00B127FD" w:rsidRDefault="00B127FD" w:rsidP="00B40641"/>
    <w:p w14:paraId="7EE6BD81" w14:textId="777998A9" w:rsidR="00A71CAB" w:rsidRDefault="00A71CAB" w:rsidP="00B40641"/>
    <w:p w14:paraId="7BFC46A5" w14:textId="658F0D68" w:rsidR="00A71CAB" w:rsidRDefault="00A71CAB" w:rsidP="00B40641"/>
    <w:p w14:paraId="51E7CDBC" w14:textId="77777777" w:rsidR="007E0524" w:rsidRDefault="007E0524" w:rsidP="00B40641"/>
    <w:p w14:paraId="640B3B98" w14:textId="194D9F5F" w:rsidR="00B40641" w:rsidRDefault="00C6216D" w:rsidP="00B40641">
      <w:r>
        <w:br/>
      </w:r>
      <w:r>
        <w:br/>
      </w:r>
    </w:p>
    <w:p w14:paraId="1DFA1528" w14:textId="1FF271D6" w:rsidR="00B40641" w:rsidRDefault="00B40641" w:rsidP="00A71CAB">
      <w:pPr>
        <w:spacing w:line="360" w:lineRule="auto"/>
        <w:ind w:firstLine="709"/>
        <w:jc w:val="both"/>
      </w:pPr>
    </w:p>
    <w:p w14:paraId="3305E2C7" w14:textId="7EA056D9" w:rsidR="00A71CAB" w:rsidRDefault="00A71CAB" w:rsidP="00A71CAB">
      <w:pPr>
        <w:spacing w:line="360" w:lineRule="auto"/>
        <w:ind w:firstLine="709"/>
        <w:jc w:val="both"/>
      </w:pPr>
    </w:p>
    <w:p w14:paraId="6830AC1B" w14:textId="465F093B" w:rsidR="00A71CAB" w:rsidRDefault="00A71CAB" w:rsidP="00A71CAB">
      <w:pPr>
        <w:spacing w:line="360" w:lineRule="auto"/>
        <w:ind w:firstLine="709"/>
        <w:jc w:val="both"/>
      </w:pPr>
    </w:p>
    <w:p w14:paraId="46F1F586" w14:textId="77777777" w:rsidR="00A71CAB" w:rsidRDefault="00A71CAB" w:rsidP="00A71CAB">
      <w:pPr>
        <w:spacing w:line="360" w:lineRule="auto"/>
        <w:ind w:firstLine="709"/>
        <w:jc w:val="both"/>
      </w:pPr>
    </w:p>
    <w:p w14:paraId="0DEB5C38" w14:textId="26FADDC8" w:rsidR="00B40641" w:rsidRDefault="00B40641" w:rsidP="007E0524">
      <w:pPr>
        <w:pStyle w:val="Nadpis3"/>
        <w:numPr>
          <w:ilvl w:val="0"/>
          <w:numId w:val="13"/>
        </w:numPr>
        <w:spacing w:before="0" w:after="0" w:line="360" w:lineRule="auto"/>
        <w:ind w:left="0" w:firstLine="0"/>
        <w:jc w:val="both"/>
      </w:pPr>
      <w:bookmarkStart w:id="18" w:name="_Toc488729641"/>
      <w:r>
        <w:lastRenderedPageBreak/>
        <w:t>METODIKA</w:t>
      </w:r>
      <w:bookmarkEnd w:id="18"/>
    </w:p>
    <w:p w14:paraId="011B18CD" w14:textId="77777777" w:rsidR="00A71CAB" w:rsidRPr="00A71CAB" w:rsidRDefault="00A71CAB" w:rsidP="00A71CAB">
      <w:pPr>
        <w:rPr>
          <w:lang w:val="en-US"/>
        </w:rPr>
      </w:pPr>
    </w:p>
    <w:p w14:paraId="193D91AF" w14:textId="77777777"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Měření probíhala za standardních podmínek fyziologické laboratoře – tedy ve stejném časovém období (v ranních hodinách mezi osmou a devátou hodinou) a v klimaticky stejném prostředí (klimatizované prostředí, teplota 21 – 22 °C, relativní vlhkost 50 %)</w:t>
      </w:r>
    </w:p>
    <w:p w14:paraId="6A0AA909" w14:textId="36868886"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prvním termínu měření jsme měřili tělesné složení za stavu dehydratace, které bylo dosaženo limitovaným pitným režimem.</w:t>
      </w:r>
      <w:r w:rsidR="00900C19">
        <w:rPr>
          <w:rFonts w:ascii="Times New Roman" w:hAnsi="Times New Roman" w:cs="Times New Roman"/>
          <w:sz w:val="24"/>
          <w:szCs w:val="24"/>
        </w:rPr>
        <w:t xml:space="preserve"> Testovaní studenti byli poučeni</w:t>
      </w:r>
      <w:r>
        <w:rPr>
          <w:rFonts w:ascii="Times New Roman" w:hAnsi="Times New Roman" w:cs="Times New Roman"/>
          <w:sz w:val="24"/>
          <w:szCs w:val="24"/>
        </w:rPr>
        <w:t xml:space="preserve">, aby dva dny před testem nevypili více než 1 litr tekutin, a ne více jak 200 ml ráno před testem. Zda je člověk dehydratován jsme hodnotili podle specifické hustoty moči. </w:t>
      </w:r>
    </w:p>
    <w:p w14:paraId="36039C88" w14:textId="77777777"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kontrole stavu dehydratace se testovaný subjekt svlékl do spodního prádla a přesunul na přístroj InBody 230, kde byla provedena analýza tělesného složení. Na konec bylo provedeno měření kožních řas pomocí kaliperačních kleští. </w:t>
      </w:r>
    </w:p>
    <w:p w14:paraId="4398D437" w14:textId="77777777"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týden později proběhlo druhé měření, na kterém byli testovaní ve stavu euhydratace, dosažené díky většímu přijmu tekutin. V tomto případě byli probandi poučeni, aby dva dny před testováním vypili minimálně 4 litry tekutin denně, a ne více jak ½ litru ráno před měřením. Stejně jako při prvním měření bylo nejprve ověřeno, zda proband dosáhl stavu euhydratace (dle specifické hustoty moči) a pak měřeno složení těla pomocí bioimpedance a množství tělesného tuku kaliperací.  </w:t>
      </w:r>
    </w:p>
    <w:p w14:paraId="59120E68" w14:textId="77777777" w:rsidR="00B40641" w:rsidRDefault="00B40641" w:rsidP="007E0524">
      <w:pPr>
        <w:spacing w:line="360" w:lineRule="auto"/>
        <w:ind w:left="306" w:right="74" w:firstLine="709"/>
        <w:jc w:val="both"/>
        <w:rPr>
          <w:rFonts w:ascii="Times New Roman" w:hAnsi="Times New Roman" w:cs="Times New Roman"/>
          <w:sz w:val="24"/>
          <w:szCs w:val="24"/>
        </w:rPr>
      </w:pPr>
    </w:p>
    <w:p w14:paraId="24BF901D" w14:textId="20DF0888" w:rsidR="00B40641" w:rsidRDefault="00B40641" w:rsidP="007E0524">
      <w:pPr>
        <w:pStyle w:val="Nadpis3"/>
        <w:numPr>
          <w:ilvl w:val="0"/>
          <w:numId w:val="0"/>
        </w:numPr>
        <w:spacing w:line="360" w:lineRule="auto"/>
        <w:ind w:firstLine="709"/>
        <w:jc w:val="both"/>
      </w:pPr>
      <w:bookmarkStart w:id="19" w:name="_Toc488729642"/>
      <w:r>
        <w:t>4.1 Výzkumný soubor</w:t>
      </w:r>
      <w:bookmarkEnd w:id="19"/>
    </w:p>
    <w:p w14:paraId="64086453" w14:textId="54CD16C2" w:rsidR="00B40641" w:rsidRDefault="00B40641" w:rsidP="007E0524">
      <w:pPr>
        <w:spacing w:afterLines="160" w:after="384" w:line="360" w:lineRule="auto"/>
        <w:ind w:right="74" w:firstLine="709"/>
        <w:jc w:val="both"/>
        <w:rPr>
          <w:rFonts w:ascii="Times New Roman" w:hAnsi="Times New Roman" w:cs="Times New Roman"/>
          <w:sz w:val="24"/>
          <w:szCs w:val="24"/>
        </w:rPr>
      </w:pPr>
      <w:r>
        <w:rPr>
          <w:rFonts w:ascii="Times New Roman" w:hAnsi="Times New Roman" w:cs="Times New Roman"/>
          <w:sz w:val="24"/>
          <w:szCs w:val="24"/>
        </w:rPr>
        <w:t>Výzkumný vzorek tvořilo 22 mužů (věk 22,272 ± 1,906 let) Většina subjektů by</w:t>
      </w:r>
      <w:r w:rsidR="00900C19">
        <w:rPr>
          <w:rFonts w:ascii="Times New Roman" w:hAnsi="Times New Roman" w:cs="Times New Roman"/>
          <w:sz w:val="24"/>
          <w:szCs w:val="24"/>
        </w:rPr>
        <w:t>li studenti</w:t>
      </w:r>
      <w:r>
        <w:rPr>
          <w:rFonts w:ascii="Times New Roman" w:hAnsi="Times New Roman" w:cs="Times New Roman"/>
          <w:sz w:val="24"/>
          <w:szCs w:val="24"/>
        </w:rPr>
        <w:t xml:space="preserve"> Fakulty tělesné kultury Univerzity Palackého v Olomouci a každý ze subjektů provoz</w:t>
      </w:r>
      <w:r w:rsidR="00900C19">
        <w:rPr>
          <w:rFonts w:ascii="Times New Roman" w:hAnsi="Times New Roman" w:cs="Times New Roman"/>
          <w:sz w:val="24"/>
          <w:szCs w:val="24"/>
        </w:rPr>
        <w:t>oval</w:t>
      </w:r>
      <w:r>
        <w:rPr>
          <w:rFonts w:ascii="Times New Roman" w:hAnsi="Times New Roman" w:cs="Times New Roman"/>
          <w:sz w:val="24"/>
          <w:szCs w:val="24"/>
        </w:rPr>
        <w:t xml:space="preserve"> pravidelně pohybovou aktivitu (minimálně 4x týdně 60 minut)</w:t>
      </w:r>
      <w:r w:rsidR="00900C19">
        <w:rPr>
          <w:rFonts w:ascii="Times New Roman" w:hAnsi="Times New Roman" w:cs="Times New Roman"/>
          <w:sz w:val="24"/>
          <w:szCs w:val="24"/>
        </w:rPr>
        <w:t>.</w:t>
      </w:r>
    </w:p>
    <w:p w14:paraId="30FDC268" w14:textId="77777777" w:rsidR="00B40641" w:rsidRDefault="00B40641" w:rsidP="007E0524">
      <w:pPr>
        <w:spacing w:afterLines="160" w:after="384" w:line="360" w:lineRule="auto"/>
        <w:ind w:left="306" w:right="74" w:firstLine="709"/>
        <w:jc w:val="both"/>
        <w:rPr>
          <w:rFonts w:ascii="Times New Roman" w:hAnsi="Times New Roman" w:cs="Times New Roman"/>
          <w:sz w:val="24"/>
          <w:szCs w:val="24"/>
        </w:rPr>
      </w:pPr>
    </w:p>
    <w:p w14:paraId="1217EC19" w14:textId="1020B320" w:rsidR="00B40641" w:rsidRDefault="00B40641" w:rsidP="007E0524">
      <w:pPr>
        <w:pStyle w:val="Nadpis3"/>
        <w:numPr>
          <w:ilvl w:val="0"/>
          <w:numId w:val="0"/>
        </w:numPr>
        <w:spacing w:line="360" w:lineRule="auto"/>
        <w:ind w:firstLine="708"/>
        <w:jc w:val="both"/>
      </w:pPr>
      <w:bookmarkStart w:id="20" w:name="_Toc488729643"/>
      <w:r>
        <w:t>4. 2 Použité antropologické metody</w:t>
      </w:r>
      <w:bookmarkEnd w:id="20"/>
    </w:p>
    <w:p w14:paraId="3AC9262B" w14:textId="03B90CFF" w:rsidR="00B40641" w:rsidRDefault="00B40641" w:rsidP="007E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Hlavní použitou metodou, která je i předmětem zkoumání naší bakalářské práce bylo hodnocení tělesného složení pomocí přístroje InBody 230 (Biospace Co., Ltd., Soul, </w:t>
      </w:r>
      <w:r w:rsidRPr="00C6216D">
        <w:rPr>
          <w:rFonts w:ascii="Times New Roman" w:hAnsi="Times New Roman" w:cs="Times New Roman"/>
          <w:sz w:val="24"/>
          <w:szCs w:val="24"/>
        </w:rPr>
        <w:t>Korea)</w:t>
      </w:r>
      <w:r w:rsidRPr="00C6216D">
        <w:rPr>
          <w:rStyle w:val="Odkaznakoment"/>
          <w:rFonts w:ascii="Times New Roman" w:hAnsi="Times New Roman" w:cs="Times New Roman"/>
          <w:sz w:val="24"/>
          <w:szCs w:val="24"/>
        </w:rPr>
        <w:t xml:space="preserve">. </w:t>
      </w:r>
      <w:r w:rsidRPr="00C6216D">
        <w:rPr>
          <w:rFonts w:ascii="Times New Roman" w:hAnsi="Times New Roman" w:cs="Times New Roman"/>
          <w:sz w:val="24"/>
          <w:szCs w:val="24"/>
        </w:rPr>
        <w:t>Výzkumný vzorek byl poučen o podmí</w:t>
      </w:r>
      <w:r w:rsidR="00900C19">
        <w:rPr>
          <w:rFonts w:ascii="Times New Roman" w:hAnsi="Times New Roman" w:cs="Times New Roman"/>
          <w:sz w:val="24"/>
          <w:szCs w:val="24"/>
        </w:rPr>
        <w:t>nkách měření, aby bylo dosaženo</w:t>
      </w:r>
      <w:r w:rsidRPr="00C6216D">
        <w:rPr>
          <w:rFonts w:ascii="Times New Roman" w:hAnsi="Times New Roman" w:cs="Times New Roman"/>
          <w:sz w:val="24"/>
          <w:szCs w:val="24"/>
        </w:rPr>
        <w:t xml:space="preserve"> co nejpřesnějších výsledků.</w:t>
      </w:r>
    </w:p>
    <w:p w14:paraId="51CA041B" w14:textId="77777777" w:rsidR="00B40641" w:rsidRPr="00C6216D" w:rsidRDefault="00B40641" w:rsidP="007E0524">
      <w:pPr>
        <w:pStyle w:val="Odstavecseseznamem"/>
        <w:numPr>
          <w:ilvl w:val="0"/>
          <w:numId w:val="5"/>
        </w:numPr>
        <w:spacing w:line="360" w:lineRule="auto"/>
        <w:ind w:right="74" w:firstLine="709"/>
        <w:jc w:val="both"/>
        <w:rPr>
          <w:sz w:val="24"/>
          <w:szCs w:val="24"/>
          <w:lang w:val="cs-CZ"/>
        </w:rPr>
      </w:pPr>
      <w:r w:rsidRPr="00C6216D">
        <w:rPr>
          <w:sz w:val="24"/>
          <w:szCs w:val="24"/>
          <w:lang w:val="cs-CZ"/>
        </w:rPr>
        <w:t>Dodržet stanovený příjem tekutin, aby bylo dosaženo stavu dehydratace/euhydratace</w:t>
      </w:r>
    </w:p>
    <w:p w14:paraId="4E0C5A65" w14:textId="77777777" w:rsidR="00B40641" w:rsidRPr="00C6216D" w:rsidRDefault="00B40641" w:rsidP="008E18CA">
      <w:pPr>
        <w:pStyle w:val="Odstavecseseznamem"/>
        <w:numPr>
          <w:ilvl w:val="0"/>
          <w:numId w:val="5"/>
        </w:numPr>
        <w:spacing w:line="360" w:lineRule="auto"/>
        <w:ind w:right="74"/>
        <w:jc w:val="both"/>
        <w:rPr>
          <w:sz w:val="24"/>
          <w:szCs w:val="24"/>
          <w:lang w:val="cs-CZ"/>
        </w:rPr>
      </w:pPr>
      <w:r w:rsidRPr="00C6216D">
        <w:rPr>
          <w:sz w:val="24"/>
          <w:szCs w:val="24"/>
          <w:lang w:val="cs-CZ"/>
        </w:rPr>
        <w:lastRenderedPageBreak/>
        <w:t>Neprovozovat žádnou fyzicky náročnou pohybovou aktivitu jeden den před měřením</w:t>
      </w:r>
    </w:p>
    <w:p w14:paraId="4AF4C5AF" w14:textId="77777777" w:rsidR="00B40641" w:rsidRPr="00C6216D" w:rsidRDefault="00B40641" w:rsidP="008E18CA">
      <w:pPr>
        <w:pStyle w:val="Odstavecseseznamem"/>
        <w:numPr>
          <w:ilvl w:val="0"/>
          <w:numId w:val="5"/>
        </w:numPr>
        <w:spacing w:line="360" w:lineRule="auto"/>
        <w:ind w:right="74"/>
        <w:jc w:val="both"/>
        <w:rPr>
          <w:sz w:val="24"/>
          <w:szCs w:val="24"/>
          <w:lang w:val="cs-CZ"/>
        </w:rPr>
      </w:pPr>
      <w:r w:rsidRPr="00C6216D">
        <w:rPr>
          <w:sz w:val="24"/>
          <w:szCs w:val="24"/>
          <w:lang w:val="cs-CZ"/>
        </w:rPr>
        <w:t>Nekonzumovat alkohol jeden den před měřením</w:t>
      </w:r>
    </w:p>
    <w:p w14:paraId="2B50A11E" w14:textId="77777777" w:rsidR="00B40641" w:rsidRDefault="00B40641" w:rsidP="00B40641">
      <w:pPr>
        <w:spacing w:afterLines="160" w:after="384" w:line="360" w:lineRule="auto"/>
        <w:ind w:left="306" w:right="74" w:firstLine="357"/>
        <w:jc w:val="both"/>
        <w:rPr>
          <w:rFonts w:ascii="Times New Roman" w:hAnsi="Times New Roman" w:cs="Times New Roman"/>
          <w:sz w:val="24"/>
          <w:szCs w:val="24"/>
        </w:rPr>
      </w:pPr>
    </w:p>
    <w:p w14:paraId="4F41CDDF" w14:textId="77777777" w:rsidR="00B40641" w:rsidRPr="00C6216D" w:rsidRDefault="00B40641" w:rsidP="00A71CAB">
      <w:pPr>
        <w:spacing w:after="0" w:line="360" w:lineRule="auto"/>
        <w:ind w:firstLine="709"/>
        <w:jc w:val="both"/>
        <w:rPr>
          <w:rFonts w:ascii="Times New Roman" w:hAnsi="Times New Roman" w:cs="Times New Roman"/>
          <w:sz w:val="24"/>
          <w:szCs w:val="24"/>
        </w:rPr>
      </w:pPr>
      <w:r w:rsidRPr="00C6216D">
        <w:rPr>
          <w:rFonts w:ascii="Times New Roman" w:hAnsi="Times New Roman" w:cs="Times New Roman"/>
          <w:sz w:val="24"/>
          <w:szCs w:val="24"/>
        </w:rPr>
        <w:t xml:space="preserve">InBody 230 (obrázek č. 3) je přístroj na měření tělesného složení, pracující metodou přímé analýzy segmentové multi-frekvenční bioelektrické impedance, která je velmi přesná, jelikož neměří tělo jako komplex, ale rozděluje tělo na pět segmentů – pravá a levá paže, pravá a levá noha a trup. </w:t>
      </w:r>
    </w:p>
    <w:p w14:paraId="683A8340" w14:textId="2F53EADB" w:rsidR="00B40641" w:rsidRDefault="00B40641" w:rsidP="00B40641">
      <w:pPr>
        <w:spacing w:afterLines="160" w:after="384" w:line="360" w:lineRule="auto"/>
        <w:ind w:left="306" w:right="74" w:firstLine="357"/>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56B2E4C" wp14:editId="4F69F7CA">
            <wp:extent cx="2461260" cy="50749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1260" cy="5074920"/>
                    </a:xfrm>
                    <a:prstGeom prst="rect">
                      <a:avLst/>
                    </a:prstGeom>
                    <a:noFill/>
                    <a:ln>
                      <a:noFill/>
                    </a:ln>
                  </pic:spPr>
                </pic:pic>
              </a:graphicData>
            </a:graphic>
          </wp:inline>
        </w:drawing>
      </w:r>
    </w:p>
    <w:p w14:paraId="129E673B" w14:textId="067A5918" w:rsidR="00B40641" w:rsidRPr="00900C19" w:rsidRDefault="00B40641" w:rsidP="00B40641">
      <w:pPr>
        <w:spacing w:before="8" w:line="360" w:lineRule="auto"/>
        <w:rPr>
          <w:rFonts w:ascii="Times New Roman" w:hAnsi="Times New Roman" w:cs="Times New Roman"/>
          <w:sz w:val="24"/>
          <w:szCs w:val="24"/>
        </w:rPr>
      </w:pPr>
      <w:r w:rsidRPr="00A71CAB">
        <w:rPr>
          <w:rFonts w:ascii="Times New Roman" w:hAnsi="Times New Roman" w:cs="Times New Roman"/>
          <w:bCs/>
          <w:i/>
          <w:sz w:val="24"/>
          <w:szCs w:val="24"/>
        </w:rPr>
        <w:t>Obrázek 3</w:t>
      </w:r>
      <w:r w:rsidRPr="00A71CAB">
        <w:rPr>
          <w:rFonts w:ascii="Times New Roman" w:hAnsi="Times New Roman" w:cs="Times New Roman"/>
          <w:bCs/>
          <w:sz w:val="24"/>
          <w:szCs w:val="24"/>
        </w:rPr>
        <w:t>. In Body 230</w:t>
      </w:r>
      <w:r w:rsidRPr="00900C19">
        <w:rPr>
          <w:rFonts w:ascii="Times New Roman" w:hAnsi="Times New Roman" w:cs="Times New Roman"/>
          <w:b/>
          <w:bCs/>
          <w:sz w:val="24"/>
          <w:szCs w:val="24"/>
        </w:rPr>
        <w:t xml:space="preserve"> </w:t>
      </w:r>
      <w:r w:rsidRPr="00900C19">
        <w:rPr>
          <w:rFonts w:ascii="Times New Roman" w:hAnsi="Times New Roman" w:cs="Times New Roman"/>
          <w:sz w:val="24"/>
          <w:szCs w:val="24"/>
        </w:rPr>
        <w:t xml:space="preserve">(upraveno dle </w:t>
      </w:r>
      <w:r w:rsidRPr="00A71CAB">
        <w:rPr>
          <w:rFonts w:ascii="Times New Roman" w:hAnsi="Times New Roman" w:cs="Times New Roman"/>
          <w:sz w:val="24"/>
          <w:szCs w:val="24"/>
        </w:rPr>
        <w:t>http://www.nutripraktik.cz/inbody-230-analyza-tela</w:t>
      </w:r>
      <w:r w:rsidRPr="00900C19">
        <w:rPr>
          <w:rFonts w:ascii="Times New Roman" w:hAnsi="Times New Roman" w:cs="Times New Roman"/>
          <w:sz w:val="24"/>
          <w:szCs w:val="24"/>
        </w:rPr>
        <w:t>)</w:t>
      </w:r>
    </w:p>
    <w:p w14:paraId="1A61E3C9" w14:textId="77777777" w:rsidR="00900C19" w:rsidRDefault="00900C19" w:rsidP="00C6216D">
      <w:pPr>
        <w:spacing w:afterLines="160" w:after="384" w:line="360" w:lineRule="auto"/>
        <w:ind w:left="306" w:right="74" w:firstLine="357"/>
        <w:jc w:val="both"/>
        <w:rPr>
          <w:rFonts w:ascii="Times New Roman" w:hAnsi="Times New Roman" w:cs="Times New Roman"/>
          <w:sz w:val="24"/>
          <w:szCs w:val="24"/>
        </w:rPr>
      </w:pPr>
    </w:p>
    <w:p w14:paraId="61EAEFC3" w14:textId="5B34F9D9" w:rsidR="00B40641" w:rsidRPr="00900C19" w:rsidRDefault="00B40641" w:rsidP="00C6216D">
      <w:pPr>
        <w:spacing w:afterLines="160" w:after="384" w:line="360" w:lineRule="auto"/>
        <w:ind w:left="306" w:right="74" w:firstLine="357"/>
        <w:jc w:val="both"/>
        <w:rPr>
          <w:rFonts w:ascii="Times New Roman" w:hAnsi="Times New Roman" w:cs="Times New Roman"/>
          <w:sz w:val="24"/>
          <w:szCs w:val="24"/>
        </w:rPr>
      </w:pPr>
      <w:r>
        <w:rPr>
          <w:rFonts w:ascii="Times New Roman" w:hAnsi="Times New Roman" w:cs="Times New Roman"/>
          <w:sz w:val="24"/>
          <w:szCs w:val="24"/>
        </w:rPr>
        <w:lastRenderedPageBreak/>
        <w:br/>
      </w:r>
      <w:r w:rsidRPr="00900C19">
        <w:rPr>
          <w:rFonts w:ascii="Times New Roman" w:hAnsi="Times New Roman" w:cs="Times New Roman"/>
          <w:sz w:val="24"/>
          <w:szCs w:val="24"/>
        </w:rPr>
        <w:t>Získané parametry:</w:t>
      </w:r>
    </w:p>
    <w:p w14:paraId="0CFD07ED" w14:textId="77777777" w:rsidR="00B40641" w:rsidRPr="00900C19" w:rsidRDefault="00B40641" w:rsidP="008E18CA">
      <w:pPr>
        <w:pStyle w:val="Odstavecseseznamem"/>
        <w:numPr>
          <w:ilvl w:val="0"/>
          <w:numId w:val="6"/>
        </w:numPr>
        <w:spacing w:afterLines="160" w:after="384" w:line="360" w:lineRule="auto"/>
        <w:ind w:right="74"/>
        <w:jc w:val="both"/>
        <w:rPr>
          <w:sz w:val="24"/>
          <w:szCs w:val="24"/>
          <w:lang w:val="cs-CZ"/>
        </w:rPr>
      </w:pPr>
      <w:r w:rsidRPr="00900C19">
        <w:rPr>
          <w:sz w:val="24"/>
          <w:szCs w:val="24"/>
          <w:lang w:val="cs-CZ"/>
        </w:rPr>
        <w:t>Hmotnost</w:t>
      </w:r>
    </w:p>
    <w:p w14:paraId="6225BAC7" w14:textId="77777777" w:rsidR="00B40641" w:rsidRPr="00900C19" w:rsidRDefault="00B40641" w:rsidP="008E18CA">
      <w:pPr>
        <w:pStyle w:val="Odstavecseseznamem"/>
        <w:numPr>
          <w:ilvl w:val="0"/>
          <w:numId w:val="6"/>
        </w:numPr>
        <w:spacing w:afterLines="160" w:after="384" w:line="360" w:lineRule="auto"/>
        <w:ind w:right="74"/>
        <w:jc w:val="both"/>
        <w:rPr>
          <w:sz w:val="24"/>
          <w:szCs w:val="24"/>
          <w:lang w:val="cs-CZ"/>
        </w:rPr>
      </w:pPr>
      <w:r w:rsidRPr="00900C19">
        <w:rPr>
          <w:sz w:val="24"/>
          <w:szCs w:val="24"/>
          <w:lang w:val="cs-CZ"/>
        </w:rPr>
        <w:t>Svalová hmota v kg</w:t>
      </w:r>
    </w:p>
    <w:p w14:paraId="5C7B6086" w14:textId="77777777" w:rsidR="00B40641" w:rsidRPr="00900C19" w:rsidRDefault="00B40641" w:rsidP="008E18CA">
      <w:pPr>
        <w:pStyle w:val="Odstavecseseznamem"/>
        <w:numPr>
          <w:ilvl w:val="0"/>
          <w:numId w:val="6"/>
        </w:numPr>
        <w:spacing w:afterLines="160" w:after="384" w:line="360" w:lineRule="auto"/>
        <w:ind w:right="74"/>
        <w:jc w:val="both"/>
        <w:rPr>
          <w:sz w:val="24"/>
          <w:szCs w:val="24"/>
          <w:lang w:val="cs-CZ"/>
        </w:rPr>
      </w:pPr>
      <w:r w:rsidRPr="00900C19">
        <w:rPr>
          <w:sz w:val="24"/>
          <w:szCs w:val="24"/>
          <w:lang w:val="cs-CZ"/>
        </w:rPr>
        <w:t>Tuková hmota v kg a v % (PBF)</w:t>
      </w:r>
    </w:p>
    <w:p w14:paraId="0432D4AB" w14:textId="77777777" w:rsidR="00B40641" w:rsidRPr="00900C19" w:rsidRDefault="00B40641" w:rsidP="008E18CA">
      <w:pPr>
        <w:pStyle w:val="Odstavecseseznamem"/>
        <w:numPr>
          <w:ilvl w:val="0"/>
          <w:numId w:val="6"/>
        </w:numPr>
        <w:spacing w:afterLines="160" w:after="384" w:line="360" w:lineRule="auto"/>
        <w:ind w:right="74"/>
        <w:jc w:val="both"/>
        <w:rPr>
          <w:sz w:val="24"/>
          <w:szCs w:val="24"/>
          <w:lang w:val="cs-CZ"/>
        </w:rPr>
      </w:pPr>
      <w:r w:rsidRPr="00900C19">
        <w:rPr>
          <w:sz w:val="24"/>
          <w:szCs w:val="24"/>
          <w:lang w:val="cs-CZ"/>
        </w:rPr>
        <w:t>Celkovou tělesnou vodu v kg (TBW)</w:t>
      </w:r>
    </w:p>
    <w:p w14:paraId="2D154B63" w14:textId="77777777" w:rsidR="00B40641" w:rsidRPr="00900C19" w:rsidRDefault="00B40641" w:rsidP="008E18CA">
      <w:pPr>
        <w:pStyle w:val="Odstavecseseznamem"/>
        <w:numPr>
          <w:ilvl w:val="0"/>
          <w:numId w:val="6"/>
        </w:numPr>
        <w:spacing w:afterLines="160" w:after="384" w:line="360" w:lineRule="auto"/>
        <w:ind w:right="74"/>
        <w:jc w:val="both"/>
        <w:rPr>
          <w:sz w:val="24"/>
          <w:szCs w:val="24"/>
          <w:lang w:val="cs-CZ"/>
        </w:rPr>
      </w:pPr>
      <w:r w:rsidRPr="00900C19">
        <w:rPr>
          <w:sz w:val="24"/>
          <w:szCs w:val="24"/>
          <w:lang w:val="cs-CZ"/>
        </w:rPr>
        <w:t>Netukovou hmotu (FFM)</w:t>
      </w:r>
    </w:p>
    <w:p w14:paraId="24F9CF56" w14:textId="77777777" w:rsidR="00B40641" w:rsidRPr="00C6216D" w:rsidRDefault="00B40641" w:rsidP="008E18CA">
      <w:pPr>
        <w:pStyle w:val="Odstavecseseznamem"/>
        <w:numPr>
          <w:ilvl w:val="0"/>
          <w:numId w:val="6"/>
        </w:numPr>
        <w:spacing w:afterLines="160" w:after="384" w:line="360" w:lineRule="auto"/>
        <w:ind w:right="74"/>
        <w:jc w:val="both"/>
        <w:rPr>
          <w:sz w:val="24"/>
          <w:szCs w:val="24"/>
        </w:rPr>
      </w:pPr>
      <w:r w:rsidRPr="00C6216D">
        <w:rPr>
          <w:sz w:val="24"/>
          <w:szCs w:val="24"/>
        </w:rPr>
        <w:t>Body mass index (BMI)</w:t>
      </w:r>
    </w:p>
    <w:p w14:paraId="1E93DCD4" w14:textId="35FD0599" w:rsidR="00B40641" w:rsidRPr="00C6216D" w:rsidRDefault="00B40641" w:rsidP="00A71CAB">
      <w:pPr>
        <w:spacing w:after="0" w:line="360" w:lineRule="auto"/>
        <w:ind w:firstLine="709"/>
        <w:jc w:val="both"/>
        <w:rPr>
          <w:rFonts w:ascii="Times New Roman" w:hAnsi="Times New Roman" w:cs="Times New Roman"/>
          <w:sz w:val="24"/>
          <w:szCs w:val="24"/>
        </w:rPr>
      </w:pPr>
      <w:r w:rsidRPr="00C6216D">
        <w:rPr>
          <w:rFonts w:ascii="Times New Roman" w:hAnsi="Times New Roman" w:cs="Times New Roman"/>
          <w:sz w:val="24"/>
          <w:szCs w:val="24"/>
        </w:rPr>
        <w:t>Dru</w:t>
      </w:r>
      <w:r w:rsidR="00900C19">
        <w:rPr>
          <w:rFonts w:ascii="Times New Roman" w:hAnsi="Times New Roman" w:cs="Times New Roman"/>
          <w:sz w:val="24"/>
          <w:szCs w:val="24"/>
        </w:rPr>
        <w:t>há antropologická metoda</w:t>
      </w:r>
      <w:r w:rsidRPr="00C6216D">
        <w:rPr>
          <w:rFonts w:ascii="Times New Roman" w:hAnsi="Times New Roman" w:cs="Times New Roman"/>
          <w:sz w:val="24"/>
          <w:szCs w:val="24"/>
        </w:rPr>
        <w:t xml:space="preserve">, kterou jsme použili bylo měření kožních řas pomocí kaliperačních kleští BEST II K-501, kde byl k výsledku použit součet deseti kožních řas. Tloušťka kožních řas byla </w:t>
      </w:r>
      <w:r w:rsidR="00900C19">
        <w:rPr>
          <w:rFonts w:ascii="Times New Roman" w:hAnsi="Times New Roman" w:cs="Times New Roman"/>
          <w:sz w:val="24"/>
          <w:szCs w:val="24"/>
        </w:rPr>
        <w:t>zjišťována na pravé straně těla. P</w:t>
      </w:r>
      <w:r w:rsidRPr="00C6216D">
        <w:rPr>
          <w:rFonts w:ascii="Times New Roman" w:hAnsi="Times New Roman" w:cs="Times New Roman"/>
          <w:sz w:val="24"/>
          <w:szCs w:val="24"/>
        </w:rPr>
        <w:t>ro odhad zastoupení tělesného tuku dle Pařízkové je měřeno deset kožních řas, na jejichž základě je s použitím regresní rovnice kalkulováno procentuální zastoupení tukové složky (Pařízková, 1962).</w:t>
      </w:r>
    </w:p>
    <w:p w14:paraId="64364076" w14:textId="77777777" w:rsidR="00B40641" w:rsidRDefault="00B40641" w:rsidP="00B40641">
      <w:pPr>
        <w:spacing w:before="8" w:line="360" w:lineRule="auto"/>
        <w:rPr>
          <w:rFonts w:ascii="Times New Roman" w:hAnsi="Times New Roman" w:cs="Times New Roman"/>
          <w:sz w:val="24"/>
          <w:szCs w:val="24"/>
        </w:rPr>
      </w:pPr>
    </w:p>
    <w:p w14:paraId="1053CFE7" w14:textId="0DDA2F02" w:rsidR="00B40641" w:rsidRDefault="00B40641" w:rsidP="00A71CAB">
      <w:pPr>
        <w:pStyle w:val="Nadpis3"/>
        <w:numPr>
          <w:ilvl w:val="0"/>
          <w:numId w:val="0"/>
        </w:numPr>
        <w:spacing w:line="360" w:lineRule="auto"/>
        <w:ind w:firstLine="709"/>
        <w:jc w:val="both"/>
      </w:pPr>
      <w:bookmarkStart w:id="21" w:name="_Toc488729644"/>
      <w:r>
        <w:t>4.3 Měření hydratace organismu</w:t>
      </w:r>
      <w:bookmarkEnd w:id="21"/>
    </w:p>
    <w:p w14:paraId="253D797E" w14:textId="2DCEFA4E" w:rsidR="00B40641" w:rsidRDefault="00B40641" w:rsidP="00A71C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Hodnocení stavu hydratace bylo prováděno kategorizací specifické hustoty moči (SpHM). Probandi obdrželi sterilní zkumavky pro záchyt moči a byli poučeni o správné technice odběru středního proudu moči. Jednotlivé vzorky byly vyhodnoceny pomocí manuálního refraktometru (ATAGO SUR-NE, Tokyo, Japan) erudovaným laborantem. Před každým měřením byla prováděna kalibrace přístroje destilovanou vodou. Hodnoty SpHM ≤ 1,020 byly klasifikovány jako stav euhydratace a hodnoty </w:t>
      </w:r>
      <w:r>
        <w:rPr>
          <w:rFonts w:ascii="Times New Roman" w:hAnsi="Times New Roman" w:cs="Times New Roman"/>
          <w:sz w:val="24"/>
          <w:szCs w:val="24"/>
          <w:lang w:val="en-US"/>
        </w:rPr>
        <w:t>&gt;</w:t>
      </w:r>
      <w:r>
        <w:rPr>
          <w:rFonts w:ascii="Times New Roman" w:hAnsi="Times New Roman" w:cs="Times New Roman"/>
          <w:sz w:val="24"/>
          <w:szCs w:val="24"/>
        </w:rPr>
        <w:t xml:space="preserve"> 1,020 jako stav dehydratace (Kavouras, 2002; Sawka et al., 2007). Hodnota SpHM je vztažená na hustotu vody a je tedy udána bezrozměrným číslem. </w:t>
      </w:r>
    </w:p>
    <w:p w14:paraId="426AA2AD" w14:textId="77777777" w:rsidR="00B40641" w:rsidRDefault="00B40641" w:rsidP="00B40641">
      <w:pPr>
        <w:spacing w:before="8" w:line="360" w:lineRule="auto"/>
        <w:ind w:left="306" w:right="74" w:firstLine="357"/>
        <w:jc w:val="both"/>
        <w:rPr>
          <w:rFonts w:ascii="Times New Roman" w:hAnsi="Times New Roman" w:cs="Times New Roman"/>
          <w:sz w:val="24"/>
          <w:szCs w:val="24"/>
        </w:rPr>
      </w:pPr>
    </w:p>
    <w:p w14:paraId="043210F5" w14:textId="62D2DFC3" w:rsidR="00B40641" w:rsidRDefault="00B40641" w:rsidP="00587F8E">
      <w:pPr>
        <w:pStyle w:val="Nadpis3"/>
        <w:numPr>
          <w:ilvl w:val="0"/>
          <w:numId w:val="0"/>
        </w:numPr>
        <w:spacing w:line="360" w:lineRule="auto"/>
        <w:ind w:firstLine="708"/>
        <w:jc w:val="both"/>
      </w:pPr>
      <w:bookmarkStart w:id="22" w:name="_Toc488729645"/>
      <w:r>
        <w:t>4.4 Statistické zpracování dat</w:t>
      </w:r>
      <w:bookmarkEnd w:id="22"/>
    </w:p>
    <w:p w14:paraId="0143E580" w14:textId="4F744F4C" w:rsidR="00B40641" w:rsidRDefault="00B40641" w:rsidP="00587F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každý sledovaný parametr byly vypočteny základní statistické veličiny (aritmetický průměr, směrodatná odchylka, medián, minimální a maximální hodnota). Pro posouzení rozdílů mezi prvním a druhým m</w:t>
      </w:r>
      <w:r w:rsidR="00900C19">
        <w:rPr>
          <w:rFonts w:ascii="Times New Roman" w:hAnsi="Times New Roman" w:cs="Times New Roman"/>
          <w:sz w:val="24"/>
          <w:szCs w:val="24"/>
        </w:rPr>
        <w:t>ěřením byl použit Wilcoxonův pár</w:t>
      </w:r>
      <w:r>
        <w:rPr>
          <w:rFonts w:ascii="Times New Roman" w:hAnsi="Times New Roman" w:cs="Times New Roman"/>
          <w:sz w:val="24"/>
          <w:szCs w:val="24"/>
        </w:rPr>
        <w:t xml:space="preserve">ový test. Pro hodnocení korelace sledovaných parametrů byla použita Spearmanova korelační analýza. Hladinu významnosti α jsme stanovili u všech testů na úrovni 0,05. Ke statistickému zpracování byl použit počítačový </w:t>
      </w:r>
      <w:r>
        <w:rPr>
          <w:rFonts w:ascii="Times New Roman" w:hAnsi="Times New Roman" w:cs="Times New Roman"/>
          <w:sz w:val="24"/>
          <w:szCs w:val="24"/>
        </w:rPr>
        <w:lastRenderedPageBreak/>
        <w:t>program firmy StatSoft ČR s. r. o. STATISTICA (softwarový systém pro analýzu dat), verze 12.0.</w:t>
      </w:r>
    </w:p>
    <w:p w14:paraId="24C80EA2" w14:textId="77777777" w:rsidR="00B40641" w:rsidRDefault="00B40641" w:rsidP="00B40641">
      <w:pPr>
        <w:spacing w:before="8" w:line="360" w:lineRule="auto"/>
        <w:ind w:left="306" w:right="74" w:firstLine="357"/>
        <w:jc w:val="both"/>
        <w:rPr>
          <w:sz w:val="24"/>
          <w:szCs w:val="24"/>
        </w:rPr>
      </w:pPr>
    </w:p>
    <w:p w14:paraId="29E619FF" w14:textId="77777777" w:rsidR="00B40641" w:rsidRDefault="00B40641" w:rsidP="00B40641">
      <w:pPr>
        <w:spacing w:before="8" w:line="360" w:lineRule="auto"/>
        <w:ind w:left="306" w:right="74" w:firstLine="357"/>
        <w:jc w:val="both"/>
        <w:rPr>
          <w:sz w:val="24"/>
          <w:szCs w:val="24"/>
        </w:rPr>
      </w:pPr>
    </w:p>
    <w:p w14:paraId="7B801301" w14:textId="77777777" w:rsidR="00B40641" w:rsidRDefault="00B40641" w:rsidP="00B40641">
      <w:pPr>
        <w:spacing w:before="8" w:line="360" w:lineRule="auto"/>
        <w:rPr>
          <w:sz w:val="24"/>
          <w:szCs w:val="24"/>
        </w:rPr>
      </w:pPr>
    </w:p>
    <w:p w14:paraId="7B65FADE" w14:textId="77777777" w:rsidR="00B40641" w:rsidRDefault="00B40641" w:rsidP="00B40641">
      <w:pPr>
        <w:spacing w:before="8" w:line="360" w:lineRule="auto"/>
        <w:rPr>
          <w:sz w:val="24"/>
          <w:szCs w:val="24"/>
        </w:rPr>
      </w:pPr>
    </w:p>
    <w:p w14:paraId="125615A8" w14:textId="77777777" w:rsidR="00B40641" w:rsidRDefault="00B40641" w:rsidP="00B40641">
      <w:pPr>
        <w:spacing w:before="8" w:line="360" w:lineRule="auto"/>
        <w:rPr>
          <w:sz w:val="24"/>
          <w:szCs w:val="24"/>
        </w:rPr>
      </w:pPr>
    </w:p>
    <w:p w14:paraId="0B897D04" w14:textId="77777777" w:rsidR="00B40641" w:rsidRDefault="00B40641" w:rsidP="00B40641">
      <w:pPr>
        <w:spacing w:before="8" w:line="360" w:lineRule="auto"/>
        <w:rPr>
          <w:sz w:val="24"/>
          <w:szCs w:val="24"/>
        </w:rPr>
      </w:pPr>
    </w:p>
    <w:p w14:paraId="348DB1A9" w14:textId="77777777" w:rsidR="00B40641" w:rsidRDefault="00B40641" w:rsidP="00B40641">
      <w:pPr>
        <w:spacing w:before="8" w:line="360" w:lineRule="auto"/>
        <w:rPr>
          <w:sz w:val="24"/>
          <w:szCs w:val="24"/>
        </w:rPr>
      </w:pPr>
    </w:p>
    <w:p w14:paraId="3B62A440" w14:textId="77777777" w:rsidR="000C2919" w:rsidRDefault="00C6216D" w:rsidP="00B40641">
      <w:pPr>
        <w:spacing w:before="8" w:line="360" w:lineRule="auto"/>
        <w:rPr>
          <w:sz w:val="24"/>
          <w:szCs w:val="24"/>
        </w:rPr>
      </w:pPr>
      <w:r>
        <w:rPr>
          <w:sz w:val="24"/>
          <w:szCs w:val="24"/>
        </w:rPr>
        <w:br/>
      </w:r>
      <w:r>
        <w:rPr>
          <w:sz w:val="24"/>
          <w:szCs w:val="24"/>
        </w:rPr>
        <w:br/>
      </w:r>
      <w:r>
        <w:rPr>
          <w:sz w:val="24"/>
          <w:szCs w:val="24"/>
        </w:rPr>
        <w:br/>
      </w:r>
      <w:r>
        <w:rPr>
          <w:sz w:val="24"/>
          <w:szCs w:val="24"/>
        </w:rPr>
        <w:br/>
      </w:r>
      <w:r>
        <w:rPr>
          <w:sz w:val="24"/>
          <w:szCs w:val="24"/>
        </w:rPr>
        <w:br/>
      </w:r>
    </w:p>
    <w:p w14:paraId="5C03FF59" w14:textId="77777777" w:rsidR="000C2919" w:rsidRDefault="000C2919" w:rsidP="00B40641">
      <w:pPr>
        <w:spacing w:before="8" w:line="360" w:lineRule="auto"/>
        <w:rPr>
          <w:sz w:val="24"/>
          <w:szCs w:val="24"/>
        </w:rPr>
      </w:pPr>
    </w:p>
    <w:p w14:paraId="52C2471F" w14:textId="6B209514" w:rsidR="00BD4DFD" w:rsidRDefault="00C6216D" w:rsidP="00B40641">
      <w:pPr>
        <w:spacing w:before="8" w:line="360" w:lineRule="auto"/>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1F19D098" w14:textId="77777777" w:rsidR="00BD4DFD" w:rsidRDefault="00BD4DFD" w:rsidP="00B40641">
      <w:pPr>
        <w:spacing w:before="8" w:line="360" w:lineRule="auto"/>
        <w:rPr>
          <w:sz w:val="24"/>
          <w:szCs w:val="24"/>
        </w:rPr>
      </w:pPr>
    </w:p>
    <w:p w14:paraId="0EDD547C" w14:textId="77777777" w:rsidR="00BD4DFD" w:rsidRDefault="00BD4DFD" w:rsidP="00B40641">
      <w:pPr>
        <w:spacing w:before="8" w:line="360" w:lineRule="auto"/>
        <w:rPr>
          <w:sz w:val="24"/>
          <w:szCs w:val="24"/>
        </w:rPr>
      </w:pPr>
    </w:p>
    <w:p w14:paraId="6B88650A" w14:textId="67FF65E8" w:rsidR="00C6216D" w:rsidRPr="00587F8E" w:rsidRDefault="00B40641" w:rsidP="000C2919">
      <w:pPr>
        <w:pStyle w:val="Nadpis3"/>
        <w:numPr>
          <w:ilvl w:val="0"/>
          <w:numId w:val="13"/>
        </w:numPr>
        <w:spacing w:before="0" w:after="0" w:line="360" w:lineRule="auto"/>
        <w:ind w:left="0" w:firstLine="0"/>
        <w:jc w:val="both"/>
        <w:rPr>
          <w:b w:val="0"/>
          <w:szCs w:val="24"/>
        </w:rPr>
      </w:pPr>
      <w:bookmarkStart w:id="23" w:name="_Toc488729646"/>
      <w:r w:rsidRPr="00587F8E">
        <w:rPr>
          <w:rStyle w:val="Nadpis1Char"/>
          <w:b/>
        </w:rPr>
        <w:lastRenderedPageBreak/>
        <w:t>VÝSLEDKY</w:t>
      </w:r>
      <w:bookmarkEnd w:id="23"/>
      <w:r w:rsidRPr="00587F8E">
        <w:rPr>
          <w:b w:val="0"/>
          <w:szCs w:val="24"/>
        </w:rPr>
        <w:br/>
      </w:r>
    </w:p>
    <w:p w14:paraId="0D4D86FA" w14:textId="3C6DC310" w:rsidR="00B40641" w:rsidRPr="00C6216D" w:rsidRDefault="00C506EE" w:rsidP="000C2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tabulce 2 </w:t>
      </w:r>
      <w:r w:rsidR="00B40641" w:rsidRPr="00C6216D">
        <w:rPr>
          <w:rFonts w:ascii="Times New Roman" w:hAnsi="Times New Roman" w:cs="Times New Roman"/>
          <w:sz w:val="24"/>
          <w:szCs w:val="24"/>
        </w:rPr>
        <w:t>jsou zapsány základní statistické charakteristiky vybraných parametrů během prvního a druhého termínu měření</w:t>
      </w:r>
    </w:p>
    <w:p w14:paraId="723FDDB0" w14:textId="77777777" w:rsidR="00B40641" w:rsidRDefault="00B40641" w:rsidP="00B40641">
      <w:pPr>
        <w:rPr>
          <w:rFonts w:ascii="Times New Roman" w:hAnsi="Times New Roman" w:cs="Times New Roman"/>
          <w:sz w:val="24"/>
          <w:szCs w:val="24"/>
        </w:rPr>
      </w:pPr>
    </w:p>
    <w:p w14:paraId="1728A3F9" w14:textId="14A43BDC" w:rsidR="00B40641" w:rsidRPr="00587F8E" w:rsidRDefault="00B40641" w:rsidP="00B40641">
      <w:pPr>
        <w:rPr>
          <w:rFonts w:ascii="Times New Roman" w:hAnsi="Times New Roman" w:cs="Times New Roman"/>
          <w:sz w:val="24"/>
          <w:szCs w:val="24"/>
        </w:rPr>
      </w:pPr>
      <w:r w:rsidRPr="00587F8E">
        <w:rPr>
          <w:rFonts w:ascii="Times New Roman" w:hAnsi="Times New Roman" w:cs="Times New Roman"/>
          <w:i/>
          <w:sz w:val="24"/>
          <w:szCs w:val="24"/>
        </w:rPr>
        <w:t>Tabulka 2</w:t>
      </w:r>
      <w:r w:rsidRPr="00587F8E">
        <w:rPr>
          <w:rFonts w:ascii="Times New Roman" w:hAnsi="Times New Roman" w:cs="Times New Roman"/>
          <w:sz w:val="24"/>
          <w:szCs w:val="24"/>
        </w:rPr>
        <w:t xml:space="preserve">. Základní statistické charakteristiky vybraných parametrů </w:t>
      </w:r>
      <w:r w:rsidR="008718BD" w:rsidRPr="00587F8E">
        <w:rPr>
          <w:rFonts w:ascii="Times New Roman" w:hAnsi="Times New Roman" w:cs="Times New Roman"/>
          <w:sz w:val="24"/>
          <w:szCs w:val="24"/>
        </w:rPr>
        <w:t>za stavu dehydratace (první měření) a euhydratace (druhé měření)</w:t>
      </w:r>
    </w:p>
    <w:tbl>
      <w:tblPr>
        <w:tblW w:w="4591" w:type="pct"/>
        <w:jc w:val="center"/>
        <w:tblBorders>
          <w:top w:val="outset" w:sz="6" w:space="0" w:color="111111"/>
          <w:left w:val="outset" w:sz="6" w:space="0" w:color="111111"/>
          <w:bottom w:val="outset" w:sz="6" w:space="0" w:color="111111"/>
          <w:right w:val="outset" w:sz="6" w:space="0" w:color="111111"/>
        </w:tblBorders>
        <w:tblCellMar>
          <w:top w:w="12" w:type="dxa"/>
          <w:left w:w="12" w:type="dxa"/>
          <w:bottom w:w="12" w:type="dxa"/>
          <w:right w:w="12" w:type="dxa"/>
        </w:tblCellMar>
        <w:tblLook w:val="04A0" w:firstRow="1" w:lastRow="0" w:firstColumn="1" w:lastColumn="0" w:noHBand="0" w:noVBand="1"/>
      </w:tblPr>
      <w:tblGrid>
        <w:gridCol w:w="1760"/>
        <w:gridCol w:w="993"/>
        <w:gridCol w:w="1400"/>
        <w:gridCol w:w="1330"/>
        <w:gridCol w:w="1417"/>
        <w:gridCol w:w="1415"/>
      </w:tblGrid>
      <w:tr w:rsidR="00B40641" w14:paraId="5D680DF9" w14:textId="77777777" w:rsidTr="00215F94">
        <w:trPr>
          <w:trHeight w:val="348"/>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0D2744D4"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 = 22</w:t>
            </w:r>
          </w:p>
        </w:tc>
        <w:tc>
          <w:tcPr>
            <w:tcW w:w="597"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688236D"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Průměr</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1FC3DF19"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Směrodatná odchylka</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8527509"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Medián</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E60A187"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Minimum</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C2187EA"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Maximum</w:t>
            </w:r>
          </w:p>
        </w:tc>
      </w:tr>
      <w:tr w:rsidR="00B40641" w14:paraId="2AA1909A" w14:textId="77777777" w:rsidTr="00215F94">
        <w:trPr>
          <w:trHeight w:val="366"/>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hideMark/>
          </w:tcPr>
          <w:p w14:paraId="7BECEDEF" w14:textId="77777777" w:rsidR="00B40641" w:rsidRDefault="00B40641"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Věk (roky)</w:t>
            </w:r>
          </w:p>
        </w:tc>
        <w:tc>
          <w:tcPr>
            <w:tcW w:w="59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B70D9EB"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22,272</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4364DC05"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1,906</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F5988E1"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22,000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8E4EA24"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20,000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0F74F15"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26,000</w:t>
            </w:r>
          </w:p>
        </w:tc>
      </w:tr>
      <w:tr w:rsidR="00B40641" w14:paraId="5690CE3F" w14:textId="77777777" w:rsidTr="00215F94">
        <w:trPr>
          <w:trHeight w:val="348"/>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hideMark/>
          </w:tcPr>
          <w:p w14:paraId="133531BA" w14:textId="77777777" w:rsidR="00B40641" w:rsidRDefault="00B40641"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Výška (cm)</w:t>
            </w:r>
          </w:p>
        </w:tc>
        <w:tc>
          <w:tcPr>
            <w:tcW w:w="59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AC15A03"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176,545</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66A71871"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5,492</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3618623"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176,000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F63B373"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164,000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EE8083C" w14:textId="77777777" w:rsidR="00B40641" w:rsidRDefault="00B4064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185,000</w:t>
            </w:r>
          </w:p>
        </w:tc>
      </w:tr>
      <w:tr w:rsidR="00B40641" w14:paraId="2E8D6B18" w14:textId="77777777" w:rsidTr="00215F94">
        <w:trPr>
          <w:trHeight w:val="366"/>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hideMark/>
          </w:tcPr>
          <w:p w14:paraId="734C6155" w14:textId="77777777" w:rsidR="00215F94" w:rsidRDefault="00B40641"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Hmotnost</w:t>
            </w:r>
            <w:r w:rsidR="00215F94">
              <w:rPr>
                <w:rFonts w:ascii="Times New Roman" w:eastAsia="Times New Roman" w:hAnsi="Times New Roman" w:cs="Times New Roman"/>
                <w:color w:val="000000"/>
                <w:sz w:val="24"/>
                <w:szCs w:val="24"/>
                <w:lang w:eastAsia="cs-CZ"/>
              </w:rPr>
              <w:t xml:space="preserve"> 1</w:t>
            </w:r>
          </w:p>
          <w:p w14:paraId="0C4528D2" w14:textId="5B46368C" w:rsidR="00B40641" w:rsidRDefault="00215F94"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Hmotnost 2</w:t>
            </w:r>
            <w:r w:rsidR="00B40641">
              <w:rPr>
                <w:rFonts w:ascii="Times New Roman" w:eastAsia="Times New Roman" w:hAnsi="Times New Roman" w:cs="Times New Roman"/>
                <w:color w:val="000000"/>
                <w:sz w:val="24"/>
                <w:szCs w:val="24"/>
                <w:lang w:eastAsia="cs-CZ"/>
              </w:rPr>
              <w:t xml:space="preserve"> (kg)</w:t>
            </w:r>
          </w:p>
        </w:tc>
        <w:tc>
          <w:tcPr>
            <w:tcW w:w="59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58EF2DE6"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74,581</w:t>
            </w:r>
          </w:p>
          <w:p w14:paraId="543BC346" w14:textId="781E5D40" w:rsidR="00215F94" w:rsidRDefault="00215F9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75,686</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4C7877E2"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9,647</w:t>
            </w:r>
          </w:p>
          <w:p w14:paraId="13BF3D1C" w14:textId="1C83029F"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9,669</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7FA373B"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74,500</w:t>
            </w:r>
          </w:p>
          <w:p w14:paraId="2A980522" w14:textId="047FE683" w:rsidR="00215F94" w:rsidRDefault="00215F9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76,800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7FDFBCA"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55,200</w:t>
            </w:r>
          </w:p>
          <w:p w14:paraId="2509B867" w14:textId="2DA63F69" w:rsidR="00215F94" w:rsidRDefault="00215F9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55,900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DED50E3"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89,500</w:t>
            </w:r>
          </w:p>
          <w:p w14:paraId="00F4131A" w14:textId="213BB894" w:rsidR="00215F94" w:rsidRDefault="00215F9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91,800</w:t>
            </w:r>
          </w:p>
        </w:tc>
      </w:tr>
      <w:tr w:rsidR="00B40641" w14:paraId="3BB1CE96" w14:textId="77777777" w:rsidTr="00215F94">
        <w:trPr>
          <w:trHeight w:val="366"/>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hideMark/>
          </w:tcPr>
          <w:p w14:paraId="06DD4DCF" w14:textId="77777777" w:rsidR="00215F94" w:rsidRDefault="00B40641"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BMI </w:t>
            </w:r>
            <w:r w:rsidR="00215F94">
              <w:rPr>
                <w:rFonts w:ascii="Times New Roman" w:eastAsia="Times New Roman" w:hAnsi="Times New Roman" w:cs="Times New Roman"/>
                <w:color w:val="000000"/>
                <w:sz w:val="24"/>
                <w:szCs w:val="24"/>
                <w:lang w:eastAsia="cs-CZ"/>
              </w:rPr>
              <w:t>1</w:t>
            </w:r>
          </w:p>
          <w:p w14:paraId="0252365D" w14:textId="4E614A47" w:rsidR="00B40641" w:rsidRDefault="00215F94"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BMI 2 </w:t>
            </w:r>
            <w:r w:rsidR="00B40641">
              <w:rPr>
                <w:rFonts w:ascii="Times New Roman" w:eastAsia="Times New Roman" w:hAnsi="Times New Roman" w:cs="Times New Roman"/>
                <w:color w:val="000000"/>
                <w:sz w:val="24"/>
                <w:szCs w:val="24"/>
                <w:lang w:eastAsia="cs-CZ"/>
              </w:rPr>
              <w:t>(kg/m</w:t>
            </w:r>
            <w:r w:rsidR="00B40641">
              <w:rPr>
                <w:rFonts w:ascii="Times New Roman" w:eastAsia="Times New Roman" w:hAnsi="Times New Roman" w:cs="Times New Roman"/>
                <w:color w:val="000000"/>
                <w:sz w:val="24"/>
                <w:szCs w:val="24"/>
                <w:vertAlign w:val="superscript"/>
                <w:lang w:eastAsia="cs-CZ"/>
              </w:rPr>
              <w:t>2</w:t>
            </w:r>
            <w:r w:rsidR="00B40641">
              <w:rPr>
                <w:rFonts w:ascii="Times New Roman" w:eastAsia="Times New Roman" w:hAnsi="Times New Roman" w:cs="Times New Roman"/>
                <w:color w:val="000000"/>
                <w:sz w:val="24"/>
                <w:szCs w:val="24"/>
                <w:lang w:eastAsia="cs-CZ"/>
              </w:rPr>
              <w:t>)</w:t>
            </w:r>
          </w:p>
        </w:tc>
        <w:tc>
          <w:tcPr>
            <w:tcW w:w="59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EA28F77"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23,881</w:t>
            </w:r>
          </w:p>
          <w:p w14:paraId="26FC4712" w14:textId="4748A96B"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24,259</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0023CF98"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2,467</w:t>
            </w:r>
          </w:p>
          <w:p w14:paraId="373F3EFE" w14:textId="2706FA93"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2,458</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AAB554B"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23,800</w:t>
            </w:r>
          </w:p>
          <w:p w14:paraId="10606703" w14:textId="468CED2A"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24,550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0418F96"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18,400</w:t>
            </w:r>
          </w:p>
          <w:p w14:paraId="5D5C99E2" w14:textId="6348454B"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18,700</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5ABE075E"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29,600</w:t>
            </w:r>
          </w:p>
          <w:p w14:paraId="44884AFE" w14:textId="47B908CD"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29,400</w:t>
            </w:r>
          </w:p>
        </w:tc>
      </w:tr>
      <w:tr w:rsidR="00B40641" w14:paraId="7E08293E" w14:textId="77777777" w:rsidTr="00215F94">
        <w:trPr>
          <w:trHeight w:val="366"/>
          <w:jc w:val="center"/>
        </w:trPr>
        <w:tc>
          <w:tcPr>
            <w:tcW w:w="1058" w:type="pct"/>
            <w:tcBorders>
              <w:top w:val="outset" w:sz="6" w:space="0" w:color="111111"/>
              <w:left w:val="outset" w:sz="6" w:space="0" w:color="111111"/>
              <w:bottom w:val="outset" w:sz="6" w:space="0" w:color="111111"/>
              <w:right w:val="outset" w:sz="6" w:space="0" w:color="111111"/>
            </w:tcBorders>
            <w:shd w:val="clear" w:color="auto" w:fill="FFFFFF"/>
            <w:hideMark/>
          </w:tcPr>
          <w:p w14:paraId="2F4F21F1" w14:textId="1BE4AA51" w:rsidR="00B40641" w:rsidRDefault="00B40641" w:rsidP="00215F9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SpHM</w:t>
            </w:r>
            <w:r w:rsidR="00215F94">
              <w:rPr>
                <w:rFonts w:ascii="Times New Roman" w:eastAsia="Times New Roman" w:hAnsi="Times New Roman" w:cs="Times New Roman"/>
                <w:color w:val="000000"/>
                <w:sz w:val="24"/>
                <w:szCs w:val="24"/>
                <w:lang w:eastAsia="cs-CZ"/>
              </w:rPr>
              <w:t xml:space="preserve"> 1</w:t>
            </w:r>
            <w:r w:rsidR="00215F94">
              <w:rPr>
                <w:rFonts w:ascii="Times New Roman" w:eastAsia="Times New Roman" w:hAnsi="Times New Roman" w:cs="Times New Roman"/>
                <w:color w:val="000000"/>
                <w:sz w:val="24"/>
                <w:szCs w:val="24"/>
                <w:lang w:eastAsia="cs-CZ"/>
              </w:rPr>
              <w:br/>
              <w:t>SpHM 2</w:t>
            </w:r>
          </w:p>
        </w:tc>
        <w:tc>
          <w:tcPr>
            <w:tcW w:w="59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AB55DB9"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1,030</w:t>
            </w:r>
          </w:p>
          <w:p w14:paraId="09D5DF0A" w14:textId="5AFEC1F3"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1,011</w:t>
            </w:r>
          </w:p>
        </w:tc>
        <w:tc>
          <w:tcPr>
            <w:tcW w:w="842"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31F10CC7"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0,004</w:t>
            </w:r>
          </w:p>
          <w:p w14:paraId="6CDA36DB" w14:textId="45FF1272"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0,005</w:t>
            </w:r>
          </w:p>
        </w:tc>
        <w:tc>
          <w:tcPr>
            <w:tcW w:w="80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87163D6"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1,030</w:t>
            </w:r>
          </w:p>
          <w:p w14:paraId="0A77608E" w14:textId="034AA094"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1,012</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B835485"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1,022</w:t>
            </w:r>
          </w:p>
          <w:p w14:paraId="20BFD7C4" w14:textId="59C4D796"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1,002</w:t>
            </w:r>
          </w:p>
        </w:tc>
        <w:tc>
          <w:tcPr>
            <w:tcW w:w="852"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D453E34" w14:textId="77777777" w:rsidR="00B40641" w:rsidRDefault="00B40641">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1,035</w:t>
            </w:r>
          </w:p>
          <w:p w14:paraId="7AC54C2C" w14:textId="79593D1B" w:rsidR="00215F94" w:rsidRDefault="00215F94">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1,019</w:t>
            </w:r>
          </w:p>
        </w:tc>
      </w:tr>
    </w:tbl>
    <w:p w14:paraId="7F07676F" w14:textId="6794B5C8" w:rsidR="00887CC6" w:rsidRDefault="00887CC6" w:rsidP="008718BD">
      <w:pPr>
        <w:ind w:firstLine="708"/>
        <w:rPr>
          <w:rFonts w:ascii="Times New Roman" w:hAnsi="Times New Roman" w:cs="Times New Roman"/>
          <w:i/>
          <w:sz w:val="24"/>
          <w:szCs w:val="24"/>
        </w:rPr>
      </w:pPr>
      <w:r>
        <w:rPr>
          <w:rFonts w:ascii="Times New Roman" w:hAnsi="Times New Roman" w:cs="Times New Roman"/>
          <w:i/>
          <w:sz w:val="24"/>
          <w:szCs w:val="24"/>
        </w:rPr>
        <w:t xml:space="preserve">Vysvětlivky:     </w:t>
      </w:r>
    </w:p>
    <w:p w14:paraId="2D023C40" w14:textId="6339BD13" w:rsidR="008718BD" w:rsidRPr="008718BD" w:rsidRDefault="008718BD" w:rsidP="008E18CA">
      <w:pPr>
        <w:pStyle w:val="Odstavecseseznamem"/>
        <w:numPr>
          <w:ilvl w:val="0"/>
          <w:numId w:val="9"/>
        </w:numPr>
        <w:rPr>
          <w:i/>
          <w:sz w:val="24"/>
          <w:szCs w:val="24"/>
          <w:lang w:val="cs-CZ"/>
        </w:rPr>
      </w:pPr>
      <w:r w:rsidRPr="008718BD">
        <w:rPr>
          <w:i/>
          <w:sz w:val="24"/>
          <w:szCs w:val="24"/>
          <w:lang w:val="cs-CZ"/>
        </w:rPr>
        <w:t>SpHM 1 – specifická hustota moči při prvním termínu měření</w:t>
      </w:r>
      <w:r w:rsidR="00587F8E">
        <w:rPr>
          <w:i/>
          <w:sz w:val="24"/>
          <w:szCs w:val="24"/>
          <w:lang w:val="cs-CZ"/>
        </w:rPr>
        <w:t xml:space="preserve"> (stav dehydratace)</w:t>
      </w:r>
    </w:p>
    <w:p w14:paraId="762909CC" w14:textId="44EC34E6" w:rsidR="00887CC6" w:rsidRPr="008718BD" w:rsidRDefault="008718BD" w:rsidP="008E18CA">
      <w:pPr>
        <w:pStyle w:val="Odstavecseseznamem"/>
        <w:numPr>
          <w:ilvl w:val="0"/>
          <w:numId w:val="9"/>
        </w:numPr>
        <w:rPr>
          <w:i/>
          <w:sz w:val="24"/>
          <w:szCs w:val="24"/>
          <w:lang w:val="cs-CZ"/>
        </w:rPr>
      </w:pPr>
      <w:r w:rsidRPr="008718BD">
        <w:rPr>
          <w:i/>
          <w:sz w:val="24"/>
          <w:szCs w:val="24"/>
          <w:lang w:val="cs-CZ"/>
        </w:rPr>
        <w:t xml:space="preserve">SpHM 2 – specifická hustota moči při druhém termínu měření </w:t>
      </w:r>
      <w:r w:rsidR="00587F8E">
        <w:rPr>
          <w:i/>
          <w:sz w:val="24"/>
          <w:szCs w:val="24"/>
          <w:lang w:val="cs-CZ"/>
        </w:rPr>
        <w:t>(stav euhydratace)</w:t>
      </w:r>
    </w:p>
    <w:p w14:paraId="58A27B32" w14:textId="77777777" w:rsidR="00887CC6" w:rsidRPr="008718BD" w:rsidRDefault="00887CC6" w:rsidP="00B40641">
      <w:pPr>
        <w:rPr>
          <w:rFonts w:ascii="Times New Roman" w:hAnsi="Times New Roman" w:cs="Times New Roman"/>
          <w:sz w:val="24"/>
          <w:szCs w:val="24"/>
        </w:rPr>
      </w:pPr>
    </w:p>
    <w:p w14:paraId="54777278" w14:textId="2DACB861" w:rsidR="00B40641" w:rsidRDefault="00B40641" w:rsidP="00587F8E">
      <w:pPr>
        <w:pStyle w:val="Textkomente"/>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Výzkumný soubor tvořilo 22 mužů ve věku 20–26 let. Průměrná hodnota BMI se nacházela v pásmu normální hmotnosti (23,88 kg/m</w:t>
      </w:r>
      <w:r w:rsidRPr="008718BD">
        <w:rPr>
          <w:rFonts w:ascii="Times New Roman" w:hAnsi="Times New Roman" w:cs="Times New Roman"/>
          <w:sz w:val="24"/>
          <w:szCs w:val="24"/>
          <w:vertAlign w:val="superscript"/>
        </w:rPr>
        <w:t>2</w:t>
      </w:r>
      <w:r w:rsidR="00215F94">
        <w:rPr>
          <w:rFonts w:ascii="Times New Roman" w:hAnsi="Times New Roman" w:cs="Times New Roman"/>
          <w:sz w:val="24"/>
          <w:szCs w:val="24"/>
        </w:rPr>
        <w:t xml:space="preserve"> za stavu dehydratace a 24,26 kg/m2 za stavu euhydratace</w:t>
      </w:r>
      <w:r>
        <w:rPr>
          <w:rFonts w:ascii="Times New Roman" w:hAnsi="Times New Roman" w:cs="Times New Roman"/>
          <w:sz w:val="24"/>
          <w:szCs w:val="24"/>
        </w:rPr>
        <w:t xml:space="preserve">). </w:t>
      </w:r>
    </w:p>
    <w:p w14:paraId="056F4CB3" w14:textId="6667312E" w:rsidR="00B40641" w:rsidRDefault="00B40641" w:rsidP="00587F8E">
      <w:pPr>
        <w:pStyle w:val="Textkomente"/>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Při prvním měření za stavu dehydratace se specifická h</w:t>
      </w:r>
      <w:r w:rsidR="008718BD">
        <w:rPr>
          <w:rFonts w:ascii="Times New Roman" w:hAnsi="Times New Roman" w:cs="Times New Roman"/>
          <w:sz w:val="24"/>
          <w:szCs w:val="24"/>
        </w:rPr>
        <w:t>ustota</w:t>
      </w:r>
      <w:r>
        <w:rPr>
          <w:rFonts w:ascii="Times New Roman" w:hAnsi="Times New Roman" w:cs="Times New Roman"/>
          <w:sz w:val="24"/>
          <w:szCs w:val="24"/>
        </w:rPr>
        <w:t xml:space="preserve"> moči pohybovala v rozmezí 1,022 – 1,035 přičemž průměrná hodnota byla 1,030, což je stav popisovaný jako stav těžké dehydratace. Všichni probandi splňovali stanovené kritérium pro dehydrataci – SpHM  ≥ 1,020.</w:t>
      </w:r>
    </w:p>
    <w:p w14:paraId="2BA61780" w14:textId="0F01F5AF" w:rsidR="00215F94" w:rsidRPr="00C506EE" w:rsidRDefault="00215F94" w:rsidP="00587F8E">
      <w:pPr>
        <w:pStyle w:val="Textkomente"/>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 stavu euhydratace se specifická h</w:t>
      </w:r>
      <w:r w:rsidR="008718BD">
        <w:rPr>
          <w:rFonts w:ascii="Times New Roman" w:hAnsi="Times New Roman" w:cs="Times New Roman"/>
          <w:sz w:val="24"/>
          <w:szCs w:val="24"/>
        </w:rPr>
        <w:t>ustota</w:t>
      </w:r>
      <w:r>
        <w:rPr>
          <w:rFonts w:ascii="Times New Roman" w:hAnsi="Times New Roman" w:cs="Times New Roman"/>
          <w:sz w:val="24"/>
          <w:szCs w:val="24"/>
        </w:rPr>
        <w:t xml:space="preserve"> moči pohybovala </w:t>
      </w:r>
      <w:r w:rsidR="00900C19">
        <w:rPr>
          <w:rFonts w:ascii="Times New Roman" w:hAnsi="Times New Roman" w:cs="Times New Roman"/>
          <w:sz w:val="24"/>
          <w:szCs w:val="24"/>
        </w:rPr>
        <w:t>mezi hodnotami</w:t>
      </w:r>
      <w:r w:rsidR="00C506EE">
        <w:rPr>
          <w:rFonts w:ascii="Times New Roman" w:hAnsi="Times New Roman" w:cs="Times New Roman"/>
          <w:sz w:val="24"/>
          <w:szCs w:val="24"/>
        </w:rPr>
        <w:t xml:space="preserve"> 1,002 – 1,019 s průměrnou hodnotou 1,011, přičemž bylo splněno stanovené kritérium pro </w:t>
      </w:r>
      <w:r w:rsidR="00900C19">
        <w:rPr>
          <w:rFonts w:ascii="Times New Roman" w:hAnsi="Times New Roman" w:cs="Times New Roman"/>
          <w:sz w:val="24"/>
          <w:szCs w:val="24"/>
        </w:rPr>
        <w:t>stav euhydratace</w:t>
      </w:r>
      <w:r w:rsidR="00C506EE">
        <w:rPr>
          <w:rFonts w:ascii="Times New Roman" w:hAnsi="Times New Roman" w:cs="Times New Roman"/>
          <w:sz w:val="24"/>
          <w:szCs w:val="24"/>
        </w:rPr>
        <w:t xml:space="preserve"> – SpHM </w:t>
      </w:r>
      <w:r w:rsidR="00C506EE">
        <w:rPr>
          <w:rFonts w:ascii="Times New Roman" w:hAnsi="Times New Roman" w:cs="Times New Roman"/>
          <w:sz w:val="24"/>
          <w:szCs w:val="24"/>
          <w:lang w:val="en-US"/>
        </w:rPr>
        <w:t>&lt;</w:t>
      </w:r>
      <w:r w:rsidR="00C506EE">
        <w:rPr>
          <w:rFonts w:ascii="Times New Roman" w:hAnsi="Times New Roman" w:cs="Times New Roman"/>
          <w:sz w:val="24"/>
          <w:szCs w:val="24"/>
        </w:rPr>
        <w:t xml:space="preserve"> 1,020.</w:t>
      </w:r>
    </w:p>
    <w:p w14:paraId="19DE201C" w14:textId="54CAA70E" w:rsidR="00B40641" w:rsidRDefault="00B40641" w:rsidP="00B40641">
      <w:pPr>
        <w:rPr>
          <w:rFonts w:ascii="Times New Roman" w:hAnsi="Times New Roman" w:cs="Times New Roman"/>
          <w:sz w:val="24"/>
          <w:szCs w:val="24"/>
        </w:rPr>
      </w:pPr>
      <w:r>
        <w:br/>
      </w:r>
    </w:p>
    <w:p w14:paraId="7D77B8E5" w14:textId="084F9E83" w:rsidR="00C506EE" w:rsidRDefault="00C506EE" w:rsidP="00B40641">
      <w:pPr>
        <w:rPr>
          <w:rFonts w:ascii="Times New Roman" w:hAnsi="Times New Roman" w:cs="Times New Roman"/>
          <w:sz w:val="24"/>
          <w:szCs w:val="24"/>
        </w:rPr>
      </w:pPr>
    </w:p>
    <w:p w14:paraId="7180AA47" w14:textId="27FB6707" w:rsidR="00C506EE" w:rsidRDefault="00C506EE" w:rsidP="00B40641">
      <w:pPr>
        <w:rPr>
          <w:rFonts w:ascii="Times New Roman" w:hAnsi="Times New Roman" w:cs="Times New Roman"/>
          <w:sz w:val="24"/>
          <w:szCs w:val="24"/>
        </w:rPr>
      </w:pPr>
    </w:p>
    <w:p w14:paraId="72AC44A4" w14:textId="30384CA9" w:rsidR="00C506EE" w:rsidRDefault="00C506EE" w:rsidP="00B40641">
      <w:pPr>
        <w:rPr>
          <w:rFonts w:ascii="Times New Roman" w:hAnsi="Times New Roman" w:cs="Times New Roman"/>
          <w:sz w:val="24"/>
          <w:szCs w:val="24"/>
        </w:rPr>
      </w:pPr>
    </w:p>
    <w:p w14:paraId="7AE1CD93" w14:textId="77777777" w:rsidR="00C506EE" w:rsidRDefault="00C506EE" w:rsidP="00B40641">
      <w:pPr>
        <w:rPr>
          <w:rFonts w:ascii="Times New Roman" w:hAnsi="Times New Roman" w:cs="Times New Roman"/>
          <w:sz w:val="24"/>
          <w:szCs w:val="24"/>
        </w:rPr>
      </w:pPr>
    </w:p>
    <w:p w14:paraId="798284AC" w14:textId="1E5F5252" w:rsidR="00B40641" w:rsidRPr="00587F8E" w:rsidRDefault="00B40641" w:rsidP="008E18CA">
      <w:pPr>
        <w:pStyle w:val="Nadpis3"/>
        <w:numPr>
          <w:ilvl w:val="1"/>
          <w:numId w:val="13"/>
        </w:numPr>
        <w:spacing w:before="0" w:after="0" w:line="360" w:lineRule="auto"/>
        <w:ind w:left="0" w:firstLine="709"/>
        <w:jc w:val="both"/>
        <w:rPr>
          <w:lang w:val="cs-CZ"/>
        </w:rPr>
      </w:pPr>
      <w:bookmarkStart w:id="24" w:name="_Toc488729647"/>
      <w:r w:rsidRPr="00587F8E">
        <w:rPr>
          <w:lang w:val="cs-CZ"/>
        </w:rPr>
        <w:t>Hodnocení vybraných parametrů</w:t>
      </w:r>
      <w:bookmarkEnd w:id="24"/>
    </w:p>
    <w:p w14:paraId="7541A9B4" w14:textId="3F5C5F76" w:rsidR="00B40641" w:rsidRPr="00587F8E" w:rsidRDefault="00B40641" w:rsidP="00587F8E">
      <w:pPr>
        <w:spacing w:after="0" w:line="360" w:lineRule="auto"/>
        <w:ind w:firstLine="709"/>
        <w:jc w:val="both"/>
        <w:rPr>
          <w:rFonts w:ascii="Times New Roman" w:hAnsi="Times New Roman" w:cs="Times New Roman"/>
          <w:sz w:val="24"/>
          <w:szCs w:val="24"/>
        </w:rPr>
      </w:pPr>
      <w:r w:rsidRPr="00587F8E">
        <w:rPr>
          <w:rFonts w:ascii="Times New Roman" w:hAnsi="Times New Roman" w:cs="Times New Roman"/>
          <w:i/>
          <w:sz w:val="24"/>
          <w:szCs w:val="24"/>
        </w:rPr>
        <w:t xml:space="preserve">Tabulka </w:t>
      </w:r>
      <w:r w:rsidR="00C506EE" w:rsidRPr="00587F8E">
        <w:rPr>
          <w:rFonts w:ascii="Times New Roman" w:hAnsi="Times New Roman" w:cs="Times New Roman"/>
          <w:i/>
          <w:sz w:val="24"/>
          <w:szCs w:val="24"/>
        </w:rPr>
        <w:t>3</w:t>
      </w:r>
      <w:r w:rsidRPr="00587F8E">
        <w:rPr>
          <w:rFonts w:ascii="Times New Roman" w:hAnsi="Times New Roman" w:cs="Times New Roman"/>
          <w:sz w:val="24"/>
          <w:szCs w:val="24"/>
        </w:rPr>
        <w:t xml:space="preserve"> Základní statistické údaje vybraných parametrů naměřené refraktorem, přístrojem InBody 230 a kaliperem BEST II K-501 u dehydratovaných jedinců</w:t>
      </w:r>
    </w:p>
    <w:tbl>
      <w:tblPr>
        <w:tblW w:w="8687" w:type="dxa"/>
        <w:jc w:val="center"/>
        <w:tblBorders>
          <w:top w:val="outset" w:sz="6" w:space="0" w:color="111111"/>
          <w:left w:val="outset" w:sz="6" w:space="0" w:color="111111"/>
          <w:bottom w:val="outset" w:sz="6" w:space="0" w:color="111111"/>
          <w:right w:val="outset" w:sz="6" w:space="0" w:color="111111"/>
        </w:tblBorders>
        <w:tblLayout w:type="fixed"/>
        <w:tblCellMar>
          <w:top w:w="12" w:type="dxa"/>
          <w:left w:w="12" w:type="dxa"/>
          <w:bottom w:w="12" w:type="dxa"/>
          <w:right w:w="12" w:type="dxa"/>
        </w:tblCellMar>
        <w:tblLook w:val="04A0" w:firstRow="1" w:lastRow="0" w:firstColumn="1" w:lastColumn="0" w:noHBand="0" w:noVBand="1"/>
      </w:tblPr>
      <w:tblGrid>
        <w:gridCol w:w="2218"/>
        <w:gridCol w:w="992"/>
        <w:gridCol w:w="2268"/>
        <w:gridCol w:w="993"/>
        <w:gridCol w:w="1134"/>
        <w:gridCol w:w="1082"/>
      </w:tblGrid>
      <w:tr w:rsidR="003C0445" w14:paraId="725D48D7"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tcPr>
          <w:p w14:paraId="73185513"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784AF52"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Průměr</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0846822F"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Směrodatná odchylka</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13FCEAB1"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Medián</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8C442D1"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Minimum</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C4446CF"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Maximum</w:t>
            </w:r>
          </w:p>
        </w:tc>
      </w:tr>
      <w:tr w:rsidR="003C0445" w14:paraId="515D1EB7"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hideMark/>
          </w:tcPr>
          <w:p w14:paraId="7FC0518B" w14:textId="7777777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 xml:space="preserve"> Moč</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10054200"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1,030</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34C1C142"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0,003</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81FD0DB"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1,030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79C06CC"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1,022</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7BDA483"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1,035</w:t>
            </w:r>
          </w:p>
        </w:tc>
      </w:tr>
      <w:tr w:rsidR="003C0445" w14:paraId="6DC05750"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hideMark/>
          </w:tcPr>
          <w:p w14:paraId="7C70263F" w14:textId="7777777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Svalová tkáň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57841EF"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37,727</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21866231"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5,140</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B71A8B9"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37,000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1262A085"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27,500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CB4C397"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48,200</w:t>
            </w:r>
          </w:p>
        </w:tc>
      </w:tr>
      <w:tr w:rsidR="003C0445" w14:paraId="4B143B75"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hideMark/>
          </w:tcPr>
          <w:p w14:paraId="06E281CA" w14:textId="7777777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Tuková tkáň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A99E14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8,813</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3C6316F0"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3,953</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073C1FD"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8,250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3E5E7B8"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3,700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15F74B66"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22,700</w:t>
            </w:r>
          </w:p>
        </w:tc>
      </w:tr>
      <w:tr w:rsidR="003C0445" w14:paraId="383358EB"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6239C235" w14:textId="7777777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 tuku BIA</w:t>
            </w:r>
          </w:p>
          <w:p w14:paraId="5CDC48C3" w14:textId="7777777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9E0550F"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11,681</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7E2BC95B"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4,343</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0D8AF0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11,150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3BE9873"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5,200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1EB3A97"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26,000</w:t>
            </w:r>
          </w:p>
        </w:tc>
      </w:tr>
      <w:tr w:rsidR="003C0445" w14:paraId="6E2CC191"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18F3291E" w14:textId="3F72766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ICW</w:t>
            </w:r>
            <w:r w:rsidR="003C0445" w:rsidRPr="00C506EE">
              <w:rPr>
                <w:rFonts w:ascii="Times New Roman" w:eastAsia="Times New Roman" w:hAnsi="Times New Roman" w:cs="Times New Roman"/>
                <w:color w:val="000000"/>
                <w:sz w:val="24"/>
                <w:szCs w:val="24"/>
                <w:lang w:eastAsia="cs-CZ"/>
              </w:rPr>
              <w:t xml:space="preserve">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437D186C"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30,459</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311ECDBD"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3,946</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5C791B9"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29,900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542E135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22,600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6A7CB3E"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38,500</w:t>
            </w:r>
          </w:p>
        </w:tc>
      </w:tr>
      <w:tr w:rsidR="003C0445" w14:paraId="5EC8F1D5"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460AD2C8" w14:textId="44515CFA"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ECW</w:t>
            </w:r>
            <w:r w:rsidR="003C0445" w:rsidRPr="00C506EE">
              <w:rPr>
                <w:rFonts w:ascii="Times New Roman" w:eastAsia="Times New Roman" w:hAnsi="Times New Roman" w:cs="Times New Roman"/>
                <w:color w:val="000000"/>
                <w:sz w:val="24"/>
                <w:szCs w:val="24"/>
                <w:lang w:eastAsia="cs-CZ"/>
              </w:rPr>
              <w:t xml:space="preserve">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28452D48"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17,718</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00E6E8D8"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2,205</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57F5719"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17,600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713D2F8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13,300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5354298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21,800</w:t>
            </w:r>
          </w:p>
        </w:tc>
      </w:tr>
      <w:tr w:rsidR="003C0445" w14:paraId="53D605EE"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5DF26C84" w14:textId="7DBF6E6B"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TBW</w:t>
            </w:r>
            <w:r w:rsidR="003C0445" w:rsidRPr="00C506EE">
              <w:rPr>
                <w:rFonts w:ascii="Times New Roman" w:eastAsia="Times New Roman" w:hAnsi="Times New Roman" w:cs="Times New Roman"/>
                <w:color w:val="000000"/>
                <w:sz w:val="24"/>
                <w:szCs w:val="24"/>
                <w:lang w:eastAsia="cs-CZ"/>
              </w:rPr>
              <w:t xml:space="preserve">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839F29F"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48,177</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221DA278"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6,134</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65EE8DDD"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47,350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BC540F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35,900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2958EF03"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60,300</w:t>
            </w:r>
          </w:p>
        </w:tc>
      </w:tr>
      <w:tr w:rsidR="003C0445" w14:paraId="251BF09E"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54AE4C02" w14:textId="0874C6EF"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Kosterní svalstvo</w:t>
            </w:r>
            <w:r w:rsidR="003C0445" w:rsidRPr="00C506EE">
              <w:rPr>
                <w:rFonts w:ascii="Times New Roman" w:eastAsia="Times New Roman" w:hAnsi="Times New Roman" w:cs="Times New Roman"/>
                <w:color w:val="000000"/>
                <w:sz w:val="24"/>
                <w:szCs w:val="24"/>
                <w:lang w:eastAsia="cs-CZ"/>
              </w:rPr>
              <w:t xml:space="preserve"> (kg)</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DA6CCAE"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62,136</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430714E4"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7,952</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01B934F7"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61,050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9319BCE"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46,200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14:paraId="3F3310E5"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78,000</w:t>
            </w:r>
          </w:p>
        </w:tc>
      </w:tr>
      <w:tr w:rsidR="003C0445" w14:paraId="123058C1" w14:textId="77777777" w:rsidTr="00C506EE">
        <w:trPr>
          <w:trHeight w:val="552"/>
          <w:jc w:val="center"/>
        </w:trPr>
        <w:tc>
          <w:tcPr>
            <w:tcW w:w="2218" w:type="dxa"/>
            <w:tcBorders>
              <w:top w:val="outset" w:sz="6" w:space="0" w:color="111111"/>
              <w:left w:val="outset" w:sz="6" w:space="0" w:color="111111"/>
              <w:bottom w:val="single" w:sz="12" w:space="0" w:color="auto"/>
              <w:right w:val="outset" w:sz="6" w:space="0" w:color="111111"/>
            </w:tcBorders>
            <w:shd w:val="clear" w:color="auto" w:fill="FFFFFF"/>
            <w:vAlign w:val="center"/>
            <w:hideMark/>
          </w:tcPr>
          <w:p w14:paraId="3BEAA58E" w14:textId="3B877817" w:rsidR="00B40641" w:rsidRPr="00C506EE" w:rsidRDefault="00B40641"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Netuková hmota</w:t>
            </w:r>
            <w:r w:rsidR="003C0445" w:rsidRPr="00C506EE">
              <w:rPr>
                <w:rFonts w:ascii="Times New Roman" w:eastAsia="Times New Roman" w:hAnsi="Times New Roman" w:cs="Times New Roman"/>
                <w:color w:val="000000"/>
                <w:sz w:val="24"/>
                <w:szCs w:val="24"/>
                <w:lang w:eastAsia="cs-CZ"/>
              </w:rPr>
              <w:t xml:space="preserve"> (kg)</w:t>
            </w:r>
          </w:p>
        </w:tc>
        <w:tc>
          <w:tcPr>
            <w:tcW w:w="992" w:type="dxa"/>
            <w:tcBorders>
              <w:top w:val="outset" w:sz="6" w:space="0" w:color="111111"/>
              <w:left w:val="outset" w:sz="6" w:space="0" w:color="111111"/>
              <w:bottom w:val="single" w:sz="12" w:space="0" w:color="auto"/>
              <w:right w:val="outset" w:sz="6" w:space="0" w:color="111111"/>
            </w:tcBorders>
            <w:shd w:val="clear" w:color="auto" w:fill="FFFFFF"/>
            <w:noWrap/>
            <w:vAlign w:val="center"/>
            <w:hideMark/>
          </w:tcPr>
          <w:p w14:paraId="33DE0F5B"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65,768</w:t>
            </w:r>
          </w:p>
        </w:tc>
        <w:tc>
          <w:tcPr>
            <w:tcW w:w="2268" w:type="dxa"/>
            <w:tcBorders>
              <w:top w:val="outset" w:sz="6" w:space="0" w:color="111111"/>
              <w:left w:val="outset" w:sz="6" w:space="0" w:color="111111"/>
              <w:bottom w:val="single" w:sz="12" w:space="0" w:color="auto"/>
              <w:right w:val="outset" w:sz="6" w:space="0" w:color="111111"/>
            </w:tcBorders>
            <w:shd w:val="clear" w:color="auto" w:fill="FFFFFF"/>
            <w:hideMark/>
          </w:tcPr>
          <w:p w14:paraId="68FFD692" w14:textId="77777777" w:rsidR="00B40641" w:rsidRPr="003C0445" w:rsidRDefault="00B40641">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8,421</w:t>
            </w:r>
          </w:p>
        </w:tc>
        <w:tc>
          <w:tcPr>
            <w:tcW w:w="993" w:type="dxa"/>
            <w:tcBorders>
              <w:top w:val="outset" w:sz="6" w:space="0" w:color="111111"/>
              <w:left w:val="outset" w:sz="6" w:space="0" w:color="111111"/>
              <w:bottom w:val="single" w:sz="12" w:space="0" w:color="auto"/>
              <w:right w:val="outset" w:sz="6" w:space="0" w:color="111111"/>
            </w:tcBorders>
            <w:shd w:val="clear" w:color="auto" w:fill="FFFFFF"/>
            <w:noWrap/>
            <w:vAlign w:val="center"/>
            <w:hideMark/>
          </w:tcPr>
          <w:p w14:paraId="39D787F0"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64,700</w:t>
            </w:r>
          </w:p>
        </w:tc>
        <w:tc>
          <w:tcPr>
            <w:tcW w:w="1134" w:type="dxa"/>
            <w:tcBorders>
              <w:top w:val="outset" w:sz="6" w:space="0" w:color="111111"/>
              <w:left w:val="outset" w:sz="6" w:space="0" w:color="111111"/>
              <w:bottom w:val="single" w:sz="12" w:space="0" w:color="auto"/>
              <w:right w:val="outset" w:sz="6" w:space="0" w:color="111111"/>
            </w:tcBorders>
            <w:shd w:val="clear" w:color="auto" w:fill="FFFFFF"/>
            <w:noWrap/>
            <w:vAlign w:val="center"/>
            <w:hideMark/>
          </w:tcPr>
          <w:p w14:paraId="1C86E76B"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49,000</w:t>
            </w:r>
          </w:p>
        </w:tc>
        <w:tc>
          <w:tcPr>
            <w:tcW w:w="1082" w:type="dxa"/>
            <w:tcBorders>
              <w:top w:val="outset" w:sz="6" w:space="0" w:color="111111"/>
              <w:left w:val="outset" w:sz="6" w:space="0" w:color="111111"/>
              <w:bottom w:val="single" w:sz="12" w:space="0" w:color="auto"/>
              <w:right w:val="outset" w:sz="6" w:space="0" w:color="111111"/>
            </w:tcBorders>
            <w:shd w:val="clear" w:color="auto" w:fill="FFFFFF"/>
            <w:noWrap/>
            <w:vAlign w:val="center"/>
            <w:hideMark/>
          </w:tcPr>
          <w:p w14:paraId="7E68B68E" w14:textId="77777777" w:rsidR="00B40641" w:rsidRPr="003C0445" w:rsidRDefault="00B40641">
            <w:pPr>
              <w:spacing w:after="0" w:line="240" w:lineRule="auto"/>
              <w:jc w:val="center"/>
              <w:rPr>
                <w:rFonts w:ascii="Times New Roman" w:eastAsia="Times New Roman" w:hAnsi="Times New Roman" w:cs="Times New Roman"/>
                <w:sz w:val="24"/>
                <w:szCs w:val="24"/>
                <w:lang w:eastAsia="cs-CZ"/>
              </w:rPr>
            </w:pPr>
            <w:r w:rsidRPr="003C0445">
              <w:rPr>
                <w:rFonts w:ascii="Times New Roman" w:eastAsia="Times New Roman" w:hAnsi="Times New Roman" w:cs="Times New Roman"/>
                <w:color w:val="000000"/>
                <w:sz w:val="24"/>
                <w:szCs w:val="24"/>
                <w:lang w:eastAsia="cs-CZ"/>
              </w:rPr>
              <w:t>82,500</w:t>
            </w:r>
          </w:p>
        </w:tc>
      </w:tr>
      <w:tr w:rsidR="003C0445" w14:paraId="1AD39F7E" w14:textId="77777777" w:rsidTr="00C506EE">
        <w:trPr>
          <w:trHeight w:val="552"/>
          <w:jc w:val="center"/>
        </w:trPr>
        <w:tc>
          <w:tcPr>
            <w:tcW w:w="2218" w:type="dxa"/>
            <w:tcBorders>
              <w:top w:val="single" w:sz="12" w:space="0" w:color="auto"/>
              <w:left w:val="outset" w:sz="6" w:space="0" w:color="111111"/>
              <w:bottom w:val="outset" w:sz="6" w:space="0" w:color="111111"/>
              <w:right w:val="outset" w:sz="6" w:space="0" w:color="111111"/>
            </w:tcBorders>
            <w:shd w:val="clear" w:color="auto" w:fill="FFFFFF"/>
            <w:vAlign w:val="center"/>
          </w:tcPr>
          <w:p w14:paraId="78A86E05" w14:textId="5A6FFCC2" w:rsidR="003C0445" w:rsidRPr="00C506EE" w:rsidRDefault="003C0445"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 tuku kaliper</w:t>
            </w:r>
          </w:p>
        </w:tc>
        <w:tc>
          <w:tcPr>
            <w:tcW w:w="992" w:type="dxa"/>
            <w:tcBorders>
              <w:top w:val="single" w:sz="12" w:space="0" w:color="auto"/>
              <w:left w:val="outset" w:sz="6" w:space="0" w:color="111111"/>
              <w:bottom w:val="outset" w:sz="6" w:space="0" w:color="111111"/>
              <w:right w:val="outset" w:sz="6" w:space="0" w:color="111111"/>
            </w:tcBorders>
            <w:shd w:val="clear" w:color="auto" w:fill="FFFFFF"/>
            <w:noWrap/>
            <w:vAlign w:val="center"/>
          </w:tcPr>
          <w:p w14:paraId="7091B57E" w14:textId="154090BF"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10,254</w:t>
            </w:r>
          </w:p>
        </w:tc>
        <w:tc>
          <w:tcPr>
            <w:tcW w:w="2268" w:type="dxa"/>
            <w:tcBorders>
              <w:top w:val="single" w:sz="12" w:space="0" w:color="auto"/>
              <w:left w:val="outset" w:sz="6" w:space="0" w:color="111111"/>
              <w:bottom w:val="outset" w:sz="6" w:space="0" w:color="111111"/>
              <w:right w:val="outset" w:sz="6" w:space="0" w:color="111111"/>
            </w:tcBorders>
            <w:shd w:val="clear" w:color="auto" w:fill="FFFFFF"/>
            <w:vAlign w:val="center"/>
          </w:tcPr>
          <w:p w14:paraId="20EC9065" w14:textId="68FDA2EF"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3,497</w:t>
            </w:r>
          </w:p>
        </w:tc>
        <w:tc>
          <w:tcPr>
            <w:tcW w:w="993" w:type="dxa"/>
            <w:tcBorders>
              <w:top w:val="single" w:sz="12" w:space="0" w:color="auto"/>
              <w:left w:val="outset" w:sz="6" w:space="0" w:color="111111"/>
              <w:bottom w:val="outset" w:sz="6" w:space="0" w:color="111111"/>
              <w:right w:val="outset" w:sz="6" w:space="0" w:color="111111"/>
            </w:tcBorders>
            <w:shd w:val="clear" w:color="auto" w:fill="FFFFFF"/>
            <w:noWrap/>
            <w:vAlign w:val="center"/>
          </w:tcPr>
          <w:p w14:paraId="2E6C42A4" w14:textId="6560A9D3"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9,500</w:t>
            </w:r>
          </w:p>
        </w:tc>
        <w:tc>
          <w:tcPr>
            <w:tcW w:w="1134" w:type="dxa"/>
            <w:tcBorders>
              <w:top w:val="single" w:sz="12" w:space="0" w:color="auto"/>
              <w:left w:val="outset" w:sz="6" w:space="0" w:color="111111"/>
              <w:bottom w:val="outset" w:sz="6" w:space="0" w:color="111111"/>
              <w:right w:val="outset" w:sz="6" w:space="0" w:color="111111"/>
            </w:tcBorders>
            <w:shd w:val="clear" w:color="auto" w:fill="FFFFFF"/>
            <w:noWrap/>
            <w:vAlign w:val="center"/>
          </w:tcPr>
          <w:p w14:paraId="0A456027" w14:textId="485FFF49"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5,400</w:t>
            </w:r>
          </w:p>
        </w:tc>
        <w:tc>
          <w:tcPr>
            <w:tcW w:w="1082" w:type="dxa"/>
            <w:tcBorders>
              <w:top w:val="single" w:sz="12" w:space="0" w:color="auto"/>
              <w:left w:val="outset" w:sz="6" w:space="0" w:color="111111"/>
              <w:bottom w:val="outset" w:sz="6" w:space="0" w:color="111111"/>
              <w:right w:val="outset" w:sz="6" w:space="0" w:color="111111"/>
            </w:tcBorders>
            <w:shd w:val="clear" w:color="auto" w:fill="FFFFFF"/>
            <w:noWrap/>
            <w:vAlign w:val="center"/>
          </w:tcPr>
          <w:p w14:paraId="22867217" w14:textId="25D1621F"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20,400</w:t>
            </w:r>
          </w:p>
        </w:tc>
      </w:tr>
      <w:tr w:rsidR="003C0445" w14:paraId="56FC034F" w14:textId="77777777" w:rsidTr="00C506EE">
        <w:trPr>
          <w:trHeight w:val="552"/>
          <w:jc w:val="center"/>
        </w:trPr>
        <w:tc>
          <w:tcPr>
            <w:tcW w:w="2218"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7DC5E628" w14:textId="3F1E7B81" w:rsidR="003C0445" w:rsidRPr="00C506EE" w:rsidRDefault="003C0445" w:rsidP="00C506EE">
            <w:pPr>
              <w:spacing w:after="0" w:line="240" w:lineRule="auto"/>
              <w:rPr>
                <w:rFonts w:ascii="Times New Roman" w:eastAsia="Times New Roman" w:hAnsi="Times New Roman" w:cs="Times New Roman"/>
                <w:color w:val="000000"/>
                <w:sz w:val="24"/>
                <w:szCs w:val="24"/>
                <w:lang w:eastAsia="cs-CZ"/>
              </w:rPr>
            </w:pPr>
            <w:r w:rsidRPr="00C506EE">
              <w:rPr>
                <w:rFonts w:ascii="Times New Roman" w:eastAsia="Times New Roman" w:hAnsi="Times New Roman" w:cs="Times New Roman"/>
                <w:color w:val="000000"/>
                <w:sz w:val="24"/>
                <w:szCs w:val="24"/>
                <w:lang w:eastAsia="cs-CZ"/>
              </w:rPr>
              <w:t>Suma kaliper</w:t>
            </w:r>
            <w:r w:rsidR="00C506EE" w:rsidRPr="00C506EE">
              <w:rPr>
                <w:rFonts w:ascii="Times New Roman" w:eastAsia="Times New Roman" w:hAnsi="Times New Roman" w:cs="Times New Roman"/>
                <w:color w:val="000000"/>
                <w:sz w:val="24"/>
                <w:szCs w:val="24"/>
                <w:lang w:eastAsia="cs-CZ"/>
              </w:rPr>
              <w:t xml:space="preserve"> (mm)</w:t>
            </w:r>
          </w:p>
        </w:tc>
        <w:tc>
          <w:tcPr>
            <w:tcW w:w="992" w:type="dxa"/>
            <w:tcBorders>
              <w:top w:val="outset" w:sz="6" w:space="0" w:color="111111"/>
              <w:left w:val="outset" w:sz="6" w:space="0" w:color="111111"/>
              <w:bottom w:val="outset" w:sz="6" w:space="0" w:color="111111"/>
              <w:right w:val="outset" w:sz="6" w:space="0" w:color="111111"/>
            </w:tcBorders>
            <w:shd w:val="clear" w:color="auto" w:fill="FFFFFF"/>
            <w:noWrap/>
            <w:vAlign w:val="center"/>
          </w:tcPr>
          <w:p w14:paraId="2C1B926E" w14:textId="6B624A82"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62,909</w:t>
            </w:r>
          </w:p>
        </w:tc>
        <w:tc>
          <w:tcPr>
            <w:tcW w:w="2268" w:type="dxa"/>
            <w:tcBorders>
              <w:top w:val="outset" w:sz="6" w:space="0" w:color="111111"/>
              <w:left w:val="outset" w:sz="6" w:space="0" w:color="111111"/>
              <w:bottom w:val="outset" w:sz="6" w:space="0" w:color="111111"/>
              <w:right w:val="outset" w:sz="6" w:space="0" w:color="111111"/>
            </w:tcBorders>
            <w:shd w:val="clear" w:color="auto" w:fill="FFFFFF"/>
            <w:vAlign w:val="center"/>
          </w:tcPr>
          <w:p w14:paraId="38CD5037" w14:textId="34D1400F"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20,987</w:t>
            </w:r>
          </w:p>
        </w:tc>
        <w:tc>
          <w:tcPr>
            <w:tcW w:w="993" w:type="dxa"/>
            <w:tcBorders>
              <w:top w:val="outset" w:sz="6" w:space="0" w:color="111111"/>
              <w:left w:val="outset" w:sz="6" w:space="0" w:color="111111"/>
              <w:bottom w:val="outset" w:sz="6" w:space="0" w:color="111111"/>
              <w:right w:val="outset" w:sz="6" w:space="0" w:color="111111"/>
            </w:tcBorders>
            <w:shd w:val="clear" w:color="auto" w:fill="FFFFFF"/>
            <w:noWrap/>
            <w:vAlign w:val="center"/>
          </w:tcPr>
          <w:p w14:paraId="378B280C" w14:textId="5A934967"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56,500</w:t>
            </w:r>
          </w:p>
        </w:tc>
        <w:tc>
          <w:tcPr>
            <w:tcW w:w="1134" w:type="dxa"/>
            <w:tcBorders>
              <w:top w:val="outset" w:sz="6" w:space="0" w:color="111111"/>
              <w:left w:val="outset" w:sz="6" w:space="0" w:color="111111"/>
              <w:bottom w:val="outset" w:sz="6" w:space="0" w:color="111111"/>
              <w:right w:val="outset" w:sz="6" w:space="0" w:color="111111"/>
            </w:tcBorders>
            <w:shd w:val="clear" w:color="auto" w:fill="FFFFFF"/>
            <w:noWrap/>
            <w:vAlign w:val="center"/>
          </w:tcPr>
          <w:p w14:paraId="708C1492" w14:textId="5F73D8F8"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41,000</w:t>
            </w:r>
          </w:p>
        </w:tc>
        <w:tc>
          <w:tcPr>
            <w:tcW w:w="1082" w:type="dxa"/>
            <w:tcBorders>
              <w:top w:val="outset" w:sz="6" w:space="0" w:color="111111"/>
              <w:left w:val="outset" w:sz="6" w:space="0" w:color="111111"/>
              <w:bottom w:val="outset" w:sz="6" w:space="0" w:color="111111"/>
              <w:right w:val="outset" w:sz="6" w:space="0" w:color="111111"/>
            </w:tcBorders>
            <w:shd w:val="clear" w:color="auto" w:fill="FFFFFF"/>
            <w:noWrap/>
            <w:vAlign w:val="center"/>
          </w:tcPr>
          <w:p w14:paraId="48FE186E" w14:textId="7A579927"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135,000</w:t>
            </w:r>
          </w:p>
        </w:tc>
      </w:tr>
    </w:tbl>
    <w:p w14:paraId="1BCB9A88" w14:textId="77777777" w:rsidR="007B008A" w:rsidRDefault="00C6216D" w:rsidP="007B008A">
      <w:pPr>
        <w:ind w:left="306"/>
        <w:rPr>
          <w:rFonts w:ascii="Times New Roman" w:hAnsi="Times New Roman" w:cs="Times New Roman"/>
          <w:i/>
          <w:sz w:val="24"/>
          <w:szCs w:val="24"/>
        </w:rPr>
      </w:pPr>
      <w:r w:rsidRPr="003C0445">
        <w:rPr>
          <w:rFonts w:ascii="Times New Roman" w:hAnsi="Times New Roman" w:cs="Times New Roman"/>
          <w:i/>
          <w:sz w:val="24"/>
          <w:szCs w:val="24"/>
        </w:rPr>
        <w:t>Vysvětlivky</w:t>
      </w:r>
      <w:r w:rsidR="003C0445" w:rsidRPr="003C0445">
        <w:rPr>
          <w:rFonts w:ascii="Times New Roman" w:hAnsi="Times New Roman" w:cs="Times New Roman"/>
          <w:i/>
          <w:sz w:val="24"/>
          <w:szCs w:val="24"/>
        </w:rPr>
        <w:t xml:space="preserve">:     </w:t>
      </w:r>
    </w:p>
    <w:p w14:paraId="42D0D053" w14:textId="0FBD4D3F" w:rsidR="007B008A" w:rsidRDefault="00C6216D" w:rsidP="008E18CA">
      <w:pPr>
        <w:pStyle w:val="Odstavecseseznamem"/>
        <w:numPr>
          <w:ilvl w:val="0"/>
          <w:numId w:val="7"/>
        </w:numPr>
        <w:rPr>
          <w:i/>
          <w:sz w:val="24"/>
          <w:szCs w:val="24"/>
        </w:rPr>
      </w:pPr>
      <w:r w:rsidRPr="007B008A">
        <w:rPr>
          <w:i/>
          <w:sz w:val="24"/>
          <w:szCs w:val="24"/>
        </w:rPr>
        <w:t xml:space="preserve">Suma kaliper: součet </w:t>
      </w:r>
      <w:r w:rsidR="007B008A">
        <w:rPr>
          <w:i/>
          <w:sz w:val="24"/>
          <w:szCs w:val="24"/>
        </w:rPr>
        <w:t xml:space="preserve">deseti </w:t>
      </w:r>
      <w:r w:rsidRPr="007B008A">
        <w:rPr>
          <w:i/>
          <w:sz w:val="24"/>
          <w:szCs w:val="24"/>
        </w:rPr>
        <w:t>kožních řas</w:t>
      </w:r>
    </w:p>
    <w:p w14:paraId="3A64B257" w14:textId="3AEE7B87" w:rsidR="007B008A" w:rsidRDefault="00C6216D" w:rsidP="008E18CA">
      <w:pPr>
        <w:pStyle w:val="Odstavecseseznamem"/>
        <w:numPr>
          <w:ilvl w:val="0"/>
          <w:numId w:val="7"/>
        </w:numPr>
        <w:rPr>
          <w:i/>
          <w:sz w:val="24"/>
          <w:szCs w:val="24"/>
        </w:rPr>
      </w:pPr>
      <w:r w:rsidRPr="007B008A">
        <w:rPr>
          <w:i/>
          <w:sz w:val="24"/>
          <w:szCs w:val="24"/>
        </w:rPr>
        <w:t>ICW: intracelulární tekutina</w:t>
      </w:r>
    </w:p>
    <w:p w14:paraId="6A05C59A" w14:textId="59E5A0AF" w:rsidR="007E392B" w:rsidRDefault="007E392B" w:rsidP="008E18CA">
      <w:pPr>
        <w:pStyle w:val="Odstavecseseznamem"/>
        <w:numPr>
          <w:ilvl w:val="0"/>
          <w:numId w:val="7"/>
        </w:numPr>
        <w:rPr>
          <w:i/>
          <w:sz w:val="24"/>
          <w:szCs w:val="24"/>
        </w:rPr>
      </w:pPr>
      <w:r>
        <w:rPr>
          <w:i/>
          <w:sz w:val="24"/>
          <w:szCs w:val="24"/>
        </w:rPr>
        <w:t>ECW: extracelulární tekutina</w:t>
      </w:r>
    </w:p>
    <w:p w14:paraId="068C4AB1" w14:textId="5B1E7468" w:rsidR="00C6216D" w:rsidRPr="007B008A" w:rsidRDefault="00C6216D" w:rsidP="008E18CA">
      <w:pPr>
        <w:pStyle w:val="Odstavecseseznamem"/>
        <w:numPr>
          <w:ilvl w:val="0"/>
          <w:numId w:val="7"/>
        </w:numPr>
        <w:rPr>
          <w:i/>
          <w:sz w:val="24"/>
          <w:szCs w:val="24"/>
        </w:rPr>
      </w:pPr>
      <w:r w:rsidRPr="007B008A">
        <w:rPr>
          <w:i/>
          <w:sz w:val="24"/>
          <w:szCs w:val="24"/>
        </w:rPr>
        <w:t>TBW: celková tělesná voda</w:t>
      </w:r>
    </w:p>
    <w:p w14:paraId="48D7815F" w14:textId="77777777" w:rsidR="00B40641" w:rsidRDefault="00B40641" w:rsidP="00B40641">
      <w:pPr>
        <w:spacing w:line="360" w:lineRule="auto"/>
        <w:ind w:left="306" w:right="74" w:firstLine="357"/>
        <w:jc w:val="both"/>
        <w:rPr>
          <w:rFonts w:ascii="Times New Roman" w:hAnsi="Times New Roman" w:cs="Times New Roman"/>
          <w:sz w:val="24"/>
          <w:szCs w:val="24"/>
        </w:rPr>
      </w:pPr>
    </w:p>
    <w:p w14:paraId="0E8AEF28" w14:textId="77777777" w:rsidR="00B40641" w:rsidRDefault="00B40641" w:rsidP="00B40641">
      <w:pPr>
        <w:spacing w:line="360" w:lineRule="auto"/>
        <w:ind w:left="306" w:right="74" w:firstLine="357"/>
        <w:jc w:val="both"/>
        <w:rPr>
          <w:rFonts w:ascii="Times New Roman" w:hAnsi="Times New Roman" w:cs="Times New Roman"/>
          <w:sz w:val="24"/>
          <w:szCs w:val="24"/>
        </w:rPr>
      </w:pPr>
    </w:p>
    <w:p w14:paraId="70353BE6" w14:textId="76B26A7E" w:rsidR="00C506EE" w:rsidRDefault="00C506EE" w:rsidP="00B40641">
      <w:pPr>
        <w:spacing w:line="360" w:lineRule="auto"/>
        <w:ind w:left="306" w:right="74" w:firstLine="357"/>
        <w:jc w:val="both"/>
        <w:rPr>
          <w:rFonts w:ascii="Times New Roman" w:hAnsi="Times New Roman" w:cs="Times New Roman"/>
          <w:b/>
          <w:sz w:val="24"/>
          <w:szCs w:val="24"/>
        </w:rPr>
      </w:pPr>
    </w:p>
    <w:p w14:paraId="35AC62B4" w14:textId="77777777" w:rsidR="00587F8E" w:rsidRDefault="00587F8E" w:rsidP="00B40641">
      <w:pPr>
        <w:spacing w:line="360" w:lineRule="auto"/>
        <w:ind w:left="306" w:right="74" w:firstLine="357"/>
        <w:jc w:val="both"/>
        <w:rPr>
          <w:rFonts w:ascii="Times New Roman" w:hAnsi="Times New Roman" w:cs="Times New Roman"/>
          <w:b/>
          <w:sz w:val="24"/>
          <w:szCs w:val="24"/>
        </w:rPr>
      </w:pPr>
    </w:p>
    <w:p w14:paraId="5D39F137" w14:textId="77777777" w:rsidR="00C506EE" w:rsidRDefault="00C506EE" w:rsidP="00B40641">
      <w:pPr>
        <w:spacing w:line="360" w:lineRule="auto"/>
        <w:ind w:left="306" w:right="74" w:firstLine="357"/>
        <w:jc w:val="both"/>
        <w:rPr>
          <w:rFonts w:ascii="Times New Roman" w:hAnsi="Times New Roman" w:cs="Times New Roman"/>
          <w:b/>
          <w:sz w:val="24"/>
          <w:szCs w:val="24"/>
        </w:rPr>
      </w:pPr>
    </w:p>
    <w:p w14:paraId="03059C9D" w14:textId="20B414B3" w:rsidR="00B40641" w:rsidRPr="00587F8E" w:rsidRDefault="00C506EE" w:rsidP="00587F8E">
      <w:pPr>
        <w:spacing w:after="0" w:line="360" w:lineRule="auto"/>
        <w:ind w:firstLine="709"/>
        <w:jc w:val="both"/>
        <w:rPr>
          <w:rFonts w:ascii="Times New Roman" w:hAnsi="Times New Roman" w:cs="Times New Roman"/>
          <w:sz w:val="24"/>
          <w:szCs w:val="24"/>
        </w:rPr>
      </w:pPr>
      <w:r w:rsidRPr="00587F8E">
        <w:rPr>
          <w:rFonts w:ascii="Times New Roman" w:hAnsi="Times New Roman" w:cs="Times New Roman"/>
          <w:i/>
          <w:sz w:val="24"/>
          <w:szCs w:val="24"/>
        </w:rPr>
        <w:lastRenderedPageBreak/>
        <w:t>Tabulka 4</w:t>
      </w:r>
      <w:r w:rsidR="00587F8E">
        <w:rPr>
          <w:rFonts w:ascii="Times New Roman" w:hAnsi="Times New Roman" w:cs="Times New Roman"/>
          <w:sz w:val="24"/>
          <w:szCs w:val="24"/>
        </w:rPr>
        <w:t>.</w:t>
      </w:r>
      <w:r w:rsidR="00B40641" w:rsidRPr="00587F8E">
        <w:rPr>
          <w:rFonts w:ascii="Times New Roman" w:hAnsi="Times New Roman" w:cs="Times New Roman"/>
          <w:sz w:val="24"/>
          <w:szCs w:val="24"/>
        </w:rPr>
        <w:t xml:space="preserve"> Základní statistické údaje vybraných parametrů naměřené refraktorem, přístrojem InBody 230 a kaliperem BEST II K-501 u jedinců s euhydratací</w:t>
      </w:r>
    </w:p>
    <w:p w14:paraId="7AE7016D" w14:textId="77777777" w:rsidR="00B40641" w:rsidRDefault="00B40641" w:rsidP="00B40641">
      <w:pPr>
        <w:spacing w:line="360" w:lineRule="auto"/>
        <w:ind w:left="306" w:right="74" w:firstLine="357"/>
        <w:jc w:val="both"/>
      </w:pPr>
    </w:p>
    <w:tbl>
      <w:tblPr>
        <w:tblW w:w="8505" w:type="dxa"/>
        <w:jc w:val="center"/>
        <w:tblCellMar>
          <w:left w:w="70" w:type="dxa"/>
          <w:right w:w="70" w:type="dxa"/>
        </w:tblCellMar>
        <w:tblLook w:val="04A0" w:firstRow="1" w:lastRow="0" w:firstColumn="1" w:lastColumn="0" w:noHBand="0" w:noVBand="1"/>
      </w:tblPr>
      <w:tblGrid>
        <w:gridCol w:w="2193"/>
        <w:gridCol w:w="847"/>
        <w:gridCol w:w="2206"/>
        <w:gridCol w:w="1018"/>
        <w:gridCol w:w="1101"/>
        <w:gridCol w:w="1140"/>
      </w:tblGrid>
      <w:tr w:rsidR="00B40641" w14:paraId="0BD17287" w14:textId="77777777" w:rsidTr="00C506EE">
        <w:trPr>
          <w:trHeight w:val="644"/>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0955E6AA" w14:textId="77777777" w:rsidR="00B40641" w:rsidRPr="003C0445" w:rsidRDefault="00B40641">
            <w:pPr>
              <w:spacing w:after="0" w:line="240" w:lineRule="auto"/>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3F7EC101"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Průměr</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7CBF2B80"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Směrodatná odchylka</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4CF4D0D9"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Medián</w:t>
            </w:r>
          </w:p>
        </w:tc>
        <w:tc>
          <w:tcPr>
            <w:tcW w:w="1101"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66FCFEB4"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Minimum</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12C4327C"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Maximum</w:t>
            </w:r>
          </w:p>
        </w:tc>
      </w:tr>
      <w:tr w:rsidR="00B40641" w14:paraId="3416C3C5"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7D235059" w14:textId="60525B38"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Moč</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ECE6616"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1,010</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5F2F284A"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0,004</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F2997F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1,012</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69B7CCF3"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1,002</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B3E6789"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1,019</w:t>
            </w:r>
          </w:p>
        </w:tc>
      </w:tr>
      <w:tr w:rsidR="00B40641" w14:paraId="605205AE"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68611D9A"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Svalová tkáň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0B99042"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38,354</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19E022B9"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5,301</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6A0D8AA"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37,250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3A4DA36"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28,300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0654050A"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50,100</w:t>
            </w:r>
          </w:p>
        </w:tc>
      </w:tr>
      <w:tr w:rsidR="00B40641" w14:paraId="423B36F5"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45B0D521"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Tuková tkáň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BED2290"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8,886</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4353C46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3,696</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FA2984D"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7,950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1BB9CFF7"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4,900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26BF24C"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21,200</w:t>
            </w:r>
          </w:p>
        </w:tc>
      </w:tr>
      <w:tr w:rsidR="00B40641" w14:paraId="6023B9EC"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74B83DAD"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 tuku BIA</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B230C8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11,627</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6AA4B2D1"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4,085</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B6CEDF7"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10,500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CF2081B"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6,500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C2DB272"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24,400</w:t>
            </w:r>
          </w:p>
        </w:tc>
      </w:tr>
      <w:tr w:rsidR="00B40641" w14:paraId="15F5C8DE"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2FC6C7FC" w14:textId="6EBF1640"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ICW</w:t>
            </w:r>
            <w:r w:rsidR="003C0445">
              <w:rPr>
                <w:rFonts w:ascii="Times New Roman" w:eastAsia="Times New Roman" w:hAnsi="Times New Roman" w:cs="Times New Roman"/>
                <w:color w:val="000000"/>
                <w:sz w:val="24"/>
                <w:szCs w:val="24"/>
                <w:lang w:eastAsia="cs-CZ"/>
              </w:rPr>
              <w:t xml:space="preserve">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7F2DDF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30,954</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3B3A619D"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4,067</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9BF9AE0"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30,100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6A5713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23,300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3F55620"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40,000</w:t>
            </w:r>
          </w:p>
        </w:tc>
      </w:tr>
      <w:tr w:rsidR="00B40641" w14:paraId="3C10C377"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1127ABD1" w14:textId="6BCC91FA"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ECW</w:t>
            </w:r>
            <w:r w:rsidR="003C0445">
              <w:rPr>
                <w:rFonts w:ascii="Times New Roman" w:eastAsia="Times New Roman" w:hAnsi="Times New Roman" w:cs="Times New Roman"/>
                <w:color w:val="000000"/>
                <w:sz w:val="24"/>
                <w:szCs w:val="24"/>
                <w:lang w:eastAsia="cs-CZ"/>
              </w:rPr>
              <w:t xml:space="preserve">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9F7291F"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17,977</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59F16CF1"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2,249</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1DED3BDC"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17,900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11E2663"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13,700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6CB3780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22,600</w:t>
            </w:r>
          </w:p>
        </w:tc>
      </w:tr>
      <w:tr w:rsidR="00B40641" w14:paraId="6F61287B"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6A27901C" w14:textId="58E4171A"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TBW</w:t>
            </w:r>
            <w:r w:rsidR="003C0445">
              <w:rPr>
                <w:rFonts w:ascii="Times New Roman" w:eastAsia="Times New Roman" w:hAnsi="Times New Roman" w:cs="Times New Roman"/>
                <w:color w:val="000000"/>
                <w:sz w:val="24"/>
                <w:szCs w:val="24"/>
                <w:lang w:eastAsia="cs-CZ"/>
              </w:rPr>
              <w:t xml:space="preserve">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0AD060E3"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48,931</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7721885A"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6,301</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C78E51F"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48,000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4FABCFE"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37,000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23110E0"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62,600</w:t>
            </w:r>
          </w:p>
        </w:tc>
      </w:tr>
      <w:tr w:rsidR="00B40641" w14:paraId="2201FA83"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7D5ADEFB" w14:textId="56262982"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Kosterní svalstvo</w:t>
            </w:r>
            <w:r w:rsidR="003C0445">
              <w:rPr>
                <w:rFonts w:ascii="Times New Roman" w:eastAsia="Times New Roman" w:hAnsi="Times New Roman" w:cs="Times New Roman"/>
                <w:color w:val="000000"/>
                <w:sz w:val="24"/>
                <w:szCs w:val="24"/>
                <w:lang w:eastAsia="cs-CZ"/>
              </w:rPr>
              <w:t xml:space="preserve">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22293D65"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63,104</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2325090F"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8,158</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ED95538"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61,800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2A73E34"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47,600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50A2A34"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80,900</w:t>
            </w:r>
          </w:p>
        </w:tc>
      </w:tr>
      <w:tr w:rsidR="00B40641" w14:paraId="715733CD"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40F4438A" w14:textId="7954B8FD"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Netuková hmota</w:t>
            </w:r>
            <w:r w:rsidR="003C0445">
              <w:rPr>
                <w:rFonts w:ascii="Times New Roman" w:eastAsia="Times New Roman" w:hAnsi="Times New Roman" w:cs="Times New Roman"/>
                <w:color w:val="000000"/>
                <w:sz w:val="24"/>
                <w:szCs w:val="24"/>
                <w:lang w:eastAsia="cs-CZ"/>
              </w:rPr>
              <w:t xml:space="preserve"> (kg)</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5CFD7B3"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66,800</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4192F4AC"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8,657</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DC1540F"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65,550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CC29AAB"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50,400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10B45616" w14:textId="77777777" w:rsidR="00B40641" w:rsidRPr="003C0445" w:rsidRDefault="00B40641"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85,500</w:t>
            </w:r>
          </w:p>
        </w:tc>
      </w:tr>
      <w:tr w:rsidR="003C0445" w14:paraId="1E061A4E" w14:textId="77777777" w:rsidTr="00C506EE">
        <w:trPr>
          <w:trHeight w:val="552"/>
          <w:jc w:val="center"/>
        </w:trPr>
        <w:tc>
          <w:tcPr>
            <w:tcW w:w="2269" w:type="dxa"/>
            <w:tcBorders>
              <w:top w:val="single" w:sz="12"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tcPr>
          <w:p w14:paraId="147FCB38" w14:textId="5AC05D15"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 tuku kaliper</w:t>
            </w:r>
          </w:p>
        </w:tc>
        <w:tc>
          <w:tcPr>
            <w:tcW w:w="709" w:type="dxa"/>
            <w:tcBorders>
              <w:top w:val="single" w:sz="12"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05A3D46D" w14:textId="20BFC64C"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10,072</w:t>
            </w:r>
          </w:p>
        </w:tc>
        <w:tc>
          <w:tcPr>
            <w:tcW w:w="2268" w:type="dxa"/>
            <w:tcBorders>
              <w:top w:val="single" w:sz="12"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79190C19" w14:textId="78271903"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3,325</w:t>
            </w:r>
          </w:p>
        </w:tc>
        <w:tc>
          <w:tcPr>
            <w:tcW w:w="1018" w:type="dxa"/>
            <w:tcBorders>
              <w:top w:val="single" w:sz="12"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50F20541" w14:textId="0EF78C44"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9,400</w:t>
            </w:r>
          </w:p>
        </w:tc>
        <w:tc>
          <w:tcPr>
            <w:tcW w:w="1101" w:type="dxa"/>
            <w:tcBorders>
              <w:top w:val="single" w:sz="12"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6FC07749" w14:textId="49CCD010"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6,000</w:t>
            </w:r>
          </w:p>
        </w:tc>
        <w:tc>
          <w:tcPr>
            <w:tcW w:w="1140" w:type="dxa"/>
            <w:tcBorders>
              <w:top w:val="single" w:sz="12"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45AD2235" w14:textId="5156DAF7"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20,000</w:t>
            </w:r>
          </w:p>
        </w:tc>
      </w:tr>
      <w:tr w:rsidR="003C0445" w14:paraId="5AF5D3DC" w14:textId="77777777" w:rsidTr="00C506EE">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tcPr>
          <w:p w14:paraId="6A09F76A" w14:textId="230CC29D"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Suma kaliper</w:t>
            </w:r>
            <w:r w:rsidR="00C506EE">
              <w:rPr>
                <w:rFonts w:ascii="Times New Roman" w:eastAsia="Times New Roman" w:hAnsi="Times New Roman" w:cs="Times New Roman"/>
                <w:color w:val="000000"/>
                <w:sz w:val="24"/>
                <w:szCs w:val="24"/>
                <w:lang w:eastAsia="cs-CZ"/>
              </w:rPr>
              <w:t xml:space="preserve"> (mm)</w:t>
            </w:r>
          </w:p>
        </w:tc>
        <w:tc>
          <w:tcPr>
            <w:tcW w:w="70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1B658164" w14:textId="066D577D"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61,500</w:t>
            </w:r>
          </w:p>
        </w:tc>
        <w:tc>
          <w:tcPr>
            <w:tcW w:w="226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202191AD" w14:textId="2BC2107B"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19,561</w:t>
            </w:r>
          </w:p>
        </w:tc>
        <w:tc>
          <w:tcPr>
            <w:tcW w:w="1018"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42DE641A" w14:textId="4EFF0FC1"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56,000</w:t>
            </w:r>
          </w:p>
        </w:tc>
        <w:tc>
          <w:tcPr>
            <w:tcW w:w="11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68B31382" w14:textId="2A0C4D7C"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43,000</w:t>
            </w:r>
          </w:p>
        </w:tc>
        <w:tc>
          <w:tcPr>
            <w:tcW w:w="11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tcPr>
          <w:p w14:paraId="390048CE" w14:textId="350556E1" w:rsidR="003C0445" w:rsidRPr="003C0445" w:rsidRDefault="003C0445" w:rsidP="003C0445">
            <w:pPr>
              <w:spacing w:after="0" w:line="240" w:lineRule="auto"/>
              <w:jc w:val="center"/>
              <w:rPr>
                <w:rFonts w:ascii="Times New Roman" w:eastAsia="Times New Roman" w:hAnsi="Times New Roman" w:cs="Times New Roman"/>
                <w:color w:val="000000"/>
                <w:sz w:val="24"/>
                <w:szCs w:val="24"/>
                <w:lang w:eastAsia="cs-CZ"/>
              </w:rPr>
            </w:pPr>
            <w:r w:rsidRPr="003C0445">
              <w:rPr>
                <w:rFonts w:ascii="Times New Roman" w:eastAsia="Times New Roman" w:hAnsi="Times New Roman" w:cs="Times New Roman"/>
                <w:color w:val="000000"/>
                <w:sz w:val="24"/>
                <w:szCs w:val="24"/>
                <w:lang w:eastAsia="cs-CZ"/>
              </w:rPr>
              <w:t>130,000</w:t>
            </w:r>
          </w:p>
        </w:tc>
      </w:tr>
    </w:tbl>
    <w:p w14:paraId="086F1EE5" w14:textId="77777777" w:rsidR="007B008A" w:rsidRPr="007E392B" w:rsidRDefault="007B008A" w:rsidP="007B008A">
      <w:pPr>
        <w:ind w:left="306"/>
        <w:rPr>
          <w:rFonts w:ascii="Times New Roman" w:hAnsi="Times New Roman" w:cs="Times New Roman"/>
          <w:i/>
          <w:sz w:val="24"/>
          <w:szCs w:val="24"/>
        </w:rPr>
      </w:pPr>
      <w:r w:rsidRPr="007E392B">
        <w:rPr>
          <w:rFonts w:ascii="Times New Roman" w:hAnsi="Times New Roman" w:cs="Times New Roman"/>
          <w:i/>
          <w:sz w:val="24"/>
          <w:szCs w:val="24"/>
        </w:rPr>
        <w:t xml:space="preserve">Vysvětlivky:     </w:t>
      </w:r>
    </w:p>
    <w:p w14:paraId="2A00DEFB" w14:textId="77777777" w:rsidR="007B008A" w:rsidRPr="007E392B" w:rsidRDefault="007B008A" w:rsidP="008E18CA">
      <w:pPr>
        <w:pStyle w:val="Odstavecseseznamem"/>
        <w:numPr>
          <w:ilvl w:val="0"/>
          <w:numId w:val="7"/>
        </w:numPr>
        <w:rPr>
          <w:i/>
          <w:sz w:val="24"/>
          <w:szCs w:val="24"/>
          <w:lang w:val="cs-CZ"/>
        </w:rPr>
      </w:pPr>
      <w:r w:rsidRPr="007E392B">
        <w:rPr>
          <w:i/>
          <w:sz w:val="24"/>
          <w:szCs w:val="24"/>
          <w:lang w:val="cs-CZ"/>
        </w:rPr>
        <w:t>Suma kaliper: součet deseti kožních řas</w:t>
      </w:r>
    </w:p>
    <w:p w14:paraId="7E7707F7" w14:textId="0A780F9E" w:rsidR="007B008A" w:rsidRPr="007E392B" w:rsidRDefault="007B008A" w:rsidP="008E18CA">
      <w:pPr>
        <w:pStyle w:val="Odstavecseseznamem"/>
        <w:numPr>
          <w:ilvl w:val="0"/>
          <w:numId w:val="7"/>
        </w:numPr>
        <w:rPr>
          <w:i/>
          <w:sz w:val="24"/>
          <w:szCs w:val="24"/>
          <w:lang w:val="cs-CZ"/>
        </w:rPr>
      </w:pPr>
      <w:r w:rsidRPr="007E392B">
        <w:rPr>
          <w:i/>
          <w:sz w:val="24"/>
          <w:szCs w:val="24"/>
          <w:lang w:val="cs-CZ"/>
        </w:rPr>
        <w:t>ICW: intracelulární tekutina</w:t>
      </w:r>
    </w:p>
    <w:p w14:paraId="3AFBCEEE" w14:textId="2213FFA5" w:rsidR="007E392B" w:rsidRPr="007E392B" w:rsidRDefault="007E392B" w:rsidP="008E18CA">
      <w:pPr>
        <w:pStyle w:val="Odstavecseseznamem"/>
        <w:numPr>
          <w:ilvl w:val="0"/>
          <w:numId w:val="7"/>
        </w:numPr>
        <w:rPr>
          <w:i/>
          <w:sz w:val="24"/>
          <w:szCs w:val="24"/>
          <w:lang w:val="cs-CZ"/>
        </w:rPr>
      </w:pPr>
      <w:r w:rsidRPr="007E392B">
        <w:rPr>
          <w:i/>
          <w:sz w:val="24"/>
          <w:szCs w:val="24"/>
          <w:lang w:val="cs-CZ"/>
        </w:rPr>
        <w:t>ECW: extracelulární tekutina</w:t>
      </w:r>
    </w:p>
    <w:p w14:paraId="37798531" w14:textId="77777777" w:rsidR="007B008A" w:rsidRPr="007E392B" w:rsidRDefault="007B008A" w:rsidP="008E18CA">
      <w:pPr>
        <w:pStyle w:val="Odstavecseseznamem"/>
        <w:numPr>
          <w:ilvl w:val="0"/>
          <w:numId w:val="7"/>
        </w:numPr>
        <w:rPr>
          <w:i/>
          <w:sz w:val="24"/>
          <w:szCs w:val="24"/>
          <w:lang w:val="cs-CZ"/>
        </w:rPr>
      </w:pPr>
      <w:r w:rsidRPr="007E392B">
        <w:rPr>
          <w:i/>
          <w:sz w:val="24"/>
          <w:szCs w:val="24"/>
          <w:lang w:val="cs-CZ"/>
        </w:rPr>
        <w:t>TBW: celková tělesná voda</w:t>
      </w:r>
    </w:p>
    <w:p w14:paraId="396B26F3" w14:textId="77777777" w:rsidR="00B40641" w:rsidRPr="005F5088" w:rsidRDefault="00B40641" w:rsidP="00B40641">
      <w:pPr>
        <w:rPr>
          <w:rFonts w:ascii="Times New Roman" w:hAnsi="Times New Roman" w:cs="Times New Roman"/>
          <w:sz w:val="24"/>
          <w:szCs w:val="24"/>
        </w:rPr>
      </w:pPr>
    </w:p>
    <w:p w14:paraId="371B349A" w14:textId="4B13BCD8" w:rsidR="007B008A" w:rsidRPr="005F5088" w:rsidRDefault="005F5088" w:rsidP="00587F8E">
      <w:pPr>
        <w:spacing w:after="0" w:line="360" w:lineRule="auto"/>
        <w:ind w:firstLine="709"/>
        <w:jc w:val="both"/>
        <w:rPr>
          <w:rFonts w:ascii="Times New Roman" w:hAnsi="Times New Roman" w:cs="Times New Roman"/>
          <w:sz w:val="24"/>
          <w:szCs w:val="24"/>
        </w:rPr>
      </w:pPr>
      <w:r w:rsidRPr="005F5088">
        <w:rPr>
          <w:rFonts w:ascii="Times New Roman" w:hAnsi="Times New Roman" w:cs="Times New Roman"/>
          <w:sz w:val="24"/>
          <w:szCs w:val="24"/>
        </w:rPr>
        <w:t>Tabulky 3 a 4 ukazují, že za stavu euhydratace došlo ke zvýšení celkové tělesné vody (o 0,755 kg), intracelulární tekutiny (0,496 kg) a extracelulární tekutiny (o 0,259 kg). Zároveň došlo k nárůstu hodnot celkové tělesné hmotnosti o 1,105 kg, body mass indexu (o 0,378 kg/m</w:t>
      </w:r>
      <w:r w:rsidRPr="005F5088">
        <w:rPr>
          <w:rFonts w:ascii="Times New Roman" w:hAnsi="Times New Roman" w:cs="Times New Roman"/>
          <w:sz w:val="24"/>
          <w:szCs w:val="24"/>
          <w:vertAlign w:val="superscript"/>
        </w:rPr>
        <w:t>2</w:t>
      </w:r>
      <w:r w:rsidRPr="005F5088">
        <w:rPr>
          <w:rFonts w:ascii="Times New Roman" w:hAnsi="Times New Roman" w:cs="Times New Roman"/>
          <w:sz w:val="24"/>
          <w:szCs w:val="24"/>
        </w:rPr>
        <w:t>), svalové hmoty (o 0,628 kg), kosterního svalstva (o 0,969 kg) a netukové hmoty (o 1,032 kg)</w:t>
      </w:r>
    </w:p>
    <w:p w14:paraId="2ADE977E" w14:textId="7DC12207" w:rsidR="007B008A" w:rsidRDefault="007B008A" w:rsidP="007B008A">
      <w:pPr>
        <w:spacing w:after="0" w:line="360" w:lineRule="auto"/>
        <w:ind w:left="306" w:right="74" w:firstLine="357"/>
        <w:jc w:val="both"/>
        <w:rPr>
          <w:rFonts w:ascii="Times New Roman" w:hAnsi="Times New Roman" w:cs="Times New Roman"/>
          <w:sz w:val="24"/>
          <w:szCs w:val="24"/>
        </w:rPr>
      </w:pPr>
    </w:p>
    <w:p w14:paraId="75436CD0" w14:textId="77777777" w:rsidR="00587F8E" w:rsidRPr="007E392B" w:rsidRDefault="00587F8E" w:rsidP="007B008A">
      <w:pPr>
        <w:spacing w:after="0" w:line="360" w:lineRule="auto"/>
        <w:ind w:left="306" w:right="74" w:firstLine="357"/>
        <w:jc w:val="both"/>
        <w:rPr>
          <w:rFonts w:ascii="Times New Roman" w:hAnsi="Times New Roman" w:cs="Times New Roman"/>
          <w:sz w:val="24"/>
          <w:szCs w:val="24"/>
        </w:rPr>
      </w:pPr>
    </w:p>
    <w:p w14:paraId="76C71F98" w14:textId="0A272AC9" w:rsidR="007B008A" w:rsidRPr="00587F8E" w:rsidRDefault="00AC7B87" w:rsidP="00587F8E">
      <w:pPr>
        <w:spacing w:after="0" w:line="360" w:lineRule="auto"/>
        <w:ind w:firstLine="709"/>
        <w:jc w:val="both"/>
        <w:rPr>
          <w:rFonts w:ascii="Times New Roman" w:hAnsi="Times New Roman" w:cs="Times New Roman"/>
          <w:sz w:val="24"/>
          <w:szCs w:val="24"/>
        </w:rPr>
      </w:pPr>
      <w:r w:rsidRPr="00587F8E">
        <w:rPr>
          <w:rFonts w:ascii="Times New Roman" w:hAnsi="Times New Roman" w:cs="Times New Roman"/>
          <w:i/>
          <w:sz w:val="24"/>
          <w:szCs w:val="24"/>
        </w:rPr>
        <w:lastRenderedPageBreak/>
        <w:t>Tabulka 5</w:t>
      </w:r>
      <w:r w:rsidR="00587F8E">
        <w:rPr>
          <w:rFonts w:ascii="Times New Roman" w:hAnsi="Times New Roman" w:cs="Times New Roman"/>
          <w:sz w:val="24"/>
          <w:szCs w:val="24"/>
        </w:rPr>
        <w:t>.</w:t>
      </w:r>
      <w:r w:rsidR="007B008A" w:rsidRPr="00587F8E">
        <w:rPr>
          <w:rFonts w:ascii="Times New Roman" w:hAnsi="Times New Roman" w:cs="Times New Roman"/>
          <w:sz w:val="24"/>
          <w:szCs w:val="24"/>
        </w:rPr>
        <w:t xml:space="preserve"> </w:t>
      </w:r>
      <w:r w:rsidR="00882416" w:rsidRPr="00587F8E">
        <w:rPr>
          <w:rFonts w:ascii="Times New Roman" w:hAnsi="Times New Roman" w:cs="Times New Roman"/>
          <w:sz w:val="24"/>
          <w:szCs w:val="24"/>
        </w:rPr>
        <w:t>Rozdíly v naměřených hodnotách za stavu dehydratace (1) a za stavu euhydratace (2)</w:t>
      </w:r>
    </w:p>
    <w:p w14:paraId="1F81C139" w14:textId="70D83863" w:rsidR="00EB7324" w:rsidRPr="007E392B" w:rsidRDefault="00EB7324" w:rsidP="007B008A">
      <w:pPr>
        <w:spacing w:after="0" w:line="360" w:lineRule="auto"/>
        <w:ind w:left="306" w:right="74" w:firstLine="357"/>
        <w:jc w:val="both"/>
        <w:rPr>
          <w:rFonts w:ascii="Times New Roman" w:hAnsi="Times New Roman" w:cs="Times New Roman"/>
          <w:b/>
          <w:sz w:val="24"/>
          <w:szCs w:val="24"/>
        </w:rPr>
      </w:pPr>
    </w:p>
    <w:tbl>
      <w:tblPr>
        <w:tblStyle w:val="Mkatabulky"/>
        <w:tblW w:w="0" w:type="auto"/>
        <w:tblInd w:w="306" w:type="dxa"/>
        <w:tblLook w:val="04A0" w:firstRow="1" w:lastRow="0" w:firstColumn="1" w:lastColumn="0" w:noHBand="0" w:noVBand="1"/>
      </w:tblPr>
      <w:tblGrid>
        <w:gridCol w:w="3384"/>
        <w:gridCol w:w="1083"/>
        <w:gridCol w:w="96"/>
        <w:gridCol w:w="1282"/>
        <w:gridCol w:w="1382"/>
        <w:gridCol w:w="1529"/>
      </w:tblGrid>
      <w:tr w:rsidR="00E43F36" w:rsidRPr="007E392B" w14:paraId="48237778" w14:textId="52409C53" w:rsidTr="00E43F36">
        <w:trPr>
          <w:trHeight w:val="958"/>
        </w:trPr>
        <w:tc>
          <w:tcPr>
            <w:tcW w:w="3539" w:type="dxa"/>
            <w:vAlign w:val="center"/>
          </w:tcPr>
          <w:p w14:paraId="4E61D892" w14:textId="5FAF835F" w:rsidR="00E43F36" w:rsidRPr="00882416" w:rsidRDefault="00E43F36" w:rsidP="00882416">
            <w:pPr>
              <w:spacing w:line="360" w:lineRule="auto"/>
              <w:ind w:right="74"/>
              <w:jc w:val="center"/>
              <w:rPr>
                <w:rFonts w:ascii="Times New Roman" w:hAnsi="Times New Roman" w:cs="Times New Roman"/>
                <w:b/>
                <w:sz w:val="24"/>
                <w:szCs w:val="24"/>
              </w:rPr>
            </w:pPr>
            <w:r w:rsidRPr="00882416">
              <w:rPr>
                <w:rFonts w:ascii="Times New Roman" w:hAnsi="Times New Roman" w:cs="Times New Roman"/>
                <w:b/>
                <w:sz w:val="24"/>
                <w:szCs w:val="24"/>
              </w:rPr>
              <w:t>N = 22</w:t>
            </w:r>
          </w:p>
        </w:tc>
        <w:tc>
          <w:tcPr>
            <w:tcW w:w="1083" w:type="dxa"/>
            <w:vAlign w:val="center"/>
          </w:tcPr>
          <w:p w14:paraId="773E252E" w14:textId="32D7BEEB" w:rsidR="00E43F36" w:rsidRPr="00882416" w:rsidRDefault="00E43F36" w:rsidP="00E43F36">
            <w:pPr>
              <w:spacing w:line="360" w:lineRule="auto"/>
              <w:ind w:right="74"/>
              <w:jc w:val="center"/>
              <w:rPr>
                <w:rFonts w:ascii="Times New Roman" w:hAnsi="Times New Roman" w:cs="Times New Roman"/>
                <w:b/>
                <w:sz w:val="24"/>
                <w:szCs w:val="24"/>
              </w:rPr>
            </w:pPr>
            <w:r w:rsidRPr="00882416">
              <w:rPr>
                <w:rFonts w:ascii="Times New Roman" w:hAnsi="Times New Roman" w:cs="Times New Roman"/>
                <w:b/>
                <w:sz w:val="24"/>
                <w:szCs w:val="24"/>
              </w:rPr>
              <w:t>Medián</w:t>
            </w:r>
          </w:p>
        </w:tc>
        <w:tc>
          <w:tcPr>
            <w:tcW w:w="1418" w:type="dxa"/>
            <w:gridSpan w:val="2"/>
            <w:vAlign w:val="center"/>
          </w:tcPr>
          <w:p w14:paraId="0E004FEC" w14:textId="30E25E08" w:rsidR="00E43F36" w:rsidRPr="00882416" w:rsidRDefault="00E43F36" w:rsidP="00882416">
            <w:pPr>
              <w:spacing w:line="360" w:lineRule="auto"/>
              <w:ind w:right="74"/>
              <w:jc w:val="center"/>
              <w:rPr>
                <w:rFonts w:ascii="Times New Roman" w:hAnsi="Times New Roman" w:cs="Times New Roman"/>
                <w:b/>
                <w:sz w:val="24"/>
                <w:szCs w:val="24"/>
              </w:rPr>
            </w:pPr>
            <w:r w:rsidRPr="00882416">
              <w:rPr>
                <w:rFonts w:ascii="Times New Roman" w:hAnsi="Times New Roman" w:cs="Times New Roman"/>
                <w:b/>
                <w:sz w:val="24"/>
                <w:szCs w:val="24"/>
              </w:rPr>
              <w:t>Z</w:t>
            </w:r>
          </w:p>
        </w:tc>
        <w:tc>
          <w:tcPr>
            <w:tcW w:w="1400" w:type="dxa"/>
            <w:vAlign w:val="center"/>
          </w:tcPr>
          <w:p w14:paraId="3D06C795" w14:textId="79AC9A29" w:rsidR="00E43F36" w:rsidRPr="00882416" w:rsidRDefault="00E43F36" w:rsidP="00882416">
            <w:pPr>
              <w:spacing w:line="360" w:lineRule="auto"/>
              <w:ind w:right="74"/>
              <w:jc w:val="center"/>
              <w:rPr>
                <w:rFonts w:ascii="Times New Roman" w:hAnsi="Times New Roman" w:cs="Times New Roman"/>
                <w:b/>
                <w:sz w:val="24"/>
                <w:szCs w:val="24"/>
              </w:rPr>
            </w:pPr>
            <w:r w:rsidRPr="00882416">
              <w:rPr>
                <w:rFonts w:ascii="Times New Roman" w:hAnsi="Times New Roman" w:cs="Times New Roman"/>
                <w:b/>
                <w:sz w:val="24"/>
                <w:szCs w:val="24"/>
              </w:rPr>
              <w:t>p-hodnota</w:t>
            </w:r>
          </w:p>
        </w:tc>
        <w:tc>
          <w:tcPr>
            <w:tcW w:w="1542" w:type="dxa"/>
            <w:vAlign w:val="center"/>
          </w:tcPr>
          <w:p w14:paraId="13BA0B59" w14:textId="3A79CA58" w:rsidR="00E43F36" w:rsidRPr="00882416" w:rsidRDefault="00E43F36" w:rsidP="00882416">
            <w:pPr>
              <w:spacing w:line="360" w:lineRule="auto"/>
              <w:ind w:right="74"/>
              <w:jc w:val="center"/>
              <w:rPr>
                <w:rFonts w:ascii="Times New Roman" w:hAnsi="Times New Roman" w:cs="Times New Roman"/>
                <w:b/>
                <w:sz w:val="24"/>
                <w:szCs w:val="24"/>
              </w:rPr>
            </w:pPr>
            <w:r>
              <w:rPr>
                <w:rFonts w:ascii="Times New Roman" w:hAnsi="Times New Roman" w:cs="Times New Roman"/>
                <w:b/>
                <w:sz w:val="24"/>
                <w:szCs w:val="24"/>
              </w:rPr>
              <w:t xml:space="preserve">Průměrný rozdíl </w:t>
            </w:r>
          </w:p>
        </w:tc>
      </w:tr>
      <w:tr w:rsidR="00E43F36" w:rsidRPr="007E392B" w14:paraId="3B9BD878" w14:textId="554CC359" w:rsidTr="00E43F36">
        <w:tc>
          <w:tcPr>
            <w:tcW w:w="3539" w:type="dxa"/>
          </w:tcPr>
          <w:p w14:paraId="1B7988BC" w14:textId="77777777" w:rsidR="00E43F36"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Hmotnost</w:t>
            </w:r>
            <w:r>
              <w:rPr>
                <w:rFonts w:ascii="Times New Roman" w:hAnsi="Times New Roman" w:cs="Times New Roman"/>
                <w:sz w:val="24"/>
                <w:szCs w:val="24"/>
              </w:rPr>
              <w:t xml:space="preserve"> 1 </w:t>
            </w:r>
            <w:r w:rsidRPr="007E392B">
              <w:rPr>
                <w:rFonts w:ascii="Times New Roman" w:hAnsi="Times New Roman" w:cs="Times New Roman"/>
                <w:sz w:val="24"/>
                <w:szCs w:val="24"/>
              </w:rPr>
              <w:t xml:space="preserve"> </w:t>
            </w:r>
          </w:p>
          <w:p w14:paraId="13AB165B" w14:textId="04B47F05"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Hmotnost 2 (kg)</w:t>
            </w:r>
          </w:p>
        </w:tc>
        <w:tc>
          <w:tcPr>
            <w:tcW w:w="1083" w:type="dxa"/>
          </w:tcPr>
          <w:p w14:paraId="13E75462"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74,500</w:t>
            </w:r>
          </w:p>
          <w:p w14:paraId="00D989B5" w14:textId="44D3E707" w:rsidR="00E43F36" w:rsidRPr="007E392B"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76,800</w:t>
            </w:r>
          </w:p>
        </w:tc>
        <w:tc>
          <w:tcPr>
            <w:tcW w:w="1418" w:type="dxa"/>
            <w:gridSpan w:val="2"/>
            <w:vAlign w:val="center"/>
          </w:tcPr>
          <w:p w14:paraId="07D21464" w14:textId="26255278"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3,425</w:t>
            </w:r>
          </w:p>
        </w:tc>
        <w:tc>
          <w:tcPr>
            <w:tcW w:w="1400" w:type="dxa"/>
            <w:vAlign w:val="center"/>
          </w:tcPr>
          <w:p w14:paraId="216505CA" w14:textId="186A88EE"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0,001</w:t>
            </w:r>
          </w:p>
        </w:tc>
        <w:tc>
          <w:tcPr>
            <w:tcW w:w="1542" w:type="dxa"/>
            <w:vAlign w:val="center"/>
          </w:tcPr>
          <w:p w14:paraId="7CEF193A" w14:textId="4095F44C" w:rsidR="00E43F36" w:rsidRPr="007E392B" w:rsidRDefault="00E43F36"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1,105 kg</w:t>
            </w:r>
          </w:p>
        </w:tc>
      </w:tr>
      <w:tr w:rsidR="00E43F36" w:rsidRPr="007E392B" w14:paraId="2A405C6F" w14:textId="7BA7B57C" w:rsidTr="00E43F36">
        <w:tc>
          <w:tcPr>
            <w:tcW w:w="3539" w:type="dxa"/>
          </w:tcPr>
          <w:p w14:paraId="7558AB9B"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BMI 1 </w:t>
            </w:r>
            <w:r w:rsidRPr="007E392B">
              <w:rPr>
                <w:rFonts w:ascii="Times New Roman" w:hAnsi="Times New Roman" w:cs="Times New Roman"/>
                <w:sz w:val="24"/>
                <w:szCs w:val="24"/>
              </w:rPr>
              <w:t xml:space="preserve"> </w:t>
            </w:r>
          </w:p>
          <w:p w14:paraId="64CC5560" w14:textId="0549A557" w:rsidR="00E43F36" w:rsidRPr="0038396D"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BMI 2</w:t>
            </w:r>
            <w:r>
              <w:rPr>
                <w:rFonts w:ascii="Times New Roman" w:hAnsi="Times New Roman" w:cs="Times New Roman"/>
                <w:sz w:val="24"/>
                <w:szCs w:val="24"/>
              </w:rPr>
              <w:t xml:space="preserve"> (kg/m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083" w:type="dxa"/>
          </w:tcPr>
          <w:p w14:paraId="165DA24F"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23,800</w:t>
            </w:r>
          </w:p>
          <w:p w14:paraId="5E74B9BC" w14:textId="6DB37D9A" w:rsidR="00E43F36" w:rsidRPr="007E392B"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24,550</w:t>
            </w:r>
          </w:p>
        </w:tc>
        <w:tc>
          <w:tcPr>
            <w:tcW w:w="1418" w:type="dxa"/>
            <w:gridSpan w:val="2"/>
            <w:vAlign w:val="center"/>
          </w:tcPr>
          <w:p w14:paraId="6961246F" w14:textId="34849C80"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3,328</w:t>
            </w:r>
          </w:p>
        </w:tc>
        <w:tc>
          <w:tcPr>
            <w:tcW w:w="1400" w:type="dxa"/>
            <w:vAlign w:val="center"/>
          </w:tcPr>
          <w:p w14:paraId="4EBFAC43" w14:textId="6F505086"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0,001</w:t>
            </w:r>
          </w:p>
        </w:tc>
        <w:tc>
          <w:tcPr>
            <w:tcW w:w="1542" w:type="dxa"/>
            <w:vAlign w:val="center"/>
          </w:tcPr>
          <w:p w14:paraId="6BEA5A25" w14:textId="14D8881C" w:rsidR="00E43F36" w:rsidRPr="00E43F36" w:rsidRDefault="00E43F36" w:rsidP="00882416">
            <w:pPr>
              <w:spacing w:line="360" w:lineRule="auto"/>
              <w:ind w:right="74"/>
              <w:jc w:val="center"/>
              <w:rPr>
                <w:rFonts w:ascii="Times New Roman" w:hAnsi="Times New Roman" w:cs="Times New Roman"/>
                <w:sz w:val="24"/>
                <w:szCs w:val="24"/>
                <w:vertAlign w:val="superscript"/>
              </w:rPr>
            </w:pPr>
            <w:r>
              <w:rPr>
                <w:rFonts w:ascii="Times New Roman" w:hAnsi="Times New Roman" w:cs="Times New Roman"/>
                <w:sz w:val="24"/>
                <w:szCs w:val="24"/>
              </w:rPr>
              <w:t>0,378 kg/m</w:t>
            </w:r>
            <w:r>
              <w:rPr>
                <w:rFonts w:ascii="Times New Roman" w:hAnsi="Times New Roman" w:cs="Times New Roman"/>
                <w:sz w:val="24"/>
                <w:szCs w:val="24"/>
                <w:vertAlign w:val="superscript"/>
              </w:rPr>
              <w:t>2</w:t>
            </w:r>
          </w:p>
        </w:tc>
      </w:tr>
      <w:tr w:rsidR="00882416" w:rsidRPr="007E392B" w14:paraId="70117A5D" w14:textId="77777777" w:rsidTr="00E43F36">
        <w:tc>
          <w:tcPr>
            <w:tcW w:w="8982" w:type="dxa"/>
            <w:gridSpan w:val="6"/>
            <w:vAlign w:val="center"/>
          </w:tcPr>
          <w:p w14:paraId="0EB5D0A1" w14:textId="3EE0665C" w:rsidR="00882416" w:rsidRPr="00E43F36" w:rsidRDefault="00882416" w:rsidP="00882416">
            <w:pPr>
              <w:spacing w:line="360" w:lineRule="auto"/>
              <w:ind w:right="74"/>
              <w:jc w:val="center"/>
              <w:rPr>
                <w:rFonts w:ascii="Times New Roman" w:hAnsi="Times New Roman" w:cs="Times New Roman"/>
                <w:b/>
                <w:sz w:val="24"/>
                <w:szCs w:val="24"/>
              </w:rPr>
            </w:pPr>
            <w:r w:rsidRPr="00E43F36">
              <w:rPr>
                <w:rFonts w:ascii="Times New Roman" w:hAnsi="Times New Roman" w:cs="Times New Roman"/>
                <w:b/>
                <w:sz w:val="24"/>
                <w:szCs w:val="24"/>
              </w:rPr>
              <w:t>Přístroj InBody 230</w:t>
            </w:r>
          </w:p>
        </w:tc>
      </w:tr>
      <w:tr w:rsidR="00E43F36" w:rsidRPr="007E392B" w14:paraId="2E542E91" w14:textId="18912046" w:rsidTr="00FF14A4">
        <w:tc>
          <w:tcPr>
            <w:tcW w:w="3539" w:type="dxa"/>
          </w:tcPr>
          <w:p w14:paraId="1A2EC6CE"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Svalová tkáň 1 </w:t>
            </w:r>
          </w:p>
          <w:p w14:paraId="0226DCDA" w14:textId="596F341B"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Svalová tkáň 2 (kg)</w:t>
            </w:r>
          </w:p>
        </w:tc>
        <w:tc>
          <w:tcPr>
            <w:tcW w:w="1186" w:type="dxa"/>
            <w:gridSpan w:val="2"/>
          </w:tcPr>
          <w:p w14:paraId="0F3453BE"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37,000</w:t>
            </w:r>
          </w:p>
          <w:p w14:paraId="6E0A646B" w14:textId="3998B9EF" w:rsidR="00E43F36" w:rsidRPr="007E392B"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37,250</w:t>
            </w:r>
          </w:p>
        </w:tc>
        <w:tc>
          <w:tcPr>
            <w:tcW w:w="1315" w:type="dxa"/>
            <w:vAlign w:val="center"/>
          </w:tcPr>
          <w:p w14:paraId="3D95625D" w14:textId="3F064178"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2,989</w:t>
            </w:r>
          </w:p>
        </w:tc>
        <w:tc>
          <w:tcPr>
            <w:tcW w:w="1400" w:type="dxa"/>
            <w:vAlign w:val="center"/>
          </w:tcPr>
          <w:p w14:paraId="26EB5CCF" w14:textId="157EB0D7"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0,003</w:t>
            </w:r>
          </w:p>
        </w:tc>
        <w:tc>
          <w:tcPr>
            <w:tcW w:w="1542" w:type="dxa"/>
            <w:vAlign w:val="center"/>
          </w:tcPr>
          <w:p w14:paraId="128FE763" w14:textId="3637B60C" w:rsidR="00E43F36" w:rsidRPr="00FF14A4" w:rsidRDefault="00E43F36" w:rsidP="00FF14A4">
            <w:pPr>
              <w:spacing w:line="360" w:lineRule="auto"/>
              <w:ind w:right="74"/>
              <w:jc w:val="center"/>
              <w:rPr>
                <w:rFonts w:ascii="Times New Roman" w:hAnsi="Times New Roman" w:cs="Times New Roman"/>
                <w:sz w:val="24"/>
                <w:szCs w:val="24"/>
              </w:rPr>
            </w:pPr>
            <w:r w:rsidRPr="00FF14A4">
              <w:rPr>
                <w:rFonts w:ascii="Times New Roman" w:hAnsi="Times New Roman" w:cs="Times New Roman"/>
                <w:sz w:val="24"/>
                <w:szCs w:val="24"/>
              </w:rPr>
              <w:t>0,628 kg</w:t>
            </w:r>
          </w:p>
        </w:tc>
      </w:tr>
      <w:tr w:rsidR="00E43F36" w:rsidRPr="007E392B" w14:paraId="29CABE94" w14:textId="35AC7F28" w:rsidTr="00FF14A4">
        <w:tc>
          <w:tcPr>
            <w:tcW w:w="3539" w:type="dxa"/>
          </w:tcPr>
          <w:p w14:paraId="774D53A8"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Tuková tkáň 1</w:t>
            </w:r>
          </w:p>
          <w:p w14:paraId="6E8B4172" w14:textId="0AE466ED"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Tuková tkáň 2 (kg)</w:t>
            </w:r>
          </w:p>
        </w:tc>
        <w:tc>
          <w:tcPr>
            <w:tcW w:w="1186" w:type="dxa"/>
            <w:gridSpan w:val="2"/>
          </w:tcPr>
          <w:p w14:paraId="2A573B2B"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8,250</w:t>
            </w:r>
          </w:p>
          <w:p w14:paraId="70E5FF8B" w14:textId="0A2F07CD" w:rsidR="00E43F36" w:rsidRPr="007E392B"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7,950</w:t>
            </w:r>
          </w:p>
        </w:tc>
        <w:tc>
          <w:tcPr>
            <w:tcW w:w="1315" w:type="dxa"/>
            <w:vAlign w:val="center"/>
          </w:tcPr>
          <w:p w14:paraId="046975D3" w14:textId="1FBB562F"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0,330</w:t>
            </w:r>
          </w:p>
        </w:tc>
        <w:tc>
          <w:tcPr>
            <w:tcW w:w="1400" w:type="dxa"/>
            <w:vAlign w:val="center"/>
          </w:tcPr>
          <w:p w14:paraId="5CD9C796" w14:textId="74AEAE99"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0,741</w:t>
            </w:r>
          </w:p>
        </w:tc>
        <w:tc>
          <w:tcPr>
            <w:tcW w:w="1542" w:type="dxa"/>
            <w:vAlign w:val="center"/>
          </w:tcPr>
          <w:p w14:paraId="3596F23B" w14:textId="763F8FAC" w:rsidR="00E43F36" w:rsidRPr="00FF14A4" w:rsidRDefault="00E43F36" w:rsidP="00FF14A4">
            <w:pPr>
              <w:spacing w:line="360" w:lineRule="auto"/>
              <w:ind w:right="74"/>
              <w:jc w:val="center"/>
              <w:rPr>
                <w:rFonts w:ascii="Times New Roman" w:hAnsi="Times New Roman" w:cs="Times New Roman"/>
                <w:sz w:val="24"/>
                <w:szCs w:val="24"/>
              </w:rPr>
            </w:pPr>
            <w:r w:rsidRPr="00FF14A4">
              <w:rPr>
                <w:rFonts w:ascii="Times New Roman" w:hAnsi="Times New Roman" w:cs="Times New Roman"/>
                <w:sz w:val="24"/>
                <w:szCs w:val="24"/>
              </w:rPr>
              <w:t>0,072 kg</w:t>
            </w:r>
          </w:p>
        </w:tc>
      </w:tr>
      <w:tr w:rsidR="00E43F36" w:rsidRPr="007E392B" w14:paraId="090FCFB8" w14:textId="7AD78CF5" w:rsidTr="00FF14A4">
        <w:tc>
          <w:tcPr>
            <w:tcW w:w="3539" w:type="dxa"/>
          </w:tcPr>
          <w:p w14:paraId="56DB26FB" w14:textId="3F50F3D0" w:rsidR="00E43F36"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 xml:space="preserve">Tuková tkáň </w:t>
            </w:r>
            <w:r>
              <w:rPr>
                <w:rFonts w:ascii="Times New Roman" w:hAnsi="Times New Roman" w:cs="Times New Roman"/>
                <w:sz w:val="24"/>
                <w:szCs w:val="24"/>
              </w:rPr>
              <w:t>1</w:t>
            </w:r>
          </w:p>
          <w:p w14:paraId="29225484" w14:textId="57579AD1"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Tuková tkáň 2 (%)</w:t>
            </w:r>
          </w:p>
        </w:tc>
        <w:tc>
          <w:tcPr>
            <w:tcW w:w="1186" w:type="dxa"/>
            <w:gridSpan w:val="2"/>
          </w:tcPr>
          <w:p w14:paraId="2B8720E3" w14:textId="77777777" w:rsidR="00E43F36"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11,150</w:t>
            </w:r>
          </w:p>
          <w:p w14:paraId="2F0F7C5C" w14:textId="6356797D" w:rsidR="00FF14A4" w:rsidRPr="007E392B"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10,500</w:t>
            </w:r>
          </w:p>
        </w:tc>
        <w:tc>
          <w:tcPr>
            <w:tcW w:w="1315" w:type="dxa"/>
            <w:vAlign w:val="center"/>
          </w:tcPr>
          <w:p w14:paraId="1C12035F" w14:textId="428979B9"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0,146</w:t>
            </w:r>
          </w:p>
        </w:tc>
        <w:tc>
          <w:tcPr>
            <w:tcW w:w="1400" w:type="dxa"/>
            <w:vAlign w:val="center"/>
          </w:tcPr>
          <w:p w14:paraId="7A1815F8" w14:textId="56782F88"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0,884</w:t>
            </w:r>
          </w:p>
        </w:tc>
        <w:tc>
          <w:tcPr>
            <w:tcW w:w="1542" w:type="dxa"/>
            <w:vAlign w:val="center"/>
          </w:tcPr>
          <w:p w14:paraId="3A4796CE" w14:textId="7F3D7F51" w:rsidR="00E43F36" w:rsidRPr="00FF14A4" w:rsidRDefault="00FF14A4" w:rsidP="00FF14A4">
            <w:pPr>
              <w:spacing w:line="360" w:lineRule="auto"/>
              <w:ind w:right="74"/>
              <w:jc w:val="center"/>
              <w:rPr>
                <w:rFonts w:ascii="Times New Roman" w:hAnsi="Times New Roman" w:cs="Times New Roman"/>
                <w:sz w:val="24"/>
                <w:szCs w:val="24"/>
              </w:rPr>
            </w:pPr>
            <w:r w:rsidRPr="00FF14A4">
              <w:rPr>
                <w:rFonts w:ascii="Times New Roman" w:hAnsi="Times New Roman" w:cs="Times New Roman"/>
                <w:sz w:val="24"/>
                <w:szCs w:val="24"/>
              </w:rPr>
              <w:t>- 0,055 %</w:t>
            </w:r>
          </w:p>
        </w:tc>
      </w:tr>
      <w:tr w:rsidR="00E43F36" w:rsidRPr="007E392B" w14:paraId="7ABC5B66" w14:textId="677123CA" w:rsidTr="00FB6541">
        <w:tc>
          <w:tcPr>
            <w:tcW w:w="3539" w:type="dxa"/>
          </w:tcPr>
          <w:p w14:paraId="49AC23D1"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ICW 1 </w:t>
            </w:r>
          </w:p>
          <w:p w14:paraId="244F1D15" w14:textId="72F204B9"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ICW 2 (kg)</w:t>
            </w:r>
          </w:p>
        </w:tc>
        <w:tc>
          <w:tcPr>
            <w:tcW w:w="1186" w:type="dxa"/>
            <w:gridSpan w:val="2"/>
          </w:tcPr>
          <w:p w14:paraId="6E8C3613" w14:textId="77777777" w:rsidR="00E43F36"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29,900</w:t>
            </w:r>
          </w:p>
          <w:p w14:paraId="4A82B35A" w14:textId="6B6D4FB8" w:rsidR="00FF14A4" w:rsidRPr="007E392B"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30,100</w:t>
            </w:r>
          </w:p>
        </w:tc>
        <w:tc>
          <w:tcPr>
            <w:tcW w:w="1315" w:type="dxa"/>
            <w:vAlign w:val="center"/>
          </w:tcPr>
          <w:p w14:paraId="5CB9BBFD" w14:textId="00229A36"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2,987</w:t>
            </w:r>
          </w:p>
        </w:tc>
        <w:tc>
          <w:tcPr>
            <w:tcW w:w="1400" w:type="dxa"/>
            <w:vAlign w:val="center"/>
          </w:tcPr>
          <w:p w14:paraId="5C6DC8C7" w14:textId="0ADCE617"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0,003</w:t>
            </w:r>
          </w:p>
        </w:tc>
        <w:tc>
          <w:tcPr>
            <w:tcW w:w="1542" w:type="dxa"/>
            <w:vAlign w:val="center"/>
          </w:tcPr>
          <w:p w14:paraId="7A76FD1B" w14:textId="7DF5D44A" w:rsidR="00E43F36" w:rsidRPr="007E392B" w:rsidRDefault="00FF14A4"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0,496 kg</w:t>
            </w:r>
          </w:p>
        </w:tc>
      </w:tr>
      <w:tr w:rsidR="00E43F36" w:rsidRPr="007E392B" w14:paraId="764C3615" w14:textId="41D8F742" w:rsidTr="00FB6541">
        <w:tc>
          <w:tcPr>
            <w:tcW w:w="3539" w:type="dxa"/>
          </w:tcPr>
          <w:p w14:paraId="1ED960A5"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ECW 1</w:t>
            </w:r>
          </w:p>
          <w:p w14:paraId="0BC34793" w14:textId="3912BC95"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ECW 2 (kg)</w:t>
            </w:r>
          </w:p>
        </w:tc>
        <w:tc>
          <w:tcPr>
            <w:tcW w:w="1186" w:type="dxa"/>
            <w:gridSpan w:val="2"/>
          </w:tcPr>
          <w:p w14:paraId="28036A0F" w14:textId="77777777" w:rsidR="00E43F36"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17,600</w:t>
            </w:r>
          </w:p>
          <w:p w14:paraId="693C0551" w14:textId="5B2023D5" w:rsidR="00FF14A4" w:rsidRPr="007E392B" w:rsidRDefault="00FF14A4"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17,900</w:t>
            </w:r>
          </w:p>
        </w:tc>
        <w:tc>
          <w:tcPr>
            <w:tcW w:w="1315" w:type="dxa"/>
            <w:vAlign w:val="center"/>
          </w:tcPr>
          <w:p w14:paraId="0050CCF7" w14:textId="13276435"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3,068</w:t>
            </w:r>
          </w:p>
        </w:tc>
        <w:tc>
          <w:tcPr>
            <w:tcW w:w="1400" w:type="dxa"/>
            <w:vAlign w:val="center"/>
          </w:tcPr>
          <w:p w14:paraId="36D3CC2A" w14:textId="7D63C6FA"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0,002</w:t>
            </w:r>
          </w:p>
        </w:tc>
        <w:tc>
          <w:tcPr>
            <w:tcW w:w="1542" w:type="dxa"/>
            <w:vAlign w:val="center"/>
          </w:tcPr>
          <w:p w14:paraId="3B9281F5" w14:textId="0E229612" w:rsidR="00E43F36" w:rsidRPr="007E392B" w:rsidRDefault="00FF14A4"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0,259 kg</w:t>
            </w:r>
          </w:p>
        </w:tc>
      </w:tr>
      <w:tr w:rsidR="00E43F36" w:rsidRPr="007E392B" w14:paraId="6C155504" w14:textId="7E906BD1" w:rsidTr="00FB6541">
        <w:tc>
          <w:tcPr>
            <w:tcW w:w="3539" w:type="dxa"/>
          </w:tcPr>
          <w:p w14:paraId="3454644D"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TBW 1 </w:t>
            </w:r>
          </w:p>
          <w:p w14:paraId="67A46D10" w14:textId="5B53AE59"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TBW 2 (kg)</w:t>
            </w:r>
          </w:p>
        </w:tc>
        <w:tc>
          <w:tcPr>
            <w:tcW w:w="1186" w:type="dxa"/>
            <w:gridSpan w:val="2"/>
          </w:tcPr>
          <w:p w14:paraId="40CC38FA" w14:textId="77777777" w:rsidR="00E43F36"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47,350</w:t>
            </w:r>
          </w:p>
          <w:p w14:paraId="55476454" w14:textId="35CC3181" w:rsidR="00A85E9B" w:rsidRPr="007E392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48,000</w:t>
            </w:r>
          </w:p>
        </w:tc>
        <w:tc>
          <w:tcPr>
            <w:tcW w:w="1315" w:type="dxa"/>
            <w:vAlign w:val="center"/>
          </w:tcPr>
          <w:p w14:paraId="4E7EE398" w14:textId="3EA4D9E1"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3,052</w:t>
            </w:r>
          </w:p>
        </w:tc>
        <w:tc>
          <w:tcPr>
            <w:tcW w:w="1400" w:type="dxa"/>
            <w:vAlign w:val="center"/>
          </w:tcPr>
          <w:p w14:paraId="74EE1129" w14:textId="7AF82245"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0,002</w:t>
            </w:r>
          </w:p>
        </w:tc>
        <w:tc>
          <w:tcPr>
            <w:tcW w:w="1542" w:type="dxa"/>
            <w:vAlign w:val="center"/>
          </w:tcPr>
          <w:p w14:paraId="05852CA3" w14:textId="06901A6C" w:rsidR="00E43F36" w:rsidRPr="007E392B" w:rsidRDefault="00A85E9B"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0,755 kg</w:t>
            </w:r>
          </w:p>
        </w:tc>
      </w:tr>
      <w:tr w:rsidR="00E43F36" w:rsidRPr="007E392B" w14:paraId="544EAE0B" w14:textId="610E187E" w:rsidTr="00FB6541">
        <w:tc>
          <w:tcPr>
            <w:tcW w:w="3539" w:type="dxa"/>
          </w:tcPr>
          <w:p w14:paraId="0B6F84E5"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Skeletal LM 1 </w:t>
            </w:r>
          </w:p>
          <w:p w14:paraId="04BC1A01" w14:textId="086E52EA"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Skeletal LM 2 (kg)</w:t>
            </w:r>
          </w:p>
        </w:tc>
        <w:tc>
          <w:tcPr>
            <w:tcW w:w="1186" w:type="dxa"/>
            <w:gridSpan w:val="2"/>
          </w:tcPr>
          <w:p w14:paraId="78655EEC" w14:textId="77777777" w:rsidR="00A85E9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61,050</w:t>
            </w:r>
          </w:p>
          <w:p w14:paraId="01CAF25C" w14:textId="60BC2993" w:rsidR="00A85E9B" w:rsidRPr="007E392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61,800</w:t>
            </w:r>
          </w:p>
        </w:tc>
        <w:tc>
          <w:tcPr>
            <w:tcW w:w="1315" w:type="dxa"/>
            <w:vAlign w:val="center"/>
          </w:tcPr>
          <w:p w14:paraId="568E0AA5" w14:textId="2EE0D152"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3,007</w:t>
            </w:r>
          </w:p>
        </w:tc>
        <w:tc>
          <w:tcPr>
            <w:tcW w:w="1400" w:type="dxa"/>
            <w:vAlign w:val="center"/>
          </w:tcPr>
          <w:p w14:paraId="223B3436" w14:textId="0E95C39B"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0,003</w:t>
            </w:r>
          </w:p>
        </w:tc>
        <w:tc>
          <w:tcPr>
            <w:tcW w:w="1542" w:type="dxa"/>
            <w:vAlign w:val="center"/>
          </w:tcPr>
          <w:p w14:paraId="74CE8B36" w14:textId="4F3E7487" w:rsidR="00E43F36" w:rsidRPr="007E392B" w:rsidRDefault="00A85E9B"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0,969 kg</w:t>
            </w:r>
          </w:p>
        </w:tc>
      </w:tr>
      <w:tr w:rsidR="00E43F36" w:rsidRPr="007E392B" w14:paraId="7EBF43B1" w14:textId="32BF96F8" w:rsidTr="00FB6541">
        <w:tc>
          <w:tcPr>
            <w:tcW w:w="3539" w:type="dxa"/>
          </w:tcPr>
          <w:p w14:paraId="20BCCDF5" w14:textId="77777777" w:rsidR="00E43F36" w:rsidRDefault="00E43F36"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FFM 1 </w:t>
            </w:r>
          </w:p>
          <w:p w14:paraId="7B66F6BD" w14:textId="188AD291" w:rsidR="00E43F36" w:rsidRPr="007E392B" w:rsidRDefault="00E43F36"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FFM (kg)</w:t>
            </w:r>
          </w:p>
        </w:tc>
        <w:tc>
          <w:tcPr>
            <w:tcW w:w="1186" w:type="dxa"/>
            <w:gridSpan w:val="2"/>
          </w:tcPr>
          <w:p w14:paraId="16294C12" w14:textId="32A22CC7" w:rsidR="00E43F36"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64,700</w:t>
            </w:r>
          </w:p>
          <w:p w14:paraId="2F8B5C76" w14:textId="6ED2888F" w:rsidR="00A85E9B" w:rsidRPr="007E392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65,550</w:t>
            </w:r>
          </w:p>
        </w:tc>
        <w:tc>
          <w:tcPr>
            <w:tcW w:w="1315" w:type="dxa"/>
            <w:vAlign w:val="center"/>
          </w:tcPr>
          <w:p w14:paraId="0E5BAE3E" w14:textId="61C07668"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2,971</w:t>
            </w:r>
          </w:p>
        </w:tc>
        <w:tc>
          <w:tcPr>
            <w:tcW w:w="1400" w:type="dxa"/>
            <w:vAlign w:val="center"/>
          </w:tcPr>
          <w:p w14:paraId="6E383E69" w14:textId="102C080F" w:rsidR="00E43F36" w:rsidRPr="007E392B" w:rsidRDefault="00E43F36"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0,003</w:t>
            </w:r>
          </w:p>
        </w:tc>
        <w:tc>
          <w:tcPr>
            <w:tcW w:w="1542" w:type="dxa"/>
            <w:vAlign w:val="center"/>
          </w:tcPr>
          <w:p w14:paraId="7B0F87C6" w14:textId="7827819E" w:rsidR="00E43F36" w:rsidRPr="007E392B" w:rsidRDefault="00A85E9B"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1,032 kg</w:t>
            </w:r>
          </w:p>
        </w:tc>
      </w:tr>
      <w:tr w:rsidR="00882416" w:rsidRPr="007E392B" w14:paraId="02F0A008" w14:textId="77777777" w:rsidTr="00E43F36">
        <w:tc>
          <w:tcPr>
            <w:tcW w:w="8982" w:type="dxa"/>
            <w:gridSpan w:val="6"/>
          </w:tcPr>
          <w:p w14:paraId="43C8A1B6" w14:textId="0D553B44" w:rsidR="00882416" w:rsidRPr="00E43F36" w:rsidRDefault="00882416" w:rsidP="00882416">
            <w:pPr>
              <w:spacing w:line="360" w:lineRule="auto"/>
              <w:ind w:right="74"/>
              <w:jc w:val="center"/>
              <w:rPr>
                <w:rFonts w:ascii="Times New Roman" w:hAnsi="Times New Roman" w:cs="Times New Roman"/>
                <w:b/>
                <w:sz w:val="24"/>
                <w:szCs w:val="24"/>
              </w:rPr>
            </w:pPr>
            <w:r w:rsidRPr="00E43F36">
              <w:rPr>
                <w:rFonts w:ascii="Times New Roman" w:hAnsi="Times New Roman" w:cs="Times New Roman"/>
                <w:b/>
                <w:sz w:val="24"/>
                <w:szCs w:val="24"/>
              </w:rPr>
              <w:t>Kaliper BEST II K-501</w:t>
            </w:r>
          </w:p>
        </w:tc>
      </w:tr>
      <w:tr w:rsidR="00A85E9B" w:rsidRPr="007E392B" w14:paraId="2EDAEB53" w14:textId="1DD8B569" w:rsidTr="00FB6541">
        <w:tc>
          <w:tcPr>
            <w:tcW w:w="3539" w:type="dxa"/>
          </w:tcPr>
          <w:p w14:paraId="3C424A3C" w14:textId="77777777" w:rsidR="00A85E9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Tuková tkáň kaliper 1 </w:t>
            </w:r>
          </w:p>
          <w:p w14:paraId="19972D28" w14:textId="387359A1" w:rsidR="00A85E9B" w:rsidRPr="007E392B" w:rsidRDefault="00A85E9B"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Tuková tkáň kaliper 2 (%)</w:t>
            </w:r>
          </w:p>
        </w:tc>
        <w:tc>
          <w:tcPr>
            <w:tcW w:w="1186" w:type="dxa"/>
            <w:gridSpan w:val="2"/>
          </w:tcPr>
          <w:p w14:paraId="6A45CDAB" w14:textId="77777777" w:rsidR="00A85E9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9,500</w:t>
            </w:r>
          </w:p>
          <w:p w14:paraId="550C405C" w14:textId="11A20561" w:rsidR="00A85E9B" w:rsidRPr="007E392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9,400</w:t>
            </w:r>
          </w:p>
        </w:tc>
        <w:tc>
          <w:tcPr>
            <w:tcW w:w="1315" w:type="dxa"/>
            <w:vAlign w:val="center"/>
          </w:tcPr>
          <w:p w14:paraId="7F8AEDBF" w14:textId="1066DBD5" w:rsidR="00A85E9B" w:rsidRPr="007E392B" w:rsidRDefault="00A85E9B"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1,681</w:t>
            </w:r>
          </w:p>
        </w:tc>
        <w:tc>
          <w:tcPr>
            <w:tcW w:w="1400" w:type="dxa"/>
            <w:vAlign w:val="center"/>
          </w:tcPr>
          <w:p w14:paraId="0FCFB838" w14:textId="7D83F0F5" w:rsidR="00A85E9B" w:rsidRPr="007E392B" w:rsidRDefault="00A85E9B"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0,093</w:t>
            </w:r>
          </w:p>
        </w:tc>
        <w:tc>
          <w:tcPr>
            <w:tcW w:w="1542" w:type="dxa"/>
            <w:vAlign w:val="center"/>
          </w:tcPr>
          <w:p w14:paraId="1DB44800" w14:textId="52E73181" w:rsidR="00A85E9B" w:rsidRPr="007E392B" w:rsidRDefault="00A85E9B" w:rsidP="00882416">
            <w:pPr>
              <w:spacing w:line="360" w:lineRule="auto"/>
              <w:ind w:right="74"/>
              <w:jc w:val="center"/>
              <w:rPr>
                <w:rFonts w:ascii="Times New Roman" w:hAnsi="Times New Roman" w:cs="Times New Roman"/>
                <w:sz w:val="24"/>
                <w:szCs w:val="24"/>
              </w:rPr>
            </w:pPr>
            <w:r>
              <w:rPr>
                <w:rFonts w:ascii="Times New Roman" w:hAnsi="Times New Roman" w:cs="Times New Roman"/>
                <w:sz w:val="24"/>
                <w:szCs w:val="24"/>
              </w:rPr>
              <w:t>- 0,182 %</w:t>
            </w:r>
          </w:p>
        </w:tc>
      </w:tr>
      <w:tr w:rsidR="00A85E9B" w:rsidRPr="007E392B" w14:paraId="243907A3" w14:textId="283AED16" w:rsidTr="00A85E9B">
        <w:tc>
          <w:tcPr>
            <w:tcW w:w="3539" w:type="dxa"/>
          </w:tcPr>
          <w:p w14:paraId="1B9D7A98" w14:textId="77777777" w:rsidR="00A85E9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Suma kaliper 1 </w:t>
            </w:r>
          </w:p>
          <w:p w14:paraId="52ACEC5E" w14:textId="396966E7" w:rsidR="00A85E9B" w:rsidRPr="007E392B" w:rsidRDefault="00A85E9B" w:rsidP="007B008A">
            <w:pPr>
              <w:spacing w:line="360" w:lineRule="auto"/>
              <w:ind w:right="74"/>
              <w:jc w:val="both"/>
              <w:rPr>
                <w:rFonts w:ascii="Times New Roman" w:hAnsi="Times New Roman" w:cs="Times New Roman"/>
                <w:sz w:val="24"/>
                <w:szCs w:val="24"/>
              </w:rPr>
            </w:pPr>
            <w:r w:rsidRPr="007E392B">
              <w:rPr>
                <w:rFonts w:ascii="Times New Roman" w:hAnsi="Times New Roman" w:cs="Times New Roman"/>
                <w:sz w:val="24"/>
                <w:szCs w:val="24"/>
              </w:rPr>
              <w:t>Suma kaliper 2</w:t>
            </w:r>
          </w:p>
        </w:tc>
        <w:tc>
          <w:tcPr>
            <w:tcW w:w="1186" w:type="dxa"/>
            <w:gridSpan w:val="2"/>
          </w:tcPr>
          <w:p w14:paraId="2557C95D" w14:textId="20B50DFA" w:rsidR="00A85E9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56,500</w:t>
            </w:r>
          </w:p>
          <w:p w14:paraId="7D9467D0" w14:textId="691C4E34" w:rsidR="00A85E9B" w:rsidRPr="007E392B" w:rsidRDefault="00A85E9B" w:rsidP="007B008A">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56,000</w:t>
            </w:r>
          </w:p>
        </w:tc>
        <w:tc>
          <w:tcPr>
            <w:tcW w:w="1315" w:type="dxa"/>
            <w:vAlign w:val="center"/>
          </w:tcPr>
          <w:p w14:paraId="1B06BFA1" w14:textId="520DFC49" w:rsidR="00A85E9B" w:rsidRPr="007E392B" w:rsidRDefault="00A85E9B"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2,199</w:t>
            </w:r>
          </w:p>
        </w:tc>
        <w:tc>
          <w:tcPr>
            <w:tcW w:w="1400" w:type="dxa"/>
            <w:vAlign w:val="center"/>
          </w:tcPr>
          <w:p w14:paraId="6CF23DC8" w14:textId="34C07054" w:rsidR="00A85E9B" w:rsidRPr="007E392B" w:rsidRDefault="00A85E9B" w:rsidP="00882416">
            <w:pPr>
              <w:spacing w:line="360" w:lineRule="auto"/>
              <w:ind w:right="74"/>
              <w:jc w:val="center"/>
              <w:rPr>
                <w:rFonts w:ascii="Times New Roman" w:hAnsi="Times New Roman" w:cs="Times New Roman"/>
                <w:sz w:val="24"/>
                <w:szCs w:val="24"/>
              </w:rPr>
            </w:pPr>
            <w:r w:rsidRPr="007E392B">
              <w:rPr>
                <w:rFonts w:ascii="Times New Roman" w:hAnsi="Times New Roman" w:cs="Times New Roman"/>
                <w:sz w:val="24"/>
                <w:szCs w:val="24"/>
              </w:rPr>
              <w:t>0,028</w:t>
            </w:r>
          </w:p>
        </w:tc>
        <w:tc>
          <w:tcPr>
            <w:tcW w:w="1542" w:type="dxa"/>
            <w:vAlign w:val="center"/>
          </w:tcPr>
          <w:p w14:paraId="77A62A99" w14:textId="25971231" w:rsidR="00A85E9B" w:rsidRPr="00A85E9B" w:rsidRDefault="00A85E9B" w:rsidP="00A85E9B">
            <w:pPr>
              <w:spacing w:line="360" w:lineRule="auto"/>
              <w:ind w:right="74"/>
              <w:jc w:val="center"/>
              <w:rPr>
                <w:rFonts w:ascii="Times New Roman" w:hAnsi="Times New Roman" w:cs="Times New Roman"/>
                <w:sz w:val="24"/>
                <w:szCs w:val="24"/>
              </w:rPr>
            </w:pPr>
            <w:r w:rsidRPr="00A85E9B">
              <w:rPr>
                <w:rFonts w:ascii="Times New Roman" w:hAnsi="Times New Roman" w:cs="Times New Roman"/>
                <w:sz w:val="24"/>
                <w:szCs w:val="24"/>
              </w:rPr>
              <w:t>- 1,409</w:t>
            </w:r>
          </w:p>
        </w:tc>
      </w:tr>
    </w:tbl>
    <w:p w14:paraId="14E52290" w14:textId="60329721" w:rsidR="007E392B" w:rsidRPr="007E392B" w:rsidRDefault="007E392B" w:rsidP="007E392B">
      <w:pPr>
        <w:ind w:left="306"/>
        <w:rPr>
          <w:rFonts w:ascii="Times New Roman" w:hAnsi="Times New Roman" w:cs="Times New Roman"/>
          <w:i/>
          <w:sz w:val="24"/>
          <w:szCs w:val="24"/>
        </w:rPr>
      </w:pPr>
      <w:r w:rsidRPr="007E392B">
        <w:rPr>
          <w:rFonts w:ascii="Times New Roman" w:hAnsi="Times New Roman" w:cs="Times New Roman"/>
          <w:i/>
          <w:sz w:val="24"/>
          <w:szCs w:val="24"/>
        </w:rPr>
        <w:t xml:space="preserve">Vysvětlivky:    </w:t>
      </w:r>
    </w:p>
    <w:p w14:paraId="5549F9A2" w14:textId="5E6D7B3C" w:rsidR="007E392B" w:rsidRPr="007E392B" w:rsidRDefault="007E392B" w:rsidP="008E18CA">
      <w:pPr>
        <w:pStyle w:val="Odstavecseseznamem"/>
        <w:numPr>
          <w:ilvl w:val="0"/>
          <w:numId w:val="7"/>
        </w:numPr>
        <w:rPr>
          <w:i/>
          <w:sz w:val="24"/>
          <w:szCs w:val="24"/>
          <w:lang w:val="cs-CZ"/>
        </w:rPr>
      </w:pPr>
      <w:r w:rsidRPr="007E392B">
        <w:rPr>
          <w:i/>
          <w:sz w:val="24"/>
          <w:szCs w:val="24"/>
          <w:lang w:val="cs-CZ"/>
        </w:rPr>
        <w:t>BMI: Body mass index</w:t>
      </w:r>
    </w:p>
    <w:p w14:paraId="0BE3277E" w14:textId="4BAD6008" w:rsidR="007E392B" w:rsidRPr="007E392B" w:rsidRDefault="007E392B" w:rsidP="008E18CA">
      <w:pPr>
        <w:pStyle w:val="Odstavecseseznamem"/>
        <w:numPr>
          <w:ilvl w:val="0"/>
          <w:numId w:val="7"/>
        </w:numPr>
        <w:rPr>
          <w:i/>
          <w:sz w:val="24"/>
          <w:szCs w:val="24"/>
          <w:lang w:val="cs-CZ"/>
        </w:rPr>
      </w:pPr>
      <w:r w:rsidRPr="007E392B">
        <w:rPr>
          <w:i/>
          <w:sz w:val="24"/>
          <w:szCs w:val="24"/>
          <w:lang w:val="cs-CZ"/>
        </w:rPr>
        <w:lastRenderedPageBreak/>
        <w:t>Suma kaliper: součet deseti kožních řas</w:t>
      </w:r>
    </w:p>
    <w:p w14:paraId="246ED3BC" w14:textId="44CC1AF8" w:rsidR="007E392B" w:rsidRDefault="007E392B" w:rsidP="008E18CA">
      <w:pPr>
        <w:pStyle w:val="Odstavecseseznamem"/>
        <w:numPr>
          <w:ilvl w:val="0"/>
          <w:numId w:val="7"/>
        </w:numPr>
        <w:rPr>
          <w:i/>
          <w:sz w:val="24"/>
          <w:szCs w:val="24"/>
          <w:lang w:val="cs-CZ"/>
        </w:rPr>
      </w:pPr>
      <w:r w:rsidRPr="007E392B">
        <w:rPr>
          <w:i/>
          <w:sz w:val="24"/>
          <w:szCs w:val="24"/>
          <w:lang w:val="cs-CZ"/>
        </w:rPr>
        <w:t>ICW: intracelulární tekutina</w:t>
      </w:r>
    </w:p>
    <w:p w14:paraId="6533788E" w14:textId="7FE0D684" w:rsidR="007E694F" w:rsidRPr="007E392B" w:rsidRDefault="007E694F" w:rsidP="008E18CA">
      <w:pPr>
        <w:pStyle w:val="Odstavecseseznamem"/>
        <w:numPr>
          <w:ilvl w:val="0"/>
          <w:numId w:val="7"/>
        </w:numPr>
        <w:rPr>
          <w:i/>
          <w:sz w:val="24"/>
          <w:szCs w:val="24"/>
          <w:lang w:val="cs-CZ"/>
        </w:rPr>
      </w:pPr>
      <w:r>
        <w:rPr>
          <w:i/>
          <w:sz w:val="24"/>
          <w:szCs w:val="24"/>
          <w:lang w:val="cs-CZ"/>
        </w:rPr>
        <w:t>ECW: extracelulární tekutina</w:t>
      </w:r>
    </w:p>
    <w:p w14:paraId="4ABD874C" w14:textId="5B2E299E" w:rsidR="007E392B" w:rsidRPr="007E392B" w:rsidRDefault="007E392B" w:rsidP="008E18CA">
      <w:pPr>
        <w:pStyle w:val="Odstavecseseznamem"/>
        <w:numPr>
          <w:ilvl w:val="0"/>
          <w:numId w:val="7"/>
        </w:numPr>
        <w:rPr>
          <w:i/>
          <w:sz w:val="24"/>
          <w:szCs w:val="24"/>
          <w:lang w:val="cs-CZ"/>
        </w:rPr>
      </w:pPr>
      <w:r w:rsidRPr="007E392B">
        <w:rPr>
          <w:i/>
          <w:sz w:val="24"/>
          <w:szCs w:val="24"/>
          <w:lang w:val="cs-CZ"/>
        </w:rPr>
        <w:t>TBW: celková tělesná voda</w:t>
      </w:r>
    </w:p>
    <w:p w14:paraId="14FF7455" w14:textId="18F8FEF8" w:rsidR="007E392B" w:rsidRDefault="007E392B" w:rsidP="008E18CA">
      <w:pPr>
        <w:pStyle w:val="Odstavecseseznamem"/>
        <w:numPr>
          <w:ilvl w:val="0"/>
          <w:numId w:val="7"/>
        </w:numPr>
        <w:rPr>
          <w:i/>
          <w:sz w:val="24"/>
          <w:szCs w:val="24"/>
          <w:lang w:val="cs-CZ"/>
        </w:rPr>
      </w:pPr>
      <w:r w:rsidRPr="007E392B">
        <w:rPr>
          <w:i/>
          <w:sz w:val="24"/>
          <w:szCs w:val="24"/>
          <w:lang w:val="cs-CZ"/>
        </w:rPr>
        <w:t>Skeletal LM – Kosterní svalstvo</w:t>
      </w:r>
    </w:p>
    <w:p w14:paraId="235A212D" w14:textId="1C726B5A" w:rsidR="007E392B" w:rsidRPr="007E392B" w:rsidRDefault="007E392B" w:rsidP="008E18CA">
      <w:pPr>
        <w:pStyle w:val="Odstavecseseznamem"/>
        <w:numPr>
          <w:ilvl w:val="0"/>
          <w:numId w:val="7"/>
        </w:numPr>
        <w:rPr>
          <w:i/>
          <w:sz w:val="24"/>
          <w:szCs w:val="24"/>
          <w:lang w:val="cs-CZ"/>
        </w:rPr>
      </w:pPr>
      <w:r>
        <w:rPr>
          <w:i/>
          <w:sz w:val="24"/>
          <w:szCs w:val="24"/>
          <w:lang w:val="cs-CZ"/>
        </w:rPr>
        <w:t>FFM: Netuková hmota</w:t>
      </w:r>
    </w:p>
    <w:p w14:paraId="31F81152" w14:textId="77777777" w:rsidR="00EB7324" w:rsidRDefault="00EB7324" w:rsidP="007B008A">
      <w:pPr>
        <w:spacing w:after="0" w:line="360" w:lineRule="auto"/>
        <w:ind w:left="306" w:right="74" w:firstLine="357"/>
        <w:jc w:val="both"/>
        <w:rPr>
          <w:rFonts w:ascii="Times New Roman" w:hAnsi="Times New Roman" w:cs="Times New Roman"/>
          <w:b/>
          <w:sz w:val="24"/>
          <w:szCs w:val="24"/>
        </w:rPr>
      </w:pPr>
    </w:p>
    <w:p w14:paraId="0CAAF521" w14:textId="77777777" w:rsidR="007B008A" w:rsidRDefault="007B008A" w:rsidP="007B008A">
      <w:pPr>
        <w:spacing w:after="0" w:line="360" w:lineRule="auto"/>
        <w:ind w:left="306" w:right="74" w:firstLine="357"/>
        <w:jc w:val="both"/>
        <w:rPr>
          <w:rFonts w:ascii="Times New Roman" w:hAnsi="Times New Roman" w:cs="Times New Roman"/>
          <w:b/>
          <w:sz w:val="24"/>
          <w:szCs w:val="24"/>
        </w:rPr>
      </w:pPr>
    </w:p>
    <w:p w14:paraId="2398965F" w14:textId="6AE58955" w:rsidR="00B40641" w:rsidRPr="00937ACB" w:rsidRDefault="00B40641" w:rsidP="00587F8E">
      <w:pPr>
        <w:spacing w:after="0" w:line="360" w:lineRule="auto"/>
        <w:ind w:firstLine="709"/>
        <w:jc w:val="both"/>
        <w:rPr>
          <w:rFonts w:ascii="Times New Roman" w:hAnsi="Times New Roman" w:cs="Times New Roman"/>
          <w:sz w:val="24"/>
          <w:szCs w:val="24"/>
        </w:rPr>
      </w:pPr>
      <w:r w:rsidRPr="00937ACB">
        <w:rPr>
          <w:rFonts w:ascii="Times New Roman" w:hAnsi="Times New Roman" w:cs="Times New Roman"/>
          <w:sz w:val="24"/>
          <w:szCs w:val="24"/>
        </w:rPr>
        <w:t xml:space="preserve">Wicoxonův párový test ukazuje </w:t>
      </w:r>
      <w:r w:rsidR="007E392B" w:rsidRPr="00937ACB">
        <w:rPr>
          <w:rFonts w:ascii="Times New Roman" w:hAnsi="Times New Roman" w:cs="Times New Roman"/>
          <w:sz w:val="24"/>
          <w:szCs w:val="24"/>
        </w:rPr>
        <w:t>statisticky významný rozdíl</w:t>
      </w:r>
      <w:r w:rsidR="007E694F" w:rsidRPr="00937ACB">
        <w:rPr>
          <w:rFonts w:ascii="Times New Roman" w:hAnsi="Times New Roman" w:cs="Times New Roman"/>
          <w:sz w:val="24"/>
          <w:szCs w:val="24"/>
        </w:rPr>
        <w:t xml:space="preserve"> </w:t>
      </w:r>
      <w:r w:rsidR="00282AE2" w:rsidRPr="00937ACB">
        <w:rPr>
          <w:rFonts w:ascii="Times New Roman" w:hAnsi="Times New Roman" w:cs="Times New Roman"/>
          <w:sz w:val="24"/>
          <w:szCs w:val="24"/>
        </w:rPr>
        <w:t xml:space="preserve">u hodnot, kde </w:t>
      </w:r>
      <w:r w:rsidR="007E694F" w:rsidRPr="00937ACB">
        <w:rPr>
          <w:rFonts w:ascii="Times New Roman" w:hAnsi="Times New Roman" w:cs="Times New Roman"/>
          <w:sz w:val="24"/>
          <w:szCs w:val="24"/>
        </w:rPr>
        <w:t xml:space="preserve">p </w:t>
      </w:r>
      <w:r w:rsidR="007E694F" w:rsidRPr="00937ACB">
        <w:rPr>
          <w:rFonts w:ascii="Times New Roman" w:hAnsi="Times New Roman" w:cs="Times New Roman"/>
          <w:sz w:val="24"/>
          <w:szCs w:val="24"/>
          <w:lang w:val="en-US"/>
        </w:rPr>
        <w:t>&lt;</w:t>
      </w:r>
      <w:r w:rsidR="00282AE2" w:rsidRPr="00937ACB">
        <w:rPr>
          <w:rFonts w:ascii="Times New Roman" w:hAnsi="Times New Roman" w:cs="Times New Roman"/>
          <w:sz w:val="24"/>
          <w:szCs w:val="24"/>
        </w:rPr>
        <w:t xml:space="preserve"> 0,0500</w:t>
      </w:r>
      <w:r w:rsidR="00A37BC1" w:rsidRPr="00937ACB">
        <w:rPr>
          <w:rFonts w:ascii="Times New Roman" w:hAnsi="Times New Roman" w:cs="Times New Roman"/>
          <w:sz w:val="24"/>
          <w:szCs w:val="24"/>
        </w:rPr>
        <w:t>.</w:t>
      </w:r>
    </w:p>
    <w:p w14:paraId="1B6BE32D" w14:textId="483BEC6A" w:rsidR="005F6D0F" w:rsidRPr="00937ACB" w:rsidRDefault="00FB6541" w:rsidP="00587F8E">
      <w:pPr>
        <w:spacing w:line="360" w:lineRule="auto"/>
        <w:ind w:firstLine="709"/>
        <w:jc w:val="both"/>
        <w:rPr>
          <w:rFonts w:ascii="Times New Roman" w:hAnsi="Times New Roman" w:cs="Times New Roman"/>
          <w:sz w:val="24"/>
          <w:szCs w:val="24"/>
        </w:rPr>
      </w:pPr>
      <w:r w:rsidRPr="00937ACB">
        <w:rPr>
          <w:rFonts w:ascii="Times New Roman" w:hAnsi="Times New Roman" w:cs="Times New Roman"/>
          <w:sz w:val="24"/>
          <w:szCs w:val="24"/>
        </w:rPr>
        <w:t>Z naměřených údajů můžeme vidět, že významné rozdíly byly zjištěny u hmotnosti, kde za stavu euhydratace vzrostla průměrná h</w:t>
      </w:r>
      <w:r w:rsidR="005F6D0F" w:rsidRPr="00937ACB">
        <w:rPr>
          <w:rFonts w:ascii="Times New Roman" w:hAnsi="Times New Roman" w:cs="Times New Roman"/>
          <w:sz w:val="24"/>
          <w:szCs w:val="24"/>
        </w:rPr>
        <w:t xml:space="preserve">motnost o 1,105 kg a rovněž body mass index zaznamenal </w:t>
      </w:r>
      <w:r w:rsidR="00BD4DFD">
        <w:rPr>
          <w:rFonts w:ascii="Times New Roman" w:hAnsi="Times New Roman" w:cs="Times New Roman"/>
          <w:sz w:val="24"/>
          <w:szCs w:val="24"/>
        </w:rPr>
        <w:t>nárůst</w:t>
      </w:r>
      <w:r w:rsidR="005F6D0F" w:rsidRPr="00937ACB">
        <w:rPr>
          <w:rFonts w:ascii="Times New Roman" w:hAnsi="Times New Roman" w:cs="Times New Roman"/>
          <w:sz w:val="24"/>
          <w:szCs w:val="24"/>
        </w:rPr>
        <w:t>, a to průměrně o 0,378 kg/m</w:t>
      </w:r>
      <w:r w:rsidR="005F6D0F" w:rsidRPr="00937ACB">
        <w:rPr>
          <w:rFonts w:ascii="Times New Roman" w:hAnsi="Times New Roman" w:cs="Times New Roman"/>
          <w:sz w:val="24"/>
          <w:szCs w:val="24"/>
          <w:vertAlign w:val="superscript"/>
        </w:rPr>
        <w:t>2</w:t>
      </w:r>
      <w:r w:rsidR="005F6D0F" w:rsidRPr="00937ACB">
        <w:rPr>
          <w:rFonts w:ascii="Times New Roman" w:hAnsi="Times New Roman" w:cs="Times New Roman"/>
          <w:sz w:val="24"/>
          <w:szCs w:val="24"/>
        </w:rPr>
        <w:t xml:space="preserve"> </w:t>
      </w:r>
      <w:r w:rsidRPr="00937ACB">
        <w:rPr>
          <w:rFonts w:ascii="Times New Roman" w:hAnsi="Times New Roman" w:cs="Times New Roman"/>
          <w:sz w:val="24"/>
          <w:szCs w:val="24"/>
        </w:rPr>
        <w:t xml:space="preserve">. </w:t>
      </w:r>
    </w:p>
    <w:p w14:paraId="30C625A9" w14:textId="19F9C927" w:rsidR="0038396D" w:rsidRPr="00937ACB" w:rsidRDefault="005F6D0F" w:rsidP="00587F8E">
      <w:pPr>
        <w:spacing w:line="360" w:lineRule="auto"/>
        <w:ind w:firstLine="709"/>
        <w:jc w:val="both"/>
        <w:rPr>
          <w:rFonts w:ascii="Times New Roman" w:hAnsi="Times New Roman" w:cs="Times New Roman"/>
          <w:sz w:val="24"/>
          <w:szCs w:val="24"/>
        </w:rPr>
      </w:pPr>
      <w:r w:rsidRPr="00937ACB">
        <w:rPr>
          <w:rFonts w:ascii="Times New Roman" w:hAnsi="Times New Roman" w:cs="Times New Roman"/>
          <w:sz w:val="24"/>
          <w:szCs w:val="24"/>
        </w:rPr>
        <w:t>Přístroj InBody 230 z</w:t>
      </w:r>
      <w:r w:rsidR="00FB6541" w:rsidRPr="00937ACB">
        <w:rPr>
          <w:rFonts w:ascii="Times New Roman" w:hAnsi="Times New Roman" w:cs="Times New Roman"/>
          <w:sz w:val="24"/>
          <w:szCs w:val="24"/>
        </w:rPr>
        <w:t xml:space="preserve">a stavu euhydratace </w:t>
      </w:r>
      <w:r w:rsidRPr="00937ACB">
        <w:rPr>
          <w:rFonts w:ascii="Times New Roman" w:hAnsi="Times New Roman" w:cs="Times New Roman"/>
          <w:sz w:val="24"/>
          <w:szCs w:val="24"/>
        </w:rPr>
        <w:t>naměřil větší</w:t>
      </w:r>
      <w:r w:rsidR="00FB6541" w:rsidRPr="00937ACB">
        <w:rPr>
          <w:rFonts w:ascii="Times New Roman" w:hAnsi="Times New Roman" w:cs="Times New Roman"/>
          <w:sz w:val="24"/>
          <w:szCs w:val="24"/>
        </w:rPr>
        <w:t xml:space="preserve"> podíl tělesných tekutin</w:t>
      </w:r>
      <w:r w:rsidR="00254BD3">
        <w:rPr>
          <w:rFonts w:ascii="Times New Roman" w:hAnsi="Times New Roman" w:cs="Times New Roman"/>
          <w:sz w:val="24"/>
          <w:szCs w:val="24"/>
        </w:rPr>
        <w:t xml:space="preserve"> než za stavu dehydratace</w:t>
      </w:r>
      <w:r w:rsidR="00FB6541" w:rsidRPr="00937ACB">
        <w:rPr>
          <w:rFonts w:ascii="Times New Roman" w:hAnsi="Times New Roman" w:cs="Times New Roman"/>
          <w:sz w:val="24"/>
          <w:szCs w:val="24"/>
        </w:rPr>
        <w:t xml:space="preserve">, intracelulární tekutina se zvýšila v průměru o 0,496 kg, extracelulární tekutina o 0,259 kg, což nám celkově zvyšuje celkovou tělesnou </w:t>
      </w:r>
      <w:r w:rsidR="000C7C28" w:rsidRPr="00937ACB">
        <w:rPr>
          <w:rFonts w:ascii="Times New Roman" w:hAnsi="Times New Roman" w:cs="Times New Roman"/>
          <w:sz w:val="24"/>
          <w:szCs w:val="24"/>
        </w:rPr>
        <w:t>tekutinu</w:t>
      </w:r>
      <w:r w:rsidR="00FB6541" w:rsidRPr="00937ACB">
        <w:rPr>
          <w:rFonts w:ascii="Times New Roman" w:hAnsi="Times New Roman" w:cs="Times New Roman"/>
          <w:sz w:val="24"/>
          <w:szCs w:val="24"/>
        </w:rPr>
        <w:t xml:space="preserve"> o 0,755 kg.  </w:t>
      </w:r>
    </w:p>
    <w:p w14:paraId="28C5F3BB" w14:textId="4F1AD70F" w:rsidR="005F6D0F" w:rsidRPr="00937ACB" w:rsidRDefault="005F6D0F" w:rsidP="00587F8E">
      <w:pPr>
        <w:spacing w:after="0" w:line="360" w:lineRule="auto"/>
        <w:ind w:firstLine="709"/>
        <w:jc w:val="both"/>
        <w:rPr>
          <w:rFonts w:ascii="Times New Roman" w:hAnsi="Times New Roman" w:cs="Times New Roman"/>
          <w:sz w:val="24"/>
          <w:szCs w:val="24"/>
        </w:rPr>
      </w:pPr>
      <w:r w:rsidRPr="00937ACB">
        <w:rPr>
          <w:rFonts w:ascii="Times New Roman" w:hAnsi="Times New Roman" w:cs="Times New Roman"/>
          <w:sz w:val="24"/>
          <w:szCs w:val="24"/>
        </w:rPr>
        <w:t>Dále InBody 230 ukázalo, že za stavu euhydratace vzrostl podíl svalové hmoty</w:t>
      </w:r>
      <w:r w:rsidR="00254BD3">
        <w:rPr>
          <w:rFonts w:ascii="Times New Roman" w:hAnsi="Times New Roman" w:cs="Times New Roman"/>
          <w:sz w:val="24"/>
          <w:szCs w:val="24"/>
        </w:rPr>
        <w:t xml:space="preserve"> o statisticky významnou hodnotu </w:t>
      </w:r>
      <w:r w:rsidRPr="00937ACB">
        <w:rPr>
          <w:rFonts w:ascii="Times New Roman" w:hAnsi="Times New Roman" w:cs="Times New Roman"/>
          <w:sz w:val="24"/>
          <w:szCs w:val="24"/>
        </w:rPr>
        <w:t>0,628 kg</w:t>
      </w:r>
      <w:r w:rsidR="00254BD3">
        <w:rPr>
          <w:rFonts w:ascii="Times New Roman" w:hAnsi="Times New Roman" w:cs="Times New Roman"/>
          <w:sz w:val="24"/>
          <w:szCs w:val="24"/>
        </w:rPr>
        <w:t>. Tuková hmota za stavu euhydrtace vzrostla</w:t>
      </w:r>
      <w:r w:rsidRPr="00937ACB">
        <w:rPr>
          <w:rFonts w:ascii="Times New Roman" w:hAnsi="Times New Roman" w:cs="Times New Roman"/>
          <w:sz w:val="24"/>
          <w:szCs w:val="24"/>
        </w:rPr>
        <w:t xml:space="preserve"> o 0,072 kg, ov</w:t>
      </w:r>
      <w:r w:rsidR="005F5088">
        <w:rPr>
          <w:rFonts w:ascii="Times New Roman" w:hAnsi="Times New Roman" w:cs="Times New Roman"/>
          <w:sz w:val="24"/>
          <w:szCs w:val="24"/>
        </w:rPr>
        <w:t>šem W</w:t>
      </w:r>
      <w:r w:rsidRPr="00937ACB">
        <w:rPr>
          <w:rFonts w:ascii="Times New Roman" w:hAnsi="Times New Roman" w:cs="Times New Roman"/>
          <w:sz w:val="24"/>
          <w:szCs w:val="24"/>
        </w:rPr>
        <w:t xml:space="preserve">ilcoxonův </w:t>
      </w:r>
      <w:r w:rsidR="000C7C28" w:rsidRPr="00937ACB">
        <w:rPr>
          <w:rFonts w:ascii="Times New Roman" w:hAnsi="Times New Roman" w:cs="Times New Roman"/>
          <w:sz w:val="24"/>
          <w:szCs w:val="24"/>
        </w:rPr>
        <w:t xml:space="preserve">párový </w:t>
      </w:r>
      <w:r w:rsidRPr="00937ACB">
        <w:rPr>
          <w:rFonts w:ascii="Times New Roman" w:hAnsi="Times New Roman" w:cs="Times New Roman"/>
          <w:sz w:val="24"/>
          <w:szCs w:val="24"/>
        </w:rPr>
        <w:t>test tento rozdíl vyhodnot</w:t>
      </w:r>
      <w:r w:rsidR="005F5088">
        <w:rPr>
          <w:rFonts w:ascii="Times New Roman" w:hAnsi="Times New Roman" w:cs="Times New Roman"/>
          <w:sz w:val="24"/>
          <w:szCs w:val="24"/>
        </w:rPr>
        <w:t xml:space="preserve">il jako statisticky nevýznamný. </w:t>
      </w:r>
      <w:r w:rsidR="005F5088" w:rsidRPr="005F5088">
        <w:rPr>
          <w:rFonts w:ascii="Times New Roman" w:hAnsi="Times New Roman" w:cs="Times New Roman"/>
          <w:sz w:val="24"/>
          <w:szCs w:val="24"/>
        </w:rPr>
        <w:t>Statistické zpracování dat potvrdilo, že za stavu dehydratace i euhydratace byly hodnoty množství tuku srovnatelné, a to při použití metodiky BIA i kaliperace. Stav zavodnění tedy neměl vliv na množství tukové tkáně</w:t>
      </w:r>
      <w:r w:rsidRPr="00937ACB">
        <w:rPr>
          <w:rFonts w:ascii="Times New Roman" w:hAnsi="Times New Roman" w:cs="Times New Roman"/>
          <w:sz w:val="24"/>
          <w:szCs w:val="24"/>
        </w:rPr>
        <w:t xml:space="preserve"> </w:t>
      </w:r>
    </w:p>
    <w:p w14:paraId="16AB264D" w14:textId="0FB43AA5" w:rsidR="005F5088" w:rsidRPr="005F5088" w:rsidRDefault="005F5088" w:rsidP="00587F8E">
      <w:pPr>
        <w:pStyle w:val="Textkomente"/>
        <w:spacing w:after="0" w:line="360" w:lineRule="auto"/>
        <w:ind w:firstLine="709"/>
        <w:jc w:val="both"/>
        <w:rPr>
          <w:rFonts w:ascii="Times New Roman" w:hAnsi="Times New Roman" w:cs="Times New Roman"/>
          <w:sz w:val="24"/>
          <w:szCs w:val="24"/>
        </w:rPr>
      </w:pPr>
      <w:r w:rsidRPr="005F5088">
        <w:rPr>
          <w:rFonts w:ascii="Times New Roman" w:hAnsi="Times New Roman" w:cs="Times New Roman"/>
          <w:sz w:val="24"/>
          <w:szCs w:val="24"/>
        </w:rPr>
        <w:t>Stav zavodnění měl vliv na hodnoty netukové tkáně, kdy ve stavu euhydratace byly zjištěny rozdíly v hodnotách kosterního svalstva o 0,969 kg a netukové hmoty o 1,032 kg.</w:t>
      </w:r>
    </w:p>
    <w:p w14:paraId="6448A906" w14:textId="32A247D9" w:rsidR="00254BD3" w:rsidRPr="00254BD3" w:rsidRDefault="00254BD3" w:rsidP="00587F8E">
      <w:pPr>
        <w:pStyle w:val="Textkomente"/>
        <w:spacing w:after="0" w:line="360" w:lineRule="auto"/>
        <w:ind w:firstLine="709"/>
        <w:jc w:val="both"/>
        <w:rPr>
          <w:rFonts w:ascii="Times New Roman" w:hAnsi="Times New Roman" w:cs="Times New Roman"/>
          <w:sz w:val="24"/>
          <w:szCs w:val="24"/>
        </w:rPr>
      </w:pPr>
      <w:r w:rsidRPr="00254BD3">
        <w:rPr>
          <w:rFonts w:ascii="Times New Roman" w:hAnsi="Times New Roman" w:cs="Times New Roman"/>
          <w:sz w:val="24"/>
          <w:szCs w:val="24"/>
        </w:rPr>
        <w:t>statistické zpracování změn tukové tkáně hodnocených dle kaliperace prokázalo nevýznamné změny při měření za stavu euhydratace a dehydratace.</w:t>
      </w:r>
    </w:p>
    <w:p w14:paraId="1F674818" w14:textId="6B69EBD4" w:rsidR="005F6D0F" w:rsidRPr="00254BD3" w:rsidRDefault="00254BD3" w:rsidP="00587F8E">
      <w:pPr>
        <w:spacing w:after="0" w:line="360" w:lineRule="auto"/>
        <w:ind w:firstLine="709"/>
        <w:jc w:val="both"/>
        <w:rPr>
          <w:rFonts w:ascii="Times New Roman" w:hAnsi="Times New Roman" w:cs="Times New Roman"/>
          <w:sz w:val="24"/>
          <w:szCs w:val="24"/>
        </w:rPr>
      </w:pPr>
      <w:r w:rsidRPr="00254BD3">
        <w:rPr>
          <w:rFonts w:ascii="Times New Roman" w:hAnsi="Times New Roman" w:cs="Times New Roman"/>
          <w:sz w:val="24"/>
          <w:szCs w:val="24"/>
        </w:rPr>
        <w:t xml:space="preserve">Zpracování dat tedy prokázalo, že množství tukové tkáně za stavu euhydratace a dehydratace bylo </w:t>
      </w:r>
      <w:r w:rsidR="009F2B04">
        <w:rPr>
          <w:rFonts w:ascii="Times New Roman" w:hAnsi="Times New Roman" w:cs="Times New Roman"/>
          <w:sz w:val="24"/>
          <w:szCs w:val="24"/>
        </w:rPr>
        <w:t>srovnatelné při použití metody</w:t>
      </w:r>
      <w:r w:rsidRPr="00254BD3">
        <w:rPr>
          <w:rFonts w:ascii="Times New Roman" w:hAnsi="Times New Roman" w:cs="Times New Roman"/>
          <w:sz w:val="24"/>
          <w:szCs w:val="24"/>
        </w:rPr>
        <w:t xml:space="preserve"> BIA i kaliperace. Na tyto dvě vybrané metody hodnocení tukové tkáně neměl stav zavodnění vliv.</w:t>
      </w:r>
    </w:p>
    <w:p w14:paraId="74C51365" w14:textId="6DB11FAC" w:rsidR="00413ED1" w:rsidRDefault="00413ED1" w:rsidP="00413ED1">
      <w:pPr>
        <w:spacing w:after="0" w:line="360" w:lineRule="auto"/>
        <w:ind w:left="306" w:right="74" w:firstLine="357"/>
        <w:jc w:val="both"/>
        <w:rPr>
          <w:rFonts w:ascii="Times New Roman" w:hAnsi="Times New Roman" w:cs="Times New Roman"/>
          <w:sz w:val="24"/>
          <w:szCs w:val="24"/>
        </w:rPr>
      </w:pPr>
    </w:p>
    <w:p w14:paraId="4BB97670" w14:textId="275BC156" w:rsidR="00FA43B4" w:rsidRDefault="00FA43B4" w:rsidP="007B008A">
      <w:pPr>
        <w:spacing w:after="0" w:line="360" w:lineRule="auto"/>
        <w:ind w:left="306" w:right="74" w:firstLine="357"/>
        <w:jc w:val="both"/>
        <w:rPr>
          <w:rFonts w:ascii="Times New Roman" w:hAnsi="Times New Roman" w:cs="Times New Roman"/>
          <w:sz w:val="24"/>
          <w:szCs w:val="24"/>
        </w:rPr>
      </w:pPr>
    </w:p>
    <w:p w14:paraId="0614B931" w14:textId="5E22F0EB" w:rsidR="00FA43B4" w:rsidRDefault="00FA43B4" w:rsidP="007B008A">
      <w:pPr>
        <w:spacing w:after="0" w:line="360" w:lineRule="auto"/>
        <w:ind w:left="306" w:right="74" w:firstLine="357"/>
        <w:jc w:val="both"/>
        <w:rPr>
          <w:rFonts w:ascii="Times New Roman" w:hAnsi="Times New Roman" w:cs="Times New Roman"/>
          <w:sz w:val="24"/>
          <w:szCs w:val="24"/>
        </w:rPr>
      </w:pPr>
    </w:p>
    <w:p w14:paraId="3123E2A4" w14:textId="77777777" w:rsidR="004F764A" w:rsidRDefault="004F764A" w:rsidP="007B008A">
      <w:pPr>
        <w:spacing w:after="0" w:line="360" w:lineRule="auto"/>
        <w:ind w:left="306" w:right="74" w:firstLine="357"/>
        <w:jc w:val="both"/>
        <w:rPr>
          <w:rFonts w:ascii="Times New Roman" w:hAnsi="Times New Roman" w:cs="Times New Roman"/>
          <w:b/>
          <w:sz w:val="24"/>
          <w:szCs w:val="24"/>
        </w:rPr>
      </w:pPr>
    </w:p>
    <w:p w14:paraId="04B5771D" w14:textId="77777777" w:rsidR="004F764A" w:rsidRDefault="004F764A" w:rsidP="007B008A">
      <w:pPr>
        <w:spacing w:after="0" w:line="360" w:lineRule="auto"/>
        <w:ind w:left="306" w:right="74" w:firstLine="357"/>
        <w:jc w:val="both"/>
        <w:rPr>
          <w:rFonts w:ascii="Times New Roman" w:hAnsi="Times New Roman" w:cs="Times New Roman"/>
          <w:b/>
          <w:sz w:val="24"/>
          <w:szCs w:val="24"/>
        </w:rPr>
      </w:pPr>
    </w:p>
    <w:p w14:paraId="4B79171D" w14:textId="77777777" w:rsidR="004F764A" w:rsidRDefault="004F764A" w:rsidP="007B008A">
      <w:pPr>
        <w:spacing w:after="0" w:line="360" w:lineRule="auto"/>
        <w:ind w:left="306" w:right="74" w:firstLine="357"/>
        <w:jc w:val="both"/>
        <w:rPr>
          <w:rFonts w:ascii="Times New Roman" w:hAnsi="Times New Roman" w:cs="Times New Roman"/>
          <w:b/>
          <w:sz w:val="24"/>
          <w:szCs w:val="24"/>
        </w:rPr>
      </w:pPr>
    </w:p>
    <w:p w14:paraId="70948A98" w14:textId="77777777" w:rsidR="004F764A" w:rsidRDefault="004F764A" w:rsidP="007B008A">
      <w:pPr>
        <w:spacing w:after="0" w:line="360" w:lineRule="auto"/>
        <w:ind w:left="306" w:right="74" w:firstLine="357"/>
        <w:jc w:val="both"/>
        <w:rPr>
          <w:rFonts w:ascii="Times New Roman" w:hAnsi="Times New Roman" w:cs="Times New Roman"/>
          <w:b/>
          <w:sz w:val="24"/>
          <w:szCs w:val="24"/>
        </w:rPr>
      </w:pPr>
    </w:p>
    <w:p w14:paraId="3D8478F8" w14:textId="295333DA" w:rsidR="00A52B9A" w:rsidRPr="00587F8E" w:rsidRDefault="00A52B9A" w:rsidP="00587F8E">
      <w:pPr>
        <w:spacing w:after="0" w:line="360" w:lineRule="auto"/>
        <w:ind w:firstLine="709"/>
        <w:jc w:val="both"/>
        <w:rPr>
          <w:rFonts w:ascii="Times New Roman" w:hAnsi="Times New Roman" w:cs="Times New Roman"/>
          <w:sz w:val="24"/>
          <w:szCs w:val="24"/>
        </w:rPr>
      </w:pPr>
      <w:bookmarkStart w:id="25" w:name="_Hlk487979576"/>
      <w:r w:rsidRPr="00587F8E">
        <w:rPr>
          <w:rFonts w:ascii="Times New Roman" w:hAnsi="Times New Roman" w:cs="Times New Roman"/>
          <w:i/>
          <w:sz w:val="24"/>
          <w:szCs w:val="24"/>
        </w:rPr>
        <w:lastRenderedPageBreak/>
        <w:t>Tabulka 6</w:t>
      </w:r>
      <w:r w:rsidR="00587F8E" w:rsidRPr="00587F8E">
        <w:rPr>
          <w:rFonts w:ascii="Times New Roman" w:hAnsi="Times New Roman" w:cs="Times New Roman"/>
          <w:i/>
          <w:sz w:val="24"/>
          <w:szCs w:val="24"/>
        </w:rPr>
        <w:t>.</w:t>
      </w:r>
      <w:r w:rsidRPr="00587F8E">
        <w:rPr>
          <w:rFonts w:ascii="Times New Roman" w:hAnsi="Times New Roman" w:cs="Times New Roman"/>
          <w:sz w:val="24"/>
          <w:szCs w:val="24"/>
        </w:rPr>
        <w:t xml:space="preserve"> Korelace rozdílů vybraných hodnot za s</w:t>
      </w:r>
      <w:r w:rsidR="00B35272" w:rsidRPr="00587F8E">
        <w:rPr>
          <w:rFonts w:ascii="Times New Roman" w:hAnsi="Times New Roman" w:cs="Times New Roman"/>
          <w:sz w:val="24"/>
          <w:szCs w:val="24"/>
        </w:rPr>
        <w:t xml:space="preserve">tavu dehydratace a euhydratace </w:t>
      </w:r>
      <w:r w:rsidRPr="00587F8E">
        <w:rPr>
          <w:rFonts w:ascii="Times New Roman" w:hAnsi="Times New Roman" w:cs="Times New Roman"/>
          <w:sz w:val="24"/>
          <w:szCs w:val="24"/>
        </w:rPr>
        <w:t xml:space="preserve">naměřených bioelektrickou impedancí </w:t>
      </w:r>
    </w:p>
    <w:p w14:paraId="179E461F" w14:textId="4EE17147" w:rsidR="000306C1" w:rsidRDefault="000306C1" w:rsidP="007B008A">
      <w:pPr>
        <w:spacing w:after="0" w:line="360" w:lineRule="auto"/>
        <w:ind w:left="306" w:right="74" w:firstLine="357"/>
        <w:jc w:val="both"/>
        <w:rPr>
          <w:rFonts w:ascii="Times New Roman" w:hAnsi="Times New Roman" w:cs="Times New Roman"/>
          <w:b/>
          <w:sz w:val="24"/>
          <w:szCs w:val="24"/>
        </w:rPr>
      </w:pPr>
    </w:p>
    <w:p w14:paraId="39C3969F" w14:textId="721FD6F0" w:rsidR="000306C1" w:rsidRDefault="000306C1" w:rsidP="007B008A">
      <w:pPr>
        <w:spacing w:after="0" w:line="360" w:lineRule="auto"/>
        <w:ind w:left="306" w:right="74" w:firstLine="357"/>
        <w:jc w:val="both"/>
        <w:rPr>
          <w:rFonts w:ascii="Times New Roman" w:hAnsi="Times New Roman" w:cs="Times New Roman"/>
          <w:b/>
          <w:sz w:val="24"/>
          <w:szCs w:val="24"/>
        </w:rPr>
      </w:pPr>
    </w:p>
    <w:tbl>
      <w:tblPr>
        <w:tblStyle w:val="Mkatabulky"/>
        <w:tblW w:w="0" w:type="auto"/>
        <w:tblInd w:w="392" w:type="dxa"/>
        <w:tblLayout w:type="fixed"/>
        <w:tblLook w:val="04A0" w:firstRow="1" w:lastRow="0" w:firstColumn="1" w:lastColumn="0" w:noHBand="0" w:noVBand="1"/>
      </w:tblPr>
      <w:tblGrid>
        <w:gridCol w:w="1559"/>
        <w:gridCol w:w="1276"/>
        <w:gridCol w:w="1276"/>
        <w:gridCol w:w="1559"/>
        <w:gridCol w:w="1701"/>
        <w:gridCol w:w="1417"/>
      </w:tblGrid>
      <w:tr w:rsidR="000306C1" w14:paraId="4C52B533" w14:textId="77777777" w:rsidTr="004E2866">
        <w:trPr>
          <w:trHeight w:val="893"/>
        </w:trPr>
        <w:tc>
          <w:tcPr>
            <w:tcW w:w="1559" w:type="dxa"/>
            <w:vAlign w:val="bottom"/>
          </w:tcPr>
          <w:p w14:paraId="5413CB6B" w14:textId="0FA40AEF" w:rsidR="000306C1" w:rsidRPr="000306C1" w:rsidRDefault="000306C1" w:rsidP="000306C1">
            <w:pPr>
              <w:spacing w:line="360" w:lineRule="auto"/>
              <w:ind w:right="74"/>
              <w:jc w:val="both"/>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N=22</w:t>
            </w:r>
          </w:p>
        </w:tc>
        <w:tc>
          <w:tcPr>
            <w:tcW w:w="1276" w:type="dxa"/>
            <w:vAlign w:val="center"/>
          </w:tcPr>
          <w:p w14:paraId="166FA78F" w14:textId="2F4C08BD" w:rsidR="000306C1" w:rsidRPr="00F56E11" w:rsidRDefault="000306C1" w:rsidP="000306C1">
            <w:pPr>
              <w:spacing w:line="360" w:lineRule="auto"/>
              <w:ind w:right="74"/>
              <w:jc w:val="center"/>
              <w:rPr>
                <w:rFonts w:ascii="Times New Roman" w:hAnsi="Times New Roman" w:cs="Times New Roman"/>
                <w:b/>
                <w:sz w:val="24"/>
                <w:szCs w:val="24"/>
              </w:rPr>
            </w:pPr>
            <w:r w:rsidRPr="00F56E11">
              <w:rPr>
                <w:rFonts w:ascii="Times New Roman" w:eastAsia="Times New Roman" w:hAnsi="Times New Roman" w:cs="Times New Roman"/>
                <w:b/>
                <w:color w:val="000000"/>
                <w:sz w:val="24"/>
                <w:szCs w:val="24"/>
                <w:lang w:eastAsia="cs-CZ"/>
              </w:rPr>
              <w:t xml:space="preserve">% tuku </w:t>
            </w:r>
            <w:r w:rsidRPr="00F56E11">
              <w:rPr>
                <w:rFonts w:ascii="Times New Roman" w:eastAsia="Times New Roman" w:hAnsi="Times New Roman" w:cs="Times New Roman"/>
                <w:b/>
                <w:color w:val="000000"/>
                <w:sz w:val="24"/>
                <w:szCs w:val="24"/>
                <w:lang w:eastAsia="cs-CZ"/>
              </w:rPr>
              <w:br/>
              <w:t>BIA_R</w:t>
            </w:r>
          </w:p>
        </w:tc>
        <w:tc>
          <w:tcPr>
            <w:tcW w:w="1276" w:type="dxa"/>
            <w:vAlign w:val="center"/>
          </w:tcPr>
          <w:p w14:paraId="547BCAB3" w14:textId="1EF9162F" w:rsidR="000306C1" w:rsidRPr="00F56E11" w:rsidRDefault="000306C1" w:rsidP="000306C1">
            <w:pPr>
              <w:spacing w:line="360" w:lineRule="auto"/>
              <w:ind w:right="74"/>
              <w:jc w:val="center"/>
              <w:rPr>
                <w:rFonts w:ascii="Times New Roman" w:hAnsi="Times New Roman" w:cs="Times New Roman"/>
                <w:b/>
                <w:sz w:val="24"/>
                <w:szCs w:val="24"/>
              </w:rPr>
            </w:pPr>
            <w:r w:rsidRPr="00F56E11">
              <w:rPr>
                <w:rFonts w:ascii="Times New Roman" w:eastAsia="Times New Roman" w:hAnsi="Times New Roman" w:cs="Times New Roman"/>
                <w:b/>
                <w:color w:val="000000"/>
                <w:sz w:val="24"/>
                <w:szCs w:val="24"/>
                <w:lang w:eastAsia="cs-CZ"/>
              </w:rPr>
              <w:t xml:space="preserve">Kg </w:t>
            </w:r>
            <w:r w:rsidRPr="000306C1">
              <w:rPr>
                <w:rFonts w:ascii="Times New Roman" w:eastAsia="Times New Roman" w:hAnsi="Times New Roman" w:cs="Times New Roman"/>
                <w:b/>
                <w:color w:val="000000"/>
                <w:sz w:val="24"/>
                <w:szCs w:val="24"/>
                <w:lang w:eastAsia="cs-CZ"/>
              </w:rPr>
              <w:t>tuku BIA_R</w:t>
            </w:r>
          </w:p>
        </w:tc>
        <w:tc>
          <w:tcPr>
            <w:tcW w:w="1559" w:type="dxa"/>
            <w:vAlign w:val="center"/>
          </w:tcPr>
          <w:p w14:paraId="2C1C263F" w14:textId="5B1EA92D" w:rsidR="000306C1" w:rsidRPr="00F56E1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b/>
                <w:color w:val="000000"/>
                <w:sz w:val="24"/>
                <w:szCs w:val="24"/>
                <w:lang w:eastAsia="cs-CZ"/>
              </w:rPr>
              <w:t>Svalová tkáň (kg)_R</w:t>
            </w:r>
          </w:p>
        </w:tc>
        <w:tc>
          <w:tcPr>
            <w:tcW w:w="1701" w:type="dxa"/>
            <w:vAlign w:val="center"/>
          </w:tcPr>
          <w:p w14:paraId="4EF403F8" w14:textId="424D17C9" w:rsidR="000306C1" w:rsidRPr="00F56E1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b/>
                <w:color w:val="000000"/>
                <w:sz w:val="24"/>
                <w:szCs w:val="24"/>
                <w:lang w:eastAsia="cs-CZ"/>
              </w:rPr>
              <w:t>Skeletal LM_R</w:t>
            </w:r>
          </w:p>
        </w:tc>
        <w:tc>
          <w:tcPr>
            <w:tcW w:w="1417" w:type="dxa"/>
            <w:vAlign w:val="center"/>
          </w:tcPr>
          <w:p w14:paraId="02492D12" w14:textId="22965E33" w:rsidR="000306C1" w:rsidRPr="00F56E1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b/>
                <w:color w:val="000000"/>
                <w:sz w:val="24"/>
                <w:szCs w:val="24"/>
                <w:lang w:eastAsia="cs-CZ"/>
              </w:rPr>
              <w:t>FFM_R</w:t>
            </w:r>
          </w:p>
        </w:tc>
      </w:tr>
      <w:tr w:rsidR="000306C1" w14:paraId="238F3DFA" w14:textId="77777777" w:rsidTr="004E2866">
        <w:trPr>
          <w:trHeight w:val="521"/>
        </w:trPr>
        <w:tc>
          <w:tcPr>
            <w:tcW w:w="1559" w:type="dxa"/>
            <w:vAlign w:val="bottom"/>
          </w:tcPr>
          <w:p w14:paraId="1BFE3F12" w14:textId="08C56CAA" w:rsidR="000306C1" w:rsidRPr="000306C1" w:rsidRDefault="000306C1" w:rsidP="000306C1">
            <w:pPr>
              <w:spacing w:line="360" w:lineRule="auto"/>
              <w:ind w:right="74"/>
              <w:jc w:val="both"/>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Hmotnost_R</w:t>
            </w:r>
          </w:p>
        </w:tc>
        <w:tc>
          <w:tcPr>
            <w:tcW w:w="1276" w:type="dxa"/>
            <w:vAlign w:val="center"/>
          </w:tcPr>
          <w:p w14:paraId="7840684B" w14:textId="77777777" w:rsidR="000306C1" w:rsidRDefault="000306C1" w:rsidP="000306C1">
            <w:pPr>
              <w:spacing w:line="360" w:lineRule="auto"/>
              <w:ind w:right="74"/>
              <w:jc w:val="center"/>
              <w:rPr>
                <w:rFonts w:ascii="Times New Roman" w:eastAsia="Times New Roman" w:hAnsi="Times New Roman" w:cs="Times New Roman"/>
                <w:color w:val="000000"/>
                <w:sz w:val="24"/>
                <w:szCs w:val="24"/>
                <w:lang w:eastAsia="cs-CZ"/>
              </w:rPr>
            </w:pPr>
            <w:r w:rsidRPr="000306C1">
              <w:rPr>
                <w:rFonts w:ascii="Times New Roman" w:eastAsia="Times New Roman" w:hAnsi="Times New Roman" w:cs="Times New Roman"/>
                <w:color w:val="000000"/>
                <w:sz w:val="24"/>
                <w:szCs w:val="24"/>
                <w:lang w:eastAsia="cs-CZ"/>
              </w:rPr>
              <w:t>0,1465</w:t>
            </w:r>
          </w:p>
          <w:p w14:paraId="03C66258" w14:textId="2A1B81C7" w:rsidR="00A52B9A" w:rsidRPr="000306C1" w:rsidRDefault="00A52B9A" w:rsidP="000306C1">
            <w:pPr>
              <w:spacing w:line="360" w:lineRule="auto"/>
              <w:ind w:right="74"/>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cs-CZ"/>
              </w:rPr>
              <w:t>p = 0,515</w:t>
            </w:r>
          </w:p>
        </w:tc>
        <w:tc>
          <w:tcPr>
            <w:tcW w:w="1276" w:type="dxa"/>
            <w:vAlign w:val="center"/>
          </w:tcPr>
          <w:p w14:paraId="67D387D3" w14:textId="77777777" w:rsidR="000306C1" w:rsidRDefault="000306C1" w:rsidP="000306C1">
            <w:pPr>
              <w:spacing w:line="360" w:lineRule="auto"/>
              <w:ind w:right="74"/>
              <w:jc w:val="center"/>
              <w:rPr>
                <w:rFonts w:ascii="Times New Roman" w:eastAsia="Times New Roman" w:hAnsi="Times New Roman" w:cs="Times New Roman"/>
                <w:color w:val="000000"/>
                <w:sz w:val="24"/>
                <w:szCs w:val="24"/>
                <w:lang w:eastAsia="cs-CZ"/>
              </w:rPr>
            </w:pPr>
            <w:r w:rsidRPr="000306C1">
              <w:rPr>
                <w:rFonts w:ascii="Times New Roman" w:eastAsia="Times New Roman" w:hAnsi="Times New Roman" w:cs="Times New Roman"/>
                <w:color w:val="000000"/>
                <w:sz w:val="24"/>
                <w:szCs w:val="24"/>
                <w:lang w:eastAsia="cs-CZ"/>
              </w:rPr>
              <w:t>0,2313</w:t>
            </w:r>
          </w:p>
          <w:p w14:paraId="6CB78469" w14:textId="136275C8" w:rsidR="004E2866" w:rsidRPr="000306C1" w:rsidRDefault="004E2866" w:rsidP="000306C1">
            <w:pPr>
              <w:spacing w:line="360" w:lineRule="auto"/>
              <w:ind w:right="74"/>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cs-CZ"/>
              </w:rPr>
              <w:t>p = 0,300</w:t>
            </w:r>
          </w:p>
        </w:tc>
        <w:tc>
          <w:tcPr>
            <w:tcW w:w="1559" w:type="dxa"/>
            <w:vAlign w:val="center"/>
          </w:tcPr>
          <w:p w14:paraId="7A83917D" w14:textId="77777777" w:rsidR="000306C1" w:rsidRDefault="000306C1" w:rsidP="000306C1">
            <w:pPr>
              <w:spacing w:line="360" w:lineRule="auto"/>
              <w:ind w:right="74"/>
              <w:jc w:val="center"/>
              <w:rPr>
                <w:rFonts w:ascii="Times New Roman" w:eastAsia="Times New Roman" w:hAnsi="Times New Roman" w:cs="Times New Roman"/>
                <w:color w:val="000000"/>
                <w:sz w:val="24"/>
                <w:szCs w:val="24"/>
                <w:lang w:eastAsia="cs-CZ"/>
              </w:rPr>
            </w:pPr>
            <w:r w:rsidRPr="000306C1">
              <w:rPr>
                <w:rFonts w:ascii="Times New Roman" w:eastAsia="Times New Roman" w:hAnsi="Times New Roman" w:cs="Times New Roman"/>
                <w:color w:val="000000"/>
                <w:sz w:val="24"/>
                <w:szCs w:val="24"/>
                <w:lang w:eastAsia="cs-CZ"/>
              </w:rPr>
              <w:t>0,6245</w:t>
            </w:r>
          </w:p>
          <w:p w14:paraId="575FA40F" w14:textId="0AEE313B" w:rsidR="004E2866" w:rsidRPr="000306C1" w:rsidRDefault="004E2866" w:rsidP="000306C1">
            <w:pPr>
              <w:spacing w:line="360" w:lineRule="auto"/>
              <w:ind w:right="74"/>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cs-CZ"/>
              </w:rPr>
              <w:t>p = 0,002</w:t>
            </w:r>
          </w:p>
        </w:tc>
        <w:tc>
          <w:tcPr>
            <w:tcW w:w="1701" w:type="dxa"/>
            <w:vAlign w:val="center"/>
          </w:tcPr>
          <w:p w14:paraId="0B25AD4B" w14:textId="4D9A108B"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0,6374</w:t>
            </w:r>
            <w:r w:rsidR="004E2866">
              <w:rPr>
                <w:rFonts w:ascii="Times New Roman" w:eastAsia="Times New Roman" w:hAnsi="Times New Roman" w:cs="Times New Roman"/>
                <w:color w:val="000000"/>
                <w:sz w:val="24"/>
                <w:szCs w:val="24"/>
                <w:lang w:eastAsia="cs-CZ"/>
              </w:rPr>
              <w:br/>
              <w:t>p = 0,001</w:t>
            </w:r>
          </w:p>
        </w:tc>
        <w:tc>
          <w:tcPr>
            <w:tcW w:w="1417" w:type="dxa"/>
            <w:vAlign w:val="center"/>
          </w:tcPr>
          <w:p w14:paraId="68FC1AA6" w14:textId="77777777" w:rsidR="000306C1" w:rsidRDefault="000306C1" w:rsidP="000306C1">
            <w:pPr>
              <w:spacing w:line="360" w:lineRule="auto"/>
              <w:ind w:right="74"/>
              <w:jc w:val="center"/>
              <w:rPr>
                <w:rFonts w:ascii="Times New Roman" w:eastAsia="Times New Roman" w:hAnsi="Times New Roman" w:cs="Times New Roman"/>
                <w:color w:val="000000"/>
                <w:sz w:val="24"/>
                <w:szCs w:val="24"/>
                <w:lang w:eastAsia="cs-CZ"/>
              </w:rPr>
            </w:pPr>
            <w:r w:rsidRPr="000306C1">
              <w:rPr>
                <w:rFonts w:ascii="Times New Roman" w:eastAsia="Times New Roman" w:hAnsi="Times New Roman" w:cs="Times New Roman"/>
                <w:color w:val="000000"/>
                <w:sz w:val="24"/>
                <w:szCs w:val="24"/>
                <w:lang w:eastAsia="cs-CZ"/>
              </w:rPr>
              <w:t>0,6570</w:t>
            </w:r>
          </w:p>
          <w:p w14:paraId="3F75C18E" w14:textId="7E8DC6B7" w:rsidR="004E2866" w:rsidRPr="000306C1" w:rsidRDefault="004E2866" w:rsidP="000306C1">
            <w:pPr>
              <w:spacing w:line="360" w:lineRule="auto"/>
              <w:ind w:right="74"/>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cs-CZ"/>
              </w:rPr>
              <w:t>p = 0,001</w:t>
            </w:r>
          </w:p>
        </w:tc>
      </w:tr>
      <w:tr w:rsidR="000306C1" w14:paraId="505C4BB3" w14:textId="77777777" w:rsidTr="004E2866">
        <w:trPr>
          <w:trHeight w:val="544"/>
        </w:trPr>
        <w:tc>
          <w:tcPr>
            <w:tcW w:w="1559" w:type="dxa"/>
            <w:vAlign w:val="bottom"/>
          </w:tcPr>
          <w:p w14:paraId="49496E0C" w14:textId="7AD46664" w:rsidR="000306C1" w:rsidRPr="000306C1" w:rsidRDefault="000306C1" w:rsidP="000306C1">
            <w:pPr>
              <w:spacing w:line="360" w:lineRule="auto"/>
              <w:ind w:right="74"/>
              <w:jc w:val="both"/>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ICW_R</w:t>
            </w:r>
          </w:p>
        </w:tc>
        <w:tc>
          <w:tcPr>
            <w:tcW w:w="1276" w:type="dxa"/>
            <w:vAlign w:val="center"/>
          </w:tcPr>
          <w:p w14:paraId="45A63BC1" w14:textId="77777777" w:rsidR="000306C1" w:rsidRDefault="000306C1" w:rsidP="000306C1">
            <w:pPr>
              <w:spacing w:line="360" w:lineRule="auto"/>
              <w:ind w:right="74"/>
              <w:jc w:val="center"/>
              <w:rPr>
                <w:rFonts w:ascii="Times New Roman" w:eastAsia="Times New Roman" w:hAnsi="Times New Roman" w:cs="Times New Roman"/>
                <w:color w:val="000000"/>
                <w:sz w:val="24"/>
                <w:szCs w:val="24"/>
                <w:lang w:eastAsia="cs-CZ"/>
              </w:rPr>
            </w:pPr>
            <w:r w:rsidRPr="000306C1">
              <w:rPr>
                <w:rFonts w:ascii="Times New Roman" w:eastAsia="Times New Roman" w:hAnsi="Times New Roman" w:cs="Times New Roman"/>
                <w:color w:val="000000"/>
                <w:sz w:val="24"/>
                <w:szCs w:val="24"/>
                <w:lang w:eastAsia="cs-CZ"/>
              </w:rPr>
              <w:t>-0,6656</w:t>
            </w:r>
          </w:p>
          <w:p w14:paraId="210F8E1D" w14:textId="6EB4B813" w:rsidR="004E2866" w:rsidRPr="000306C1" w:rsidRDefault="004E2866" w:rsidP="000306C1">
            <w:pPr>
              <w:spacing w:line="360" w:lineRule="auto"/>
              <w:ind w:right="74"/>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cs-CZ"/>
              </w:rPr>
              <w:t>p = 0,001</w:t>
            </w:r>
          </w:p>
        </w:tc>
        <w:tc>
          <w:tcPr>
            <w:tcW w:w="1276" w:type="dxa"/>
            <w:vAlign w:val="center"/>
          </w:tcPr>
          <w:p w14:paraId="6CCBBA83" w14:textId="62D9BCEE"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-0,6051</w:t>
            </w:r>
            <w:r w:rsidR="004E2866">
              <w:rPr>
                <w:rFonts w:ascii="Times New Roman" w:eastAsia="Times New Roman" w:hAnsi="Times New Roman" w:cs="Times New Roman"/>
                <w:color w:val="000000"/>
                <w:sz w:val="24"/>
                <w:szCs w:val="24"/>
                <w:lang w:eastAsia="cs-CZ"/>
              </w:rPr>
              <w:br/>
              <w:t>p = 0,003</w:t>
            </w:r>
          </w:p>
        </w:tc>
        <w:tc>
          <w:tcPr>
            <w:tcW w:w="1559" w:type="dxa"/>
            <w:vAlign w:val="center"/>
          </w:tcPr>
          <w:p w14:paraId="5EBF1478" w14:textId="0A5666D3"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0,9957</w:t>
            </w:r>
            <w:r w:rsidR="006418A4">
              <w:rPr>
                <w:rFonts w:ascii="Times New Roman" w:eastAsia="Times New Roman" w:hAnsi="Times New Roman" w:cs="Times New Roman"/>
                <w:color w:val="000000"/>
                <w:sz w:val="24"/>
                <w:szCs w:val="24"/>
                <w:lang w:eastAsia="cs-CZ"/>
              </w:rPr>
              <w:br/>
              <w:t xml:space="preserve">p </w:t>
            </w:r>
            <w:r w:rsidR="006418A4">
              <w:rPr>
                <w:rFonts w:ascii="Times New Roman" w:eastAsia="Times New Roman" w:hAnsi="Times New Roman" w:cs="Times New Roman"/>
                <w:color w:val="000000"/>
                <w:sz w:val="24"/>
                <w:szCs w:val="24"/>
                <w:lang w:val="en-US" w:eastAsia="cs-CZ"/>
              </w:rPr>
              <w:t>&lt;</w:t>
            </w:r>
            <w:r w:rsidR="004E2866">
              <w:rPr>
                <w:rFonts w:ascii="Times New Roman" w:eastAsia="Times New Roman" w:hAnsi="Times New Roman" w:cs="Times New Roman"/>
                <w:color w:val="000000"/>
                <w:sz w:val="24"/>
                <w:szCs w:val="24"/>
                <w:lang w:eastAsia="cs-CZ"/>
              </w:rPr>
              <w:t xml:space="preserve"> 0,00</w:t>
            </w:r>
            <w:r w:rsidR="006418A4">
              <w:rPr>
                <w:rFonts w:ascii="Times New Roman" w:eastAsia="Times New Roman" w:hAnsi="Times New Roman" w:cs="Times New Roman"/>
                <w:color w:val="000000"/>
                <w:sz w:val="24"/>
                <w:szCs w:val="24"/>
                <w:lang w:eastAsia="cs-CZ"/>
              </w:rPr>
              <w:t>1</w:t>
            </w:r>
          </w:p>
        </w:tc>
        <w:tc>
          <w:tcPr>
            <w:tcW w:w="1701" w:type="dxa"/>
            <w:vAlign w:val="center"/>
          </w:tcPr>
          <w:p w14:paraId="63813A8D" w14:textId="7E03D051"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0,9911</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c>
          <w:tcPr>
            <w:tcW w:w="1417" w:type="dxa"/>
            <w:vAlign w:val="center"/>
          </w:tcPr>
          <w:p w14:paraId="6FB00FD5" w14:textId="4F82F9CD"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0,9897</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r>
      <w:tr w:rsidR="000306C1" w14:paraId="3F1F00C5" w14:textId="77777777" w:rsidTr="004E2866">
        <w:trPr>
          <w:trHeight w:val="551"/>
        </w:trPr>
        <w:tc>
          <w:tcPr>
            <w:tcW w:w="1559" w:type="dxa"/>
            <w:vAlign w:val="bottom"/>
          </w:tcPr>
          <w:p w14:paraId="7FD0EC76" w14:textId="1A926749" w:rsidR="000306C1" w:rsidRPr="000306C1" w:rsidRDefault="000306C1" w:rsidP="000306C1">
            <w:pPr>
              <w:spacing w:line="360" w:lineRule="auto"/>
              <w:ind w:right="74"/>
              <w:jc w:val="both"/>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ECW_R</w:t>
            </w:r>
          </w:p>
        </w:tc>
        <w:tc>
          <w:tcPr>
            <w:tcW w:w="1276" w:type="dxa"/>
            <w:vAlign w:val="center"/>
          </w:tcPr>
          <w:p w14:paraId="0D0C744A" w14:textId="71C9A9CC"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-0,5781</w:t>
            </w:r>
            <w:r w:rsidR="004E2866">
              <w:rPr>
                <w:rFonts w:ascii="Times New Roman" w:eastAsia="Times New Roman" w:hAnsi="Times New Roman" w:cs="Times New Roman"/>
                <w:color w:val="000000"/>
                <w:sz w:val="24"/>
                <w:szCs w:val="24"/>
                <w:lang w:eastAsia="cs-CZ"/>
              </w:rPr>
              <w:br/>
              <w:t>p = 0,005</w:t>
            </w:r>
          </w:p>
        </w:tc>
        <w:tc>
          <w:tcPr>
            <w:tcW w:w="1276" w:type="dxa"/>
            <w:vAlign w:val="center"/>
          </w:tcPr>
          <w:p w14:paraId="31D5F374" w14:textId="0BBC7C42"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-0,5232</w:t>
            </w:r>
            <w:r w:rsidR="004E2866">
              <w:rPr>
                <w:rFonts w:ascii="Times New Roman" w:eastAsia="Times New Roman" w:hAnsi="Times New Roman" w:cs="Times New Roman"/>
                <w:color w:val="000000"/>
                <w:sz w:val="24"/>
                <w:szCs w:val="24"/>
                <w:lang w:eastAsia="cs-CZ"/>
              </w:rPr>
              <w:br/>
              <w:t>p = 0,012</w:t>
            </w:r>
          </w:p>
        </w:tc>
        <w:tc>
          <w:tcPr>
            <w:tcW w:w="1559" w:type="dxa"/>
            <w:vAlign w:val="center"/>
          </w:tcPr>
          <w:p w14:paraId="77E9884C" w14:textId="67A648AF"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0,9201</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c>
          <w:tcPr>
            <w:tcW w:w="1701" w:type="dxa"/>
            <w:vAlign w:val="center"/>
          </w:tcPr>
          <w:p w14:paraId="551EBFAC" w14:textId="01EE5BCE"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0,9511</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c>
          <w:tcPr>
            <w:tcW w:w="1417" w:type="dxa"/>
            <w:vAlign w:val="center"/>
          </w:tcPr>
          <w:p w14:paraId="17AC1143" w14:textId="3B13018B"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0,9510</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r>
      <w:tr w:rsidR="000306C1" w14:paraId="5C60DA05" w14:textId="77777777" w:rsidTr="004E2866">
        <w:trPr>
          <w:trHeight w:val="574"/>
        </w:trPr>
        <w:tc>
          <w:tcPr>
            <w:tcW w:w="1559" w:type="dxa"/>
            <w:vAlign w:val="bottom"/>
          </w:tcPr>
          <w:p w14:paraId="236D5FB5" w14:textId="678AA1DC" w:rsidR="000306C1" w:rsidRPr="000306C1" w:rsidRDefault="000306C1" w:rsidP="000306C1">
            <w:pPr>
              <w:spacing w:line="360" w:lineRule="auto"/>
              <w:ind w:right="74"/>
              <w:jc w:val="both"/>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TBW_R</w:t>
            </w:r>
          </w:p>
        </w:tc>
        <w:tc>
          <w:tcPr>
            <w:tcW w:w="1276" w:type="dxa"/>
            <w:vAlign w:val="center"/>
          </w:tcPr>
          <w:p w14:paraId="35FD69F0" w14:textId="7217754A"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-0,6459</w:t>
            </w:r>
            <w:r w:rsidR="004E2866">
              <w:rPr>
                <w:rFonts w:ascii="Times New Roman" w:eastAsia="Times New Roman" w:hAnsi="Times New Roman" w:cs="Times New Roman"/>
                <w:color w:val="000000"/>
                <w:sz w:val="24"/>
                <w:szCs w:val="24"/>
                <w:lang w:eastAsia="cs-CZ"/>
              </w:rPr>
              <w:br/>
              <w:t>p = 0,001</w:t>
            </w:r>
          </w:p>
        </w:tc>
        <w:tc>
          <w:tcPr>
            <w:tcW w:w="1276" w:type="dxa"/>
            <w:vAlign w:val="center"/>
          </w:tcPr>
          <w:p w14:paraId="55D5E517" w14:textId="2353E330"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-0,5863</w:t>
            </w:r>
            <w:r w:rsidR="004E2866">
              <w:rPr>
                <w:rFonts w:ascii="Times New Roman" w:eastAsia="Times New Roman" w:hAnsi="Times New Roman" w:cs="Times New Roman"/>
                <w:color w:val="000000"/>
                <w:sz w:val="24"/>
                <w:szCs w:val="24"/>
                <w:lang w:eastAsia="cs-CZ"/>
              </w:rPr>
              <w:br/>
              <w:t>p = 0,004</w:t>
            </w:r>
          </w:p>
        </w:tc>
        <w:tc>
          <w:tcPr>
            <w:tcW w:w="1559" w:type="dxa"/>
            <w:vAlign w:val="center"/>
          </w:tcPr>
          <w:p w14:paraId="09C29972" w14:textId="04204574"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0,9882</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c>
          <w:tcPr>
            <w:tcW w:w="1701" w:type="dxa"/>
            <w:vAlign w:val="center"/>
          </w:tcPr>
          <w:p w14:paraId="09856815" w14:textId="167D2CA8"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0,9976</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c>
          <w:tcPr>
            <w:tcW w:w="1417" w:type="dxa"/>
            <w:vAlign w:val="center"/>
          </w:tcPr>
          <w:p w14:paraId="5DF6B3E9" w14:textId="7039F03B" w:rsidR="000306C1" w:rsidRPr="000306C1" w:rsidRDefault="000306C1" w:rsidP="000306C1">
            <w:pPr>
              <w:spacing w:line="360" w:lineRule="auto"/>
              <w:ind w:right="74"/>
              <w:jc w:val="center"/>
              <w:rPr>
                <w:rFonts w:ascii="Times New Roman" w:hAnsi="Times New Roman" w:cs="Times New Roman"/>
                <w:b/>
                <w:sz w:val="24"/>
                <w:szCs w:val="24"/>
              </w:rPr>
            </w:pPr>
            <w:r w:rsidRPr="000306C1">
              <w:rPr>
                <w:rFonts w:ascii="Times New Roman" w:eastAsia="Times New Roman" w:hAnsi="Times New Roman" w:cs="Times New Roman"/>
                <w:color w:val="000000"/>
                <w:sz w:val="24"/>
                <w:szCs w:val="24"/>
                <w:lang w:eastAsia="cs-CZ"/>
              </w:rPr>
              <w:t>0,9967</w:t>
            </w:r>
            <w:r w:rsidR="004E2866">
              <w:rPr>
                <w:rFonts w:ascii="Times New Roman" w:eastAsia="Times New Roman" w:hAnsi="Times New Roman" w:cs="Times New Roman"/>
                <w:color w:val="000000"/>
                <w:sz w:val="24"/>
                <w:szCs w:val="24"/>
                <w:lang w:eastAsia="cs-CZ"/>
              </w:rPr>
              <w:br/>
            </w:r>
            <w:r w:rsidR="006418A4">
              <w:rPr>
                <w:rFonts w:ascii="Times New Roman" w:eastAsia="Times New Roman" w:hAnsi="Times New Roman" w:cs="Times New Roman"/>
                <w:color w:val="000000"/>
                <w:sz w:val="24"/>
                <w:szCs w:val="24"/>
                <w:lang w:eastAsia="cs-CZ"/>
              </w:rPr>
              <w:t xml:space="preserve">p </w:t>
            </w:r>
            <w:r w:rsidR="006418A4">
              <w:rPr>
                <w:rFonts w:ascii="Times New Roman" w:eastAsia="Times New Roman" w:hAnsi="Times New Roman" w:cs="Times New Roman"/>
                <w:color w:val="000000"/>
                <w:sz w:val="24"/>
                <w:szCs w:val="24"/>
                <w:lang w:val="en-US" w:eastAsia="cs-CZ"/>
              </w:rPr>
              <w:t>&lt;</w:t>
            </w:r>
            <w:r w:rsidR="006418A4">
              <w:rPr>
                <w:rFonts w:ascii="Times New Roman" w:eastAsia="Times New Roman" w:hAnsi="Times New Roman" w:cs="Times New Roman"/>
                <w:color w:val="000000"/>
                <w:sz w:val="24"/>
                <w:szCs w:val="24"/>
                <w:lang w:eastAsia="cs-CZ"/>
              </w:rPr>
              <w:t xml:space="preserve"> 0,001</w:t>
            </w:r>
          </w:p>
        </w:tc>
      </w:tr>
    </w:tbl>
    <w:p w14:paraId="4A85B1A5" w14:textId="77777777" w:rsidR="000306C1" w:rsidRDefault="000306C1" w:rsidP="007B008A">
      <w:pPr>
        <w:spacing w:after="0" w:line="360" w:lineRule="auto"/>
        <w:ind w:left="306" w:right="74" w:firstLine="357"/>
        <w:jc w:val="both"/>
        <w:rPr>
          <w:rFonts w:ascii="Times New Roman" w:hAnsi="Times New Roman" w:cs="Times New Roman"/>
          <w:b/>
          <w:sz w:val="24"/>
          <w:szCs w:val="24"/>
        </w:rPr>
      </w:pPr>
    </w:p>
    <w:p w14:paraId="2CFB452B" w14:textId="77777777" w:rsidR="00DD59B9" w:rsidRPr="00FA43B4" w:rsidRDefault="00DD59B9" w:rsidP="000306C1">
      <w:pPr>
        <w:spacing w:after="0" w:line="360" w:lineRule="auto"/>
        <w:ind w:left="306" w:right="74" w:firstLine="357"/>
        <w:rPr>
          <w:rFonts w:ascii="Times New Roman" w:hAnsi="Times New Roman" w:cs="Times New Roman"/>
          <w:b/>
          <w:sz w:val="24"/>
          <w:szCs w:val="24"/>
        </w:rPr>
      </w:pPr>
    </w:p>
    <w:p w14:paraId="28678ACF" w14:textId="32E0505A" w:rsidR="007E694F" w:rsidRPr="00B127FD" w:rsidRDefault="007E694F" w:rsidP="007E694F">
      <w:pPr>
        <w:ind w:left="306"/>
        <w:rPr>
          <w:rFonts w:ascii="Times New Roman" w:hAnsi="Times New Roman" w:cs="Times New Roman"/>
          <w:i/>
          <w:sz w:val="24"/>
          <w:szCs w:val="24"/>
        </w:rPr>
      </w:pPr>
      <w:r w:rsidRPr="00B127FD">
        <w:rPr>
          <w:rFonts w:ascii="Times New Roman" w:hAnsi="Times New Roman" w:cs="Times New Roman"/>
          <w:i/>
          <w:sz w:val="24"/>
          <w:szCs w:val="24"/>
        </w:rPr>
        <w:t xml:space="preserve">Vysvětlivky:    </w:t>
      </w:r>
    </w:p>
    <w:p w14:paraId="62776B7A" w14:textId="300A1282" w:rsidR="004E2866" w:rsidRPr="00B127FD" w:rsidRDefault="004E2866" w:rsidP="008E18CA">
      <w:pPr>
        <w:pStyle w:val="Odstavecseseznamem"/>
        <w:numPr>
          <w:ilvl w:val="0"/>
          <w:numId w:val="7"/>
        </w:numPr>
        <w:rPr>
          <w:i/>
          <w:sz w:val="24"/>
          <w:szCs w:val="24"/>
          <w:lang w:val="cs-CZ"/>
        </w:rPr>
      </w:pPr>
      <w:r w:rsidRPr="00B127FD">
        <w:rPr>
          <w:i/>
          <w:sz w:val="24"/>
          <w:szCs w:val="24"/>
          <w:lang w:val="cs-CZ"/>
        </w:rPr>
        <w:t>p – míra statistické signifikace (korelace jsou významné u hodnot p &lt; 0,0500)</w:t>
      </w:r>
    </w:p>
    <w:p w14:paraId="129D7D4E" w14:textId="730EA2ED" w:rsidR="00A52B9A" w:rsidRPr="00B127FD" w:rsidRDefault="00A52B9A" w:rsidP="008E18CA">
      <w:pPr>
        <w:pStyle w:val="Odstavecseseznamem"/>
        <w:numPr>
          <w:ilvl w:val="0"/>
          <w:numId w:val="7"/>
        </w:numPr>
        <w:rPr>
          <w:i/>
          <w:sz w:val="24"/>
          <w:szCs w:val="24"/>
          <w:lang w:val="cs-CZ"/>
        </w:rPr>
      </w:pPr>
      <w:r w:rsidRPr="00B127FD">
        <w:rPr>
          <w:i/>
          <w:sz w:val="24"/>
          <w:szCs w:val="24"/>
          <w:lang w:val="cs-CZ"/>
        </w:rPr>
        <w:t>Hmotnost_R – rozdíl hodnot hmotnosti za stavu dehydratace a euhydratace</w:t>
      </w:r>
    </w:p>
    <w:p w14:paraId="4A63D15C" w14:textId="7823668E" w:rsidR="00A52B9A" w:rsidRPr="00B127FD" w:rsidRDefault="007E694F" w:rsidP="008E18CA">
      <w:pPr>
        <w:pStyle w:val="Odstavecseseznamem"/>
        <w:numPr>
          <w:ilvl w:val="0"/>
          <w:numId w:val="7"/>
        </w:numPr>
        <w:rPr>
          <w:i/>
          <w:sz w:val="24"/>
          <w:szCs w:val="24"/>
          <w:lang w:val="cs-CZ"/>
        </w:rPr>
      </w:pPr>
      <w:r w:rsidRPr="00B127FD">
        <w:rPr>
          <w:i/>
          <w:sz w:val="24"/>
          <w:szCs w:val="24"/>
          <w:lang w:val="cs-CZ"/>
        </w:rPr>
        <w:t>ICW</w:t>
      </w:r>
      <w:r w:rsidR="00A52B9A" w:rsidRPr="00B127FD">
        <w:rPr>
          <w:i/>
          <w:sz w:val="24"/>
          <w:szCs w:val="24"/>
          <w:lang w:val="cs-CZ"/>
        </w:rPr>
        <w:t>_R</w:t>
      </w:r>
      <w:r w:rsidRPr="00B127FD">
        <w:rPr>
          <w:i/>
          <w:sz w:val="24"/>
          <w:szCs w:val="24"/>
          <w:lang w:val="cs-CZ"/>
        </w:rPr>
        <w:t xml:space="preserve">: </w:t>
      </w:r>
      <w:r w:rsidR="00A52B9A" w:rsidRPr="00B127FD">
        <w:rPr>
          <w:i/>
          <w:sz w:val="24"/>
          <w:szCs w:val="24"/>
          <w:lang w:val="cs-CZ"/>
        </w:rPr>
        <w:t>rozdíl hodnot intracelulární tekutiny za stavu dehydratace a euhydratace</w:t>
      </w:r>
    </w:p>
    <w:p w14:paraId="4C29DB0F" w14:textId="2BD4D1D2" w:rsidR="00A52B9A" w:rsidRPr="00B127FD" w:rsidRDefault="007E694F" w:rsidP="008E18CA">
      <w:pPr>
        <w:pStyle w:val="Odstavecseseznamem"/>
        <w:numPr>
          <w:ilvl w:val="0"/>
          <w:numId w:val="7"/>
        </w:numPr>
        <w:rPr>
          <w:i/>
          <w:sz w:val="24"/>
          <w:szCs w:val="24"/>
          <w:lang w:val="cs-CZ"/>
        </w:rPr>
      </w:pPr>
      <w:r w:rsidRPr="00B127FD">
        <w:rPr>
          <w:i/>
          <w:sz w:val="24"/>
          <w:szCs w:val="24"/>
          <w:lang w:val="cs-CZ"/>
        </w:rPr>
        <w:t xml:space="preserve">ECW: </w:t>
      </w:r>
      <w:r w:rsidR="00A52B9A" w:rsidRPr="00B127FD">
        <w:rPr>
          <w:i/>
          <w:sz w:val="24"/>
          <w:szCs w:val="24"/>
          <w:lang w:val="cs-CZ"/>
        </w:rPr>
        <w:t>rozdíl hodnot extraclulární tekutiny za stavu dehydratace a euhydratace</w:t>
      </w:r>
    </w:p>
    <w:p w14:paraId="1F9BA25A" w14:textId="7582D042" w:rsidR="00A52B9A" w:rsidRPr="00B127FD" w:rsidRDefault="007E694F" w:rsidP="008E18CA">
      <w:pPr>
        <w:pStyle w:val="Odstavecseseznamem"/>
        <w:numPr>
          <w:ilvl w:val="0"/>
          <w:numId w:val="7"/>
        </w:numPr>
        <w:rPr>
          <w:i/>
          <w:sz w:val="24"/>
          <w:szCs w:val="24"/>
          <w:lang w:val="cs-CZ"/>
        </w:rPr>
      </w:pPr>
      <w:r w:rsidRPr="00B127FD">
        <w:rPr>
          <w:i/>
          <w:sz w:val="24"/>
          <w:szCs w:val="24"/>
          <w:lang w:val="cs-CZ"/>
        </w:rPr>
        <w:t xml:space="preserve">TBW: </w:t>
      </w:r>
      <w:r w:rsidR="00A52B9A" w:rsidRPr="00B127FD">
        <w:rPr>
          <w:i/>
          <w:sz w:val="24"/>
          <w:szCs w:val="24"/>
          <w:lang w:val="cs-CZ"/>
        </w:rPr>
        <w:t>rozdíl hodnot celkové tělesné vody za stavu dehydratace a euhydratace</w:t>
      </w:r>
    </w:p>
    <w:p w14:paraId="3306E96C" w14:textId="66094312" w:rsidR="007E694F" w:rsidRPr="00B127FD" w:rsidRDefault="007E694F" w:rsidP="008E18CA">
      <w:pPr>
        <w:pStyle w:val="Odstavecseseznamem"/>
        <w:numPr>
          <w:ilvl w:val="0"/>
          <w:numId w:val="7"/>
        </w:numPr>
        <w:rPr>
          <w:i/>
          <w:sz w:val="24"/>
          <w:szCs w:val="24"/>
          <w:lang w:val="cs-CZ"/>
        </w:rPr>
      </w:pPr>
      <w:r w:rsidRPr="00B127FD">
        <w:rPr>
          <w:i/>
          <w:sz w:val="24"/>
          <w:szCs w:val="24"/>
          <w:lang w:val="cs-CZ"/>
        </w:rPr>
        <w:t xml:space="preserve">Skeletal LM – </w:t>
      </w:r>
      <w:r w:rsidR="00A52B9A" w:rsidRPr="00B127FD">
        <w:rPr>
          <w:i/>
          <w:sz w:val="24"/>
          <w:szCs w:val="24"/>
          <w:lang w:val="cs-CZ"/>
        </w:rPr>
        <w:t>rozdíl hodnot kosterního svalstva za stavu dehydratace a euhydratace</w:t>
      </w:r>
    </w:p>
    <w:p w14:paraId="190C32FB" w14:textId="7B2CBF79" w:rsidR="00757CA3" w:rsidRPr="00B127FD" w:rsidRDefault="007E694F" w:rsidP="008E18CA">
      <w:pPr>
        <w:pStyle w:val="Odstavecseseznamem"/>
        <w:numPr>
          <w:ilvl w:val="0"/>
          <w:numId w:val="7"/>
        </w:numPr>
        <w:rPr>
          <w:i/>
          <w:sz w:val="24"/>
          <w:szCs w:val="24"/>
          <w:lang w:val="cs-CZ"/>
        </w:rPr>
      </w:pPr>
      <w:r w:rsidRPr="00B127FD">
        <w:rPr>
          <w:i/>
          <w:sz w:val="24"/>
          <w:szCs w:val="24"/>
          <w:lang w:val="cs-CZ"/>
        </w:rPr>
        <w:t xml:space="preserve">FFM: </w:t>
      </w:r>
      <w:r w:rsidR="00A52B9A" w:rsidRPr="00B127FD">
        <w:rPr>
          <w:i/>
          <w:sz w:val="24"/>
          <w:szCs w:val="24"/>
          <w:lang w:val="cs-CZ"/>
        </w:rPr>
        <w:t>rozdíl hodnot netukové hmoty za stavu dehydratace a euhydratace</w:t>
      </w:r>
    </w:p>
    <w:p w14:paraId="16C602E5" w14:textId="022104FE" w:rsidR="00A52B9A" w:rsidRPr="00B127FD" w:rsidRDefault="00A52B9A" w:rsidP="008E18CA">
      <w:pPr>
        <w:pStyle w:val="Odstavecseseznamem"/>
        <w:numPr>
          <w:ilvl w:val="0"/>
          <w:numId w:val="7"/>
        </w:numPr>
        <w:rPr>
          <w:i/>
          <w:sz w:val="24"/>
          <w:szCs w:val="24"/>
          <w:lang w:val="cs-CZ"/>
        </w:rPr>
      </w:pPr>
      <w:r w:rsidRPr="00B127FD">
        <w:rPr>
          <w:i/>
          <w:color w:val="000000"/>
          <w:sz w:val="24"/>
          <w:szCs w:val="24"/>
          <w:lang w:val="cs-CZ" w:eastAsia="cs-CZ"/>
        </w:rPr>
        <w:t xml:space="preserve">% tuku BIA_R – rozdíl hodnot procent tuku naměřených </w:t>
      </w:r>
      <w:r w:rsidR="00757CA3" w:rsidRPr="00B127FD">
        <w:rPr>
          <w:i/>
          <w:color w:val="000000"/>
          <w:sz w:val="24"/>
          <w:szCs w:val="24"/>
          <w:lang w:val="cs-CZ" w:eastAsia="cs-CZ"/>
        </w:rPr>
        <w:t>za stavu dehydratace a euhydratace</w:t>
      </w:r>
    </w:p>
    <w:p w14:paraId="47C92DB5" w14:textId="630C9010" w:rsidR="00757CA3" w:rsidRPr="00B127FD" w:rsidRDefault="00757CA3" w:rsidP="008E18CA">
      <w:pPr>
        <w:pStyle w:val="Odstavecseseznamem"/>
        <w:numPr>
          <w:ilvl w:val="0"/>
          <w:numId w:val="7"/>
        </w:numPr>
        <w:rPr>
          <w:i/>
          <w:sz w:val="24"/>
          <w:szCs w:val="24"/>
          <w:lang w:val="cs-CZ"/>
        </w:rPr>
      </w:pPr>
      <w:r w:rsidRPr="00B127FD">
        <w:rPr>
          <w:i/>
          <w:color w:val="000000"/>
          <w:sz w:val="24"/>
          <w:szCs w:val="24"/>
          <w:lang w:val="cs-CZ" w:eastAsia="cs-CZ"/>
        </w:rPr>
        <w:t>Kg tuku BIA_R – rozdíl hodnot kilogramů tuku naměřených za stavu dehydratace a euhydratace</w:t>
      </w:r>
    </w:p>
    <w:p w14:paraId="73FF8FF3" w14:textId="7ED93D93" w:rsidR="00757CA3" w:rsidRPr="00B127FD" w:rsidRDefault="00757CA3" w:rsidP="008E18CA">
      <w:pPr>
        <w:pStyle w:val="Odstavecseseznamem"/>
        <w:numPr>
          <w:ilvl w:val="0"/>
          <w:numId w:val="7"/>
        </w:numPr>
        <w:rPr>
          <w:i/>
          <w:sz w:val="24"/>
          <w:szCs w:val="24"/>
          <w:lang w:val="cs-CZ"/>
        </w:rPr>
      </w:pPr>
      <w:r w:rsidRPr="00B127FD">
        <w:rPr>
          <w:i/>
          <w:color w:val="000000"/>
          <w:sz w:val="24"/>
          <w:szCs w:val="24"/>
          <w:lang w:val="cs-CZ" w:eastAsia="cs-CZ"/>
        </w:rPr>
        <w:t>Svalová tkáň (kg)_R – rozdíl hodnota svalové tkáně v kilogramech za stavu dehydratace a euhydratace</w:t>
      </w:r>
    </w:p>
    <w:p w14:paraId="0E671938" w14:textId="77777777" w:rsidR="007E694F" w:rsidRDefault="007E694F" w:rsidP="007E694F">
      <w:pPr>
        <w:pStyle w:val="Odstavecseseznamem"/>
        <w:ind w:left="1329"/>
        <w:rPr>
          <w:i/>
          <w:sz w:val="24"/>
          <w:szCs w:val="24"/>
          <w:lang w:val="cs-CZ"/>
        </w:rPr>
      </w:pPr>
    </w:p>
    <w:p w14:paraId="1D0DE3CC" w14:textId="4E5F7514" w:rsidR="004F764A" w:rsidRDefault="004F764A" w:rsidP="002C7F53">
      <w:pPr>
        <w:spacing w:after="0" w:line="360" w:lineRule="auto"/>
        <w:ind w:right="74"/>
        <w:jc w:val="both"/>
        <w:rPr>
          <w:rFonts w:ascii="Times New Roman" w:eastAsia="Times New Roman" w:hAnsi="Times New Roman" w:cs="Times New Roman"/>
          <w:color w:val="000000"/>
          <w:sz w:val="24"/>
          <w:szCs w:val="24"/>
          <w:lang w:eastAsia="cs-CZ"/>
        </w:rPr>
      </w:pPr>
    </w:p>
    <w:p w14:paraId="3F1B6AE4" w14:textId="597CD6B1" w:rsidR="002C7F53" w:rsidRPr="006418A4" w:rsidRDefault="00715CCE" w:rsidP="00587F8E">
      <w:pPr>
        <w:spacing w:after="0" w:line="360" w:lineRule="auto"/>
        <w:ind w:firstLine="709"/>
        <w:jc w:val="both"/>
        <w:rPr>
          <w:rFonts w:ascii="Times New Roman" w:hAnsi="Times New Roman" w:cs="Times New Roman"/>
          <w:sz w:val="24"/>
          <w:szCs w:val="24"/>
        </w:rPr>
      </w:pPr>
      <w:r w:rsidRPr="006418A4">
        <w:rPr>
          <w:rFonts w:ascii="Times New Roman" w:eastAsia="Times New Roman" w:hAnsi="Times New Roman" w:cs="Times New Roman"/>
          <w:color w:val="000000"/>
          <w:sz w:val="24"/>
          <w:szCs w:val="24"/>
          <w:lang w:eastAsia="cs-CZ"/>
        </w:rPr>
        <w:t xml:space="preserve">Tabulka </w:t>
      </w:r>
      <w:r w:rsidR="00A52B9A" w:rsidRPr="006418A4">
        <w:rPr>
          <w:rFonts w:ascii="Times New Roman" w:eastAsia="Times New Roman" w:hAnsi="Times New Roman" w:cs="Times New Roman"/>
          <w:color w:val="000000"/>
          <w:sz w:val="24"/>
          <w:szCs w:val="24"/>
          <w:lang w:eastAsia="cs-CZ"/>
        </w:rPr>
        <w:t>6</w:t>
      </w:r>
      <w:r w:rsidR="006418A4" w:rsidRPr="006418A4">
        <w:rPr>
          <w:rFonts w:ascii="Times New Roman" w:eastAsia="Times New Roman" w:hAnsi="Times New Roman" w:cs="Times New Roman"/>
          <w:color w:val="000000"/>
          <w:sz w:val="24"/>
          <w:szCs w:val="24"/>
          <w:lang w:eastAsia="cs-CZ"/>
        </w:rPr>
        <w:t xml:space="preserve"> ukazuje, že rozdíly intracelulární, extracelulární a celkov</w:t>
      </w:r>
      <w:r w:rsidR="009F2B04">
        <w:rPr>
          <w:rFonts w:ascii="Times New Roman" w:eastAsia="Times New Roman" w:hAnsi="Times New Roman" w:cs="Times New Roman"/>
          <w:color w:val="000000"/>
          <w:sz w:val="24"/>
          <w:szCs w:val="24"/>
          <w:lang w:eastAsia="cs-CZ"/>
        </w:rPr>
        <w:t>á</w:t>
      </w:r>
      <w:r w:rsidR="006418A4" w:rsidRPr="006418A4">
        <w:rPr>
          <w:rFonts w:ascii="Times New Roman" w:eastAsia="Times New Roman" w:hAnsi="Times New Roman" w:cs="Times New Roman"/>
          <w:color w:val="000000"/>
          <w:sz w:val="24"/>
          <w:szCs w:val="24"/>
          <w:lang w:eastAsia="cs-CZ"/>
        </w:rPr>
        <w:t xml:space="preserve"> tělesn</w:t>
      </w:r>
      <w:r w:rsidR="009F2B04">
        <w:rPr>
          <w:rFonts w:ascii="Times New Roman" w:eastAsia="Times New Roman" w:hAnsi="Times New Roman" w:cs="Times New Roman"/>
          <w:color w:val="000000"/>
          <w:sz w:val="24"/>
          <w:szCs w:val="24"/>
          <w:lang w:eastAsia="cs-CZ"/>
        </w:rPr>
        <w:t>á</w:t>
      </w:r>
      <w:r w:rsidR="006418A4" w:rsidRPr="006418A4">
        <w:rPr>
          <w:rFonts w:ascii="Times New Roman" w:eastAsia="Times New Roman" w:hAnsi="Times New Roman" w:cs="Times New Roman"/>
          <w:color w:val="000000"/>
          <w:sz w:val="24"/>
          <w:szCs w:val="24"/>
          <w:lang w:eastAsia="cs-CZ"/>
        </w:rPr>
        <w:t xml:space="preserve"> vod</w:t>
      </w:r>
      <w:r w:rsidR="009F2B04">
        <w:rPr>
          <w:rFonts w:ascii="Times New Roman" w:eastAsia="Times New Roman" w:hAnsi="Times New Roman" w:cs="Times New Roman"/>
          <w:color w:val="000000"/>
          <w:sz w:val="24"/>
          <w:szCs w:val="24"/>
          <w:lang w:eastAsia="cs-CZ"/>
        </w:rPr>
        <w:t>a neměly</w:t>
      </w:r>
      <w:r w:rsidRPr="006418A4">
        <w:rPr>
          <w:rFonts w:ascii="Times New Roman" w:eastAsia="Times New Roman" w:hAnsi="Times New Roman" w:cs="Times New Roman"/>
          <w:color w:val="000000"/>
          <w:sz w:val="24"/>
          <w:szCs w:val="24"/>
          <w:lang w:eastAsia="cs-CZ"/>
        </w:rPr>
        <w:t xml:space="preserve"> významný vliv na hodnoty tělesného tuku, naměřeného na přístroji InBody 230. Lze však říci, že vyšší </w:t>
      </w:r>
      <w:r w:rsidR="006418A4" w:rsidRPr="006418A4">
        <w:rPr>
          <w:rFonts w:ascii="Times New Roman" w:eastAsia="Times New Roman" w:hAnsi="Times New Roman" w:cs="Times New Roman"/>
          <w:color w:val="000000"/>
          <w:sz w:val="24"/>
          <w:szCs w:val="24"/>
          <w:lang w:eastAsia="cs-CZ"/>
        </w:rPr>
        <w:t>hodnoty tekutin za stavu euhydratace zvyšovaly</w:t>
      </w:r>
      <w:r w:rsidRPr="006418A4">
        <w:rPr>
          <w:rFonts w:ascii="Times New Roman" w:eastAsia="Times New Roman" w:hAnsi="Times New Roman" w:cs="Times New Roman"/>
          <w:color w:val="000000"/>
          <w:sz w:val="24"/>
          <w:szCs w:val="24"/>
          <w:lang w:eastAsia="cs-CZ"/>
        </w:rPr>
        <w:t xml:space="preserve"> hodnoty svalové tkáně, koste</w:t>
      </w:r>
      <w:r w:rsidR="006418A4" w:rsidRPr="006418A4">
        <w:rPr>
          <w:rFonts w:ascii="Times New Roman" w:eastAsia="Times New Roman" w:hAnsi="Times New Roman" w:cs="Times New Roman"/>
          <w:color w:val="000000"/>
          <w:sz w:val="24"/>
          <w:szCs w:val="24"/>
          <w:lang w:eastAsia="cs-CZ"/>
        </w:rPr>
        <w:t>rního svalstva a netukové hmoty</w:t>
      </w:r>
      <w:r w:rsidR="00997543" w:rsidRPr="006418A4">
        <w:rPr>
          <w:rFonts w:ascii="Times New Roman" w:eastAsia="Times New Roman" w:hAnsi="Times New Roman" w:cs="Times New Roman"/>
          <w:color w:val="000000"/>
          <w:sz w:val="24"/>
          <w:szCs w:val="24"/>
          <w:lang w:eastAsia="cs-CZ"/>
        </w:rPr>
        <w:t xml:space="preserve">. Jak bylo uvedeno </w:t>
      </w:r>
      <w:r w:rsidRPr="006418A4">
        <w:rPr>
          <w:rFonts w:ascii="Times New Roman" w:eastAsia="Times New Roman" w:hAnsi="Times New Roman" w:cs="Times New Roman"/>
          <w:color w:val="000000"/>
          <w:sz w:val="24"/>
          <w:szCs w:val="24"/>
          <w:lang w:eastAsia="cs-CZ"/>
        </w:rPr>
        <w:t>v přehledu poznatků, voda</w:t>
      </w:r>
      <w:r w:rsidR="00BD4DFD" w:rsidRPr="006418A4">
        <w:rPr>
          <w:rFonts w:ascii="Times New Roman" w:eastAsia="Times New Roman" w:hAnsi="Times New Roman" w:cs="Times New Roman"/>
          <w:color w:val="000000"/>
          <w:sz w:val="24"/>
          <w:szCs w:val="24"/>
          <w:lang w:eastAsia="cs-CZ"/>
        </w:rPr>
        <w:t xml:space="preserve"> (obsažená v netukové hmotě a svalstvu)</w:t>
      </w:r>
      <w:r w:rsidRPr="006418A4">
        <w:rPr>
          <w:rFonts w:ascii="Times New Roman" w:eastAsia="Times New Roman" w:hAnsi="Times New Roman" w:cs="Times New Roman"/>
          <w:color w:val="000000"/>
          <w:sz w:val="24"/>
          <w:szCs w:val="24"/>
          <w:lang w:eastAsia="cs-CZ"/>
        </w:rPr>
        <w:t xml:space="preserve"> zvyšuje odpor elektrických impulsů přístrojů využívajících </w:t>
      </w:r>
      <w:r w:rsidRPr="006418A4">
        <w:rPr>
          <w:rFonts w:ascii="Times New Roman" w:eastAsia="Times New Roman" w:hAnsi="Times New Roman" w:cs="Times New Roman"/>
          <w:color w:val="000000"/>
          <w:sz w:val="24"/>
          <w:szCs w:val="24"/>
          <w:lang w:eastAsia="cs-CZ"/>
        </w:rPr>
        <w:lastRenderedPageBreak/>
        <w:t xml:space="preserve">metody měření bioelektrické impedance. </w:t>
      </w:r>
      <w:r w:rsidR="006418A4" w:rsidRPr="006418A4">
        <w:rPr>
          <w:rFonts w:ascii="Times New Roman" w:hAnsi="Times New Roman" w:cs="Times New Roman"/>
          <w:sz w:val="24"/>
          <w:szCs w:val="24"/>
        </w:rPr>
        <w:t>Bylo zjištěno, že ztráta tělesné tekutiny (při dehydrataci) negativně korelovala se ztrátou tělesného tuku</w:t>
      </w:r>
      <w:r w:rsidR="009F2B04">
        <w:rPr>
          <w:rFonts w:ascii="Times New Roman" w:hAnsi="Times New Roman" w:cs="Times New Roman"/>
          <w:sz w:val="24"/>
          <w:szCs w:val="24"/>
        </w:rPr>
        <w:t>,</w:t>
      </w:r>
      <w:r w:rsidR="006418A4" w:rsidRPr="006418A4">
        <w:rPr>
          <w:rFonts w:ascii="Times New Roman" w:hAnsi="Times New Roman" w:cs="Times New Roman"/>
          <w:sz w:val="24"/>
          <w:szCs w:val="24"/>
        </w:rPr>
        <w:t xml:space="preserve"> a naopak pozitivně korelovala s tukuprostou hmotou</w:t>
      </w:r>
      <w:r w:rsidRPr="006418A4">
        <w:rPr>
          <w:rFonts w:ascii="Times New Roman" w:eastAsia="Times New Roman" w:hAnsi="Times New Roman" w:cs="Times New Roman"/>
          <w:color w:val="000000"/>
          <w:sz w:val="24"/>
          <w:szCs w:val="24"/>
          <w:lang w:eastAsia="cs-CZ"/>
        </w:rPr>
        <w:t xml:space="preserve">. </w:t>
      </w:r>
    </w:p>
    <w:bookmarkEnd w:id="25"/>
    <w:p w14:paraId="3CED7D61" w14:textId="156612F2" w:rsidR="007445AA" w:rsidRDefault="007445AA"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07F18537" w14:textId="00F19E5B" w:rsidR="007445AA" w:rsidRDefault="007445AA"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054C78C" w14:textId="4948093F" w:rsidR="00C76D45" w:rsidRDefault="00C76D45"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6B9780AA" w14:textId="3374A02D" w:rsidR="00C76D45" w:rsidRDefault="00C76D45"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1C31BC16" w14:textId="314C26D0" w:rsidR="00C76D45" w:rsidRDefault="00C76D45"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179C743" w14:textId="17EBA2BC" w:rsidR="00C76D45" w:rsidRDefault="00C76D45"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45CEC46A" w14:textId="01A48B59"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20829699" w14:textId="149E29CB"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12B5FEE8" w14:textId="4B055EF7"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2818FDF4" w14:textId="45FDCA54"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3447CBFD" w14:textId="6242ED94"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3CA130A4" w14:textId="39899863"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6EA7DA17" w14:textId="782BA989"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3E13F06B" w14:textId="3CF8009C"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113C2562" w14:textId="55743499"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6612AFEA" w14:textId="060A65B4"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7EC6894" w14:textId="6C0CFA9E"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48F77A21" w14:textId="1D7DB502"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7A95D115" w14:textId="045539B4"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4936610" w14:textId="3ED61C5C"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370AC2C0" w14:textId="6B60A645"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75D78B44" w14:textId="7833A65F"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708292F4" w14:textId="498E6FB6"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7860878F" w14:textId="77777777" w:rsidR="00B35272" w:rsidRDefault="00B35272"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7BFF6ACE" w14:textId="1BFD4B01" w:rsidR="00C76D45" w:rsidRDefault="00C76D45"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F33226E" w14:textId="77777777" w:rsidR="00587F8E" w:rsidRDefault="00587F8E"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150BE360" w14:textId="78A79EB3" w:rsidR="007445AA" w:rsidRDefault="007445AA"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51803B41" w14:textId="6788BF69" w:rsidR="006418A4" w:rsidRDefault="006418A4"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04241277" w14:textId="77777777" w:rsidR="006418A4" w:rsidRDefault="006418A4"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2FF945E1" w14:textId="77777777" w:rsidR="007445AA" w:rsidRPr="00FE2F85" w:rsidRDefault="007445AA" w:rsidP="00587F8E">
      <w:pPr>
        <w:spacing w:after="0" w:line="360" w:lineRule="auto"/>
        <w:ind w:firstLine="709"/>
        <w:jc w:val="both"/>
        <w:rPr>
          <w:rFonts w:ascii="Times New Roman" w:eastAsia="Times New Roman" w:hAnsi="Times New Roman" w:cs="Times New Roman"/>
          <w:color w:val="000000"/>
          <w:sz w:val="24"/>
          <w:szCs w:val="24"/>
          <w:lang w:eastAsia="cs-CZ"/>
        </w:rPr>
      </w:pPr>
    </w:p>
    <w:p w14:paraId="2EE43051" w14:textId="16D0AFA7" w:rsidR="00B40641" w:rsidRDefault="00B40641" w:rsidP="007E0524">
      <w:pPr>
        <w:pStyle w:val="Nadpis3"/>
        <w:numPr>
          <w:ilvl w:val="0"/>
          <w:numId w:val="13"/>
        </w:numPr>
        <w:spacing w:before="0" w:after="0" w:line="360" w:lineRule="auto"/>
        <w:ind w:left="0" w:firstLine="0"/>
        <w:jc w:val="both"/>
      </w:pPr>
      <w:bookmarkStart w:id="26" w:name="_Toc488729648"/>
      <w:r>
        <w:lastRenderedPageBreak/>
        <w:t>DISKUZE</w:t>
      </w:r>
      <w:bookmarkEnd w:id="26"/>
    </w:p>
    <w:p w14:paraId="031E62A1" w14:textId="77777777" w:rsidR="00B40641" w:rsidRDefault="00B40641" w:rsidP="00B40641"/>
    <w:p w14:paraId="3FBA6DBD" w14:textId="362D34C3" w:rsidR="00B40641" w:rsidRDefault="00B40641" w:rsidP="00587F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w:t>
      </w:r>
      <w:r w:rsidR="00BD4DFD">
        <w:rPr>
          <w:rFonts w:ascii="Times New Roman" w:hAnsi="Times New Roman" w:cs="Times New Roman"/>
          <w:sz w:val="24"/>
          <w:szCs w:val="24"/>
        </w:rPr>
        <w:t>m</w:t>
      </w:r>
      <w:r>
        <w:rPr>
          <w:rFonts w:ascii="Times New Roman" w:hAnsi="Times New Roman" w:cs="Times New Roman"/>
          <w:sz w:val="24"/>
          <w:szCs w:val="24"/>
        </w:rPr>
        <w:t xml:space="preserve"> bakalářské práce bylo určit objektivitu měření složení lidského těla v závislosti na stavu hydratace pomocí bioelektrické impedance. Měření probíhalo na přístroji InBody 230 (Biospace Co., Ltd., Soul, Korea) a</w:t>
      </w:r>
      <w:r w:rsidR="000C7C28">
        <w:rPr>
          <w:rFonts w:ascii="Times New Roman" w:hAnsi="Times New Roman" w:cs="Times New Roman"/>
          <w:sz w:val="24"/>
          <w:szCs w:val="24"/>
        </w:rPr>
        <w:t xml:space="preserve"> dále jsme využili</w:t>
      </w:r>
      <w:r>
        <w:rPr>
          <w:rFonts w:ascii="Times New Roman" w:hAnsi="Times New Roman" w:cs="Times New Roman"/>
          <w:sz w:val="24"/>
          <w:szCs w:val="24"/>
        </w:rPr>
        <w:t xml:space="preserve"> kaliperačních kleští typu BEST II K-501, </w:t>
      </w:r>
      <w:r w:rsidR="000C7C28">
        <w:rPr>
          <w:rFonts w:ascii="Times New Roman" w:hAnsi="Times New Roman" w:cs="Times New Roman"/>
          <w:sz w:val="24"/>
          <w:szCs w:val="24"/>
        </w:rPr>
        <w:t>kterými jsme ověřovali množství tělesného tuku</w:t>
      </w:r>
      <w:r>
        <w:rPr>
          <w:rFonts w:ascii="Times New Roman" w:hAnsi="Times New Roman" w:cs="Times New Roman"/>
          <w:sz w:val="24"/>
          <w:szCs w:val="24"/>
        </w:rPr>
        <w:t xml:space="preserve">. Jedná se o přístroje jejichž ovládání a práce s nimi jsou nenáročné, poskytují výsledky okamžitě a zjištěné údaje můžeme aplikovat do praxe, ať už sportovní či například výživové. Zda je měření analýzy těla metodou bioelektrické impedance spolehlivé je často diskutovaným problémem, méně se však mluví o objektivitě tohoto měření. </w:t>
      </w:r>
    </w:p>
    <w:p w14:paraId="6E10CECA" w14:textId="77777777" w:rsidR="00B40641" w:rsidRDefault="00B40641" w:rsidP="00587F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 roli při analýze složení lidského těla v závislosti na objektivitě měření hrají závislé proměnné jako je tělesná hmotnost, celkové množství tělesného tuku a celkové množství tělesné vody, přičemž nejčastěji monitorovanou proměnnou je změna celkového množství tělesného tuku (Bunc, 2006)</w:t>
      </w:r>
    </w:p>
    <w:p w14:paraId="15DA1824" w14:textId="55D9E318" w:rsidR="00B40641" w:rsidRDefault="00B40641" w:rsidP="00587F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Vliv hydratace organismu byl stěžejním bodem pro interpretaci výsledků naší práce, přičemž jsme předpokládali, že stav dehydratace bude významně zkreslovat údaje o množství tělesného tuku, respektive výsledky naměřené za stavu dehydratace budou ukazovat vyšší hodnoty tělesného tuku než za stavu euhydratace.</w:t>
      </w:r>
      <w:r w:rsidR="000C7C28">
        <w:rPr>
          <w:rFonts w:ascii="Times New Roman" w:hAnsi="Times New Roman" w:cs="Times New Roman"/>
          <w:sz w:val="24"/>
          <w:szCs w:val="24"/>
        </w:rPr>
        <w:t xml:space="preserve"> Rovněž jsme předpokládali, že stav dehydratace kromě množství tělesného tuku, významně zkreslí hodnoty tkání s vyšším obsahem vody (netuková hmota a kosterní svalstvo).</w:t>
      </w:r>
      <w:r>
        <w:rPr>
          <w:rFonts w:ascii="Times New Roman" w:hAnsi="Times New Roman" w:cs="Times New Roman"/>
          <w:sz w:val="24"/>
          <w:szCs w:val="24"/>
        </w:rPr>
        <w:t xml:space="preserve"> </w:t>
      </w:r>
    </w:p>
    <w:p w14:paraId="443F58E1" w14:textId="6299EC51" w:rsidR="007964B7" w:rsidRDefault="007964B7" w:rsidP="00587F8E">
      <w:pPr>
        <w:spacing w:before="4"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Jednou ze studií, která se zabývala vlivem hydratace organismu, byla práce, kterou zpracovali </w:t>
      </w:r>
      <w:r w:rsidRPr="007964B7">
        <w:rPr>
          <w:rFonts w:ascii="Times New Roman" w:hAnsi="Times New Roman" w:cs="Times New Roman"/>
          <w:sz w:val="24"/>
          <w:szCs w:val="24"/>
        </w:rPr>
        <w:t>Hlubik J., Hlubik P., &amp; Lhotska (2010)</w:t>
      </w:r>
      <w:r>
        <w:rPr>
          <w:rFonts w:ascii="Times New Roman" w:hAnsi="Times New Roman" w:cs="Times New Roman"/>
          <w:sz w:val="24"/>
          <w:szCs w:val="24"/>
        </w:rPr>
        <w:t>, kde</w:t>
      </w:r>
      <w:r w:rsidRPr="007964B7">
        <w:rPr>
          <w:rFonts w:ascii="Times New Roman" w:hAnsi="Times New Roman" w:cs="Times New Roman"/>
          <w:sz w:val="24"/>
          <w:szCs w:val="24"/>
        </w:rPr>
        <w:t xml:space="preserve"> porovnávali přístroj</w:t>
      </w:r>
      <w:r>
        <w:rPr>
          <w:rFonts w:ascii="Times New Roman" w:hAnsi="Times New Roman" w:cs="Times New Roman"/>
          <w:sz w:val="24"/>
          <w:szCs w:val="24"/>
        </w:rPr>
        <w:t xml:space="preserve"> InBody 720 a Tanita MC-180 MA a vliv hydratace organismu na výsledky měření.</w:t>
      </w:r>
      <w:r w:rsidR="006418A4">
        <w:rPr>
          <w:rFonts w:ascii="Times New Roman" w:hAnsi="Times New Roman" w:cs="Times New Roman"/>
          <w:sz w:val="24"/>
          <w:szCs w:val="24"/>
        </w:rPr>
        <w:t xml:space="preserve"> </w:t>
      </w:r>
      <w:r>
        <w:rPr>
          <w:rFonts w:ascii="Times New Roman" w:hAnsi="Times New Roman" w:cs="Times New Roman"/>
          <w:sz w:val="24"/>
          <w:szCs w:val="24"/>
        </w:rPr>
        <w:t>Měření</w:t>
      </w:r>
      <w:r w:rsidRPr="007964B7">
        <w:rPr>
          <w:rFonts w:ascii="Times New Roman" w:hAnsi="Times New Roman" w:cs="Times New Roman"/>
          <w:sz w:val="24"/>
          <w:szCs w:val="24"/>
        </w:rPr>
        <w:t xml:space="preserve"> zaměřené na zjištění vlivu hydratace těla bylo provedeno na patnácti členné skupině, která obdržela 1,3 litru vody. Měření se provedlo před napitím, čtyřicet minut po nabití, poté o třicet minut </w:t>
      </w:r>
      <w:r w:rsidR="006418A4">
        <w:rPr>
          <w:rFonts w:ascii="Times New Roman" w:hAnsi="Times New Roman" w:cs="Times New Roman"/>
          <w:sz w:val="24"/>
          <w:szCs w:val="24"/>
        </w:rPr>
        <w:t>p</w:t>
      </w:r>
      <w:r w:rsidRPr="007964B7">
        <w:rPr>
          <w:rFonts w:ascii="Times New Roman" w:hAnsi="Times New Roman" w:cs="Times New Roman"/>
          <w:sz w:val="24"/>
          <w:szCs w:val="24"/>
        </w:rPr>
        <w:t>ozději a naposledy před odchodem na toaletu.</w:t>
      </w:r>
      <w:r w:rsidR="006418A4">
        <w:rPr>
          <w:rFonts w:ascii="Times New Roman" w:hAnsi="Times New Roman" w:cs="Times New Roman"/>
          <w:sz w:val="24"/>
          <w:szCs w:val="24"/>
        </w:rPr>
        <w:t xml:space="preserve"> </w:t>
      </w:r>
      <w:r>
        <w:rPr>
          <w:rFonts w:ascii="Times New Roman" w:hAnsi="Times New Roman" w:cs="Times New Roman"/>
          <w:sz w:val="24"/>
          <w:szCs w:val="24"/>
        </w:rPr>
        <w:t>Výsledky studie ukázal</w:t>
      </w:r>
      <w:r w:rsidR="006418A4">
        <w:rPr>
          <w:rFonts w:ascii="Times New Roman" w:hAnsi="Times New Roman" w:cs="Times New Roman"/>
          <w:sz w:val="24"/>
          <w:szCs w:val="24"/>
        </w:rPr>
        <w:t>y</w:t>
      </w:r>
      <w:r>
        <w:rPr>
          <w:rFonts w:ascii="Times New Roman" w:hAnsi="Times New Roman" w:cs="Times New Roman"/>
          <w:sz w:val="24"/>
          <w:szCs w:val="24"/>
        </w:rPr>
        <w:t xml:space="preserve"> že konzumace 1,3 l vody nemá příliš velký význam</w:t>
      </w:r>
      <w:r w:rsidR="006418A4">
        <w:rPr>
          <w:rFonts w:ascii="Times New Roman" w:hAnsi="Times New Roman" w:cs="Times New Roman"/>
          <w:sz w:val="24"/>
          <w:szCs w:val="24"/>
        </w:rPr>
        <w:t xml:space="preserve"> na výsledky měření a výsledky naměřené na obou přístrojích jsou srovnatelné.</w:t>
      </w:r>
    </w:p>
    <w:p w14:paraId="22EA0549" w14:textId="4CF253F1" w:rsidR="007964B7" w:rsidRDefault="007964B7" w:rsidP="00587F8E">
      <w:pPr>
        <w:spacing w:after="0" w:line="360" w:lineRule="auto"/>
        <w:ind w:firstLine="709"/>
        <w:jc w:val="both"/>
        <w:rPr>
          <w:rFonts w:ascii="Times New Roman" w:hAnsi="Times New Roman" w:cs="Times New Roman"/>
          <w:sz w:val="24"/>
          <w:szCs w:val="24"/>
        </w:rPr>
      </w:pPr>
    </w:p>
    <w:p w14:paraId="7638A2BF" w14:textId="77777777" w:rsidR="00B127FD" w:rsidRDefault="00B127FD" w:rsidP="00587F8E">
      <w:pPr>
        <w:spacing w:after="0" w:line="360" w:lineRule="auto"/>
        <w:ind w:firstLine="709"/>
        <w:jc w:val="both"/>
        <w:rPr>
          <w:rFonts w:ascii="Times New Roman" w:hAnsi="Times New Roman" w:cs="Times New Roman"/>
          <w:b/>
          <w:sz w:val="24"/>
          <w:szCs w:val="24"/>
        </w:rPr>
      </w:pPr>
    </w:p>
    <w:p w14:paraId="58A3CB63" w14:textId="048B7C9F" w:rsidR="00B40641" w:rsidRDefault="00B40641" w:rsidP="00587F8E">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L</w:t>
      </w:r>
      <w:r w:rsidR="000348A8">
        <w:rPr>
          <w:rFonts w:ascii="Times New Roman" w:hAnsi="Times New Roman" w:cs="Times New Roman"/>
          <w:b/>
          <w:sz w:val="24"/>
          <w:szCs w:val="24"/>
        </w:rPr>
        <w:t>imity</w:t>
      </w:r>
      <w:r>
        <w:rPr>
          <w:rFonts w:ascii="Times New Roman" w:hAnsi="Times New Roman" w:cs="Times New Roman"/>
          <w:b/>
          <w:sz w:val="24"/>
          <w:szCs w:val="24"/>
        </w:rPr>
        <w:t xml:space="preserve"> práce</w:t>
      </w:r>
    </w:p>
    <w:p w14:paraId="1EBE788C" w14:textId="78D9AA05" w:rsidR="00B40641" w:rsidRDefault="00B40641" w:rsidP="00587F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dosažení lepších výsledků by bylo vhodné zkoumat větší vzorek testovaných, a to nejen mužů, ale i </w:t>
      </w:r>
      <w:r w:rsidR="00AB5E52">
        <w:rPr>
          <w:rFonts w:ascii="Times New Roman" w:hAnsi="Times New Roman" w:cs="Times New Roman"/>
          <w:sz w:val="24"/>
          <w:szCs w:val="24"/>
        </w:rPr>
        <w:t xml:space="preserve">žen a jejích výsledky porovnat. </w:t>
      </w:r>
      <w:r>
        <w:rPr>
          <w:rFonts w:ascii="Times New Roman" w:hAnsi="Times New Roman" w:cs="Times New Roman"/>
          <w:sz w:val="24"/>
          <w:szCs w:val="24"/>
        </w:rPr>
        <w:t xml:space="preserve">Náš výzkumný soubor tvořili pouze muži, sportovci, ve většině případů s vysportovanou postavou s nízkým zastoupením tělesného tuku, </w:t>
      </w:r>
      <w:r>
        <w:rPr>
          <w:rFonts w:ascii="Times New Roman" w:hAnsi="Times New Roman" w:cs="Times New Roman"/>
          <w:sz w:val="24"/>
          <w:szCs w:val="24"/>
        </w:rPr>
        <w:lastRenderedPageBreak/>
        <w:t xml:space="preserve">tedy skupina výrazně homogenní. Dále se nabízí možnost zkoumat vliv hydratace organismu i na dalších přístrojích využívající metodu bioelektrické impedance vzhledem k tomu, že podle různých výzkumů, které byly například zmíněny v přehledu poznatků, využívá každý přístroj jiné regresivní rovnice a výsledky některých přístrojů se výrazně liší. </w:t>
      </w:r>
    </w:p>
    <w:p w14:paraId="0C2355B3" w14:textId="36534AA7" w:rsidR="00B40641" w:rsidRDefault="00B40641" w:rsidP="00587F8E">
      <w:pPr>
        <w:spacing w:after="0" w:line="360" w:lineRule="auto"/>
        <w:ind w:firstLine="709"/>
        <w:jc w:val="both"/>
        <w:rPr>
          <w:rFonts w:ascii="Times New Roman" w:hAnsi="Times New Roman" w:cs="Times New Roman"/>
          <w:sz w:val="24"/>
          <w:szCs w:val="24"/>
        </w:rPr>
      </w:pPr>
    </w:p>
    <w:p w14:paraId="3463C20F" w14:textId="539221E3" w:rsidR="001629E5" w:rsidRDefault="001629E5" w:rsidP="00587F8E">
      <w:pPr>
        <w:spacing w:after="0" w:line="360" w:lineRule="auto"/>
        <w:ind w:firstLine="709"/>
        <w:jc w:val="both"/>
        <w:rPr>
          <w:rFonts w:ascii="Times New Roman" w:hAnsi="Times New Roman" w:cs="Times New Roman"/>
          <w:sz w:val="24"/>
          <w:szCs w:val="24"/>
        </w:rPr>
      </w:pPr>
    </w:p>
    <w:p w14:paraId="282AF4D2" w14:textId="68CFD470" w:rsidR="001629E5" w:rsidRDefault="001629E5" w:rsidP="00587F8E">
      <w:pPr>
        <w:spacing w:after="0" w:line="360" w:lineRule="auto"/>
        <w:ind w:firstLine="709"/>
        <w:jc w:val="both"/>
        <w:rPr>
          <w:rFonts w:ascii="Times New Roman" w:hAnsi="Times New Roman" w:cs="Times New Roman"/>
          <w:sz w:val="24"/>
          <w:szCs w:val="24"/>
        </w:rPr>
      </w:pPr>
    </w:p>
    <w:p w14:paraId="0815C673" w14:textId="4A03C66F" w:rsidR="001629E5" w:rsidRDefault="001629E5" w:rsidP="00587F8E">
      <w:pPr>
        <w:spacing w:after="0" w:line="360" w:lineRule="auto"/>
        <w:ind w:firstLine="709"/>
        <w:jc w:val="both"/>
        <w:rPr>
          <w:rFonts w:ascii="Times New Roman" w:hAnsi="Times New Roman" w:cs="Times New Roman"/>
          <w:sz w:val="24"/>
          <w:szCs w:val="24"/>
        </w:rPr>
      </w:pPr>
    </w:p>
    <w:p w14:paraId="0DE0667F" w14:textId="7B727240" w:rsidR="001629E5" w:rsidRDefault="001629E5" w:rsidP="00587F8E">
      <w:pPr>
        <w:spacing w:after="0" w:line="360" w:lineRule="auto"/>
        <w:ind w:firstLine="709"/>
        <w:jc w:val="both"/>
        <w:rPr>
          <w:rFonts w:ascii="Times New Roman" w:hAnsi="Times New Roman" w:cs="Times New Roman"/>
          <w:sz w:val="24"/>
          <w:szCs w:val="24"/>
        </w:rPr>
      </w:pPr>
    </w:p>
    <w:p w14:paraId="7095F2C4" w14:textId="3B9036B3" w:rsidR="001629E5" w:rsidRDefault="001629E5" w:rsidP="00587F8E">
      <w:pPr>
        <w:spacing w:after="0" w:line="360" w:lineRule="auto"/>
        <w:ind w:firstLine="709"/>
        <w:jc w:val="both"/>
        <w:rPr>
          <w:rFonts w:ascii="Times New Roman" w:hAnsi="Times New Roman" w:cs="Times New Roman"/>
          <w:sz w:val="24"/>
          <w:szCs w:val="24"/>
        </w:rPr>
      </w:pPr>
    </w:p>
    <w:p w14:paraId="268F416D" w14:textId="3C650F2C" w:rsidR="001629E5" w:rsidRDefault="001629E5" w:rsidP="00587F8E">
      <w:pPr>
        <w:spacing w:after="0" w:line="360" w:lineRule="auto"/>
        <w:ind w:firstLine="709"/>
        <w:jc w:val="both"/>
        <w:rPr>
          <w:rFonts w:ascii="Times New Roman" w:hAnsi="Times New Roman" w:cs="Times New Roman"/>
          <w:sz w:val="24"/>
          <w:szCs w:val="24"/>
        </w:rPr>
      </w:pPr>
    </w:p>
    <w:p w14:paraId="0C03EB1F" w14:textId="305E76A2" w:rsidR="001629E5" w:rsidRDefault="001629E5" w:rsidP="00587F8E">
      <w:pPr>
        <w:spacing w:after="0" w:line="360" w:lineRule="auto"/>
        <w:ind w:firstLine="709"/>
        <w:jc w:val="both"/>
        <w:rPr>
          <w:rFonts w:ascii="Times New Roman" w:hAnsi="Times New Roman" w:cs="Times New Roman"/>
          <w:sz w:val="24"/>
          <w:szCs w:val="24"/>
        </w:rPr>
      </w:pPr>
    </w:p>
    <w:p w14:paraId="32FA0476" w14:textId="24CFC8A8" w:rsidR="00B127FD" w:rsidRDefault="00B127FD" w:rsidP="00587F8E">
      <w:pPr>
        <w:spacing w:after="0" w:line="360" w:lineRule="auto"/>
        <w:ind w:firstLine="709"/>
        <w:jc w:val="both"/>
        <w:rPr>
          <w:rFonts w:ascii="Times New Roman" w:hAnsi="Times New Roman" w:cs="Times New Roman"/>
          <w:sz w:val="24"/>
          <w:szCs w:val="24"/>
        </w:rPr>
      </w:pPr>
    </w:p>
    <w:p w14:paraId="5251897B" w14:textId="2A03C9C2" w:rsidR="00B127FD" w:rsidRDefault="00B127FD" w:rsidP="00587F8E">
      <w:pPr>
        <w:spacing w:after="0" w:line="360" w:lineRule="auto"/>
        <w:ind w:firstLine="709"/>
        <w:jc w:val="both"/>
        <w:rPr>
          <w:rFonts w:ascii="Times New Roman" w:hAnsi="Times New Roman" w:cs="Times New Roman"/>
          <w:sz w:val="24"/>
          <w:szCs w:val="24"/>
        </w:rPr>
      </w:pPr>
    </w:p>
    <w:p w14:paraId="6E5FEFD1" w14:textId="18CD289B" w:rsidR="00B127FD" w:rsidRDefault="00B127FD" w:rsidP="00587F8E">
      <w:pPr>
        <w:spacing w:after="0" w:line="360" w:lineRule="auto"/>
        <w:ind w:firstLine="709"/>
        <w:jc w:val="both"/>
        <w:rPr>
          <w:rFonts w:ascii="Times New Roman" w:hAnsi="Times New Roman" w:cs="Times New Roman"/>
          <w:sz w:val="24"/>
          <w:szCs w:val="24"/>
        </w:rPr>
      </w:pPr>
    </w:p>
    <w:p w14:paraId="119B7DE1" w14:textId="0BE68398" w:rsidR="00B127FD" w:rsidRDefault="00B127FD" w:rsidP="00587F8E">
      <w:pPr>
        <w:spacing w:after="0" w:line="360" w:lineRule="auto"/>
        <w:ind w:firstLine="709"/>
        <w:jc w:val="both"/>
        <w:rPr>
          <w:rFonts w:ascii="Times New Roman" w:hAnsi="Times New Roman" w:cs="Times New Roman"/>
          <w:sz w:val="24"/>
          <w:szCs w:val="24"/>
        </w:rPr>
      </w:pPr>
    </w:p>
    <w:p w14:paraId="25530B2D" w14:textId="09FDADB9" w:rsidR="00B127FD" w:rsidRDefault="00B127FD" w:rsidP="00587F8E">
      <w:pPr>
        <w:spacing w:after="0" w:line="360" w:lineRule="auto"/>
        <w:ind w:firstLine="709"/>
        <w:jc w:val="both"/>
        <w:rPr>
          <w:rFonts w:ascii="Times New Roman" w:hAnsi="Times New Roman" w:cs="Times New Roman"/>
          <w:sz w:val="24"/>
          <w:szCs w:val="24"/>
        </w:rPr>
      </w:pPr>
    </w:p>
    <w:p w14:paraId="63FE39B1" w14:textId="0C3DB280" w:rsidR="00587F8E" w:rsidRDefault="00587F8E" w:rsidP="00587F8E">
      <w:pPr>
        <w:spacing w:after="0" w:line="360" w:lineRule="auto"/>
        <w:ind w:firstLine="709"/>
        <w:jc w:val="both"/>
        <w:rPr>
          <w:rFonts w:ascii="Times New Roman" w:hAnsi="Times New Roman" w:cs="Times New Roman"/>
          <w:sz w:val="24"/>
          <w:szCs w:val="24"/>
        </w:rPr>
      </w:pPr>
    </w:p>
    <w:p w14:paraId="35F59F88" w14:textId="71D75A87" w:rsidR="00587F8E" w:rsidRDefault="00587F8E" w:rsidP="008E284C">
      <w:pPr>
        <w:spacing w:after="0" w:line="360" w:lineRule="auto"/>
        <w:ind w:firstLine="709"/>
        <w:jc w:val="both"/>
        <w:rPr>
          <w:rFonts w:ascii="Times New Roman" w:hAnsi="Times New Roman" w:cs="Times New Roman"/>
          <w:sz w:val="24"/>
          <w:szCs w:val="24"/>
        </w:rPr>
      </w:pPr>
    </w:p>
    <w:p w14:paraId="6DB8ED9E" w14:textId="0ACD6D97" w:rsidR="00587F8E" w:rsidRDefault="00587F8E" w:rsidP="008E284C">
      <w:pPr>
        <w:spacing w:after="0" w:line="360" w:lineRule="auto"/>
        <w:ind w:firstLine="709"/>
        <w:jc w:val="both"/>
        <w:rPr>
          <w:rFonts w:ascii="Times New Roman" w:hAnsi="Times New Roman" w:cs="Times New Roman"/>
          <w:sz w:val="24"/>
          <w:szCs w:val="24"/>
        </w:rPr>
      </w:pPr>
    </w:p>
    <w:p w14:paraId="05F1EB63" w14:textId="353DEAD2" w:rsidR="00587F8E" w:rsidRDefault="00587F8E" w:rsidP="008E284C">
      <w:pPr>
        <w:spacing w:after="0" w:line="360" w:lineRule="auto"/>
        <w:ind w:firstLine="709"/>
        <w:jc w:val="both"/>
        <w:rPr>
          <w:rFonts w:ascii="Times New Roman" w:hAnsi="Times New Roman" w:cs="Times New Roman"/>
          <w:sz w:val="24"/>
          <w:szCs w:val="24"/>
        </w:rPr>
      </w:pPr>
    </w:p>
    <w:p w14:paraId="2366478B" w14:textId="5E6CFC9A" w:rsidR="00587F8E" w:rsidRDefault="00587F8E" w:rsidP="008E284C">
      <w:pPr>
        <w:spacing w:after="0" w:line="360" w:lineRule="auto"/>
        <w:ind w:firstLine="709"/>
        <w:jc w:val="both"/>
        <w:rPr>
          <w:rFonts w:ascii="Times New Roman" w:hAnsi="Times New Roman" w:cs="Times New Roman"/>
          <w:sz w:val="24"/>
          <w:szCs w:val="24"/>
        </w:rPr>
      </w:pPr>
    </w:p>
    <w:p w14:paraId="16238AF2" w14:textId="6AEA8CFF" w:rsidR="00587F8E" w:rsidRDefault="00587F8E" w:rsidP="008E284C">
      <w:pPr>
        <w:spacing w:after="0" w:line="360" w:lineRule="auto"/>
        <w:ind w:firstLine="709"/>
        <w:jc w:val="both"/>
        <w:rPr>
          <w:rFonts w:ascii="Times New Roman" w:hAnsi="Times New Roman" w:cs="Times New Roman"/>
          <w:sz w:val="24"/>
          <w:szCs w:val="24"/>
        </w:rPr>
      </w:pPr>
    </w:p>
    <w:p w14:paraId="43300188" w14:textId="587B819E" w:rsidR="00587F8E" w:rsidRDefault="00587F8E" w:rsidP="008E284C">
      <w:pPr>
        <w:spacing w:after="0" w:line="360" w:lineRule="auto"/>
        <w:ind w:firstLine="709"/>
        <w:jc w:val="both"/>
        <w:rPr>
          <w:rFonts w:ascii="Times New Roman" w:hAnsi="Times New Roman" w:cs="Times New Roman"/>
          <w:sz w:val="24"/>
          <w:szCs w:val="24"/>
        </w:rPr>
      </w:pPr>
    </w:p>
    <w:p w14:paraId="15286A03" w14:textId="396F8EFB" w:rsidR="00587F8E" w:rsidRDefault="00587F8E" w:rsidP="008E284C">
      <w:pPr>
        <w:spacing w:after="0" w:line="360" w:lineRule="auto"/>
        <w:ind w:firstLine="709"/>
        <w:jc w:val="both"/>
        <w:rPr>
          <w:rFonts w:ascii="Times New Roman" w:hAnsi="Times New Roman" w:cs="Times New Roman"/>
          <w:sz w:val="24"/>
          <w:szCs w:val="24"/>
        </w:rPr>
      </w:pPr>
    </w:p>
    <w:p w14:paraId="07CD18B7" w14:textId="7C1563B3" w:rsidR="00587F8E" w:rsidRDefault="00587F8E" w:rsidP="008E284C">
      <w:pPr>
        <w:spacing w:after="0" w:line="360" w:lineRule="auto"/>
        <w:ind w:firstLine="709"/>
        <w:jc w:val="both"/>
        <w:rPr>
          <w:rFonts w:ascii="Times New Roman" w:hAnsi="Times New Roman" w:cs="Times New Roman"/>
          <w:sz w:val="24"/>
          <w:szCs w:val="24"/>
        </w:rPr>
      </w:pPr>
    </w:p>
    <w:p w14:paraId="5B9ECA9A" w14:textId="6D462871" w:rsidR="00587F8E" w:rsidRDefault="00587F8E" w:rsidP="008E284C">
      <w:pPr>
        <w:spacing w:after="0" w:line="360" w:lineRule="auto"/>
        <w:ind w:firstLine="709"/>
        <w:jc w:val="both"/>
        <w:rPr>
          <w:rFonts w:ascii="Times New Roman" w:hAnsi="Times New Roman" w:cs="Times New Roman"/>
          <w:sz w:val="24"/>
          <w:szCs w:val="24"/>
        </w:rPr>
      </w:pPr>
    </w:p>
    <w:p w14:paraId="378A5BE8" w14:textId="77777777" w:rsidR="009F2B04" w:rsidRDefault="009F2B04" w:rsidP="008E284C">
      <w:pPr>
        <w:spacing w:after="0" w:line="360" w:lineRule="auto"/>
        <w:ind w:firstLine="709"/>
        <w:jc w:val="both"/>
        <w:rPr>
          <w:rFonts w:ascii="Times New Roman" w:hAnsi="Times New Roman" w:cs="Times New Roman"/>
          <w:sz w:val="24"/>
          <w:szCs w:val="24"/>
        </w:rPr>
      </w:pPr>
    </w:p>
    <w:p w14:paraId="5E6C6714" w14:textId="4336AAD4" w:rsidR="006418A4" w:rsidRDefault="006418A4" w:rsidP="008E284C">
      <w:pPr>
        <w:spacing w:after="0" w:line="360" w:lineRule="auto"/>
        <w:ind w:firstLine="709"/>
        <w:jc w:val="both"/>
        <w:rPr>
          <w:rFonts w:ascii="Times New Roman" w:hAnsi="Times New Roman" w:cs="Times New Roman"/>
          <w:sz w:val="24"/>
          <w:szCs w:val="24"/>
        </w:rPr>
      </w:pPr>
    </w:p>
    <w:p w14:paraId="234470F7" w14:textId="77777777" w:rsidR="008E284C" w:rsidRDefault="008E284C" w:rsidP="008E284C">
      <w:pPr>
        <w:spacing w:after="0" w:line="360" w:lineRule="auto"/>
        <w:ind w:firstLine="709"/>
        <w:jc w:val="both"/>
        <w:rPr>
          <w:rFonts w:ascii="Times New Roman" w:hAnsi="Times New Roman" w:cs="Times New Roman"/>
          <w:sz w:val="24"/>
          <w:szCs w:val="24"/>
        </w:rPr>
      </w:pPr>
    </w:p>
    <w:p w14:paraId="66CBD522" w14:textId="31131909" w:rsidR="001629E5" w:rsidRDefault="001629E5" w:rsidP="008E284C">
      <w:pPr>
        <w:spacing w:after="0" w:line="360" w:lineRule="auto"/>
        <w:ind w:firstLine="709"/>
        <w:jc w:val="both"/>
        <w:rPr>
          <w:rFonts w:ascii="Times New Roman" w:hAnsi="Times New Roman" w:cs="Times New Roman"/>
          <w:sz w:val="24"/>
          <w:szCs w:val="24"/>
        </w:rPr>
      </w:pPr>
    </w:p>
    <w:p w14:paraId="44B449AF" w14:textId="77777777" w:rsidR="008E284C" w:rsidRDefault="008E284C" w:rsidP="008E284C">
      <w:pPr>
        <w:spacing w:after="0" w:line="360" w:lineRule="auto"/>
        <w:ind w:firstLine="709"/>
        <w:jc w:val="both"/>
        <w:rPr>
          <w:rFonts w:ascii="Times New Roman" w:hAnsi="Times New Roman" w:cs="Times New Roman"/>
          <w:sz w:val="24"/>
          <w:szCs w:val="24"/>
        </w:rPr>
      </w:pPr>
    </w:p>
    <w:p w14:paraId="39A87F80" w14:textId="17E3D954" w:rsidR="001629E5" w:rsidRDefault="001629E5" w:rsidP="008E284C">
      <w:pPr>
        <w:spacing w:after="0" w:line="360" w:lineRule="auto"/>
        <w:ind w:firstLine="709"/>
        <w:jc w:val="both"/>
        <w:rPr>
          <w:rFonts w:ascii="Times New Roman" w:hAnsi="Times New Roman" w:cs="Times New Roman"/>
          <w:sz w:val="24"/>
          <w:szCs w:val="24"/>
        </w:rPr>
      </w:pPr>
    </w:p>
    <w:p w14:paraId="15D5A629" w14:textId="5CD497CE" w:rsidR="00B40641" w:rsidRDefault="00B40641" w:rsidP="007E0524">
      <w:pPr>
        <w:pStyle w:val="Nadpis3"/>
        <w:numPr>
          <w:ilvl w:val="0"/>
          <w:numId w:val="13"/>
        </w:numPr>
        <w:spacing w:before="0" w:after="0" w:line="360" w:lineRule="auto"/>
        <w:ind w:left="0" w:firstLine="0"/>
        <w:jc w:val="both"/>
      </w:pPr>
      <w:bookmarkStart w:id="27" w:name="_Toc488729649"/>
      <w:r>
        <w:lastRenderedPageBreak/>
        <w:t>ZÁVĚR</w:t>
      </w:r>
      <w:bookmarkEnd w:id="27"/>
    </w:p>
    <w:p w14:paraId="62D0B0D2" w14:textId="77777777" w:rsidR="008E284C" w:rsidRPr="008E284C" w:rsidRDefault="008E284C" w:rsidP="008E284C">
      <w:pPr>
        <w:rPr>
          <w:lang w:val="en-US"/>
        </w:rPr>
      </w:pPr>
    </w:p>
    <w:p w14:paraId="142F13C3" w14:textId="06926705" w:rsidR="00BA273D" w:rsidRDefault="006418A4"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naměřených údajů vyplívá, že z</w:t>
      </w:r>
      <w:r w:rsidR="00894200" w:rsidRPr="00894200">
        <w:rPr>
          <w:rFonts w:ascii="Times New Roman" w:hAnsi="Times New Roman" w:cs="Times New Roman"/>
          <w:sz w:val="24"/>
          <w:szCs w:val="24"/>
        </w:rPr>
        <w:t xml:space="preserve">a stavu dehydratace </w:t>
      </w:r>
      <w:r w:rsidR="00DB72C9">
        <w:rPr>
          <w:rFonts w:ascii="Times New Roman" w:hAnsi="Times New Roman" w:cs="Times New Roman"/>
          <w:sz w:val="24"/>
          <w:szCs w:val="24"/>
        </w:rPr>
        <w:t>ne</w:t>
      </w:r>
      <w:r w:rsidR="00894200" w:rsidRPr="00894200">
        <w:rPr>
          <w:rFonts w:ascii="Times New Roman" w:hAnsi="Times New Roman" w:cs="Times New Roman"/>
          <w:sz w:val="24"/>
          <w:szCs w:val="24"/>
        </w:rPr>
        <w:t xml:space="preserve">byly </w:t>
      </w:r>
      <w:r>
        <w:rPr>
          <w:rFonts w:ascii="Times New Roman" w:hAnsi="Times New Roman" w:cs="Times New Roman"/>
          <w:sz w:val="24"/>
          <w:szCs w:val="24"/>
        </w:rPr>
        <w:t>zjištěny</w:t>
      </w:r>
      <w:r w:rsidR="00894200" w:rsidRPr="00894200">
        <w:rPr>
          <w:rFonts w:ascii="Times New Roman" w:hAnsi="Times New Roman" w:cs="Times New Roman"/>
          <w:sz w:val="24"/>
          <w:szCs w:val="24"/>
        </w:rPr>
        <w:t xml:space="preserve"> </w:t>
      </w:r>
      <w:r w:rsidR="00DB72C9">
        <w:rPr>
          <w:rFonts w:ascii="Times New Roman" w:hAnsi="Times New Roman" w:cs="Times New Roman"/>
          <w:sz w:val="24"/>
          <w:szCs w:val="24"/>
        </w:rPr>
        <w:t>statisticky významně odlišné hodnoty</w:t>
      </w:r>
      <w:r w:rsidR="00894200" w:rsidRPr="00894200">
        <w:rPr>
          <w:rFonts w:ascii="Times New Roman" w:hAnsi="Times New Roman" w:cs="Times New Roman"/>
          <w:sz w:val="24"/>
          <w:szCs w:val="24"/>
        </w:rPr>
        <w:t xml:space="preserve"> tělesného tuku</w:t>
      </w:r>
      <w:r w:rsidR="00DB72C9">
        <w:rPr>
          <w:rFonts w:ascii="Times New Roman" w:hAnsi="Times New Roman" w:cs="Times New Roman"/>
          <w:sz w:val="24"/>
          <w:szCs w:val="24"/>
        </w:rPr>
        <w:t xml:space="preserve"> (jak v kilogramech, tak v procentech)</w:t>
      </w:r>
      <w:r w:rsidR="00894200" w:rsidRPr="00894200">
        <w:rPr>
          <w:rFonts w:ascii="Times New Roman" w:hAnsi="Times New Roman" w:cs="Times New Roman"/>
          <w:sz w:val="24"/>
          <w:szCs w:val="24"/>
        </w:rPr>
        <w:t xml:space="preserve"> než za stavu euhydratace. Wilcoxonův párový test neuká</w:t>
      </w:r>
      <w:r w:rsidR="00D837EC">
        <w:rPr>
          <w:rFonts w:ascii="Times New Roman" w:hAnsi="Times New Roman" w:cs="Times New Roman"/>
          <w:sz w:val="24"/>
          <w:szCs w:val="24"/>
        </w:rPr>
        <w:t>zal statisticky významný rozdíl</w:t>
      </w:r>
      <w:r w:rsidR="00894200" w:rsidRPr="00894200">
        <w:rPr>
          <w:rFonts w:ascii="Times New Roman" w:hAnsi="Times New Roman" w:cs="Times New Roman"/>
          <w:sz w:val="24"/>
          <w:szCs w:val="24"/>
        </w:rPr>
        <w:t xml:space="preserve"> a lze tedy říci, že u testovaných lidí neměl stav hydratace organismu vliv na výsledky naměřeného t</w:t>
      </w:r>
      <w:r w:rsidR="005A090E">
        <w:rPr>
          <w:rFonts w:ascii="Times New Roman" w:hAnsi="Times New Roman" w:cs="Times New Roman"/>
          <w:sz w:val="24"/>
          <w:szCs w:val="24"/>
        </w:rPr>
        <w:t>ělesného tuku</w:t>
      </w:r>
      <w:r w:rsidR="00FF7698">
        <w:rPr>
          <w:rFonts w:ascii="Times New Roman" w:hAnsi="Times New Roman" w:cs="Times New Roman"/>
          <w:sz w:val="24"/>
          <w:szCs w:val="24"/>
        </w:rPr>
        <w:t>,</w:t>
      </w:r>
      <w:r w:rsidR="005A090E">
        <w:rPr>
          <w:rFonts w:ascii="Times New Roman" w:hAnsi="Times New Roman" w:cs="Times New Roman"/>
          <w:sz w:val="24"/>
          <w:szCs w:val="24"/>
        </w:rPr>
        <w:t xml:space="preserve"> a to ani přesto, že v rámci prvního měření se úroveň dehydratace pohybovala v hodnotách popisovaných jako stav těžké </w:t>
      </w:r>
      <w:r w:rsidR="005A090E" w:rsidRPr="00AC7B87">
        <w:rPr>
          <w:rFonts w:ascii="Times New Roman" w:hAnsi="Times New Roman" w:cs="Times New Roman"/>
          <w:sz w:val="24"/>
          <w:szCs w:val="24"/>
        </w:rPr>
        <w:t xml:space="preserve">dehydratace. </w:t>
      </w:r>
      <w:r>
        <w:rPr>
          <w:rFonts w:ascii="Times New Roman" w:hAnsi="Times New Roman" w:cs="Times New Roman"/>
          <w:sz w:val="24"/>
          <w:szCs w:val="24"/>
        </w:rPr>
        <w:t>Rovněž nebyl</w:t>
      </w:r>
      <w:r w:rsidR="00C15D21" w:rsidRPr="00AC7B87">
        <w:rPr>
          <w:rFonts w:ascii="Times New Roman" w:hAnsi="Times New Roman" w:cs="Times New Roman"/>
          <w:sz w:val="24"/>
          <w:szCs w:val="24"/>
        </w:rPr>
        <w:t xml:space="preserve"> prokázán statisticky významný rozdíl v procentu tělesného tuku měřeného kaliperací za stavu euhydratace a dehydratace. Při použití obou metod (BIA a kaliperace) neměl tedy stav hydratace vliv na zjištěné hodnoty tukové tkáně.</w:t>
      </w:r>
      <w:r w:rsidR="00AC7B87" w:rsidRPr="00AC7B87">
        <w:rPr>
          <w:rFonts w:ascii="Times New Roman" w:hAnsi="Times New Roman" w:cs="Times New Roman"/>
          <w:sz w:val="24"/>
          <w:szCs w:val="24"/>
        </w:rPr>
        <w:t xml:space="preserve"> </w:t>
      </w:r>
      <w:r w:rsidR="00894200" w:rsidRPr="00AC7B87">
        <w:rPr>
          <w:rFonts w:ascii="Times New Roman" w:hAnsi="Times New Roman" w:cs="Times New Roman"/>
          <w:sz w:val="24"/>
          <w:szCs w:val="24"/>
        </w:rPr>
        <w:t>Na co však úroveň hydratace vliv měla, a to statisticky významný, byla netuková hmota. Netuková</w:t>
      </w:r>
      <w:r w:rsidR="00894200" w:rsidRPr="00894200">
        <w:rPr>
          <w:rFonts w:ascii="Times New Roman" w:hAnsi="Times New Roman" w:cs="Times New Roman"/>
          <w:sz w:val="24"/>
          <w:szCs w:val="24"/>
        </w:rPr>
        <w:t xml:space="preserve"> hmota </w:t>
      </w:r>
      <w:r w:rsidR="00D837EC">
        <w:rPr>
          <w:rFonts w:ascii="Times New Roman" w:hAnsi="Times New Roman" w:cs="Times New Roman"/>
          <w:sz w:val="24"/>
          <w:szCs w:val="24"/>
        </w:rPr>
        <w:t xml:space="preserve">a kosterní svalstvo </w:t>
      </w:r>
      <w:r w:rsidR="00DB72C9">
        <w:rPr>
          <w:rFonts w:ascii="Times New Roman" w:hAnsi="Times New Roman" w:cs="Times New Roman"/>
          <w:sz w:val="24"/>
          <w:szCs w:val="24"/>
        </w:rPr>
        <w:t xml:space="preserve">měly </w:t>
      </w:r>
      <w:r w:rsidR="00894200" w:rsidRPr="00894200">
        <w:rPr>
          <w:rFonts w:ascii="Times New Roman" w:hAnsi="Times New Roman" w:cs="Times New Roman"/>
          <w:sz w:val="24"/>
          <w:szCs w:val="24"/>
        </w:rPr>
        <w:t>v průměru vyšší</w:t>
      </w:r>
      <w:r w:rsidR="00DB72C9">
        <w:rPr>
          <w:rFonts w:ascii="Times New Roman" w:hAnsi="Times New Roman" w:cs="Times New Roman"/>
          <w:sz w:val="24"/>
          <w:szCs w:val="24"/>
        </w:rPr>
        <w:t xml:space="preserve"> hodnoty</w:t>
      </w:r>
      <w:r w:rsidR="00894200" w:rsidRPr="00894200">
        <w:rPr>
          <w:rFonts w:ascii="Times New Roman" w:hAnsi="Times New Roman" w:cs="Times New Roman"/>
          <w:sz w:val="24"/>
          <w:szCs w:val="24"/>
        </w:rPr>
        <w:t xml:space="preserve"> za stavu euhydratace. Jak už bylo zmíněno v syntéze poznatků, tukuprostá hmota je bohatá na vodu a elektrolyty a je tak dobr</w:t>
      </w:r>
      <w:r w:rsidR="00894200">
        <w:rPr>
          <w:rFonts w:ascii="Times New Roman" w:hAnsi="Times New Roman" w:cs="Times New Roman"/>
          <w:sz w:val="24"/>
          <w:szCs w:val="24"/>
        </w:rPr>
        <w:t>ým vodičem pro elektrické impulzy</w:t>
      </w:r>
      <w:r w:rsidR="00894200" w:rsidRPr="00894200">
        <w:rPr>
          <w:rFonts w:ascii="Times New Roman" w:hAnsi="Times New Roman" w:cs="Times New Roman"/>
          <w:sz w:val="24"/>
          <w:szCs w:val="24"/>
        </w:rPr>
        <w:t xml:space="preserve"> bioelektrické impedance. Za stavu dehydratace kleslo množství vody a tím i vodivost tělesného komponentu, výsledky tak ukázaly menší hodnoty.</w:t>
      </w:r>
      <w:r w:rsidR="000013F2">
        <w:rPr>
          <w:rFonts w:ascii="Times New Roman" w:hAnsi="Times New Roman" w:cs="Times New Roman"/>
          <w:sz w:val="24"/>
          <w:szCs w:val="24"/>
        </w:rPr>
        <w:t xml:space="preserve"> </w:t>
      </w:r>
    </w:p>
    <w:p w14:paraId="6EDB846B" w14:textId="1C731A52" w:rsidR="00BA273D" w:rsidRDefault="00FF7698"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naměřených údajů, které jsme získali sice můžeme říci, že stav hydratace organismu neměl výrazný vliv na výsledky měření</w:t>
      </w:r>
      <w:r w:rsidR="00E27E54">
        <w:rPr>
          <w:rFonts w:ascii="Times New Roman" w:hAnsi="Times New Roman" w:cs="Times New Roman"/>
          <w:sz w:val="24"/>
          <w:szCs w:val="24"/>
        </w:rPr>
        <w:t xml:space="preserve"> tukové tkáně, ale byl zjištěn významný rozdíl netukové tkáně mezi stavem dehydratace a euhydratace.</w:t>
      </w:r>
      <w:r>
        <w:rPr>
          <w:rFonts w:ascii="Times New Roman" w:hAnsi="Times New Roman" w:cs="Times New Roman"/>
          <w:sz w:val="24"/>
          <w:szCs w:val="24"/>
        </w:rPr>
        <w:t xml:space="preserve"> </w:t>
      </w:r>
    </w:p>
    <w:p w14:paraId="2AECF921" w14:textId="7CFC7E91" w:rsidR="00FF7698" w:rsidRDefault="00E27E54"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Výzkumný</w:t>
      </w:r>
      <w:r w:rsidR="00FF7698">
        <w:rPr>
          <w:rFonts w:ascii="Times New Roman" w:hAnsi="Times New Roman" w:cs="Times New Roman"/>
          <w:sz w:val="24"/>
          <w:szCs w:val="24"/>
        </w:rPr>
        <w:t xml:space="preserve"> vzorek tvořilo dvacet dva </w:t>
      </w:r>
      <w:r>
        <w:rPr>
          <w:rFonts w:ascii="Times New Roman" w:hAnsi="Times New Roman" w:cs="Times New Roman"/>
          <w:sz w:val="24"/>
          <w:szCs w:val="24"/>
        </w:rPr>
        <w:t>m</w:t>
      </w:r>
      <w:r w:rsidR="00FF7698">
        <w:rPr>
          <w:rFonts w:ascii="Times New Roman" w:hAnsi="Times New Roman" w:cs="Times New Roman"/>
          <w:sz w:val="24"/>
          <w:szCs w:val="24"/>
        </w:rPr>
        <w:t>už</w:t>
      </w:r>
      <w:r>
        <w:rPr>
          <w:rFonts w:ascii="Times New Roman" w:hAnsi="Times New Roman" w:cs="Times New Roman"/>
          <w:sz w:val="24"/>
          <w:szCs w:val="24"/>
        </w:rPr>
        <w:t>ů,</w:t>
      </w:r>
      <w:r w:rsidR="00FF7698">
        <w:rPr>
          <w:rFonts w:ascii="Times New Roman" w:hAnsi="Times New Roman" w:cs="Times New Roman"/>
          <w:sz w:val="24"/>
          <w:szCs w:val="24"/>
        </w:rPr>
        <w:t xml:space="preserve"> vykonávající</w:t>
      </w:r>
      <w:r>
        <w:rPr>
          <w:rFonts w:ascii="Times New Roman" w:hAnsi="Times New Roman" w:cs="Times New Roman"/>
          <w:sz w:val="24"/>
          <w:szCs w:val="24"/>
        </w:rPr>
        <w:t xml:space="preserve"> pravidelně pohybovou </w:t>
      </w:r>
      <w:r w:rsidR="00FF7698">
        <w:rPr>
          <w:rFonts w:ascii="Times New Roman" w:hAnsi="Times New Roman" w:cs="Times New Roman"/>
          <w:sz w:val="24"/>
          <w:szCs w:val="24"/>
        </w:rPr>
        <w:t>aktivitu</w:t>
      </w:r>
      <w:r>
        <w:rPr>
          <w:rFonts w:ascii="Times New Roman" w:hAnsi="Times New Roman" w:cs="Times New Roman"/>
          <w:sz w:val="24"/>
          <w:szCs w:val="24"/>
        </w:rPr>
        <w:t xml:space="preserve"> (min. 4x týdně 60 min.)</w:t>
      </w:r>
      <w:r w:rsidR="00FF7698">
        <w:rPr>
          <w:rFonts w:ascii="Times New Roman" w:hAnsi="Times New Roman" w:cs="Times New Roman"/>
          <w:sz w:val="24"/>
          <w:szCs w:val="24"/>
        </w:rPr>
        <w:t xml:space="preserve">. Výzkum by dosáhl kvalitnějších výsledků, pokud by měření proběhlo </w:t>
      </w:r>
      <w:r>
        <w:rPr>
          <w:rFonts w:ascii="Times New Roman" w:hAnsi="Times New Roman" w:cs="Times New Roman"/>
          <w:sz w:val="24"/>
          <w:szCs w:val="24"/>
        </w:rPr>
        <w:t>na větším vzorku osob</w:t>
      </w:r>
      <w:r w:rsidR="00FF7698">
        <w:rPr>
          <w:rFonts w:ascii="Times New Roman" w:hAnsi="Times New Roman" w:cs="Times New Roman"/>
          <w:sz w:val="24"/>
          <w:szCs w:val="24"/>
        </w:rPr>
        <w:t xml:space="preserve">, různých somatotypů, </w:t>
      </w:r>
      <w:r>
        <w:rPr>
          <w:rFonts w:ascii="Times New Roman" w:hAnsi="Times New Roman" w:cs="Times New Roman"/>
          <w:sz w:val="24"/>
          <w:szCs w:val="24"/>
        </w:rPr>
        <w:t>u obou pohlaví</w:t>
      </w:r>
      <w:r w:rsidR="00FF7698">
        <w:rPr>
          <w:rFonts w:ascii="Times New Roman" w:hAnsi="Times New Roman" w:cs="Times New Roman"/>
          <w:sz w:val="24"/>
          <w:szCs w:val="24"/>
        </w:rPr>
        <w:t xml:space="preserve">, abychom měli k závěrům a vyhodnocení objektivity měření bioelektrické impedance více podkladů. </w:t>
      </w:r>
    </w:p>
    <w:p w14:paraId="22253F81" w14:textId="77777777" w:rsidR="00FF7698" w:rsidRDefault="00FF7698" w:rsidP="00894200">
      <w:pPr>
        <w:spacing w:after="0" w:line="360" w:lineRule="auto"/>
        <w:ind w:left="306" w:right="74" w:firstLine="357"/>
        <w:jc w:val="both"/>
        <w:rPr>
          <w:rFonts w:ascii="Times New Roman" w:hAnsi="Times New Roman" w:cs="Times New Roman"/>
          <w:sz w:val="24"/>
          <w:szCs w:val="24"/>
        </w:rPr>
      </w:pPr>
    </w:p>
    <w:p w14:paraId="618B5B83" w14:textId="77777777" w:rsidR="005A090E" w:rsidRDefault="005A090E" w:rsidP="00894200">
      <w:pPr>
        <w:spacing w:after="0" w:line="360" w:lineRule="auto"/>
        <w:ind w:left="306" w:right="74" w:firstLine="357"/>
        <w:jc w:val="both"/>
        <w:rPr>
          <w:rFonts w:ascii="Times New Roman" w:hAnsi="Times New Roman" w:cs="Times New Roman"/>
          <w:sz w:val="24"/>
          <w:szCs w:val="24"/>
        </w:rPr>
      </w:pPr>
    </w:p>
    <w:p w14:paraId="60C76BC5" w14:textId="77777777" w:rsidR="000013F2" w:rsidRDefault="000013F2" w:rsidP="00894200">
      <w:pPr>
        <w:spacing w:after="0" w:line="360" w:lineRule="auto"/>
        <w:ind w:left="306" w:right="74" w:firstLine="357"/>
        <w:jc w:val="both"/>
        <w:rPr>
          <w:rFonts w:ascii="Times New Roman" w:hAnsi="Times New Roman" w:cs="Times New Roman"/>
          <w:sz w:val="24"/>
          <w:szCs w:val="24"/>
        </w:rPr>
      </w:pPr>
    </w:p>
    <w:p w14:paraId="1B4E2FF9" w14:textId="7357BA1B" w:rsidR="006D7E15" w:rsidRDefault="00601194" w:rsidP="006D7E15">
      <w:pPr>
        <w:spacing w:line="360" w:lineRule="auto"/>
        <w:ind w:right="74"/>
        <w:jc w:val="both"/>
        <w:rPr>
          <w:rFonts w:ascii="Times New Roman" w:hAnsi="Times New Roman" w:cs="Times New Roman"/>
          <w:sz w:val="24"/>
          <w:szCs w:val="24"/>
        </w:rPr>
      </w:pPr>
      <w:r>
        <w:rPr>
          <w:rFonts w:ascii="Times New Roman" w:hAnsi="Times New Roman" w:cs="Times New Roman"/>
          <w:sz w:val="24"/>
          <w:szCs w:val="24"/>
        </w:rPr>
        <w:tab/>
      </w:r>
    </w:p>
    <w:p w14:paraId="078B8C08" w14:textId="34CA77D7" w:rsidR="008E284C" w:rsidRDefault="008E284C" w:rsidP="006D7E15">
      <w:pPr>
        <w:spacing w:line="360" w:lineRule="auto"/>
        <w:ind w:right="74"/>
        <w:jc w:val="both"/>
        <w:rPr>
          <w:rFonts w:ascii="Times New Roman" w:hAnsi="Times New Roman" w:cs="Times New Roman"/>
          <w:sz w:val="24"/>
          <w:szCs w:val="24"/>
        </w:rPr>
      </w:pPr>
    </w:p>
    <w:p w14:paraId="56644E11" w14:textId="36C1AA01" w:rsidR="008E284C" w:rsidRDefault="008E284C" w:rsidP="006D7E15">
      <w:pPr>
        <w:spacing w:line="360" w:lineRule="auto"/>
        <w:ind w:right="74"/>
        <w:jc w:val="both"/>
        <w:rPr>
          <w:rFonts w:ascii="Times New Roman" w:hAnsi="Times New Roman" w:cs="Times New Roman"/>
          <w:sz w:val="24"/>
          <w:szCs w:val="24"/>
        </w:rPr>
      </w:pPr>
    </w:p>
    <w:p w14:paraId="3EA3AA3A" w14:textId="77777777" w:rsidR="009F2B04" w:rsidRDefault="009F2B04" w:rsidP="006D7E15">
      <w:pPr>
        <w:spacing w:line="360" w:lineRule="auto"/>
        <w:ind w:right="74"/>
        <w:jc w:val="both"/>
        <w:rPr>
          <w:rFonts w:ascii="Times New Roman" w:hAnsi="Times New Roman" w:cs="Times New Roman"/>
          <w:sz w:val="24"/>
          <w:szCs w:val="24"/>
        </w:rPr>
      </w:pPr>
    </w:p>
    <w:p w14:paraId="72780CD7" w14:textId="5042D39E" w:rsidR="008E284C" w:rsidRDefault="008E284C" w:rsidP="006D7E15">
      <w:pPr>
        <w:spacing w:line="360" w:lineRule="auto"/>
        <w:ind w:right="74"/>
        <w:jc w:val="both"/>
        <w:rPr>
          <w:rFonts w:ascii="Times New Roman" w:hAnsi="Times New Roman" w:cs="Times New Roman"/>
          <w:sz w:val="24"/>
          <w:szCs w:val="24"/>
        </w:rPr>
      </w:pPr>
    </w:p>
    <w:p w14:paraId="2EBD26AC" w14:textId="77777777" w:rsidR="008E284C" w:rsidRDefault="008E284C" w:rsidP="006D7E15">
      <w:pPr>
        <w:spacing w:line="360" w:lineRule="auto"/>
        <w:ind w:right="74"/>
        <w:jc w:val="both"/>
        <w:rPr>
          <w:rFonts w:ascii="Times New Roman" w:hAnsi="Times New Roman" w:cs="Times New Roman"/>
          <w:sz w:val="24"/>
          <w:szCs w:val="24"/>
        </w:rPr>
      </w:pPr>
    </w:p>
    <w:p w14:paraId="564CB42F" w14:textId="386F6E0C" w:rsidR="00B40641" w:rsidRDefault="00B40641" w:rsidP="009F2B04">
      <w:pPr>
        <w:pStyle w:val="Nadpis3"/>
        <w:numPr>
          <w:ilvl w:val="0"/>
          <w:numId w:val="13"/>
        </w:numPr>
        <w:spacing w:before="0" w:after="0" w:line="360" w:lineRule="auto"/>
        <w:ind w:left="0" w:firstLine="0"/>
        <w:jc w:val="both"/>
      </w:pPr>
      <w:bookmarkStart w:id="28" w:name="_Toc488729650"/>
      <w:r>
        <w:lastRenderedPageBreak/>
        <w:t>SOUHRN</w:t>
      </w:r>
      <w:bookmarkEnd w:id="28"/>
    </w:p>
    <w:p w14:paraId="141E36C7" w14:textId="77777777" w:rsidR="009F2B04" w:rsidRDefault="009F2B04" w:rsidP="007E0524">
      <w:pPr>
        <w:spacing w:after="0" w:line="360" w:lineRule="auto"/>
        <w:ind w:firstLine="709"/>
        <w:jc w:val="both"/>
        <w:rPr>
          <w:rFonts w:ascii="Times New Roman" w:hAnsi="Times New Roman" w:cs="Times New Roman"/>
          <w:sz w:val="24"/>
          <w:szCs w:val="24"/>
        </w:rPr>
      </w:pPr>
    </w:p>
    <w:p w14:paraId="0FD6EEA9" w14:textId="0993BA3B" w:rsidR="00994EB5" w:rsidRDefault="006351C2"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Bakalářská práce se zabývala objektivitou měření metody bioelektrické impedance v závislosti na stavu hydratace organismu. Výzkumný vzorek tvořilo 22</w:t>
      </w:r>
      <w:r w:rsidR="003708D6">
        <w:rPr>
          <w:rFonts w:ascii="Times New Roman" w:hAnsi="Times New Roman" w:cs="Times New Roman"/>
          <w:sz w:val="24"/>
          <w:szCs w:val="24"/>
        </w:rPr>
        <w:t xml:space="preserve"> m</w:t>
      </w:r>
      <w:r>
        <w:rPr>
          <w:rFonts w:ascii="Times New Roman" w:hAnsi="Times New Roman" w:cs="Times New Roman"/>
          <w:sz w:val="24"/>
          <w:szCs w:val="24"/>
        </w:rPr>
        <w:t>užů ve věku 20–24 let vykonávající aktivně (min. čtyřikrát týdně po dobu 60 minut) pohybovou aktivitu.</w:t>
      </w:r>
      <w:r w:rsidR="00BA273D">
        <w:rPr>
          <w:rFonts w:ascii="Times New Roman" w:hAnsi="Times New Roman" w:cs="Times New Roman"/>
          <w:sz w:val="24"/>
          <w:szCs w:val="24"/>
        </w:rPr>
        <w:t xml:space="preserve"> Testované subjekty jsme změřili</w:t>
      </w:r>
      <w:r>
        <w:rPr>
          <w:rFonts w:ascii="Times New Roman" w:hAnsi="Times New Roman" w:cs="Times New Roman"/>
          <w:sz w:val="24"/>
          <w:szCs w:val="24"/>
        </w:rPr>
        <w:t xml:space="preserve"> na přístroji InBody 230 a kaliperačních kleštích BEST I</w:t>
      </w:r>
      <w:r w:rsidR="00994EB5">
        <w:rPr>
          <w:rFonts w:ascii="Times New Roman" w:hAnsi="Times New Roman" w:cs="Times New Roman"/>
          <w:sz w:val="24"/>
          <w:szCs w:val="24"/>
        </w:rPr>
        <w:t xml:space="preserve">I K-501 a to ve dvou termínech. Probandi byli poučeni a informování o podmínkách měření a o pitném režimu, kterým byl důležitý pro výsledky měření. </w:t>
      </w:r>
    </w:p>
    <w:p w14:paraId="4CAF9931" w14:textId="4BF18AD4" w:rsidR="003708D6" w:rsidRDefault="003708D6"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syntéze poznatků jsou popsány základní pojmy vztahující se k danému tématu. Jsou zde uvedeny modely tělesného složení, zvláštní pozornost je pak věnována roli vody v organismu. Rovněž jsou zde uvedeny metody měření složení lidského těla, kde se především zaměřuji na metodu bioelektrické impedance. </w:t>
      </w:r>
    </w:p>
    <w:p w14:paraId="0C67C2A8" w14:textId="7D5F7A78" w:rsidR="003708D6" w:rsidRDefault="003708D6"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části metodiky pak blíže popisuji přístroj InBody 230, který sloužil jako nástroj k měření probandů, využívající metody měření bioelektrické impedance. </w:t>
      </w:r>
    </w:p>
    <w:p w14:paraId="1B0BE3B3" w14:textId="0409B43F" w:rsidR="004327DB" w:rsidRDefault="00994EB5"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Obě měření probíhala za stejných podmínek, tedy ve stejném denním čase a ve stejné laboratoři ovšem s rozdílnými stavy hydratace organismu. Během prvního měření jsme zkoumali složení lidského těla za stavu dehydratace a o týden později za stavu euhydratace. Úroveň stavu hydratace organismu jsme hodnotili za pomocí refraktometru a specifické hodnoty moči.</w:t>
      </w:r>
      <w:r w:rsidR="007736FB">
        <w:rPr>
          <w:rFonts w:ascii="Times New Roman" w:hAnsi="Times New Roman" w:cs="Times New Roman"/>
          <w:sz w:val="24"/>
          <w:szCs w:val="24"/>
        </w:rPr>
        <w:t xml:space="preserve"> Probandi byli po vyhodnocení úrovně hydratace organismu změřeni na přístroji InBody 230 a poté kaliperem BEST II K-501.</w:t>
      </w:r>
      <w:r>
        <w:rPr>
          <w:rFonts w:ascii="Times New Roman" w:hAnsi="Times New Roman" w:cs="Times New Roman"/>
          <w:sz w:val="24"/>
          <w:szCs w:val="24"/>
        </w:rPr>
        <w:t xml:space="preserve"> Z naměřených výsledků jsme pomocí statistických metod (Wicoxonův párový test, kore</w:t>
      </w:r>
      <w:r w:rsidR="007E0524">
        <w:rPr>
          <w:rFonts w:ascii="Times New Roman" w:hAnsi="Times New Roman" w:cs="Times New Roman"/>
          <w:sz w:val="24"/>
          <w:szCs w:val="24"/>
        </w:rPr>
        <w:t>lace,…</w:t>
      </w:r>
      <w:r>
        <w:rPr>
          <w:rFonts w:ascii="Times New Roman" w:hAnsi="Times New Roman" w:cs="Times New Roman"/>
          <w:sz w:val="24"/>
          <w:szCs w:val="24"/>
        </w:rPr>
        <w:t>) zjistily, jaký vliv má stav hydratace organismu na tukovou a netukovou tkáň.</w:t>
      </w:r>
    </w:p>
    <w:p w14:paraId="162B4148" w14:textId="195D6F43" w:rsidR="007736FB" w:rsidRDefault="00994EB5"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Wilcoxonův párový test ukázal, že není statisticky významný rozdíl mezi hodnotou tukové tkáně za stavu dehydratace a euhydratace. </w:t>
      </w:r>
      <w:r w:rsidR="007736FB">
        <w:rPr>
          <w:rFonts w:ascii="Times New Roman" w:hAnsi="Times New Roman" w:cs="Times New Roman"/>
          <w:sz w:val="24"/>
          <w:szCs w:val="24"/>
        </w:rPr>
        <w:t>Přestože došlo k mírným změnám a hodnota tukové tkáně za stavu euhydratace klesla, nešlo o statisticky významnou změnu.</w:t>
      </w:r>
    </w:p>
    <w:p w14:paraId="16ED8E0B" w14:textId="57FD2980" w:rsidR="007736FB" w:rsidRDefault="00994EB5"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Naopak byl prokázán významný rozdíl v úrovních netukové hmoty</w:t>
      </w:r>
      <w:r w:rsidR="007736FB">
        <w:rPr>
          <w:rFonts w:ascii="Times New Roman" w:hAnsi="Times New Roman" w:cs="Times New Roman"/>
          <w:sz w:val="24"/>
          <w:szCs w:val="24"/>
        </w:rPr>
        <w:t xml:space="preserve"> a kosterního svalstva</w:t>
      </w:r>
      <w:r>
        <w:rPr>
          <w:rFonts w:ascii="Times New Roman" w:hAnsi="Times New Roman" w:cs="Times New Roman"/>
          <w:sz w:val="24"/>
          <w:szCs w:val="24"/>
        </w:rPr>
        <w:t>, kde za stavu euhydratace byla úroveň tukuprosté hmoty větší, což je dáno vyšším množství vody v tukuprosté hmotě, která slouží jako výborný vodič pro elektrické impulzy, které bioelektrická impedance využívá.</w:t>
      </w:r>
    </w:p>
    <w:p w14:paraId="262DFCED" w14:textId="40C115E3" w:rsidR="007736FB" w:rsidRDefault="007736FB"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Metoda kaliperačních kleští naopak neukázala žádné významné změny, protože stav hydratace organismu nemá u této metody měření vliv, jelikož kaliper měří pouze kožní řasu bez ohledu na stav vody v organismu.</w:t>
      </w:r>
    </w:p>
    <w:p w14:paraId="4A7188F8" w14:textId="55F91329" w:rsidR="007736FB" w:rsidRDefault="007736FB"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Pokud porovnáme metodu bioelektrické impedance s metodou měření kaliperačních kleští tak v průměru nižší hodnoty tukové tkáně u obou měření ukazoval kaliper BEST. </w:t>
      </w:r>
      <w:r w:rsidR="00E27E54">
        <w:rPr>
          <w:rFonts w:ascii="Times New Roman" w:hAnsi="Times New Roman" w:cs="Times New Roman"/>
          <w:sz w:val="24"/>
          <w:szCs w:val="24"/>
        </w:rPr>
        <w:t xml:space="preserve">Jak </w:t>
      </w:r>
      <w:r w:rsidR="00E27E54">
        <w:rPr>
          <w:rFonts w:ascii="Times New Roman" w:hAnsi="Times New Roman" w:cs="Times New Roman"/>
          <w:sz w:val="24"/>
          <w:szCs w:val="24"/>
        </w:rPr>
        <w:lastRenderedPageBreak/>
        <w:t>bylo uvedeno v syntéze poznatků, přístroje využívající metodu měření bioelektrické impedance měří pomocí elektrických impulsů procházející skrze tkáň, kde voda hraje důležitý faktor jako vodič. Stav dehydratace tak zkreslil výsledky měření bioelektrické impedance.</w:t>
      </w:r>
      <w:r>
        <w:rPr>
          <w:rFonts w:ascii="Times New Roman" w:hAnsi="Times New Roman" w:cs="Times New Roman"/>
          <w:sz w:val="24"/>
          <w:szCs w:val="24"/>
        </w:rPr>
        <w:t xml:space="preserve"> </w:t>
      </w:r>
    </w:p>
    <w:p w14:paraId="6FB87758" w14:textId="70A82A0E" w:rsidR="004327DB" w:rsidRDefault="00994EB5"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87C97">
        <w:rPr>
          <w:rFonts w:ascii="Times New Roman" w:hAnsi="Times New Roman" w:cs="Times New Roman"/>
          <w:sz w:val="24"/>
          <w:szCs w:val="24"/>
        </w:rPr>
        <w:t>Na základě těchto výsledků můžeme říci, že přístroj InBody 230, respektive metoda bioelektrické impedance je při měření tukové tkáně spolehlivou metodou měření a vliv hydratace organismu nemá na výsledky</w:t>
      </w:r>
      <w:r w:rsidR="001965F6">
        <w:rPr>
          <w:rFonts w:ascii="Times New Roman" w:hAnsi="Times New Roman" w:cs="Times New Roman"/>
          <w:sz w:val="24"/>
          <w:szCs w:val="24"/>
        </w:rPr>
        <w:t xml:space="preserve"> měření vliv</w:t>
      </w:r>
      <w:r w:rsidR="00987C97">
        <w:rPr>
          <w:rFonts w:ascii="Times New Roman" w:hAnsi="Times New Roman" w:cs="Times New Roman"/>
          <w:sz w:val="24"/>
          <w:szCs w:val="24"/>
        </w:rPr>
        <w:t>.</w:t>
      </w:r>
      <w:r w:rsidR="001965F6">
        <w:rPr>
          <w:rFonts w:ascii="Times New Roman" w:hAnsi="Times New Roman" w:cs="Times New Roman"/>
          <w:sz w:val="24"/>
          <w:szCs w:val="24"/>
        </w:rPr>
        <w:t xml:space="preserve"> Významný vliv měla však na hodnoty netukové tkáně.</w:t>
      </w:r>
      <w:r w:rsidR="00987C97">
        <w:rPr>
          <w:rFonts w:ascii="Times New Roman" w:hAnsi="Times New Roman" w:cs="Times New Roman"/>
          <w:sz w:val="24"/>
          <w:szCs w:val="24"/>
        </w:rPr>
        <w:t xml:space="preserve"> Je však třeba brát v úvahu, že výzkumný vzorem nebyl příliš početný a jednalo se o homogenní skupinu. Navíc, jak už bylo uvedeno v syntéze poznatků, různé přístroje využívající metodu bioelektrické impedance využívají různé regresivní rovnice pro dosažení výsledků měření. </w:t>
      </w:r>
    </w:p>
    <w:p w14:paraId="4F317725" w14:textId="612F9957" w:rsidR="004327DB" w:rsidRDefault="004327DB" w:rsidP="008E284C">
      <w:pPr>
        <w:spacing w:before="7" w:line="360" w:lineRule="auto"/>
        <w:ind w:left="306" w:right="74" w:firstLine="709"/>
        <w:jc w:val="both"/>
        <w:rPr>
          <w:rFonts w:ascii="Times New Roman" w:hAnsi="Times New Roman" w:cs="Times New Roman"/>
          <w:sz w:val="24"/>
          <w:szCs w:val="24"/>
        </w:rPr>
      </w:pPr>
    </w:p>
    <w:p w14:paraId="7A1A9524" w14:textId="7946C5B9" w:rsidR="004327DB" w:rsidRPr="003A424B" w:rsidRDefault="004327DB" w:rsidP="008E284C">
      <w:pPr>
        <w:spacing w:before="7" w:line="360" w:lineRule="auto"/>
        <w:ind w:left="306" w:right="74" w:firstLine="709"/>
        <w:jc w:val="both"/>
        <w:rPr>
          <w:rFonts w:ascii="Times New Roman" w:hAnsi="Times New Roman" w:cs="Times New Roman"/>
          <w:sz w:val="24"/>
          <w:szCs w:val="24"/>
        </w:rPr>
      </w:pPr>
    </w:p>
    <w:p w14:paraId="2063028C"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11097704"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53310A3F"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2D062083"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6C04AD05"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5BC5C4F8"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70320170"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369A0EC7" w14:textId="1A5CA676"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6F6ACB8A" w14:textId="35E30FD8" w:rsidR="007E0524" w:rsidRDefault="007E0524" w:rsidP="008E284C">
      <w:pPr>
        <w:spacing w:before="55" w:line="360" w:lineRule="auto"/>
        <w:ind w:firstLine="709"/>
        <w:jc w:val="both"/>
        <w:rPr>
          <w:rFonts w:ascii="Times New Roman" w:hAnsi="Times New Roman" w:cs="Times New Roman"/>
          <w:b/>
          <w:noProof/>
          <w:spacing w:val="-2"/>
          <w:sz w:val="24"/>
          <w:szCs w:val="24"/>
        </w:rPr>
      </w:pPr>
    </w:p>
    <w:p w14:paraId="62E395F4" w14:textId="77777777" w:rsidR="009F2B04" w:rsidRDefault="009F2B04" w:rsidP="008E284C">
      <w:pPr>
        <w:spacing w:before="55" w:line="360" w:lineRule="auto"/>
        <w:ind w:firstLine="709"/>
        <w:jc w:val="both"/>
        <w:rPr>
          <w:rFonts w:ascii="Times New Roman" w:hAnsi="Times New Roman" w:cs="Times New Roman"/>
          <w:b/>
          <w:noProof/>
          <w:spacing w:val="-2"/>
          <w:sz w:val="24"/>
          <w:szCs w:val="24"/>
        </w:rPr>
      </w:pPr>
    </w:p>
    <w:p w14:paraId="732FD235" w14:textId="3C892F45" w:rsidR="007E0524" w:rsidRDefault="007E0524" w:rsidP="008E284C">
      <w:pPr>
        <w:spacing w:before="55" w:line="360" w:lineRule="auto"/>
        <w:ind w:firstLine="709"/>
        <w:jc w:val="both"/>
        <w:rPr>
          <w:rFonts w:ascii="Times New Roman" w:hAnsi="Times New Roman" w:cs="Times New Roman"/>
          <w:b/>
          <w:noProof/>
          <w:spacing w:val="-2"/>
          <w:sz w:val="24"/>
          <w:szCs w:val="24"/>
        </w:rPr>
      </w:pPr>
    </w:p>
    <w:p w14:paraId="75E73990" w14:textId="77777777" w:rsidR="007E0524" w:rsidRDefault="007E0524" w:rsidP="008E284C">
      <w:pPr>
        <w:spacing w:before="55" w:line="360" w:lineRule="auto"/>
        <w:ind w:firstLine="709"/>
        <w:jc w:val="both"/>
        <w:rPr>
          <w:rFonts w:ascii="Times New Roman" w:hAnsi="Times New Roman" w:cs="Times New Roman"/>
          <w:b/>
          <w:noProof/>
          <w:spacing w:val="-2"/>
          <w:sz w:val="24"/>
          <w:szCs w:val="24"/>
        </w:rPr>
      </w:pPr>
    </w:p>
    <w:p w14:paraId="4E21E339"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1FA8CFD7" w14:textId="77777777" w:rsidR="000F0348" w:rsidRDefault="000F0348" w:rsidP="008E284C">
      <w:pPr>
        <w:spacing w:before="55" w:line="360" w:lineRule="auto"/>
        <w:ind w:firstLine="709"/>
        <w:jc w:val="both"/>
        <w:rPr>
          <w:rFonts w:ascii="Times New Roman" w:hAnsi="Times New Roman" w:cs="Times New Roman"/>
          <w:b/>
          <w:noProof/>
          <w:spacing w:val="-2"/>
          <w:sz w:val="24"/>
          <w:szCs w:val="24"/>
        </w:rPr>
      </w:pPr>
    </w:p>
    <w:p w14:paraId="219F7C63" w14:textId="67C34825" w:rsidR="006D2778" w:rsidRDefault="006D2778" w:rsidP="007E0524">
      <w:pPr>
        <w:pStyle w:val="Nadpis3"/>
        <w:numPr>
          <w:ilvl w:val="0"/>
          <w:numId w:val="13"/>
        </w:numPr>
        <w:spacing w:line="360" w:lineRule="auto"/>
        <w:ind w:left="0" w:firstLine="0"/>
        <w:jc w:val="both"/>
        <w:rPr>
          <w:noProof/>
        </w:rPr>
      </w:pPr>
      <w:bookmarkStart w:id="29" w:name="_Toc488729651"/>
      <w:r>
        <w:rPr>
          <w:noProof/>
        </w:rPr>
        <w:lastRenderedPageBreak/>
        <w:t>SUMMARY</w:t>
      </w:r>
      <w:bookmarkEnd w:id="29"/>
    </w:p>
    <w:p w14:paraId="5CBF6D1F" w14:textId="6250DF0C" w:rsidR="006D2778" w:rsidRDefault="006D2778" w:rsidP="009F2B04">
      <w:pPr>
        <w:spacing w:line="360" w:lineRule="auto"/>
        <w:ind w:firstLine="709"/>
        <w:jc w:val="both"/>
      </w:pPr>
    </w:p>
    <w:p w14:paraId="5389A78D" w14:textId="0E1656C1" w:rsidR="006D2778" w:rsidRDefault="003539FF" w:rsidP="009F2B04">
      <w:pPr>
        <w:spacing w:after="0" w:line="360" w:lineRule="auto"/>
        <w:ind w:firstLine="709"/>
        <w:jc w:val="both"/>
        <w:rPr>
          <w:rFonts w:ascii="Times New Roman" w:hAnsi="Times New Roman" w:cs="Times New Roman"/>
          <w:sz w:val="24"/>
          <w:szCs w:val="24"/>
        </w:rPr>
      </w:pPr>
      <w:r w:rsidRPr="003539FF">
        <w:rPr>
          <w:rFonts w:ascii="Times New Roman" w:hAnsi="Times New Roman" w:cs="Times New Roman"/>
          <w:spacing w:val="3"/>
          <w:sz w:val="24"/>
          <w:szCs w:val="24"/>
        </w:rPr>
        <w:t xml:space="preserve">The bachelor thesis deals with the objective of measuring composition of the human body by the bioelectric impedance method depending on the hydration of organism. </w:t>
      </w:r>
      <w:r w:rsidRPr="003539FF">
        <w:rPr>
          <w:rFonts w:ascii="Times New Roman" w:hAnsi="Times New Roman" w:cs="Times New Roman"/>
          <w:sz w:val="24"/>
          <w:szCs w:val="24"/>
        </w:rPr>
        <w:t xml:space="preserve">The research </w:t>
      </w:r>
      <w:r>
        <w:rPr>
          <w:rFonts w:ascii="Times New Roman" w:hAnsi="Times New Roman" w:cs="Times New Roman"/>
          <w:sz w:val="24"/>
          <w:szCs w:val="24"/>
        </w:rPr>
        <w:t>group consisted</w:t>
      </w:r>
      <w:r w:rsidRPr="003539FF">
        <w:rPr>
          <w:rFonts w:ascii="Times New Roman" w:hAnsi="Times New Roman" w:cs="Times New Roman"/>
          <w:sz w:val="24"/>
          <w:szCs w:val="24"/>
        </w:rPr>
        <w:t xml:space="preserve"> of 22 men aged 20-24 years who performed physical activity (at least four times a week for 60 minutes). The test subjects were measured on the InBody 230 and the BEST II K-501 caliper in two terms. </w:t>
      </w:r>
      <w:r>
        <w:rPr>
          <w:rFonts w:ascii="Times New Roman" w:hAnsi="Times New Roman" w:cs="Times New Roman"/>
          <w:sz w:val="24"/>
          <w:szCs w:val="24"/>
        </w:rPr>
        <w:t>Test group</w:t>
      </w:r>
      <w:r w:rsidRPr="003539FF">
        <w:rPr>
          <w:rFonts w:ascii="Times New Roman" w:hAnsi="Times New Roman" w:cs="Times New Roman"/>
          <w:sz w:val="24"/>
          <w:szCs w:val="24"/>
        </w:rPr>
        <w:t xml:space="preserve"> was instructed and informed about the measurement and drinking conditions that were important for the measurement results.</w:t>
      </w:r>
    </w:p>
    <w:p w14:paraId="2854C7DA" w14:textId="77777777" w:rsidR="00003460" w:rsidRPr="00003460" w:rsidRDefault="00003460" w:rsidP="009F2B04">
      <w:pPr>
        <w:spacing w:after="0" w:line="360" w:lineRule="auto"/>
        <w:ind w:firstLine="709"/>
        <w:jc w:val="both"/>
        <w:rPr>
          <w:rFonts w:ascii="Times New Roman" w:hAnsi="Times New Roman" w:cs="Times New Roman"/>
          <w:sz w:val="24"/>
          <w:szCs w:val="24"/>
        </w:rPr>
      </w:pPr>
      <w:r w:rsidRPr="00003460">
        <w:rPr>
          <w:rFonts w:ascii="Times New Roman" w:hAnsi="Times New Roman" w:cs="Times New Roman"/>
          <w:sz w:val="24"/>
          <w:szCs w:val="24"/>
        </w:rPr>
        <w:t>In the synthesis of the knowledge are described the basic concepts related to the given topic. There are presented models of body composition, special attention is paid to the role of water in the body. There are also methods of measuring the composition of the human body, where I focus mainly on the bioelectric impedance method.</w:t>
      </w:r>
    </w:p>
    <w:p w14:paraId="4CB88D27" w14:textId="190D1E78" w:rsidR="00003460" w:rsidRDefault="00003460" w:rsidP="009F2B04">
      <w:pPr>
        <w:spacing w:after="0" w:line="360" w:lineRule="auto"/>
        <w:ind w:firstLine="709"/>
        <w:jc w:val="both"/>
        <w:rPr>
          <w:rFonts w:ascii="Times New Roman" w:hAnsi="Times New Roman" w:cs="Times New Roman"/>
          <w:sz w:val="24"/>
          <w:szCs w:val="24"/>
        </w:rPr>
      </w:pPr>
      <w:r w:rsidRPr="00003460">
        <w:rPr>
          <w:rFonts w:ascii="Times New Roman" w:hAnsi="Times New Roman" w:cs="Times New Roman"/>
          <w:sz w:val="24"/>
          <w:szCs w:val="24"/>
        </w:rPr>
        <w:t>In the part of the methodology, I describe in detail the InBody 230, which was used as a measuring instrument using bioelectric impedance measurement methods.</w:t>
      </w:r>
    </w:p>
    <w:p w14:paraId="757BCA10" w14:textId="00DB3ACE" w:rsidR="00003460" w:rsidRDefault="00003460" w:rsidP="009F2B04">
      <w:pPr>
        <w:spacing w:after="0" w:line="360" w:lineRule="auto"/>
        <w:ind w:firstLine="709"/>
        <w:jc w:val="both"/>
        <w:rPr>
          <w:rFonts w:ascii="Times New Roman" w:hAnsi="Times New Roman" w:cs="Times New Roman"/>
          <w:sz w:val="24"/>
          <w:szCs w:val="24"/>
        </w:rPr>
      </w:pPr>
      <w:r w:rsidRPr="00003460">
        <w:rPr>
          <w:rFonts w:ascii="Times New Roman" w:hAnsi="Times New Roman" w:cs="Times New Roman"/>
          <w:sz w:val="24"/>
          <w:szCs w:val="24"/>
        </w:rPr>
        <w:t xml:space="preserve">Both measurements were carried out under the same conditions, at the same time of day and in the same laboratory, but with different hydration of the organism. During the first measurement, we examined the composition of the human body in the state of dehydration and a week later in the state of euhydration. The level of hydration status of the organism was evaluated using a refractometer and urine specific values. </w:t>
      </w:r>
      <w:r>
        <w:rPr>
          <w:rFonts w:ascii="Times New Roman" w:hAnsi="Times New Roman" w:cs="Times New Roman"/>
          <w:sz w:val="24"/>
          <w:szCs w:val="24"/>
        </w:rPr>
        <w:t>Test group</w:t>
      </w:r>
      <w:r w:rsidRPr="00003460">
        <w:rPr>
          <w:rFonts w:ascii="Times New Roman" w:hAnsi="Times New Roman" w:cs="Times New Roman"/>
          <w:sz w:val="24"/>
          <w:szCs w:val="24"/>
        </w:rPr>
        <w:t xml:space="preserve"> was measured on the InBody 230 instrument and then </w:t>
      </w:r>
      <w:r w:rsidR="00CE119E">
        <w:rPr>
          <w:rFonts w:ascii="Times New Roman" w:hAnsi="Times New Roman" w:cs="Times New Roman"/>
          <w:sz w:val="24"/>
          <w:szCs w:val="24"/>
        </w:rPr>
        <w:t xml:space="preserve">with </w:t>
      </w:r>
      <w:r w:rsidRPr="00003460">
        <w:rPr>
          <w:rFonts w:ascii="Times New Roman" w:hAnsi="Times New Roman" w:cs="Times New Roman"/>
          <w:sz w:val="24"/>
          <w:szCs w:val="24"/>
        </w:rPr>
        <w:t xml:space="preserve">the BEST II K-501 caliper after evaluation of the level of hydration of the organism. Based on the statistical methods (Wicoxon's pair test, correlation, ...), we have determined the effect of the hydration status of the organism on the fat and </w:t>
      </w:r>
      <w:r w:rsidR="00CE119E">
        <w:rPr>
          <w:rFonts w:ascii="Times New Roman" w:hAnsi="Times New Roman" w:cs="Times New Roman"/>
          <w:sz w:val="24"/>
          <w:szCs w:val="24"/>
        </w:rPr>
        <w:t>fat free mass</w:t>
      </w:r>
      <w:r w:rsidRPr="00003460">
        <w:rPr>
          <w:rFonts w:ascii="Times New Roman" w:hAnsi="Times New Roman" w:cs="Times New Roman"/>
          <w:sz w:val="24"/>
          <w:szCs w:val="24"/>
        </w:rPr>
        <w:t>.</w:t>
      </w:r>
    </w:p>
    <w:p w14:paraId="296A11CD" w14:textId="5574285E" w:rsidR="00CE119E" w:rsidRPr="00CE119E" w:rsidRDefault="00CE119E" w:rsidP="009F2B04">
      <w:pPr>
        <w:spacing w:after="0" w:line="360" w:lineRule="auto"/>
        <w:ind w:firstLine="709"/>
        <w:jc w:val="both"/>
        <w:rPr>
          <w:rFonts w:ascii="Times New Roman" w:hAnsi="Times New Roman" w:cs="Times New Roman"/>
          <w:sz w:val="24"/>
          <w:szCs w:val="24"/>
        </w:rPr>
      </w:pPr>
      <w:r w:rsidRPr="00CE119E">
        <w:rPr>
          <w:rFonts w:ascii="Times New Roman" w:hAnsi="Times New Roman" w:cs="Times New Roman"/>
          <w:sz w:val="24"/>
          <w:szCs w:val="24"/>
        </w:rPr>
        <w:t>The Wilcox</w:t>
      </w:r>
      <w:r>
        <w:rPr>
          <w:rFonts w:ascii="Times New Roman" w:hAnsi="Times New Roman" w:cs="Times New Roman"/>
          <w:sz w:val="24"/>
          <w:szCs w:val="24"/>
        </w:rPr>
        <w:t>on pair test showed that there were</w:t>
      </w:r>
      <w:r w:rsidRPr="00CE119E">
        <w:rPr>
          <w:rFonts w:ascii="Times New Roman" w:hAnsi="Times New Roman" w:cs="Times New Roman"/>
          <w:sz w:val="24"/>
          <w:szCs w:val="24"/>
        </w:rPr>
        <w:t xml:space="preserve"> no statistically significant difference</w:t>
      </w:r>
      <w:r>
        <w:rPr>
          <w:rFonts w:ascii="Times New Roman" w:hAnsi="Times New Roman" w:cs="Times New Roman"/>
          <w:sz w:val="24"/>
          <w:szCs w:val="24"/>
        </w:rPr>
        <w:t>s</w:t>
      </w:r>
      <w:r w:rsidRPr="00CE119E">
        <w:rPr>
          <w:rFonts w:ascii="Times New Roman" w:hAnsi="Times New Roman" w:cs="Times New Roman"/>
          <w:sz w:val="24"/>
          <w:szCs w:val="24"/>
        </w:rPr>
        <w:t xml:space="preserve"> between the fat tiss</w:t>
      </w:r>
      <w:r>
        <w:rPr>
          <w:rFonts w:ascii="Times New Roman" w:hAnsi="Times New Roman" w:cs="Times New Roman"/>
          <w:sz w:val="24"/>
          <w:szCs w:val="24"/>
        </w:rPr>
        <w:t>ue value under dehydration and eu</w:t>
      </w:r>
      <w:r w:rsidRPr="00CE119E">
        <w:rPr>
          <w:rFonts w:ascii="Times New Roman" w:hAnsi="Times New Roman" w:cs="Times New Roman"/>
          <w:sz w:val="24"/>
          <w:szCs w:val="24"/>
        </w:rPr>
        <w:t xml:space="preserve">hydration. Although there were slight changes and the value of </w:t>
      </w:r>
      <w:r>
        <w:rPr>
          <w:rFonts w:ascii="Times New Roman" w:hAnsi="Times New Roman" w:cs="Times New Roman"/>
          <w:sz w:val="24"/>
          <w:szCs w:val="24"/>
        </w:rPr>
        <w:t>fat</w:t>
      </w:r>
      <w:r w:rsidRPr="00CE119E">
        <w:rPr>
          <w:rFonts w:ascii="Times New Roman" w:hAnsi="Times New Roman" w:cs="Times New Roman"/>
          <w:sz w:val="24"/>
          <w:szCs w:val="24"/>
        </w:rPr>
        <w:t xml:space="preserve"> tissue decreased in the state of euhydration, it was not a statistically significant change.</w:t>
      </w:r>
    </w:p>
    <w:p w14:paraId="756BA522" w14:textId="0F18EB38" w:rsidR="00CE119E" w:rsidRDefault="00CE119E"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On the other hand, there were</w:t>
      </w:r>
      <w:r w:rsidRPr="00CE119E">
        <w:rPr>
          <w:rFonts w:ascii="Times New Roman" w:hAnsi="Times New Roman" w:cs="Times New Roman"/>
          <w:sz w:val="24"/>
          <w:szCs w:val="24"/>
        </w:rPr>
        <w:t xml:space="preserve"> a significant difference in the levels of lean mass and skeletal</w:t>
      </w:r>
      <w:r>
        <w:rPr>
          <w:rFonts w:ascii="Times New Roman" w:hAnsi="Times New Roman" w:cs="Times New Roman"/>
          <w:sz w:val="24"/>
          <w:szCs w:val="24"/>
        </w:rPr>
        <w:t xml:space="preserve"> muscle, where the level of fat </w:t>
      </w:r>
      <w:r w:rsidRPr="00CE119E">
        <w:rPr>
          <w:rFonts w:ascii="Times New Roman" w:hAnsi="Times New Roman" w:cs="Times New Roman"/>
          <w:sz w:val="24"/>
          <w:szCs w:val="24"/>
        </w:rPr>
        <w:t>free mass was higher in the state of euhydration, which is due to the hi</w:t>
      </w:r>
      <w:r>
        <w:rPr>
          <w:rFonts w:ascii="Times New Roman" w:hAnsi="Times New Roman" w:cs="Times New Roman"/>
          <w:sz w:val="24"/>
          <w:szCs w:val="24"/>
        </w:rPr>
        <w:t xml:space="preserve">gher amount of water in the fat </w:t>
      </w:r>
      <w:r w:rsidRPr="00CE119E">
        <w:rPr>
          <w:rFonts w:ascii="Times New Roman" w:hAnsi="Times New Roman" w:cs="Times New Roman"/>
          <w:sz w:val="24"/>
          <w:szCs w:val="24"/>
        </w:rPr>
        <w:t>free mass, which serves as an excellent conductor for the electrical impulses used by the bioelectric impedance.</w:t>
      </w:r>
    </w:p>
    <w:p w14:paraId="42113470" w14:textId="543E9409" w:rsidR="00CE119E" w:rsidRPr="00CE119E" w:rsidRDefault="00CE119E" w:rsidP="009F2B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However, the caliper m</w:t>
      </w:r>
      <w:r w:rsidRPr="00CE119E">
        <w:rPr>
          <w:rFonts w:ascii="Times New Roman" w:hAnsi="Times New Roman" w:cs="Times New Roman"/>
          <w:sz w:val="24"/>
          <w:szCs w:val="24"/>
        </w:rPr>
        <w:t>ethod did not show any significant changes since the hydration status of the organism does not influence this measurement method because the caliper measures only skin algae irrespective of the state of water in the body.</w:t>
      </w:r>
    </w:p>
    <w:p w14:paraId="4A048A73" w14:textId="6F850936" w:rsidR="00CE119E" w:rsidRDefault="00CE119E" w:rsidP="009F2B04">
      <w:pPr>
        <w:spacing w:after="0" w:line="360" w:lineRule="auto"/>
        <w:ind w:firstLine="709"/>
        <w:jc w:val="both"/>
        <w:rPr>
          <w:rFonts w:ascii="Times New Roman" w:hAnsi="Times New Roman" w:cs="Times New Roman"/>
          <w:sz w:val="24"/>
          <w:szCs w:val="24"/>
        </w:rPr>
      </w:pPr>
      <w:r w:rsidRPr="00CE119E">
        <w:rPr>
          <w:rFonts w:ascii="Times New Roman" w:hAnsi="Times New Roman" w:cs="Times New Roman"/>
          <w:sz w:val="24"/>
          <w:szCs w:val="24"/>
        </w:rPr>
        <w:t>Comparing the bioelectric impedance method with the caliper gauge measurement method, the BEST caliper showed an average lower fat tissue value for both measurements. This is precisely because the InBody 230 also measures the body water level, thus distorting the results of adipose tissue values, although, as has been said, statistically insignificant.</w:t>
      </w:r>
    </w:p>
    <w:p w14:paraId="5DBF5C52" w14:textId="7E7234EE" w:rsidR="00CE119E" w:rsidRPr="003539FF" w:rsidRDefault="00CE119E" w:rsidP="009F2B04">
      <w:pPr>
        <w:spacing w:after="0" w:line="360" w:lineRule="auto"/>
        <w:ind w:firstLine="709"/>
        <w:jc w:val="both"/>
        <w:rPr>
          <w:rFonts w:ascii="Times New Roman" w:hAnsi="Times New Roman" w:cs="Times New Roman"/>
          <w:sz w:val="24"/>
          <w:szCs w:val="24"/>
        </w:rPr>
      </w:pPr>
      <w:r w:rsidRPr="00CE119E">
        <w:rPr>
          <w:rFonts w:ascii="Times New Roman" w:hAnsi="Times New Roman" w:cs="Times New Roman"/>
          <w:sz w:val="24"/>
          <w:szCs w:val="24"/>
        </w:rPr>
        <w:t>All of these results have been entered into the tables, evaluated and</w:t>
      </w:r>
      <w:r>
        <w:rPr>
          <w:rFonts w:ascii="Times New Roman" w:hAnsi="Times New Roman" w:cs="Times New Roman"/>
          <w:sz w:val="24"/>
          <w:szCs w:val="24"/>
        </w:rPr>
        <w:t xml:space="preserve"> we</w:t>
      </w:r>
      <w:r w:rsidRPr="00CE119E">
        <w:rPr>
          <w:rFonts w:ascii="Times New Roman" w:hAnsi="Times New Roman" w:cs="Times New Roman"/>
          <w:sz w:val="24"/>
          <w:szCs w:val="24"/>
        </w:rPr>
        <w:t xml:space="preserve"> responded to our research goals. Based on these results, we can say that the InBody 230 or bioelectric impedance method is a reliable measurement method for fatty tissue measurements, and the effect of hydration on the body is not significant. However, it should be borne in mind that the research pattern was not too numerous and it was a homogeneous group. Moreover, as mentioned in the synthesis of the findings, various devices employing the bioelectric impedance method use different regression equations to achieve measurement results.</w:t>
      </w:r>
    </w:p>
    <w:p w14:paraId="56EA7FE8" w14:textId="6CB6C985" w:rsidR="006D2778" w:rsidRDefault="006D2778" w:rsidP="009F2B04">
      <w:pPr>
        <w:spacing w:before="55" w:line="360" w:lineRule="auto"/>
        <w:ind w:firstLine="709"/>
        <w:jc w:val="both"/>
        <w:rPr>
          <w:rFonts w:ascii="Times New Roman" w:hAnsi="Times New Roman" w:cs="Times New Roman"/>
          <w:b/>
          <w:noProof/>
          <w:spacing w:val="-2"/>
          <w:sz w:val="24"/>
          <w:szCs w:val="24"/>
        </w:rPr>
      </w:pPr>
    </w:p>
    <w:p w14:paraId="3B5DF6D1" w14:textId="6D303F55" w:rsidR="006D2778" w:rsidRDefault="006D2778" w:rsidP="00E07E09">
      <w:pPr>
        <w:spacing w:before="55"/>
        <w:rPr>
          <w:rFonts w:ascii="Times New Roman" w:hAnsi="Times New Roman" w:cs="Times New Roman"/>
          <w:b/>
          <w:noProof/>
          <w:spacing w:val="-2"/>
          <w:sz w:val="24"/>
          <w:szCs w:val="24"/>
        </w:rPr>
      </w:pPr>
    </w:p>
    <w:p w14:paraId="6EFA8421" w14:textId="5C42CC5D" w:rsidR="006D2778" w:rsidRDefault="006D2778" w:rsidP="00E07E09">
      <w:pPr>
        <w:spacing w:before="55"/>
        <w:rPr>
          <w:rFonts w:ascii="Times New Roman" w:hAnsi="Times New Roman" w:cs="Times New Roman"/>
          <w:b/>
          <w:noProof/>
          <w:spacing w:val="-2"/>
          <w:sz w:val="24"/>
          <w:szCs w:val="24"/>
        </w:rPr>
      </w:pPr>
    </w:p>
    <w:p w14:paraId="09A6F237" w14:textId="0B1976FF" w:rsidR="00CE119E" w:rsidRDefault="00CE119E" w:rsidP="00E07E09">
      <w:pPr>
        <w:spacing w:before="55"/>
        <w:rPr>
          <w:rFonts w:ascii="Times New Roman" w:hAnsi="Times New Roman" w:cs="Times New Roman"/>
          <w:b/>
          <w:noProof/>
          <w:spacing w:val="-2"/>
          <w:sz w:val="24"/>
          <w:szCs w:val="24"/>
        </w:rPr>
      </w:pPr>
    </w:p>
    <w:p w14:paraId="6AF6C9E9" w14:textId="1CDBEAAF" w:rsidR="00CE119E" w:rsidRDefault="00CE119E" w:rsidP="00E07E09">
      <w:pPr>
        <w:spacing w:before="55"/>
        <w:rPr>
          <w:rFonts w:ascii="Times New Roman" w:hAnsi="Times New Roman" w:cs="Times New Roman"/>
          <w:b/>
          <w:noProof/>
          <w:spacing w:val="-2"/>
          <w:sz w:val="24"/>
          <w:szCs w:val="24"/>
        </w:rPr>
      </w:pPr>
    </w:p>
    <w:p w14:paraId="3BC7006F" w14:textId="4F237335" w:rsidR="00CE119E" w:rsidRDefault="00CE119E" w:rsidP="00E07E09">
      <w:pPr>
        <w:spacing w:before="55"/>
        <w:rPr>
          <w:rFonts w:ascii="Times New Roman" w:hAnsi="Times New Roman" w:cs="Times New Roman"/>
          <w:b/>
          <w:noProof/>
          <w:spacing w:val="-2"/>
          <w:sz w:val="24"/>
          <w:szCs w:val="24"/>
        </w:rPr>
      </w:pPr>
    </w:p>
    <w:p w14:paraId="1E07A880" w14:textId="6798B9FA" w:rsidR="00CE119E" w:rsidRDefault="00CE119E" w:rsidP="00E07E09">
      <w:pPr>
        <w:spacing w:before="55"/>
        <w:rPr>
          <w:rFonts w:ascii="Times New Roman" w:hAnsi="Times New Roman" w:cs="Times New Roman"/>
          <w:b/>
          <w:noProof/>
          <w:spacing w:val="-2"/>
          <w:sz w:val="24"/>
          <w:szCs w:val="24"/>
        </w:rPr>
      </w:pPr>
    </w:p>
    <w:p w14:paraId="6923A880" w14:textId="22C18543" w:rsidR="00CE119E" w:rsidRDefault="00CE119E" w:rsidP="00E07E09">
      <w:pPr>
        <w:spacing w:before="55"/>
        <w:rPr>
          <w:rFonts w:ascii="Times New Roman" w:hAnsi="Times New Roman" w:cs="Times New Roman"/>
          <w:b/>
          <w:noProof/>
          <w:spacing w:val="-2"/>
          <w:sz w:val="24"/>
          <w:szCs w:val="24"/>
        </w:rPr>
      </w:pPr>
    </w:p>
    <w:p w14:paraId="7522151B" w14:textId="42E0C632" w:rsidR="00CE119E" w:rsidRDefault="00CE119E" w:rsidP="00E07E09">
      <w:pPr>
        <w:spacing w:before="55"/>
        <w:rPr>
          <w:rFonts w:ascii="Times New Roman" w:hAnsi="Times New Roman" w:cs="Times New Roman"/>
          <w:b/>
          <w:noProof/>
          <w:spacing w:val="-2"/>
          <w:sz w:val="24"/>
          <w:szCs w:val="24"/>
        </w:rPr>
      </w:pPr>
    </w:p>
    <w:p w14:paraId="44203D76" w14:textId="38E766C7" w:rsidR="00CE119E" w:rsidRDefault="00CE119E" w:rsidP="00E07E09">
      <w:pPr>
        <w:spacing w:before="55"/>
        <w:rPr>
          <w:rFonts w:ascii="Times New Roman" w:hAnsi="Times New Roman" w:cs="Times New Roman"/>
          <w:b/>
          <w:noProof/>
          <w:spacing w:val="-2"/>
          <w:sz w:val="24"/>
          <w:szCs w:val="24"/>
        </w:rPr>
      </w:pPr>
    </w:p>
    <w:p w14:paraId="205EAC6C" w14:textId="32EA3975" w:rsidR="00CE119E" w:rsidRDefault="00CE119E" w:rsidP="00E07E09">
      <w:pPr>
        <w:spacing w:before="55"/>
        <w:rPr>
          <w:rFonts w:ascii="Times New Roman" w:hAnsi="Times New Roman" w:cs="Times New Roman"/>
          <w:b/>
          <w:noProof/>
          <w:spacing w:val="-2"/>
          <w:sz w:val="24"/>
          <w:szCs w:val="24"/>
        </w:rPr>
      </w:pPr>
    </w:p>
    <w:p w14:paraId="5EAAF925" w14:textId="7EFB8E29" w:rsidR="00CE119E" w:rsidRDefault="00CE119E" w:rsidP="00E07E09">
      <w:pPr>
        <w:spacing w:before="55"/>
        <w:rPr>
          <w:rFonts w:ascii="Times New Roman" w:hAnsi="Times New Roman" w:cs="Times New Roman"/>
          <w:b/>
          <w:noProof/>
          <w:spacing w:val="-2"/>
          <w:sz w:val="24"/>
          <w:szCs w:val="24"/>
        </w:rPr>
      </w:pPr>
    </w:p>
    <w:p w14:paraId="1389B8B4" w14:textId="375D486E" w:rsidR="00CE119E" w:rsidRDefault="00CE119E" w:rsidP="00E07E09">
      <w:pPr>
        <w:spacing w:before="55"/>
        <w:rPr>
          <w:rFonts w:ascii="Times New Roman" w:hAnsi="Times New Roman" w:cs="Times New Roman"/>
          <w:b/>
          <w:noProof/>
          <w:spacing w:val="-2"/>
          <w:sz w:val="24"/>
          <w:szCs w:val="24"/>
        </w:rPr>
      </w:pPr>
    </w:p>
    <w:p w14:paraId="10B0733D" w14:textId="09F5B3DA" w:rsidR="00CE119E" w:rsidRDefault="00CE119E" w:rsidP="00E07E09">
      <w:pPr>
        <w:spacing w:before="55"/>
        <w:rPr>
          <w:rFonts w:ascii="Times New Roman" w:hAnsi="Times New Roman" w:cs="Times New Roman"/>
          <w:b/>
          <w:noProof/>
          <w:spacing w:val="-2"/>
          <w:sz w:val="24"/>
          <w:szCs w:val="24"/>
        </w:rPr>
      </w:pPr>
    </w:p>
    <w:p w14:paraId="320160A7" w14:textId="6B574C0E" w:rsidR="008E284C" w:rsidRDefault="008E284C" w:rsidP="00E07E09">
      <w:pPr>
        <w:spacing w:before="55"/>
        <w:rPr>
          <w:rFonts w:ascii="Times New Roman" w:hAnsi="Times New Roman" w:cs="Times New Roman"/>
          <w:b/>
          <w:noProof/>
          <w:spacing w:val="-2"/>
          <w:sz w:val="24"/>
          <w:szCs w:val="24"/>
        </w:rPr>
      </w:pPr>
    </w:p>
    <w:p w14:paraId="0F0DB704" w14:textId="77777777" w:rsidR="00572211" w:rsidRDefault="00572211" w:rsidP="00E07E09">
      <w:pPr>
        <w:spacing w:before="55"/>
        <w:rPr>
          <w:rFonts w:ascii="Times New Roman" w:hAnsi="Times New Roman" w:cs="Times New Roman"/>
          <w:b/>
          <w:noProof/>
          <w:spacing w:val="-2"/>
          <w:sz w:val="24"/>
          <w:szCs w:val="24"/>
        </w:rPr>
      </w:pPr>
    </w:p>
    <w:p w14:paraId="06367E88" w14:textId="77777777" w:rsidR="00572211" w:rsidRDefault="00572211" w:rsidP="00572211">
      <w:pPr>
        <w:pStyle w:val="Nadpis3"/>
        <w:numPr>
          <w:ilvl w:val="0"/>
          <w:numId w:val="0"/>
        </w:numPr>
        <w:spacing w:before="0" w:after="0" w:line="360" w:lineRule="auto"/>
        <w:jc w:val="both"/>
        <w:rPr>
          <w:rFonts w:eastAsiaTheme="minorHAnsi" w:cs="Times New Roman"/>
          <w:bCs w:val="0"/>
          <w:noProof/>
          <w:spacing w:val="-2"/>
          <w:szCs w:val="24"/>
          <w:lang w:val="cs-CZ"/>
        </w:rPr>
      </w:pPr>
    </w:p>
    <w:p w14:paraId="2ADD88C2" w14:textId="7179443C" w:rsidR="00E07E09" w:rsidRDefault="00E07E09" w:rsidP="008E18CA">
      <w:pPr>
        <w:pStyle w:val="Nadpis3"/>
        <w:numPr>
          <w:ilvl w:val="0"/>
          <w:numId w:val="13"/>
        </w:numPr>
        <w:spacing w:before="0" w:after="0" w:line="360" w:lineRule="auto"/>
        <w:ind w:left="284" w:hanging="284"/>
        <w:jc w:val="both"/>
        <w:rPr>
          <w:noProof/>
        </w:rPr>
      </w:pPr>
      <w:bookmarkStart w:id="30" w:name="_Toc488729652"/>
      <w:r w:rsidRPr="003A424B">
        <w:rPr>
          <w:noProof/>
          <w:spacing w:val="-2"/>
        </w:rPr>
        <w:t>R</w:t>
      </w:r>
      <w:r w:rsidRPr="003A424B">
        <w:rPr>
          <w:noProof/>
        </w:rPr>
        <w:t>E</w:t>
      </w:r>
      <w:r w:rsidRPr="003A424B">
        <w:rPr>
          <w:noProof/>
          <w:spacing w:val="-1"/>
        </w:rPr>
        <w:t>F</w:t>
      </w:r>
      <w:r w:rsidRPr="003A424B">
        <w:rPr>
          <w:noProof/>
        </w:rPr>
        <w:t>E</w:t>
      </w:r>
      <w:r w:rsidRPr="003A424B">
        <w:rPr>
          <w:noProof/>
          <w:spacing w:val="-1"/>
        </w:rPr>
        <w:t>R</w:t>
      </w:r>
      <w:r w:rsidRPr="003A424B">
        <w:rPr>
          <w:noProof/>
        </w:rPr>
        <w:t>E</w:t>
      </w:r>
      <w:r w:rsidRPr="003A424B">
        <w:rPr>
          <w:noProof/>
          <w:spacing w:val="-1"/>
        </w:rPr>
        <w:t>NČN</w:t>
      </w:r>
      <w:r w:rsidRPr="003A424B">
        <w:rPr>
          <w:noProof/>
        </w:rPr>
        <w:t>Í</w:t>
      </w:r>
      <w:r w:rsidRPr="003A424B">
        <w:rPr>
          <w:noProof/>
          <w:spacing w:val="1"/>
        </w:rPr>
        <w:t xml:space="preserve"> </w:t>
      </w:r>
      <w:r w:rsidRPr="003A424B">
        <w:rPr>
          <w:noProof/>
          <w:spacing w:val="-3"/>
        </w:rPr>
        <w:t>S</w:t>
      </w:r>
      <w:r w:rsidRPr="003A424B">
        <w:rPr>
          <w:noProof/>
          <w:spacing w:val="2"/>
        </w:rPr>
        <w:t>E</w:t>
      </w:r>
      <w:r w:rsidRPr="003A424B">
        <w:rPr>
          <w:noProof/>
          <w:spacing w:val="-5"/>
        </w:rPr>
        <w:t>Z</w:t>
      </w:r>
      <w:r w:rsidRPr="003A424B">
        <w:rPr>
          <w:noProof/>
          <w:spacing w:val="-1"/>
        </w:rPr>
        <w:t>NA</w:t>
      </w:r>
      <w:r w:rsidRPr="003A424B">
        <w:rPr>
          <w:noProof/>
        </w:rPr>
        <w:t>M</w:t>
      </w:r>
      <w:bookmarkEnd w:id="30"/>
    </w:p>
    <w:p w14:paraId="4405EE4F" w14:textId="4B61030F" w:rsidR="006B27B6" w:rsidRPr="007E0524" w:rsidRDefault="006B27B6" w:rsidP="00572211">
      <w:pPr>
        <w:spacing w:before="55" w:line="360" w:lineRule="auto"/>
        <w:ind w:hanging="284"/>
        <w:jc w:val="both"/>
        <w:rPr>
          <w:rFonts w:ascii="Times New Roman" w:hAnsi="Times New Roman" w:cs="Times New Roman"/>
          <w:b/>
          <w:noProof/>
          <w:sz w:val="24"/>
          <w:szCs w:val="24"/>
        </w:rPr>
      </w:pPr>
    </w:p>
    <w:p w14:paraId="63BF27D2" w14:textId="3A8F3F31" w:rsidR="006B27B6" w:rsidRPr="007E0524" w:rsidRDefault="006B27B6" w:rsidP="00572211">
      <w:pPr>
        <w:spacing w:before="55" w:line="360" w:lineRule="auto"/>
        <w:ind w:hanging="284"/>
        <w:jc w:val="both"/>
        <w:rPr>
          <w:rFonts w:ascii="Times New Roman" w:hAnsi="Times New Roman" w:cs="Times New Roman"/>
          <w:b/>
          <w:noProof/>
          <w:sz w:val="24"/>
          <w:szCs w:val="24"/>
        </w:rPr>
      </w:pPr>
      <w:r w:rsidRPr="007E0524">
        <w:rPr>
          <w:rFonts w:ascii="Times New Roman" w:hAnsi="Times New Roman" w:cs="Times New Roman"/>
          <w:sz w:val="24"/>
          <w:szCs w:val="24"/>
        </w:rPr>
        <w:t xml:space="preserve">Anonymous (n. d.). Retrieved 15. 3. </w:t>
      </w:r>
      <w:r w:rsidR="00C66637" w:rsidRPr="007E0524">
        <w:rPr>
          <w:rFonts w:ascii="Times New Roman" w:hAnsi="Times New Roman" w:cs="Times New Roman"/>
          <w:sz w:val="24"/>
          <w:szCs w:val="24"/>
        </w:rPr>
        <w:t>2011 from the World Wide Web:  </w:t>
      </w:r>
      <w:r w:rsidRPr="007E0524">
        <w:rPr>
          <w:rFonts w:ascii="Times New Roman" w:hAnsi="Times New Roman" w:cs="Times New Roman"/>
          <w:sz w:val="24"/>
          <w:szCs w:val="24"/>
        </w:rPr>
        <w:t> http://www.biospace.cz</w:t>
      </w:r>
    </w:p>
    <w:p w14:paraId="704D6F43" w14:textId="652F6359" w:rsidR="00820C24" w:rsidRPr="007E0524" w:rsidRDefault="00820C24" w:rsidP="00572211">
      <w:pPr>
        <w:spacing w:before="55"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Armstrong, L. (2005). Hydration Assessment techniques. </w:t>
      </w:r>
      <w:r w:rsidRPr="007E0524">
        <w:rPr>
          <w:rFonts w:ascii="Times New Roman" w:hAnsi="Times New Roman" w:cs="Times New Roman"/>
          <w:i/>
          <w:noProof/>
          <w:color w:val="000000" w:themeColor="text1"/>
          <w:sz w:val="24"/>
          <w:szCs w:val="24"/>
        </w:rPr>
        <w:t xml:space="preserve">Nutrition Reviews, </w:t>
      </w:r>
      <w:r w:rsidR="00257708" w:rsidRPr="007E0524">
        <w:rPr>
          <w:rFonts w:ascii="Times New Roman" w:hAnsi="Times New Roman" w:cs="Times New Roman"/>
          <w:noProof/>
          <w:color w:val="000000" w:themeColor="text1"/>
          <w:sz w:val="24"/>
          <w:szCs w:val="24"/>
        </w:rPr>
        <w:t>63(6), 40-</w:t>
      </w:r>
      <w:r w:rsidRPr="007E0524">
        <w:rPr>
          <w:rFonts w:ascii="Times New Roman" w:hAnsi="Times New Roman" w:cs="Times New Roman"/>
          <w:noProof/>
          <w:color w:val="000000" w:themeColor="text1"/>
          <w:sz w:val="24"/>
          <w:szCs w:val="24"/>
        </w:rPr>
        <w:t>54.</w:t>
      </w:r>
    </w:p>
    <w:p w14:paraId="5A08923F" w14:textId="5B41FC34" w:rsidR="008A1B52" w:rsidRPr="007E0524" w:rsidRDefault="00137A41" w:rsidP="00572211">
      <w:pPr>
        <w:shd w:val="clear" w:color="auto" w:fill="FFFFFF"/>
        <w:spacing w:after="0" w:line="360" w:lineRule="auto"/>
        <w:ind w:hanging="284"/>
        <w:jc w:val="both"/>
        <w:rPr>
          <w:rFonts w:ascii="Times New Roman" w:eastAsia="Times New Roman" w:hAnsi="Times New Roman" w:cs="Times New Roman"/>
          <w:color w:val="000000" w:themeColor="text1"/>
          <w:sz w:val="24"/>
          <w:szCs w:val="24"/>
          <w:lang w:eastAsia="cs-CZ"/>
        </w:rPr>
      </w:pPr>
      <w:r w:rsidRPr="007E0524">
        <w:rPr>
          <w:rFonts w:ascii="Times New Roman" w:eastAsia="Times New Roman" w:hAnsi="Times New Roman" w:cs="Times New Roman"/>
          <w:color w:val="000000" w:themeColor="text1"/>
          <w:sz w:val="24"/>
          <w:szCs w:val="24"/>
          <w:lang w:eastAsia="cs-CZ"/>
        </w:rPr>
        <w:t>Armstrong, L. E., (2007) Assessing hydration status: the elusive gold standard. </w:t>
      </w:r>
      <w:r w:rsidRPr="007E0524">
        <w:rPr>
          <w:rFonts w:ascii="Times New Roman" w:eastAsia="Times New Roman" w:hAnsi="Times New Roman" w:cs="Times New Roman"/>
          <w:i/>
          <w:iCs/>
          <w:color w:val="000000" w:themeColor="text1"/>
          <w:sz w:val="24"/>
          <w:szCs w:val="24"/>
          <w:lang w:eastAsia="cs-CZ"/>
        </w:rPr>
        <w:t>Journal of the American College of Nutrition</w:t>
      </w:r>
      <w:r w:rsidR="00257708" w:rsidRPr="007E0524">
        <w:rPr>
          <w:rFonts w:ascii="Times New Roman" w:eastAsia="Times New Roman" w:hAnsi="Times New Roman" w:cs="Times New Roman"/>
          <w:i/>
          <w:iCs/>
          <w:color w:val="000000" w:themeColor="text1"/>
          <w:sz w:val="24"/>
          <w:szCs w:val="24"/>
          <w:lang w:eastAsia="cs-CZ"/>
        </w:rPr>
        <w:t>,</w:t>
      </w:r>
      <w:r w:rsidR="00257708" w:rsidRPr="007E0524">
        <w:rPr>
          <w:rFonts w:ascii="Times New Roman" w:eastAsia="Times New Roman" w:hAnsi="Times New Roman" w:cs="Times New Roman"/>
          <w:color w:val="000000" w:themeColor="text1"/>
          <w:sz w:val="24"/>
          <w:szCs w:val="24"/>
          <w:lang w:eastAsia="cs-CZ"/>
        </w:rPr>
        <w:t> </w:t>
      </w:r>
      <w:r w:rsidRPr="007E0524">
        <w:rPr>
          <w:rFonts w:ascii="Times New Roman" w:eastAsia="Times New Roman" w:hAnsi="Times New Roman" w:cs="Times New Roman"/>
          <w:bCs/>
          <w:color w:val="000000" w:themeColor="text1"/>
          <w:sz w:val="24"/>
          <w:szCs w:val="24"/>
          <w:lang w:eastAsia="cs-CZ"/>
        </w:rPr>
        <w:t>26</w:t>
      </w:r>
      <w:r w:rsidR="00257708" w:rsidRPr="007E0524">
        <w:rPr>
          <w:rFonts w:ascii="Times New Roman" w:eastAsia="Times New Roman" w:hAnsi="Times New Roman" w:cs="Times New Roman"/>
          <w:color w:val="000000" w:themeColor="text1"/>
          <w:sz w:val="24"/>
          <w:szCs w:val="24"/>
          <w:lang w:eastAsia="cs-CZ"/>
        </w:rPr>
        <w:t xml:space="preserve"> (</w:t>
      </w:r>
      <w:r w:rsidRPr="007E0524">
        <w:rPr>
          <w:rFonts w:ascii="Times New Roman" w:eastAsia="Times New Roman" w:hAnsi="Times New Roman" w:cs="Times New Roman"/>
          <w:color w:val="000000" w:themeColor="text1"/>
          <w:sz w:val="24"/>
          <w:szCs w:val="24"/>
          <w:lang w:eastAsia="cs-CZ"/>
        </w:rPr>
        <w:t>5</w:t>
      </w:r>
      <w:r w:rsidR="00257708" w:rsidRPr="007E0524">
        <w:rPr>
          <w:rFonts w:ascii="Times New Roman" w:eastAsia="Times New Roman" w:hAnsi="Times New Roman" w:cs="Times New Roman"/>
          <w:color w:val="000000" w:themeColor="text1"/>
          <w:sz w:val="24"/>
          <w:szCs w:val="24"/>
          <w:lang w:eastAsia="cs-CZ"/>
        </w:rPr>
        <w:t>)</w:t>
      </w:r>
    </w:p>
    <w:p w14:paraId="51FF3C21" w14:textId="4A99420F" w:rsidR="008A1B52" w:rsidRPr="007E0524" w:rsidRDefault="008A1B52" w:rsidP="00572211">
      <w:pPr>
        <w:shd w:val="clear" w:color="auto" w:fill="FFFFFF"/>
        <w:spacing w:after="0" w:line="360" w:lineRule="auto"/>
        <w:ind w:hanging="284"/>
        <w:jc w:val="both"/>
        <w:rPr>
          <w:rFonts w:ascii="Times New Roman" w:eastAsia="Times New Roman" w:hAnsi="Times New Roman" w:cs="Times New Roman"/>
          <w:color w:val="000000" w:themeColor="text1"/>
          <w:sz w:val="24"/>
          <w:szCs w:val="24"/>
          <w:lang w:eastAsia="cs-CZ"/>
        </w:rPr>
      </w:pPr>
      <w:r w:rsidRPr="007E0524">
        <w:rPr>
          <w:rFonts w:ascii="Times New Roman" w:eastAsia="Times New Roman" w:hAnsi="Times New Roman" w:cs="Times New Roman"/>
          <w:color w:val="000000" w:themeColor="text1"/>
          <w:sz w:val="24"/>
          <w:szCs w:val="24"/>
          <w:lang w:eastAsia="cs-CZ"/>
        </w:rPr>
        <w:t>Armstrong, L. E., Herrera Soto, J. A., Hacker, F. T. Jr., Casa, D.J., Kavouras, S. A., Maresh, C. M. (1998). Urinary indices during dehydration, exercise, and rehydration. </w:t>
      </w:r>
      <w:r w:rsidRPr="007E0524">
        <w:rPr>
          <w:rFonts w:ascii="Times New Roman" w:eastAsia="Times New Roman" w:hAnsi="Times New Roman" w:cs="Times New Roman"/>
          <w:i/>
          <w:iCs/>
          <w:color w:val="000000" w:themeColor="text1"/>
          <w:sz w:val="24"/>
          <w:szCs w:val="24"/>
          <w:lang w:eastAsia="cs-CZ"/>
        </w:rPr>
        <w:t>International journal of sport nutrition</w:t>
      </w:r>
      <w:r w:rsidR="00257708" w:rsidRPr="007E0524">
        <w:rPr>
          <w:rFonts w:ascii="Times New Roman" w:eastAsia="Times New Roman" w:hAnsi="Times New Roman" w:cs="Times New Roman"/>
          <w:i/>
          <w:iCs/>
          <w:color w:val="000000" w:themeColor="text1"/>
          <w:sz w:val="24"/>
          <w:szCs w:val="24"/>
          <w:lang w:eastAsia="cs-CZ"/>
        </w:rPr>
        <w:t>,</w:t>
      </w:r>
      <w:r w:rsidR="00257708" w:rsidRPr="007E0524">
        <w:rPr>
          <w:rFonts w:ascii="Times New Roman" w:eastAsia="Times New Roman" w:hAnsi="Times New Roman" w:cs="Times New Roman"/>
          <w:color w:val="000000" w:themeColor="text1"/>
          <w:sz w:val="24"/>
          <w:szCs w:val="24"/>
          <w:lang w:eastAsia="cs-CZ"/>
        </w:rPr>
        <w:t> </w:t>
      </w:r>
      <w:r w:rsidRPr="007E0524">
        <w:rPr>
          <w:rFonts w:ascii="Times New Roman" w:eastAsia="Times New Roman" w:hAnsi="Times New Roman" w:cs="Times New Roman"/>
          <w:bCs/>
          <w:color w:val="000000" w:themeColor="text1"/>
          <w:sz w:val="24"/>
          <w:szCs w:val="24"/>
          <w:lang w:eastAsia="cs-CZ"/>
        </w:rPr>
        <w:t>8</w:t>
      </w:r>
      <w:r w:rsidRPr="007E0524">
        <w:rPr>
          <w:rFonts w:ascii="Times New Roman" w:eastAsia="Times New Roman" w:hAnsi="Times New Roman" w:cs="Times New Roman"/>
          <w:color w:val="000000" w:themeColor="text1"/>
          <w:sz w:val="24"/>
          <w:szCs w:val="24"/>
          <w:lang w:eastAsia="cs-CZ"/>
        </w:rPr>
        <w:t xml:space="preserve">(4) </w:t>
      </w:r>
    </w:p>
    <w:p w14:paraId="5BFEE3C6" w14:textId="1CDECDFF"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Baron, S., Friedlander, G., Courbebaisse, M., &amp; Lepicard, E. (2015). Assessment of hydration status in a large population. </w:t>
      </w:r>
      <w:r w:rsidRPr="007E0524">
        <w:rPr>
          <w:rFonts w:ascii="Times New Roman" w:hAnsi="Times New Roman" w:cs="Times New Roman"/>
          <w:i/>
          <w:noProof/>
          <w:color w:val="000000" w:themeColor="text1"/>
          <w:sz w:val="24"/>
          <w:szCs w:val="24"/>
        </w:rPr>
        <w:t>British Journal Of Nutrition, 113</w:t>
      </w:r>
      <w:r w:rsidRPr="007E0524">
        <w:rPr>
          <w:rFonts w:ascii="Times New Roman" w:hAnsi="Times New Roman" w:cs="Times New Roman"/>
          <w:noProof/>
          <w:color w:val="000000" w:themeColor="text1"/>
          <w:sz w:val="24"/>
          <w:szCs w:val="24"/>
        </w:rPr>
        <w:t>(1), 147-158</w:t>
      </w:r>
    </w:p>
    <w:p w14:paraId="3448B741" w14:textId="5E21AC76" w:rsidR="00B90C3D" w:rsidRPr="007E0524" w:rsidRDefault="00B90C3D"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Cleary, M., Hetzler, R., Wasson, D., Wages, J., Stickley, C.,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Kimura, I. (2012). Hydration Behaviors Before and After an Educational and Prescribed Hydration Intervention in Adolescent Athletes. </w:t>
      </w:r>
      <w:r w:rsidRPr="007E0524">
        <w:rPr>
          <w:rFonts w:ascii="Times New Roman" w:hAnsi="Times New Roman" w:cs="Times New Roman"/>
          <w:i/>
          <w:noProof/>
          <w:color w:val="000000" w:themeColor="text1"/>
          <w:sz w:val="24"/>
          <w:szCs w:val="24"/>
        </w:rPr>
        <w:t xml:space="preserve">Journal Of Athletic Training, </w:t>
      </w:r>
      <w:r w:rsidRPr="007E0524">
        <w:rPr>
          <w:rFonts w:ascii="Times New Roman" w:hAnsi="Times New Roman" w:cs="Times New Roman"/>
          <w:noProof/>
          <w:color w:val="000000" w:themeColor="text1"/>
          <w:sz w:val="24"/>
          <w:szCs w:val="24"/>
        </w:rPr>
        <w:t>47(3), 273-281.</w:t>
      </w:r>
    </w:p>
    <w:p w14:paraId="553C0F78" w14:textId="66C41CE5" w:rsidR="0094682C" w:rsidRPr="007E0524" w:rsidRDefault="0094682C"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Čuta, M.,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Bařicová, K. (2016). </w:t>
      </w:r>
      <w:r w:rsidR="00DB70F7" w:rsidRPr="007E0524">
        <w:rPr>
          <w:rFonts w:ascii="Times New Roman" w:hAnsi="Times New Roman" w:cs="Times New Roman"/>
          <w:noProof/>
          <w:color w:val="000000" w:themeColor="text1"/>
          <w:sz w:val="24"/>
          <w:szCs w:val="24"/>
        </w:rPr>
        <w:t>Srovnání metod pro odhad procenturálního zastoupení tuku u mladých žen z Brna a okolí</w:t>
      </w:r>
      <w:r w:rsidR="00695275" w:rsidRPr="007E0524">
        <w:rPr>
          <w:rFonts w:ascii="Times New Roman" w:hAnsi="Times New Roman" w:cs="Times New Roman"/>
          <w:noProof/>
          <w:color w:val="000000" w:themeColor="text1"/>
          <w:sz w:val="24"/>
          <w:szCs w:val="24"/>
        </w:rPr>
        <w:t xml:space="preserve">. </w:t>
      </w:r>
      <w:r w:rsidR="00695275" w:rsidRPr="007E0524">
        <w:rPr>
          <w:rFonts w:ascii="Times New Roman" w:hAnsi="Times New Roman" w:cs="Times New Roman"/>
          <w:i/>
          <w:noProof/>
          <w:color w:val="000000" w:themeColor="text1"/>
          <w:sz w:val="24"/>
          <w:szCs w:val="24"/>
        </w:rPr>
        <w:t xml:space="preserve">Česká Antropologie, </w:t>
      </w:r>
      <w:r w:rsidR="00695275" w:rsidRPr="007E0524">
        <w:rPr>
          <w:rFonts w:ascii="Times New Roman" w:hAnsi="Times New Roman" w:cs="Times New Roman"/>
          <w:noProof/>
          <w:color w:val="000000" w:themeColor="text1"/>
          <w:sz w:val="24"/>
          <w:szCs w:val="24"/>
        </w:rPr>
        <w:t>66(2), 4-9</w:t>
      </w:r>
      <w:r w:rsidR="00257708" w:rsidRPr="007E0524">
        <w:rPr>
          <w:rFonts w:ascii="Times New Roman" w:hAnsi="Times New Roman" w:cs="Times New Roman"/>
          <w:noProof/>
          <w:color w:val="000000" w:themeColor="text1"/>
          <w:sz w:val="24"/>
          <w:szCs w:val="24"/>
        </w:rPr>
        <w:t>.</w:t>
      </w:r>
    </w:p>
    <w:p w14:paraId="397E8726" w14:textId="2CB8B84D" w:rsidR="001F3360" w:rsidRPr="007E0524" w:rsidRDefault="001F3360"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Francesconi, R. P., Hubbard, R. W., Szlyk, P. C., Schnakenberg, D., Carlson, D., Leva, N.,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 Moore, D. (1987). Urinary and hematologic indexes of hypohydration. </w:t>
      </w:r>
      <w:r w:rsidRPr="007E0524">
        <w:rPr>
          <w:rFonts w:ascii="Times New Roman" w:hAnsi="Times New Roman" w:cs="Times New Roman"/>
          <w:i/>
          <w:noProof/>
          <w:color w:val="000000" w:themeColor="text1"/>
          <w:sz w:val="24"/>
          <w:szCs w:val="24"/>
        </w:rPr>
        <w:t xml:space="preserve">Journal of Applied Physiology, </w:t>
      </w:r>
      <w:r w:rsidRPr="007E0524">
        <w:rPr>
          <w:rFonts w:ascii="Times New Roman" w:hAnsi="Times New Roman" w:cs="Times New Roman"/>
          <w:noProof/>
          <w:color w:val="000000" w:themeColor="text1"/>
          <w:sz w:val="24"/>
          <w:szCs w:val="24"/>
        </w:rPr>
        <w:t>62(3), 1271.</w:t>
      </w:r>
    </w:p>
    <w:p w14:paraId="1195C646" w14:textId="0031EE68"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Fosbøl, M. Ø., &amp; Zerahn, B. (2015). Contemporary methods of body composition measurement. </w:t>
      </w:r>
      <w:r w:rsidRPr="007E0524">
        <w:rPr>
          <w:rFonts w:ascii="Times New Roman" w:hAnsi="Times New Roman" w:cs="Times New Roman"/>
          <w:i/>
          <w:noProof/>
          <w:color w:val="000000" w:themeColor="text1"/>
          <w:sz w:val="24"/>
          <w:szCs w:val="24"/>
        </w:rPr>
        <w:t>Clinical Physiology &amp; Functional Imaging,</w:t>
      </w:r>
      <w:r w:rsidRPr="007E0524">
        <w:rPr>
          <w:rFonts w:ascii="Times New Roman" w:hAnsi="Times New Roman" w:cs="Times New Roman"/>
          <w:noProof/>
          <w:color w:val="000000" w:themeColor="text1"/>
          <w:sz w:val="24"/>
          <w:szCs w:val="24"/>
        </w:rPr>
        <w:t xml:space="preserve"> 35(2), 81-97.</w:t>
      </w:r>
    </w:p>
    <w:p w14:paraId="31F7D06B" w14:textId="4D6E9528" w:rsidR="00B127FD" w:rsidRPr="007E0524" w:rsidRDefault="00B127FD" w:rsidP="00572211">
      <w:pPr>
        <w:pStyle w:val="Bezmezer"/>
        <w:spacing w:line="360" w:lineRule="auto"/>
        <w:ind w:hanging="284"/>
        <w:jc w:val="both"/>
        <w:rPr>
          <w:rFonts w:ascii="Times New Roman" w:hAnsi="Times New Roman" w:cs="Times New Roman"/>
          <w:noProof/>
          <w:color w:val="FF0000"/>
          <w:sz w:val="24"/>
          <w:szCs w:val="24"/>
        </w:rPr>
      </w:pPr>
      <w:r w:rsidRPr="007E0524">
        <w:rPr>
          <w:rFonts w:ascii="Times New Roman" w:hAnsi="Times New Roman" w:cs="Times New Roman"/>
          <w:noProof/>
          <w:sz w:val="24"/>
          <w:szCs w:val="24"/>
        </w:rPr>
        <w:t xml:space="preserve">Grandjean, A. (2004). </w:t>
      </w:r>
      <w:r w:rsidRPr="007E0524">
        <w:rPr>
          <w:rFonts w:ascii="Times New Roman" w:hAnsi="Times New Roman" w:cs="Times New Roman"/>
          <w:i/>
          <w:noProof/>
          <w:sz w:val="24"/>
          <w:szCs w:val="24"/>
        </w:rPr>
        <w:t xml:space="preserve">Water Requirements, Impinging Factors, and Recommended Intakes. </w:t>
      </w:r>
      <w:r w:rsidRPr="007E0524">
        <w:rPr>
          <w:rFonts w:ascii="Times New Roman" w:hAnsi="Times New Roman" w:cs="Times New Roman"/>
          <w:noProof/>
          <w:sz w:val="24"/>
          <w:szCs w:val="24"/>
        </w:rPr>
        <w:t>World Health Organization.</w:t>
      </w:r>
      <w:r w:rsidR="007524B4" w:rsidRPr="007E0524">
        <w:rPr>
          <w:rFonts w:ascii="Times New Roman" w:hAnsi="Times New Roman" w:cs="Times New Roman"/>
          <w:noProof/>
          <w:sz w:val="24"/>
          <w:szCs w:val="24"/>
        </w:rPr>
        <w:t xml:space="preserve"> </w:t>
      </w:r>
      <w:r w:rsidR="007E0524" w:rsidRPr="007E0524">
        <w:rPr>
          <w:rFonts w:ascii="Times New Roman" w:hAnsi="Times New Roman" w:cs="Times New Roman"/>
          <w:sz w:val="24"/>
          <w:szCs w:val="24"/>
        </w:rPr>
        <w:t xml:space="preserve">Retrived </w:t>
      </w:r>
      <w:r w:rsidR="007E0524">
        <w:rPr>
          <w:rFonts w:ascii="Times New Roman" w:hAnsi="Times New Roman" w:cs="Times New Roman"/>
          <w:sz w:val="24"/>
          <w:szCs w:val="24"/>
        </w:rPr>
        <w:t>15. 4</w:t>
      </w:r>
      <w:r w:rsidR="007524B4" w:rsidRPr="007E0524">
        <w:rPr>
          <w:rFonts w:ascii="Times New Roman" w:hAnsi="Times New Roman" w:cs="Times New Roman"/>
          <w:sz w:val="24"/>
          <w:szCs w:val="24"/>
        </w:rPr>
        <w:t>. 2017 from the World Wide Web: http://www.who.int/water_sanitation_health/dwq/nutwaterrequir.pdf</w:t>
      </w:r>
    </w:p>
    <w:p w14:paraId="2112506A" w14:textId="5F95A1AC" w:rsidR="00402B85" w:rsidRPr="007E0524" w:rsidRDefault="00402B85"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Grant, M. M.,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Kubo, W. M. (1975). Assessing a Patient’s Hydration Status. </w:t>
      </w:r>
      <w:r w:rsidRPr="007E0524">
        <w:rPr>
          <w:rFonts w:ascii="Times New Roman" w:hAnsi="Times New Roman" w:cs="Times New Roman"/>
          <w:i/>
          <w:noProof/>
          <w:color w:val="000000" w:themeColor="text1"/>
          <w:sz w:val="24"/>
          <w:szCs w:val="24"/>
        </w:rPr>
        <w:t xml:space="preserve">The American Journal of Nursing, </w:t>
      </w:r>
      <w:r w:rsidR="00257708" w:rsidRPr="007E0524">
        <w:rPr>
          <w:rFonts w:ascii="Times New Roman" w:hAnsi="Times New Roman" w:cs="Times New Roman"/>
          <w:noProof/>
          <w:color w:val="000000" w:themeColor="text1"/>
          <w:sz w:val="24"/>
          <w:szCs w:val="24"/>
        </w:rPr>
        <w:t>(8),</w:t>
      </w:r>
      <w:r w:rsidRPr="007E0524">
        <w:rPr>
          <w:rFonts w:ascii="Times New Roman" w:hAnsi="Times New Roman" w:cs="Times New Roman"/>
          <w:noProof/>
          <w:color w:val="000000" w:themeColor="text1"/>
          <w:sz w:val="24"/>
          <w:szCs w:val="24"/>
        </w:rPr>
        <w:t xml:space="preserve"> 1306.</w:t>
      </w:r>
    </w:p>
    <w:p w14:paraId="7F1540DD"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Haladová, E., &amp; Nechvátalová, L. (2010). </w:t>
      </w:r>
      <w:r w:rsidRPr="007E0524">
        <w:rPr>
          <w:rFonts w:ascii="Times New Roman" w:hAnsi="Times New Roman" w:cs="Times New Roman"/>
          <w:i/>
          <w:noProof/>
          <w:color w:val="000000" w:themeColor="text1"/>
          <w:sz w:val="24"/>
          <w:szCs w:val="24"/>
          <w:shd w:val="clear" w:color="auto" w:fill="FFFFFF"/>
        </w:rPr>
        <w:t>Vyšetřovací metody hybného systému</w:t>
      </w:r>
      <w:r w:rsidRPr="007E0524">
        <w:rPr>
          <w:rFonts w:ascii="Times New Roman" w:hAnsi="Times New Roman" w:cs="Times New Roman"/>
          <w:noProof/>
          <w:color w:val="000000" w:themeColor="text1"/>
          <w:sz w:val="24"/>
          <w:szCs w:val="24"/>
          <w:shd w:val="clear" w:color="auto" w:fill="FFFFFF"/>
        </w:rPr>
        <w:t xml:space="preserve"> (Vyd. 3., nezměn.). Brno: Národní centrum ošetřovatelství a nelékařských zdravotnických oborů.</w:t>
      </w:r>
    </w:p>
    <w:p w14:paraId="0BAB2E81" w14:textId="3694C9CA"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Heyward, V. H., &amp; Wagner, D. L. (2004). </w:t>
      </w:r>
      <w:r w:rsidRPr="007E0524">
        <w:rPr>
          <w:rFonts w:ascii="Times New Roman" w:hAnsi="Times New Roman" w:cs="Times New Roman"/>
          <w:i/>
          <w:iCs/>
          <w:noProof/>
          <w:color w:val="000000" w:themeColor="text1"/>
          <w:sz w:val="24"/>
          <w:szCs w:val="24"/>
        </w:rPr>
        <w:t>Applied body composition assessment</w:t>
      </w:r>
      <w:r w:rsidRPr="007E0524">
        <w:rPr>
          <w:rFonts w:ascii="Times New Roman" w:hAnsi="Times New Roman" w:cs="Times New Roman"/>
          <w:noProof/>
          <w:color w:val="000000" w:themeColor="text1"/>
          <w:sz w:val="24"/>
          <w:szCs w:val="24"/>
        </w:rPr>
        <w:t>. Champaihn, IL: Human Kinetics.</w:t>
      </w:r>
    </w:p>
    <w:p w14:paraId="050E1158" w14:textId="20009257" w:rsidR="00F11FE9" w:rsidRPr="007E0524" w:rsidRDefault="00F11FE9" w:rsidP="00572211">
      <w:pPr>
        <w:pStyle w:val="Bezmezer"/>
        <w:spacing w:line="360" w:lineRule="auto"/>
        <w:ind w:hanging="284"/>
        <w:jc w:val="both"/>
        <w:rPr>
          <w:rFonts w:ascii="Times New Roman" w:hAnsi="Times New Roman" w:cs="Times New Roman"/>
          <w:noProof/>
          <w:color w:val="000000" w:themeColor="text1"/>
          <w:sz w:val="24"/>
          <w:szCs w:val="24"/>
        </w:rPr>
      </w:pPr>
    </w:p>
    <w:p w14:paraId="50FACCA0" w14:textId="6A068A62" w:rsidR="00F11FE9" w:rsidRPr="007E0524" w:rsidRDefault="00F11FE9" w:rsidP="00572211">
      <w:pPr>
        <w:pStyle w:val="Bezmezer"/>
        <w:spacing w:line="360" w:lineRule="auto"/>
        <w:ind w:hanging="284"/>
        <w:jc w:val="both"/>
        <w:rPr>
          <w:rFonts w:ascii="Times New Roman" w:hAnsi="Times New Roman" w:cs="Times New Roman"/>
          <w:noProof/>
          <w:color w:val="000000" w:themeColor="text1"/>
          <w:sz w:val="24"/>
          <w:szCs w:val="24"/>
        </w:rPr>
      </w:pPr>
    </w:p>
    <w:p w14:paraId="17F7B363" w14:textId="4E34FCC2" w:rsidR="00F11FE9" w:rsidRPr="007E0524" w:rsidRDefault="00F11FE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Hlubik, J., Hlubik, P.,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Lhotska, L. (2010). Bioimpedance in medicine: Measuring hydration influence</w:t>
      </w:r>
      <w:r w:rsidRPr="007E0524">
        <w:rPr>
          <w:rFonts w:ascii="Times New Roman" w:hAnsi="Times New Roman" w:cs="Times New Roman"/>
          <w:i/>
          <w:noProof/>
          <w:color w:val="000000" w:themeColor="text1"/>
          <w:sz w:val="24"/>
          <w:szCs w:val="24"/>
        </w:rPr>
        <w:t>. Journal Of Physics: Converence Series,</w:t>
      </w:r>
      <w:r w:rsidRPr="007E0524">
        <w:rPr>
          <w:rFonts w:ascii="Times New Roman" w:hAnsi="Times New Roman" w:cs="Times New Roman"/>
          <w:noProof/>
          <w:color w:val="000000" w:themeColor="text1"/>
          <w:sz w:val="24"/>
          <w:szCs w:val="24"/>
        </w:rPr>
        <w:t>224(1), 1</w:t>
      </w:r>
    </w:p>
    <w:p w14:paraId="150A4D1B" w14:textId="4963FA89"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Cheng, M., Chen, Y., Jang, T., Lin, W., Chen, J., &amp; Hsieh, K. (2016). Total body composition estimated by standing – posture 8-electrode bioelectrical impedance analysis in male wrestlers. </w:t>
      </w:r>
      <w:r w:rsidRPr="007E0524">
        <w:rPr>
          <w:rFonts w:ascii="Times New Roman" w:hAnsi="Times New Roman" w:cs="Times New Roman"/>
          <w:i/>
          <w:noProof/>
          <w:color w:val="000000" w:themeColor="text1"/>
          <w:sz w:val="24"/>
          <w:szCs w:val="24"/>
        </w:rPr>
        <w:t xml:space="preserve">Biology Of Sport, </w:t>
      </w:r>
      <w:r w:rsidRPr="007E0524">
        <w:rPr>
          <w:rFonts w:ascii="Times New Roman" w:hAnsi="Times New Roman" w:cs="Times New Roman"/>
          <w:noProof/>
          <w:color w:val="000000" w:themeColor="text1"/>
          <w:sz w:val="24"/>
          <w:szCs w:val="24"/>
        </w:rPr>
        <w:t>33(4), 399-405.</w:t>
      </w:r>
    </w:p>
    <w:p w14:paraId="0C4E6827" w14:textId="37A14436" w:rsidR="00364C9B" w:rsidRPr="007E0524" w:rsidRDefault="00364C9B"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Cheuvront, S., Ely, B., Kenefick, R.,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Sawka, M. (2010). Biological variation and diagnostic accuracy of dehydration assessment markers. </w:t>
      </w:r>
      <w:r w:rsidRPr="007E0524">
        <w:rPr>
          <w:rFonts w:ascii="Times New Roman" w:hAnsi="Times New Roman" w:cs="Times New Roman"/>
          <w:i/>
          <w:noProof/>
          <w:color w:val="000000" w:themeColor="text1"/>
          <w:sz w:val="24"/>
          <w:szCs w:val="24"/>
        </w:rPr>
        <w:t xml:space="preserve">American Journal Of Clinical Nutrition, </w:t>
      </w:r>
      <w:r w:rsidRPr="007E0524">
        <w:rPr>
          <w:rFonts w:ascii="Times New Roman" w:hAnsi="Times New Roman" w:cs="Times New Roman"/>
          <w:noProof/>
          <w:color w:val="000000" w:themeColor="text1"/>
          <w:sz w:val="24"/>
          <w:szCs w:val="24"/>
        </w:rPr>
        <w:t xml:space="preserve">92(3), 565-573. </w:t>
      </w:r>
    </w:p>
    <w:p w14:paraId="257FB0D4" w14:textId="22916AB5" w:rsidR="00323D57" w:rsidRPr="007E0524" w:rsidRDefault="00323D57" w:rsidP="00572211">
      <w:pPr>
        <w:shd w:val="clear" w:color="auto" w:fill="FFFFFF"/>
        <w:spacing w:after="0" w:line="360" w:lineRule="auto"/>
        <w:ind w:hanging="284"/>
        <w:jc w:val="both"/>
        <w:rPr>
          <w:rFonts w:ascii="Times New Roman" w:eastAsia="Times New Roman" w:hAnsi="Times New Roman" w:cs="Times New Roman"/>
          <w:color w:val="000000" w:themeColor="text1"/>
          <w:sz w:val="24"/>
          <w:szCs w:val="24"/>
          <w:lang w:eastAsia="cs-CZ"/>
        </w:rPr>
      </w:pPr>
      <w:r w:rsidRPr="007E0524">
        <w:rPr>
          <w:rFonts w:ascii="Times New Roman" w:eastAsia="Times New Roman" w:hAnsi="Times New Roman" w:cs="Times New Roman"/>
          <w:color w:val="000000" w:themeColor="text1"/>
          <w:sz w:val="24"/>
          <w:szCs w:val="24"/>
          <w:lang w:eastAsia="cs-CZ"/>
        </w:rPr>
        <w:t>Institute of Medicine (U. S.</w:t>
      </w:r>
      <w:r w:rsidR="00257708" w:rsidRPr="007E0524">
        <w:rPr>
          <w:rFonts w:ascii="Times New Roman" w:eastAsia="Times New Roman" w:hAnsi="Times New Roman" w:cs="Times New Roman"/>
          <w:color w:val="000000" w:themeColor="text1"/>
          <w:sz w:val="24"/>
          <w:szCs w:val="24"/>
          <w:lang w:eastAsia="cs-CZ"/>
        </w:rPr>
        <w:t>, 2005x;</w:t>
      </w:r>
      <w:r w:rsidRPr="007E0524">
        <w:rPr>
          <w:rFonts w:ascii="Times New Roman" w:eastAsia="Times New Roman" w:hAnsi="Times New Roman" w:cs="Times New Roman"/>
          <w:color w:val="000000" w:themeColor="text1"/>
          <w:sz w:val="24"/>
          <w:szCs w:val="24"/>
          <w:lang w:eastAsia="cs-CZ"/>
        </w:rPr>
        <w:t xml:space="preserve">) a Panel on dietary reference intakes for electrolytes an water. DRI, </w:t>
      </w:r>
      <w:r w:rsidRPr="007E0524">
        <w:rPr>
          <w:rFonts w:ascii="Times New Roman" w:eastAsia="Times New Roman" w:hAnsi="Times New Roman" w:cs="Times New Roman"/>
          <w:i/>
          <w:color w:val="000000" w:themeColor="text1"/>
          <w:sz w:val="24"/>
          <w:szCs w:val="24"/>
          <w:lang w:eastAsia="cs-CZ"/>
        </w:rPr>
        <w:t>dietary reference intakes for water, potassium, sodium, chloride, and sulfate/ Dietary reference intakes for water, potassium, sodium, chloride, and sulfate</w:t>
      </w:r>
      <w:r w:rsidR="00257708" w:rsidRPr="007E0524">
        <w:rPr>
          <w:rFonts w:ascii="Times New Roman" w:eastAsia="Times New Roman" w:hAnsi="Times New Roman" w:cs="Times New Roman"/>
          <w:i/>
          <w:color w:val="000000" w:themeColor="text1"/>
          <w:sz w:val="24"/>
          <w:szCs w:val="24"/>
          <w:lang w:eastAsia="cs-CZ"/>
        </w:rPr>
        <w:t>.</w:t>
      </w:r>
      <w:r w:rsidRPr="007E0524">
        <w:rPr>
          <w:rFonts w:ascii="Times New Roman" w:eastAsia="Times New Roman" w:hAnsi="Times New Roman" w:cs="Times New Roman"/>
          <w:color w:val="000000" w:themeColor="text1"/>
          <w:sz w:val="24"/>
          <w:szCs w:val="24"/>
          <w:lang w:eastAsia="cs-CZ"/>
        </w:rPr>
        <w:t xml:space="preserve"> </w:t>
      </w:r>
    </w:p>
    <w:p w14:paraId="00C9CAEF"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InBody 230, 2017 Retrieved 23.3.2017 from the World Wide Web:</w:t>
      </w:r>
    </w:p>
    <w:p w14:paraId="587AF24A" w14:textId="77777777" w:rsidR="00E07E09" w:rsidRPr="007E0524" w:rsidRDefault="00E07E09" w:rsidP="007524B4">
      <w:pPr>
        <w:pStyle w:val="Bezmezer"/>
        <w:spacing w:line="360" w:lineRule="auto"/>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http://www.nutricentrum.cz/diagnostika-inbody.php</w:t>
      </w:r>
    </w:p>
    <w:p w14:paraId="4ACF724D"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Klementa, J., Machová, J., Malá, H., &amp; Dostál, P. (1981). </w:t>
      </w:r>
      <w:r w:rsidRPr="007E0524">
        <w:rPr>
          <w:rFonts w:ascii="Times New Roman" w:hAnsi="Times New Roman" w:cs="Times New Roman"/>
          <w:i/>
          <w:noProof/>
          <w:color w:val="000000" w:themeColor="text1"/>
          <w:sz w:val="24"/>
          <w:szCs w:val="24"/>
          <w:shd w:val="clear" w:color="auto" w:fill="FFFFFF"/>
        </w:rPr>
        <w:t>Somatologie a antropologie</w:t>
      </w:r>
      <w:r w:rsidRPr="007E0524">
        <w:rPr>
          <w:rFonts w:ascii="Times New Roman" w:hAnsi="Times New Roman" w:cs="Times New Roman"/>
          <w:noProof/>
          <w:color w:val="000000" w:themeColor="text1"/>
          <w:sz w:val="24"/>
          <w:szCs w:val="24"/>
          <w:shd w:val="clear" w:color="auto" w:fill="FFFFFF"/>
        </w:rPr>
        <w:t>. Praha: Státní pedagogické nakladatelství.</w:t>
      </w:r>
    </w:p>
    <w:p w14:paraId="0414F29E"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shd w:val="clear" w:color="auto" w:fill="FFFFFF"/>
        </w:rPr>
        <w:t xml:space="preserve">Kopecký, M. (2010). </w:t>
      </w:r>
      <w:r w:rsidRPr="007E0524">
        <w:rPr>
          <w:rFonts w:ascii="Times New Roman" w:hAnsi="Times New Roman" w:cs="Times New Roman"/>
          <w:i/>
          <w:noProof/>
          <w:color w:val="000000" w:themeColor="text1"/>
          <w:sz w:val="24"/>
          <w:szCs w:val="24"/>
          <w:shd w:val="clear" w:color="auto" w:fill="FFFFFF"/>
        </w:rPr>
        <w:t>Somatologie</w:t>
      </w:r>
      <w:r w:rsidRPr="007E0524">
        <w:rPr>
          <w:rFonts w:ascii="Times New Roman" w:hAnsi="Times New Roman" w:cs="Times New Roman"/>
          <w:noProof/>
          <w:color w:val="000000" w:themeColor="text1"/>
          <w:sz w:val="24"/>
          <w:szCs w:val="24"/>
          <w:shd w:val="clear" w:color="auto" w:fill="FFFFFF"/>
        </w:rPr>
        <w:t>. Olomouc: Univerzita Palackého v Olomouci.</w:t>
      </w:r>
    </w:p>
    <w:p w14:paraId="16A48658"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Kopecký, M., Cymek, L., Matejovičová, B., &amp; Charamza, J. (2013). </w:t>
      </w:r>
      <w:r w:rsidRPr="007E0524">
        <w:rPr>
          <w:rFonts w:ascii="Times New Roman" w:hAnsi="Times New Roman" w:cs="Times New Roman"/>
          <w:i/>
          <w:noProof/>
          <w:color w:val="000000" w:themeColor="text1"/>
          <w:sz w:val="24"/>
          <w:szCs w:val="24"/>
          <w:shd w:val="clear" w:color="auto" w:fill="FFFFFF"/>
        </w:rPr>
        <w:t>Základy fyzické antropologie</w:t>
      </w:r>
      <w:r w:rsidRPr="007E0524">
        <w:rPr>
          <w:rFonts w:ascii="Times New Roman" w:hAnsi="Times New Roman" w:cs="Times New Roman"/>
          <w:noProof/>
          <w:color w:val="000000" w:themeColor="text1"/>
          <w:sz w:val="24"/>
          <w:szCs w:val="24"/>
          <w:shd w:val="clear" w:color="auto" w:fill="FFFFFF"/>
        </w:rPr>
        <w:t>. Olomouc: Univerzita Palackého v Olomouci.</w:t>
      </w:r>
    </w:p>
    <w:p w14:paraId="03AE8FF4"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Kudlová, E. (2009). </w:t>
      </w:r>
      <w:r w:rsidRPr="007E0524">
        <w:rPr>
          <w:rFonts w:ascii="Times New Roman" w:hAnsi="Times New Roman" w:cs="Times New Roman"/>
          <w:i/>
          <w:noProof/>
          <w:color w:val="000000" w:themeColor="text1"/>
          <w:sz w:val="24"/>
          <w:szCs w:val="24"/>
          <w:shd w:val="clear" w:color="auto" w:fill="FFFFFF"/>
        </w:rPr>
        <w:t>Hygiena výživy a nutriční epidemiologie</w:t>
      </w:r>
      <w:r w:rsidRPr="007E0524">
        <w:rPr>
          <w:rFonts w:ascii="Times New Roman" w:hAnsi="Times New Roman" w:cs="Times New Roman"/>
          <w:noProof/>
          <w:color w:val="000000" w:themeColor="text1"/>
          <w:sz w:val="24"/>
          <w:szCs w:val="24"/>
          <w:shd w:val="clear" w:color="auto" w:fill="FFFFFF"/>
        </w:rPr>
        <w:t>. Praha: Karolinum.</w:t>
      </w:r>
    </w:p>
    <w:p w14:paraId="3E1B2951"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Kutáč, P. (2014). The effect of intake of water on the final values of body composition parameters in active athletes using two different bioimpedance analyzers. </w:t>
      </w:r>
      <w:r w:rsidRPr="007E0524">
        <w:rPr>
          <w:rFonts w:ascii="Times New Roman" w:hAnsi="Times New Roman" w:cs="Times New Roman"/>
          <w:i/>
          <w:noProof/>
          <w:color w:val="000000" w:themeColor="text1"/>
          <w:sz w:val="24"/>
          <w:szCs w:val="24"/>
          <w:shd w:val="clear" w:color="auto" w:fill="FFFFFF"/>
        </w:rPr>
        <w:t>Acta Gymnica</w:t>
      </w:r>
      <w:r w:rsidRPr="007E0524">
        <w:rPr>
          <w:rFonts w:ascii="Times New Roman" w:hAnsi="Times New Roman" w:cs="Times New Roman"/>
          <w:noProof/>
          <w:color w:val="000000" w:themeColor="text1"/>
          <w:sz w:val="24"/>
          <w:szCs w:val="24"/>
          <w:shd w:val="clear" w:color="auto" w:fill="FFFFFF"/>
        </w:rPr>
        <w:t>, 44(2), 107-116.</w:t>
      </w:r>
    </w:p>
    <w:p w14:paraId="0E90B08E" w14:textId="50C86166"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Lee, L., Liao, Y., Lu, H., Hsiao, P., Chen, Y., Chi, C., &amp; Hsieh, K. (2017). Validation of two portable bioelectrical impedance analyses for the assessment of body composition in school age children. </w:t>
      </w:r>
      <w:r w:rsidRPr="007E0524">
        <w:rPr>
          <w:rFonts w:ascii="Times New Roman" w:hAnsi="Times New Roman" w:cs="Times New Roman"/>
          <w:i/>
          <w:noProof/>
          <w:color w:val="000000" w:themeColor="text1"/>
          <w:sz w:val="24"/>
          <w:szCs w:val="24"/>
          <w:shd w:val="clear" w:color="auto" w:fill="FFFFFF"/>
        </w:rPr>
        <w:t>Plos ONE,</w:t>
      </w:r>
      <w:r w:rsidR="00042C80" w:rsidRPr="007E0524">
        <w:rPr>
          <w:rFonts w:ascii="Times New Roman" w:hAnsi="Times New Roman" w:cs="Times New Roman"/>
          <w:noProof/>
          <w:color w:val="000000" w:themeColor="text1"/>
          <w:sz w:val="24"/>
          <w:szCs w:val="24"/>
          <w:shd w:val="clear" w:color="auto" w:fill="FFFFFF"/>
        </w:rPr>
        <w:t xml:space="preserve"> </w:t>
      </w:r>
      <w:r w:rsidRPr="007E0524">
        <w:rPr>
          <w:rFonts w:ascii="Times New Roman" w:hAnsi="Times New Roman" w:cs="Times New Roman"/>
          <w:noProof/>
          <w:color w:val="000000" w:themeColor="text1"/>
          <w:sz w:val="24"/>
          <w:szCs w:val="24"/>
          <w:shd w:val="clear" w:color="auto" w:fill="FFFFFF"/>
        </w:rPr>
        <w:t>12(2), 1-14.</w:t>
      </w:r>
    </w:p>
    <w:p w14:paraId="76632629" w14:textId="2379401C" w:rsidR="00323D57" w:rsidRPr="007E0524" w:rsidRDefault="00323D57"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Logan-Sprenger, H., </w:t>
      </w:r>
      <w:r w:rsidRPr="007E0524">
        <w:rPr>
          <w:rFonts w:ascii="Times New Roman" w:hAnsi="Times New Roman" w:cs="Times New Roman"/>
          <w:noProof/>
          <w:color w:val="000000" w:themeColor="text1"/>
          <w:sz w:val="24"/>
          <w:szCs w:val="24"/>
          <w:shd w:val="clear" w:color="auto" w:fill="FFFFFF"/>
          <w:lang w:val="en-US"/>
        </w:rPr>
        <w:t>&amp;</w:t>
      </w:r>
      <w:r w:rsidRPr="007E0524">
        <w:rPr>
          <w:rFonts w:ascii="Times New Roman" w:hAnsi="Times New Roman" w:cs="Times New Roman"/>
          <w:noProof/>
          <w:color w:val="000000" w:themeColor="text1"/>
          <w:sz w:val="24"/>
          <w:szCs w:val="24"/>
          <w:shd w:val="clear" w:color="auto" w:fill="FFFFFF"/>
        </w:rPr>
        <w:t xml:space="preserve"> Spriet, L. (2013). The acute effects of fluid intake on urine specific gravity and fluid retention in a mildly dehydrated state. </w:t>
      </w:r>
      <w:r w:rsidRPr="007E0524">
        <w:rPr>
          <w:rFonts w:ascii="Times New Roman" w:hAnsi="Times New Roman" w:cs="Times New Roman"/>
          <w:i/>
          <w:noProof/>
          <w:color w:val="000000" w:themeColor="text1"/>
          <w:sz w:val="24"/>
          <w:szCs w:val="24"/>
          <w:shd w:val="clear" w:color="auto" w:fill="FFFFFF"/>
        </w:rPr>
        <w:t xml:space="preserve">Journal Of Strength And Conditioning Research, </w:t>
      </w:r>
      <w:r w:rsidRPr="007E0524">
        <w:rPr>
          <w:rFonts w:ascii="Times New Roman" w:hAnsi="Times New Roman" w:cs="Times New Roman"/>
          <w:noProof/>
          <w:color w:val="000000" w:themeColor="text1"/>
          <w:sz w:val="24"/>
          <w:szCs w:val="24"/>
          <w:shd w:val="clear" w:color="auto" w:fill="FFFFFF"/>
        </w:rPr>
        <w:t>27(4), 1002-1008</w:t>
      </w:r>
      <w:r w:rsidR="00042C80" w:rsidRPr="007E0524">
        <w:rPr>
          <w:rFonts w:ascii="Times New Roman" w:hAnsi="Times New Roman" w:cs="Times New Roman"/>
          <w:noProof/>
          <w:color w:val="000000" w:themeColor="text1"/>
          <w:sz w:val="24"/>
          <w:szCs w:val="24"/>
          <w:shd w:val="clear" w:color="auto" w:fill="FFFFFF"/>
        </w:rPr>
        <w:t>.</w:t>
      </w:r>
    </w:p>
    <w:p w14:paraId="11BDE74D" w14:textId="409E2435"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Mandelová, L., &amp; Hrnčiříková, I. (2007). </w:t>
      </w:r>
      <w:r w:rsidRPr="007E0524">
        <w:rPr>
          <w:rFonts w:ascii="Times New Roman" w:hAnsi="Times New Roman" w:cs="Times New Roman"/>
          <w:i/>
          <w:noProof/>
          <w:color w:val="000000" w:themeColor="text1"/>
          <w:sz w:val="24"/>
          <w:szCs w:val="24"/>
          <w:shd w:val="clear" w:color="auto" w:fill="FFFFFF"/>
        </w:rPr>
        <w:t>Základy výživy ve sportu</w:t>
      </w:r>
      <w:r w:rsidRPr="007E0524">
        <w:rPr>
          <w:rFonts w:ascii="Times New Roman" w:hAnsi="Times New Roman" w:cs="Times New Roman"/>
          <w:noProof/>
          <w:color w:val="000000" w:themeColor="text1"/>
          <w:sz w:val="24"/>
          <w:szCs w:val="24"/>
          <w:shd w:val="clear" w:color="auto" w:fill="FFFFFF"/>
        </w:rPr>
        <w:t>. Brno: Masarykova univerzita.</w:t>
      </w:r>
    </w:p>
    <w:p w14:paraId="065A988F" w14:textId="52596866"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Marček, T., Dzurenková, D., Bohuš, B., Gulán, Ľ., Hájková, M., Hostýn, V., Meško, D., &amp; Novotná, E. (2007). </w:t>
      </w:r>
      <w:r w:rsidRPr="007E0524">
        <w:rPr>
          <w:rFonts w:ascii="Times New Roman" w:hAnsi="Times New Roman" w:cs="Times New Roman"/>
          <w:i/>
          <w:iCs/>
          <w:noProof/>
          <w:color w:val="000000" w:themeColor="text1"/>
          <w:sz w:val="24"/>
          <w:szCs w:val="24"/>
        </w:rPr>
        <w:t xml:space="preserve">Telovýchovné lekárstvo. </w:t>
      </w:r>
      <w:r w:rsidRPr="007E0524">
        <w:rPr>
          <w:rFonts w:ascii="Times New Roman" w:hAnsi="Times New Roman" w:cs="Times New Roman"/>
          <w:noProof/>
          <w:color w:val="000000" w:themeColor="text1"/>
          <w:sz w:val="24"/>
          <w:szCs w:val="24"/>
        </w:rPr>
        <w:t>Bratislava: Vydavateľstvo Univerzity Komenského.</w:t>
      </w:r>
    </w:p>
    <w:p w14:paraId="127A8ECC" w14:textId="5D356D22" w:rsidR="00765601" w:rsidRPr="007E0524" w:rsidRDefault="00765601"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Maresh, C. M., Gabaree-Boulant, C. L., Armstrong, L. E., Judelson, D. A., Hoffman, J. R., Castellani, J. W.,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 Casa, D. J. (2004). Effect of hydratation status on thirst, drinking, and </w:t>
      </w:r>
      <w:r w:rsidRPr="007E0524">
        <w:rPr>
          <w:rFonts w:ascii="Times New Roman" w:hAnsi="Times New Roman" w:cs="Times New Roman"/>
          <w:noProof/>
          <w:color w:val="000000" w:themeColor="text1"/>
          <w:sz w:val="24"/>
          <w:szCs w:val="24"/>
        </w:rPr>
        <w:lastRenderedPageBreak/>
        <w:t xml:space="preserve">related hormonal responses during low-intensity excercise in the heat. </w:t>
      </w:r>
      <w:r w:rsidRPr="007E0524">
        <w:rPr>
          <w:rFonts w:ascii="Times New Roman" w:hAnsi="Times New Roman" w:cs="Times New Roman"/>
          <w:i/>
          <w:noProof/>
          <w:color w:val="000000" w:themeColor="text1"/>
          <w:sz w:val="24"/>
          <w:szCs w:val="24"/>
        </w:rPr>
        <w:t xml:space="preserve">Journal Of Applied Physiology (Bethesda, Md.: 1985), </w:t>
      </w:r>
      <w:r w:rsidRPr="007E0524">
        <w:rPr>
          <w:rFonts w:ascii="Times New Roman" w:hAnsi="Times New Roman" w:cs="Times New Roman"/>
          <w:noProof/>
          <w:color w:val="000000" w:themeColor="text1"/>
          <w:sz w:val="24"/>
          <w:szCs w:val="24"/>
        </w:rPr>
        <w:t>97(1), 39-44.</w:t>
      </w:r>
    </w:p>
    <w:p w14:paraId="37FF3034" w14:textId="2F1C66BF" w:rsidR="00B84622" w:rsidRPr="007E0524" w:rsidRDefault="00B84622"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McRae, M. (2010). Male and female differences in variability with estimating body fat composition using skinfold calipers. </w:t>
      </w:r>
      <w:r w:rsidRPr="007E0524">
        <w:rPr>
          <w:rFonts w:ascii="Times New Roman" w:hAnsi="Times New Roman" w:cs="Times New Roman"/>
          <w:i/>
          <w:noProof/>
          <w:color w:val="000000" w:themeColor="text1"/>
          <w:sz w:val="24"/>
          <w:szCs w:val="24"/>
        </w:rPr>
        <w:t xml:space="preserve">Journal Of Chiropractic Medicine, </w:t>
      </w:r>
      <w:r w:rsidRPr="007E0524">
        <w:rPr>
          <w:rFonts w:ascii="Times New Roman" w:hAnsi="Times New Roman" w:cs="Times New Roman"/>
          <w:noProof/>
          <w:color w:val="000000" w:themeColor="text1"/>
          <w:sz w:val="24"/>
          <w:szCs w:val="24"/>
        </w:rPr>
        <w:t>9(4). 157-161</w:t>
      </w:r>
      <w:r w:rsidR="00042C80" w:rsidRPr="007E0524">
        <w:rPr>
          <w:rFonts w:ascii="Times New Roman" w:hAnsi="Times New Roman" w:cs="Times New Roman"/>
          <w:noProof/>
          <w:color w:val="000000" w:themeColor="text1"/>
          <w:sz w:val="24"/>
          <w:szCs w:val="24"/>
        </w:rPr>
        <w:t>.</w:t>
      </w:r>
    </w:p>
    <w:p w14:paraId="12753FC6" w14:textId="552A36EF" w:rsidR="007E2A1A" w:rsidRPr="007E0524" w:rsidRDefault="00323D57"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Osterberg, K. L., Horswill, C. A., </w:t>
      </w:r>
      <w:r w:rsidRPr="007E0524">
        <w:rPr>
          <w:rFonts w:ascii="Times New Roman" w:hAnsi="Times New Roman" w:cs="Times New Roman"/>
          <w:noProof/>
          <w:color w:val="000000" w:themeColor="text1"/>
          <w:sz w:val="24"/>
          <w:szCs w:val="24"/>
          <w:lang w:val="en-US"/>
        </w:rPr>
        <w:t>&amp;</w:t>
      </w:r>
      <w:r w:rsidRPr="007E0524">
        <w:rPr>
          <w:rFonts w:ascii="Times New Roman" w:hAnsi="Times New Roman" w:cs="Times New Roman"/>
          <w:noProof/>
          <w:color w:val="000000" w:themeColor="text1"/>
          <w:sz w:val="24"/>
          <w:szCs w:val="24"/>
        </w:rPr>
        <w:t xml:space="preserve"> Baker, L. B. (2009). Pregame Urine Specific Gravity and Fluid Intake by National Basketball Association Players During Competition. </w:t>
      </w:r>
      <w:r w:rsidRPr="007E0524">
        <w:rPr>
          <w:rFonts w:ascii="Times New Roman" w:hAnsi="Times New Roman" w:cs="Times New Roman"/>
          <w:i/>
          <w:noProof/>
          <w:color w:val="000000" w:themeColor="text1"/>
          <w:sz w:val="24"/>
          <w:szCs w:val="24"/>
        </w:rPr>
        <w:t>Journal Of Athletic Training (National Athletic Trainers‘ Association)</w:t>
      </w:r>
      <w:r w:rsidRPr="007E0524">
        <w:rPr>
          <w:rFonts w:ascii="Times New Roman" w:hAnsi="Times New Roman" w:cs="Times New Roman"/>
          <w:noProof/>
          <w:color w:val="000000" w:themeColor="text1"/>
          <w:sz w:val="24"/>
          <w:szCs w:val="24"/>
        </w:rPr>
        <w:t>, 44(1), 53-57.</w:t>
      </w:r>
    </w:p>
    <w:p w14:paraId="4C4458FB"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Rie</w:t>
      </w:r>
      <w:r w:rsidRPr="007E0524">
        <w:rPr>
          <w:rFonts w:ascii="Times New Roman" w:hAnsi="Times New Roman" w:cs="Times New Roman"/>
          <w:noProof/>
          <w:color w:val="000000" w:themeColor="text1"/>
          <w:spacing w:val="-3"/>
          <w:sz w:val="24"/>
          <w:szCs w:val="24"/>
        </w:rPr>
        <w:t>g</w:t>
      </w:r>
      <w:r w:rsidRPr="007E0524">
        <w:rPr>
          <w:rFonts w:ascii="Times New Roman" w:hAnsi="Times New Roman" w:cs="Times New Roman"/>
          <w:noProof/>
          <w:color w:val="000000" w:themeColor="text1"/>
          <w:spacing w:val="1"/>
          <w:sz w:val="24"/>
          <w:szCs w:val="24"/>
        </w:rPr>
        <w:t>e</w:t>
      </w:r>
      <w:r w:rsidRPr="007E0524">
        <w:rPr>
          <w:rFonts w:ascii="Times New Roman" w:hAnsi="Times New Roman" w:cs="Times New Roman"/>
          <w:noProof/>
          <w:color w:val="000000" w:themeColor="text1"/>
          <w:sz w:val="24"/>
          <w:szCs w:val="24"/>
        </w:rPr>
        <w:t>rov</w:t>
      </w:r>
      <w:r w:rsidRPr="007E0524">
        <w:rPr>
          <w:rFonts w:ascii="Times New Roman" w:hAnsi="Times New Roman" w:cs="Times New Roman"/>
          <w:noProof/>
          <w:color w:val="000000" w:themeColor="text1"/>
          <w:spacing w:val="-2"/>
          <w:sz w:val="24"/>
          <w:szCs w:val="24"/>
        </w:rPr>
        <w:t>á</w:t>
      </w:r>
      <w:r w:rsidRPr="007E0524">
        <w:rPr>
          <w:rFonts w:ascii="Times New Roman" w:hAnsi="Times New Roman" w:cs="Times New Roman"/>
          <w:noProof/>
          <w:color w:val="000000" w:themeColor="text1"/>
          <w:sz w:val="24"/>
          <w:szCs w:val="24"/>
        </w:rPr>
        <w:t xml:space="preserve">, </w:t>
      </w:r>
      <w:r w:rsidRPr="007E0524">
        <w:rPr>
          <w:rFonts w:ascii="Times New Roman" w:hAnsi="Times New Roman" w:cs="Times New Roman"/>
          <w:noProof/>
          <w:color w:val="000000" w:themeColor="text1"/>
          <w:spacing w:val="2"/>
          <w:sz w:val="24"/>
          <w:szCs w:val="24"/>
        </w:rPr>
        <w:t>J</w:t>
      </w:r>
      <w:r w:rsidRPr="007E0524">
        <w:rPr>
          <w:rFonts w:ascii="Times New Roman" w:hAnsi="Times New Roman" w:cs="Times New Roman"/>
          <w:noProof/>
          <w:color w:val="000000" w:themeColor="text1"/>
          <w:sz w:val="24"/>
          <w:szCs w:val="24"/>
        </w:rPr>
        <w:t xml:space="preserve">., </w:t>
      </w:r>
      <w:r w:rsidRPr="007E0524">
        <w:rPr>
          <w:rFonts w:ascii="Times New Roman" w:hAnsi="Times New Roman" w:cs="Times New Roman"/>
          <w:noProof/>
          <w:color w:val="000000" w:themeColor="text1"/>
          <w:spacing w:val="1"/>
          <w:sz w:val="24"/>
          <w:szCs w:val="24"/>
        </w:rPr>
        <w:t>P</w:t>
      </w:r>
      <w:r w:rsidRPr="007E0524">
        <w:rPr>
          <w:rFonts w:ascii="Times New Roman" w:hAnsi="Times New Roman" w:cs="Times New Roman"/>
          <w:noProof/>
          <w:color w:val="000000" w:themeColor="text1"/>
          <w:sz w:val="24"/>
          <w:szCs w:val="24"/>
        </w:rPr>
        <w:t>řid</w:t>
      </w:r>
      <w:r w:rsidRPr="007E0524">
        <w:rPr>
          <w:rFonts w:ascii="Times New Roman" w:hAnsi="Times New Roman" w:cs="Times New Roman"/>
          <w:noProof/>
          <w:color w:val="000000" w:themeColor="text1"/>
          <w:spacing w:val="-1"/>
          <w:sz w:val="24"/>
          <w:szCs w:val="24"/>
        </w:rPr>
        <w:t>a</w:t>
      </w:r>
      <w:r w:rsidRPr="007E0524">
        <w:rPr>
          <w:rFonts w:ascii="Times New Roman" w:hAnsi="Times New Roman" w:cs="Times New Roman"/>
          <w:noProof/>
          <w:color w:val="000000" w:themeColor="text1"/>
          <w:sz w:val="24"/>
          <w:szCs w:val="24"/>
        </w:rPr>
        <w:t>lová, M.,</w:t>
      </w:r>
      <w:r w:rsidRPr="007E0524">
        <w:rPr>
          <w:rFonts w:ascii="Times New Roman" w:hAnsi="Times New Roman" w:cs="Times New Roman"/>
          <w:noProof/>
          <w:color w:val="000000" w:themeColor="text1"/>
          <w:spacing w:val="1"/>
          <w:sz w:val="24"/>
          <w:szCs w:val="24"/>
        </w:rPr>
        <w:t xml:space="preserve"> </w:t>
      </w:r>
      <w:r w:rsidRPr="007E0524">
        <w:rPr>
          <w:rFonts w:ascii="Times New Roman" w:hAnsi="Times New Roman" w:cs="Times New Roman"/>
          <w:noProof/>
          <w:color w:val="000000" w:themeColor="text1"/>
          <w:sz w:val="24"/>
          <w:szCs w:val="24"/>
        </w:rPr>
        <w:t>&amp;</w:t>
      </w:r>
      <w:r w:rsidRPr="007E0524">
        <w:rPr>
          <w:rFonts w:ascii="Times New Roman" w:hAnsi="Times New Roman" w:cs="Times New Roman"/>
          <w:noProof/>
          <w:color w:val="000000" w:themeColor="text1"/>
          <w:spacing w:val="-2"/>
          <w:sz w:val="24"/>
          <w:szCs w:val="24"/>
        </w:rPr>
        <w:t xml:space="preserve"> </w:t>
      </w:r>
      <w:r w:rsidRPr="007E0524">
        <w:rPr>
          <w:rFonts w:ascii="Times New Roman" w:hAnsi="Times New Roman" w:cs="Times New Roman"/>
          <w:noProof/>
          <w:color w:val="000000" w:themeColor="text1"/>
          <w:sz w:val="24"/>
          <w:szCs w:val="24"/>
        </w:rPr>
        <w:t>Ulbri</w:t>
      </w:r>
      <w:r w:rsidRPr="007E0524">
        <w:rPr>
          <w:rFonts w:ascii="Times New Roman" w:hAnsi="Times New Roman" w:cs="Times New Roman"/>
          <w:noProof/>
          <w:color w:val="000000" w:themeColor="text1"/>
          <w:spacing w:val="-1"/>
          <w:sz w:val="24"/>
          <w:szCs w:val="24"/>
        </w:rPr>
        <w:t>c</w:t>
      </w:r>
      <w:r w:rsidRPr="007E0524">
        <w:rPr>
          <w:rFonts w:ascii="Times New Roman" w:hAnsi="Times New Roman" w:cs="Times New Roman"/>
          <w:noProof/>
          <w:color w:val="000000" w:themeColor="text1"/>
          <w:sz w:val="24"/>
          <w:szCs w:val="24"/>
        </w:rPr>
        <w:t>ho</w:t>
      </w:r>
      <w:r w:rsidRPr="007E0524">
        <w:rPr>
          <w:rFonts w:ascii="Times New Roman" w:hAnsi="Times New Roman" w:cs="Times New Roman"/>
          <w:noProof/>
          <w:color w:val="000000" w:themeColor="text1"/>
          <w:spacing w:val="2"/>
          <w:sz w:val="24"/>
          <w:szCs w:val="24"/>
        </w:rPr>
        <w:t>v</w:t>
      </w:r>
      <w:r w:rsidRPr="007E0524">
        <w:rPr>
          <w:rFonts w:ascii="Times New Roman" w:hAnsi="Times New Roman" w:cs="Times New Roman"/>
          <w:noProof/>
          <w:color w:val="000000" w:themeColor="text1"/>
          <w:spacing w:val="-1"/>
          <w:sz w:val="24"/>
          <w:szCs w:val="24"/>
        </w:rPr>
        <w:t>á</w:t>
      </w:r>
      <w:r w:rsidRPr="007E0524">
        <w:rPr>
          <w:rFonts w:ascii="Times New Roman" w:hAnsi="Times New Roman" w:cs="Times New Roman"/>
          <w:noProof/>
          <w:color w:val="000000" w:themeColor="text1"/>
          <w:sz w:val="24"/>
          <w:szCs w:val="24"/>
        </w:rPr>
        <w:t>, M. (</w:t>
      </w:r>
      <w:r w:rsidRPr="007E0524">
        <w:rPr>
          <w:rFonts w:ascii="Times New Roman" w:hAnsi="Times New Roman" w:cs="Times New Roman"/>
          <w:noProof/>
          <w:color w:val="000000" w:themeColor="text1"/>
          <w:spacing w:val="2"/>
          <w:sz w:val="24"/>
          <w:szCs w:val="24"/>
        </w:rPr>
        <w:t>1998</w:t>
      </w:r>
      <w:r w:rsidRPr="007E0524">
        <w:rPr>
          <w:rFonts w:ascii="Times New Roman" w:hAnsi="Times New Roman" w:cs="Times New Roman"/>
          <w:noProof/>
          <w:color w:val="000000" w:themeColor="text1"/>
          <w:sz w:val="24"/>
          <w:szCs w:val="24"/>
        </w:rPr>
        <w:t xml:space="preserve">). </w:t>
      </w:r>
      <w:r w:rsidRPr="007E0524">
        <w:rPr>
          <w:rFonts w:ascii="Times New Roman" w:hAnsi="Times New Roman" w:cs="Times New Roman"/>
          <w:i/>
          <w:noProof/>
          <w:color w:val="000000" w:themeColor="text1"/>
          <w:sz w:val="24"/>
          <w:szCs w:val="24"/>
        </w:rPr>
        <w:t>Aplika</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z w:val="24"/>
          <w:szCs w:val="24"/>
        </w:rPr>
        <w:t>e</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fyzi</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pacing w:val="-1"/>
          <w:sz w:val="24"/>
          <w:szCs w:val="24"/>
        </w:rPr>
        <w:t>k</w:t>
      </w:r>
      <w:r w:rsidRPr="007E0524">
        <w:rPr>
          <w:rFonts w:ascii="Times New Roman" w:hAnsi="Times New Roman" w:cs="Times New Roman"/>
          <w:i/>
          <w:noProof/>
          <w:color w:val="000000" w:themeColor="text1"/>
          <w:sz w:val="24"/>
          <w:szCs w:val="24"/>
        </w:rPr>
        <w:t>é</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a</w:t>
      </w:r>
      <w:r w:rsidRPr="007E0524">
        <w:rPr>
          <w:rFonts w:ascii="Times New Roman" w:hAnsi="Times New Roman" w:cs="Times New Roman"/>
          <w:i/>
          <w:noProof/>
          <w:color w:val="000000" w:themeColor="text1"/>
          <w:spacing w:val="2"/>
          <w:sz w:val="24"/>
          <w:szCs w:val="24"/>
        </w:rPr>
        <w:t>n</w:t>
      </w:r>
      <w:r w:rsidRPr="007E0524">
        <w:rPr>
          <w:rFonts w:ascii="Times New Roman" w:hAnsi="Times New Roman" w:cs="Times New Roman"/>
          <w:i/>
          <w:noProof/>
          <w:color w:val="000000" w:themeColor="text1"/>
          <w:sz w:val="24"/>
          <w:szCs w:val="24"/>
        </w:rPr>
        <w:t>tropolog</w:t>
      </w:r>
      <w:r w:rsidRPr="007E0524">
        <w:rPr>
          <w:rFonts w:ascii="Times New Roman" w:hAnsi="Times New Roman" w:cs="Times New Roman"/>
          <w:i/>
          <w:noProof/>
          <w:color w:val="000000" w:themeColor="text1"/>
          <w:spacing w:val="1"/>
          <w:sz w:val="24"/>
          <w:szCs w:val="24"/>
        </w:rPr>
        <w:t>i</w:t>
      </w:r>
      <w:r w:rsidRPr="007E0524">
        <w:rPr>
          <w:rFonts w:ascii="Times New Roman" w:hAnsi="Times New Roman" w:cs="Times New Roman"/>
          <w:i/>
          <w:noProof/>
          <w:color w:val="000000" w:themeColor="text1"/>
          <w:sz w:val="24"/>
          <w:szCs w:val="24"/>
        </w:rPr>
        <w:t>e</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v těl</w:t>
      </w:r>
      <w:r w:rsidRPr="007E0524">
        <w:rPr>
          <w:rFonts w:ascii="Times New Roman" w:hAnsi="Times New Roman" w:cs="Times New Roman"/>
          <w:i/>
          <w:noProof/>
          <w:color w:val="000000" w:themeColor="text1"/>
          <w:spacing w:val="-1"/>
          <w:sz w:val="24"/>
          <w:szCs w:val="24"/>
        </w:rPr>
        <w:t>e</w:t>
      </w:r>
      <w:r w:rsidRPr="007E0524">
        <w:rPr>
          <w:rFonts w:ascii="Times New Roman" w:hAnsi="Times New Roman" w:cs="Times New Roman"/>
          <w:i/>
          <w:noProof/>
          <w:color w:val="000000" w:themeColor="text1"/>
          <w:sz w:val="24"/>
          <w:szCs w:val="24"/>
        </w:rPr>
        <w:t xml:space="preserve">sné </w:t>
      </w:r>
      <w:r w:rsidRPr="007E0524">
        <w:rPr>
          <w:rFonts w:ascii="Times New Roman" w:hAnsi="Times New Roman" w:cs="Times New Roman"/>
          <w:i/>
          <w:noProof/>
          <w:color w:val="000000" w:themeColor="text1"/>
          <w:spacing w:val="-2"/>
          <w:sz w:val="24"/>
          <w:szCs w:val="24"/>
        </w:rPr>
        <w:t>v</w:t>
      </w:r>
      <w:r w:rsidRPr="007E0524">
        <w:rPr>
          <w:rFonts w:ascii="Times New Roman" w:hAnsi="Times New Roman" w:cs="Times New Roman"/>
          <w:i/>
          <w:noProof/>
          <w:color w:val="000000" w:themeColor="text1"/>
          <w:spacing w:val="1"/>
          <w:sz w:val="24"/>
          <w:szCs w:val="24"/>
        </w:rPr>
        <w:t>ý</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z w:val="24"/>
          <w:szCs w:val="24"/>
        </w:rPr>
        <w:t>ho</w:t>
      </w:r>
      <w:r w:rsidRPr="007E0524">
        <w:rPr>
          <w:rFonts w:ascii="Times New Roman" w:hAnsi="Times New Roman" w:cs="Times New Roman"/>
          <w:i/>
          <w:noProof/>
          <w:color w:val="000000" w:themeColor="text1"/>
          <w:spacing w:val="1"/>
          <w:sz w:val="24"/>
          <w:szCs w:val="24"/>
        </w:rPr>
        <w:t>v</w:t>
      </w:r>
      <w:r w:rsidRPr="007E0524">
        <w:rPr>
          <w:rFonts w:ascii="Times New Roman" w:hAnsi="Times New Roman" w:cs="Times New Roman"/>
          <w:i/>
          <w:noProof/>
          <w:color w:val="000000" w:themeColor="text1"/>
          <w:sz w:val="24"/>
          <w:szCs w:val="24"/>
        </w:rPr>
        <w:t>ě</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a spor</w:t>
      </w:r>
      <w:r w:rsidRPr="007E0524">
        <w:rPr>
          <w:rFonts w:ascii="Times New Roman" w:hAnsi="Times New Roman" w:cs="Times New Roman"/>
          <w:i/>
          <w:noProof/>
          <w:color w:val="000000" w:themeColor="text1"/>
          <w:spacing w:val="1"/>
          <w:sz w:val="24"/>
          <w:szCs w:val="24"/>
        </w:rPr>
        <w:t>t</w:t>
      </w:r>
      <w:r w:rsidRPr="007E0524">
        <w:rPr>
          <w:rFonts w:ascii="Times New Roman" w:hAnsi="Times New Roman" w:cs="Times New Roman"/>
          <w:i/>
          <w:noProof/>
          <w:color w:val="000000" w:themeColor="text1"/>
          <w:sz w:val="24"/>
          <w:szCs w:val="24"/>
        </w:rPr>
        <w:t>u.</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noProof/>
          <w:color w:val="000000" w:themeColor="text1"/>
          <w:sz w:val="24"/>
          <w:szCs w:val="24"/>
        </w:rPr>
        <w:t>Olomouc: Vydavatelství Univerzity Palackého.</w:t>
      </w:r>
    </w:p>
    <w:p w14:paraId="77BC95B6"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Rie</w:t>
      </w:r>
      <w:r w:rsidRPr="007E0524">
        <w:rPr>
          <w:rFonts w:ascii="Times New Roman" w:hAnsi="Times New Roman" w:cs="Times New Roman"/>
          <w:noProof/>
          <w:color w:val="000000" w:themeColor="text1"/>
          <w:spacing w:val="-3"/>
          <w:sz w:val="24"/>
          <w:szCs w:val="24"/>
        </w:rPr>
        <w:t>g</w:t>
      </w:r>
      <w:r w:rsidRPr="007E0524">
        <w:rPr>
          <w:rFonts w:ascii="Times New Roman" w:hAnsi="Times New Roman" w:cs="Times New Roman"/>
          <w:noProof/>
          <w:color w:val="000000" w:themeColor="text1"/>
          <w:spacing w:val="1"/>
          <w:sz w:val="24"/>
          <w:szCs w:val="24"/>
        </w:rPr>
        <w:t>e</w:t>
      </w:r>
      <w:r w:rsidRPr="007E0524">
        <w:rPr>
          <w:rFonts w:ascii="Times New Roman" w:hAnsi="Times New Roman" w:cs="Times New Roman"/>
          <w:noProof/>
          <w:color w:val="000000" w:themeColor="text1"/>
          <w:sz w:val="24"/>
          <w:szCs w:val="24"/>
        </w:rPr>
        <w:t>rov</w:t>
      </w:r>
      <w:r w:rsidRPr="007E0524">
        <w:rPr>
          <w:rFonts w:ascii="Times New Roman" w:hAnsi="Times New Roman" w:cs="Times New Roman"/>
          <w:noProof/>
          <w:color w:val="000000" w:themeColor="text1"/>
          <w:spacing w:val="-2"/>
          <w:sz w:val="24"/>
          <w:szCs w:val="24"/>
        </w:rPr>
        <w:t>á</w:t>
      </w:r>
      <w:r w:rsidRPr="007E0524">
        <w:rPr>
          <w:rFonts w:ascii="Times New Roman" w:hAnsi="Times New Roman" w:cs="Times New Roman"/>
          <w:noProof/>
          <w:color w:val="000000" w:themeColor="text1"/>
          <w:sz w:val="24"/>
          <w:szCs w:val="24"/>
        </w:rPr>
        <w:t xml:space="preserve">, </w:t>
      </w:r>
      <w:r w:rsidRPr="007E0524">
        <w:rPr>
          <w:rFonts w:ascii="Times New Roman" w:hAnsi="Times New Roman" w:cs="Times New Roman"/>
          <w:noProof/>
          <w:color w:val="000000" w:themeColor="text1"/>
          <w:spacing w:val="2"/>
          <w:sz w:val="24"/>
          <w:szCs w:val="24"/>
        </w:rPr>
        <w:t>J</w:t>
      </w:r>
      <w:r w:rsidRPr="007E0524">
        <w:rPr>
          <w:rFonts w:ascii="Times New Roman" w:hAnsi="Times New Roman" w:cs="Times New Roman"/>
          <w:noProof/>
          <w:color w:val="000000" w:themeColor="text1"/>
          <w:sz w:val="24"/>
          <w:szCs w:val="24"/>
        </w:rPr>
        <w:t xml:space="preserve">., </w:t>
      </w:r>
      <w:r w:rsidRPr="007E0524">
        <w:rPr>
          <w:rFonts w:ascii="Times New Roman" w:hAnsi="Times New Roman" w:cs="Times New Roman"/>
          <w:noProof/>
          <w:color w:val="000000" w:themeColor="text1"/>
          <w:spacing w:val="1"/>
          <w:sz w:val="24"/>
          <w:szCs w:val="24"/>
        </w:rPr>
        <w:t>P</w:t>
      </w:r>
      <w:r w:rsidRPr="007E0524">
        <w:rPr>
          <w:rFonts w:ascii="Times New Roman" w:hAnsi="Times New Roman" w:cs="Times New Roman"/>
          <w:noProof/>
          <w:color w:val="000000" w:themeColor="text1"/>
          <w:sz w:val="24"/>
          <w:szCs w:val="24"/>
        </w:rPr>
        <w:t>řid</w:t>
      </w:r>
      <w:r w:rsidRPr="007E0524">
        <w:rPr>
          <w:rFonts w:ascii="Times New Roman" w:hAnsi="Times New Roman" w:cs="Times New Roman"/>
          <w:noProof/>
          <w:color w:val="000000" w:themeColor="text1"/>
          <w:spacing w:val="-1"/>
          <w:sz w:val="24"/>
          <w:szCs w:val="24"/>
        </w:rPr>
        <w:t>a</w:t>
      </w:r>
      <w:r w:rsidRPr="007E0524">
        <w:rPr>
          <w:rFonts w:ascii="Times New Roman" w:hAnsi="Times New Roman" w:cs="Times New Roman"/>
          <w:noProof/>
          <w:color w:val="000000" w:themeColor="text1"/>
          <w:sz w:val="24"/>
          <w:szCs w:val="24"/>
        </w:rPr>
        <w:t>lová, M.,</w:t>
      </w:r>
      <w:r w:rsidRPr="007E0524">
        <w:rPr>
          <w:rFonts w:ascii="Times New Roman" w:hAnsi="Times New Roman" w:cs="Times New Roman"/>
          <w:noProof/>
          <w:color w:val="000000" w:themeColor="text1"/>
          <w:spacing w:val="1"/>
          <w:sz w:val="24"/>
          <w:szCs w:val="24"/>
        </w:rPr>
        <w:t xml:space="preserve"> </w:t>
      </w:r>
      <w:r w:rsidRPr="007E0524">
        <w:rPr>
          <w:rFonts w:ascii="Times New Roman" w:hAnsi="Times New Roman" w:cs="Times New Roman"/>
          <w:noProof/>
          <w:color w:val="000000" w:themeColor="text1"/>
          <w:sz w:val="24"/>
          <w:szCs w:val="24"/>
        </w:rPr>
        <w:t>&amp;</w:t>
      </w:r>
      <w:r w:rsidRPr="007E0524">
        <w:rPr>
          <w:rFonts w:ascii="Times New Roman" w:hAnsi="Times New Roman" w:cs="Times New Roman"/>
          <w:noProof/>
          <w:color w:val="000000" w:themeColor="text1"/>
          <w:spacing w:val="-2"/>
          <w:sz w:val="24"/>
          <w:szCs w:val="24"/>
        </w:rPr>
        <w:t xml:space="preserve"> </w:t>
      </w:r>
      <w:r w:rsidRPr="007E0524">
        <w:rPr>
          <w:rFonts w:ascii="Times New Roman" w:hAnsi="Times New Roman" w:cs="Times New Roman"/>
          <w:noProof/>
          <w:color w:val="000000" w:themeColor="text1"/>
          <w:sz w:val="24"/>
          <w:szCs w:val="24"/>
        </w:rPr>
        <w:t>Ulbri</w:t>
      </w:r>
      <w:r w:rsidRPr="007E0524">
        <w:rPr>
          <w:rFonts w:ascii="Times New Roman" w:hAnsi="Times New Roman" w:cs="Times New Roman"/>
          <w:noProof/>
          <w:color w:val="000000" w:themeColor="text1"/>
          <w:spacing w:val="-1"/>
          <w:sz w:val="24"/>
          <w:szCs w:val="24"/>
        </w:rPr>
        <w:t>c</w:t>
      </w:r>
      <w:r w:rsidRPr="007E0524">
        <w:rPr>
          <w:rFonts w:ascii="Times New Roman" w:hAnsi="Times New Roman" w:cs="Times New Roman"/>
          <w:noProof/>
          <w:color w:val="000000" w:themeColor="text1"/>
          <w:sz w:val="24"/>
          <w:szCs w:val="24"/>
        </w:rPr>
        <w:t>ho</w:t>
      </w:r>
      <w:r w:rsidRPr="007E0524">
        <w:rPr>
          <w:rFonts w:ascii="Times New Roman" w:hAnsi="Times New Roman" w:cs="Times New Roman"/>
          <w:noProof/>
          <w:color w:val="000000" w:themeColor="text1"/>
          <w:spacing w:val="2"/>
          <w:sz w:val="24"/>
          <w:szCs w:val="24"/>
        </w:rPr>
        <w:t>v</w:t>
      </w:r>
      <w:r w:rsidRPr="007E0524">
        <w:rPr>
          <w:rFonts w:ascii="Times New Roman" w:hAnsi="Times New Roman" w:cs="Times New Roman"/>
          <w:noProof/>
          <w:color w:val="000000" w:themeColor="text1"/>
          <w:spacing w:val="-1"/>
          <w:sz w:val="24"/>
          <w:szCs w:val="24"/>
        </w:rPr>
        <w:t>á</w:t>
      </w:r>
      <w:r w:rsidRPr="007E0524">
        <w:rPr>
          <w:rFonts w:ascii="Times New Roman" w:hAnsi="Times New Roman" w:cs="Times New Roman"/>
          <w:noProof/>
          <w:color w:val="000000" w:themeColor="text1"/>
          <w:sz w:val="24"/>
          <w:szCs w:val="24"/>
        </w:rPr>
        <w:t>, M. (</w:t>
      </w:r>
      <w:r w:rsidRPr="007E0524">
        <w:rPr>
          <w:rFonts w:ascii="Times New Roman" w:hAnsi="Times New Roman" w:cs="Times New Roman"/>
          <w:noProof/>
          <w:color w:val="000000" w:themeColor="text1"/>
          <w:spacing w:val="2"/>
          <w:sz w:val="24"/>
          <w:szCs w:val="24"/>
        </w:rPr>
        <w:t>2</w:t>
      </w:r>
      <w:r w:rsidRPr="007E0524">
        <w:rPr>
          <w:rFonts w:ascii="Times New Roman" w:hAnsi="Times New Roman" w:cs="Times New Roman"/>
          <w:noProof/>
          <w:color w:val="000000" w:themeColor="text1"/>
          <w:sz w:val="24"/>
          <w:szCs w:val="24"/>
        </w:rPr>
        <w:t xml:space="preserve">006). </w:t>
      </w:r>
      <w:r w:rsidRPr="007E0524">
        <w:rPr>
          <w:rFonts w:ascii="Times New Roman" w:hAnsi="Times New Roman" w:cs="Times New Roman"/>
          <w:i/>
          <w:noProof/>
          <w:color w:val="000000" w:themeColor="text1"/>
          <w:sz w:val="24"/>
          <w:szCs w:val="24"/>
        </w:rPr>
        <w:t>Aplika</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z w:val="24"/>
          <w:szCs w:val="24"/>
        </w:rPr>
        <w:t>e</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fyzi</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pacing w:val="-1"/>
          <w:sz w:val="24"/>
          <w:szCs w:val="24"/>
        </w:rPr>
        <w:t>k</w:t>
      </w:r>
      <w:r w:rsidRPr="007E0524">
        <w:rPr>
          <w:rFonts w:ascii="Times New Roman" w:hAnsi="Times New Roman" w:cs="Times New Roman"/>
          <w:i/>
          <w:noProof/>
          <w:color w:val="000000" w:themeColor="text1"/>
          <w:sz w:val="24"/>
          <w:szCs w:val="24"/>
        </w:rPr>
        <w:t>é</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a</w:t>
      </w:r>
      <w:r w:rsidRPr="007E0524">
        <w:rPr>
          <w:rFonts w:ascii="Times New Roman" w:hAnsi="Times New Roman" w:cs="Times New Roman"/>
          <w:i/>
          <w:noProof/>
          <w:color w:val="000000" w:themeColor="text1"/>
          <w:spacing w:val="2"/>
          <w:sz w:val="24"/>
          <w:szCs w:val="24"/>
        </w:rPr>
        <w:t>n</w:t>
      </w:r>
      <w:r w:rsidRPr="007E0524">
        <w:rPr>
          <w:rFonts w:ascii="Times New Roman" w:hAnsi="Times New Roman" w:cs="Times New Roman"/>
          <w:i/>
          <w:noProof/>
          <w:color w:val="000000" w:themeColor="text1"/>
          <w:sz w:val="24"/>
          <w:szCs w:val="24"/>
        </w:rPr>
        <w:t>tropolog</w:t>
      </w:r>
      <w:r w:rsidRPr="007E0524">
        <w:rPr>
          <w:rFonts w:ascii="Times New Roman" w:hAnsi="Times New Roman" w:cs="Times New Roman"/>
          <w:i/>
          <w:noProof/>
          <w:color w:val="000000" w:themeColor="text1"/>
          <w:spacing w:val="1"/>
          <w:sz w:val="24"/>
          <w:szCs w:val="24"/>
        </w:rPr>
        <w:t>i</w:t>
      </w:r>
      <w:r w:rsidRPr="007E0524">
        <w:rPr>
          <w:rFonts w:ascii="Times New Roman" w:hAnsi="Times New Roman" w:cs="Times New Roman"/>
          <w:i/>
          <w:noProof/>
          <w:color w:val="000000" w:themeColor="text1"/>
          <w:sz w:val="24"/>
          <w:szCs w:val="24"/>
        </w:rPr>
        <w:t>e</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v těl</w:t>
      </w:r>
      <w:r w:rsidRPr="007E0524">
        <w:rPr>
          <w:rFonts w:ascii="Times New Roman" w:hAnsi="Times New Roman" w:cs="Times New Roman"/>
          <w:i/>
          <w:noProof/>
          <w:color w:val="000000" w:themeColor="text1"/>
          <w:spacing w:val="-1"/>
          <w:sz w:val="24"/>
          <w:szCs w:val="24"/>
        </w:rPr>
        <w:t>e</w:t>
      </w:r>
      <w:r w:rsidRPr="007E0524">
        <w:rPr>
          <w:rFonts w:ascii="Times New Roman" w:hAnsi="Times New Roman" w:cs="Times New Roman"/>
          <w:i/>
          <w:noProof/>
          <w:color w:val="000000" w:themeColor="text1"/>
          <w:sz w:val="24"/>
          <w:szCs w:val="24"/>
        </w:rPr>
        <w:t xml:space="preserve">sné </w:t>
      </w:r>
      <w:r w:rsidRPr="007E0524">
        <w:rPr>
          <w:rFonts w:ascii="Times New Roman" w:hAnsi="Times New Roman" w:cs="Times New Roman"/>
          <w:i/>
          <w:noProof/>
          <w:color w:val="000000" w:themeColor="text1"/>
          <w:spacing w:val="-2"/>
          <w:sz w:val="24"/>
          <w:szCs w:val="24"/>
        </w:rPr>
        <w:t>v</w:t>
      </w:r>
      <w:r w:rsidRPr="007E0524">
        <w:rPr>
          <w:rFonts w:ascii="Times New Roman" w:hAnsi="Times New Roman" w:cs="Times New Roman"/>
          <w:i/>
          <w:noProof/>
          <w:color w:val="000000" w:themeColor="text1"/>
          <w:spacing w:val="1"/>
          <w:sz w:val="24"/>
          <w:szCs w:val="24"/>
        </w:rPr>
        <w:t>ý</w:t>
      </w:r>
      <w:r w:rsidRPr="007E0524">
        <w:rPr>
          <w:rFonts w:ascii="Times New Roman" w:hAnsi="Times New Roman" w:cs="Times New Roman"/>
          <w:i/>
          <w:noProof/>
          <w:color w:val="000000" w:themeColor="text1"/>
          <w:spacing w:val="-1"/>
          <w:sz w:val="24"/>
          <w:szCs w:val="24"/>
        </w:rPr>
        <w:t>c</w:t>
      </w:r>
      <w:r w:rsidRPr="007E0524">
        <w:rPr>
          <w:rFonts w:ascii="Times New Roman" w:hAnsi="Times New Roman" w:cs="Times New Roman"/>
          <w:i/>
          <w:noProof/>
          <w:color w:val="000000" w:themeColor="text1"/>
          <w:sz w:val="24"/>
          <w:szCs w:val="24"/>
        </w:rPr>
        <w:t>ho</w:t>
      </w:r>
      <w:r w:rsidRPr="007E0524">
        <w:rPr>
          <w:rFonts w:ascii="Times New Roman" w:hAnsi="Times New Roman" w:cs="Times New Roman"/>
          <w:i/>
          <w:noProof/>
          <w:color w:val="000000" w:themeColor="text1"/>
          <w:spacing w:val="1"/>
          <w:sz w:val="24"/>
          <w:szCs w:val="24"/>
        </w:rPr>
        <w:t>v</w:t>
      </w:r>
      <w:r w:rsidRPr="007E0524">
        <w:rPr>
          <w:rFonts w:ascii="Times New Roman" w:hAnsi="Times New Roman" w:cs="Times New Roman"/>
          <w:i/>
          <w:noProof/>
          <w:color w:val="000000" w:themeColor="text1"/>
          <w:sz w:val="24"/>
          <w:szCs w:val="24"/>
        </w:rPr>
        <w:t>ě</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i/>
          <w:noProof/>
          <w:color w:val="000000" w:themeColor="text1"/>
          <w:sz w:val="24"/>
          <w:szCs w:val="24"/>
        </w:rPr>
        <w:t>a spor</w:t>
      </w:r>
      <w:r w:rsidRPr="007E0524">
        <w:rPr>
          <w:rFonts w:ascii="Times New Roman" w:hAnsi="Times New Roman" w:cs="Times New Roman"/>
          <w:i/>
          <w:noProof/>
          <w:color w:val="000000" w:themeColor="text1"/>
          <w:spacing w:val="1"/>
          <w:sz w:val="24"/>
          <w:szCs w:val="24"/>
        </w:rPr>
        <w:t>t</w:t>
      </w:r>
      <w:r w:rsidRPr="007E0524">
        <w:rPr>
          <w:rFonts w:ascii="Times New Roman" w:hAnsi="Times New Roman" w:cs="Times New Roman"/>
          <w:i/>
          <w:noProof/>
          <w:color w:val="000000" w:themeColor="text1"/>
          <w:sz w:val="24"/>
          <w:szCs w:val="24"/>
        </w:rPr>
        <w:t>u.</w:t>
      </w:r>
      <w:r w:rsidRPr="007E0524">
        <w:rPr>
          <w:rFonts w:ascii="Times New Roman" w:hAnsi="Times New Roman" w:cs="Times New Roman"/>
          <w:i/>
          <w:noProof/>
          <w:color w:val="000000" w:themeColor="text1"/>
          <w:spacing w:val="1"/>
          <w:sz w:val="24"/>
          <w:szCs w:val="24"/>
        </w:rPr>
        <w:t xml:space="preserve"> </w:t>
      </w:r>
      <w:r w:rsidRPr="007E0524">
        <w:rPr>
          <w:rFonts w:ascii="Times New Roman" w:hAnsi="Times New Roman" w:cs="Times New Roman"/>
          <w:noProof/>
          <w:color w:val="000000" w:themeColor="text1"/>
          <w:sz w:val="24"/>
          <w:szCs w:val="24"/>
        </w:rPr>
        <w:t>Olomouc: H</w:t>
      </w:r>
      <w:r w:rsidRPr="007E0524">
        <w:rPr>
          <w:rFonts w:ascii="Times New Roman" w:hAnsi="Times New Roman" w:cs="Times New Roman"/>
          <w:noProof/>
          <w:color w:val="000000" w:themeColor="text1"/>
          <w:spacing w:val="-1"/>
          <w:sz w:val="24"/>
          <w:szCs w:val="24"/>
        </w:rPr>
        <w:t>a</w:t>
      </w:r>
      <w:r w:rsidRPr="007E0524">
        <w:rPr>
          <w:rFonts w:ascii="Times New Roman" w:hAnsi="Times New Roman" w:cs="Times New Roman"/>
          <w:noProof/>
          <w:color w:val="000000" w:themeColor="text1"/>
          <w:sz w:val="24"/>
          <w:szCs w:val="24"/>
        </w:rPr>
        <w:t>n</w:t>
      </w:r>
      <w:r w:rsidRPr="007E0524">
        <w:rPr>
          <w:rFonts w:ascii="Times New Roman" w:hAnsi="Times New Roman" w:cs="Times New Roman"/>
          <w:noProof/>
          <w:color w:val="000000" w:themeColor="text1"/>
          <w:spacing w:val="-1"/>
          <w:sz w:val="24"/>
          <w:szCs w:val="24"/>
        </w:rPr>
        <w:t>e</w:t>
      </w:r>
      <w:r w:rsidRPr="007E0524">
        <w:rPr>
          <w:rFonts w:ascii="Times New Roman" w:hAnsi="Times New Roman" w:cs="Times New Roman"/>
          <w:noProof/>
          <w:color w:val="000000" w:themeColor="text1"/>
          <w:spacing w:val="2"/>
          <w:sz w:val="24"/>
          <w:szCs w:val="24"/>
        </w:rPr>
        <w:t>x</w:t>
      </w:r>
      <w:r w:rsidRPr="007E0524">
        <w:rPr>
          <w:rFonts w:ascii="Times New Roman" w:hAnsi="Times New Roman" w:cs="Times New Roman"/>
          <w:noProof/>
          <w:color w:val="000000" w:themeColor="text1"/>
          <w:sz w:val="24"/>
          <w:szCs w:val="24"/>
        </w:rPr>
        <w:t>.</w:t>
      </w:r>
    </w:p>
    <w:p w14:paraId="5B478580"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Rokyta, R. (2016). </w:t>
      </w:r>
      <w:r w:rsidRPr="007E0524">
        <w:rPr>
          <w:rFonts w:ascii="Times New Roman" w:hAnsi="Times New Roman" w:cs="Times New Roman"/>
          <w:i/>
          <w:noProof/>
          <w:color w:val="000000" w:themeColor="text1"/>
          <w:sz w:val="24"/>
          <w:szCs w:val="24"/>
          <w:shd w:val="clear" w:color="auto" w:fill="FFFFFF"/>
        </w:rPr>
        <w:t xml:space="preserve">Fyziologie </w:t>
      </w:r>
      <w:r w:rsidRPr="007E0524">
        <w:rPr>
          <w:rFonts w:ascii="Times New Roman" w:hAnsi="Times New Roman" w:cs="Times New Roman"/>
          <w:noProof/>
          <w:color w:val="000000" w:themeColor="text1"/>
          <w:sz w:val="24"/>
          <w:szCs w:val="24"/>
          <w:shd w:val="clear" w:color="auto" w:fill="FFFFFF"/>
        </w:rPr>
        <w:t>(Třetí, přepracované vydání)</w:t>
      </w:r>
      <w:r w:rsidRPr="007E0524">
        <w:rPr>
          <w:rFonts w:ascii="Times New Roman" w:hAnsi="Times New Roman" w:cs="Times New Roman"/>
          <w:i/>
          <w:noProof/>
          <w:color w:val="000000" w:themeColor="text1"/>
          <w:sz w:val="24"/>
          <w:szCs w:val="24"/>
          <w:shd w:val="clear" w:color="auto" w:fill="FFFFFF"/>
        </w:rPr>
        <w:t>.</w:t>
      </w:r>
      <w:r w:rsidRPr="007E0524">
        <w:rPr>
          <w:rFonts w:ascii="Times New Roman" w:hAnsi="Times New Roman" w:cs="Times New Roman"/>
          <w:noProof/>
          <w:color w:val="000000" w:themeColor="text1"/>
          <w:sz w:val="24"/>
          <w:szCs w:val="24"/>
          <w:shd w:val="clear" w:color="auto" w:fill="FFFFFF"/>
        </w:rPr>
        <w:t xml:space="preserve"> Praha: Galén.</w:t>
      </w:r>
    </w:p>
    <w:p w14:paraId="7915B1CB"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Soukup, V. (2011). </w:t>
      </w:r>
      <w:r w:rsidRPr="007E0524">
        <w:rPr>
          <w:rFonts w:ascii="Times New Roman" w:hAnsi="Times New Roman" w:cs="Times New Roman"/>
          <w:i/>
          <w:noProof/>
          <w:color w:val="000000" w:themeColor="text1"/>
          <w:sz w:val="24"/>
          <w:szCs w:val="24"/>
        </w:rPr>
        <w:t xml:space="preserve">Antropologie: Teorie člověka a kultury. </w:t>
      </w:r>
      <w:r w:rsidRPr="007E0524">
        <w:rPr>
          <w:rFonts w:ascii="Times New Roman" w:hAnsi="Times New Roman" w:cs="Times New Roman"/>
          <w:noProof/>
          <w:color w:val="000000" w:themeColor="text1"/>
          <w:sz w:val="24"/>
          <w:szCs w:val="24"/>
        </w:rPr>
        <w:t>Praha: Portál.</w:t>
      </w:r>
    </w:p>
    <w:p w14:paraId="11FE0379"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Suchý, J. (1975). </w:t>
      </w:r>
      <w:r w:rsidRPr="007E0524">
        <w:rPr>
          <w:rFonts w:ascii="Times New Roman" w:hAnsi="Times New Roman" w:cs="Times New Roman"/>
          <w:i/>
          <w:noProof/>
          <w:color w:val="000000" w:themeColor="text1"/>
          <w:sz w:val="24"/>
          <w:szCs w:val="24"/>
        </w:rPr>
        <w:t>Jak se mění člověk: základy vývojové antropologie.</w:t>
      </w:r>
      <w:r w:rsidRPr="007E0524">
        <w:rPr>
          <w:rFonts w:ascii="Times New Roman" w:hAnsi="Times New Roman" w:cs="Times New Roman"/>
          <w:noProof/>
          <w:color w:val="000000" w:themeColor="text1"/>
          <w:sz w:val="24"/>
          <w:szCs w:val="24"/>
        </w:rPr>
        <w:t xml:space="preserve"> Praha: Státní pedagogické nakladatelství. </w:t>
      </w:r>
    </w:p>
    <w:p w14:paraId="71003430"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Thomas, J.R., Nelson, J, K., &amp; Silverman, S.J. (2005). </w:t>
      </w:r>
      <w:r w:rsidRPr="007E0524">
        <w:rPr>
          <w:rFonts w:ascii="Times New Roman" w:hAnsi="Times New Roman" w:cs="Times New Roman"/>
          <w:i/>
          <w:iCs/>
          <w:noProof/>
          <w:color w:val="000000" w:themeColor="text1"/>
          <w:sz w:val="24"/>
          <w:szCs w:val="24"/>
        </w:rPr>
        <w:t>Research methods in physical activity</w:t>
      </w:r>
      <w:r w:rsidRPr="007E0524">
        <w:rPr>
          <w:rFonts w:ascii="Times New Roman" w:hAnsi="Times New Roman" w:cs="Times New Roman"/>
          <w:noProof/>
          <w:color w:val="000000" w:themeColor="text1"/>
          <w:sz w:val="24"/>
          <w:szCs w:val="24"/>
        </w:rPr>
        <w:t>. Champaign, IL: Human Kinetics.</w:t>
      </w:r>
    </w:p>
    <w:p w14:paraId="1BAFED5E" w14:textId="12A83606"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rPr>
        <w:t xml:space="preserve">Verney, J., Metz, L., Chhaplais, E., Cardenoux, C., </w:t>
      </w:r>
      <w:bookmarkStart w:id="31" w:name="_GoBack"/>
      <w:r w:rsidRPr="007E0524">
        <w:rPr>
          <w:rFonts w:ascii="Times New Roman" w:hAnsi="Times New Roman" w:cs="Times New Roman"/>
          <w:noProof/>
          <w:color w:val="000000" w:themeColor="text1"/>
          <w:sz w:val="24"/>
          <w:szCs w:val="24"/>
        </w:rPr>
        <w:t>Pereira</w:t>
      </w:r>
      <w:bookmarkEnd w:id="31"/>
      <w:r w:rsidRPr="007E0524">
        <w:rPr>
          <w:rFonts w:ascii="Times New Roman" w:hAnsi="Times New Roman" w:cs="Times New Roman"/>
          <w:noProof/>
          <w:color w:val="000000" w:themeColor="text1"/>
          <w:sz w:val="24"/>
          <w:szCs w:val="24"/>
        </w:rPr>
        <w:t xml:space="preserve">, B., &amp; Thivel, D. (2016). Original Research: Bioelectrical impedance is an accurate method to assess body composition in obese but not severely obese adolescents. </w:t>
      </w:r>
      <w:r w:rsidRPr="007E0524">
        <w:rPr>
          <w:rFonts w:ascii="Times New Roman" w:hAnsi="Times New Roman" w:cs="Times New Roman"/>
          <w:i/>
          <w:noProof/>
          <w:color w:val="000000" w:themeColor="text1"/>
          <w:sz w:val="24"/>
          <w:szCs w:val="24"/>
        </w:rPr>
        <w:t xml:space="preserve">Nutrition Research, </w:t>
      </w:r>
      <w:r w:rsidRPr="007E0524">
        <w:rPr>
          <w:rFonts w:ascii="Times New Roman" w:hAnsi="Times New Roman" w:cs="Times New Roman"/>
          <w:noProof/>
          <w:color w:val="000000" w:themeColor="text1"/>
          <w:sz w:val="24"/>
          <w:szCs w:val="24"/>
        </w:rPr>
        <w:t>36663-</w:t>
      </w:r>
      <w:r w:rsidR="00042C80" w:rsidRPr="007E0524">
        <w:rPr>
          <w:rFonts w:ascii="Times New Roman" w:hAnsi="Times New Roman" w:cs="Times New Roman"/>
          <w:noProof/>
          <w:color w:val="000000" w:themeColor="text1"/>
          <w:sz w:val="24"/>
          <w:szCs w:val="24"/>
        </w:rPr>
        <w:t>36</w:t>
      </w:r>
      <w:r w:rsidRPr="007E0524">
        <w:rPr>
          <w:rFonts w:ascii="Times New Roman" w:hAnsi="Times New Roman" w:cs="Times New Roman"/>
          <w:noProof/>
          <w:color w:val="000000" w:themeColor="text1"/>
          <w:sz w:val="24"/>
          <w:szCs w:val="24"/>
        </w:rPr>
        <w:t>670</w:t>
      </w:r>
    </w:p>
    <w:p w14:paraId="5F378CA6"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shd w:val="clear" w:color="auto" w:fill="FFFFFF"/>
        </w:rPr>
      </w:pPr>
      <w:r w:rsidRPr="007E0524">
        <w:rPr>
          <w:rFonts w:ascii="Times New Roman" w:hAnsi="Times New Roman" w:cs="Times New Roman"/>
          <w:noProof/>
          <w:color w:val="000000" w:themeColor="text1"/>
          <w:sz w:val="24"/>
          <w:szCs w:val="24"/>
          <w:shd w:val="clear" w:color="auto" w:fill="FFFFFF"/>
        </w:rPr>
        <w:t xml:space="preserve">Vilikus, Z., Brandejský, P., &amp; Novotný, V. (2004). </w:t>
      </w:r>
      <w:r w:rsidRPr="007E0524">
        <w:rPr>
          <w:rFonts w:ascii="Times New Roman" w:hAnsi="Times New Roman" w:cs="Times New Roman"/>
          <w:i/>
          <w:noProof/>
          <w:color w:val="000000" w:themeColor="text1"/>
          <w:sz w:val="24"/>
          <w:szCs w:val="24"/>
          <w:shd w:val="clear" w:color="auto" w:fill="FFFFFF"/>
        </w:rPr>
        <w:t>Tělovýchovné lékařství.</w:t>
      </w:r>
      <w:r w:rsidRPr="007E0524">
        <w:rPr>
          <w:rFonts w:ascii="Times New Roman" w:hAnsi="Times New Roman" w:cs="Times New Roman"/>
          <w:noProof/>
          <w:color w:val="000000" w:themeColor="text1"/>
          <w:sz w:val="24"/>
          <w:szCs w:val="24"/>
          <w:shd w:val="clear" w:color="auto" w:fill="FFFFFF"/>
        </w:rPr>
        <w:t xml:space="preserve"> Praha: Karolinum.</w:t>
      </w:r>
    </w:p>
    <w:p w14:paraId="4E470DFA" w14:textId="77777777" w:rsidR="00E07E09" w:rsidRPr="007E0524" w:rsidRDefault="00E07E09" w:rsidP="00572211">
      <w:pPr>
        <w:pStyle w:val="Bezmezer"/>
        <w:spacing w:line="360" w:lineRule="auto"/>
        <w:ind w:hanging="284"/>
        <w:jc w:val="both"/>
        <w:rPr>
          <w:rFonts w:ascii="Times New Roman" w:hAnsi="Times New Roman" w:cs="Times New Roman"/>
          <w:noProof/>
          <w:color w:val="000000" w:themeColor="text1"/>
          <w:sz w:val="24"/>
          <w:szCs w:val="24"/>
        </w:rPr>
      </w:pPr>
      <w:r w:rsidRPr="007E0524">
        <w:rPr>
          <w:rFonts w:ascii="Times New Roman" w:hAnsi="Times New Roman" w:cs="Times New Roman"/>
          <w:noProof/>
          <w:color w:val="000000" w:themeColor="text1"/>
          <w:sz w:val="24"/>
          <w:szCs w:val="24"/>
          <w:shd w:val="clear" w:color="auto" w:fill="FFFFFF"/>
        </w:rPr>
        <w:t xml:space="preserve">Weber, A. F., Mihalik, J. P., Register-Mihalik, J. K., Mays, S., Prentice, W. E., &amp; Guskiewicz. K. M. (2013). Dehydration and Perfomance on Clinical Concussion Measures in Collegiate Wrestlers. </w:t>
      </w:r>
      <w:r w:rsidRPr="007E0524">
        <w:rPr>
          <w:rFonts w:ascii="Times New Roman" w:hAnsi="Times New Roman" w:cs="Times New Roman"/>
          <w:i/>
          <w:noProof/>
          <w:color w:val="000000" w:themeColor="text1"/>
          <w:sz w:val="24"/>
          <w:szCs w:val="24"/>
          <w:shd w:val="clear" w:color="auto" w:fill="FFFFFF"/>
        </w:rPr>
        <w:t xml:space="preserve">Journal Of Athletic Training (Allen Press), </w:t>
      </w:r>
      <w:r w:rsidRPr="007E0524">
        <w:rPr>
          <w:rFonts w:ascii="Times New Roman" w:hAnsi="Times New Roman" w:cs="Times New Roman"/>
          <w:noProof/>
          <w:color w:val="000000" w:themeColor="text1"/>
          <w:sz w:val="24"/>
          <w:szCs w:val="24"/>
          <w:shd w:val="clear" w:color="auto" w:fill="FFFFFF"/>
        </w:rPr>
        <w:t>48(2), 153-160.</w:t>
      </w:r>
    </w:p>
    <w:p w14:paraId="148F48F6" w14:textId="77777777" w:rsidR="00C43F82" w:rsidRPr="00137A41" w:rsidRDefault="00C43F82" w:rsidP="00E07E09">
      <w:pPr>
        <w:pStyle w:val="Bezmezer"/>
        <w:rPr>
          <w:rFonts w:ascii="Times New Roman" w:hAnsi="Times New Roman" w:cs="Times New Roman"/>
          <w:sz w:val="24"/>
          <w:szCs w:val="24"/>
        </w:rPr>
      </w:pPr>
    </w:p>
    <w:p w14:paraId="57EECB93" w14:textId="77777777" w:rsidR="009B7F7A" w:rsidRPr="00137A41" w:rsidRDefault="009B7F7A" w:rsidP="00E07E09">
      <w:pPr>
        <w:pStyle w:val="Bezmezer"/>
        <w:rPr>
          <w:rFonts w:ascii="Times New Roman" w:hAnsi="Times New Roman" w:cs="Times New Roman"/>
          <w:sz w:val="24"/>
          <w:szCs w:val="24"/>
        </w:rPr>
      </w:pPr>
    </w:p>
    <w:sectPr w:rsidR="009B7F7A" w:rsidRPr="00137A4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F9AD" w14:textId="77777777" w:rsidR="005A0496" w:rsidRDefault="005A0496">
      <w:pPr>
        <w:spacing w:after="0" w:line="240" w:lineRule="auto"/>
      </w:pPr>
      <w:r>
        <w:separator/>
      </w:r>
    </w:p>
  </w:endnote>
  <w:endnote w:type="continuationSeparator" w:id="0">
    <w:p w14:paraId="7A5E7876" w14:textId="77777777" w:rsidR="005A0496" w:rsidRDefault="005A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00331"/>
      <w:docPartObj>
        <w:docPartGallery w:val="Page Numbers (Bottom of Page)"/>
        <w:docPartUnique/>
      </w:docPartObj>
    </w:sdtPr>
    <w:sdtContent>
      <w:p w14:paraId="396E2D6C" w14:textId="028C9594" w:rsidR="000C2919" w:rsidRDefault="000C2919">
        <w:pPr>
          <w:pStyle w:val="Zpat"/>
          <w:jc w:val="center"/>
        </w:pPr>
        <w:r>
          <w:fldChar w:fldCharType="begin"/>
        </w:r>
        <w:r>
          <w:instrText>PAGE   \* MERGEFORMAT</w:instrText>
        </w:r>
        <w:r>
          <w:fldChar w:fldCharType="separate"/>
        </w:r>
        <w:r w:rsidR="009F2B04">
          <w:rPr>
            <w:noProof/>
          </w:rPr>
          <w:t>2</w:t>
        </w:r>
        <w:r>
          <w:fldChar w:fldCharType="end"/>
        </w:r>
      </w:p>
    </w:sdtContent>
  </w:sdt>
  <w:p w14:paraId="52D158A2" w14:textId="77777777" w:rsidR="000C2919" w:rsidRDefault="000C2919">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7692" w14:textId="77777777" w:rsidR="000C2919" w:rsidRDefault="000C2919">
    <w:pPr>
      <w:spacing w:line="200" w:lineRule="exact"/>
    </w:pPr>
    <w:r>
      <w:rPr>
        <w:noProof/>
        <w:lang w:eastAsia="cs-CZ"/>
      </w:rPr>
      <mc:AlternateContent>
        <mc:Choice Requires="wps">
          <w:drawing>
            <wp:anchor distT="0" distB="0" distL="114300" distR="114300" simplePos="0" relativeHeight="251658240" behindDoc="1" locked="0" layoutInCell="1" allowOverlap="1" wp14:anchorId="165B5FDA" wp14:editId="4A78DC0D">
              <wp:simplePos x="0" y="0"/>
              <wp:positionH relativeFrom="page">
                <wp:posOffset>3899535</wp:posOffset>
              </wp:positionH>
              <wp:positionV relativeFrom="page">
                <wp:posOffset>9611360</wp:posOffset>
              </wp:positionV>
              <wp:extent cx="121920" cy="165735"/>
              <wp:effectExtent l="3810" t="635"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BEDC" w14:textId="2FFB7503" w:rsidR="000C2919" w:rsidRDefault="000C2919">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F2B04">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B5FDA" id="_x0000_t202" coordsize="21600,21600" o:spt="202" path="m,l,21600r21600,l21600,xe">
              <v:stroke joinstyle="miter"/>
              <v:path gradientshapeok="t" o:connecttype="rect"/>
            </v:shapetype>
            <v:shape id="Textové pole 16" o:spid="_x0000_s1026" type="#_x0000_t202" style="position:absolute;margin-left:307.05pt;margin-top:756.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PLtgIAAK8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" filled="f" stroked="f">
              <v:textbox inset="0,0,0,0">
                <w:txbxContent>
                  <w:p w14:paraId="199EBEDC" w14:textId="2FFB7503" w:rsidR="000C2919" w:rsidRDefault="000C2919">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F2B04">
                      <w:rPr>
                        <w:rFonts w:ascii="Calibri" w:eastAsia="Calibri" w:hAnsi="Calibri" w:cs="Calibri"/>
                        <w:noProof/>
                        <w:position w:val="1"/>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050018"/>
      <w:docPartObj>
        <w:docPartGallery w:val="Page Numbers (Bottom of Page)"/>
        <w:docPartUnique/>
      </w:docPartObj>
    </w:sdtPr>
    <w:sdtContent>
      <w:p w14:paraId="4C7104B7" w14:textId="4C9DBA8B" w:rsidR="000C2919" w:rsidRDefault="000C2919">
        <w:pPr>
          <w:pStyle w:val="Zpat"/>
          <w:jc w:val="center"/>
        </w:pPr>
        <w:r>
          <w:fldChar w:fldCharType="begin"/>
        </w:r>
        <w:r>
          <w:instrText>PAGE   \* MERGEFORMAT</w:instrText>
        </w:r>
        <w:r>
          <w:fldChar w:fldCharType="separate"/>
        </w:r>
        <w:r w:rsidR="009F2B04">
          <w:rPr>
            <w:noProof/>
          </w:rPr>
          <w:t>54</w:t>
        </w:r>
        <w:r>
          <w:fldChar w:fldCharType="end"/>
        </w:r>
      </w:p>
    </w:sdtContent>
  </w:sdt>
  <w:p w14:paraId="26CEC663" w14:textId="77777777" w:rsidR="000C2919" w:rsidRDefault="000C291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A5D6" w14:textId="77777777" w:rsidR="005A0496" w:rsidRDefault="005A0496">
      <w:pPr>
        <w:spacing w:after="0" w:line="240" w:lineRule="auto"/>
      </w:pPr>
      <w:r>
        <w:separator/>
      </w:r>
    </w:p>
  </w:footnote>
  <w:footnote w:type="continuationSeparator" w:id="0">
    <w:p w14:paraId="5344F4A9" w14:textId="77777777" w:rsidR="005A0496" w:rsidRDefault="005A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EE0"/>
    <w:multiLevelType w:val="hybridMultilevel"/>
    <w:tmpl w:val="956E32AC"/>
    <w:lvl w:ilvl="0" w:tplc="04050003">
      <w:start w:val="1"/>
      <w:numFmt w:val="bullet"/>
      <w:lvlText w:val="o"/>
      <w:lvlJc w:val="left"/>
      <w:pPr>
        <w:ind w:left="3115" w:hanging="360"/>
      </w:pPr>
      <w:rPr>
        <w:rFonts w:ascii="Courier New" w:hAnsi="Courier New" w:cs="Courier New" w:hint="default"/>
      </w:rPr>
    </w:lvl>
    <w:lvl w:ilvl="1" w:tplc="04050003" w:tentative="1">
      <w:start w:val="1"/>
      <w:numFmt w:val="bullet"/>
      <w:lvlText w:val="o"/>
      <w:lvlJc w:val="left"/>
      <w:pPr>
        <w:ind w:left="3835" w:hanging="360"/>
      </w:pPr>
      <w:rPr>
        <w:rFonts w:ascii="Courier New" w:hAnsi="Courier New" w:cs="Courier New" w:hint="default"/>
      </w:rPr>
    </w:lvl>
    <w:lvl w:ilvl="2" w:tplc="04050005" w:tentative="1">
      <w:start w:val="1"/>
      <w:numFmt w:val="bullet"/>
      <w:lvlText w:val=""/>
      <w:lvlJc w:val="left"/>
      <w:pPr>
        <w:ind w:left="4555" w:hanging="360"/>
      </w:pPr>
      <w:rPr>
        <w:rFonts w:ascii="Wingdings" w:hAnsi="Wingdings" w:hint="default"/>
      </w:rPr>
    </w:lvl>
    <w:lvl w:ilvl="3" w:tplc="04050001" w:tentative="1">
      <w:start w:val="1"/>
      <w:numFmt w:val="bullet"/>
      <w:lvlText w:val=""/>
      <w:lvlJc w:val="left"/>
      <w:pPr>
        <w:ind w:left="5275" w:hanging="360"/>
      </w:pPr>
      <w:rPr>
        <w:rFonts w:ascii="Symbol" w:hAnsi="Symbol" w:hint="default"/>
      </w:rPr>
    </w:lvl>
    <w:lvl w:ilvl="4" w:tplc="04050003" w:tentative="1">
      <w:start w:val="1"/>
      <w:numFmt w:val="bullet"/>
      <w:lvlText w:val="o"/>
      <w:lvlJc w:val="left"/>
      <w:pPr>
        <w:ind w:left="5995" w:hanging="360"/>
      </w:pPr>
      <w:rPr>
        <w:rFonts w:ascii="Courier New" w:hAnsi="Courier New" w:cs="Courier New" w:hint="default"/>
      </w:rPr>
    </w:lvl>
    <w:lvl w:ilvl="5" w:tplc="04050005" w:tentative="1">
      <w:start w:val="1"/>
      <w:numFmt w:val="bullet"/>
      <w:lvlText w:val=""/>
      <w:lvlJc w:val="left"/>
      <w:pPr>
        <w:ind w:left="6715" w:hanging="360"/>
      </w:pPr>
      <w:rPr>
        <w:rFonts w:ascii="Wingdings" w:hAnsi="Wingdings" w:hint="default"/>
      </w:rPr>
    </w:lvl>
    <w:lvl w:ilvl="6" w:tplc="04050001" w:tentative="1">
      <w:start w:val="1"/>
      <w:numFmt w:val="bullet"/>
      <w:lvlText w:val=""/>
      <w:lvlJc w:val="left"/>
      <w:pPr>
        <w:ind w:left="7435" w:hanging="360"/>
      </w:pPr>
      <w:rPr>
        <w:rFonts w:ascii="Symbol" w:hAnsi="Symbol" w:hint="default"/>
      </w:rPr>
    </w:lvl>
    <w:lvl w:ilvl="7" w:tplc="04050003" w:tentative="1">
      <w:start w:val="1"/>
      <w:numFmt w:val="bullet"/>
      <w:lvlText w:val="o"/>
      <w:lvlJc w:val="left"/>
      <w:pPr>
        <w:ind w:left="8155" w:hanging="360"/>
      </w:pPr>
      <w:rPr>
        <w:rFonts w:ascii="Courier New" w:hAnsi="Courier New" w:cs="Courier New" w:hint="default"/>
      </w:rPr>
    </w:lvl>
    <w:lvl w:ilvl="8" w:tplc="04050005" w:tentative="1">
      <w:start w:val="1"/>
      <w:numFmt w:val="bullet"/>
      <w:lvlText w:val=""/>
      <w:lvlJc w:val="left"/>
      <w:pPr>
        <w:ind w:left="8875" w:hanging="360"/>
      </w:pPr>
      <w:rPr>
        <w:rFonts w:ascii="Wingdings" w:hAnsi="Wingdings" w:hint="default"/>
      </w:rPr>
    </w:lvl>
  </w:abstractNum>
  <w:abstractNum w:abstractNumId="1" w15:restartNumberingAfterBreak="0">
    <w:nsid w:val="191E3E17"/>
    <w:multiLevelType w:val="hybridMultilevel"/>
    <w:tmpl w:val="5AEC87A2"/>
    <w:lvl w:ilvl="0" w:tplc="0FB873EA">
      <w:start w:val="1"/>
      <w:numFmt w:val="bullet"/>
      <w:lvlText w:val=""/>
      <w:lvlJc w:val="left"/>
      <w:pPr>
        <w:ind w:left="567" w:firstLine="96"/>
      </w:pPr>
      <w:rPr>
        <w:rFonts w:ascii="Symbol" w:hAnsi="Symbol" w:hint="default"/>
      </w:rPr>
    </w:lvl>
    <w:lvl w:ilvl="1" w:tplc="04050003" w:tentative="1">
      <w:start w:val="1"/>
      <w:numFmt w:val="bullet"/>
      <w:lvlText w:val="o"/>
      <w:lvlJc w:val="left"/>
      <w:pPr>
        <w:ind w:left="2105" w:hanging="360"/>
      </w:pPr>
      <w:rPr>
        <w:rFonts w:ascii="Courier New" w:hAnsi="Courier New" w:cs="Courier New" w:hint="default"/>
      </w:rPr>
    </w:lvl>
    <w:lvl w:ilvl="2" w:tplc="04050005" w:tentative="1">
      <w:start w:val="1"/>
      <w:numFmt w:val="bullet"/>
      <w:lvlText w:val=""/>
      <w:lvlJc w:val="left"/>
      <w:pPr>
        <w:ind w:left="2825" w:hanging="360"/>
      </w:pPr>
      <w:rPr>
        <w:rFonts w:ascii="Wingdings" w:hAnsi="Wingdings" w:hint="default"/>
      </w:rPr>
    </w:lvl>
    <w:lvl w:ilvl="3" w:tplc="04050001" w:tentative="1">
      <w:start w:val="1"/>
      <w:numFmt w:val="bullet"/>
      <w:lvlText w:val=""/>
      <w:lvlJc w:val="left"/>
      <w:pPr>
        <w:ind w:left="3545" w:hanging="360"/>
      </w:pPr>
      <w:rPr>
        <w:rFonts w:ascii="Symbol" w:hAnsi="Symbol" w:hint="default"/>
      </w:rPr>
    </w:lvl>
    <w:lvl w:ilvl="4" w:tplc="04050003" w:tentative="1">
      <w:start w:val="1"/>
      <w:numFmt w:val="bullet"/>
      <w:lvlText w:val="o"/>
      <w:lvlJc w:val="left"/>
      <w:pPr>
        <w:ind w:left="4265" w:hanging="360"/>
      </w:pPr>
      <w:rPr>
        <w:rFonts w:ascii="Courier New" w:hAnsi="Courier New" w:cs="Courier New" w:hint="default"/>
      </w:rPr>
    </w:lvl>
    <w:lvl w:ilvl="5" w:tplc="04050005" w:tentative="1">
      <w:start w:val="1"/>
      <w:numFmt w:val="bullet"/>
      <w:lvlText w:val=""/>
      <w:lvlJc w:val="left"/>
      <w:pPr>
        <w:ind w:left="4985" w:hanging="360"/>
      </w:pPr>
      <w:rPr>
        <w:rFonts w:ascii="Wingdings" w:hAnsi="Wingdings" w:hint="default"/>
      </w:rPr>
    </w:lvl>
    <w:lvl w:ilvl="6" w:tplc="04050001" w:tentative="1">
      <w:start w:val="1"/>
      <w:numFmt w:val="bullet"/>
      <w:lvlText w:val=""/>
      <w:lvlJc w:val="left"/>
      <w:pPr>
        <w:ind w:left="5705" w:hanging="360"/>
      </w:pPr>
      <w:rPr>
        <w:rFonts w:ascii="Symbol" w:hAnsi="Symbol" w:hint="default"/>
      </w:rPr>
    </w:lvl>
    <w:lvl w:ilvl="7" w:tplc="04050003" w:tentative="1">
      <w:start w:val="1"/>
      <w:numFmt w:val="bullet"/>
      <w:lvlText w:val="o"/>
      <w:lvlJc w:val="left"/>
      <w:pPr>
        <w:ind w:left="6425" w:hanging="360"/>
      </w:pPr>
      <w:rPr>
        <w:rFonts w:ascii="Courier New" w:hAnsi="Courier New" w:cs="Courier New" w:hint="default"/>
      </w:rPr>
    </w:lvl>
    <w:lvl w:ilvl="8" w:tplc="04050005" w:tentative="1">
      <w:start w:val="1"/>
      <w:numFmt w:val="bullet"/>
      <w:lvlText w:val=""/>
      <w:lvlJc w:val="left"/>
      <w:pPr>
        <w:ind w:left="7145" w:hanging="360"/>
      </w:pPr>
      <w:rPr>
        <w:rFonts w:ascii="Wingdings" w:hAnsi="Wingdings" w:hint="default"/>
      </w:rPr>
    </w:lvl>
  </w:abstractNum>
  <w:abstractNum w:abstractNumId="2" w15:restartNumberingAfterBreak="0">
    <w:nsid w:val="1B1A5F44"/>
    <w:multiLevelType w:val="hybridMultilevel"/>
    <w:tmpl w:val="09A20232"/>
    <w:lvl w:ilvl="0" w:tplc="04050001">
      <w:start w:val="1"/>
      <w:numFmt w:val="bullet"/>
      <w:lvlText w:val=""/>
      <w:lvlJc w:val="left"/>
      <w:pPr>
        <w:ind w:left="1383" w:hanging="360"/>
      </w:pPr>
      <w:rPr>
        <w:rFonts w:ascii="Symbol" w:hAnsi="Symbol" w:hint="default"/>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3" w15:restartNumberingAfterBreak="0">
    <w:nsid w:val="1EAA1748"/>
    <w:multiLevelType w:val="hybridMultilevel"/>
    <w:tmpl w:val="3A9039E0"/>
    <w:lvl w:ilvl="0" w:tplc="D6D2BD0E">
      <w:start w:val="2"/>
      <w:numFmt w:val="bullet"/>
      <w:lvlText w:val="-"/>
      <w:lvlJc w:val="left"/>
      <w:pPr>
        <w:ind w:left="1023" w:hanging="360"/>
      </w:pPr>
      <w:rPr>
        <w:rFonts w:ascii="Times New Roman" w:eastAsia="Times New Roman" w:hAnsi="Times New Roman" w:cs="Times New Roman" w:hint="default"/>
      </w:rPr>
    </w:lvl>
    <w:lvl w:ilvl="1" w:tplc="04050003">
      <w:start w:val="1"/>
      <w:numFmt w:val="bullet"/>
      <w:lvlText w:val="o"/>
      <w:lvlJc w:val="left"/>
      <w:pPr>
        <w:ind w:left="1743" w:hanging="360"/>
      </w:pPr>
      <w:rPr>
        <w:rFonts w:ascii="Courier New" w:hAnsi="Courier New" w:cs="Courier New" w:hint="default"/>
      </w:rPr>
    </w:lvl>
    <w:lvl w:ilvl="2" w:tplc="04050005">
      <w:start w:val="1"/>
      <w:numFmt w:val="bullet"/>
      <w:lvlText w:val=""/>
      <w:lvlJc w:val="left"/>
      <w:pPr>
        <w:ind w:left="2463" w:hanging="360"/>
      </w:pPr>
      <w:rPr>
        <w:rFonts w:ascii="Wingdings" w:hAnsi="Wingdings" w:hint="default"/>
      </w:rPr>
    </w:lvl>
    <w:lvl w:ilvl="3" w:tplc="04050001" w:tentative="1">
      <w:start w:val="1"/>
      <w:numFmt w:val="bullet"/>
      <w:lvlText w:val=""/>
      <w:lvlJc w:val="left"/>
      <w:pPr>
        <w:ind w:left="3183" w:hanging="360"/>
      </w:pPr>
      <w:rPr>
        <w:rFonts w:ascii="Symbol" w:hAnsi="Symbol" w:hint="default"/>
      </w:rPr>
    </w:lvl>
    <w:lvl w:ilvl="4" w:tplc="04050003" w:tentative="1">
      <w:start w:val="1"/>
      <w:numFmt w:val="bullet"/>
      <w:lvlText w:val="o"/>
      <w:lvlJc w:val="left"/>
      <w:pPr>
        <w:ind w:left="3903" w:hanging="360"/>
      </w:pPr>
      <w:rPr>
        <w:rFonts w:ascii="Courier New" w:hAnsi="Courier New" w:cs="Courier New" w:hint="default"/>
      </w:rPr>
    </w:lvl>
    <w:lvl w:ilvl="5" w:tplc="04050005" w:tentative="1">
      <w:start w:val="1"/>
      <w:numFmt w:val="bullet"/>
      <w:lvlText w:val=""/>
      <w:lvlJc w:val="left"/>
      <w:pPr>
        <w:ind w:left="4623" w:hanging="360"/>
      </w:pPr>
      <w:rPr>
        <w:rFonts w:ascii="Wingdings" w:hAnsi="Wingdings" w:hint="default"/>
      </w:rPr>
    </w:lvl>
    <w:lvl w:ilvl="6" w:tplc="04050001" w:tentative="1">
      <w:start w:val="1"/>
      <w:numFmt w:val="bullet"/>
      <w:lvlText w:val=""/>
      <w:lvlJc w:val="left"/>
      <w:pPr>
        <w:ind w:left="5343" w:hanging="360"/>
      </w:pPr>
      <w:rPr>
        <w:rFonts w:ascii="Symbol" w:hAnsi="Symbol" w:hint="default"/>
      </w:rPr>
    </w:lvl>
    <w:lvl w:ilvl="7" w:tplc="04050003" w:tentative="1">
      <w:start w:val="1"/>
      <w:numFmt w:val="bullet"/>
      <w:lvlText w:val="o"/>
      <w:lvlJc w:val="left"/>
      <w:pPr>
        <w:ind w:left="6063" w:hanging="360"/>
      </w:pPr>
      <w:rPr>
        <w:rFonts w:ascii="Courier New" w:hAnsi="Courier New" w:cs="Courier New" w:hint="default"/>
      </w:rPr>
    </w:lvl>
    <w:lvl w:ilvl="8" w:tplc="04050005" w:tentative="1">
      <w:start w:val="1"/>
      <w:numFmt w:val="bullet"/>
      <w:lvlText w:val=""/>
      <w:lvlJc w:val="left"/>
      <w:pPr>
        <w:ind w:left="6783" w:hanging="360"/>
      </w:pPr>
      <w:rPr>
        <w:rFonts w:ascii="Wingdings" w:hAnsi="Wingdings" w:hint="default"/>
      </w:rPr>
    </w:lvl>
  </w:abstractNum>
  <w:abstractNum w:abstractNumId="4" w15:restartNumberingAfterBreak="0">
    <w:nsid w:val="28E2309F"/>
    <w:multiLevelType w:val="hybridMultilevel"/>
    <w:tmpl w:val="F0AA4CC2"/>
    <w:lvl w:ilvl="0" w:tplc="D6D2BD0E">
      <w:start w:val="2"/>
      <w:numFmt w:val="bullet"/>
      <w:lvlText w:val="-"/>
      <w:lvlJc w:val="left"/>
      <w:pPr>
        <w:ind w:left="2812" w:hanging="360"/>
      </w:pPr>
      <w:rPr>
        <w:rFonts w:ascii="Times New Roman" w:eastAsia="Times New Roman" w:hAnsi="Times New Roman" w:cs="Times New Roman" w:hint="default"/>
      </w:rPr>
    </w:lvl>
    <w:lvl w:ilvl="1" w:tplc="04050003" w:tentative="1">
      <w:start w:val="1"/>
      <w:numFmt w:val="bullet"/>
      <w:lvlText w:val="o"/>
      <w:lvlJc w:val="left"/>
      <w:pPr>
        <w:ind w:left="3532" w:hanging="360"/>
      </w:pPr>
      <w:rPr>
        <w:rFonts w:ascii="Courier New" w:hAnsi="Courier New" w:cs="Courier New" w:hint="default"/>
      </w:rPr>
    </w:lvl>
    <w:lvl w:ilvl="2" w:tplc="04050005" w:tentative="1">
      <w:start w:val="1"/>
      <w:numFmt w:val="bullet"/>
      <w:lvlText w:val=""/>
      <w:lvlJc w:val="left"/>
      <w:pPr>
        <w:ind w:left="4252" w:hanging="360"/>
      </w:pPr>
      <w:rPr>
        <w:rFonts w:ascii="Wingdings" w:hAnsi="Wingdings" w:hint="default"/>
      </w:rPr>
    </w:lvl>
    <w:lvl w:ilvl="3" w:tplc="04050001" w:tentative="1">
      <w:start w:val="1"/>
      <w:numFmt w:val="bullet"/>
      <w:lvlText w:val=""/>
      <w:lvlJc w:val="left"/>
      <w:pPr>
        <w:ind w:left="4972" w:hanging="360"/>
      </w:pPr>
      <w:rPr>
        <w:rFonts w:ascii="Symbol" w:hAnsi="Symbol" w:hint="default"/>
      </w:rPr>
    </w:lvl>
    <w:lvl w:ilvl="4" w:tplc="04050003" w:tentative="1">
      <w:start w:val="1"/>
      <w:numFmt w:val="bullet"/>
      <w:lvlText w:val="o"/>
      <w:lvlJc w:val="left"/>
      <w:pPr>
        <w:ind w:left="5692" w:hanging="360"/>
      </w:pPr>
      <w:rPr>
        <w:rFonts w:ascii="Courier New" w:hAnsi="Courier New" w:cs="Courier New" w:hint="default"/>
      </w:rPr>
    </w:lvl>
    <w:lvl w:ilvl="5" w:tplc="04050005" w:tentative="1">
      <w:start w:val="1"/>
      <w:numFmt w:val="bullet"/>
      <w:lvlText w:val=""/>
      <w:lvlJc w:val="left"/>
      <w:pPr>
        <w:ind w:left="6412" w:hanging="360"/>
      </w:pPr>
      <w:rPr>
        <w:rFonts w:ascii="Wingdings" w:hAnsi="Wingdings" w:hint="default"/>
      </w:rPr>
    </w:lvl>
    <w:lvl w:ilvl="6" w:tplc="04050001" w:tentative="1">
      <w:start w:val="1"/>
      <w:numFmt w:val="bullet"/>
      <w:lvlText w:val=""/>
      <w:lvlJc w:val="left"/>
      <w:pPr>
        <w:ind w:left="7132" w:hanging="360"/>
      </w:pPr>
      <w:rPr>
        <w:rFonts w:ascii="Symbol" w:hAnsi="Symbol" w:hint="default"/>
      </w:rPr>
    </w:lvl>
    <w:lvl w:ilvl="7" w:tplc="04050003" w:tentative="1">
      <w:start w:val="1"/>
      <w:numFmt w:val="bullet"/>
      <w:lvlText w:val="o"/>
      <w:lvlJc w:val="left"/>
      <w:pPr>
        <w:ind w:left="7852" w:hanging="360"/>
      </w:pPr>
      <w:rPr>
        <w:rFonts w:ascii="Courier New" w:hAnsi="Courier New" w:cs="Courier New" w:hint="default"/>
      </w:rPr>
    </w:lvl>
    <w:lvl w:ilvl="8" w:tplc="04050005" w:tentative="1">
      <w:start w:val="1"/>
      <w:numFmt w:val="bullet"/>
      <w:lvlText w:val=""/>
      <w:lvlJc w:val="left"/>
      <w:pPr>
        <w:ind w:left="8572" w:hanging="360"/>
      </w:pPr>
      <w:rPr>
        <w:rFonts w:ascii="Wingdings" w:hAnsi="Wingdings" w:hint="default"/>
      </w:rPr>
    </w:lvl>
  </w:abstractNum>
  <w:abstractNum w:abstractNumId="5" w15:restartNumberingAfterBreak="0">
    <w:nsid w:val="2F452B25"/>
    <w:multiLevelType w:val="hybridMultilevel"/>
    <w:tmpl w:val="6CBA7D84"/>
    <w:lvl w:ilvl="0" w:tplc="0C243958">
      <w:start w:val="2"/>
      <w:numFmt w:val="bullet"/>
      <w:lvlText w:val="-"/>
      <w:lvlJc w:val="left"/>
      <w:pPr>
        <w:ind w:left="1023" w:hanging="360"/>
      </w:pPr>
      <w:rPr>
        <w:rFonts w:ascii="Times New Roman" w:eastAsia="Times New Roman" w:hAnsi="Times New Roman" w:cs="Times New Roman" w:hint="default"/>
      </w:rPr>
    </w:lvl>
    <w:lvl w:ilvl="1" w:tplc="04050003" w:tentative="1">
      <w:start w:val="1"/>
      <w:numFmt w:val="bullet"/>
      <w:lvlText w:val="o"/>
      <w:lvlJc w:val="left"/>
      <w:pPr>
        <w:ind w:left="1743" w:hanging="360"/>
      </w:pPr>
      <w:rPr>
        <w:rFonts w:ascii="Courier New" w:hAnsi="Courier New" w:cs="Courier New" w:hint="default"/>
      </w:rPr>
    </w:lvl>
    <w:lvl w:ilvl="2" w:tplc="04050005" w:tentative="1">
      <w:start w:val="1"/>
      <w:numFmt w:val="bullet"/>
      <w:lvlText w:val=""/>
      <w:lvlJc w:val="left"/>
      <w:pPr>
        <w:ind w:left="2463" w:hanging="360"/>
      </w:pPr>
      <w:rPr>
        <w:rFonts w:ascii="Wingdings" w:hAnsi="Wingdings" w:hint="default"/>
      </w:rPr>
    </w:lvl>
    <w:lvl w:ilvl="3" w:tplc="04050001" w:tentative="1">
      <w:start w:val="1"/>
      <w:numFmt w:val="bullet"/>
      <w:lvlText w:val=""/>
      <w:lvlJc w:val="left"/>
      <w:pPr>
        <w:ind w:left="3183" w:hanging="360"/>
      </w:pPr>
      <w:rPr>
        <w:rFonts w:ascii="Symbol" w:hAnsi="Symbol" w:hint="default"/>
      </w:rPr>
    </w:lvl>
    <w:lvl w:ilvl="4" w:tplc="04050003" w:tentative="1">
      <w:start w:val="1"/>
      <w:numFmt w:val="bullet"/>
      <w:lvlText w:val="o"/>
      <w:lvlJc w:val="left"/>
      <w:pPr>
        <w:ind w:left="3903" w:hanging="360"/>
      </w:pPr>
      <w:rPr>
        <w:rFonts w:ascii="Courier New" w:hAnsi="Courier New" w:cs="Courier New" w:hint="default"/>
      </w:rPr>
    </w:lvl>
    <w:lvl w:ilvl="5" w:tplc="04050005" w:tentative="1">
      <w:start w:val="1"/>
      <w:numFmt w:val="bullet"/>
      <w:lvlText w:val=""/>
      <w:lvlJc w:val="left"/>
      <w:pPr>
        <w:ind w:left="4623" w:hanging="360"/>
      </w:pPr>
      <w:rPr>
        <w:rFonts w:ascii="Wingdings" w:hAnsi="Wingdings" w:hint="default"/>
      </w:rPr>
    </w:lvl>
    <w:lvl w:ilvl="6" w:tplc="04050001" w:tentative="1">
      <w:start w:val="1"/>
      <w:numFmt w:val="bullet"/>
      <w:lvlText w:val=""/>
      <w:lvlJc w:val="left"/>
      <w:pPr>
        <w:ind w:left="5343" w:hanging="360"/>
      </w:pPr>
      <w:rPr>
        <w:rFonts w:ascii="Symbol" w:hAnsi="Symbol" w:hint="default"/>
      </w:rPr>
    </w:lvl>
    <w:lvl w:ilvl="7" w:tplc="04050003" w:tentative="1">
      <w:start w:val="1"/>
      <w:numFmt w:val="bullet"/>
      <w:lvlText w:val="o"/>
      <w:lvlJc w:val="left"/>
      <w:pPr>
        <w:ind w:left="6063" w:hanging="360"/>
      </w:pPr>
      <w:rPr>
        <w:rFonts w:ascii="Courier New" w:hAnsi="Courier New" w:cs="Courier New" w:hint="default"/>
      </w:rPr>
    </w:lvl>
    <w:lvl w:ilvl="8" w:tplc="04050005" w:tentative="1">
      <w:start w:val="1"/>
      <w:numFmt w:val="bullet"/>
      <w:lvlText w:val=""/>
      <w:lvlJc w:val="left"/>
      <w:pPr>
        <w:ind w:left="6783" w:hanging="360"/>
      </w:pPr>
      <w:rPr>
        <w:rFonts w:ascii="Wingdings" w:hAnsi="Wingdings" w:hint="default"/>
      </w:rPr>
    </w:lvl>
  </w:abstractNum>
  <w:abstractNum w:abstractNumId="6" w15:restartNumberingAfterBreak="0">
    <w:nsid w:val="32CF6FF7"/>
    <w:multiLevelType w:val="multilevel"/>
    <w:tmpl w:val="4FD64066"/>
    <w:lvl w:ilvl="0">
      <w:start w:val="4"/>
      <w:numFmt w:val="decimal"/>
      <w:lvlText w:val="%1"/>
      <w:lvlJc w:val="left"/>
      <w:pPr>
        <w:ind w:left="1211" w:hanging="360"/>
      </w:pPr>
      <w:rPr>
        <w:rFonts w:hint="default"/>
        <w:b/>
      </w:rPr>
    </w:lvl>
    <w:lvl w:ilvl="1">
      <w:start w:val="1"/>
      <w:numFmt w:val="decimal"/>
      <w:isLgl/>
      <w:lvlText w:val="%1.%2"/>
      <w:lvlJc w:val="left"/>
      <w:pPr>
        <w:ind w:left="2520"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5170" w:hanging="720"/>
      </w:pPr>
      <w:rPr>
        <w:rFonts w:hint="default"/>
      </w:rPr>
    </w:lvl>
    <w:lvl w:ilvl="4">
      <w:start w:val="1"/>
      <w:numFmt w:val="decimal"/>
      <w:isLgl/>
      <w:lvlText w:val="%1.%2.%3.%4.%5"/>
      <w:lvlJc w:val="left"/>
      <w:pPr>
        <w:ind w:left="6675" w:hanging="1080"/>
      </w:pPr>
      <w:rPr>
        <w:rFonts w:hint="default"/>
      </w:rPr>
    </w:lvl>
    <w:lvl w:ilvl="5">
      <w:start w:val="1"/>
      <w:numFmt w:val="decimal"/>
      <w:isLgl/>
      <w:lvlText w:val="%1.%2.%3.%4.%5.%6"/>
      <w:lvlJc w:val="left"/>
      <w:pPr>
        <w:ind w:left="7820" w:hanging="1080"/>
      </w:pPr>
      <w:rPr>
        <w:rFonts w:hint="default"/>
      </w:rPr>
    </w:lvl>
    <w:lvl w:ilvl="6">
      <w:start w:val="1"/>
      <w:numFmt w:val="decimal"/>
      <w:isLgl/>
      <w:lvlText w:val="%1.%2.%3.%4.%5.%6.%7"/>
      <w:lvlJc w:val="left"/>
      <w:pPr>
        <w:ind w:left="9325" w:hanging="1440"/>
      </w:pPr>
      <w:rPr>
        <w:rFonts w:hint="default"/>
      </w:rPr>
    </w:lvl>
    <w:lvl w:ilvl="7">
      <w:start w:val="1"/>
      <w:numFmt w:val="decimal"/>
      <w:isLgl/>
      <w:lvlText w:val="%1.%2.%3.%4.%5.%6.%7.%8"/>
      <w:lvlJc w:val="left"/>
      <w:pPr>
        <w:ind w:left="10470" w:hanging="1440"/>
      </w:pPr>
      <w:rPr>
        <w:rFonts w:hint="default"/>
      </w:rPr>
    </w:lvl>
    <w:lvl w:ilvl="8">
      <w:start w:val="1"/>
      <w:numFmt w:val="decimal"/>
      <w:isLgl/>
      <w:lvlText w:val="%1.%2.%3.%4.%5.%6.%7.%8.%9"/>
      <w:lvlJc w:val="left"/>
      <w:pPr>
        <w:ind w:left="11975" w:hanging="1800"/>
      </w:pPr>
      <w:rPr>
        <w:rFonts w:hint="default"/>
      </w:rPr>
    </w:lvl>
  </w:abstractNum>
  <w:abstractNum w:abstractNumId="7" w15:restartNumberingAfterBreak="0">
    <w:nsid w:val="36C573DB"/>
    <w:multiLevelType w:val="hybridMultilevel"/>
    <w:tmpl w:val="AE6E5EA4"/>
    <w:lvl w:ilvl="0" w:tplc="04050003">
      <w:start w:val="1"/>
      <w:numFmt w:val="bullet"/>
      <w:lvlText w:val="o"/>
      <w:lvlJc w:val="left"/>
      <w:pPr>
        <w:ind w:left="1686" w:hanging="360"/>
      </w:pPr>
      <w:rPr>
        <w:rFonts w:ascii="Courier New" w:hAnsi="Courier New" w:cs="Courier New" w:hint="default"/>
      </w:rPr>
    </w:lvl>
    <w:lvl w:ilvl="1" w:tplc="04050003">
      <w:start w:val="1"/>
      <w:numFmt w:val="bullet"/>
      <w:lvlText w:val="o"/>
      <w:lvlJc w:val="left"/>
      <w:pPr>
        <w:ind w:left="2103" w:hanging="360"/>
      </w:pPr>
      <w:rPr>
        <w:rFonts w:ascii="Courier New" w:hAnsi="Courier New" w:cs="Courier New" w:hint="default"/>
      </w:rPr>
    </w:lvl>
    <w:lvl w:ilvl="2" w:tplc="04050005">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8" w15:restartNumberingAfterBreak="0">
    <w:nsid w:val="48313106"/>
    <w:multiLevelType w:val="hybridMultilevel"/>
    <w:tmpl w:val="038A0840"/>
    <w:lvl w:ilvl="0" w:tplc="04050001">
      <w:start w:val="1"/>
      <w:numFmt w:val="bullet"/>
      <w:lvlText w:val=""/>
      <w:lvlJc w:val="left"/>
      <w:pPr>
        <w:ind w:left="1383" w:hanging="360"/>
      </w:pPr>
      <w:rPr>
        <w:rFonts w:ascii="Symbol" w:hAnsi="Symbol" w:hint="default"/>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9" w15:restartNumberingAfterBreak="0">
    <w:nsid w:val="530C4239"/>
    <w:multiLevelType w:val="hybridMultilevel"/>
    <w:tmpl w:val="387A191A"/>
    <w:lvl w:ilvl="0" w:tplc="051C59FA">
      <w:start w:val="1"/>
      <w:numFmt w:val="decimal"/>
      <w:lvlText w:val="%1."/>
      <w:lvlJc w:val="left"/>
      <w:pPr>
        <w:ind w:left="666" w:hanging="360"/>
      </w:pPr>
      <w:rPr>
        <w:rFonts w:hint="default"/>
      </w:r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10" w15:restartNumberingAfterBreak="0">
    <w:nsid w:val="597238E5"/>
    <w:multiLevelType w:val="hybridMultilevel"/>
    <w:tmpl w:val="DA0CAD2E"/>
    <w:lvl w:ilvl="0" w:tplc="04050001">
      <w:start w:val="1"/>
      <w:numFmt w:val="bullet"/>
      <w:lvlText w:val=""/>
      <w:lvlJc w:val="left"/>
      <w:pPr>
        <w:ind w:left="3115" w:hanging="360"/>
      </w:pPr>
      <w:rPr>
        <w:rFonts w:ascii="Symbol" w:hAnsi="Symbol" w:hint="default"/>
      </w:rPr>
    </w:lvl>
    <w:lvl w:ilvl="1" w:tplc="04050003" w:tentative="1">
      <w:start w:val="1"/>
      <w:numFmt w:val="bullet"/>
      <w:lvlText w:val="o"/>
      <w:lvlJc w:val="left"/>
      <w:pPr>
        <w:ind w:left="3835" w:hanging="360"/>
      </w:pPr>
      <w:rPr>
        <w:rFonts w:ascii="Courier New" w:hAnsi="Courier New" w:cs="Courier New" w:hint="default"/>
      </w:rPr>
    </w:lvl>
    <w:lvl w:ilvl="2" w:tplc="04050005" w:tentative="1">
      <w:start w:val="1"/>
      <w:numFmt w:val="bullet"/>
      <w:lvlText w:val=""/>
      <w:lvlJc w:val="left"/>
      <w:pPr>
        <w:ind w:left="4555" w:hanging="360"/>
      </w:pPr>
      <w:rPr>
        <w:rFonts w:ascii="Wingdings" w:hAnsi="Wingdings" w:hint="default"/>
      </w:rPr>
    </w:lvl>
    <w:lvl w:ilvl="3" w:tplc="04050001" w:tentative="1">
      <w:start w:val="1"/>
      <w:numFmt w:val="bullet"/>
      <w:lvlText w:val=""/>
      <w:lvlJc w:val="left"/>
      <w:pPr>
        <w:ind w:left="5275" w:hanging="360"/>
      </w:pPr>
      <w:rPr>
        <w:rFonts w:ascii="Symbol" w:hAnsi="Symbol" w:hint="default"/>
      </w:rPr>
    </w:lvl>
    <w:lvl w:ilvl="4" w:tplc="04050003" w:tentative="1">
      <w:start w:val="1"/>
      <w:numFmt w:val="bullet"/>
      <w:lvlText w:val="o"/>
      <w:lvlJc w:val="left"/>
      <w:pPr>
        <w:ind w:left="5995" w:hanging="360"/>
      </w:pPr>
      <w:rPr>
        <w:rFonts w:ascii="Courier New" w:hAnsi="Courier New" w:cs="Courier New" w:hint="default"/>
      </w:rPr>
    </w:lvl>
    <w:lvl w:ilvl="5" w:tplc="04050005" w:tentative="1">
      <w:start w:val="1"/>
      <w:numFmt w:val="bullet"/>
      <w:lvlText w:val=""/>
      <w:lvlJc w:val="left"/>
      <w:pPr>
        <w:ind w:left="6715" w:hanging="360"/>
      </w:pPr>
      <w:rPr>
        <w:rFonts w:ascii="Wingdings" w:hAnsi="Wingdings" w:hint="default"/>
      </w:rPr>
    </w:lvl>
    <w:lvl w:ilvl="6" w:tplc="04050001" w:tentative="1">
      <w:start w:val="1"/>
      <w:numFmt w:val="bullet"/>
      <w:lvlText w:val=""/>
      <w:lvlJc w:val="left"/>
      <w:pPr>
        <w:ind w:left="7435" w:hanging="360"/>
      </w:pPr>
      <w:rPr>
        <w:rFonts w:ascii="Symbol" w:hAnsi="Symbol" w:hint="default"/>
      </w:rPr>
    </w:lvl>
    <w:lvl w:ilvl="7" w:tplc="04050003" w:tentative="1">
      <w:start w:val="1"/>
      <w:numFmt w:val="bullet"/>
      <w:lvlText w:val="o"/>
      <w:lvlJc w:val="left"/>
      <w:pPr>
        <w:ind w:left="8155" w:hanging="360"/>
      </w:pPr>
      <w:rPr>
        <w:rFonts w:ascii="Courier New" w:hAnsi="Courier New" w:cs="Courier New" w:hint="default"/>
      </w:rPr>
    </w:lvl>
    <w:lvl w:ilvl="8" w:tplc="04050005" w:tentative="1">
      <w:start w:val="1"/>
      <w:numFmt w:val="bullet"/>
      <w:lvlText w:val=""/>
      <w:lvlJc w:val="left"/>
      <w:pPr>
        <w:ind w:left="8875" w:hanging="360"/>
      </w:pPr>
      <w:rPr>
        <w:rFonts w:ascii="Wingdings" w:hAnsi="Wingdings" w:hint="default"/>
      </w:rPr>
    </w:lvl>
  </w:abstractNum>
  <w:abstractNum w:abstractNumId="11" w15:restartNumberingAfterBreak="0">
    <w:nsid w:val="5DB0608C"/>
    <w:multiLevelType w:val="hybridMultilevel"/>
    <w:tmpl w:val="3AFC5E84"/>
    <w:lvl w:ilvl="0" w:tplc="D6D2BD0E">
      <w:start w:val="2"/>
      <w:numFmt w:val="bullet"/>
      <w:lvlText w:val="-"/>
      <w:lvlJc w:val="left"/>
      <w:pPr>
        <w:ind w:left="1329" w:hanging="360"/>
      </w:pPr>
      <w:rPr>
        <w:rFonts w:ascii="Times New Roman" w:eastAsia="Times New Roman" w:hAnsi="Times New Roman" w:cs="Times New Roman" w:hint="default"/>
      </w:rPr>
    </w:lvl>
    <w:lvl w:ilvl="1" w:tplc="04050003">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12" w15:restartNumberingAfterBreak="0">
    <w:nsid w:val="5E885D08"/>
    <w:multiLevelType w:val="hybridMultilevel"/>
    <w:tmpl w:val="93BC2B06"/>
    <w:lvl w:ilvl="0" w:tplc="04050003">
      <w:start w:val="1"/>
      <w:numFmt w:val="bullet"/>
      <w:lvlText w:val="o"/>
      <w:lvlJc w:val="left"/>
      <w:pPr>
        <w:ind w:left="3115" w:hanging="360"/>
      </w:pPr>
      <w:rPr>
        <w:rFonts w:ascii="Courier New" w:hAnsi="Courier New" w:cs="Courier New" w:hint="default"/>
      </w:rPr>
    </w:lvl>
    <w:lvl w:ilvl="1" w:tplc="04050003" w:tentative="1">
      <w:start w:val="1"/>
      <w:numFmt w:val="bullet"/>
      <w:lvlText w:val="o"/>
      <w:lvlJc w:val="left"/>
      <w:pPr>
        <w:ind w:left="3835" w:hanging="360"/>
      </w:pPr>
      <w:rPr>
        <w:rFonts w:ascii="Courier New" w:hAnsi="Courier New" w:cs="Courier New" w:hint="default"/>
      </w:rPr>
    </w:lvl>
    <w:lvl w:ilvl="2" w:tplc="04050005" w:tentative="1">
      <w:start w:val="1"/>
      <w:numFmt w:val="bullet"/>
      <w:lvlText w:val=""/>
      <w:lvlJc w:val="left"/>
      <w:pPr>
        <w:ind w:left="4555" w:hanging="360"/>
      </w:pPr>
      <w:rPr>
        <w:rFonts w:ascii="Wingdings" w:hAnsi="Wingdings" w:hint="default"/>
      </w:rPr>
    </w:lvl>
    <w:lvl w:ilvl="3" w:tplc="04050001" w:tentative="1">
      <w:start w:val="1"/>
      <w:numFmt w:val="bullet"/>
      <w:lvlText w:val=""/>
      <w:lvlJc w:val="left"/>
      <w:pPr>
        <w:ind w:left="5275" w:hanging="360"/>
      </w:pPr>
      <w:rPr>
        <w:rFonts w:ascii="Symbol" w:hAnsi="Symbol" w:hint="default"/>
      </w:rPr>
    </w:lvl>
    <w:lvl w:ilvl="4" w:tplc="04050003" w:tentative="1">
      <w:start w:val="1"/>
      <w:numFmt w:val="bullet"/>
      <w:lvlText w:val="o"/>
      <w:lvlJc w:val="left"/>
      <w:pPr>
        <w:ind w:left="5995" w:hanging="360"/>
      </w:pPr>
      <w:rPr>
        <w:rFonts w:ascii="Courier New" w:hAnsi="Courier New" w:cs="Courier New" w:hint="default"/>
      </w:rPr>
    </w:lvl>
    <w:lvl w:ilvl="5" w:tplc="04050005" w:tentative="1">
      <w:start w:val="1"/>
      <w:numFmt w:val="bullet"/>
      <w:lvlText w:val=""/>
      <w:lvlJc w:val="left"/>
      <w:pPr>
        <w:ind w:left="6715" w:hanging="360"/>
      </w:pPr>
      <w:rPr>
        <w:rFonts w:ascii="Wingdings" w:hAnsi="Wingdings" w:hint="default"/>
      </w:rPr>
    </w:lvl>
    <w:lvl w:ilvl="6" w:tplc="04050001" w:tentative="1">
      <w:start w:val="1"/>
      <w:numFmt w:val="bullet"/>
      <w:lvlText w:val=""/>
      <w:lvlJc w:val="left"/>
      <w:pPr>
        <w:ind w:left="7435" w:hanging="360"/>
      </w:pPr>
      <w:rPr>
        <w:rFonts w:ascii="Symbol" w:hAnsi="Symbol" w:hint="default"/>
      </w:rPr>
    </w:lvl>
    <w:lvl w:ilvl="7" w:tplc="04050003" w:tentative="1">
      <w:start w:val="1"/>
      <w:numFmt w:val="bullet"/>
      <w:lvlText w:val="o"/>
      <w:lvlJc w:val="left"/>
      <w:pPr>
        <w:ind w:left="8155" w:hanging="360"/>
      </w:pPr>
      <w:rPr>
        <w:rFonts w:ascii="Courier New" w:hAnsi="Courier New" w:cs="Courier New" w:hint="default"/>
      </w:rPr>
    </w:lvl>
    <w:lvl w:ilvl="8" w:tplc="04050005" w:tentative="1">
      <w:start w:val="1"/>
      <w:numFmt w:val="bullet"/>
      <w:lvlText w:val=""/>
      <w:lvlJc w:val="left"/>
      <w:pPr>
        <w:ind w:left="8875" w:hanging="360"/>
      </w:pPr>
      <w:rPr>
        <w:rFonts w:ascii="Wingdings" w:hAnsi="Wingdings" w:hint="default"/>
      </w:rPr>
    </w:lvl>
  </w:abstractNum>
  <w:abstractNum w:abstractNumId="13" w15:restartNumberingAfterBreak="0">
    <w:nsid w:val="6E73126F"/>
    <w:multiLevelType w:val="multilevel"/>
    <w:tmpl w:val="DDCA33B6"/>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738B7063"/>
    <w:multiLevelType w:val="hybridMultilevel"/>
    <w:tmpl w:val="AF0E5CC4"/>
    <w:lvl w:ilvl="0" w:tplc="04050001">
      <w:start w:val="1"/>
      <w:numFmt w:val="bullet"/>
      <w:lvlText w:val=""/>
      <w:lvlJc w:val="left"/>
      <w:pPr>
        <w:ind w:left="3115" w:hanging="360"/>
      </w:pPr>
      <w:rPr>
        <w:rFonts w:ascii="Symbol" w:hAnsi="Symbol" w:hint="default"/>
      </w:rPr>
    </w:lvl>
    <w:lvl w:ilvl="1" w:tplc="04050003" w:tentative="1">
      <w:start w:val="1"/>
      <w:numFmt w:val="bullet"/>
      <w:lvlText w:val="o"/>
      <w:lvlJc w:val="left"/>
      <w:pPr>
        <w:ind w:left="3835" w:hanging="360"/>
      </w:pPr>
      <w:rPr>
        <w:rFonts w:ascii="Courier New" w:hAnsi="Courier New" w:cs="Courier New" w:hint="default"/>
      </w:rPr>
    </w:lvl>
    <w:lvl w:ilvl="2" w:tplc="04050005" w:tentative="1">
      <w:start w:val="1"/>
      <w:numFmt w:val="bullet"/>
      <w:lvlText w:val=""/>
      <w:lvlJc w:val="left"/>
      <w:pPr>
        <w:ind w:left="4555" w:hanging="360"/>
      </w:pPr>
      <w:rPr>
        <w:rFonts w:ascii="Wingdings" w:hAnsi="Wingdings" w:hint="default"/>
      </w:rPr>
    </w:lvl>
    <w:lvl w:ilvl="3" w:tplc="04050001" w:tentative="1">
      <w:start w:val="1"/>
      <w:numFmt w:val="bullet"/>
      <w:lvlText w:val=""/>
      <w:lvlJc w:val="left"/>
      <w:pPr>
        <w:ind w:left="5275" w:hanging="360"/>
      </w:pPr>
      <w:rPr>
        <w:rFonts w:ascii="Symbol" w:hAnsi="Symbol" w:hint="default"/>
      </w:rPr>
    </w:lvl>
    <w:lvl w:ilvl="4" w:tplc="04050003" w:tentative="1">
      <w:start w:val="1"/>
      <w:numFmt w:val="bullet"/>
      <w:lvlText w:val="o"/>
      <w:lvlJc w:val="left"/>
      <w:pPr>
        <w:ind w:left="5995" w:hanging="360"/>
      </w:pPr>
      <w:rPr>
        <w:rFonts w:ascii="Courier New" w:hAnsi="Courier New" w:cs="Courier New" w:hint="default"/>
      </w:rPr>
    </w:lvl>
    <w:lvl w:ilvl="5" w:tplc="04050005" w:tentative="1">
      <w:start w:val="1"/>
      <w:numFmt w:val="bullet"/>
      <w:lvlText w:val=""/>
      <w:lvlJc w:val="left"/>
      <w:pPr>
        <w:ind w:left="6715" w:hanging="360"/>
      </w:pPr>
      <w:rPr>
        <w:rFonts w:ascii="Wingdings" w:hAnsi="Wingdings" w:hint="default"/>
      </w:rPr>
    </w:lvl>
    <w:lvl w:ilvl="6" w:tplc="04050001" w:tentative="1">
      <w:start w:val="1"/>
      <w:numFmt w:val="bullet"/>
      <w:lvlText w:val=""/>
      <w:lvlJc w:val="left"/>
      <w:pPr>
        <w:ind w:left="7435" w:hanging="360"/>
      </w:pPr>
      <w:rPr>
        <w:rFonts w:ascii="Symbol" w:hAnsi="Symbol" w:hint="default"/>
      </w:rPr>
    </w:lvl>
    <w:lvl w:ilvl="7" w:tplc="04050003" w:tentative="1">
      <w:start w:val="1"/>
      <w:numFmt w:val="bullet"/>
      <w:lvlText w:val="o"/>
      <w:lvlJc w:val="left"/>
      <w:pPr>
        <w:ind w:left="8155" w:hanging="360"/>
      </w:pPr>
      <w:rPr>
        <w:rFonts w:ascii="Courier New" w:hAnsi="Courier New" w:cs="Courier New" w:hint="default"/>
      </w:rPr>
    </w:lvl>
    <w:lvl w:ilvl="8" w:tplc="04050005" w:tentative="1">
      <w:start w:val="1"/>
      <w:numFmt w:val="bullet"/>
      <w:lvlText w:val=""/>
      <w:lvlJc w:val="left"/>
      <w:pPr>
        <w:ind w:left="8875" w:hanging="360"/>
      </w:pPr>
      <w:rPr>
        <w:rFonts w:ascii="Wingdings" w:hAnsi="Wingdings" w:hint="default"/>
      </w:rPr>
    </w:lvl>
  </w:abstractNum>
  <w:abstractNum w:abstractNumId="15" w15:restartNumberingAfterBreak="0">
    <w:nsid w:val="763A66C7"/>
    <w:multiLevelType w:val="hybridMultilevel"/>
    <w:tmpl w:val="8E643E6C"/>
    <w:lvl w:ilvl="0" w:tplc="D736DFE6">
      <w:start w:val="1"/>
      <w:numFmt w:val="decimal"/>
      <w:lvlText w:val="%1"/>
      <w:lvlJc w:val="left"/>
      <w:pPr>
        <w:ind w:left="666" w:hanging="360"/>
      </w:pPr>
      <w:rPr>
        <w:rFonts w:hint="default"/>
      </w:rPr>
    </w:lvl>
    <w:lvl w:ilvl="1" w:tplc="04050019">
      <w:start w:val="1"/>
      <w:numFmt w:val="lowerLetter"/>
      <w:lvlText w:val="%2."/>
      <w:lvlJc w:val="left"/>
      <w:pPr>
        <w:ind w:left="1386" w:hanging="360"/>
      </w:pPr>
    </w:lvl>
    <w:lvl w:ilvl="2" w:tplc="0405001B">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num w:numId="1">
    <w:abstractNumId w:val="13"/>
  </w:num>
  <w:num w:numId="2">
    <w:abstractNumId w:val="3"/>
  </w:num>
  <w:num w:numId="3">
    <w:abstractNumId w:val="5"/>
  </w:num>
  <w:num w:numId="4">
    <w:abstractNumId w:val="7"/>
  </w:num>
  <w:num w:numId="5">
    <w:abstractNumId w:val="8"/>
  </w:num>
  <w:num w:numId="6">
    <w:abstractNumId w:val="2"/>
  </w:num>
  <w:num w:numId="7">
    <w:abstractNumId w:val="11"/>
  </w:num>
  <w:num w:numId="8">
    <w:abstractNumId w:val="1"/>
  </w:num>
  <w:num w:numId="9">
    <w:abstractNumId w:val="11"/>
  </w:num>
  <w:num w:numId="10">
    <w:abstractNumId w:val="15"/>
  </w:num>
  <w:num w:numId="11">
    <w:abstractNumId w:val="4"/>
  </w:num>
  <w:num w:numId="12">
    <w:abstractNumId w:val="9"/>
  </w:num>
  <w:num w:numId="13">
    <w:abstractNumId w:val="6"/>
  </w:num>
  <w:num w:numId="14">
    <w:abstractNumId w:val="10"/>
  </w:num>
  <w:num w:numId="15">
    <w:abstractNumId w:val="14"/>
  </w:num>
  <w:num w:numId="16">
    <w:abstractNumId w:val="12"/>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7A"/>
    <w:rsid w:val="000013F2"/>
    <w:rsid w:val="00003460"/>
    <w:rsid w:val="00005AF3"/>
    <w:rsid w:val="0001384A"/>
    <w:rsid w:val="000240DD"/>
    <w:rsid w:val="000306C1"/>
    <w:rsid w:val="000348A8"/>
    <w:rsid w:val="00042C80"/>
    <w:rsid w:val="000841B9"/>
    <w:rsid w:val="000936D1"/>
    <w:rsid w:val="00094CBF"/>
    <w:rsid w:val="000C2919"/>
    <w:rsid w:val="000C7C28"/>
    <w:rsid w:val="000D7A51"/>
    <w:rsid w:val="000E231F"/>
    <w:rsid w:val="000F0348"/>
    <w:rsid w:val="00100939"/>
    <w:rsid w:val="001323B7"/>
    <w:rsid w:val="00137710"/>
    <w:rsid w:val="00137A41"/>
    <w:rsid w:val="00144E34"/>
    <w:rsid w:val="00147CBF"/>
    <w:rsid w:val="001629E5"/>
    <w:rsid w:val="001760CF"/>
    <w:rsid w:val="00181F8A"/>
    <w:rsid w:val="0019485C"/>
    <w:rsid w:val="001965F6"/>
    <w:rsid w:val="001A59B6"/>
    <w:rsid w:val="001B1937"/>
    <w:rsid w:val="001B65F0"/>
    <w:rsid w:val="001F3360"/>
    <w:rsid w:val="001F4137"/>
    <w:rsid w:val="002059C5"/>
    <w:rsid w:val="00215F94"/>
    <w:rsid w:val="002254B3"/>
    <w:rsid w:val="00231096"/>
    <w:rsid w:val="0023142A"/>
    <w:rsid w:val="00235E8D"/>
    <w:rsid w:val="00242CD4"/>
    <w:rsid w:val="00245058"/>
    <w:rsid w:val="002469B9"/>
    <w:rsid w:val="00254BD3"/>
    <w:rsid w:val="00257708"/>
    <w:rsid w:val="00264DF9"/>
    <w:rsid w:val="00277B55"/>
    <w:rsid w:val="00281599"/>
    <w:rsid w:val="00282AE2"/>
    <w:rsid w:val="00284327"/>
    <w:rsid w:val="002949BF"/>
    <w:rsid w:val="002A2B27"/>
    <w:rsid w:val="002B328B"/>
    <w:rsid w:val="002C4EB0"/>
    <w:rsid w:val="002C7397"/>
    <w:rsid w:val="002C7F53"/>
    <w:rsid w:val="002D75F7"/>
    <w:rsid w:val="002E2355"/>
    <w:rsid w:val="0031070B"/>
    <w:rsid w:val="00323D57"/>
    <w:rsid w:val="00334BFC"/>
    <w:rsid w:val="003378BD"/>
    <w:rsid w:val="003450D7"/>
    <w:rsid w:val="003539FF"/>
    <w:rsid w:val="00360C84"/>
    <w:rsid w:val="003620CE"/>
    <w:rsid w:val="0036498F"/>
    <w:rsid w:val="00364C9B"/>
    <w:rsid w:val="003708D6"/>
    <w:rsid w:val="0038396D"/>
    <w:rsid w:val="00393F7E"/>
    <w:rsid w:val="003A424B"/>
    <w:rsid w:val="003C0445"/>
    <w:rsid w:val="003E1F58"/>
    <w:rsid w:val="003E4327"/>
    <w:rsid w:val="003F217A"/>
    <w:rsid w:val="003F2615"/>
    <w:rsid w:val="003F32D5"/>
    <w:rsid w:val="003F5F82"/>
    <w:rsid w:val="00402B85"/>
    <w:rsid w:val="00412BBE"/>
    <w:rsid w:val="00413ED1"/>
    <w:rsid w:val="00425647"/>
    <w:rsid w:val="00427FED"/>
    <w:rsid w:val="004327DB"/>
    <w:rsid w:val="004518C3"/>
    <w:rsid w:val="00470472"/>
    <w:rsid w:val="0049320A"/>
    <w:rsid w:val="004A1AFE"/>
    <w:rsid w:val="004B582F"/>
    <w:rsid w:val="004E10CD"/>
    <w:rsid w:val="004E2866"/>
    <w:rsid w:val="004F764A"/>
    <w:rsid w:val="0050185C"/>
    <w:rsid w:val="00506EE3"/>
    <w:rsid w:val="00523FF2"/>
    <w:rsid w:val="00526041"/>
    <w:rsid w:val="005265A8"/>
    <w:rsid w:val="00527A77"/>
    <w:rsid w:val="00555130"/>
    <w:rsid w:val="00572211"/>
    <w:rsid w:val="00584A7A"/>
    <w:rsid w:val="00585E87"/>
    <w:rsid w:val="00587F8E"/>
    <w:rsid w:val="005A0496"/>
    <w:rsid w:val="005A090E"/>
    <w:rsid w:val="005B38DA"/>
    <w:rsid w:val="005C140E"/>
    <w:rsid w:val="005C6018"/>
    <w:rsid w:val="005E7948"/>
    <w:rsid w:val="005F5088"/>
    <w:rsid w:val="005F550D"/>
    <w:rsid w:val="005F6D0F"/>
    <w:rsid w:val="00601194"/>
    <w:rsid w:val="0060145F"/>
    <w:rsid w:val="00605162"/>
    <w:rsid w:val="006250BB"/>
    <w:rsid w:val="00634833"/>
    <w:rsid w:val="006351C2"/>
    <w:rsid w:val="00637004"/>
    <w:rsid w:val="006418A4"/>
    <w:rsid w:val="00644963"/>
    <w:rsid w:val="00644AA1"/>
    <w:rsid w:val="00644F51"/>
    <w:rsid w:val="00653454"/>
    <w:rsid w:val="00655B52"/>
    <w:rsid w:val="0066195A"/>
    <w:rsid w:val="00677E6D"/>
    <w:rsid w:val="00695275"/>
    <w:rsid w:val="00696BC0"/>
    <w:rsid w:val="006B27B6"/>
    <w:rsid w:val="006D2778"/>
    <w:rsid w:val="006D7E15"/>
    <w:rsid w:val="006E1672"/>
    <w:rsid w:val="006E40CC"/>
    <w:rsid w:val="006F4CF2"/>
    <w:rsid w:val="0070090C"/>
    <w:rsid w:val="0070730B"/>
    <w:rsid w:val="00707519"/>
    <w:rsid w:val="007148BE"/>
    <w:rsid w:val="00715CCE"/>
    <w:rsid w:val="00727D5B"/>
    <w:rsid w:val="00736933"/>
    <w:rsid w:val="00741F26"/>
    <w:rsid w:val="007445AA"/>
    <w:rsid w:val="00747AD0"/>
    <w:rsid w:val="00747D89"/>
    <w:rsid w:val="007524B4"/>
    <w:rsid w:val="00757CA3"/>
    <w:rsid w:val="0076482C"/>
    <w:rsid w:val="00765601"/>
    <w:rsid w:val="007736FB"/>
    <w:rsid w:val="00777AF3"/>
    <w:rsid w:val="007964B7"/>
    <w:rsid w:val="007B008A"/>
    <w:rsid w:val="007B7907"/>
    <w:rsid w:val="007C0671"/>
    <w:rsid w:val="007C66C5"/>
    <w:rsid w:val="007E0524"/>
    <w:rsid w:val="007E2A1A"/>
    <w:rsid w:val="007E392B"/>
    <w:rsid w:val="007E694F"/>
    <w:rsid w:val="007F0A3B"/>
    <w:rsid w:val="007F31CA"/>
    <w:rsid w:val="007F5C4B"/>
    <w:rsid w:val="00800482"/>
    <w:rsid w:val="00800C0B"/>
    <w:rsid w:val="00800CC4"/>
    <w:rsid w:val="00801DE7"/>
    <w:rsid w:val="00820C24"/>
    <w:rsid w:val="00823116"/>
    <w:rsid w:val="00827E06"/>
    <w:rsid w:val="008311C3"/>
    <w:rsid w:val="00836C98"/>
    <w:rsid w:val="0084385E"/>
    <w:rsid w:val="0086782C"/>
    <w:rsid w:val="008678CE"/>
    <w:rsid w:val="008718BD"/>
    <w:rsid w:val="00872D05"/>
    <w:rsid w:val="00882416"/>
    <w:rsid w:val="00883E7C"/>
    <w:rsid w:val="00887CC6"/>
    <w:rsid w:val="00894200"/>
    <w:rsid w:val="00897477"/>
    <w:rsid w:val="008A1B52"/>
    <w:rsid w:val="008B1476"/>
    <w:rsid w:val="008B3E42"/>
    <w:rsid w:val="008B42DD"/>
    <w:rsid w:val="008C7494"/>
    <w:rsid w:val="008E18CA"/>
    <w:rsid w:val="008E284C"/>
    <w:rsid w:val="00900C19"/>
    <w:rsid w:val="00915E8B"/>
    <w:rsid w:val="00937ACB"/>
    <w:rsid w:val="00945AAB"/>
    <w:rsid w:val="0094682C"/>
    <w:rsid w:val="00960654"/>
    <w:rsid w:val="00967F34"/>
    <w:rsid w:val="00967F8E"/>
    <w:rsid w:val="00973760"/>
    <w:rsid w:val="00984B82"/>
    <w:rsid w:val="00987C97"/>
    <w:rsid w:val="00994EB5"/>
    <w:rsid w:val="00997543"/>
    <w:rsid w:val="009A7DFF"/>
    <w:rsid w:val="009B1764"/>
    <w:rsid w:val="009B2230"/>
    <w:rsid w:val="009B7F7A"/>
    <w:rsid w:val="009D53C9"/>
    <w:rsid w:val="009D5EA7"/>
    <w:rsid w:val="009F2B04"/>
    <w:rsid w:val="009F304B"/>
    <w:rsid w:val="009F761E"/>
    <w:rsid w:val="00A023BF"/>
    <w:rsid w:val="00A1325B"/>
    <w:rsid w:val="00A149EE"/>
    <w:rsid w:val="00A31262"/>
    <w:rsid w:val="00A31DF0"/>
    <w:rsid w:val="00A36163"/>
    <w:rsid w:val="00A361CD"/>
    <w:rsid w:val="00A37BC1"/>
    <w:rsid w:val="00A44DC7"/>
    <w:rsid w:val="00A47CA7"/>
    <w:rsid w:val="00A52B9A"/>
    <w:rsid w:val="00A53214"/>
    <w:rsid w:val="00A5562E"/>
    <w:rsid w:val="00A66A83"/>
    <w:rsid w:val="00A704CC"/>
    <w:rsid w:val="00A71CAB"/>
    <w:rsid w:val="00A74D31"/>
    <w:rsid w:val="00A82397"/>
    <w:rsid w:val="00A83A8A"/>
    <w:rsid w:val="00A85E9B"/>
    <w:rsid w:val="00AB5E52"/>
    <w:rsid w:val="00AC7B87"/>
    <w:rsid w:val="00AD2002"/>
    <w:rsid w:val="00AD4AF7"/>
    <w:rsid w:val="00B04758"/>
    <w:rsid w:val="00B127FD"/>
    <w:rsid w:val="00B15D95"/>
    <w:rsid w:val="00B17C48"/>
    <w:rsid w:val="00B24673"/>
    <w:rsid w:val="00B35272"/>
    <w:rsid w:val="00B40641"/>
    <w:rsid w:val="00B464B5"/>
    <w:rsid w:val="00B50288"/>
    <w:rsid w:val="00B65A06"/>
    <w:rsid w:val="00B84622"/>
    <w:rsid w:val="00B90C3D"/>
    <w:rsid w:val="00B90CD5"/>
    <w:rsid w:val="00B94120"/>
    <w:rsid w:val="00BA273D"/>
    <w:rsid w:val="00BA53BB"/>
    <w:rsid w:val="00BC41C8"/>
    <w:rsid w:val="00BC6AEE"/>
    <w:rsid w:val="00BD4512"/>
    <w:rsid w:val="00BD4DFD"/>
    <w:rsid w:val="00BE7A47"/>
    <w:rsid w:val="00BF1A10"/>
    <w:rsid w:val="00C01266"/>
    <w:rsid w:val="00C07E55"/>
    <w:rsid w:val="00C15D21"/>
    <w:rsid w:val="00C15D8F"/>
    <w:rsid w:val="00C237EB"/>
    <w:rsid w:val="00C2541E"/>
    <w:rsid w:val="00C32415"/>
    <w:rsid w:val="00C43F82"/>
    <w:rsid w:val="00C506EE"/>
    <w:rsid w:val="00C6216D"/>
    <w:rsid w:val="00C66066"/>
    <w:rsid w:val="00C66637"/>
    <w:rsid w:val="00C76D45"/>
    <w:rsid w:val="00C9175E"/>
    <w:rsid w:val="00CB06D1"/>
    <w:rsid w:val="00CB2438"/>
    <w:rsid w:val="00CC275F"/>
    <w:rsid w:val="00CD0C74"/>
    <w:rsid w:val="00CD2EB1"/>
    <w:rsid w:val="00CE119E"/>
    <w:rsid w:val="00CE3C71"/>
    <w:rsid w:val="00D02306"/>
    <w:rsid w:val="00D0754B"/>
    <w:rsid w:val="00D20CB5"/>
    <w:rsid w:val="00D23AC2"/>
    <w:rsid w:val="00D24615"/>
    <w:rsid w:val="00D444B5"/>
    <w:rsid w:val="00D5349C"/>
    <w:rsid w:val="00D7785A"/>
    <w:rsid w:val="00D837EC"/>
    <w:rsid w:val="00D848BC"/>
    <w:rsid w:val="00D848DF"/>
    <w:rsid w:val="00D94D1F"/>
    <w:rsid w:val="00DB70F7"/>
    <w:rsid w:val="00DB72C9"/>
    <w:rsid w:val="00DC1389"/>
    <w:rsid w:val="00DC2751"/>
    <w:rsid w:val="00DD59B9"/>
    <w:rsid w:val="00DD5D91"/>
    <w:rsid w:val="00E067A3"/>
    <w:rsid w:val="00E07E09"/>
    <w:rsid w:val="00E12AF1"/>
    <w:rsid w:val="00E16F4C"/>
    <w:rsid w:val="00E27E54"/>
    <w:rsid w:val="00E43F36"/>
    <w:rsid w:val="00E45E9E"/>
    <w:rsid w:val="00E5511D"/>
    <w:rsid w:val="00E8505B"/>
    <w:rsid w:val="00E864D2"/>
    <w:rsid w:val="00E96C57"/>
    <w:rsid w:val="00EB47DA"/>
    <w:rsid w:val="00EB7324"/>
    <w:rsid w:val="00EB7C25"/>
    <w:rsid w:val="00EC03CA"/>
    <w:rsid w:val="00EE05E4"/>
    <w:rsid w:val="00EF28B3"/>
    <w:rsid w:val="00EF67BD"/>
    <w:rsid w:val="00F013FB"/>
    <w:rsid w:val="00F107A8"/>
    <w:rsid w:val="00F11FE9"/>
    <w:rsid w:val="00F31277"/>
    <w:rsid w:val="00F452C8"/>
    <w:rsid w:val="00F56E11"/>
    <w:rsid w:val="00F64AD9"/>
    <w:rsid w:val="00F80F8F"/>
    <w:rsid w:val="00F9719D"/>
    <w:rsid w:val="00FA43B4"/>
    <w:rsid w:val="00FB26FC"/>
    <w:rsid w:val="00FB6541"/>
    <w:rsid w:val="00FE11A4"/>
    <w:rsid w:val="00FE2F85"/>
    <w:rsid w:val="00FE441A"/>
    <w:rsid w:val="00FE4466"/>
    <w:rsid w:val="00FF14A4"/>
    <w:rsid w:val="00FF7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3851"/>
  <w15:docId w15:val="{E7E613AB-04D0-4B42-BDA8-D6A633E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uiPriority w:val="9"/>
    <w:qFormat/>
    <w:rsid w:val="00A5562E"/>
    <w:pPr>
      <w:keepNext/>
      <w:numPr>
        <w:numId w:val="1"/>
      </w:numPr>
      <w:spacing w:before="240" w:after="60" w:line="360" w:lineRule="auto"/>
      <w:outlineLvl w:val="0"/>
    </w:pPr>
    <w:rPr>
      <w:rFonts w:ascii="Times New Roman" w:eastAsiaTheme="majorEastAsia" w:hAnsi="Times New Roman" w:cstheme="majorBidi"/>
      <w:b/>
      <w:kern w:val="32"/>
      <w:sz w:val="24"/>
      <w:szCs w:val="32"/>
      <w:lang w:val="en-US"/>
    </w:rPr>
  </w:style>
  <w:style w:type="paragraph" w:styleId="Nadpis2">
    <w:name w:val="heading 2"/>
    <w:basedOn w:val="Normln"/>
    <w:next w:val="Normln"/>
    <w:link w:val="Nadpis2Char"/>
    <w:uiPriority w:val="9"/>
    <w:unhideWhenUsed/>
    <w:qFormat/>
    <w:rsid w:val="008B3E42"/>
    <w:pPr>
      <w:keepNext/>
      <w:numPr>
        <w:ilvl w:val="1"/>
        <w:numId w:val="1"/>
      </w:numPr>
      <w:spacing w:before="240" w:after="60" w:line="240" w:lineRule="auto"/>
      <w:outlineLvl w:val="1"/>
    </w:pPr>
    <w:rPr>
      <w:rFonts w:ascii="Times New Roman" w:eastAsiaTheme="majorEastAsia" w:hAnsi="Times New Roman" w:cstheme="majorBidi"/>
      <w:b/>
      <w:bCs/>
      <w:i/>
      <w:iCs/>
      <w:sz w:val="24"/>
      <w:szCs w:val="28"/>
      <w:lang w:val="en-US"/>
    </w:rPr>
  </w:style>
  <w:style w:type="paragraph" w:styleId="Nadpis3">
    <w:name w:val="heading 3"/>
    <w:basedOn w:val="Normln"/>
    <w:next w:val="Normln"/>
    <w:link w:val="Nadpis3Char"/>
    <w:uiPriority w:val="9"/>
    <w:unhideWhenUsed/>
    <w:qFormat/>
    <w:rsid w:val="00DD5D91"/>
    <w:pPr>
      <w:keepNext/>
      <w:numPr>
        <w:ilvl w:val="2"/>
        <w:numId w:val="1"/>
      </w:numPr>
      <w:spacing w:before="240" w:after="60" w:line="240" w:lineRule="auto"/>
      <w:outlineLvl w:val="2"/>
    </w:pPr>
    <w:rPr>
      <w:rFonts w:ascii="Times New Roman" w:eastAsiaTheme="majorEastAsia" w:hAnsi="Times New Roman" w:cstheme="majorBidi"/>
      <w:b/>
      <w:bCs/>
      <w:sz w:val="24"/>
      <w:szCs w:val="26"/>
      <w:lang w:val="en-US"/>
    </w:rPr>
  </w:style>
  <w:style w:type="paragraph" w:styleId="Nadpis4">
    <w:name w:val="heading 4"/>
    <w:basedOn w:val="Normln"/>
    <w:next w:val="Normln"/>
    <w:link w:val="Nadpis4Char"/>
    <w:uiPriority w:val="9"/>
    <w:semiHidden/>
    <w:unhideWhenUsed/>
    <w:qFormat/>
    <w:rsid w:val="009B7F7A"/>
    <w:pPr>
      <w:keepNext/>
      <w:numPr>
        <w:ilvl w:val="3"/>
        <w:numId w:val="1"/>
      </w:numPr>
      <w:spacing w:before="240" w:after="60" w:line="240" w:lineRule="auto"/>
      <w:outlineLvl w:val="3"/>
    </w:pPr>
    <w:rPr>
      <w:rFonts w:eastAsiaTheme="minorEastAsia"/>
      <w:b/>
      <w:bCs/>
      <w:sz w:val="28"/>
      <w:szCs w:val="28"/>
      <w:lang w:val="en-US"/>
    </w:rPr>
  </w:style>
  <w:style w:type="paragraph" w:styleId="Nadpis5">
    <w:name w:val="heading 5"/>
    <w:basedOn w:val="Normln"/>
    <w:next w:val="Normln"/>
    <w:link w:val="Nadpis5Char"/>
    <w:uiPriority w:val="9"/>
    <w:semiHidden/>
    <w:unhideWhenUsed/>
    <w:qFormat/>
    <w:rsid w:val="009B7F7A"/>
    <w:pPr>
      <w:numPr>
        <w:ilvl w:val="4"/>
        <w:numId w:val="1"/>
      </w:numPr>
      <w:spacing w:before="240" w:after="60" w:line="240" w:lineRule="auto"/>
      <w:outlineLvl w:val="4"/>
    </w:pPr>
    <w:rPr>
      <w:rFonts w:eastAsiaTheme="minorEastAsia"/>
      <w:b/>
      <w:bCs/>
      <w:i/>
      <w:iCs/>
      <w:sz w:val="26"/>
      <w:szCs w:val="26"/>
      <w:lang w:val="en-US"/>
    </w:rPr>
  </w:style>
  <w:style w:type="paragraph" w:styleId="Nadpis6">
    <w:name w:val="heading 6"/>
    <w:basedOn w:val="Normln"/>
    <w:next w:val="Normln"/>
    <w:link w:val="Nadpis6Char"/>
    <w:qFormat/>
    <w:rsid w:val="009B7F7A"/>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dpis7">
    <w:name w:val="heading 7"/>
    <w:basedOn w:val="Normln"/>
    <w:next w:val="Normln"/>
    <w:link w:val="Nadpis7Char"/>
    <w:uiPriority w:val="9"/>
    <w:semiHidden/>
    <w:unhideWhenUsed/>
    <w:qFormat/>
    <w:rsid w:val="009B7F7A"/>
    <w:pPr>
      <w:numPr>
        <w:ilvl w:val="6"/>
        <w:numId w:val="1"/>
      </w:numPr>
      <w:spacing w:before="240" w:after="60" w:line="240" w:lineRule="auto"/>
      <w:outlineLvl w:val="6"/>
    </w:pPr>
    <w:rPr>
      <w:rFonts w:eastAsiaTheme="minorEastAsia"/>
      <w:sz w:val="24"/>
      <w:szCs w:val="24"/>
      <w:lang w:val="en-US"/>
    </w:rPr>
  </w:style>
  <w:style w:type="paragraph" w:styleId="Nadpis8">
    <w:name w:val="heading 8"/>
    <w:basedOn w:val="Normln"/>
    <w:next w:val="Normln"/>
    <w:link w:val="Nadpis8Char"/>
    <w:uiPriority w:val="9"/>
    <w:semiHidden/>
    <w:unhideWhenUsed/>
    <w:qFormat/>
    <w:rsid w:val="009B7F7A"/>
    <w:pPr>
      <w:numPr>
        <w:ilvl w:val="7"/>
        <w:numId w:val="1"/>
      </w:numPr>
      <w:spacing w:before="240" w:after="60" w:line="240" w:lineRule="auto"/>
      <w:outlineLvl w:val="7"/>
    </w:pPr>
    <w:rPr>
      <w:rFonts w:eastAsiaTheme="minorEastAsia"/>
      <w:i/>
      <w:iCs/>
      <w:sz w:val="24"/>
      <w:szCs w:val="24"/>
      <w:lang w:val="en-US"/>
    </w:rPr>
  </w:style>
  <w:style w:type="paragraph" w:styleId="Nadpis9">
    <w:name w:val="heading 9"/>
    <w:basedOn w:val="Normln"/>
    <w:next w:val="Normln"/>
    <w:link w:val="Nadpis9Char"/>
    <w:uiPriority w:val="9"/>
    <w:semiHidden/>
    <w:unhideWhenUsed/>
    <w:qFormat/>
    <w:rsid w:val="009B7F7A"/>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62E"/>
    <w:rPr>
      <w:rFonts w:ascii="Times New Roman" w:eastAsiaTheme="majorEastAsia" w:hAnsi="Times New Roman" w:cstheme="majorBidi"/>
      <w:b/>
      <w:kern w:val="32"/>
      <w:sz w:val="24"/>
      <w:szCs w:val="32"/>
      <w:lang w:val="en-US"/>
    </w:rPr>
  </w:style>
  <w:style w:type="character" w:customStyle="1" w:styleId="Nadpis2Char">
    <w:name w:val="Nadpis 2 Char"/>
    <w:basedOn w:val="Standardnpsmoodstavce"/>
    <w:link w:val="Nadpis2"/>
    <w:uiPriority w:val="9"/>
    <w:rsid w:val="008B3E42"/>
    <w:rPr>
      <w:rFonts w:ascii="Times New Roman" w:eastAsiaTheme="majorEastAsia" w:hAnsi="Times New Roman" w:cstheme="majorBidi"/>
      <w:b/>
      <w:bCs/>
      <w:i/>
      <w:iCs/>
      <w:sz w:val="24"/>
      <w:szCs w:val="28"/>
      <w:lang w:val="en-US"/>
    </w:rPr>
  </w:style>
  <w:style w:type="character" w:customStyle="1" w:styleId="Nadpis3Char">
    <w:name w:val="Nadpis 3 Char"/>
    <w:basedOn w:val="Standardnpsmoodstavce"/>
    <w:link w:val="Nadpis3"/>
    <w:uiPriority w:val="9"/>
    <w:rsid w:val="00DD5D91"/>
    <w:rPr>
      <w:rFonts w:ascii="Times New Roman" w:eastAsiaTheme="majorEastAsia" w:hAnsi="Times New Roman" w:cstheme="majorBidi"/>
      <w:b/>
      <w:bCs/>
      <w:sz w:val="24"/>
      <w:szCs w:val="26"/>
      <w:lang w:val="en-US"/>
    </w:rPr>
  </w:style>
  <w:style w:type="character" w:customStyle="1" w:styleId="Nadpis4Char">
    <w:name w:val="Nadpis 4 Char"/>
    <w:basedOn w:val="Standardnpsmoodstavce"/>
    <w:link w:val="Nadpis4"/>
    <w:uiPriority w:val="9"/>
    <w:semiHidden/>
    <w:rsid w:val="009B7F7A"/>
    <w:rPr>
      <w:rFonts w:eastAsiaTheme="minorEastAsia"/>
      <w:b/>
      <w:bCs/>
      <w:sz w:val="28"/>
      <w:szCs w:val="28"/>
      <w:lang w:val="en-US"/>
    </w:rPr>
  </w:style>
  <w:style w:type="character" w:customStyle="1" w:styleId="Nadpis5Char">
    <w:name w:val="Nadpis 5 Char"/>
    <w:basedOn w:val="Standardnpsmoodstavce"/>
    <w:link w:val="Nadpis5"/>
    <w:uiPriority w:val="9"/>
    <w:semiHidden/>
    <w:rsid w:val="009B7F7A"/>
    <w:rPr>
      <w:rFonts w:eastAsiaTheme="minorEastAsia"/>
      <w:b/>
      <w:bCs/>
      <w:i/>
      <w:iCs/>
      <w:sz w:val="26"/>
      <w:szCs w:val="26"/>
      <w:lang w:val="en-US"/>
    </w:rPr>
  </w:style>
  <w:style w:type="character" w:customStyle="1" w:styleId="Nadpis6Char">
    <w:name w:val="Nadpis 6 Char"/>
    <w:basedOn w:val="Standardnpsmoodstavce"/>
    <w:link w:val="Nadpis6"/>
    <w:rsid w:val="009B7F7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9B7F7A"/>
    <w:rPr>
      <w:rFonts w:eastAsiaTheme="minorEastAsia"/>
      <w:sz w:val="24"/>
      <w:szCs w:val="24"/>
      <w:lang w:val="en-US"/>
    </w:rPr>
  </w:style>
  <w:style w:type="character" w:customStyle="1" w:styleId="Nadpis8Char">
    <w:name w:val="Nadpis 8 Char"/>
    <w:basedOn w:val="Standardnpsmoodstavce"/>
    <w:link w:val="Nadpis8"/>
    <w:uiPriority w:val="9"/>
    <w:semiHidden/>
    <w:rsid w:val="009B7F7A"/>
    <w:rPr>
      <w:rFonts w:eastAsiaTheme="minorEastAsia"/>
      <w:i/>
      <w:iCs/>
      <w:sz w:val="24"/>
      <w:szCs w:val="24"/>
      <w:lang w:val="en-US"/>
    </w:rPr>
  </w:style>
  <w:style w:type="character" w:customStyle="1" w:styleId="Nadpis9Char">
    <w:name w:val="Nadpis 9 Char"/>
    <w:basedOn w:val="Standardnpsmoodstavce"/>
    <w:link w:val="Nadpis9"/>
    <w:uiPriority w:val="9"/>
    <w:semiHidden/>
    <w:rsid w:val="009B7F7A"/>
    <w:rPr>
      <w:rFonts w:asciiTheme="majorHAnsi" w:eastAsiaTheme="majorEastAsia" w:hAnsiTheme="majorHAnsi" w:cstheme="majorBidi"/>
      <w:lang w:val="en-US"/>
    </w:rPr>
  </w:style>
  <w:style w:type="paragraph" w:styleId="Odstavecseseznamem">
    <w:name w:val="List Paragraph"/>
    <w:basedOn w:val="Normln"/>
    <w:uiPriority w:val="34"/>
    <w:qFormat/>
    <w:rsid w:val="009B7F7A"/>
    <w:pPr>
      <w:spacing w:after="0" w:line="240" w:lineRule="auto"/>
      <w:ind w:left="720"/>
      <w:contextualSpacing/>
    </w:pPr>
    <w:rPr>
      <w:rFonts w:ascii="Times New Roman" w:eastAsia="Times New Roman" w:hAnsi="Times New Roman" w:cs="Times New Roman"/>
      <w:sz w:val="20"/>
      <w:szCs w:val="20"/>
      <w:lang w:val="en-US"/>
    </w:rPr>
  </w:style>
  <w:style w:type="table" w:styleId="Mkatabulky">
    <w:name w:val="Table Grid"/>
    <w:basedOn w:val="Normlntabulka"/>
    <w:uiPriority w:val="39"/>
    <w:rsid w:val="009B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7F7A"/>
    <w:pPr>
      <w:spacing w:after="0" w:line="240" w:lineRule="auto"/>
    </w:pPr>
  </w:style>
  <w:style w:type="character" w:customStyle="1" w:styleId="apple-converted-space">
    <w:name w:val="apple-converted-space"/>
    <w:basedOn w:val="Standardnpsmoodstavce"/>
    <w:rsid w:val="009B7F7A"/>
  </w:style>
  <w:style w:type="paragraph" w:styleId="Nadpisobsahu">
    <w:name w:val="TOC Heading"/>
    <w:basedOn w:val="Nadpis1"/>
    <w:next w:val="Normln"/>
    <w:uiPriority w:val="39"/>
    <w:unhideWhenUsed/>
    <w:qFormat/>
    <w:rsid w:val="009B7F7A"/>
    <w:pPr>
      <w:keepLines/>
      <w:numPr>
        <w:numId w:val="0"/>
      </w:numPr>
      <w:spacing w:after="0" w:line="259" w:lineRule="auto"/>
      <w:outlineLvl w:val="9"/>
    </w:pPr>
    <w:rPr>
      <w:b w:val="0"/>
      <w:bCs/>
      <w:color w:val="2F5496" w:themeColor="accent1" w:themeShade="BF"/>
      <w:kern w:val="0"/>
      <w:lang w:val="cs-CZ" w:eastAsia="cs-CZ"/>
    </w:rPr>
  </w:style>
  <w:style w:type="paragraph" w:styleId="Obsah1">
    <w:name w:val="toc 1"/>
    <w:basedOn w:val="Normln"/>
    <w:next w:val="Normln"/>
    <w:autoRedefine/>
    <w:uiPriority w:val="39"/>
    <w:unhideWhenUsed/>
    <w:rsid w:val="00A5562E"/>
    <w:pPr>
      <w:spacing w:after="100"/>
    </w:pPr>
  </w:style>
  <w:style w:type="paragraph" w:styleId="Obsah2">
    <w:name w:val="toc 2"/>
    <w:basedOn w:val="Normln"/>
    <w:next w:val="Normln"/>
    <w:autoRedefine/>
    <w:uiPriority w:val="39"/>
    <w:unhideWhenUsed/>
    <w:rsid w:val="00A5562E"/>
    <w:pPr>
      <w:spacing w:after="100"/>
      <w:ind w:left="220"/>
    </w:pPr>
  </w:style>
  <w:style w:type="character" w:styleId="Hypertextovodkaz">
    <w:name w:val="Hyperlink"/>
    <w:basedOn w:val="Standardnpsmoodstavce"/>
    <w:uiPriority w:val="99"/>
    <w:unhideWhenUsed/>
    <w:rsid w:val="00A5562E"/>
    <w:rPr>
      <w:color w:val="0563C1" w:themeColor="hyperlink"/>
      <w:u w:val="single"/>
    </w:rPr>
  </w:style>
  <w:style w:type="paragraph" w:styleId="Zhlav">
    <w:name w:val="header"/>
    <w:basedOn w:val="Normln"/>
    <w:link w:val="ZhlavChar"/>
    <w:uiPriority w:val="99"/>
    <w:unhideWhenUsed/>
    <w:rsid w:val="00A556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562E"/>
  </w:style>
  <w:style w:type="paragraph" w:styleId="Zpat">
    <w:name w:val="footer"/>
    <w:basedOn w:val="Normln"/>
    <w:link w:val="ZpatChar"/>
    <w:uiPriority w:val="99"/>
    <w:unhideWhenUsed/>
    <w:rsid w:val="00A556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5562E"/>
  </w:style>
  <w:style w:type="paragraph" w:styleId="Obsah3">
    <w:name w:val="toc 3"/>
    <w:basedOn w:val="Normln"/>
    <w:next w:val="Normln"/>
    <w:autoRedefine/>
    <w:uiPriority w:val="39"/>
    <w:unhideWhenUsed/>
    <w:rsid w:val="008B3E42"/>
    <w:pPr>
      <w:spacing w:after="100"/>
      <w:ind w:left="440"/>
    </w:pPr>
  </w:style>
  <w:style w:type="character" w:styleId="Odkaznakoment">
    <w:name w:val="annotation reference"/>
    <w:basedOn w:val="Standardnpsmoodstavce"/>
    <w:uiPriority w:val="99"/>
    <w:semiHidden/>
    <w:unhideWhenUsed/>
    <w:rsid w:val="00A31262"/>
    <w:rPr>
      <w:sz w:val="16"/>
      <w:szCs w:val="16"/>
    </w:rPr>
  </w:style>
  <w:style w:type="paragraph" w:styleId="Textkomente">
    <w:name w:val="annotation text"/>
    <w:basedOn w:val="Normln"/>
    <w:link w:val="TextkomenteChar"/>
    <w:uiPriority w:val="99"/>
    <w:semiHidden/>
    <w:unhideWhenUsed/>
    <w:rsid w:val="00A31262"/>
    <w:pPr>
      <w:spacing w:line="240" w:lineRule="auto"/>
    </w:pPr>
    <w:rPr>
      <w:sz w:val="20"/>
      <w:szCs w:val="20"/>
    </w:rPr>
  </w:style>
  <w:style w:type="character" w:customStyle="1" w:styleId="TextkomenteChar">
    <w:name w:val="Text komentáře Char"/>
    <w:basedOn w:val="Standardnpsmoodstavce"/>
    <w:link w:val="Textkomente"/>
    <w:uiPriority w:val="99"/>
    <w:semiHidden/>
    <w:rsid w:val="00A31262"/>
    <w:rPr>
      <w:sz w:val="20"/>
      <w:szCs w:val="20"/>
    </w:rPr>
  </w:style>
  <w:style w:type="paragraph" w:styleId="Pedmtkomente">
    <w:name w:val="annotation subject"/>
    <w:basedOn w:val="Textkomente"/>
    <w:next w:val="Textkomente"/>
    <w:link w:val="PedmtkomenteChar"/>
    <w:uiPriority w:val="99"/>
    <w:semiHidden/>
    <w:unhideWhenUsed/>
    <w:rsid w:val="00A31262"/>
    <w:rPr>
      <w:b/>
      <w:bCs/>
    </w:rPr>
  </w:style>
  <w:style w:type="character" w:customStyle="1" w:styleId="PedmtkomenteChar">
    <w:name w:val="Předmět komentáře Char"/>
    <w:basedOn w:val="TextkomenteChar"/>
    <w:link w:val="Pedmtkomente"/>
    <w:uiPriority w:val="99"/>
    <w:semiHidden/>
    <w:rsid w:val="00A31262"/>
    <w:rPr>
      <w:b/>
      <w:bCs/>
      <w:sz w:val="20"/>
      <w:szCs w:val="20"/>
    </w:rPr>
  </w:style>
  <w:style w:type="paragraph" w:styleId="Textbubliny">
    <w:name w:val="Balloon Text"/>
    <w:basedOn w:val="Normln"/>
    <w:link w:val="TextbublinyChar"/>
    <w:uiPriority w:val="99"/>
    <w:semiHidden/>
    <w:unhideWhenUsed/>
    <w:rsid w:val="00A31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1262"/>
    <w:rPr>
      <w:rFonts w:ascii="Tahoma" w:hAnsi="Tahoma" w:cs="Tahoma"/>
      <w:sz w:val="16"/>
      <w:szCs w:val="16"/>
    </w:rPr>
  </w:style>
  <w:style w:type="character" w:styleId="Zdraznn">
    <w:name w:val="Emphasis"/>
    <w:basedOn w:val="Standardnpsmoodstavce"/>
    <w:uiPriority w:val="20"/>
    <w:qFormat/>
    <w:rsid w:val="00653454"/>
    <w:rPr>
      <w:b/>
      <w:bCs/>
      <w:i w:val="0"/>
      <w:iCs w:val="0"/>
    </w:rPr>
  </w:style>
  <w:style w:type="character" w:customStyle="1" w:styleId="st1">
    <w:name w:val="st1"/>
    <w:basedOn w:val="Standardnpsmoodstavce"/>
    <w:rsid w:val="00653454"/>
  </w:style>
  <w:style w:type="character" w:customStyle="1" w:styleId="Zmnka1">
    <w:name w:val="Zmínka1"/>
    <w:basedOn w:val="Standardnpsmoodstavce"/>
    <w:uiPriority w:val="99"/>
    <w:semiHidden/>
    <w:unhideWhenUsed/>
    <w:rsid w:val="00527A77"/>
    <w:rPr>
      <w:color w:val="2B579A"/>
      <w:shd w:val="clear" w:color="auto" w:fill="E6E6E6"/>
    </w:rPr>
  </w:style>
  <w:style w:type="table" w:customStyle="1" w:styleId="Prosttabulka51">
    <w:name w:val="Prostá tabulka 51"/>
    <w:basedOn w:val="Normlntabulka"/>
    <w:uiPriority w:val="45"/>
    <w:rsid w:val="00DD59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29">
      <w:bodyDiv w:val="1"/>
      <w:marLeft w:val="0"/>
      <w:marRight w:val="0"/>
      <w:marTop w:val="0"/>
      <w:marBottom w:val="0"/>
      <w:divBdr>
        <w:top w:val="none" w:sz="0" w:space="0" w:color="auto"/>
        <w:left w:val="none" w:sz="0" w:space="0" w:color="auto"/>
        <w:bottom w:val="none" w:sz="0" w:space="0" w:color="auto"/>
        <w:right w:val="none" w:sz="0" w:space="0" w:color="auto"/>
      </w:divBdr>
    </w:div>
    <w:div w:id="150025648">
      <w:bodyDiv w:val="1"/>
      <w:marLeft w:val="0"/>
      <w:marRight w:val="0"/>
      <w:marTop w:val="0"/>
      <w:marBottom w:val="0"/>
      <w:divBdr>
        <w:top w:val="none" w:sz="0" w:space="0" w:color="auto"/>
        <w:left w:val="none" w:sz="0" w:space="0" w:color="auto"/>
        <w:bottom w:val="none" w:sz="0" w:space="0" w:color="auto"/>
        <w:right w:val="none" w:sz="0" w:space="0" w:color="auto"/>
      </w:divBdr>
    </w:div>
    <w:div w:id="242568268">
      <w:bodyDiv w:val="1"/>
      <w:marLeft w:val="0"/>
      <w:marRight w:val="0"/>
      <w:marTop w:val="0"/>
      <w:marBottom w:val="0"/>
      <w:divBdr>
        <w:top w:val="none" w:sz="0" w:space="0" w:color="auto"/>
        <w:left w:val="none" w:sz="0" w:space="0" w:color="auto"/>
        <w:bottom w:val="none" w:sz="0" w:space="0" w:color="auto"/>
        <w:right w:val="none" w:sz="0" w:space="0" w:color="auto"/>
      </w:divBdr>
    </w:div>
    <w:div w:id="547492957">
      <w:bodyDiv w:val="1"/>
      <w:marLeft w:val="0"/>
      <w:marRight w:val="0"/>
      <w:marTop w:val="0"/>
      <w:marBottom w:val="0"/>
      <w:divBdr>
        <w:top w:val="none" w:sz="0" w:space="0" w:color="auto"/>
        <w:left w:val="none" w:sz="0" w:space="0" w:color="auto"/>
        <w:bottom w:val="none" w:sz="0" w:space="0" w:color="auto"/>
        <w:right w:val="none" w:sz="0" w:space="0" w:color="auto"/>
      </w:divBdr>
    </w:div>
    <w:div w:id="592475843">
      <w:bodyDiv w:val="1"/>
      <w:marLeft w:val="0"/>
      <w:marRight w:val="0"/>
      <w:marTop w:val="0"/>
      <w:marBottom w:val="0"/>
      <w:divBdr>
        <w:top w:val="none" w:sz="0" w:space="0" w:color="auto"/>
        <w:left w:val="none" w:sz="0" w:space="0" w:color="auto"/>
        <w:bottom w:val="none" w:sz="0" w:space="0" w:color="auto"/>
        <w:right w:val="none" w:sz="0" w:space="0" w:color="auto"/>
      </w:divBdr>
      <w:divsChild>
        <w:div w:id="618489307">
          <w:marLeft w:val="0"/>
          <w:marRight w:val="0"/>
          <w:marTop w:val="30"/>
          <w:marBottom w:val="0"/>
          <w:divBdr>
            <w:top w:val="none" w:sz="0" w:space="0" w:color="auto"/>
            <w:left w:val="none" w:sz="0" w:space="0" w:color="auto"/>
            <w:bottom w:val="none" w:sz="0" w:space="0" w:color="auto"/>
            <w:right w:val="none" w:sz="0" w:space="0" w:color="auto"/>
          </w:divBdr>
        </w:div>
      </w:divsChild>
    </w:div>
    <w:div w:id="737436475">
      <w:bodyDiv w:val="1"/>
      <w:marLeft w:val="0"/>
      <w:marRight w:val="0"/>
      <w:marTop w:val="0"/>
      <w:marBottom w:val="0"/>
      <w:divBdr>
        <w:top w:val="none" w:sz="0" w:space="0" w:color="auto"/>
        <w:left w:val="none" w:sz="0" w:space="0" w:color="auto"/>
        <w:bottom w:val="none" w:sz="0" w:space="0" w:color="auto"/>
        <w:right w:val="none" w:sz="0" w:space="0" w:color="auto"/>
      </w:divBdr>
      <w:divsChild>
        <w:div w:id="1729647760">
          <w:marLeft w:val="0"/>
          <w:marRight w:val="0"/>
          <w:marTop w:val="30"/>
          <w:marBottom w:val="0"/>
          <w:divBdr>
            <w:top w:val="none" w:sz="0" w:space="0" w:color="auto"/>
            <w:left w:val="none" w:sz="0" w:space="0" w:color="auto"/>
            <w:bottom w:val="none" w:sz="0" w:space="0" w:color="auto"/>
            <w:right w:val="none" w:sz="0" w:space="0" w:color="auto"/>
          </w:divBdr>
        </w:div>
      </w:divsChild>
    </w:div>
    <w:div w:id="884875710">
      <w:bodyDiv w:val="1"/>
      <w:marLeft w:val="0"/>
      <w:marRight w:val="0"/>
      <w:marTop w:val="0"/>
      <w:marBottom w:val="0"/>
      <w:divBdr>
        <w:top w:val="none" w:sz="0" w:space="0" w:color="auto"/>
        <w:left w:val="none" w:sz="0" w:space="0" w:color="auto"/>
        <w:bottom w:val="none" w:sz="0" w:space="0" w:color="auto"/>
        <w:right w:val="none" w:sz="0" w:space="0" w:color="auto"/>
      </w:divBdr>
    </w:div>
    <w:div w:id="987784580">
      <w:bodyDiv w:val="1"/>
      <w:marLeft w:val="0"/>
      <w:marRight w:val="0"/>
      <w:marTop w:val="0"/>
      <w:marBottom w:val="0"/>
      <w:divBdr>
        <w:top w:val="none" w:sz="0" w:space="0" w:color="auto"/>
        <w:left w:val="none" w:sz="0" w:space="0" w:color="auto"/>
        <w:bottom w:val="none" w:sz="0" w:space="0" w:color="auto"/>
        <w:right w:val="none" w:sz="0" w:space="0" w:color="auto"/>
      </w:divBdr>
    </w:div>
    <w:div w:id="1230075884">
      <w:bodyDiv w:val="1"/>
      <w:marLeft w:val="0"/>
      <w:marRight w:val="0"/>
      <w:marTop w:val="0"/>
      <w:marBottom w:val="0"/>
      <w:divBdr>
        <w:top w:val="none" w:sz="0" w:space="0" w:color="auto"/>
        <w:left w:val="none" w:sz="0" w:space="0" w:color="auto"/>
        <w:bottom w:val="none" w:sz="0" w:space="0" w:color="auto"/>
        <w:right w:val="none" w:sz="0" w:space="0" w:color="auto"/>
      </w:divBdr>
    </w:div>
    <w:div w:id="1431966892">
      <w:bodyDiv w:val="1"/>
      <w:marLeft w:val="0"/>
      <w:marRight w:val="0"/>
      <w:marTop w:val="0"/>
      <w:marBottom w:val="0"/>
      <w:divBdr>
        <w:top w:val="none" w:sz="0" w:space="0" w:color="auto"/>
        <w:left w:val="none" w:sz="0" w:space="0" w:color="auto"/>
        <w:bottom w:val="none" w:sz="0" w:space="0" w:color="auto"/>
        <w:right w:val="none" w:sz="0" w:space="0" w:color="auto"/>
      </w:divBdr>
      <w:divsChild>
        <w:div w:id="1437364814">
          <w:marLeft w:val="0"/>
          <w:marRight w:val="0"/>
          <w:marTop w:val="30"/>
          <w:marBottom w:val="0"/>
          <w:divBdr>
            <w:top w:val="none" w:sz="0" w:space="0" w:color="auto"/>
            <w:left w:val="none" w:sz="0" w:space="0" w:color="auto"/>
            <w:bottom w:val="none" w:sz="0" w:space="0" w:color="auto"/>
            <w:right w:val="none" w:sz="0" w:space="0" w:color="auto"/>
          </w:divBdr>
        </w:div>
      </w:divsChild>
    </w:div>
    <w:div w:id="1440754132">
      <w:bodyDiv w:val="1"/>
      <w:marLeft w:val="0"/>
      <w:marRight w:val="0"/>
      <w:marTop w:val="0"/>
      <w:marBottom w:val="0"/>
      <w:divBdr>
        <w:top w:val="none" w:sz="0" w:space="0" w:color="auto"/>
        <w:left w:val="none" w:sz="0" w:space="0" w:color="auto"/>
        <w:bottom w:val="none" w:sz="0" w:space="0" w:color="auto"/>
        <w:right w:val="none" w:sz="0" w:space="0" w:color="auto"/>
      </w:divBdr>
    </w:div>
    <w:div w:id="1473254803">
      <w:bodyDiv w:val="1"/>
      <w:marLeft w:val="0"/>
      <w:marRight w:val="0"/>
      <w:marTop w:val="0"/>
      <w:marBottom w:val="0"/>
      <w:divBdr>
        <w:top w:val="none" w:sz="0" w:space="0" w:color="auto"/>
        <w:left w:val="none" w:sz="0" w:space="0" w:color="auto"/>
        <w:bottom w:val="none" w:sz="0" w:space="0" w:color="auto"/>
        <w:right w:val="none" w:sz="0" w:space="0" w:color="auto"/>
      </w:divBdr>
    </w:div>
    <w:div w:id="1519126070">
      <w:bodyDiv w:val="1"/>
      <w:marLeft w:val="0"/>
      <w:marRight w:val="0"/>
      <w:marTop w:val="0"/>
      <w:marBottom w:val="0"/>
      <w:divBdr>
        <w:top w:val="none" w:sz="0" w:space="0" w:color="auto"/>
        <w:left w:val="none" w:sz="0" w:space="0" w:color="auto"/>
        <w:bottom w:val="none" w:sz="0" w:space="0" w:color="auto"/>
        <w:right w:val="none" w:sz="0" w:space="0" w:color="auto"/>
      </w:divBdr>
    </w:div>
    <w:div w:id="1864051257">
      <w:bodyDiv w:val="1"/>
      <w:marLeft w:val="0"/>
      <w:marRight w:val="0"/>
      <w:marTop w:val="0"/>
      <w:marBottom w:val="0"/>
      <w:divBdr>
        <w:top w:val="none" w:sz="0" w:space="0" w:color="auto"/>
        <w:left w:val="none" w:sz="0" w:space="0" w:color="auto"/>
        <w:bottom w:val="none" w:sz="0" w:space="0" w:color="auto"/>
        <w:right w:val="none" w:sz="0" w:space="0" w:color="auto"/>
      </w:divBdr>
    </w:div>
    <w:div w:id="2088839574">
      <w:bodyDiv w:val="1"/>
      <w:marLeft w:val="0"/>
      <w:marRight w:val="0"/>
      <w:marTop w:val="0"/>
      <w:marBottom w:val="0"/>
      <w:divBdr>
        <w:top w:val="none" w:sz="0" w:space="0" w:color="auto"/>
        <w:left w:val="none" w:sz="0" w:space="0" w:color="auto"/>
        <w:bottom w:val="none" w:sz="0" w:space="0" w:color="auto"/>
        <w:right w:val="none" w:sz="0" w:space="0" w:color="auto"/>
      </w:divBdr>
    </w:div>
    <w:div w:id="21281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ystom.eu/produkty-a-sluzby-1/laboratorni-a-zdravotnicka-technika/kaliper-best-ii-k-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rystom.eu/produkty-a-sluzby-1/laboratorni-a-zdravotnicka-technika/kaliper-best-ii-k-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FC99-D10F-46A1-9FB8-EE73602D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54</Pages>
  <Words>13203</Words>
  <Characters>77899</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90921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Slama</dc:creator>
  <cp:lastModifiedBy>Michal Slama</cp:lastModifiedBy>
  <cp:revision>11</cp:revision>
  <dcterms:created xsi:type="dcterms:W3CDTF">2017-07-20T18:41:00Z</dcterms:created>
  <dcterms:modified xsi:type="dcterms:W3CDTF">2017-07-25T05:22:00Z</dcterms:modified>
</cp:coreProperties>
</file>