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DCA" w:rsidRDefault="004A0DCA" w:rsidP="0051051E">
      <w:pPr>
        <w:spacing w:after="0" w:line="360" w:lineRule="auto"/>
        <w:jc w:val="center"/>
        <w:rPr>
          <w:rFonts w:ascii="Times New Roman" w:hAnsi="Times New Roman"/>
          <w:sz w:val="24"/>
          <w:szCs w:val="24"/>
        </w:rPr>
      </w:pPr>
      <w:r>
        <w:rPr>
          <w:rFonts w:ascii="Times New Roman" w:hAnsi="Times New Roman"/>
          <w:sz w:val="24"/>
          <w:szCs w:val="24"/>
        </w:rPr>
        <w:t>Univerzita Palackého v Olomouci</w:t>
      </w:r>
    </w:p>
    <w:p w:rsidR="004A0DCA" w:rsidRDefault="004A0DCA" w:rsidP="0051051E">
      <w:pPr>
        <w:spacing w:after="0" w:line="360" w:lineRule="auto"/>
        <w:jc w:val="center"/>
        <w:rPr>
          <w:rFonts w:ascii="Times New Roman" w:hAnsi="Times New Roman"/>
          <w:sz w:val="24"/>
          <w:szCs w:val="24"/>
        </w:rPr>
      </w:pPr>
      <w:r>
        <w:rPr>
          <w:rFonts w:ascii="Times New Roman" w:hAnsi="Times New Roman"/>
          <w:sz w:val="24"/>
          <w:szCs w:val="24"/>
        </w:rPr>
        <w:t>Fakulta tělesné kultury</w:t>
      </w: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sz w:val="24"/>
          <w:szCs w:val="24"/>
        </w:rPr>
      </w:pPr>
    </w:p>
    <w:p w:rsidR="004A0DCA" w:rsidRDefault="004A0DCA" w:rsidP="0051051E">
      <w:pPr>
        <w:spacing w:after="0" w:line="360" w:lineRule="auto"/>
        <w:jc w:val="center"/>
        <w:rPr>
          <w:rFonts w:ascii="Times New Roman" w:hAnsi="Times New Roman"/>
          <w:caps/>
          <w:sz w:val="24"/>
          <w:szCs w:val="24"/>
        </w:rPr>
      </w:pPr>
      <w:r w:rsidRPr="004271DC">
        <w:rPr>
          <w:rFonts w:ascii="Times New Roman" w:hAnsi="Times New Roman"/>
          <w:caps/>
          <w:sz w:val="24"/>
          <w:szCs w:val="24"/>
        </w:rPr>
        <w:t>Srovnání výskytu svalových dysbalancí u sportující</w:t>
      </w:r>
    </w:p>
    <w:p w:rsidR="004A0DCA" w:rsidRPr="004271DC" w:rsidRDefault="004A0DCA" w:rsidP="0051051E">
      <w:pPr>
        <w:spacing w:after="0" w:line="360" w:lineRule="auto"/>
        <w:jc w:val="center"/>
        <w:rPr>
          <w:rFonts w:ascii="Times New Roman" w:hAnsi="Times New Roman"/>
          <w:caps/>
          <w:sz w:val="24"/>
          <w:szCs w:val="24"/>
        </w:rPr>
      </w:pPr>
      <w:r w:rsidRPr="004271DC">
        <w:rPr>
          <w:rFonts w:ascii="Times New Roman" w:hAnsi="Times New Roman"/>
          <w:caps/>
          <w:sz w:val="24"/>
          <w:szCs w:val="24"/>
        </w:rPr>
        <w:t>a</w:t>
      </w:r>
      <w:r>
        <w:rPr>
          <w:rFonts w:ascii="Times New Roman" w:hAnsi="Times New Roman"/>
          <w:caps/>
          <w:sz w:val="24"/>
          <w:szCs w:val="24"/>
        </w:rPr>
        <w:t xml:space="preserve">  </w:t>
      </w:r>
      <w:r w:rsidRPr="004271DC">
        <w:rPr>
          <w:rFonts w:ascii="Times New Roman" w:hAnsi="Times New Roman"/>
          <w:caps/>
          <w:sz w:val="24"/>
          <w:szCs w:val="24"/>
        </w:rPr>
        <w:t>nesportující mládeže</w:t>
      </w:r>
    </w:p>
    <w:p w:rsidR="004A0DCA" w:rsidRDefault="004A0DCA" w:rsidP="0051051E">
      <w:pPr>
        <w:spacing w:after="0" w:line="360" w:lineRule="auto"/>
        <w:jc w:val="center"/>
        <w:rPr>
          <w:rFonts w:ascii="Times New Roman" w:hAnsi="Times New Roman"/>
          <w:sz w:val="24"/>
          <w:szCs w:val="24"/>
        </w:rPr>
      </w:pPr>
      <w:r>
        <w:rPr>
          <w:rFonts w:ascii="Times New Roman" w:hAnsi="Times New Roman"/>
          <w:sz w:val="24"/>
          <w:szCs w:val="24"/>
        </w:rPr>
        <w:t>Diplomová práce</w:t>
      </w:r>
    </w:p>
    <w:p w:rsidR="004A0DCA" w:rsidRPr="00D033FF" w:rsidRDefault="004A0DCA" w:rsidP="0051051E">
      <w:pPr>
        <w:spacing w:after="0" w:line="360" w:lineRule="auto"/>
        <w:jc w:val="center"/>
        <w:rPr>
          <w:rFonts w:ascii="Times New Roman" w:hAnsi="Times New Roman"/>
          <w:sz w:val="24"/>
          <w:szCs w:val="24"/>
        </w:rPr>
      </w:pPr>
      <w:r>
        <w:rPr>
          <w:rFonts w:ascii="Times New Roman" w:hAnsi="Times New Roman"/>
          <w:sz w:val="24"/>
          <w:szCs w:val="24"/>
        </w:rPr>
        <w:t>(b</w:t>
      </w:r>
      <w:r w:rsidRPr="00D033FF">
        <w:rPr>
          <w:rFonts w:ascii="Times New Roman" w:hAnsi="Times New Roman"/>
          <w:sz w:val="24"/>
          <w:szCs w:val="24"/>
        </w:rPr>
        <w:t>akalářská</w:t>
      </w:r>
      <w:r>
        <w:rPr>
          <w:rFonts w:ascii="Times New Roman" w:hAnsi="Times New Roman"/>
          <w:sz w:val="24"/>
          <w:szCs w:val="24"/>
        </w:rPr>
        <w:t>)</w:t>
      </w: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rPr>
          <w:rFonts w:ascii="Times New Roman" w:hAnsi="Times New Roman"/>
          <w:sz w:val="28"/>
          <w:szCs w:val="28"/>
        </w:rPr>
      </w:pPr>
    </w:p>
    <w:p w:rsidR="004A0DCA" w:rsidRDefault="004A0DCA" w:rsidP="0051051E">
      <w:pPr>
        <w:spacing w:after="0" w:line="360" w:lineRule="auto"/>
        <w:jc w:val="center"/>
        <w:rPr>
          <w:rFonts w:ascii="Times New Roman" w:hAnsi="Times New Roman"/>
          <w:sz w:val="24"/>
          <w:szCs w:val="24"/>
        </w:rPr>
      </w:pPr>
      <w:r>
        <w:rPr>
          <w:rFonts w:ascii="Times New Roman" w:hAnsi="Times New Roman"/>
          <w:sz w:val="24"/>
          <w:szCs w:val="24"/>
        </w:rPr>
        <w:t xml:space="preserve">Autor: Jan Macák, </w:t>
      </w:r>
      <w:proofErr w:type="spellStart"/>
      <w:r>
        <w:rPr>
          <w:rFonts w:ascii="Times New Roman" w:hAnsi="Times New Roman"/>
          <w:sz w:val="24"/>
          <w:szCs w:val="24"/>
        </w:rPr>
        <w:t>Rekreologie</w:t>
      </w:r>
      <w:proofErr w:type="spellEnd"/>
    </w:p>
    <w:p w:rsidR="004A0DCA" w:rsidRDefault="004A0DCA" w:rsidP="0051051E">
      <w:pPr>
        <w:spacing w:after="0" w:line="360" w:lineRule="auto"/>
        <w:jc w:val="center"/>
        <w:rPr>
          <w:rFonts w:ascii="Times New Roman" w:hAnsi="Times New Roman"/>
          <w:sz w:val="24"/>
          <w:szCs w:val="24"/>
        </w:rPr>
      </w:pPr>
      <w:r>
        <w:rPr>
          <w:rFonts w:ascii="Times New Roman" w:hAnsi="Times New Roman"/>
          <w:sz w:val="24"/>
          <w:szCs w:val="24"/>
        </w:rPr>
        <w:t xml:space="preserve">Vedoucí práce: RNDr. Iva Dostálová, </w:t>
      </w:r>
      <w:proofErr w:type="spellStart"/>
      <w:r>
        <w:rPr>
          <w:rFonts w:ascii="Times New Roman" w:hAnsi="Times New Roman"/>
          <w:sz w:val="24"/>
          <w:szCs w:val="24"/>
        </w:rPr>
        <w:t>Ph.D</w:t>
      </w:r>
      <w:proofErr w:type="spellEnd"/>
      <w:r>
        <w:rPr>
          <w:rFonts w:ascii="Times New Roman" w:hAnsi="Times New Roman"/>
          <w:sz w:val="24"/>
          <w:szCs w:val="24"/>
        </w:rPr>
        <w:t>.</w:t>
      </w:r>
    </w:p>
    <w:p w:rsidR="004A0DCA" w:rsidRPr="001C5449" w:rsidRDefault="004A0DCA" w:rsidP="00BC78A6">
      <w:pPr>
        <w:spacing w:after="0" w:line="360" w:lineRule="auto"/>
        <w:jc w:val="center"/>
        <w:rPr>
          <w:rFonts w:ascii="Times New Roman" w:hAnsi="Times New Roman"/>
          <w:sz w:val="24"/>
          <w:szCs w:val="24"/>
        </w:rPr>
      </w:pPr>
      <w:r>
        <w:rPr>
          <w:rFonts w:ascii="Times New Roman" w:hAnsi="Times New Roman"/>
          <w:sz w:val="24"/>
          <w:szCs w:val="24"/>
        </w:rPr>
        <w:t>Olomouc 2011</w:t>
      </w:r>
    </w:p>
    <w:p w:rsidR="004A0DCA" w:rsidRDefault="004A0DCA" w:rsidP="0051051E">
      <w:pPr>
        <w:spacing w:after="0" w:line="360" w:lineRule="auto"/>
        <w:rPr>
          <w:rFonts w:ascii="Times New Roman" w:hAnsi="Times New Roman"/>
          <w:sz w:val="24"/>
          <w:szCs w:val="24"/>
        </w:rPr>
      </w:pPr>
      <w:r w:rsidRPr="00045AE6">
        <w:rPr>
          <w:rFonts w:ascii="Times New Roman" w:hAnsi="Times New Roman"/>
          <w:b/>
          <w:sz w:val="24"/>
          <w:szCs w:val="24"/>
        </w:rPr>
        <w:lastRenderedPageBreak/>
        <w:t>Jméno a příjmení autora:</w:t>
      </w:r>
      <w:r>
        <w:rPr>
          <w:rFonts w:ascii="Times New Roman" w:hAnsi="Times New Roman"/>
          <w:sz w:val="24"/>
          <w:szCs w:val="24"/>
        </w:rPr>
        <w:t xml:space="preserve"> Jan Macák</w:t>
      </w:r>
    </w:p>
    <w:p w:rsidR="004A0DCA" w:rsidRDefault="004A0DCA" w:rsidP="0051051E">
      <w:pPr>
        <w:spacing w:after="0" w:line="360" w:lineRule="auto"/>
        <w:ind w:left="3402" w:hanging="3402"/>
        <w:rPr>
          <w:rFonts w:ascii="Times New Roman" w:hAnsi="Times New Roman"/>
          <w:sz w:val="24"/>
          <w:szCs w:val="24"/>
        </w:rPr>
      </w:pPr>
      <w:r w:rsidRPr="00045AE6">
        <w:rPr>
          <w:rFonts w:ascii="Times New Roman" w:hAnsi="Times New Roman"/>
          <w:b/>
          <w:sz w:val="24"/>
          <w:szCs w:val="24"/>
        </w:rPr>
        <w:t xml:space="preserve">Název </w:t>
      </w:r>
      <w:r>
        <w:rPr>
          <w:rFonts w:ascii="Times New Roman" w:hAnsi="Times New Roman"/>
          <w:b/>
          <w:sz w:val="24"/>
          <w:szCs w:val="24"/>
        </w:rPr>
        <w:t>bakalářské práce</w:t>
      </w:r>
      <w:r w:rsidRPr="004271DC">
        <w:rPr>
          <w:rFonts w:ascii="Times New Roman" w:hAnsi="Times New Roman"/>
          <w:b/>
          <w:sz w:val="24"/>
          <w:szCs w:val="24"/>
        </w:rPr>
        <w:t>:</w:t>
      </w:r>
      <w:r>
        <w:rPr>
          <w:rFonts w:ascii="Times New Roman" w:hAnsi="Times New Roman"/>
          <w:sz w:val="24"/>
          <w:szCs w:val="24"/>
        </w:rPr>
        <w:t xml:space="preserve"> </w:t>
      </w:r>
      <w:r w:rsidRPr="004271DC">
        <w:rPr>
          <w:rFonts w:ascii="Times New Roman" w:hAnsi="Times New Roman"/>
          <w:sz w:val="24"/>
          <w:szCs w:val="24"/>
        </w:rPr>
        <w:t>Srovnání</w:t>
      </w:r>
      <w:r>
        <w:rPr>
          <w:rFonts w:ascii="Times New Roman" w:hAnsi="Times New Roman"/>
          <w:sz w:val="24"/>
          <w:szCs w:val="24"/>
        </w:rPr>
        <w:t xml:space="preserve"> výskytu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u sportující</w:t>
      </w:r>
    </w:p>
    <w:p w:rsidR="004A0DCA" w:rsidRPr="00B00C14" w:rsidRDefault="004A0DCA" w:rsidP="00394A8B">
      <w:pPr>
        <w:spacing w:after="0" w:line="360" w:lineRule="auto"/>
        <w:ind w:left="2835" w:hanging="3572"/>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 nesportující mládeže</w:t>
      </w:r>
    </w:p>
    <w:p w:rsidR="004A0DCA" w:rsidRDefault="004A0DCA" w:rsidP="0051051E">
      <w:pPr>
        <w:spacing w:after="0" w:line="360" w:lineRule="auto"/>
        <w:rPr>
          <w:rFonts w:ascii="Times New Roman" w:hAnsi="Times New Roman"/>
          <w:sz w:val="24"/>
          <w:szCs w:val="24"/>
        </w:rPr>
      </w:pPr>
      <w:r w:rsidRPr="00045AE6">
        <w:rPr>
          <w:rFonts w:ascii="Times New Roman" w:hAnsi="Times New Roman"/>
          <w:b/>
          <w:sz w:val="24"/>
          <w:szCs w:val="24"/>
        </w:rPr>
        <w:t>Pracoviště:</w:t>
      </w:r>
      <w:r>
        <w:rPr>
          <w:rFonts w:ascii="Times New Roman" w:hAnsi="Times New Roman"/>
          <w:sz w:val="24"/>
          <w:szCs w:val="24"/>
        </w:rPr>
        <w:t xml:space="preserve"> Katedra aplikovaných pohybových aktivit</w:t>
      </w:r>
    </w:p>
    <w:p w:rsidR="004A0DCA" w:rsidRDefault="004A0DCA" w:rsidP="0051051E">
      <w:pPr>
        <w:spacing w:after="0" w:line="360" w:lineRule="auto"/>
        <w:rPr>
          <w:rFonts w:ascii="Times New Roman" w:hAnsi="Times New Roman"/>
          <w:sz w:val="24"/>
          <w:szCs w:val="24"/>
        </w:rPr>
      </w:pPr>
      <w:r w:rsidRPr="00045AE6">
        <w:rPr>
          <w:rFonts w:ascii="Times New Roman" w:hAnsi="Times New Roman"/>
          <w:b/>
          <w:sz w:val="24"/>
          <w:szCs w:val="24"/>
        </w:rPr>
        <w:t>Vedoucí</w:t>
      </w:r>
      <w:r>
        <w:rPr>
          <w:rFonts w:ascii="Times New Roman" w:hAnsi="Times New Roman"/>
          <w:b/>
          <w:sz w:val="24"/>
          <w:szCs w:val="24"/>
        </w:rPr>
        <w:t xml:space="preserve"> bakalářské práce</w:t>
      </w:r>
      <w:r w:rsidRPr="00045AE6">
        <w:rPr>
          <w:rFonts w:ascii="Times New Roman" w:hAnsi="Times New Roman"/>
          <w:b/>
          <w:sz w:val="24"/>
          <w:szCs w:val="24"/>
        </w:rPr>
        <w:t>:</w:t>
      </w:r>
      <w:r>
        <w:rPr>
          <w:rFonts w:ascii="Times New Roman" w:hAnsi="Times New Roman"/>
          <w:sz w:val="24"/>
          <w:szCs w:val="24"/>
        </w:rPr>
        <w:t xml:space="preserve"> RNDr. Iva Dostálová, </w:t>
      </w:r>
      <w:proofErr w:type="spellStart"/>
      <w:r>
        <w:rPr>
          <w:rFonts w:ascii="Times New Roman" w:hAnsi="Times New Roman"/>
          <w:sz w:val="24"/>
          <w:szCs w:val="24"/>
        </w:rPr>
        <w:t>Ph.D</w:t>
      </w:r>
      <w:proofErr w:type="spellEnd"/>
      <w:r>
        <w:rPr>
          <w:rFonts w:ascii="Times New Roman" w:hAnsi="Times New Roman"/>
          <w:sz w:val="24"/>
          <w:szCs w:val="24"/>
        </w:rPr>
        <w:t>.</w:t>
      </w:r>
    </w:p>
    <w:p w:rsidR="004A0DCA" w:rsidRDefault="004A0DCA" w:rsidP="0051051E">
      <w:pPr>
        <w:spacing w:after="0" w:line="360" w:lineRule="auto"/>
        <w:rPr>
          <w:rFonts w:ascii="Times New Roman" w:hAnsi="Times New Roman"/>
          <w:sz w:val="24"/>
          <w:szCs w:val="24"/>
        </w:rPr>
      </w:pPr>
      <w:r w:rsidRPr="00045AE6">
        <w:rPr>
          <w:rFonts w:ascii="Times New Roman" w:hAnsi="Times New Roman"/>
          <w:b/>
          <w:sz w:val="24"/>
          <w:szCs w:val="24"/>
        </w:rPr>
        <w:t>Rok obhajoby</w:t>
      </w:r>
      <w:r>
        <w:rPr>
          <w:rFonts w:ascii="Times New Roman" w:hAnsi="Times New Roman"/>
          <w:b/>
          <w:sz w:val="24"/>
          <w:szCs w:val="24"/>
        </w:rPr>
        <w:t xml:space="preserve"> bakalářské práce</w:t>
      </w:r>
      <w:r w:rsidRPr="00045AE6">
        <w:rPr>
          <w:rFonts w:ascii="Times New Roman" w:hAnsi="Times New Roman"/>
          <w:b/>
          <w:sz w:val="24"/>
          <w:szCs w:val="24"/>
        </w:rPr>
        <w:t>:</w:t>
      </w:r>
      <w:r>
        <w:rPr>
          <w:rFonts w:ascii="Times New Roman" w:hAnsi="Times New Roman"/>
          <w:sz w:val="24"/>
          <w:szCs w:val="24"/>
        </w:rPr>
        <w:t xml:space="preserve"> 2011</w:t>
      </w: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r w:rsidRPr="00045AE6">
        <w:rPr>
          <w:rFonts w:ascii="Times New Roman" w:hAnsi="Times New Roman"/>
          <w:b/>
          <w:sz w:val="24"/>
          <w:szCs w:val="24"/>
        </w:rPr>
        <w:t xml:space="preserve">Abstrakt: </w:t>
      </w:r>
    </w:p>
    <w:p w:rsidR="004A0DCA" w:rsidRPr="00394A8B" w:rsidRDefault="004A0DCA" w:rsidP="00394A8B">
      <w:pPr>
        <w:spacing w:after="0" w:line="360" w:lineRule="auto"/>
        <w:ind w:firstLine="567"/>
        <w:jc w:val="both"/>
        <w:rPr>
          <w:rFonts w:ascii="Times New Roman" w:hAnsi="Times New Roman"/>
          <w:sz w:val="24"/>
          <w:szCs w:val="24"/>
        </w:rPr>
      </w:pPr>
      <w:r w:rsidRPr="00394A8B">
        <w:rPr>
          <w:rFonts w:ascii="Times New Roman" w:hAnsi="Times New Roman"/>
          <w:sz w:val="24"/>
          <w:szCs w:val="24"/>
        </w:rPr>
        <w:t>Hlavním cílem práce je provést hodnocení svalového aparátu u jedinců se specificky zaměřenou, pravidelně prováděnou a organizovanou pohybovou aktivitou a jedinců bez specificky zaměřené pohybové aktivity a následné porovnání vyšetřených souborů mezi sebou.</w:t>
      </w:r>
      <w:r>
        <w:rPr>
          <w:rFonts w:ascii="Times New Roman" w:hAnsi="Times New Roman"/>
          <w:sz w:val="24"/>
          <w:szCs w:val="24"/>
        </w:rPr>
        <w:t xml:space="preserve"> </w:t>
      </w:r>
      <w:proofErr w:type="gramStart"/>
      <w:r>
        <w:rPr>
          <w:rFonts w:ascii="Times New Roman" w:hAnsi="Times New Roman"/>
          <w:sz w:val="24"/>
          <w:szCs w:val="24"/>
        </w:rPr>
        <w:t>Testovaní</w:t>
      </w:r>
      <w:proofErr w:type="gramEnd"/>
      <w:r>
        <w:rPr>
          <w:rFonts w:ascii="Times New Roman" w:hAnsi="Times New Roman"/>
          <w:sz w:val="24"/>
          <w:szCs w:val="24"/>
        </w:rPr>
        <w:t xml:space="preserve"> pubescenti byly vybráni na základě motorických </w:t>
      </w:r>
      <w:proofErr w:type="spellStart"/>
      <w:r>
        <w:rPr>
          <w:rFonts w:ascii="Times New Roman" w:hAnsi="Times New Roman"/>
          <w:sz w:val="24"/>
          <w:szCs w:val="24"/>
        </w:rPr>
        <w:t>dovednostních</w:t>
      </w:r>
      <w:proofErr w:type="spellEnd"/>
      <w:r>
        <w:rPr>
          <w:rFonts w:ascii="Times New Roman" w:hAnsi="Times New Roman"/>
          <w:sz w:val="24"/>
          <w:szCs w:val="24"/>
        </w:rPr>
        <w:t xml:space="preserve"> testů a po konzultaci s učitelem, nebo trenérem. U většiny svalových segmentů bylo zjištěno zkrácení. Lepší výsledky byly zjištěny u pubescentů provádějících pravidelně, organizovaně pohybovou aktivitu.</w:t>
      </w: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Pr="0082774F" w:rsidRDefault="004A0DCA" w:rsidP="0051051E">
      <w:pPr>
        <w:tabs>
          <w:tab w:val="left" w:pos="1560"/>
        </w:tabs>
        <w:spacing w:after="0" w:line="360" w:lineRule="auto"/>
        <w:jc w:val="both"/>
        <w:rPr>
          <w:rFonts w:ascii="Times New Roman" w:hAnsi="Times New Roman"/>
          <w:sz w:val="24"/>
          <w:szCs w:val="24"/>
        </w:rPr>
      </w:pPr>
      <w:r>
        <w:rPr>
          <w:rFonts w:ascii="Times New Roman" w:hAnsi="Times New Roman"/>
          <w:b/>
          <w:sz w:val="24"/>
          <w:szCs w:val="24"/>
        </w:rPr>
        <w:t>Klíčová slova:</w:t>
      </w:r>
      <w:r>
        <w:rPr>
          <w:rFonts w:ascii="Times New Roman" w:hAnsi="Times New Roman"/>
          <w:b/>
          <w:sz w:val="24"/>
          <w:szCs w:val="24"/>
        </w:rPr>
        <w:tab/>
      </w:r>
      <w:r>
        <w:rPr>
          <w:rFonts w:ascii="Times New Roman" w:hAnsi="Times New Roman"/>
          <w:sz w:val="24"/>
          <w:szCs w:val="24"/>
        </w:rPr>
        <w:t>fotbal</w:t>
      </w:r>
    </w:p>
    <w:p w:rsidR="004A0DCA" w:rsidRDefault="004A0DCA" w:rsidP="0051051E">
      <w:pPr>
        <w:tabs>
          <w:tab w:val="left" w:pos="1560"/>
        </w:tabs>
        <w:spacing w:after="0" w:line="360" w:lineRule="auto"/>
        <w:jc w:val="both"/>
        <w:rPr>
          <w:rFonts w:ascii="Times New Roman" w:hAnsi="Times New Roman"/>
          <w:sz w:val="24"/>
          <w:szCs w:val="24"/>
        </w:rPr>
      </w:pPr>
      <w:r>
        <w:rPr>
          <w:rFonts w:ascii="Times New Roman" w:hAnsi="Times New Roman"/>
          <w:sz w:val="24"/>
          <w:szCs w:val="24"/>
        </w:rPr>
        <w:tab/>
        <w:t>svalové zkrácení</w:t>
      </w:r>
    </w:p>
    <w:p w:rsidR="004A0DCA" w:rsidRDefault="004A0DCA" w:rsidP="0051051E">
      <w:pPr>
        <w:tabs>
          <w:tab w:val="left" w:pos="1560"/>
        </w:tabs>
        <w:spacing w:after="0" w:line="360" w:lineRule="auto"/>
        <w:jc w:val="both"/>
        <w:rPr>
          <w:rFonts w:ascii="Times New Roman" w:hAnsi="Times New Roman"/>
          <w:sz w:val="24"/>
          <w:szCs w:val="24"/>
        </w:rPr>
      </w:pPr>
      <w:r>
        <w:rPr>
          <w:rFonts w:ascii="Times New Roman" w:hAnsi="Times New Roman"/>
          <w:sz w:val="24"/>
          <w:szCs w:val="24"/>
        </w:rPr>
        <w:tab/>
        <w:t>svalové oslabení</w:t>
      </w:r>
    </w:p>
    <w:p w:rsidR="004A0DCA" w:rsidRDefault="004A0DCA" w:rsidP="0051051E">
      <w:pPr>
        <w:tabs>
          <w:tab w:val="left" w:pos="1560"/>
        </w:tabs>
        <w:spacing w:after="0" w:line="360" w:lineRule="auto"/>
        <w:jc w:val="both"/>
        <w:rPr>
          <w:rFonts w:ascii="Times New Roman" w:hAnsi="Times New Roman"/>
          <w:sz w:val="24"/>
          <w:szCs w:val="24"/>
        </w:rPr>
      </w:pPr>
      <w:r>
        <w:rPr>
          <w:rFonts w:ascii="Times New Roman" w:hAnsi="Times New Roman"/>
          <w:sz w:val="24"/>
          <w:szCs w:val="24"/>
        </w:rPr>
        <w:tab/>
        <w:t>kompenzační cvičení</w:t>
      </w:r>
    </w:p>
    <w:p w:rsidR="004A0DCA" w:rsidRDefault="004A0DCA" w:rsidP="00304768">
      <w:pPr>
        <w:tabs>
          <w:tab w:val="left" w:pos="1560"/>
          <w:tab w:val="left" w:pos="2775"/>
        </w:tabs>
        <w:spacing w:after="0" w:line="360" w:lineRule="auto"/>
        <w:jc w:val="both"/>
        <w:rPr>
          <w:rFonts w:ascii="Times New Roman" w:hAnsi="Times New Roman"/>
          <w:sz w:val="24"/>
          <w:szCs w:val="24"/>
        </w:rPr>
      </w:pPr>
      <w:r>
        <w:rPr>
          <w:rFonts w:ascii="Times New Roman" w:hAnsi="Times New Roman"/>
          <w:sz w:val="24"/>
          <w:szCs w:val="24"/>
        </w:rPr>
        <w:tab/>
        <w:t>puberta</w:t>
      </w:r>
      <w:r w:rsidR="00304768">
        <w:rPr>
          <w:rFonts w:ascii="Times New Roman" w:hAnsi="Times New Roman"/>
          <w:sz w:val="24"/>
          <w:szCs w:val="24"/>
        </w:rPr>
        <w:tab/>
      </w:r>
    </w:p>
    <w:p w:rsidR="004A0DCA" w:rsidRDefault="004A0DCA" w:rsidP="0051051E">
      <w:pPr>
        <w:tabs>
          <w:tab w:val="left" w:pos="1560"/>
        </w:tabs>
        <w:spacing w:after="0" w:line="360" w:lineRule="auto"/>
        <w:jc w:val="both"/>
        <w:rPr>
          <w:rFonts w:ascii="Times New Roman" w:hAnsi="Times New Roman"/>
          <w:sz w:val="24"/>
          <w:szCs w:val="24"/>
        </w:rPr>
      </w:pPr>
      <w:r>
        <w:rPr>
          <w:rFonts w:ascii="Times New Roman" w:hAnsi="Times New Roman"/>
          <w:sz w:val="24"/>
          <w:szCs w:val="24"/>
        </w:rPr>
        <w:tab/>
        <w:t>starší školní věk</w:t>
      </w:r>
    </w:p>
    <w:p w:rsidR="004A0DCA" w:rsidRDefault="004A0DCA" w:rsidP="0051051E">
      <w:pPr>
        <w:tabs>
          <w:tab w:val="left" w:pos="1560"/>
        </w:tabs>
        <w:spacing w:after="0" w:line="360" w:lineRule="auto"/>
        <w:jc w:val="both"/>
        <w:rPr>
          <w:rFonts w:ascii="Times New Roman" w:hAnsi="Times New Roman"/>
          <w:sz w:val="24"/>
          <w:szCs w:val="24"/>
        </w:rPr>
      </w:pPr>
      <w:r>
        <w:rPr>
          <w:rFonts w:ascii="Times New Roman" w:hAnsi="Times New Roman"/>
          <w:sz w:val="24"/>
          <w:szCs w:val="24"/>
        </w:rPr>
        <w:tab/>
      </w:r>
    </w:p>
    <w:p w:rsidR="004A0DCA" w:rsidRPr="0082774F" w:rsidRDefault="004A0DCA" w:rsidP="0051051E">
      <w:pPr>
        <w:tabs>
          <w:tab w:val="left" w:pos="1560"/>
        </w:tabs>
        <w:spacing w:after="0" w:line="360" w:lineRule="auto"/>
        <w:jc w:val="both"/>
        <w:rPr>
          <w:rFonts w:ascii="Times New Roman" w:hAnsi="Times New Roman"/>
          <w:sz w:val="24"/>
          <w:szCs w:val="24"/>
        </w:rPr>
      </w:pPr>
    </w:p>
    <w:p w:rsidR="004A0DCA" w:rsidRDefault="004A0DCA" w:rsidP="0051051E">
      <w:pPr>
        <w:spacing w:after="0" w:line="360" w:lineRule="auto"/>
        <w:rPr>
          <w:rFonts w:ascii="Times New Roman" w:hAnsi="Times New Roman"/>
          <w:sz w:val="28"/>
          <w:szCs w:val="28"/>
        </w:rPr>
      </w:pPr>
    </w:p>
    <w:p w:rsidR="004A0DCA" w:rsidRDefault="004A0DCA" w:rsidP="0051051E">
      <w:pPr>
        <w:spacing w:after="0" w:line="360" w:lineRule="auto"/>
        <w:rPr>
          <w:rFonts w:ascii="Times New Roman" w:hAnsi="Times New Roman"/>
          <w:sz w:val="28"/>
          <w:szCs w:val="28"/>
        </w:rPr>
      </w:pPr>
    </w:p>
    <w:p w:rsidR="004A0DCA" w:rsidRDefault="004A0DCA" w:rsidP="0051051E">
      <w:pPr>
        <w:spacing w:after="0" w:line="360" w:lineRule="auto"/>
        <w:rPr>
          <w:rFonts w:ascii="Times New Roman" w:hAnsi="Times New Roman"/>
          <w:sz w:val="28"/>
          <w:szCs w:val="28"/>
        </w:rPr>
      </w:pPr>
    </w:p>
    <w:p w:rsidR="004A0DCA" w:rsidRDefault="004A0DCA" w:rsidP="0051051E">
      <w:pPr>
        <w:spacing w:after="0" w:line="360" w:lineRule="auto"/>
        <w:rPr>
          <w:rFonts w:ascii="Times New Roman" w:hAnsi="Times New Roman"/>
          <w:sz w:val="28"/>
          <w:szCs w:val="28"/>
        </w:rPr>
      </w:pPr>
    </w:p>
    <w:p w:rsidR="004A0DCA" w:rsidRDefault="004A0DCA" w:rsidP="0051051E">
      <w:pPr>
        <w:spacing w:after="0" w:line="360" w:lineRule="auto"/>
        <w:rPr>
          <w:rFonts w:ascii="Times New Roman" w:hAnsi="Times New Roman"/>
          <w:sz w:val="28"/>
          <w:szCs w:val="28"/>
        </w:rPr>
      </w:pPr>
    </w:p>
    <w:p w:rsidR="004A0DCA" w:rsidRDefault="004A0DCA" w:rsidP="0051051E">
      <w:pPr>
        <w:spacing w:after="0" w:line="360" w:lineRule="auto"/>
        <w:rPr>
          <w:rFonts w:ascii="Times New Roman" w:hAnsi="Times New Roman"/>
          <w:sz w:val="28"/>
          <w:szCs w:val="28"/>
        </w:rPr>
      </w:pPr>
    </w:p>
    <w:p w:rsidR="009D6E64" w:rsidRDefault="009D6E64" w:rsidP="0084140E">
      <w:pPr>
        <w:spacing w:after="0" w:line="360" w:lineRule="auto"/>
        <w:rPr>
          <w:rFonts w:ascii="Times New Roman" w:hAnsi="Times New Roman"/>
          <w:sz w:val="24"/>
          <w:szCs w:val="24"/>
        </w:rPr>
      </w:pPr>
    </w:p>
    <w:p w:rsidR="004A0DCA" w:rsidRDefault="004A0DCA" w:rsidP="0084140E">
      <w:pPr>
        <w:spacing w:after="0" w:line="360" w:lineRule="auto"/>
        <w:rPr>
          <w:rFonts w:ascii="Times New Roman" w:hAnsi="Times New Roman"/>
          <w:sz w:val="24"/>
          <w:szCs w:val="24"/>
        </w:rPr>
      </w:pPr>
      <w:r>
        <w:rPr>
          <w:rFonts w:ascii="Times New Roman" w:hAnsi="Times New Roman"/>
          <w:sz w:val="24"/>
          <w:szCs w:val="24"/>
        </w:rPr>
        <w:t>Souhlasím s půjčováním závěrečné písemné práce v rámci knihovních služeb.</w:t>
      </w:r>
    </w:p>
    <w:p w:rsidR="004A0DCA" w:rsidRPr="009610E4" w:rsidRDefault="004A0DCA" w:rsidP="0084140E">
      <w:pPr>
        <w:spacing w:after="0" w:line="360" w:lineRule="auto"/>
        <w:jc w:val="both"/>
        <w:rPr>
          <w:rFonts w:ascii="Times New Roman" w:hAnsi="Times New Roman"/>
          <w:sz w:val="24"/>
          <w:szCs w:val="24"/>
        </w:rPr>
      </w:pPr>
      <w:proofErr w:type="spellStart"/>
      <w:r w:rsidRPr="009610E4">
        <w:rPr>
          <w:rFonts w:ascii="Times New Roman" w:hAnsi="Times New Roman"/>
          <w:b/>
          <w:sz w:val="24"/>
          <w:szCs w:val="24"/>
        </w:rPr>
        <w:lastRenderedPageBreak/>
        <w:t>Author</w:t>
      </w:r>
      <w:proofErr w:type="spellEnd"/>
      <w:r w:rsidRPr="009610E4">
        <w:rPr>
          <w:rFonts w:ascii="Times New Roman" w:hAnsi="Times New Roman"/>
          <w:b/>
          <w:sz w:val="24"/>
          <w:szCs w:val="24"/>
          <w:lang w:val="en-US"/>
        </w:rPr>
        <w:t>’s</w:t>
      </w:r>
      <w:r w:rsidRPr="009610E4">
        <w:rPr>
          <w:rFonts w:ascii="Times New Roman" w:hAnsi="Times New Roman"/>
          <w:b/>
          <w:sz w:val="24"/>
          <w:szCs w:val="24"/>
        </w:rPr>
        <w:t xml:space="preserve"> </w:t>
      </w:r>
      <w:proofErr w:type="spellStart"/>
      <w:r w:rsidRPr="009610E4">
        <w:rPr>
          <w:rFonts w:ascii="Times New Roman" w:hAnsi="Times New Roman"/>
          <w:b/>
          <w:sz w:val="24"/>
          <w:szCs w:val="24"/>
        </w:rPr>
        <w:t>first</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name</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and</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surname</w:t>
      </w:r>
      <w:proofErr w:type="spellEnd"/>
      <w:r w:rsidRPr="009610E4">
        <w:rPr>
          <w:rFonts w:ascii="Times New Roman" w:hAnsi="Times New Roman"/>
          <w:b/>
          <w:sz w:val="24"/>
          <w:szCs w:val="24"/>
        </w:rPr>
        <w:t>:</w:t>
      </w:r>
      <w:r w:rsidRPr="009610E4">
        <w:rPr>
          <w:rFonts w:ascii="Times New Roman" w:hAnsi="Times New Roman"/>
          <w:sz w:val="24"/>
          <w:szCs w:val="24"/>
        </w:rPr>
        <w:t xml:space="preserve"> </w:t>
      </w:r>
      <w:r>
        <w:rPr>
          <w:rFonts w:ascii="Times New Roman" w:hAnsi="Times New Roman"/>
          <w:sz w:val="24"/>
          <w:szCs w:val="24"/>
        </w:rPr>
        <w:t>John Macák</w:t>
      </w:r>
      <w:r w:rsidRPr="009610E4">
        <w:rPr>
          <w:rFonts w:ascii="Times New Roman" w:hAnsi="Times New Roman"/>
          <w:sz w:val="24"/>
          <w:szCs w:val="24"/>
        </w:rPr>
        <w:t xml:space="preserve"> </w:t>
      </w:r>
    </w:p>
    <w:p w:rsidR="004A0DCA" w:rsidRPr="009610E4" w:rsidRDefault="004A0DCA" w:rsidP="0084140E">
      <w:pPr>
        <w:spacing w:after="0" w:line="360" w:lineRule="auto"/>
        <w:jc w:val="both"/>
        <w:rPr>
          <w:rFonts w:ascii="Times New Roman" w:hAnsi="Times New Roman"/>
          <w:b/>
          <w:sz w:val="24"/>
          <w:szCs w:val="24"/>
        </w:rPr>
      </w:pPr>
      <w:proofErr w:type="spellStart"/>
      <w:r w:rsidRPr="009610E4">
        <w:rPr>
          <w:rFonts w:ascii="Times New Roman" w:hAnsi="Times New Roman"/>
          <w:b/>
          <w:sz w:val="24"/>
          <w:szCs w:val="24"/>
        </w:rPr>
        <w:t>Title</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of</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the</w:t>
      </w:r>
      <w:proofErr w:type="spellEnd"/>
      <w:r w:rsidRPr="009610E4">
        <w:rPr>
          <w:rFonts w:ascii="Times New Roman" w:hAnsi="Times New Roman"/>
          <w:b/>
          <w:sz w:val="24"/>
          <w:szCs w:val="24"/>
        </w:rPr>
        <w:t xml:space="preserve"> thesis:</w:t>
      </w:r>
      <w:r w:rsidRPr="00813C46">
        <w:rPr>
          <w:rStyle w:val="Nadpis1Char"/>
          <w:rFonts w:ascii="Arial" w:hAnsi="Arial" w:cs="Arial"/>
          <w:color w:val="000000"/>
        </w:rPr>
        <w:t xml:space="preserve"> </w:t>
      </w:r>
      <w:proofErr w:type="spellStart"/>
      <w:r w:rsidRPr="00813C46">
        <w:rPr>
          <w:rStyle w:val="hps"/>
          <w:rFonts w:ascii="Times New Roman" w:hAnsi="Times New Roman"/>
          <w:color w:val="000000"/>
          <w:sz w:val="24"/>
          <w:szCs w:val="24"/>
        </w:rPr>
        <w:t>Comparison</w:t>
      </w:r>
      <w:proofErr w:type="spellEnd"/>
      <w:r w:rsidRPr="00813C46">
        <w:rPr>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of</w:t>
      </w:r>
      <w:proofErr w:type="spellEnd"/>
      <w:r w:rsidRPr="00813C46">
        <w:rPr>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muscle</w:t>
      </w:r>
      <w:proofErr w:type="spellEnd"/>
      <w:r w:rsidRPr="00813C46">
        <w:rPr>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imbalance</w:t>
      </w:r>
      <w:proofErr w:type="spellEnd"/>
      <w:r w:rsidRPr="00813C46">
        <w:rPr>
          <w:rFonts w:ascii="Times New Roman" w:hAnsi="Times New Roman"/>
          <w:color w:val="000000"/>
          <w:sz w:val="24"/>
          <w:szCs w:val="24"/>
        </w:rPr>
        <w:t xml:space="preserve"> </w:t>
      </w:r>
      <w:proofErr w:type="spellStart"/>
      <w:r>
        <w:rPr>
          <w:rStyle w:val="hps"/>
          <w:rFonts w:ascii="Times New Roman" w:hAnsi="Times New Roman"/>
          <w:color w:val="000000"/>
          <w:sz w:val="24"/>
          <w:szCs w:val="24"/>
        </w:rPr>
        <w:t>of</w:t>
      </w:r>
      <w:proofErr w:type="spellEnd"/>
      <w:r w:rsidRPr="00813C46">
        <w:rPr>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sporting</w:t>
      </w:r>
      <w:proofErr w:type="spellEnd"/>
      <w:r w:rsidRPr="00813C46">
        <w:rPr>
          <w:rStyle w:val="hps"/>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and</w:t>
      </w:r>
      <w:proofErr w:type="spellEnd"/>
      <w:r w:rsidRPr="00813C46">
        <w:rPr>
          <w:rStyle w:val="hps"/>
          <w:rFonts w:ascii="Times New Roman" w:hAnsi="Times New Roman"/>
          <w:color w:val="000000"/>
          <w:sz w:val="24"/>
          <w:szCs w:val="24"/>
        </w:rPr>
        <w:t xml:space="preserve"> no</w:t>
      </w:r>
      <w:r>
        <w:rPr>
          <w:rStyle w:val="hps"/>
          <w:rFonts w:ascii="Times New Roman" w:hAnsi="Times New Roman"/>
          <w:color w:val="000000"/>
          <w:sz w:val="24"/>
          <w:szCs w:val="24"/>
        </w:rPr>
        <w:t>n</w:t>
      </w:r>
      <w:r w:rsidRPr="00813C46">
        <w:rPr>
          <w:rStyle w:val="hps"/>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sport</w:t>
      </w:r>
      <w:r>
        <w:rPr>
          <w:rStyle w:val="hps"/>
          <w:rFonts w:ascii="Times New Roman" w:hAnsi="Times New Roman"/>
          <w:color w:val="000000"/>
          <w:sz w:val="24"/>
          <w:szCs w:val="24"/>
        </w:rPr>
        <w:t>ing</w:t>
      </w:r>
      <w:proofErr w:type="spellEnd"/>
      <w:r w:rsidRPr="00813C46">
        <w:rPr>
          <w:rStyle w:val="hps"/>
          <w:rFonts w:ascii="Times New Roman" w:hAnsi="Times New Roman"/>
          <w:color w:val="000000"/>
          <w:sz w:val="24"/>
          <w:szCs w:val="24"/>
        </w:rPr>
        <w:t xml:space="preserve"> </w:t>
      </w:r>
      <w:proofErr w:type="spellStart"/>
      <w:r w:rsidRPr="00813C46">
        <w:rPr>
          <w:rStyle w:val="hps"/>
          <w:rFonts w:ascii="Times New Roman" w:hAnsi="Times New Roman"/>
          <w:color w:val="000000"/>
          <w:sz w:val="24"/>
          <w:szCs w:val="24"/>
        </w:rPr>
        <w:t>youth</w:t>
      </w:r>
      <w:proofErr w:type="spellEnd"/>
    </w:p>
    <w:p w:rsidR="004A0DCA" w:rsidRDefault="004A0DCA" w:rsidP="0084140E">
      <w:pPr>
        <w:spacing w:after="0" w:line="360" w:lineRule="auto"/>
        <w:jc w:val="both"/>
        <w:textAlignment w:val="top"/>
        <w:rPr>
          <w:rFonts w:ascii="Arial" w:hAnsi="Arial" w:cs="Arial"/>
          <w:color w:val="888888"/>
          <w:sz w:val="20"/>
          <w:szCs w:val="20"/>
          <w:lang w:eastAsia="cs-CZ"/>
        </w:rPr>
      </w:pPr>
      <w:r w:rsidRPr="009610E4">
        <w:rPr>
          <w:rFonts w:ascii="Times New Roman" w:hAnsi="Times New Roman"/>
          <w:b/>
          <w:sz w:val="24"/>
          <w:szCs w:val="24"/>
        </w:rPr>
        <w:t>Department:</w:t>
      </w:r>
      <w:r>
        <w:rPr>
          <w:rFonts w:ascii="Times New Roman" w:hAnsi="Times New Roman"/>
          <w:b/>
          <w:sz w:val="24"/>
          <w:szCs w:val="24"/>
        </w:rPr>
        <w:t xml:space="preserve"> </w:t>
      </w:r>
      <w:r w:rsidRPr="00813C46">
        <w:rPr>
          <w:rFonts w:ascii="Times New Roman" w:hAnsi="Times New Roman"/>
          <w:color w:val="000000"/>
          <w:sz w:val="24"/>
          <w:szCs w:val="24"/>
          <w:lang w:eastAsia="cs-CZ"/>
        </w:rPr>
        <w:t xml:space="preserve">Department </w:t>
      </w:r>
      <w:proofErr w:type="spellStart"/>
      <w:r w:rsidRPr="00813C46">
        <w:rPr>
          <w:rFonts w:ascii="Times New Roman" w:hAnsi="Times New Roman"/>
          <w:color w:val="000000"/>
          <w:sz w:val="24"/>
          <w:szCs w:val="24"/>
          <w:lang w:eastAsia="cs-CZ"/>
        </w:rPr>
        <w:t>of</w:t>
      </w:r>
      <w:proofErr w:type="spellEnd"/>
      <w:r w:rsidRPr="00813C46">
        <w:rPr>
          <w:rFonts w:ascii="Times New Roman" w:hAnsi="Times New Roman"/>
          <w:color w:val="000000"/>
          <w:sz w:val="24"/>
          <w:szCs w:val="24"/>
          <w:lang w:eastAsia="cs-CZ"/>
        </w:rPr>
        <w:t xml:space="preserve"> </w:t>
      </w:r>
      <w:proofErr w:type="spellStart"/>
      <w:r w:rsidRPr="00813C46">
        <w:rPr>
          <w:rFonts w:ascii="Times New Roman" w:hAnsi="Times New Roman"/>
          <w:color w:val="000000"/>
          <w:sz w:val="24"/>
          <w:szCs w:val="24"/>
          <w:lang w:eastAsia="cs-CZ"/>
        </w:rPr>
        <w:t>Adapted</w:t>
      </w:r>
      <w:proofErr w:type="spellEnd"/>
      <w:r w:rsidRPr="00813C46">
        <w:rPr>
          <w:rFonts w:ascii="Times New Roman" w:hAnsi="Times New Roman"/>
          <w:color w:val="000000"/>
          <w:sz w:val="24"/>
          <w:szCs w:val="24"/>
          <w:lang w:eastAsia="cs-CZ"/>
        </w:rPr>
        <w:t xml:space="preserve"> </w:t>
      </w:r>
      <w:proofErr w:type="spellStart"/>
      <w:r w:rsidRPr="00813C46">
        <w:rPr>
          <w:rFonts w:ascii="Times New Roman" w:hAnsi="Times New Roman"/>
          <w:color w:val="000000"/>
          <w:sz w:val="24"/>
          <w:szCs w:val="24"/>
          <w:lang w:eastAsia="cs-CZ"/>
        </w:rPr>
        <w:t>Physical</w:t>
      </w:r>
      <w:proofErr w:type="spellEnd"/>
      <w:r w:rsidRPr="00813C46">
        <w:rPr>
          <w:rFonts w:ascii="Times New Roman" w:hAnsi="Times New Roman"/>
          <w:color w:val="000000"/>
          <w:sz w:val="24"/>
          <w:szCs w:val="24"/>
          <w:lang w:eastAsia="cs-CZ"/>
        </w:rPr>
        <w:t xml:space="preserve"> </w:t>
      </w:r>
      <w:proofErr w:type="spellStart"/>
      <w:r w:rsidRPr="00813C46">
        <w:rPr>
          <w:rFonts w:ascii="Times New Roman" w:hAnsi="Times New Roman"/>
          <w:color w:val="000000"/>
          <w:sz w:val="24"/>
          <w:szCs w:val="24"/>
          <w:lang w:eastAsia="cs-CZ"/>
        </w:rPr>
        <w:t>Activities</w:t>
      </w:r>
      <w:proofErr w:type="spellEnd"/>
    </w:p>
    <w:p w:rsidR="004A0DCA" w:rsidRPr="00813C46" w:rsidRDefault="004A0DCA" w:rsidP="0084140E">
      <w:pPr>
        <w:spacing w:after="0" w:line="360" w:lineRule="auto"/>
        <w:jc w:val="both"/>
        <w:textAlignment w:val="top"/>
        <w:rPr>
          <w:rFonts w:ascii="Arial" w:hAnsi="Arial" w:cs="Arial"/>
          <w:color w:val="888888"/>
          <w:sz w:val="20"/>
          <w:szCs w:val="20"/>
          <w:lang w:eastAsia="cs-CZ"/>
        </w:rPr>
      </w:pPr>
      <w:proofErr w:type="spellStart"/>
      <w:r w:rsidRPr="009610E4">
        <w:rPr>
          <w:rFonts w:ascii="Times New Roman" w:hAnsi="Times New Roman"/>
          <w:b/>
          <w:sz w:val="24"/>
          <w:szCs w:val="24"/>
        </w:rPr>
        <w:t>Supervisor</w:t>
      </w:r>
      <w:proofErr w:type="spellEnd"/>
      <w:r w:rsidRPr="009610E4">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RNDr. Iva Dostálová, </w:t>
      </w:r>
      <w:proofErr w:type="spellStart"/>
      <w:r>
        <w:rPr>
          <w:rFonts w:ascii="Times New Roman" w:hAnsi="Times New Roman"/>
          <w:sz w:val="24"/>
          <w:szCs w:val="24"/>
        </w:rPr>
        <w:t>Ph.D</w:t>
      </w:r>
      <w:proofErr w:type="spellEnd"/>
      <w:r>
        <w:rPr>
          <w:rFonts w:ascii="Times New Roman" w:hAnsi="Times New Roman"/>
          <w:sz w:val="24"/>
          <w:szCs w:val="24"/>
        </w:rPr>
        <w:t>.</w:t>
      </w:r>
    </w:p>
    <w:p w:rsidR="004A0DCA" w:rsidRDefault="004A0DCA" w:rsidP="0084140E">
      <w:pPr>
        <w:spacing w:after="0" w:line="360" w:lineRule="auto"/>
        <w:jc w:val="both"/>
        <w:rPr>
          <w:rFonts w:ascii="Times New Roman" w:hAnsi="Times New Roman"/>
          <w:sz w:val="24"/>
          <w:szCs w:val="24"/>
        </w:rPr>
      </w:pPr>
      <w:proofErr w:type="spellStart"/>
      <w:r w:rsidRPr="009610E4">
        <w:rPr>
          <w:rFonts w:ascii="Times New Roman" w:hAnsi="Times New Roman"/>
          <w:b/>
          <w:sz w:val="24"/>
          <w:szCs w:val="24"/>
        </w:rPr>
        <w:t>The</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year</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of</w:t>
      </w:r>
      <w:proofErr w:type="spellEnd"/>
      <w:r w:rsidRPr="009610E4">
        <w:rPr>
          <w:rFonts w:ascii="Times New Roman" w:hAnsi="Times New Roman"/>
          <w:b/>
          <w:sz w:val="24"/>
          <w:szCs w:val="24"/>
        </w:rPr>
        <w:t xml:space="preserve"> </w:t>
      </w:r>
      <w:proofErr w:type="spellStart"/>
      <w:r w:rsidRPr="009610E4">
        <w:rPr>
          <w:rFonts w:ascii="Times New Roman" w:hAnsi="Times New Roman"/>
          <w:b/>
          <w:sz w:val="24"/>
          <w:szCs w:val="24"/>
        </w:rPr>
        <w:t>presentation</w:t>
      </w:r>
      <w:proofErr w:type="spellEnd"/>
      <w:r w:rsidRPr="009610E4">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2011</w:t>
      </w:r>
    </w:p>
    <w:p w:rsidR="004A0DCA" w:rsidRPr="009610E4"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b/>
          <w:sz w:val="24"/>
          <w:szCs w:val="24"/>
        </w:rPr>
      </w:pPr>
      <w:proofErr w:type="spellStart"/>
      <w:r w:rsidRPr="009610E4">
        <w:rPr>
          <w:rFonts w:ascii="Times New Roman" w:hAnsi="Times New Roman"/>
          <w:b/>
          <w:sz w:val="24"/>
          <w:szCs w:val="24"/>
        </w:rPr>
        <w:t>Abstract</w:t>
      </w:r>
      <w:proofErr w:type="spellEnd"/>
      <w:r w:rsidRPr="009610E4">
        <w:rPr>
          <w:rFonts w:ascii="Times New Roman" w:hAnsi="Times New Roman"/>
          <w:b/>
          <w:sz w:val="24"/>
          <w:szCs w:val="24"/>
        </w:rPr>
        <w:t>:</w:t>
      </w:r>
      <w:r>
        <w:rPr>
          <w:rFonts w:ascii="Times New Roman" w:hAnsi="Times New Roman"/>
          <w:b/>
          <w:sz w:val="24"/>
          <w:szCs w:val="24"/>
        </w:rPr>
        <w:t xml:space="preserve"> </w:t>
      </w:r>
    </w:p>
    <w:p w:rsidR="004A0DCA" w:rsidRPr="0099450F" w:rsidRDefault="004A0DCA" w:rsidP="0084140E">
      <w:pPr>
        <w:shd w:val="clear" w:color="auto" w:fill="FFFFFF"/>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main</w:t>
      </w:r>
      <w:proofErr w:type="spellEnd"/>
      <w:r>
        <w:rPr>
          <w:rFonts w:ascii="Times New Roman" w:hAnsi="Times New Roman"/>
          <w:sz w:val="24"/>
          <w:szCs w:val="24"/>
        </w:rPr>
        <w:t xml:space="preserve"> </w:t>
      </w:r>
      <w:proofErr w:type="spellStart"/>
      <w:r>
        <w:rPr>
          <w:rFonts w:ascii="Times New Roman" w:hAnsi="Times New Roman"/>
          <w:sz w:val="24"/>
          <w:szCs w:val="24"/>
        </w:rPr>
        <w:t>target</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this</w:t>
      </w:r>
      <w:proofErr w:type="spellEnd"/>
      <w:r>
        <w:rPr>
          <w:rFonts w:ascii="Times New Roman" w:hAnsi="Times New Roman"/>
          <w:sz w:val="24"/>
          <w:szCs w:val="24"/>
        </w:rPr>
        <w:t xml:space="preserve"> thesis </w:t>
      </w:r>
      <w:proofErr w:type="spellStart"/>
      <w:r>
        <w:rPr>
          <w:rFonts w:ascii="Times New Roman" w:hAnsi="Times New Roman"/>
          <w:sz w:val="24"/>
          <w:szCs w:val="24"/>
        </w:rPr>
        <w:t>is</w:t>
      </w:r>
      <w:proofErr w:type="spellEnd"/>
      <w:r>
        <w:rPr>
          <w:rFonts w:ascii="Times New Roman" w:hAnsi="Times New Roman"/>
          <w:sz w:val="24"/>
          <w:szCs w:val="24"/>
        </w:rPr>
        <w:t xml:space="preserve"> to </w:t>
      </w:r>
      <w:proofErr w:type="spellStart"/>
      <w:r>
        <w:rPr>
          <w:rFonts w:ascii="Times New Roman" w:hAnsi="Times New Roman"/>
          <w:sz w:val="24"/>
          <w:szCs w:val="24"/>
        </w:rPr>
        <w:t>create</w:t>
      </w:r>
      <w:proofErr w:type="spellEnd"/>
      <w:r>
        <w:rPr>
          <w:rFonts w:ascii="Times New Roman" w:hAnsi="Times New Roman"/>
          <w:sz w:val="24"/>
          <w:szCs w:val="24"/>
        </w:rPr>
        <w:t xml:space="preserve"> </w:t>
      </w:r>
      <w:proofErr w:type="spellStart"/>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muscle</w:t>
      </w:r>
      <w:proofErr w:type="spellEnd"/>
      <w:r>
        <w:rPr>
          <w:rFonts w:ascii="Times New Roman" w:hAnsi="Times New Roman"/>
          <w:sz w:val="24"/>
          <w:szCs w:val="24"/>
        </w:rPr>
        <w:t xml:space="preserve"> </w:t>
      </w:r>
      <w:proofErr w:type="spellStart"/>
      <w:r>
        <w:rPr>
          <w:rFonts w:ascii="Times New Roman" w:hAnsi="Times New Roman"/>
          <w:sz w:val="24"/>
          <w:szCs w:val="24"/>
        </w:rPr>
        <w:t>apparatus</w:t>
      </w:r>
      <w:proofErr w:type="spellEnd"/>
      <w:r>
        <w:rPr>
          <w:rFonts w:ascii="Times New Roman" w:hAnsi="Times New Roman"/>
          <w:sz w:val="24"/>
          <w:szCs w:val="24"/>
        </w:rPr>
        <w:t xml:space="preserve"> </w:t>
      </w:r>
      <w:proofErr w:type="spellStart"/>
      <w:r>
        <w:rPr>
          <w:rFonts w:ascii="Times New Roman" w:hAnsi="Times New Roman"/>
          <w:sz w:val="24"/>
          <w:szCs w:val="24"/>
        </w:rPr>
        <w:t>between</w:t>
      </w:r>
      <w:proofErr w:type="spellEnd"/>
      <w:r>
        <w:rPr>
          <w:rFonts w:ascii="Times New Roman" w:hAnsi="Times New Roman"/>
          <w:sz w:val="24"/>
          <w:szCs w:val="24"/>
        </w:rPr>
        <w:t xml:space="preserve">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specific</w:t>
      </w:r>
      <w:proofErr w:type="spellEnd"/>
      <w:r>
        <w:rPr>
          <w:rFonts w:ascii="Times New Roman" w:hAnsi="Times New Roman"/>
          <w:sz w:val="24"/>
          <w:szCs w:val="24"/>
        </w:rPr>
        <w:t xml:space="preserve">, </w:t>
      </w:r>
      <w:proofErr w:type="spellStart"/>
      <w:r>
        <w:rPr>
          <w:rFonts w:ascii="Times New Roman" w:hAnsi="Times New Roman"/>
          <w:sz w:val="24"/>
          <w:szCs w:val="24"/>
        </w:rPr>
        <w:t>regural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organized</w:t>
      </w:r>
      <w:proofErr w:type="spellEnd"/>
      <w:r>
        <w:rPr>
          <w:rFonts w:ascii="Times New Roman" w:hAnsi="Times New Roman"/>
          <w:sz w:val="24"/>
          <w:szCs w:val="24"/>
        </w:rPr>
        <w:t xml:space="preserve"> </w:t>
      </w:r>
      <w:proofErr w:type="spellStart"/>
      <w:r>
        <w:rPr>
          <w:rFonts w:ascii="Times New Roman" w:hAnsi="Times New Roman"/>
          <w:sz w:val="24"/>
          <w:szCs w:val="24"/>
        </w:rPr>
        <w:t>movement</w:t>
      </w:r>
      <w:proofErr w:type="spellEnd"/>
      <w:r>
        <w:rPr>
          <w:rFonts w:ascii="Times New Roman" w:hAnsi="Times New Roman"/>
          <w:sz w:val="24"/>
          <w:szCs w:val="24"/>
        </w:rPr>
        <w:t xml:space="preserve"> </w:t>
      </w:r>
      <w:proofErr w:type="spellStart"/>
      <w:r>
        <w:rPr>
          <w:rFonts w:ascii="Times New Roman" w:hAnsi="Times New Roman"/>
          <w:sz w:val="24"/>
          <w:szCs w:val="24"/>
        </w:rPr>
        <w:t>activities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without</w:t>
      </w:r>
      <w:proofErr w:type="spellEnd"/>
      <w:r>
        <w:rPr>
          <w:rFonts w:ascii="Times New Roman" w:hAnsi="Times New Roman"/>
          <w:sz w:val="24"/>
          <w:szCs w:val="24"/>
        </w:rPr>
        <w:t xml:space="preserve"> </w:t>
      </w:r>
      <w:proofErr w:type="spellStart"/>
      <w:r>
        <w:rPr>
          <w:rFonts w:ascii="Times New Roman" w:hAnsi="Times New Roman"/>
          <w:sz w:val="24"/>
          <w:szCs w:val="24"/>
        </w:rPr>
        <w:t>specific</w:t>
      </w:r>
      <w:proofErr w:type="spellEnd"/>
      <w:r>
        <w:rPr>
          <w:rFonts w:ascii="Times New Roman" w:hAnsi="Times New Roman"/>
          <w:sz w:val="24"/>
          <w:szCs w:val="24"/>
        </w:rPr>
        <w:t xml:space="preserve">, </w:t>
      </w:r>
      <w:proofErr w:type="spellStart"/>
      <w:r>
        <w:rPr>
          <w:rFonts w:ascii="Times New Roman" w:hAnsi="Times New Roman"/>
          <w:sz w:val="24"/>
          <w:szCs w:val="24"/>
        </w:rPr>
        <w:t>regural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orginazed</w:t>
      </w:r>
      <w:proofErr w:type="spellEnd"/>
      <w:r>
        <w:rPr>
          <w:rFonts w:ascii="Times New Roman" w:hAnsi="Times New Roman"/>
          <w:sz w:val="24"/>
          <w:szCs w:val="24"/>
        </w:rPr>
        <w:t xml:space="preserve"> </w:t>
      </w:r>
      <w:proofErr w:type="spellStart"/>
      <w:r>
        <w:rPr>
          <w:rFonts w:ascii="Times New Roman" w:hAnsi="Times New Roman"/>
          <w:sz w:val="24"/>
          <w:szCs w:val="24"/>
        </w:rPr>
        <w:t>movement</w:t>
      </w:r>
      <w:proofErr w:type="spellEnd"/>
      <w:r>
        <w:rPr>
          <w:rFonts w:ascii="Times New Roman" w:hAnsi="Times New Roman"/>
          <w:sz w:val="24"/>
          <w:szCs w:val="24"/>
        </w:rPr>
        <w:t xml:space="preserve"> </w:t>
      </w:r>
      <w:proofErr w:type="spellStart"/>
      <w:r>
        <w:rPr>
          <w:rFonts w:ascii="Times New Roman" w:hAnsi="Times New Roman"/>
          <w:sz w:val="24"/>
          <w:szCs w:val="24"/>
        </w:rPr>
        <w:t>activities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compare</w:t>
      </w:r>
      <w:proofErr w:type="spellEnd"/>
      <w:r>
        <w:rPr>
          <w:rFonts w:ascii="Times New Roman" w:hAnsi="Times New Roman"/>
          <w:sz w:val="24"/>
          <w:szCs w:val="24"/>
        </w:rPr>
        <w:t xml:space="preserve"> </w:t>
      </w:r>
      <w:proofErr w:type="spellStart"/>
      <w:r>
        <w:rPr>
          <w:rFonts w:ascii="Times New Roman" w:hAnsi="Times New Roman"/>
          <w:sz w:val="24"/>
          <w:szCs w:val="24"/>
        </w:rPr>
        <w:t>collected</w:t>
      </w:r>
      <w:proofErr w:type="spellEnd"/>
      <w:r>
        <w:rPr>
          <w:rFonts w:ascii="Times New Roman" w:hAnsi="Times New Roman"/>
          <w:sz w:val="24"/>
          <w:szCs w:val="24"/>
        </w:rPr>
        <w:t xml:space="preserve"> data </w:t>
      </w:r>
      <w:proofErr w:type="spellStart"/>
      <w:r>
        <w:rPr>
          <w:rFonts w:ascii="Times New Roman" w:hAnsi="Times New Roman"/>
          <w:sz w:val="24"/>
          <w:szCs w:val="24"/>
        </w:rPr>
        <w:t>subsequently</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w:t>
      </w:r>
      <w:proofErr w:type="spellStart"/>
      <w:r>
        <w:rPr>
          <w:rFonts w:ascii="Times New Roman" w:hAnsi="Times New Roman"/>
          <w:sz w:val="24"/>
          <w:szCs w:val="24"/>
        </w:rPr>
        <w:t>tested</w:t>
      </w:r>
      <w:proofErr w:type="spellEnd"/>
      <w:r>
        <w:rPr>
          <w:rFonts w:ascii="Times New Roman" w:hAnsi="Times New Roman"/>
          <w:sz w:val="24"/>
          <w:szCs w:val="24"/>
        </w:rPr>
        <w:t xml:space="preserve"> </w:t>
      </w:r>
      <w:proofErr w:type="spellStart"/>
      <w:r>
        <w:rPr>
          <w:rFonts w:ascii="Times New Roman" w:hAnsi="Times New Roman"/>
          <w:sz w:val="24"/>
          <w:szCs w:val="24"/>
        </w:rPr>
        <w:t>pubescents</w:t>
      </w:r>
      <w:proofErr w:type="spellEnd"/>
      <w:r>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Pr>
          <w:rFonts w:ascii="Times New Roman" w:hAnsi="Times New Roman"/>
          <w:sz w:val="24"/>
          <w:szCs w:val="24"/>
        </w:rPr>
        <w:t>choosen</w:t>
      </w:r>
      <w:proofErr w:type="spellEnd"/>
      <w:r>
        <w:rPr>
          <w:rFonts w:ascii="Times New Roman" w:hAnsi="Times New Roman"/>
          <w:sz w:val="24"/>
          <w:szCs w:val="24"/>
        </w:rPr>
        <w:t xml:space="preserve"> on </w:t>
      </w:r>
      <w:proofErr w:type="spellStart"/>
      <w:r>
        <w:rPr>
          <w:rFonts w:ascii="Times New Roman" w:hAnsi="Times New Roman"/>
          <w:sz w:val="24"/>
          <w:szCs w:val="24"/>
        </w:rPr>
        <w:t>the</w:t>
      </w:r>
      <w:proofErr w:type="spellEnd"/>
      <w:r>
        <w:rPr>
          <w:rFonts w:ascii="Times New Roman" w:hAnsi="Times New Roman"/>
          <w:sz w:val="24"/>
          <w:szCs w:val="24"/>
        </w:rPr>
        <w:t xml:space="preserve"> basis </w:t>
      </w:r>
      <w:proofErr w:type="spellStart"/>
      <w:r>
        <w:rPr>
          <w:rFonts w:ascii="Times New Roman" w:hAnsi="Times New Roman"/>
          <w:sz w:val="24"/>
          <w:szCs w:val="24"/>
        </w:rPr>
        <w:t>of</w:t>
      </w:r>
      <w:proofErr w:type="spellEnd"/>
      <w:r>
        <w:rPr>
          <w:rFonts w:ascii="Times New Roman" w:hAnsi="Times New Roman"/>
          <w:sz w:val="24"/>
          <w:szCs w:val="24"/>
        </w:rPr>
        <w:t xml:space="preserve"> motor </w:t>
      </w:r>
      <w:proofErr w:type="spellStart"/>
      <w:r>
        <w:rPr>
          <w:rFonts w:ascii="Times New Roman" w:hAnsi="Times New Roman"/>
          <w:sz w:val="24"/>
          <w:szCs w:val="24"/>
        </w:rPr>
        <w:t>activity</w:t>
      </w:r>
      <w:proofErr w:type="spellEnd"/>
      <w:r>
        <w:rPr>
          <w:rFonts w:ascii="Times New Roman" w:hAnsi="Times New Roman"/>
          <w:sz w:val="24"/>
          <w:szCs w:val="24"/>
        </w:rPr>
        <w:t xml:space="preserve"> </w:t>
      </w:r>
      <w:proofErr w:type="spellStart"/>
      <w:r>
        <w:rPr>
          <w:rFonts w:ascii="Times New Roman" w:hAnsi="Times New Roman"/>
          <w:sz w:val="24"/>
          <w:szCs w:val="24"/>
        </w:rPr>
        <w:t>tests</w:t>
      </w:r>
      <w:proofErr w:type="spellEnd"/>
      <w:r>
        <w:rPr>
          <w:rFonts w:ascii="Times New Roman" w:hAnsi="Times New Roman"/>
          <w:sz w:val="24"/>
          <w:szCs w:val="24"/>
        </w:rPr>
        <w:t xml:space="preserve"> </w:t>
      </w:r>
      <w:proofErr w:type="spellStart"/>
      <w:r>
        <w:rPr>
          <w:rFonts w:ascii="Times New Roman" w:hAnsi="Times New Roman"/>
          <w:sz w:val="24"/>
          <w:szCs w:val="24"/>
        </w:rPr>
        <w:t>after</w:t>
      </w:r>
      <w:proofErr w:type="spellEnd"/>
      <w:r>
        <w:rPr>
          <w:rFonts w:ascii="Times New Roman" w:hAnsi="Times New Roman"/>
          <w:sz w:val="24"/>
          <w:szCs w:val="24"/>
        </w:rPr>
        <w:t xml:space="preserve"> </w:t>
      </w:r>
      <w:proofErr w:type="spellStart"/>
      <w:r>
        <w:rPr>
          <w:rFonts w:ascii="Times New Roman" w:hAnsi="Times New Roman"/>
          <w:sz w:val="24"/>
          <w:szCs w:val="24"/>
        </w:rPr>
        <w:t>consultation</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their</w:t>
      </w:r>
      <w:proofErr w:type="spellEnd"/>
      <w:r>
        <w:rPr>
          <w:rFonts w:ascii="Times New Roman" w:hAnsi="Times New Roman"/>
          <w:sz w:val="24"/>
          <w:szCs w:val="24"/>
        </w:rPr>
        <w:t xml:space="preserve"> </w:t>
      </w:r>
      <w:proofErr w:type="spellStart"/>
      <w:r>
        <w:rPr>
          <w:rFonts w:ascii="Times New Roman" w:hAnsi="Times New Roman"/>
          <w:sz w:val="24"/>
          <w:szCs w:val="24"/>
        </w:rPr>
        <w:t>educator</w:t>
      </w:r>
      <w:proofErr w:type="spellEnd"/>
      <w:r>
        <w:rPr>
          <w:rFonts w:ascii="Times New Roman" w:hAnsi="Times New Roman"/>
          <w:sz w:val="24"/>
          <w:szCs w:val="24"/>
        </w:rPr>
        <w:t xml:space="preserve"> </w:t>
      </w:r>
      <w:proofErr w:type="spellStart"/>
      <w:r>
        <w:rPr>
          <w:rFonts w:ascii="Times New Roman" w:hAnsi="Times New Roman"/>
          <w:sz w:val="24"/>
          <w:szCs w:val="24"/>
        </w:rPr>
        <w:t>or</w:t>
      </w:r>
      <w:proofErr w:type="spellEnd"/>
      <w:r>
        <w:rPr>
          <w:rFonts w:ascii="Times New Roman" w:hAnsi="Times New Roman"/>
          <w:sz w:val="24"/>
          <w:szCs w:val="24"/>
        </w:rPr>
        <w:t xml:space="preserve"> coach. Most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tested</w:t>
      </w:r>
      <w:proofErr w:type="spellEnd"/>
      <w:r>
        <w:rPr>
          <w:rFonts w:ascii="Times New Roman" w:hAnsi="Times New Roman"/>
          <w:sz w:val="24"/>
          <w:szCs w:val="24"/>
        </w:rPr>
        <w:t xml:space="preserve"> </w:t>
      </w:r>
      <w:proofErr w:type="spellStart"/>
      <w:r>
        <w:rPr>
          <w:rFonts w:ascii="Times New Roman" w:hAnsi="Times New Roman"/>
          <w:sz w:val="24"/>
          <w:szCs w:val="24"/>
        </w:rPr>
        <w:t>muscle</w:t>
      </w:r>
      <w:proofErr w:type="spellEnd"/>
      <w:r>
        <w:rPr>
          <w:rFonts w:ascii="Times New Roman" w:hAnsi="Times New Roman"/>
          <w:sz w:val="24"/>
          <w:szCs w:val="24"/>
        </w:rPr>
        <w:t xml:space="preserve"> </w:t>
      </w:r>
      <w:proofErr w:type="spellStart"/>
      <w:r>
        <w:rPr>
          <w:rFonts w:ascii="Times New Roman" w:hAnsi="Times New Roman"/>
          <w:sz w:val="24"/>
          <w:szCs w:val="24"/>
        </w:rPr>
        <w:t>segments</w:t>
      </w:r>
      <w:proofErr w:type="spellEnd"/>
      <w:r>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Pr>
          <w:rFonts w:ascii="Times New Roman" w:hAnsi="Times New Roman"/>
          <w:sz w:val="24"/>
          <w:szCs w:val="24"/>
        </w:rPr>
        <w:t>found</w:t>
      </w:r>
      <w:proofErr w:type="spellEnd"/>
      <w:r>
        <w:rPr>
          <w:rFonts w:ascii="Times New Roman" w:hAnsi="Times New Roman"/>
          <w:sz w:val="24"/>
          <w:szCs w:val="24"/>
        </w:rPr>
        <w:t xml:space="preserve"> </w:t>
      </w:r>
      <w:proofErr w:type="spellStart"/>
      <w:r>
        <w:rPr>
          <w:rFonts w:ascii="Times New Roman" w:hAnsi="Times New Roman"/>
          <w:sz w:val="24"/>
          <w:szCs w:val="24"/>
        </w:rPr>
        <w:t>shortened</w:t>
      </w:r>
      <w:proofErr w:type="spellEnd"/>
      <w:r>
        <w:rPr>
          <w:rFonts w:ascii="Times New Roman" w:hAnsi="Times New Roman"/>
          <w:sz w:val="24"/>
          <w:szCs w:val="24"/>
        </w:rPr>
        <w:t xml:space="preserve">. </w:t>
      </w:r>
      <w:proofErr w:type="spellStart"/>
      <w:r>
        <w:rPr>
          <w:rFonts w:ascii="Times New Roman" w:hAnsi="Times New Roman"/>
          <w:sz w:val="24"/>
          <w:szCs w:val="24"/>
        </w:rPr>
        <w:t>Better</w:t>
      </w:r>
      <w:proofErr w:type="spellEnd"/>
      <w:r>
        <w:rPr>
          <w:rFonts w:ascii="Times New Roman" w:hAnsi="Times New Roman"/>
          <w:sz w:val="24"/>
          <w:szCs w:val="24"/>
        </w:rPr>
        <w:t> </w:t>
      </w:r>
      <w:proofErr w:type="spellStart"/>
      <w:r>
        <w:rPr>
          <w:rFonts w:ascii="Times New Roman" w:hAnsi="Times New Roman"/>
          <w:sz w:val="24"/>
          <w:szCs w:val="24"/>
        </w:rPr>
        <w:t>results</w:t>
      </w:r>
      <w:proofErr w:type="spellEnd"/>
      <w:r>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Pr>
          <w:rFonts w:ascii="Times New Roman" w:hAnsi="Times New Roman"/>
          <w:sz w:val="24"/>
          <w:szCs w:val="24"/>
        </w:rPr>
        <w:t>discovered</w:t>
      </w:r>
      <w:proofErr w:type="spellEnd"/>
      <w:r>
        <w:rPr>
          <w:rFonts w:ascii="Times New Roman" w:hAnsi="Times New Roman"/>
          <w:sz w:val="24"/>
          <w:szCs w:val="24"/>
        </w:rPr>
        <w:t xml:space="preserve"> </w:t>
      </w:r>
      <w:proofErr w:type="spellStart"/>
      <w:r>
        <w:rPr>
          <w:rFonts w:ascii="Times New Roman" w:hAnsi="Times New Roman"/>
          <w:sz w:val="24"/>
          <w:szCs w:val="24"/>
        </w:rPr>
        <w:t>within</w:t>
      </w:r>
      <w:proofErr w:type="spellEnd"/>
      <w:r>
        <w:rPr>
          <w:rFonts w:ascii="Times New Roman" w:hAnsi="Times New Roman"/>
          <w:sz w:val="24"/>
          <w:szCs w:val="24"/>
        </w:rPr>
        <w:t xml:space="preserve"> </w:t>
      </w:r>
      <w:proofErr w:type="spellStart"/>
      <w:r>
        <w:rPr>
          <w:rFonts w:ascii="Times New Roman" w:hAnsi="Times New Roman"/>
          <w:sz w:val="24"/>
          <w:szCs w:val="24"/>
        </w:rPr>
        <w:t>pubescents</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regural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organized</w:t>
      </w:r>
      <w:proofErr w:type="spellEnd"/>
      <w:r>
        <w:rPr>
          <w:rFonts w:ascii="Times New Roman" w:hAnsi="Times New Roman"/>
          <w:sz w:val="24"/>
          <w:szCs w:val="24"/>
        </w:rPr>
        <w:t xml:space="preserve"> </w:t>
      </w:r>
      <w:proofErr w:type="spellStart"/>
      <w:r>
        <w:rPr>
          <w:rFonts w:ascii="Times New Roman" w:hAnsi="Times New Roman"/>
          <w:sz w:val="24"/>
          <w:szCs w:val="24"/>
        </w:rPr>
        <w:t>movement</w:t>
      </w:r>
      <w:proofErr w:type="spellEnd"/>
      <w:r>
        <w:rPr>
          <w:rFonts w:ascii="Times New Roman" w:hAnsi="Times New Roman"/>
          <w:sz w:val="24"/>
          <w:szCs w:val="24"/>
        </w:rPr>
        <w:t xml:space="preserve"> </w:t>
      </w:r>
      <w:proofErr w:type="spellStart"/>
      <w:r>
        <w:rPr>
          <w:rFonts w:ascii="Times New Roman" w:hAnsi="Times New Roman"/>
          <w:sz w:val="24"/>
          <w:szCs w:val="24"/>
        </w:rPr>
        <w:t>activities</w:t>
      </w:r>
      <w:proofErr w:type="spellEnd"/>
      <w:r>
        <w:rPr>
          <w:rFonts w:ascii="Times New Roman" w:hAnsi="Times New Roman"/>
          <w:sz w:val="24"/>
          <w:szCs w:val="24"/>
        </w:rPr>
        <w:t>.</w:t>
      </w:r>
    </w:p>
    <w:p w:rsidR="004A0DCA" w:rsidRPr="009610E4" w:rsidRDefault="004A0DCA" w:rsidP="0084140E">
      <w:pPr>
        <w:spacing w:after="0" w:line="360" w:lineRule="auto"/>
        <w:jc w:val="both"/>
        <w:rPr>
          <w:rFonts w:ascii="Times New Roman" w:hAnsi="Times New Roman"/>
          <w:b/>
          <w:sz w:val="24"/>
          <w:szCs w:val="24"/>
        </w:rPr>
      </w:pPr>
    </w:p>
    <w:p w:rsidR="004A0DCA" w:rsidRPr="009610E4" w:rsidRDefault="004A0DCA" w:rsidP="0084140E">
      <w:pPr>
        <w:spacing w:after="0" w:line="360" w:lineRule="auto"/>
        <w:jc w:val="both"/>
        <w:rPr>
          <w:rFonts w:ascii="Times New Roman" w:hAnsi="Times New Roman"/>
          <w:b/>
          <w:sz w:val="24"/>
          <w:szCs w:val="24"/>
        </w:rPr>
      </w:pPr>
    </w:p>
    <w:p w:rsidR="004A0DCA" w:rsidRPr="009610E4" w:rsidRDefault="004A0DCA" w:rsidP="0084140E">
      <w:pPr>
        <w:spacing w:after="0" w:line="360" w:lineRule="auto"/>
        <w:jc w:val="both"/>
        <w:rPr>
          <w:rFonts w:ascii="Times New Roman" w:hAnsi="Times New Roman"/>
          <w:sz w:val="24"/>
          <w:szCs w:val="24"/>
        </w:rPr>
      </w:pPr>
      <w:proofErr w:type="spellStart"/>
      <w:r w:rsidRPr="009610E4">
        <w:rPr>
          <w:rFonts w:ascii="Times New Roman" w:hAnsi="Times New Roman"/>
          <w:b/>
          <w:sz w:val="24"/>
          <w:szCs w:val="24"/>
        </w:rPr>
        <w:t>Keywords</w:t>
      </w:r>
      <w:proofErr w:type="spellEnd"/>
      <w:r w:rsidRPr="009610E4">
        <w:rPr>
          <w:rFonts w:ascii="Times New Roman" w:hAnsi="Times New Roman"/>
          <w:b/>
          <w:sz w:val="24"/>
          <w:szCs w:val="24"/>
        </w:rPr>
        <w:t>:</w:t>
      </w:r>
      <w:r>
        <w:rPr>
          <w:rFonts w:ascii="Times New Roman" w:hAnsi="Times New Roman"/>
          <w:b/>
          <w:sz w:val="24"/>
          <w:szCs w:val="24"/>
        </w:rPr>
        <w:t xml:space="preserve"> </w:t>
      </w:r>
      <w:proofErr w:type="spellStart"/>
      <w:r>
        <w:rPr>
          <w:rFonts w:ascii="Times New Roman" w:hAnsi="Times New Roman"/>
          <w:sz w:val="24"/>
          <w:szCs w:val="24"/>
        </w:rPr>
        <w:t>football</w:t>
      </w:r>
      <w:proofErr w:type="spellEnd"/>
    </w:p>
    <w:p w:rsidR="004A0DCA" w:rsidRDefault="004A0DCA" w:rsidP="00304768">
      <w:pPr>
        <w:spacing w:after="0" w:line="360" w:lineRule="auto"/>
        <w:ind w:left="425" w:firstLine="709"/>
        <w:jc w:val="both"/>
        <w:rPr>
          <w:rFonts w:ascii="Times New Roman" w:hAnsi="Times New Roman"/>
          <w:sz w:val="24"/>
          <w:szCs w:val="24"/>
        </w:rPr>
      </w:pPr>
      <w:proofErr w:type="spellStart"/>
      <w:r>
        <w:rPr>
          <w:rFonts w:ascii="Times New Roman" w:hAnsi="Times New Roman"/>
          <w:sz w:val="24"/>
          <w:szCs w:val="24"/>
        </w:rPr>
        <w:t>muscle</w:t>
      </w:r>
      <w:proofErr w:type="spellEnd"/>
      <w:r>
        <w:rPr>
          <w:rFonts w:ascii="Times New Roman" w:hAnsi="Times New Roman"/>
          <w:sz w:val="24"/>
          <w:szCs w:val="24"/>
        </w:rPr>
        <w:t xml:space="preserve"> </w:t>
      </w:r>
      <w:proofErr w:type="spellStart"/>
      <w:r>
        <w:rPr>
          <w:rFonts w:ascii="Times New Roman" w:hAnsi="Times New Roman"/>
          <w:sz w:val="24"/>
          <w:szCs w:val="24"/>
        </w:rPr>
        <w:t>shortening</w:t>
      </w:r>
      <w:proofErr w:type="spellEnd"/>
    </w:p>
    <w:p w:rsidR="004A0DCA" w:rsidRDefault="004A0DCA" w:rsidP="00304768">
      <w:pPr>
        <w:spacing w:after="0" w:line="360" w:lineRule="auto"/>
        <w:ind w:left="425" w:firstLine="709"/>
        <w:jc w:val="both"/>
        <w:rPr>
          <w:rFonts w:ascii="Times New Roman" w:hAnsi="Times New Roman"/>
          <w:sz w:val="24"/>
          <w:szCs w:val="24"/>
        </w:rPr>
      </w:pPr>
      <w:proofErr w:type="spellStart"/>
      <w:r>
        <w:rPr>
          <w:rFonts w:ascii="Times New Roman" w:hAnsi="Times New Roman"/>
          <w:sz w:val="24"/>
          <w:szCs w:val="24"/>
        </w:rPr>
        <w:t>muscle</w:t>
      </w:r>
      <w:proofErr w:type="spellEnd"/>
      <w:r>
        <w:rPr>
          <w:rFonts w:ascii="Times New Roman" w:hAnsi="Times New Roman"/>
          <w:sz w:val="24"/>
          <w:szCs w:val="24"/>
        </w:rPr>
        <w:t xml:space="preserve"> </w:t>
      </w:r>
      <w:proofErr w:type="spellStart"/>
      <w:r>
        <w:rPr>
          <w:rFonts w:ascii="Times New Roman" w:hAnsi="Times New Roman"/>
          <w:sz w:val="24"/>
          <w:szCs w:val="24"/>
        </w:rPr>
        <w:t>weakness</w:t>
      </w:r>
      <w:proofErr w:type="spellEnd"/>
    </w:p>
    <w:p w:rsidR="004A0DCA" w:rsidRDefault="004A0DCA" w:rsidP="00304768">
      <w:pPr>
        <w:spacing w:after="0" w:line="360" w:lineRule="auto"/>
        <w:ind w:left="425" w:firstLine="709"/>
        <w:jc w:val="both"/>
        <w:rPr>
          <w:rFonts w:ascii="Times New Roman" w:hAnsi="Times New Roman"/>
          <w:sz w:val="24"/>
          <w:szCs w:val="24"/>
        </w:rPr>
      </w:pPr>
      <w:r>
        <w:rPr>
          <w:rFonts w:ascii="Times New Roman" w:hAnsi="Times New Roman"/>
          <w:sz w:val="24"/>
          <w:szCs w:val="24"/>
        </w:rPr>
        <w:t>adolescence</w:t>
      </w:r>
    </w:p>
    <w:p w:rsidR="004A0DCA" w:rsidRDefault="004A0DCA" w:rsidP="00304768">
      <w:pPr>
        <w:spacing w:after="0" w:line="360" w:lineRule="auto"/>
        <w:ind w:left="425" w:firstLine="709"/>
        <w:jc w:val="both"/>
        <w:rPr>
          <w:rFonts w:ascii="Times New Roman" w:hAnsi="Times New Roman"/>
          <w:sz w:val="24"/>
          <w:szCs w:val="24"/>
        </w:rPr>
      </w:pPr>
      <w:proofErr w:type="spellStart"/>
      <w:r>
        <w:rPr>
          <w:rFonts w:ascii="Times New Roman" w:hAnsi="Times New Roman"/>
          <w:sz w:val="24"/>
          <w:szCs w:val="24"/>
        </w:rPr>
        <w:t>compensation</w:t>
      </w:r>
      <w:proofErr w:type="spellEnd"/>
      <w:r>
        <w:rPr>
          <w:rFonts w:ascii="Times New Roman" w:hAnsi="Times New Roman"/>
          <w:sz w:val="24"/>
          <w:szCs w:val="24"/>
        </w:rPr>
        <w:t xml:space="preserve"> </w:t>
      </w:r>
      <w:proofErr w:type="spellStart"/>
      <w:r>
        <w:rPr>
          <w:rFonts w:ascii="Times New Roman" w:hAnsi="Times New Roman"/>
          <w:sz w:val="24"/>
          <w:szCs w:val="24"/>
        </w:rPr>
        <w:t>exercises</w:t>
      </w:r>
      <w:proofErr w:type="spellEnd"/>
    </w:p>
    <w:p w:rsidR="004A0DCA" w:rsidRDefault="004A0DCA" w:rsidP="00304768">
      <w:pPr>
        <w:spacing w:after="0" w:line="360" w:lineRule="auto"/>
        <w:ind w:left="425" w:firstLine="709"/>
        <w:jc w:val="both"/>
        <w:rPr>
          <w:rFonts w:ascii="Times New Roman" w:hAnsi="Times New Roman"/>
          <w:sz w:val="24"/>
          <w:szCs w:val="24"/>
        </w:rPr>
      </w:pPr>
      <w:proofErr w:type="spellStart"/>
      <w:r>
        <w:rPr>
          <w:rFonts w:ascii="Times New Roman" w:hAnsi="Times New Roman"/>
          <w:sz w:val="24"/>
          <w:szCs w:val="24"/>
        </w:rPr>
        <w:t>older</w:t>
      </w:r>
      <w:proofErr w:type="spellEnd"/>
      <w:r>
        <w:rPr>
          <w:rFonts w:ascii="Times New Roman" w:hAnsi="Times New Roman"/>
          <w:sz w:val="24"/>
          <w:szCs w:val="24"/>
        </w:rPr>
        <w:t xml:space="preserve"> </w:t>
      </w:r>
      <w:proofErr w:type="spellStart"/>
      <w:r>
        <w:rPr>
          <w:rFonts w:ascii="Times New Roman" w:hAnsi="Times New Roman"/>
          <w:sz w:val="24"/>
          <w:szCs w:val="24"/>
        </w:rPr>
        <w:t>school</w:t>
      </w:r>
      <w:proofErr w:type="spellEnd"/>
      <w:r>
        <w:rPr>
          <w:rFonts w:ascii="Times New Roman" w:hAnsi="Times New Roman"/>
          <w:sz w:val="24"/>
          <w:szCs w:val="24"/>
        </w:rPr>
        <w:t xml:space="preserve"> </w:t>
      </w:r>
      <w:proofErr w:type="spellStart"/>
      <w:r>
        <w:rPr>
          <w:rFonts w:ascii="Times New Roman" w:hAnsi="Times New Roman"/>
          <w:sz w:val="24"/>
          <w:szCs w:val="24"/>
        </w:rPr>
        <w:t>age</w:t>
      </w:r>
      <w:proofErr w:type="spellEnd"/>
    </w:p>
    <w:p w:rsidR="004A0DCA" w:rsidRPr="009610E4" w:rsidRDefault="004A0DCA" w:rsidP="0084140E">
      <w:pPr>
        <w:spacing w:after="0" w:line="360" w:lineRule="auto"/>
        <w:jc w:val="both"/>
        <w:rPr>
          <w:rFonts w:ascii="Times New Roman" w:hAnsi="Times New Roman"/>
          <w:b/>
          <w:sz w:val="24"/>
          <w:szCs w:val="24"/>
        </w:rPr>
      </w:pPr>
    </w:p>
    <w:p w:rsidR="004A0DCA" w:rsidRPr="009610E4" w:rsidRDefault="004A0DCA" w:rsidP="0084140E">
      <w:pPr>
        <w:spacing w:after="0" w:line="360" w:lineRule="auto"/>
        <w:jc w:val="both"/>
        <w:rPr>
          <w:rFonts w:ascii="Times New Roman" w:hAnsi="Times New Roman"/>
          <w:b/>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4A0DCA" w:rsidRDefault="004A0DCA" w:rsidP="0084140E">
      <w:pPr>
        <w:spacing w:after="0" w:line="360" w:lineRule="auto"/>
        <w:jc w:val="both"/>
        <w:rPr>
          <w:rFonts w:ascii="Times New Roman" w:hAnsi="Times New Roman"/>
          <w:sz w:val="24"/>
          <w:szCs w:val="24"/>
        </w:rPr>
      </w:pPr>
    </w:p>
    <w:p w:rsidR="00F8356F" w:rsidRDefault="00F8356F" w:rsidP="0084140E">
      <w:pPr>
        <w:spacing w:after="0" w:line="360" w:lineRule="auto"/>
        <w:jc w:val="both"/>
        <w:rPr>
          <w:rFonts w:ascii="Times New Roman" w:hAnsi="Times New Roman"/>
          <w:sz w:val="24"/>
          <w:szCs w:val="24"/>
        </w:rPr>
      </w:pPr>
    </w:p>
    <w:p w:rsidR="004A0DCA" w:rsidRPr="009610E4" w:rsidRDefault="004A0DCA" w:rsidP="0084140E">
      <w:pPr>
        <w:spacing w:after="0" w:line="360" w:lineRule="auto"/>
        <w:jc w:val="both"/>
        <w:rPr>
          <w:rFonts w:ascii="Times New Roman" w:hAnsi="Times New Roman"/>
          <w:sz w:val="24"/>
          <w:szCs w:val="24"/>
        </w:rPr>
      </w:pPr>
      <w:r w:rsidRPr="009610E4">
        <w:rPr>
          <w:rFonts w:ascii="Times New Roman" w:hAnsi="Times New Roman"/>
          <w:sz w:val="24"/>
          <w:szCs w:val="24"/>
        </w:rPr>
        <w:t xml:space="preserve">I </w:t>
      </w:r>
      <w:proofErr w:type="spellStart"/>
      <w:r w:rsidRPr="009610E4">
        <w:rPr>
          <w:rFonts w:ascii="Times New Roman" w:hAnsi="Times New Roman"/>
          <w:sz w:val="24"/>
          <w:szCs w:val="24"/>
        </w:rPr>
        <w:t>agree</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lending</w:t>
      </w:r>
      <w:proofErr w:type="spellEnd"/>
      <w:r>
        <w:rPr>
          <w:rFonts w:ascii="Times New Roman" w:hAnsi="Times New Roman"/>
          <w:sz w:val="24"/>
          <w:szCs w:val="24"/>
        </w:rPr>
        <w:t xml:space="preserve"> </w:t>
      </w:r>
      <w:proofErr w:type="spellStart"/>
      <w:r>
        <w:rPr>
          <w:rFonts w:ascii="Times New Roman" w:hAnsi="Times New Roman"/>
          <w:sz w:val="24"/>
          <w:szCs w:val="24"/>
        </w:rPr>
        <w:t>t</w:t>
      </w:r>
      <w:r w:rsidRPr="009610E4">
        <w:rPr>
          <w:rFonts w:ascii="Times New Roman" w:hAnsi="Times New Roman"/>
          <w:sz w:val="24"/>
          <w:szCs w:val="24"/>
        </w:rPr>
        <w:t>he</w:t>
      </w:r>
      <w:proofErr w:type="spellEnd"/>
      <w:r w:rsidRPr="009610E4">
        <w:rPr>
          <w:rFonts w:ascii="Times New Roman" w:hAnsi="Times New Roman"/>
          <w:sz w:val="24"/>
          <w:szCs w:val="24"/>
        </w:rPr>
        <w:t xml:space="preserve"> thesis</w:t>
      </w:r>
      <w:r>
        <w:rPr>
          <w:rFonts w:ascii="Times New Roman" w:hAnsi="Times New Roman"/>
          <w:sz w:val="24"/>
          <w:szCs w:val="24"/>
        </w:rPr>
        <w:t xml:space="preserve"> </w:t>
      </w:r>
      <w:proofErr w:type="spellStart"/>
      <w:r w:rsidRPr="009610E4">
        <w:rPr>
          <w:rFonts w:ascii="Times New Roman" w:hAnsi="Times New Roman"/>
          <w:sz w:val="24"/>
          <w:szCs w:val="24"/>
        </w:rPr>
        <w:t>within</w:t>
      </w:r>
      <w:proofErr w:type="spellEnd"/>
      <w:r w:rsidRPr="009610E4">
        <w:rPr>
          <w:rFonts w:ascii="Times New Roman" w:hAnsi="Times New Roman"/>
          <w:sz w:val="24"/>
          <w:szCs w:val="24"/>
        </w:rPr>
        <w:t xml:space="preserve"> </w:t>
      </w:r>
      <w:proofErr w:type="spellStart"/>
      <w:r w:rsidRPr="009610E4">
        <w:rPr>
          <w:rFonts w:ascii="Times New Roman" w:hAnsi="Times New Roman"/>
          <w:sz w:val="24"/>
          <w:szCs w:val="24"/>
        </w:rPr>
        <w:t>the</w:t>
      </w:r>
      <w:proofErr w:type="spellEnd"/>
      <w:r w:rsidRPr="009610E4">
        <w:rPr>
          <w:rFonts w:ascii="Times New Roman" w:hAnsi="Times New Roman"/>
          <w:sz w:val="24"/>
          <w:szCs w:val="24"/>
        </w:rPr>
        <w:t xml:space="preserve"> </w:t>
      </w:r>
      <w:proofErr w:type="spellStart"/>
      <w:r w:rsidRPr="009610E4">
        <w:rPr>
          <w:rFonts w:ascii="Times New Roman" w:hAnsi="Times New Roman"/>
          <w:sz w:val="24"/>
          <w:szCs w:val="24"/>
        </w:rPr>
        <w:t>library</w:t>
      </w:r>
      <w:proofErr w:type="spellEnd"/>
      <w:r w:rsidRPr="009610E4">
        <w:rPr>
          <w:rFonts w:ascii="Times New Roman" w:hAnsi="Times New Roman"/>
          <w:sz w:val="24"/>
          <w:szCs w:val="24"/>
        </w:rPr>
        <w:t xml:space="preserve"> </w:t>
      </w:r>
      <w:proofErr w:type="spellStart"/>
      <w:r w:rsidRPr="009610E4">
        <w:rPr>
          <w:rFonts w:ascii="Times New Roman" w:hAnsi="Times New Roman"/>
          <w:sz w:val="24"/>
          <w:szCs w:val="24"/>
        </w:rPr>
        <w:t>service</w:t>
      </w:r>
      <w:proofErr w:type="spellEnd"/>
      <w:r w:rsidRPr="009610E4">
        <w:rPr>
          <w:rFonts w:ascii="Times New Roman" w:hAnsi="Times New Roman"/>
          <w:sz w:val="24"/>
          <w:szCs w:val="24"/>
        </w:rPr>
        <w:t>.</w:t>
      </w:r>
    </w:p>
    <w:p w:rsidR="004A0DCA" w:rsidRDefault="004A0DCA" w:rsidP="0051051E">
      <w:pPr>
        <w:spacing w:after="0" w:line="360" w:lineRule="auto"/>
        <w:jc w:val="center"/>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9D6E64" w:rsidRDefault="009D6E64" w:rsidP="0051051E">
      <w:pPr>
        <w:spacing w:after="0" w:line="360" w:lineRule="auto"/>
        <w:ind w:firstLine="709"/>
        <w:jc w:val="both"/>
        <w:rPr>
          <w:rFonts w:ascii="Times New Roman" w:hAnsi="Times New Roman"/>
          <w:sz w:val="28"/>
          <w:szCs w:val="28"/>
        </w:rPr>
      </w:pPr>
    </w:p>
    <w:p w:rsidR="004A0DCA" w:rsidRDefault="004A0DCA" w:rsidP="0051051E">
      <w:pPr>
        <w:spacing w:after="0" w:line="360" w:lineRule="auto"/>
        <w:ind w:firstLine="709"/>
        <w:jc w:val="both"/>
        <w:rPr>
          <w:rFonts w:ascii="Times New Roman" w:hAnsi="Times New Roman"/>
          <w:sz w:val="28"/>
          <w:szCs w:val="28"/>
        </w:rPr>
      </w:pPr>
    </w:p>
    <w:p w:rsidR="004A0DCA" w:rsidRDefault="004A0DCA" w:rsidP="00415D9C">
      <w:pPr>
        <w:spacing w:after="0" w:line="360" w:lineRule="auto"/>
        <w:ind w:firstLine="709"/>
        <w:jc w:val="both"/>
        <w:rPr>
          <w:rFonts w:ascii="Times New Roman" w:hAnsi="Times New Roman"/>
          <w:sz w:val="24"/>
          <w:szCs w:val="24"/>
        </w:rPr>
      </w:pPr>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 xml:space="preserve">Prohlašuji, že jsem bakalářskou práci zpracoval samostatně s odbornou pomocí RNDr. Ivy Dostálové, </w:t>
      </w:r>
      <w:proofErr w:type="spellStart"/>
      <w:r>
        <w:rPr>
          <w:rFonts w:ascii="Times New Roman" w:hAnsi="Times New Roman"/>
          <w:sz w:val="24"/>
          <w:szCs w:val="24"/>
        </w:rPr>
        <w:t>Ph.D</w:t>
      </w:r>
      <w:proofErr w:type="spellEnd"/>
      <w:r>
        <w:rPr>
          <w:rFonts w:ascii="Times New Roman" w:hAnsi="Times New Roman"/>
          <w:sz w:val="24"/>
          <w:szCs w:val="24"/>
        </w:rPr>
        <w:t>., uvedl všechny použité literární a odborné zdroje a řídil se zásadami vědecké etiky.</w:t>
      </w:r>
    </w:p>
    <w:p w:rsidR="004A0DCA" w:rsidRDefault="004A0DCA" w:rsidP="00415D9C">
      <w:pPr>
        <w:spacing w:after="0" w:line="360" w:lineRule="auto"/>
        <w:ind w:firstLine="709"/>
        <w:jc w:val="both"/>
        <w:rPr>
          <w:rFonts w:ascii="Times New Roman" w:hAnsi="Times New Roman"/>
          <w:sz w:val="28"/>
          <w:szCs w:val="28"/>
        </w:rPr>
      </w:pP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 xml:space="preserve">V Olomouci </w:t>
      </w:r>
      <w:proofErr w:type="gramStart"/>
      <w:r>
        <w:rPr>
          <w:rFonts w:ascii="Times New Roman" w:hAnsi="Times New Roman"/>
          <w:sz w:val="24"/>
          <w:szCs w:val="24"/>
        </w:rPr>
        <w:t>dne                                                                                    …</w:t>
      </w:r>
      <w:proofErr w:type="gramEnd"/>
      <w:r>
        <w:rPr>
          <w:rFonts w:ascii="Times New Roman" w:hAnsi="Times New Roman"/>
          <w:sz w:val="24"/>
          <w:szCs w:val="24"/>
        </w:rPr>
        <w:t xml:space="preserve">…………………...       </w:t>
      </w:r>
    </w:p>
    <w:p w:rsidR="004A0DCA" w:rsidRDefault="004A0DCA" w:rsidP="00415D9C">
      <w:pPr>
        <w:spacing w:after="0" w:line="360" w:lineRule="auto"/>
        <w:jc w:val="both"/>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51051E">
      <w:pPr>
        <w:spacing w:after="0" w:line="360" w:lineRule="auto"/>
        <w:rPr>
          <w:rFonts w:ascii="Times New Roman" w:hAnsi="Times New Roman"/>
          <w:sz w:val="24"/>
          <w:szCs w:val="24"/>
        </w:rPr>
      </w:pPr>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 xml:space="preserve">Děkuji RNDr. Ivě Dostálové, </w:t>
      </w:r>
      <w:proofErr w:type="spellStart"/>
      <w:r>
        <w:rPr>
          <w:rFonts w:ascii="Times New Roman" w:hAnsi="Times New Roman"/>
          <w:sz w:val="24"/>
          <w:szCs w:val="24"/>
        </w:rPr>
        <w:t>Ph.D</w:t>
      </w:r>
      <w:proofErr w:type="spellEnd"/>
      <w:r>
        <w:rPr>
          <w:rFonts w:ascii="Times New Roman" w:hAnsi="Times New Roman"/>
          <w:sz w:val="24"/>
          <w:szCs w:val="24"/>
        </w:rPr>
        <w:t>. za cenné rady, které mi poskytla při zpracování bakalářské práce.</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lastRenderedPageBreak/>
        <w:t>OBSAH</w:t>
      </w:r>
    </w:p>
    <w:p w:rsidR="004A0DCA" w:rsidRDefault="004A0DCA" w:rsidP="00415D9C">
      <w:pPr>
        <w:spacing w:after="0" w:line="360" w:lineRule="auto"/>
        <w:jc w:val="both"/>
        <w:rPr>
          <w:rFonts w:ascii="Times New Roman" w:hAnsi="Times New Roman"/>
          <w:sz w:val="24"/>
          <w:szCs w:val="24"/>
        </w:rPr>
      </w:pP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1 ÚVOD …………………………………………………………………………….</w:t>
      </w:r>
      <w:r>
        <w:rPr>
          <w:rFonts w:ascii="Times New Roman" w:hAnsi="Times New Roman"/>
          <w:sz w:val="24"/>
          <w:szCs w:val="24"/>
        </w:rPr>
        <w:tab/>
      </w:r>
      <w:r w:rsidR="00F8356F">
        <w:rPr>
          <w:rFonts w:ascii="Times New Roman" w:hAnsi="Times New Roman"/>
          <w:sz w:val="24"/>
          <w:szCs w:val="24"/>
        </w:rPr>
        <w:t xml:space="preserve">  </w:t>
      </w:r>
      <w:r w:rsidR="00112FE0">
        <w:rPr>
          <w:rFonts w:ascii="Times New Roman" w:hAnsi="Times New Roman"/>
          <w:sz w:val="24"/>
          <w:szCs w:val="24"/>
        </w:rPr>
        <w:t>7</w:t>
      </w:r>
      <w:r>
        <w:rPr>
          <w:rFonts w:ascii="Times New Roman" w:hAnsi="Times New Roman"/>
          <w:sz w:val="24"/>
          <w:szCs w:val="24"/>
        </w:rPr>
        <w:t xml:space="preserve">                                                 </w:t>
      </w:r>
    </w:p>
    <w:p w:rsidR="004A0DCA" w:rsidRDefault="004A0DCA" w:rsidP="00415D9C">
      <w:pPr>
        <w:spacing w:after="0" w:line="360" w:lineRule="auto"/>
        <w:jc w:val="both"/>
        <w:rPr>
          <w:rFonts w:ascii="Times New Roman" w:hAnsi="Times New Roman"/>
          <w:caps/>
          <w:sz w:val="24"/>
          <w:szCs w:val="24"/>
        </w:rPr>
      </w:pPr>
      <w:r>
        <w:rPr>
          <w:rFonts w:ascii="Times New Roman" w:hAnsi="Times New Roman"/>
          <w:sz w:val="24"/>
          <w:szCs w:val="24"/>
        </w:rPr>
        <w:t xml:space="preserve">2 </w:t>
      </w:r>
      <w:r w:rsidRPr="00AA5F46">
        <w:rPr>
          <w:rFonts w:ascii="Times New Roman" w:hAnsi="Times New Roman"/>
          <w:caps/>
          <w:sz w:val="24"/>
          <w:szCs w:val="24"/>
        </w:rPr>
        <w:t>PŘEHLED</w:t>
      </w:r>
      <w:r>
        <w:rPr>
          <w:rFonts w:ascii="Times New Roman" w:hAnsi="Times New Roman"/>
          <w:sz w:val="24"/>
          <w:szCs w:val="24"/>
        </w:rPr>
        <w:t xml:space="preserve"> POZNATK</w:t>
      </w:r>
      <w:r w:rsidRPr="00E77913">
        <w:rPr>
          <w:rFonts w:ascii="Times New Roman" w:hAnsi="Times New Roman"/>
          <w:caps/>
          <w:sz w:val="24"/>
          <w:szCs w:val="24"/>
        </w:rPr>
        <w:t>ů</w:t>
      </w:r>
      <w:r>
        <w:rPr>
          <w:rFonts w:ascii="Times New Roman" w:hAnsi="Times New Roman"/>
          <w:caps/>
          <w:sz w:val="24"/>
          <w:szCs w:val="24"/>
        </w:rPr>
        <w:t xml:space="preserve"> ……………………………………………</w:t>
      </w:r>
      <w:proofErr w:type="gramStart"/>
      <w:r>
        <w:rPr>
          <w:rFonts w:ascii="Times New Roman" w:hAnsi="Times New Roman"/>
          <w:caps/>
          <w:sz w:val="24"/>
          <w:szCs w:val="24"/>
        </w:rPr>
        <w:t>…................</w:t>
      </w:r>
      <w:r w:rsidR="00112FE0">
        <w:rPr>
          <w:rFonts w:ascii="Times New Roman" w:hAnsi="Times New Roman"/>
          <w:caps/>
          <w:sz w:val="24"/>
          <w:szCs w:val="24"/>
        </w:rPr>
        <w:tab/>
      </w:r>
      <w:r w:rsidR="00F8356F">
        <w:rPr>
          <w:rFonts w:ascii="Times New Roman" w:hAnsi="Times New Roman"/>
          <w:caps/>
          <w:sz w:val="24"/>
          <w:szCs w:val="24"/>
        </w:rPr>
        <w:t xml:space="preserve">  </w:t>
      </w:r>
      <w:r w:rsidR="00112FE0">
        <w:rPr>
          <w:rFonts w:ascii="Times New Roman" w:hAnsi="Times New Roman"/>
          <w:caps/>
          <w:sz w:val="24"/>
          <w:szCs w:val="24"/>
        </w:rPr>
        <w:t>8</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caps/>
          <w:sz w:val="24"/>
          <w:szCs w:val="24"/>
        </w:rPr>
        <w:t xml:space="preserve">     2. 1 V</w:t>
      </w:r>
      <w:r>
        <w:rPr>
          <w:rFonts w:ascii="Times New Roman" w:hAnsi="Times New Roman"/>
          <w:sz w:val="24"/>
          <w:szCs w:val="24"/>
        </w:rPr>
        <w:t>ýznam pohybu ve starším školním věku ………………………………</w:t>
      </w:r>
      <w:proofErr w:type="gramStart"/>
      <w:r>
        <w:rPr>
          <w:rFonts w:ascii="Times New Roman" w:hAnsi="Times New Roman"/>
          <w:sz w:val="24"/>
          <w:szCs w:val="24"/>
        </w:rPr>
        <w:t>…..</w:t>
      </w:r>
      <w:r w:rsidR="00112FE0">
        <w:rPr>
          <w:rFonts w:ascii="Times New Roman" w:hAnsi="Times New Roman"/>
          <w:sz w:val="24"/>
          <w:szCs w:val="24"/>
        </w:rPr>
        <w:tab/>
      </w:r>
      <w:r w:rsidR="00F8356F">
        <w:rPr>
          <w:rFonts w:ascii="Times New Roman" w:hAnsi="Times New Roman"/>
          <w:sz w:val="24"/>
          <w:szCs w:val="24"/>
        </w:rPr>
        <w:t xml:space="preserve">  </w:t>
      </w:r>
      <w:r w:rsidR="00112FE0">
        <w:rPr>
          <w:rFonts w:ascii="Times New Roman" w:hAnsi="Times New Roman"/>
          <w:sz w:val="24"/>
          <w:szCs w:val="24"/>
        </w:rPr>
        <w:t>8</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 xml:space="preserve">     2. 2 Podpůrně pohybový systém…………………………………………………</w:t>
      </w:r>
      <w:r w:rsidR="00B22E19">
        <w:rPr>
          <w:rFonts w:ascii="Times New Roman" w:hAnsi="Times New Roman"/>
          <w:sz w:val="24"/>
          <w:szCs w:val="24"/>
        </w:rPr>
        <w:tab/>
      </w:r>
      <w:r w:rsidR="00112FE0">
        <w:rPr>
          <w:rFonts w:ascii="Times New Roman" w:hAnsi="Times New Roman"/>
          <w:sz w:val="24"/>
          <w:szCs w:val="24"/>
        </w:rPr>
        <w:t>10</w:t>
      </w:r>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2. 2. 1 Svalový systém ………………………………………………………</w:t>
      </w:r>
      <w:r w:rsidR="00112FE0">
        <w:rPr>
          <w:rFonts w:ascii="Times New Roman" w:hAnsi="Times New Roman"/>
          <w:sz w:val="24"/>
          <w:szCs w:val="24"/>
        </w:rPr>
        <w:tab/>
        <w:t>11</w:t>
      </w:r>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2. 2. 2 Kosterní svalstvo …………………………………………………….</w:t>
      </w:r>
      <w:r w:rsidR="00112FE0">
        <w:rPr>
          <w:rFonts w:ascii="Times New Roman" w:hAnsi="Times New Roman"/>
          <w:sz w:val="24"/>
          <w:szCs w:val="24"/>
        </w:rPr>
        <w:tab/>
        <w:t>12</w:t>
      </w:r>
    </w:p>
    <w:p w:rsidR="004A0DCA" w:rsidRDefault="004A0DCA" w:rsidP="00415D9C">
      <w:pPr>
        <w:spacing w:after="0" w:line="360" w:lineRule="auto"/>
        <w:ind w:firstLine="284"/>
        <w:jc w:val="both"/>
        <w:rPr>
          <w:rFonts w:ascii="Times New Roman" w:hAnsi="Times New Roman"/>
          <w:sz w:val="24"/>
          <w:szCs w:val="24"/>
        </w:rPr>
      </w:pPr>
      <w:r>
        <w:rPr>
          <w:rFonts w:ascii="Times New Roman" w:hAnsi="Times New Roman"/>
          <w:sz w:val="24"/>
          <w:szCs w:val="24"/>
        </w:rPr>
        <w:t>2. 3 Poruchy hybného systému</w:t>
      </w:r>
      <w:r w:rsidR="00F8356F">
        <w:rPr>
          <w:rFonts w:ascii="Times New Roman" w:hAnsi="Times New Roman"/>
          <w:sz w:val="24"/>
          <w:szCs w:val="24"/>
        </w:rPr>
        <w:t xml:space="preserve"> ………………………………………………….</w:t>
      </w:r>
      <w:r w:rsidR="00F8356F">
        <w:rPr>
          <w:rFonts w:ascii="Times New Roman" w:hAnsi="Times New Roman"/>
          <w:sz w:val="24"/>
          <w:szCs w:val="24"/>
        </w:rPr>
        <w:tab/>
      </w:r>
      <w:r w:rsidR="00112FE0">
        <w:rPr>
          <w:rFonts w:ascii="Times New Roman" w:hAnsi="Times New Roman"/>
          <w:sz w:val="24"/>
          <w:szCs w:val="24"/>
        </w:rPr>
        <w:t>13</w:t>
      </w:r>
      <w:r>
        <w:rPr>
          <w:rFonts w:ascii="Times New Roman" w:hAnsi="Times New Roman"/>
          <w:sz w:val="24"/>
          <w:szCs w:val="24"/>
        </w:rPr>
        <w:t xml:space="preserve">      </w:t>
      </w:r>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 xml:space="preserve">2. 3. 1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w:t>
      </w:r>
      <w:r w:rsidR="00112FE0">
        <w:rPr>
          <w:rFonts w:ascii="Times New Roman" w:hAnsi="Times New Roman"/>
          <w:sz w:val="24"/>
          <w:szCs w:val="24"/>
        </w:rPr>
        <w:tab/>
        <w:t>13</w:t>
      </w:r>
    </w:p>
    <w:p w:rsidR="004A0DCA" w:rsidRDefault="004A0DCA" w:rsidP="00415D9C">
      <w:pPr>
        <w:spacing w:after="0" w:line="360" w:lineRule="auto"/>
        <w:ind w:firstLine="1276"/>
        <w:jc w:val="both"/>
        <w:rPr>
          <w:rFonts w:ascii="Times New Roman" w:hAnsi="Times New Roman"/>
          <w:sz w:val="24"/>
          <w:szCs w:val="24"/>
        </w:rPr>
      </w:pPr>
      <w:r>
        <w:rPr>
          <w:rFonts w:ascii="Times New Roman" w:hAnsi="Times New Roman"/>
          <w:sz w:val="24"/>
          <w:szCs w:val="24"/>
        </w:rPr>
        <w:t>2. 3. 1. 1 Svaly s tendencí ke zkracování …………………………</w:t>
      </w:r>
      <w:proofErr w:type="gramStart"/>
      <w:r>
        <w:rPr>
          <w:rFonts w:ascii="Times New Roman" w:hAnsi="Times New Roman"/>
          <w:sz w:val="24"/>
          <w:szCs w:val="24"/>
        </w:rPr>
        <w:t>…..</w:t>
      </w:r>
      <w:r w:rsidR="00112FE0">
        <w:rPr>
          <w:rFonts w:ascii="Times New Roman" w:hAnsi="Times New Roman"/>
          <w:sz w:val="24"/>
          <w:szCs w:val="24"/>
        </w:rPr>
        <w:tab/>
        <w:t>15</w:t>
      </w:r>
      <w:proofErr w:type="gramEnd"/>
    </w:p>
    <w:p w:rsidR="004A0DCA" w:rsidRDefault="004A0DCA" w:rsidP="00415D9C">
      <w:pPr>
        <w:spacing w:after="0" w:line="360" w:lineRule="auto"/>
        <w:ind w:firstLine="1276"/>
        <w:jc w:val="both"/>
        <w:rPr>
          <w:rFonts w:ascii="Times New Roman" w:hAnsi="Times New Roman"/>
          <w:sz w:val="24"/>
          <w:szCs w:val="24"/>
        </w:rPr>
      </w:pPr>
      <w:r>
        <w:rPr>
          <w:rFonts w:ascii="Times New Roman" w:hAnsi="Times New Roman"/>
          <w:sz w:val="24"/>
          <w:szCs w:val="24"/>
        </w:rPr>
        <w:t>2. 3. 1. 2 Svaly s tendencí k oslabování …………………………</w:t>
      </w:r>
      <w:proofErr w:type="gramStart"/>
      <w:r>
        <w:rPr>
          <w:rFonts w:ascii="Times New Roman" w:hAnsi="Times New Roman"/>
          <w:sz w:val="24"/>
          <w:szCs w:val="24"/>
        </w:rPr>
        <w:t>…....</w:t>
      </w:r>
      <w:r w:rsidR="00112FE0">
        <w:rPr>
          <w:rFonts w:ascii="Times New Roman" w:hAnsi="Times New Roman"/>
          <w:sz w:val="24"/>
          <w:szCs w:val="24"/>
        </w:rPr>
        <w:tab/>
        <w:t>15</w:t>
      </w:r>
      <w:proofErr w:type="gramEnd"/>
    </w:p>
    <w:p w:rsidR="004A0DCA" w:rsidRDefault="004A0DCA" w:rsidP="00415D9C">
      <w:pPr>
        <w:spacing w:after="0" w:line="360" w:lineRule="auto"/>
        <w:ind w:firstLine="284"/>
        <w:jc w:val="both"/>
        <w:rPr>
          <w:rFonts w:ascii="Times New Roman" w:hAnsi="Times New Roman"/>
          <w:sz w:val="24"/>
          <w:szCs w:val="24"/>
        </w:rPr>
      </w:pPr>
      <w:r>
        <w:rPr>
          <w:rFonts w:ascii="Times New Roman" w:hAnsi="Times New Roman"/>
          <w:sz w:val="24"/>
          <w:szCs w:val="24"/>
        </w:rPr>
        <w:t>2. 4 Kompenzační cvičení pro vyrovnání svalové nerovnováhy ……………</w:t>
      </w:r>
      <w:proofErr w:type="gramStart"/>
      <w:r>
        <w:rPr>
          <w:rFonts w:ascii="Times New Roman" w:hAnsi="Times New Roman"/>
          <w:sz w:val="24"/>
          <w:szCs w:val="24"/>
        </w:rPr>
        <w:t>…..</w:t>
      </w:r>
      <w:r w:rsidR="00112FE0">
        <w:rPr>
          <w:rFonts w:ascii="Times New Roman" w:hAnsi="Times New Roman"/>
          <w:sz w:val="24"/>
          <w:szCs w:val="24"/>
        </w:rPr>
        <w:tab/>
        <w:t>16</w:t>
      </w:r>
      <w:proofErr w:type="gramEnd"/>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2. 4. 1 Metody protahování svalů s tendencí ke zkrácení ………………</w:t>
      </w:r>
      <w:proofErr w:type="gramStart"/>
      <w:r>
        <w:rPr>
          <w:rFonts w:ascii="Times New Roman" w:hAnsi="Times New Roman"/>
          <w:sz w:val="24"/>
          <w:szCs w:val="24"/>
        </w:rPr>
        <w:t>…..</w:t>
      </w:r>
      <w:r w:rsidR="00112FE0">
        <w:rPr>
          <w:rFonts w:ascii="Times New Roman" w:hAnsi="Times New Roman"/>
          <w:sz w:val="24"/>
          <w:szCs w:val="24"/>
        </w:rPr>
        <w:tab/>
        <w:t>16</w:t>
      </w:r>
      <w:proofErr w:type="gramEnd"/>
    </w:p>
    <w:p w:rsidR="004A0DCA" w:rsidRDefault="004A0DCA" w:rsidP="00415D9C">
      <w:pPr>
        <w:spacing w:after="0" w:line="360" w:lineRule="auto"/>
        <w:ind w:firstLine="709"/>
        <w:jc w:val="both"/>
        <w:rPr>
          <w:rFonts w:ascii="Times New Roman" w:hAnsi="Times New Roman"/>
          <w:sz w:val="24"/>
          <w:szCs w:val="24"/>
        </w:rPr>
      </w:pPr>
      <w:r>
        <w:rPr>
          <w:rFonts w:ascii="Times New Roman" w:hAnsi="Times New Roman"/>
          <w:sz w:val="24"/>
          <w:szCs w:val="24"/>
        </w:rPr>
        <w:t>2. 4. 2 Metody posilování svalů s tendencí k oslabení …………………</w:t>
      </w:r>
      <w:proofErr w:type="gramStart"/>
      <w:r>
        <w:rPr>
          <w:rFonts w:ascii="Times New Roman" w:hAnsi="Times New Roman"/>
          <w:sz w:val="24"/>
          <w:szCs w:val="24"/>
        </w:rPr>
        <w:t>…...</w:t>
      </w:r>
      <w:r w:rsidR="00112FE0">
        <w:rPr>
          <w:rFonts w:ascii="Times New Roman" w:hAnsi="Times New Roman"/>
          <w:sz w:val="24"/>
          <w:szCs w:val="24"/>
        </w:rPr>
        <w:tab/>
        <w:t>17</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CÍLE ....…</w:t>
      </w:r>
      <w:proofErr w:type="gramEnd"/>
      <w:r>
        <w:rPr>
          <w:rFonts w:ascii="Times New Roman" w:hAnsi="Times New Roman"/>
          <w:sz w:val="24"/>
          <w:szCs w:val="24"/>
        </w:rPr>
        <w:t>……………………………………………………….</w:t>
      </w:r>
      <w:r>
        <w:rPr>
          <w:rFonts w:ascii="Times New Roman" w:hAnsi="Times New Roman"/>
          <w:sz w:val="24"/>
          <w:szCs w:val="24"/>
        </w:rPr>
        <w:tab/>
        <w:t>……………….</w:t>
      </w:r>
      <w:r w:rsidR="00112FE0">
        <w:rPr>
          <w:rFonts w:ascii="Times New Roman" w:hAnsi="Times New Roman"/>
          <w:sz w:val="24"/>
          <w:szCs w:val="24"/>
        </w:rPr>
        <w:tab/>
        <w:t>19</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4 METODIKA ……………</w:t>
      </w:r>
      <w:proofErr w:type="gramStart"/>
      <w:r>
        <w:rPr>
          <w:rFonts w:ascii="Times New Roman" w:hAnsi="Times New Roman"/>
          <w:sz w:val="24"/>
          <w:szCs w:val="24"/>
        </w:rPr>
        <w:t>…..…</w:t>
      </w:r>
      <w:proofErr w:type="gramEnd"/>
      <w:r>
        <w:rPr>
          <w:rFonts w:ascii="Times New Roman" w:hAnsi="Times New Roman"/>
          <w:sz w:val="24"/>
          <w:szCs w:val="24"/>
        </w:rPr>
        <w:t>…………………………………………………</w:t>
      </w:r>
      <w:r w:rsidR="00112FE0">
        <w:rPr>
          <w:rFonts w:ascii="Times New Roman" w:hAnsi="Times New Roman"/>
          <w:sz w:val="24"/>
          <w:szCs w:val="24"/>
        </w:rPr>
        <w:tab/>
        <w:t>20</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t>4. 1 Charakteristika souboru ……………………………………………</w:t>
      </w:r>
      <w:proofErr w:type="gramStart"/>
      <w:r>
        <w:rPr>
          <w:rFonts w:ascii="Times New Roman" w:hAnsi="Times New Roman"/>
          <w:sz w:val="24"/>
          <w:szCs w:val="24"/>
        </w:rPr>
        <w:t xml:space="preserve">….. </w:t>
      </w:r>
      <w:r w:rsidR="00112FE0">
        <w:rPr>
          <w:rFonts w:ascii="Times New Roman" w:hAnsi="Times New Roman"/>
          <w:sz w:val="24"/>
          <w:szCs w:val="24"/>
        </w:rPr>
        <w:tab/>
        <w:t>20</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t xml:space="preserve">4. 2 Metody testování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w:t>
      </w:r>
      <w:r w:rsidR="00112FE0">
        <w:rPr>
          <w:rFonts w:ascii="Times New Roman" w:hAnsi="Times New Roman"/>
          <w:sz w:val="24"/>
          <w:szCs w:val="24"/>
        </w:rPr>
        <w:tab/>
        <w:t>20</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 2. 1 Testování svalů s tendencí ke zkrácení …………………….</w:t>
      </w:r>
      <w:r w:rsidR="00112FE0">
        <w:rPr>
          <w:rFonts w:ascii="Times New Roman" w:hAnsi="Times New Roman"/>
          <w:sz w:val="24"/>
          <w:szCs w:val="24"/>
        </w:rPr>
        <w:tab/>
        <w:t>21</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 2. 2 Testování svalů s tendencí k oslabení ………………………</w:t>
      </w:r>
      <w:r w:rsidR="00112FE0">
        <w:rPr>
          <w:rFonts w:ascii="Times New Roman" w:hAnsi="Times New Roman"/>
          <w:sz w:val="24"/>
          <w:szCs w:val="24"/>
        </w:rPr>
        <w:tab/>
        <w:t>33</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5 VÝSLEDKY A DISKUZE.</w:t>
      </w:r>
      <w:proofErr w:type="gramStart"/>
      <w:r>
        <w:rPr>
          <w:rFonts w:ascii="Times New Roman" w:hAnsi="Times New Roman"/>
          <w:sz w:val="24"/>
          <w:szCs w:val="24"/>
        </w:rPr>
        <w:t>…..…</w:t>
      </w:r>
      <w:proofErr w:type="gramEnd"/>
      <w:r>
        <w:rPr>
          <w:rFonts w:ascii="Times New Roman" w:hAnsi="Times New Roman"/>
          <w:sz w:val="24"/>
          <w:szCs w:val="24"/>
        </w:rPr>
        <w:t>……………………………….……………...</w:t>
      </w:r>
      <w:r w:rsidR="00112FE0">
        <w:rPr>
          <w:rFonts w:ascii="Times New Roman" w:hAnsi="Times New Roman"/>
          <w:sz w:val="24"/>
          <w:szCs w:val="24"/>
        </w:rPr>
        <w:tab/>
      </w:r>
      <w:r w:rsidR="00112FE0">
        <w:rPr>
          <w:rFonts w:ascii="Times New Roman" w:hAnsi="Times New Roman"/>
          <w:sz w:val="24"/>
          <w:szCs w:val="24"/>
        </w:rPr>
        <w:tab/>
        <w:t>36</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t xml:space="preserve">5. 1 Hodnocení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w:t>
      </w:r>
      <w:proofErr w:type="gramStart"/>
      <w:r>
        <w:rPr>
          <w:rFonts w:ascii="Times New Roman" w:hAnsi="Times New Roman"/>
          <w:sz w:val="24"/>
          <w:szCs w:val="24"/>
        </w:rPr>
        <w:t>…..</w:t>
      </w:r>
      <w:r w:rsidR="00112FE0">
        <w:rPr>
          <w:rFonts w:ascii="Times New Roman" w:hAnsi="Times New Roman"/>
          <w:sz w:val="24"/>
          <w:szCs w:val="24"/>
        </w:rPr>
        <w:tab/>
      </w:r>
      <w:r w:rsidR="00B22E19">
        <w:rPr>
          <w:rFonts w:ascii="Times New Roman" w:hAnsi="Times New Roman"/>
          <w:sz w:val="24"/>
          <w:szCs w:val="24"/>
        </w:rPr>
        <w:t>36</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 1. 1 Hodnocení svalů s funkcí posturální ……………………</w:t>
      </w:r>
      <w:proofErr w:type="gramStart"/>
      <w:r>
        <w:rPr>
          <w:rFonts w:ascii="Times New Roman" w:hAnsi="Times New Roman"/>
          <w:sz w:val="24"/>
          <w:szCs w:val="24"/>
        </w:rPr>
        <w:t>…..</w:t>
      </w:r>
      <w:r w:rsidR="00B22E19">
        <w:rPr>
          <w:rFonts w:ascii="Times New Roman" w:hAnsi="Times New Roman"/>
          <w:sz w:val="24"/>
          <w:szCs w:val="24"/>
        </w:rPr>
        <w:tab/>
        <w:t>36</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5. 1. 2 Hodnocení svalů s funkcí </w:t>
      </w:r>
      <w:proofErr w:type="spellStart"/>
      <w:r>
        <w:rPr>
          <w:rFonts w:ascii="Times New Roman" w:hAnsi="Times New Roman"/>
          <w:sz w:val="24"/>
          <w:szCs w:val="24"/>
        </w:rPr>
        <w:t>fázickou</w:t>
      </w:r>
      <w:proofErr w:type="spellEnd"/>
      <w:r>
        <w:rPr>
          <w:rFonts w:ascii="Times New Roman" w:hAnsi="Times New Roman"/>
          <w:sz w:val="24"/>
          <w:szCs w:val="24"/>
        </w:rPr>
        <w:t xml:space="preserve"> …………………………</w:t>
      </w:r>
      <w:r w:rsidR="00B22E19">
        <w:rPr>
          <w:rFonts w:ascii="Times New Roman" w:hAnsi="Times New Roman"/>
          <w:sz w:val="24"/>
          <w:szCs w:val="24"/>
        </w:rPr>
        <w:tab/>
        <w:t>42</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ab/>
        <w:t>5. 2 Srovnání výsledků …………………………………………………</w:t>
      </w:r>
      <w:proofErr w:type="gramStart"/>
      <w:r>
        <w:rPr>
          <w:rFonts w:ascii="Times New Roman" w:hAnsi="Times New Roman"/>
          <w:sz w:val="24"/>
          <w:szCs w:val="24"/>
        </w:rPr>
        <w:t>…..</w:t>
      </w:r>
      <w:r w:rsidR="00B22E19">
        <w:rPr>
          <w:rFonts w:ascii="Times New Roman" w:hAnsi="Times New Roman"/>
          <w:sz w:val="24"/>
          <w:szCs w:val="24"/>
        </w:rPr>
        <w:tab/>
        <w:t>44</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 xml:space="preserve">6 </w:t>
      </w:r>
      <w:proofErr w:type="gramStart"/>
      <w:r>
        <w:rPr>
          <w:rFonts w:ascii="Times New Roman" w:hAnsi="Times New Roman"/>
          <w:sz w:val="24"/>
          <w:szCs w:val="24"/>
        </w:rPr>
        <w:t>ZÁVĚRY ....…</w:t>
      </w:r>
      <w:proofErr w:type="gramEnd"/>
      <w:r>
        <w:rPr>
          <w:rFonts w:ascii="Times New Roman" w:hAnsi="Times New Roman"/>
          <w:sz w:val="24"/>
          <w:szCs w:val="24"/>
        </w:rPr>
        <w:t>……………………………………………………………………..</w:t>
      </w:r>
      <w:r w:rsidR="00B22E19">
        <w:rPr>
          <w:rFonts w:ascii="Times New Roman" w:hAnsi="Times New Roman"/>
          <w:sz w:val="24"/>
          <w:szCs w:val="24"/>
        </w:rPr>
        <w:tab/>
        <w:t>47</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7 SOUHRN ….…………………………………………………………………</w:t>
      </w:r>
      <w:proofErr w:type="gramStart"/>
      <w:r>
        <w:rPr>
          <w:rFonts w:ascii="Times New Roman" w:hAnsi="Times New Roman"/>
          <w:sz w:val="24"/>
          <w:szCs w:val="24"/>
        </w:rPr>
        <w:t>…..</w:t>
      </w:r>
      <w:r w:rsidR="00B22E19">
        <w:rPr>
          <w:rFonts w:ascii="Times New Roman" w:hAnsi="Times New Roman"/>
          <w:sz w:val="24"/>
          <w:szCs w:val="24"/>
        </w:rPr>
        <w:tab/>
        <w:t>48</w:t>
      </w:r>
      <w:proofErr w:type="gramEnd"/>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8 SUMMARY ………………………………………………………………………</w:t>
      </w:r>
      <w:r w:rsidR="00B22E19">
        <w:rPr>
          <w:rFonts w:ascii="Times New Roman" w:hAnsi="Times New Roman"/>
          <w:sz w:val="24"/>
          <w:szCs w:val="24"/>
        </w:rPr>
        <w:tab/>
        <w:t>49</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9 REFERENČNÍ SEZNAM …………………………………….…………………</w:t>
      </w:r>
      <w:r w:rsidR="00B22E19">
        <w:rPr>
          <w:rFonts w:ascii="Times New Roman" w:hAnsi="Times New Roman"/>
          <w:sz w:val="24"/>
          <w:szCs w:val="24"/>
        </w:rPr>
        <w:tab/>
        <w:t>50</w:t>
      </w:r>
    </w:p>
    <w:p w:rsidR="004A0DCA" w:rsidRDefault="004A0DCA" w:rsidP="00415D9C">
      <w:pPr>
        <w:spacing w:after="0" w:line="360" w:lineRule="auto"/>
        <w:jc w:val="both"/>
        <w:rPr>
          <w:rFonts w:ascii="Times New Roman" w:hAnsi="Times New Roman"/>
          <w:sz w:val="24"/>
          <w:szCs w:val="24"/>
        </w:rPr>
      </w:pPr>
      <w:r>
        <w:rPr>
          <w:rFonts w:ascii="Times New Roman" w:hAnsi="Times New Roman"/>
          <w:sz w:val="24"/>
          <w:szCs w:val="24"/>
        </w:rPr>
        <w:t>10 PŘÍLOHY ………………………………</w:t>
      </w:r>
      <w:proofErr w:type="gramStart"/>
      <w:r>
        <w:rPr>
          <w:rFonts w:ascii="Times New Roman" w:hAnsi="Times New Roman"/>
          <w:sz w:val="24"/>
          <w:szCs w:val="24"/>
        </w:rPr>
        <w:t>…..…</w:t>
      </w:r>
      <w:proofErr w:type="gramEnd"/>
      <w:r>
        <w:rPr>
          <w:rFonts w:ascii="Times New Roman" w:hAnsi="Times New Roman"/>
          <w:sz w:val="24"/>
          <w:szCs w:val="24"/>
        </w:rPr>
        <w:t>…………….………………….</w:t>
      </w:r>
      <w:r w:rsidR="00B22E19">
        <w:rPr>
          <w:rFonts w:ascii="Times New Roman" w:hAnsi="Times New Roman"/>
          <w:sz w:val="24"/>
          <w:szCs w:val="24"/>
        </w:rPr>
        <w:tab/>
        <w:t>52</w:t>
      </w:r>
    </w:p>
    <w:p w:rsidR="004A0DCA" w:rsidRDefault="00B22E19" w:rsidP="0051051E">
      <w:pPr>
        <w:spacing w:after="0" w:line="360" w:lineRule="auto"/>
        <w:jc w:val="both"/>
        <w:rPr>
          <w:rFonts w:ascii="Times New Roman" w:hAnsi="Times New Roman"/>
          <w:sz w:val="24"/>
          <w:szCs w:val="24"/>
        </w:rPr>
        <w:sectPr w:rsidR="004A0DCA" w:rsidSect="00B02F13">
          <w:footerReference w:type="even" r:id="rId7"/>
          <w:footerReference w:type="default" r:id="rId8"/>
          <w:pgSz w:w="11906" w:h="16838" w:code="9"/>
          <w:pgMar w:top="1417" w:right="1417" w:bottom="1417" w:left="1417" w:header="709" w:footer="709" w:gutter="0"/>
          <w:pgNumType w:fmt="numberInDash"/>
          <w:cols w:space="708"/>
          <w:docGrid w:linePitch="360"/>
        </w:sectPr>
      </w:pPr>
      <w:r>
        <w:rPr>
          <w:rFonts w:ascii="Times New Roman" w:hAnsi="Times New Roman"/>
          <w:sz w:val="24"/>
          <w:szCs w:val="24"/>
        </w:rPr>
        <w:tab/>
      </w:r>
    </w:p>
    <w:p w:rsidR="004A0DCA" w:rsidRDefault="004A0DCA" w:rsidP="0051051E">
      <w:pPr>
        <w:spacing w:after="0" w:line="360" w:lineRule="auto"/>
        <w:jc w:val="both"/>
        <w:rPr>
          <w:rFonts w:ascii="Times New Roman" w:hAnsi="Times New Roman"/>
          <w:smallCaps/>
          <w:sz w:val="24"/>
          <w:szCs w:val="24"/>
        </w:rPr>
      </w:pPr>
      <w:r w:rsidRPr="00D451B1">
        <w:rPr>
          <w:rFonts w:ascii="Times New Roman" w:hAnsi="Times New Roman"/>
          <w:smallCaps/>
          <w:sz w:val="24"/>
          <w:szCs w:val="24"/>
        </w:rPr>
        <w:lastRenderedPageBreak/>
        <w:t>1 ÚVOD</w:t>
      </w:r>
    </w:p>
    <w:p w:rsidR="004A0DCA" w:rsidRDefault="004A0DCA" w:rsidP="0051051E">
      <w:pPr>
        <w:spacing w:after="0" w:line="360" w:lineRule="auto"/>
        <w:jc w:val="both"/>
        <w:rPr>
          <w:rFonts w:ascii="Times New Roman" w:hAnsi="Times New Roman"/>
          <w:smallCaps/>
          <w:sz w:val="24"/>
          <w:szCs w:val="24"/>
        </w:rPr>
      </w:pPr>
      <w:r>
        <w:rPr>
          <w:rFonts w:ascii="Times New Roman" w:hAnsi="Times New Roman"/>
          <w:smallCaps/>
          <w:sz w:val="24"/>
          <w:szCs w:val="24"/>
        </w:rPr>
        <w:tab/>
      </w:r>
    </w:p>
    <w:p w:rsidR="004A0DCA" w:rsidRDefault="004A0DCA" w:rsidP="00AD184C">
      <w:pPr>
        <w:spacing w:after="0" w:line="360" w:lineRule="auto"/>
        <w:ind w:firstLine="709"/>
        <w:jc w:val="both"/>
        <w:rPr>
          <w:rFonts w:ascii="Times New Roman" w:hAnsi="Times New Roman"/>
          <w:sz w:val="24"/>
          <w:szCs w:val="24"/>
        </w:rPr>
      </w:pPr>
      <w:r>
        <w:rPr>
          <w:rFonts w:ascii="Times New Roman" w:hAnsi="Times New Roman"/>
          <w:sz w:val="24"/>
          <w:szCs w:val="24"/>
        </w:rPr>
        <w:t xml:space="preserve">Ve své bakalářské práci bych se rád zaměřil na problematiku svalového zkrácení. Proto jsem si vybral téma, ve kterém bych chtěl porovnat výskyt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u sportující a nesportující mládeže.</w:t>
      </w:r>
      <w:r w:rsidRPr="00D935FD">
        <w:rPr>
          <w:rFonts w:ascii="Times New Roman" w:hAnsi="Times New Roman"/>
          <w:sz w:val="24"/>
          <w:szCs w:val="24"/>
        </w:rPr>
        <w:t xml:space="preserve"> </w:t>
      </w:r>
    </w:p>
    <w:p w:rsidR="004A0DCA" w:rsidRDefault="004A0DCA" w:rsidP="00AD184C">
      <w:pPr>
        <w:spacing w:after="0" w:line="360" w:lineRule="auto"/>
        <w:ind w:firstLine="709"/>
        <w:jc w:val="both"/>
        <w:rPr>
          <w:rFonts w:ascii="Times New Roman" w:hAnsi="Times New Roman"/>
          <w:sz w:val="24"/>
          <w:szCs w:val="24"/>
        </w:rPr>
      </w:pPr>
      <w:r>
        <w:rPr>
          <w:rFonts w:ascii="Times New Roman" w:hAnsi="Times New Roman"/>
          <w:sz w:val="24"/>
          <w:szCs w:val="24"/>
        </w:rPr>
        <w:t xml:space="preserve">Dnešní mládež žije v postmoderním světě, ve kterém začínají upadat kulturní zvyky. V tomto období začíná převládat tzv. sedací způsob života, což ovlivňuje většinu mladé generace, která věnuje velkou část volného času u televize. Stále méně pubescentů navštěvuje dobrovolné kroužky a sportovní kluby, čímž přispívá k negativním dopadům na své zdraví. </w:t>
      </w:r>
    </w:p>
    <w:p w:rsidR="004A0DCA" w:rsidRDefault="004A0DCA" w:rsidP="00AD184C">
      <w:pPr>
        <w:spacing w:after="0" w:line="360" w:lineRule="auto"/>
        <w:ind w:firstLine="709"/>
        <w:jc w:val="both"/>
        <w:rPr>
          <w:rFonts w:ascii="Times New Roman" w:hAnsi="Times New Roman"/>
          <w:sz w:val="24"/>
          <w:szCs w:val="24"/>
        </w:rPr>
      </w:pPr>
      <w:r>
        <w:rPr>
          <w:rFonts w:ascii="Times New Roman" w:hAnsi="Times New Roman"/>
          <w:sz w:val="24"/>
          <w:szCs w:val="24"/>
        </w:rPr>
        <w:t xml:space="preserve">Sportující mládež jsem zvolil z jednoho, pro mě dobře známého odvětví a to fotbalu. V tomto sportu se pohybuji už přes 10 let a vím, že i tento sport si sebou nese drobné, na oko neviditelné zdravotní nepříjemnosti, které bych chtěl v této práci rozebrat. U dnešní populace se může tedy svalové zkrácení projevit jak u sportující, tak nesportující mládeže a touto prací bych chtěl zjistit, která skupina lidí tímto problémem trpí více. </w:t>
      </w:r>
    </w:p>
    <w:p w:rsidR="004A0DCA" w:rsidRDefault="004A0DCA" w:rsidP="00AD184C">
      <w:pPr>
        <w:spacing w:after="0" w:line="360" w:lineRule="auto"/>
        <w:ind w:firstLine="709"/>
        <w:jc w:val="both"/>
        <w:rPr>
          <w:rFonts w:ascii="Times New Roman" w:hAnsi="Times New Roman"/>
          <w:sz w:val="24"/>
          <w:szCs w:val="24"/>
        </w:rPr>
      </w:pPr>
      <w:r>
        <w:rPr>
          <w:rFonts w:ascii="Times New Roman" w:hAnsi="Times New Roman"/>
          <w:sz w:val="24"/>
          <w:szCs w:val="24"/>
        </w:rPr>
        <w:t xml:space="preserve">Práce je zaměřena na svalové zkrácení, neboli svalovou </w:t>
      </w:r>
      <w:proofErr w:type="spellStart"/>
      <w:r>
        <w:rPr>
          <w:rFonts w:ascii="Times New Roman" w:hAnsi="Times New Roman"/>
          <w:sz w:val="24"/>
          <w:szCs w:val="24"/>
        </w:rPr>
        <w:t>dysbalanci</w:t>
      </w:r>
      <w:proofErr w:type="spellEnd"/>
      <w:r>
        <w:rPr>
          <w:rFonts w:ascii="Times New Roman" w:hAnsi="Times New Roman"/>
          <w:sz w:val="24"/>
          <w:szCs w:val="24"/>
        </w:rPr>
        <w:t>. Pod touto svalovou poruchou si můžeme představit skupinu svalů, které působí v nerovnováze proti sobě. Příčin této svalové vady je několik. Nejvíce tímto problémem trpí hlavně starší lidé, ale bohužel v dnešní době se s touto vadou setkáváme už i u žáků v mladším a starším školním věku.</w:t>
      </w: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mallCaps/>
          <w:sz w:val="24"/>
          <w:szCs w:val="24"/>
        </w:rPr>
      </w:pPr>
    </w:p>
    <w:p w:rsidR="004A0DCA" w:rsidRDefault="004A0DCA" w:rsidP="0051051E">
      <w:pPr>
        <w:spacing w:after="0" w:line="360" w:lineRule="auto"/>
        <w:jc w:val="both"/>
        <w:rPr>
          <w:rFonts w:ascii="Times New Roman" w:hAnsi="Times New Roman"/>
          <w:sz w:val="24"/>
          <w:szCs w:val="24"/>
        </w:rPr>
      </w:pPr>
      <w:r>
        <w:rPr>
          <w:rFonts w:ascii="Times New Roman" w:hAnsi="Times New Roman"/>
          <w:smallCaps/>
          <w:sz w:val="24"/>
          <w:szCs w:val="24"/>
        </w:rPr>
        <w:lastRenderedPageBreak/>
        <w:t xml:space="preserve">2 </w:t>
      </w:r>
      <w:r w:rsidRPr="0098586F">
        <w:rPr>
          <w:rFonts w:ascii="Times New Roman" w:hAnsi="Times New Roman"/>
          <w:caps/>
          <w:sz w:val="24"/>
          <w:szCs w:val="24"/>
        </w:rPr>
        <w:t>přehled</w:t>
      </w:r>
      <w:r>
        <w:rPr>
          <w:rFonts w:ascii="Times New Roman" w:hAnsi="Times New Roman"/>
          <w:smallCaps/>
          <w:sz w:val="24"/>
          <w:szCs w:val="24"/>
        </w:rPr>
        <w:t xml:space="preserve"> POZNATKŮ</w:t>
      </w:r>
    </w:p>
    <w:p w:rsidR="004A0DCA" w:rsidRDefault="004A0DCA" w:rsidP="0051051E">
      <w:pPr>
        <w:spacing w:after="0" w:line="360" w:lineRule="auto"/>
        <w:jc w:val="both"/>
        <w:rPr>
          <w:rFonts w:ascii="Times New Roman" w:hAnsi="Times New Roman"/>
          <w:sz w:val="24"/>
          <w:szCs w:val="24"/>
        </w:rPr>
      </w:pPr>
    </w:p>
    <w:p w:rsidR="004A0DCA" w:rsidRDefault="004A0DCA" w:rsidP="0051051E">
      <w:pPr>
        <w:spacing w:after="0" w:line="360" w:lineRule="auto"/>
        <w:jc w:val="both"/>
        <w:rPr>
          <w:rFonts w:ascii="Times New Roman" w:hAnsi="Times New Roman"/>
          <w:sz w:val="24"/>
          <w:szCs w:val="24"/>
        </w:rPr>
      </w:pPr>
      <w:r>
        <w:rPr>
          <w:rFonts w:ascii="Times New Roman" w:hAnsi="Times New Roman"/>
          <w:caps/>
          <w:sz w:val="24"/>
          <w:szCs w:val="24"/>
        </w:rPr>
        <w:t>2. 1 V</w:t>
      </w:r>
      <w:r>
        <w:rPr>
          <w:rFonts w:ascii="Times New Roman" w:hAnsi="Times New Roman"/>
          <w:sz w:val="24"/>
          <w:szCs w:val="24"/>
        </w:rPr>
        <w:t>ýznam pohybu ve starším školním věku</w:t>
      </w:r>
    </w:p>
    <w:p w:rsidR="004A0DCA" w:rsidRPr="009E70CB" w:rsidRDefault="004A0DCA" w:rsidP="00987FBC">
      <w:pPr>
        <w:spacing w:after="0" w:line="360" w:lineRule="auto"/>
        <w:jc w:val="both"/>
        <w:rPr>
          <w:rFonts w:ascii="Times New Roman" w:hAnsi="Times New Roman"/>
          <w:sz w:val="24"/>
          <w:szCs w:val="24"/>
        </w:rPr>
      </w:pPr>
      <w:r>
        <w:rPr>
          <w:rFonts w:ascii="Times New Roman" w:hAnsi="Times New Roman"/>
          <w:sz w:val="24"/>
          <w:szCs w:val="24"/>
        </w:rPr>
        <w:tab/>
        <w:t xml:space="preserve">Období </w:t>
      </w:r>
      <w:proofErr w:type="spellStart"/>
      <w:proofErr w:type="gramStart"/>
      <w:r>
        <w:rPr>
          <w:rFonts w:ascii="Times New Roman" w:hAnsi="Times New Roman"/>
          <w:sz w:val="24"/>
          <w:szCs w:val="24"/>
        </w:rPr>
        <w:t>dorostenectví</w:t>
      </w:r>
      <w:proofErr w:type="spellEnd"/>
      <w:r>
        <w:rPr>
          <w:rFonts w:ascii="Times New Roman" w:hAnsi="Times New Roman"/>
          <w:sz w:val="24"/>
          <w:szCs w:val="24"/>
        </w:rPr>
        <w:t>, nebo-</w:t>
      </w:r>
      <w:r w:rsidRPr="009E70CB">
        <w:rPr>
          <w:rFonts w:ascii="Times New Roman" w:hAnsi="Times New Roman"/>
          <w:sz w:val="24"/>
          <w:szCs w:val="24"/>
        </w:rPr>
        <w:t>li pubescence</w:t>
      </w:r>
      <w:proofErr w:type="gramEnd"/>
      <w:r w:rsidRPr="009E70CB">
        <w:rPr>
          <w:rFonts w:ascii="Times New Roman" w:hAnsi="Times New Roman"/>
          <w:sz w:val="24"/>
          <w:szCs w:val="24"/>
        </w:rPr>
        <w:t xml:space="preserve"> je obdobím přibližně mezi </w:t>
      </w:r>
      <w:smartTag w:uri="urn:schemas-microsoft-com:office:smarttags" w:element="metricconverter">
        <w:smartTagPr>
          <w:attr w:name="ProductID" w:val="11. a"/>
        </w:smartTagPr>
        <w:r w:rsidRPr="009E70CB">
          <w:rPr>
            <w:rFonts w:ascii="Times New Roman" w:hAnsi="Times New Roman"/>
            <w:sz w:val="24"/>
            <w:szCs w:val="24"/>
          </w:rPr>
          <w:t>11. a</w:t>
        </w:r>
      </w:smartTag>
      <w:r w:rsidRPr="009E70CB">
        <w:rPr>
          <w:rFonts w:ascii="Times New Roman" w:hAnsi="Times New Roman"/>
          <w:sz w:val="24"/>
          <w:szCs w:val="24"/>
        </w:rPr>
        <w:t xml:space="preserve"> 15. rokem života. Toto období patří mezi </w:t>
      </w:r>
      <w:r w:rsidRPr="009E70CB">
        <w:rPr>
          <w:rFonts w:ascii="Times New Roman" w:hAnsi="Times New Roman"/>
          <w:bCs/>
          <w:color w:val="000000"/>
          <w:sz w:val="24"/>
          <w:szCs w:val="24"/>
        </w:rPr>
        <w:t>nejkritičtější a nejdynamičtě</w:t>
      </w:r>
      <w:r>
        <w:rPr>
          <w:rFonts w:ascii="Times New Roman" w:hAnsi="Times New Roman"/>
          <w:bCs/>
          <w:color w:val="000000"/>
          <w:sz w:val="24"/>
          <w:szCs w:val="24"/>
        </w:rPr>
        <w:t>jší v lidském životě. Projevují se v něm </w:t>
      </w:r>
      <w:r w:rsidRPr="009E70CB">
        <w:rPr>
          <w:rFonts w:ascii="Times New Roman" w:hAnsi="Times New Roman"/>
          <w:bCs/>
          <w:color w:val="000000"/>
          <w:sz w:val="24"/>
          <w:szCs w:val="24"/>
        </w:rPr>
        <w:t>velké změny v</w:t>
      </w:r>
      <w:r>
        <w:rPr>
          <w:rFonts w:ascii="Times New Roman" w:hAnsi="Times New Roman"/>
          <w:bCs/>
          <w:color w:val="000000"/>
          <w:sz w:val="24"/>
          <w:szCs w:val="24"/>
        </w:rPr>
        <w:t> </w:t>
      </w:r>
      <w:r w:rsidRPr="009E70CB">
        <w:rPr>
          <w:rFonts w:ascii="Times New Roman" w:hAnsi="Times New Roman"/>
          <w:bCs/>
          <w:color w:val="000000"/>
          <w:sz w:val="24"/>
          <w:szCs w:val="24"/>
        </w:rPr>
        <w:t>oblasti</w:t>
      </w:r>
      <w:r>
        <w:rPr>
          <w:rFonts w:ascii="Times New Roman" w:hAnsi="Times New Roman"/>
          <w:bCs/>
          <w:color w:val="000000"/>
          <w:sz w:val="24"/>
          <w:szCs w:val="24"/>
        </w:rPr>
        <w:t xml:space="preserve"> motoriky, pohlavního zrání a</w:t>
      </w:r>
      <w:r w:rsidRPr="009E70CB">
        <w:rPr>
          <w:rFonts w:ascii="Times New Roman" w:hAnsi="Times New Roman"/>
          <w:bCs/>
          <w:color w:val="000000"/>
          <w:sz w:val="24"/>
          <w:szCs w:val="24"/>
        </w:rPr>
        <w:t xml:space="preserve"> nerovnoměrného růstu</w:t>
      </w:r>
      <w:r>
        <w:rPr>
          <w:rFonts w:ascii="Times New Roman" w:hAnsi="Times New Roman"/>
          <w:bCs/>
          <w:color w:val="000000"/>
          <w:sz w:val="24"/>
          <w:szCs w:val="24"/>
        </w:rPr>
        <w:t>.</w:t>
      </w:r>
      <w:r w:rsidRPr="009E70CB">
        <w:rPr>
          <w:rFonts w:ascii="Times New Roman" w:hAnsi="Times New Roman"/>
          <w:bCs/>
          <w:color w:val="000000"/>
          <w:sz w:val="24"/>
          <w:szCs w:val="24"/>
        </w:rPr>
        <w:t xml:space="preserve"> </w:t>
      </w:r>
      <w:r w:rsidRPr="009E70CB">
        <w:rPr>
          <w:rFonts w:ascii="Times New Roman" w:hAnsi="Times New Roman"/>
          <w:sz w:val="24"/>
          <w:szCs w:val="24"/>
        </w:rPr>
        <w:t>Vágnerová a Valentová (1994) uvádí, že starší školní v</w:t>
      </w:r>
      <w:r>
        <w:rPr>
          <w:rFonts w:ascii="Times New Roman" w:hAnsi="Times New Roman"/>
          <w:sz w:val="24"/>
          <w:szCs w:val="24"/>
        </w:rPr>
        <w:t xml:space="preserve">ěk je dobou dospívání, zahrnující </w:t>
      </w:r>
      <w:r w:rsidRPr="009E70CB">
        <w:rPr>
          <w:rFonts w:ascii="Times New Roman" w:hAnsi="Times New Roman"/>
          <w:sz w:val="24"/>
          <w:szCs w:val="24"/>
        </w:rPr>
        <w:t>prepubertu i pubertu</w:t>
      </w:r>
      <w:r>
        <w:rPr>
          <w:rFonts w:ascii="Times New Roman" w:hAnsi="Times New Roman"/>
          <w:sz w:val="24"/>
          <w:szCs w:val="24"/>
        </w:rPr>
        <w:t xml:space="preserve">, trvající </w:t>
      </w:r>
      <w:r w:rsidRPr="009E70CB">
        <w:rPr>
          <w:rFonts w:ascii="Times New Roman" w:hAnsi="Times New Roman"/>
          <w:sz w:val="24"/>
          <w:szCs w:val="24"/>
        </w:rPr>
        <w:t>přibližně od 11 do 15 let.</w:t>
      </w:r>
    </w:p>
    <w:p w:rsidR="004A0DCA" w:rsidRDefault="004A0DCA" w:rsidP="0036351C">
      <w:pPr>
        <w:spacing w:after="0" w:line="360" w:lineRule="auto"/>
        <w:ind w:firstLine="709"/>
        <w:jc w:val="both"/>
        <w:rPr>
          <w:rFonts w:ascii="Times New Roman" w:hAnsi="Times New Roman"/>
          <w:sz w:val="24"/>
          <w:szCs w:val="24"/>
        </w:rPr>
      </w:pPr>
      <w:r>
        <w:rPr>
          <w:rFonts w:ascii="Times New Roman" w:hAnsi="Times New Roman"/>
          <w:sz w:val="24"/>
          <w:szCs w:val="24"/>
        </w:rPr>
        <w:t xml:space="preserve">Tato fáze života je podle Kouby (1995) obdobím kdy se mění žák v dospělého (chlapec v muže, dívka v ženu). Období je charakteristické rozsáhlými somatickými  i motorickými změnami, kdy dochází k manifestaci sekundárních pohlavních znaků a zrychlení růstu. </w:t>
      </w:r>
    </w:p>
    <w:p w:rsidR="004A0DCA" w:rsidRDefault="004A0DCA" w:rsidP="0036351C">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Perič</w:t>
      </w:r>
      <w:proofErr w:type="spellEnd"/>
      <w:r>
        <w:rPr>
          <w:rFonts w:ascii="Times New Roman" w:hAnsi="Times New Roman"/>
          <w:sz w:val="24"/>
          <w:szCs w:val="24"/>
        </w:rPr>
        <w:t xml:space="preserve"> (2004) nazývá tento věk obdobím přechodu od dětství k dospělosti, které je charakterizováno značnými biologickými a psychickými změnami. Vysoké tempo </w:t>
      </w:r>
      <w:proofErr w:type="spellStart"/>
      <w:r>
        <w:rPr>
          <w:rFonts w:ascii="Times New Roman" w:hAnsi="Times New Roman"/>
          <w:sz w:val="24"/>
          <w:szCs w:val="24"/>
        </w:rPr>
        <w:t>biologicko</w:t>
      </w:r>
      <w:proofErr w:type="spellEnd"/>
      <w:r>
        <w:rPr>
          <w:rFonts w:ascii="Times New Roman" w:hAnsi="Times New Roman"/>
          <w:sz w:val="24"/>
          <w:szCs w:val="24"/>
        </w:rPr>
        <w:t xml:space="preserve">-psycho-sociálních změn i jejich výrazně individuální průběh je způsoben činností endokrinních žláz a rozdílností v produkci jejich hormonů. Jedná se o období velmi nerovnoměrného vývoje, jak tělesného, tak i psychického a sociálního. S ohledem na tyto procesy je možné toto období rozdělit ještě do dvou, svým charakterem nestejných, fází. První z nich, která je provázena bouřlivým obdobím </w:t>
      </w:r>
      <w:proofErr w:type="spellStart"/>
      <w:r>
        <w:rPr>
          <w:rFonts w:ascii="Times New Roman" w:hAnsi="Times New Roman"/>
          <w:sz w:val="24"/>
          <w:szCs w:val="24"/>
        </w:rPr>
        <w:t>prebuscence</w:t>
      </w:r>
      <w:proofErr w:type="spellEnd"/>
      <w:r>
        <w:rPr>
          <w:rFonts w:ascii="Times New Roman" w:hAnsi="Times New Roman"/>
          <w:sz w:val="24"/>
          <w:szCs w:val="24"/>
        </w:rPr>
        <w:t>, vrcholí přibližně kolem třináctého roku a po ní následuje poněkud klidnější fáze končící kolem patnáctého roku dítěte.</w:t>
      </w:r>
    </w:p>
    <w:p w:rsidR="004A0DCA" w:rsidRDefault="004A0DCA" w:rsidP="0051051E">
      <w:pPr>
        <w:spacing w:after="0" w:line="360" w:lineRule="auto"/>
        <w:ind w:firstLine="709"/>
        <w:jc w:val="both"/>
        <w:rPr>
          <w:rFonts w:ascii="Times New Roman" w:hAnsi="Times New Roman"/>
          <w:sz w:val="24"/>
          <w:szCs w:val="24"/>
        </w:rPr>
      </w:pPr>
      <w:r>
        <w:rPr>
          <w:rFonts w:ascii="Times New Roman" w:hAnsi="Times New Roman"/>
          <w:sz w:val="24"/>
          <w:szCs w:val="24"/>
        </w:rPr>
        <w:t xml:space="preserve">V tomto důležitém období života se začínají projevovat hormonální signály a tělesné změny. Tato </w:t>
      </w:r>
      <w:proofErr w:type="spellStart"/>
      <w:r>
        <w:rPr>
          <w:rFonts w:ascii="Times New Roman" w:hAnsi="Times New Roman"/>
          <w:sz w:val="24"/>
          <w:szCs w:val="24"/>
        </w:rPr>
        <w:t>biologicko</w:t>
      </w:r>
      <w:proofErr w:type="spellEnd"/>
      <w:r>
        <w:rPr>
          <w:rFonts w:ascii="Times New Roman" w:hAnsi="Times New Roman"/>
          <w:sz w:val="24"/>
          <w:szCs w:val="24"/>
        </w:rPr>
        <w:t>-psycho-</w:t>
      </w:r>
      <w:proofErr w:type="spellStart"/>
      <w:r>
        <w:rPr>
          <w:rFonts w:ascii="Times New Roman" w:hAnsi="Times New Roman"/>
          <w:sz w:val="24"/>
          <w:szCs w:val="24"/>
        </w:rPr>
        <w:t>socíální</w:t>
      </w:r>
      <w:proofErr w:type="spellEnd"/>
      <w:r>
        <w:rPr>
          <w:rFonts w:ascii="Times New Roman" w:hAnsi="Times New Roman"/>
          <w:sz w:val="24"/>
          <w:szCs w:val="24"/>
        </w:rPr>
        <w:t xml:space="preserve"> změna pro organismus je nazývána pubertou. </w:t>
      </w:r>
    </w:p>
    <w:p w:rsidR="004A0DCA" w:rsidRDefault="004A0DCA" w:rsidP="00A21E8C">
      <w:pPr>
        <w:spacing w:after="0" w:line="360" w:lineRule="auto"/>
        <w:ind w:firstLine="709"/>
        <w:jc w:val="both"/>
        <w:rPr>
          <w:rFonts w:ascii="Times New Roman" w:hAnsi="Times New Roman"/>
          <w:sz w:val="24"/>
          <w:szCs w:val="24"/>
        </w:rPr>
      </w:pPr>
      <w:r>
        <w:rPr>
          <w:rFonts w:ascii="Times New Roman" w:hAnsi="Times New Roman"/>
          <w:sz w:val="24"/>
          <w:szCs w:val="24"/>
        </w:rPr>
        <w:t>Vágnerová a Valentová (1994) charakterizují období jako dobu</w:t>
      </w:r>
      <w:r w:rsidRPr="00A020A3">
        <w:rPr>
          <w:rFonts w:ascii="Times New Roman" w:hAnsi="Times New Roman"/>
          <w:sz w:val="24"/>
          <w:szCs w:val="24"/>
        </w:rPr>
        <w:t xml:space="preserve"> zry</w:t>
      </w:r>
      <w:r>
        <w:rPr>
          <w:rFonts w:ascii="Times New Roman" w:hAnsi="Times New Roman"/>
          <w:sz w:val="24"/>
          <w:szCs w:val="24"/>
        </w:rPr>
        <w:t>chleného a nerovnoměrného růstu </w:t>
      </w:r>
      <w:r w:rsidRPr="00A020A3">
        <w:rPr>
          <w:rFonts w:ascii="Times New Roman" w:hAnsi="Times New Roman"/>
          <w:sz w:val="24"/>
          <w:szCs w:val="24"/>
        </w:rPr>
        <w:t>a</w:t>
      </w:r>
      <w:r>
        <w:rPr>
          <w:rFonts w:ascii="Times New Roman" w:hAnsi="Times New Roman"/>
          <w:sz w:val="24"/>
          <w:szCs w:val="24"/>
        </w:rPr>
        <w:t> </w:t>
      </w:r>
      <w:r w:rsidRPr="00A020A3">
        <w:rPr>
          <w:rFonts w:ascii="Times New Roman" w:hAnsi="Times New Roman"/>
          <w:sz w:val="24"/>
          <w:szCs w:val="24"/>
        </w:rPr>
        <w:t xml:space="preserve"> vývojových změn, které probíhají v oblasti tělesné i duševní</w:t>
      </w:r>
      <w:r>
        <w:rPr>
          <w:rFonts w:ascii="Times New Roman" w:hAnsi="Times New Roman"/>
          <w:sz w:val="24"/>
          <w:szCs w:val="24"/>
        </w:rPr>
        <w:t xml:space="preserve"> (</w:t>
      </w:r>
      <w:r w:rsidRPr="00A020A3">
        <w:rPr>
          <w:rFonts w:ascii="Times New Roman" w:hAnsi="Times New Roman"/>
          <w:sz w:val="24"/>
          <w:szCs w:val="24"/>
        </w:rPr>
        <w:t>Vágne</w:t>
      </w:r>
      <w:r>
        <w:rPr>
          <w:rFonts w:ascii="Times New Roman" w:hAnsi="Times New Roman"/>
          <w:sz w:val="24"/>
          <w:szCs w:val="24"/>
        </w:rPr>
        <w:t>rová  </w:t>
      </w:r>
      <w:r w:rsidRPr="00A020A3">
        <w:rPr>
          <w:rFonts w:ascii="Times New Roman" w:hAnsi="Times New Roman"/>
          <w:sz w:val="24"/>
          <w:szCs w:val="24"/>
        </w:rPr>
        <w:t>&amp;</w:t>
      </w:r>
      <w:r>
        <w:rPr>
          <w:rFonts w:ascii="Times New Roman" w:hAnsi="Times New Roman"/>
          <w:sz w:val="24"/>
          <w:szCs w:val="24"/>
        </w:rPr>
        <w:t> </w:t>
      </w:r>
      <w:r w:rsidRPr="00A020A3">
        <w:rPr>
          <w:rFonts w:ascii="Times New Roman" w:hAnsi="Times New Roman"/>
          <w:sz w:val="24"/>
          <w:szCs w:val="24"/>
        </w:rPr>
        <w:t>Valentová</w:t>
      </w:r>
      <w:r>
        <w:rPr>
          <w:rFonts w:ascii="Times New Roman" w:hAnsi="Times New Roman"/>
          <w:sz w:val="24"/>
          <w:szCs w:val="24"/>
        </w:rPr>
        <w:t>, 1994</w:t>
      </w:r>
      <w:r w:rsidRPr="00A020A3">
        <w:rPr>
          <w:rFonts w:ascii="Times New Roman" w:hAnsi="Times New Roman"/>
          <w:sz w:val="24"/>
          <w:szCs w:val="24"/>
        </w:rPr>
        <w:t>).</w:t>
      </w:r>
    </w:p>
    <w:p w:rsidR="004A0DCA" w:rsidRPr="00DF3EE2" w:rsidRDefault="004A0DCA" w:rsidP="00DF3EE2">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Cenková</w:t>
      </w:r>
      <w:proofErr w:type="spellEnd"/>
      <w:r>
        <w:rPr>
          <w:rFonts w:ascii="Times New Roman" w:hAnsi="Times New Roman"/>
          <w:sz w:val="24"/>
          <w:szCs w:val="24"/>
        </w:rPr>
        <w:t xml:space="preserve"> (2010) tvrdí, že je puberta v</w:t>
      </w:r>
      <w:r w:rsidRPr="00DF3EE2">
        <w:rPr>
          <w:rFonts w:ascii="Times New Roman" w:hAnsi="Times New Roman"/>
          <w:sz w:val="24"/>
          <w:szCs w:val="24"/>
        </w:rPr>
        <w:t>ývojový stupeň, kdy dochází k urychlení růstu, který trvá asi 2 roky a je doprovázen sexuálním vývojem</w:t>
      </w:r>
      <w:r>
        <w:rPr>
          <w:rFonts w:ascii="Times New Roman" w:hAnsi="Times New Roman"/>
          <w:sz w:val="24"/>
          <w:szCs w:val="24"/>
        </w:rPr>
        <w:t>.</w:t>
      </w:r>
    </w:p>
    <w:p w:rsidR="004A0DCA" w:rsidRDefault="004A0DCA" w:rsidP="00A21E8C">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Cenková</w:t>
      </w:r>
      <w:proofErr w:type="spellEnd"/>
      <w:r>
        <w:rPr>
          <w:rFonts w:ascii="Times New Roman" w:hAnsi="Times New Roman"/>
          <w:sz w:val="24"/>
          <w:szCs w:val="24"/>
        </w:rPr>
        <w:t xml:space="preserve"> (2010) dále uvádí, že je to období dospívání, projevující se dozráváním pohlavních orgánů a výraznými fyzickými a psychickými změnami, které probíhají v organismu. U dívek nastává obvykle dříve než u chlapců. Projevuje se zahájením menstruace a růstem prsů. U obou pohlaví se pak vyvíjí charakteristické ochlupení.</w:t>
      </w:r>
    </w:p>
    <w:p w:rsidR="004A0DCA" w:rsidRDefault="004A0DCA" w:rsidP="004D220D">
      <w:pPr>
        <w:spacing w:after="0" w:line="360" w:lineRule="auto"/>
        <w:ind w:firstLine="709"/>
        <w:jc w:val="both"/>
        <w:rPr>
          <w:rFonts w:ascii="Times New Roman" w:hAnsi="Times New Roman"/>
          <w:sz w:val="24"/>
          <w:szCs w:val="24"/>
        </w:rPr>
      </w:pPr>
      <w:r>
        <w:rPr>
          <w:rFonts w:ascii="Times New Roman" w:hAnsi="Times New Roman"/>
          <w:sz w:val="24"/>
          <w:szCs w:val="24"/>
        </w:rPr>
        <w:t xml:space="preserve">Prožívání pubescenta bývá vlivem vývojových procesů často měněno, je typické emoční labilitou, přecitlivělostí, častými a zdánlivě bezdůvodnými změnami nálad, sklonem k negativní náladě. V chování se dále projevuje neklid, tendence k impulzivitě, výbušnosti </w:t>
      </w:r>
      <w:r>
        <w:rPr>
          <w:rFonts w:ascii="Times New Roman" w:hAnsi="Times New Roman"/>
          <w:sz w:val="24"/>
          <w:szCs w:val="24"/>
        </w:rPr>
        <w:lastRenderedPageBreak/>
        <w:t>a nepředvídatelnosti reakcí. Koncentrace pubescenta je zaměřena spíše na vlastní prožívání a myšlení, hodnocení i sebehodnocení a fantazijní aktivitu. Celkové zaměření osobnosti je více introvertní než dříve, pubescent potřebuje poznat svou roli, své možnosti, schopnosti a svou sociální hodnotu. Člověku v tomto věku se dostávají pocity nejistoty a strachu ze ztráty vlastní role. Mládež procházející pubertou také začíná upravovat svůj zevnějšek, dostavuje se hlučné chování, tendence k vytahování. Všechny tyto příznaky jsou jako reakce na strach ze ztráty své identity. Změna se neprojevuje jen po psychické stránce, ale také ve velké míře se mění sociální role pubescenta (</w:t>
      </w:r>
      <w:proofErr w:type="spellStart"/>
      <w:r>
        <w:rPr>
          <w:rFonts w:ascii="Times New Roman" w:hAnsi="Times New Roman"/>
          <w:sz w:val="24"/>
          <w:szCs w:val="24"/>
        </w:rPr>
        <w:t>Cenková</w:t>
      </w:r>
      <w:proofErr w:type="spellEnd"/>
      <w:r>
        <w:rPr>
          <w:rFonts w:ascii="Times New Roman" w:hAnsi="Times New Roman"/>
          <w:sz w:val="24"/>
          <w:szCs w:val="24"/>
        </w:rPr>
        <w:t>, 2010).</w:t>
      </w:r>
    </w:p>
    <w:p w:rsidR="004A0DCA" w:rsidRDefault="004A0DCA" w:rsidP="00890781">
      <w:pPr>
        <w:spacing w:after="0" w:line="360" w:lineRule="auto"/>
        <w:ind w:firstLine="709"/>
        <w:jc w:val="both"/>
        <w:rPr>
          <w:rFonts w:ascii="Times New Roman" w:hAnsi="Times New Roman"/>
          <w:sz w:val="24"/>
          <w:szCs w:val="24"/>
        </w:rPr>
      </w:pPr>
      <w:r>
        <w:rPr>
          <w:rFonts w:ascii="Times New Roman" w:hAnsi="Times New Roman"/>
          <w:sz w:val="24"/>
          <w:szCs w:val="24"/>
        </w:rPr>
        <w:t xml:space="preserve">Dospívající osoba přestává být spokojena s rolí dítěte a snaží se dostat do role dospělého člověka, kde začíná měnit své názory i na jiné lidi. Především mění vztah k učiteli, který už není brán automaticky jako daná autorita. Do této pozice se dostává jen tehdy, pokud pubescentům něčím imponuje. Dále se také mění vztah ke škole, dobrý prospěch přestává být cílem a stává se prostředkem. Větší nápor nejasného a nesrozumitelného učiva je odmítán. Jednou z nejzákladnějších sociálních potřeb pubescenta je emancipace od </w:t>
      </w:r>
      <w:proofErr w:type="gramStart"/>
      <w:r>
        <w:rPr>
          <w:rFonts w:ascii="Times New Roman" w:hAnsi="Times New Roman"/>
          <w:sz w:val="24"/>
          <w:szCs w:val="24"/>
        </w:rPr>
        <w:t>rodiny, nebo-li odpoutání</w:t>
      </w:r>
      <w:proofErr w:type="gramEnd"/>
      <w:r>
        <w:rPr>
          <w:rFonts w:ascii="Times New Roman" w:hAnsi="Times New Roman"/>
          <w:sz w:val="24"/>
          <w:szCs w:val="24"/>
        </w:rPr>
        <w:t xml:space="preserve"> se (</w:t>
      </w:r>
      <w:proofErr w:type="spellStart"/>
      <w:r>
        <w:rPr>
          <w:rFonts w:ascii="Times New Roman" w:hAnsi="Times New Roman"/>
          <w:sz w:val="24"/>
          <w:szCs w:val="24"/>
        </w:rPr>
        <w:t>Nákonečný</w:t>
      </w:r>
      <w:proofErr w:type="spellEnd"/>
      <w:r>
        <w:rPr>
          <w:rFonts w:ascii="Times New Roman" w:hAnsi="Times New Roman"/>
          <w:sz w:val="24"/>
          <w:szCs w:val="24"/>
        </w:rPr>
        <w:t>, 2002).</w:t>
      </w:r>
    </w:p>
    <w:p w:rsidR="004A0DCA" w:rsidRDefault="004A0DCA" w:rsidP="00A53640">
      <w:pPr>
        <w:spacing w:after="0" w:line="360" w:lineRule="auto"/>
        <w:ind w:firstLine="709"/>
        <w:jc w:val="both"/>
        <w:rPr>
          <w:rFonts w:ascii="Times New Roman" w:hAnsi="Times New Roman"/>
          <w:color w:val="000000"/>
          <w:sz w:val="24"/>
          <w:szCs w:val="24"/>
        </w:rPr>
      </w:pPr>
      <w:proofErr w:type="spellStart"/>
      <w:r>
        <w:rPr>
          <w:rFonts w:ascii="Times New Roman" w:hAnsi="Times New Roman"/>
          <w:color w:val="000000"/>
          <w:sz w:val="24"/>
          <w:szCs w:val="24"/>
        </w:rPr>
        <w:t>Nákonečný</w:t>
      </w:r>
      <w:proofErr w:type="spellEnd"/>
      <w:r>
        <w:rPr>
          <w:rFonts w:ascii="Times New Roman" w:hAnsi="Times New Roman"/>
          <w:color w:val="000000"/>
          <w:sz w:val="24"/>
          <w:szCs w:val="24"/>
        </w:rPr>
        <w:t xml:space="preserve"> (2002) definuje emancipaci jako </w:t>
      </w:r>
      <w:r w:rsidRPr="003710B3">
        <w:rPr>
          <w:rFonts w:ascii="Times New Roman" w:hAnsi="Times New Roman"/>
          <w:color w:val="000000"/>
          <w:sz w:val="24"/>
          <w:szCs w:val="24"/>
        </w:rPr>
        <w:t>osvobozen</w:t>
      </w:r>
      <w:r>
        <w:rPr>
          <w:rFonts w:ascii="Times New Roman" w:hAnsi="Times New Roman"/>
          <w:color w:val="000000"/>
          <w:sz w:val="24"/>
          <w:szCs w:val="24"/>
        </w:rPr>
        <w:t>í, vyproštění, zrovnoprávnění a </w:t>
      </w:r>
      <w:r w:rsidRPr="003710B3">
        <w:rPr>
          <w:rFonts w:ascii="Times New Roman" w:hAnsi="Times New Roman"/>
          <w:color w:val="000000"/>
          <w:sz w:val="24"/>
          <w:szCs w:val="24"/>
        </w:rPr>
        <w:t>získání nezávislosti.</w:t>
      </w:r>
    </w:p>
    <w:p w:rsidR="004A0DCA" w:rsidRPr="00A53640" w:rsidRDefault="004A0DCA" w:rsidP="00A53640">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t>Emancipace od rodiny nevede ke zrušení vazby k rodičům, ale k získání nové sociální role. Dítě už přestává vidět svoji budoucnost ve svých rodičích, kteří podle něj nejsou tak moudří a všemocní, jakými se zdáli být. K dospělým se začíná chovat netolerantně a odmítá podřízenou roli. Naopak jeho vzorem začíná být vrstevnická skupina, která slouží jako opora. Často se dostává dítě do skupiny vrstevníků, kteří tvoří neformální autoritu a pro pubescenta  mají značný vliv i na jeho budoucnost. Důležité jsou i první lásky a rozchody, které jsou v tomto období na „denním pořádku“.</w:t>
      </w:r>
    </w:p>
    <w:p w:rsidR="004A0DCA" w:rsidRDefault="004A0DCA" w:rsidP="00A57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ab/>
        <w:t>Vágnerová a Valentová (1994) tvrdí, že v období pubescence dochází dále k nerovnoměrnému růstu a v důsledku vývojových změn ke zhoršení koordinace pohybů. Kostra a svalstvo rostou tak rychle, že nervová soustava nestačí stejným tempem rozvíjet svou regulační funkci a pohybová koordinace proto ztrácí dočasně svou přesnost.</w:t>
      </w:r>
    </w:p>
    <w:p w:rsidR="004A0DCA" w:rsidRDefault="004A0DCA" w:rsidP="00A57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Perič</w:t>
      </w:r>
      <w:proofErr w:type="spellEnd"/>
      <w:r>
        <w:rPr>
          <w:rFonts w:ascii="Times New Roman" w:hAnsi="Times New Roman"/>
          <w:sz w:val="24"/>
          <w:szCs w:val="24"/>
        </w:rPr>
        <w:t xml:space="preserve"> (2004) uvádí, že nerovnoměrnost vývoje výrazněji ovlivňuje pohybové možnosti. Tělesná výkonnost ještě zdaleka nedosáhla svého maxima, schopnost přizpůsobení je dobrá, což vytváří příznivé předpoklady pro trénink. Vývoj i růst dále pokračuje a není ještě ukončen, ačkoliv již začíná spět ke svému konci. </w:t>
      </w:r>
    </w:p>
    <w:p w:rsidR="004A0DCA" w:rsidRDefault="004A0DCA" w:rsidP="00A57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ab/>
        <w:t xml:space="preserve">Pravidelně prováděná pohybová aktivita už i ve starším školním věku příznivě ovlivňuje tělesné složení ve smyslu zvýšení obsahu minerálů v kostech, nárůstu množství </w:t>
      </w:r>
      <w:r>
        <w:rPr>
          <w:rFonts w:ascii="Times New Roman" w:hAnsi="Times New Roman"/>
          <w:sz w:val="24"/>
          <w:szCs w:val="24"/>
        </w:rPr>
        <w:lastRenderedPageBreak/>
        <w:t>kosterního svalstva a v poklesu procenta tuku. Omezuje se tak odvápnění kostí a snižuje riziko zlomenin, pozitivně je ovlivňována tělesná hmotnost a snižováno tak riziko nadváhy; celkově dochází ke zlepšení fyziologických funkcí organismu. Trénovaný jedinec využívá při tělesné práci lépe zásobních tuků a šetří zásobní cukry, jichž má lidský organismus relativní nedostatek (Stejskal, 2004).</w:t>
      </w:r>
    </w:p>
    <w:p w:rsidR="004A0DCA" w:rsidRDefault="004A0DCA" w:rsidP="00B96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ab/>
        <w:t xml:space="preserve">Stejskal (2004) dále tvrdí, že pohybová aktivita prodlužuje lidský život a snižuje úmrtnost na onemocnění spojená s jejím nedostatkem. Pohybová aktivita má i významný </w:t>
      </w:r>
      <w:proofErr w:type="spellStart"/>
      <w:r>
        <w:rPr>
          <w:rFonts w:ascii="Times New Roman" w:hAnsi="Times New Roman"/>
          <w:sz w:val="24"/>
          <w:szCs w:val="24"/>
        </w:rPr>
        <w:t>psychoregulační</w:t>
      </w:r>
      <w:proofErr w:type="spellEnd"/>
      <w:r>
        <w:rPr>
          <w:rFonts w:ascii="Times New Roman" w:hAnsi="Times New Roman"/>
          <w:sz w:val="24"/>
          <w:szCs w:val="24"/>
        </w:rPr>
        <w:t xml:space="preserve"> efekt, pravidelné cvičení upravuje abnormality nálady, zmenšuje depresi, zvyšuje kvalitu spánku a působí na snížení reaktivity vůči stresu.</w:t>
      </w:r>
    </w:p>
    <w:p w:rsidR="004A0DCA" w:rsidRDefault="004A0DCA" w:rsidP="00726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Pr>
          <w:rFonts w:ascii="Times New Roman" w:hAnsi="Times New Roman"/>
          <w:sz w:val="24"/>
          <w:szCs w:val="24"/>
          <w:lang w:eastAsia="cs-CZ"/>
        </w:rPr>
        <w:tab/>
        <w:t>Z výše uvedeného můžeme tedy konstatovat, že se podpůrně pohybový systém vzájemně ovlivňuje s pohybovou aktivitou a mají na sebe velký vliv.</w:t>
      </w:r>
    </w:p>
    <w:p w:rsidR="004A0DCA" w:rsidRPr="00BB3952" w:rsidRDefault="004A0DCA" w:rsidP="00BB3952">
      <w:pPr>
        <w:pStyle w:val="FormtovanvHTML"/>
      </w:pP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 xml:space="preserve">2. 2 Podpůrně pohybový systém </w:t>
      </w:r>
    </w:p>
    <w:p w:rsidR="004A0DCA" w:rsidRDefault="004A0DCA" w:rsidP="00F3074A">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Véle</w:t>
      </w:r>
      <w:proofErr w:type="spellEnd"/>
      <w:r>
        <w:rPr>
          <w:rFonts w:ascii="Times New Roman" w:hAnsi="Times New Roman"/>
          <w:sz w:val="24"/>
          <w:szCs w:val="24"/>
        </w:rPr>
        <w:t xml:space="preserve"> (1997) jej definuje jako výkonový systém zajišťující ve svalu transformaci chemické energie na energii mechanickou, která je zdrojem síly uvádějící buď mobilní segmenty do pohybu, nebo udržující jiné segmenty v neměnné poloze. Tento systém rozděluje dále na několik dílčích systému:</w:t>
      </w:r>
    </w:p>
    <w:p w:rsidR="004A0DCA" w:rsidRDefault="004A0DCA" w:rsidP="0051051E">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systém podpůrný: skelet, klouby, vazy (mechanická báze);</w:t>
      </w:r>
    </w:p>
    <w:p w:rsidR="004A0DCA" w:rsidRDefault="004A0DCA" w:rsidP="0051051E">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systém výkonový: svaly (převod chemické energie na mechanickou sílu);</w:t>
      </w:r>
    </w:p>
    <w:p w:rsidR="004A0DCA" w:rsidRDefault="004A0DCA" w:rsidP="0051051E">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systém řídící: nervový aparát (řízení pohybové funkce);</w:t>
      </w:r>
    </w:p>
    <w:p w:rsidR="004A0DCA" w:rsidRDefault="004A0DCA" w:rsidP="0051051E">
      <w:pPr>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systém zásobovací: infrastruktura (přesuny potřebných látek). </w:t>
      </w:r>
    </w:p>
    <w:p w:rsidR="004A0DCA" w:rsidRDefault="004A0DCA" w:rsidP="00640065">
      <w:pPr>
        <w:spacing w:after="0" w:line="360" w:lineRule="auto"/>
        <w:ind w:left="1069"/>
        <w:jc w:val="both"/>
        <w:rPr>
          <w:rFonts w:ascii="Times New Roman" w:hAnsi="Times New Roman"/>
          <w:sz w:val="24"/>
          <w:szCs w:val="24"/>
        </w:rPr>
      </w:pPr>
    </w:p>
    <w:p w:rsidR="004A0DCA" w:rsidRDefault="004A0DCA" w:rsidP="003E087A">
      <w:pPr>
        <w:spacing w:after="0" w:line="360" w:lineRule="auto"/>
        <w:ind w:firstLine="709"/>
        <w:jc w:val="both"/>
        <w:rPr>
          <w:rFonts w:ascii="Times New Roman" w:hAnsi="Times New Roman"/>
          <w:sz w:val="24"/>
          <w:szCs w:val="24"/>
        </w:rPr>
      </w:pPr>
      <w:r>
        <w:rPr>
          <w:rFonts w:ascii="Times New Roman" w:hAnsi="Times New Roman"/>
          <w:sz w:val="24"/>
          <w:szCs w:val="24"/>
        </w:rPr>
        <w:t xml:space="preserve">Bartoníček a </w:t>
      </w:r>
      <w:proofErr w:type="spellStart"/>
      <w:r>
        <w:rPr>
          <w:rFonts w:ascii="Times New Roman" w:hAnsi="Times New Roman"/>
          <w:sz w:val="24"/>
          <w:szCs w:val="24"/>
        </w:rPr>
        <w:t>Heřt</w:t>
      </w:r>
      <w:proofErr w:type="spellEnd"/>
      <w:r>
        <w:rPr>
          <w:rFonts w:ascii="Times New Roman" w:hAnsi="Times New Roman"/>
          <w:sz w:val="24"/>
          <w:szCs w:val="24"/>
        </w:rPr>
        <w:t xml:space="preserve"> (2004) definují podpůrně pohybový systém jako podpůrný systém, který mění působením výkonového systému postavení segmentů a provádí sám pohyb. Systém podpůrný můžeme také označit za tkáň pojivovou, kterou tvoří vazivo, chrupavka, kost a dentin. Vazivo je tvořeno buňkami </w:t>
      </w:r>
      <w:proofErr w:type="spellStart"/>
      <w:r>
        <w:rPr>
          <w:rFonts w:ascii="Times New Roman" w:hAnsi="Times New Roman"/>
          <w:sz w:val="24"/>
          <w:szCs w:val="24"/>
        </w:rPr>
        <w:t>fibrocyty</w:t>
      </w:r>
      <w:proofErr w:type="spellEnd"/>
      <w:r>
        <w:rPr>
          <w:rFonts w:ascii="Times New Roman" w:hAnsi="Times New Roman"/>
          <w:sz w:val="24"/>
          <w:szCs w:val="24"/>
        </w:rPr>
        <w:t xml:space="preserve"> a fibroblasty s velkým podílem mezibuněčné hmoty. V těle je využíváno jako pouzdro orgánů a dále jako šlachy a vazy. Kost je bílá, tvrdá pojivová tkáň zajišťující organickou (pružnou) a anorganickou (pevnou) funkci.</w:t>
      </w:r>
    </w:p>
    <w:p w:rsidR="004A0DCA" w:rsidRDefault="004A0DCA" w:rsidP="003E087A">
      <w:pPr>
        <w:spacing w:after="0" w:line="360" w:lineRule="auto"/>
        <w:ind w:firstLine="360"/>
        <w:jc w:val="both"/>
        <w:rPr>
          <w:rFonts w:ascii="Times New Roman" w:hAnsi="Times New Roman"/>
          <w:sz w:val="24"/>
          <w:szCs w:val="24"/>
        </w:rPr>
      </w:pPr>
      <w:proofErr w:type="spellStart"/>
      <w:r>
        <w:rPr>
          <w:rFonts w:ascii="Times New Roman" w:hAnsi="Times New Roman"/>
          <w:sz w:val="24"/>
          <w:szCs w:val="24"/>
        </w:rPr>
        <w:t>Linc</w:t>
      </w:r>
      <w:proofErr w:type="spellEnd"/>
      <w:r>
        <w:rPr>
          <w:rFonts w:ascii="Times New Roman" w:hAnsi="Times New Roman"/>
          <w:sz w:val="24"/>
          <w:szCs w:val="24"/>
        </w:rPr>
        <w:t> a Doubková (1999) tvrdí, že pro tkáň svalovou je příznačná schopnost se zkracovat, smršťovat, kontrahovat, a tím vykonávat pohyb. Svalová tkáň se vyskytuje ve třech typech:</w:t>
      </w:r>
    </w:p>
    <w:p w:rsidR="004A0DCA" w:rsidRDefault="004A0DCA" w:rsidP="0051051E">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t>tkáň svalová hladká,</w:t>
      </w:r>
    </w:p>
    <w:p w:rsidR="004A0DCA" w:rsidRDefault="004A0DCA" w:rsidP="0051051E">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t>tkáň svalová příčně pruhovaná,</w:t>
      </w:r>
    </w:p>
    <w:p w:rsidR="004A0DCA" w:rsidRDefault="004A0DCA" w:rsidP="003E087A">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lastRenderedPageBreak/>
        <w:t>tkáň svalová srdeční. </w:t>
      </w:r>
    </w:p>
    <w:p w:rsidR="004A0DCA" w:rsidRPr="003E087A" w:rsidRDefault="004A0DCA" w:rsidP="003E087A">
      <w:pPr>
        <w:spacing w:after="0" w:line="360" w:lineRule="auto"/>
        <w:ind w:left="720"/>
        <w:jc w:val="both"/>
        <w:rPr>
          <w:rFonts w:ascii="Times New Roman" w:hAnsi="Times New Roman"/>
          <w:sz w:val="24"/>
          <w:szCs w:val="24"/>
        </w:rPr>
      </w:pP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ab/>
        <w:t>Nervová tkáň umožňuje kontakt mezi zevním prostředím a organismem. Nervovou tkáň vytváří centrální nervstvo a periferní nervy. Základní morfologické a funkční elementy nervové tkáně jsou neurony (</w:t>
      </w:r>
      <w:proofErr w:type="spellStart"/>
      <w:r>
        <w:rPr>
          <w:rFonts w:ascii="Times New Roman" w:hAnsi="Times New Roman"/>
          <w:sz w:val="24"/>
          <w:szCs w:val="24"/>
        </w:rPr>
        <w:t>Přidalová</w:t>
      </w:r>
      <w:proofErr w:type="spellEnd"/>
      <w:r>
        <w:rPr>
          <w:rFonts w:ascii="Times New Roman" w:hAnsi="Times New Roman"/>
          <w:sz w:val="24"/>
          <w:szCs w:val="24"/>
        </w:rPr>
        <w:t xml:space="preserve"> </w:t>
      </w:r>
      <w:r w:rsidRPr="00B00C14">
        <w:rPr>
          <w:rFonts w:ascii="Times New Roman" w:hAnsi="Times New Roman"/>
          <w:sz w:val="24"/>
          <w:szCs w:val="24"/>
        </w:rPr>
        <w:t>&amp;</w:t>
      </w:r>
      <w:r>
        <w:rPr>
          <w:rFonts w:ascii="Times New Roman" w:hAnsi="Times New Roman"/>
          <w:sz w:val="24"/>
          <w:szCs w:val="24"/>
        </w:rPr>
        <w:t xml:space="preserve"> </w:t>
      </w:r>
      <w:proofErr w:type="spellStart"/>
      <w:r>
        <w:rPr>
          <w:rFonts w:ascii="Times New Roman" w:hAnsi="Times New Roman"/>
          <w:sz w:val="24"/>
          <w:szCs w:val="24"/>
        </w:rPr>
        <w:t>Riegerová</w:t>
      </w:r>
      <w:proofErr w:type="spellEnd"/>
      <w:r>
        <w:rPr>
          <w:rFonts w:ascii="Times New Roman" w:hAnsi="Times New Roman"/>
          <w:sz w:val="24"/>
          <w:szCs w:val="24"/>
        </w:rPr>
        <w:t>, 2002).</w:t>
      </w:r>
    </w:p>
    <w:p w:rsidR="004A0DCA" w:rsidRDefault="004A0DCA" w:rsidP="0051051E">
      <w:pPr>
        <w:spacing w:after="0" w:line="360" w:lineRule="auto"/>
        <w:jc w:val="both"/>
        <w:rPr>
          <w:rFonts w:ascii="Times New Roman" w:hAnsi="Times New Roman"/>
          <w:sz w:val="24"/>
          <w:szCs w:val="24"/>
        </w:rPr>
      </w:pP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2. 2. 1 Svalový systém</w:t>
      </w: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ab/>
        <w:t>K nejdůležitějším znakům živočichů, zvláště výše organizovaných, patří schopnost pohybu. Každý pohyb těla, od mrknutí až po výskok, je výsledkem činností svalů a šlach. </w:t>
      </w:r>
    </w:p>
    <w:p w:rsidR="004A0DCA" w:rsidRDefault="004A0DCA" w:rsidP="002B1638">
      <w:pPr>
        <w:spacing w:after="0" w:line="360" w:lineRule="auto"/>
        <w:ind w:firstLine="709"/>
        <w:jc w:val="both"/>
        <w:rPr>
          <w:rFonts w:ascii="Times New Roman" w:hAnsi="Times New Roman"/>
          <w:sz w:val="24"/>
          <w:szCs w:val="24"/>
        </w:rPr>
      </w:pPr>
      <w:r>
        <w:rPr>
          <w:rFonts w:ascii="Times New Roman" w:hAnsi="Times New Roman"/>
          <w:sz w:val="24"/>
          <w:szCs w:val="24"/>
        </w:rPr>
        <w:t xml:space="preserve">Podle </w:t>
      </w:r>
      <w:proofErr w:type="spellStart"/>
      <w:r>
        <w:rPr>
          <w:rFonts w:ascii="Times New Roman" w:hAnsi="Times New Roman"/>
          <w:sz w:val="24"/>
          <w:szCs w:val="24"/>
        </w:rPr>
        <w:t>Přidalové</w:t>
      </w:r>
      <w:proofErr w:type="spellEnd"/>
      <w:r>
        <w:rPr>
          <w:rFonts w:ascii="Times New Roman" w:hAnsi="Times New Roman"/>
          <w:sz w:val="24"/>
          <w:szCs w:val="24"/>
        </w:rPr>
        <w:t xml:space="preserve"> a </w:t>
      </w:r>
      <w:proofErr w:type="spellStart"/>
      <w:r>
        <w:rPr>
          <w:rFonts w:ascii="Times New Roman" w:hAnsi="Times New Roman"/>
          <w:sz w:val="24"/>
          <w:szCs w:val="24"/>
        </w:rPr>
        <w:t>Riegerové</w:t>
      </w:r>
      <w:proofErr w:type="spellEnd"/>
      <w:r>
        <w:rPr>
          <w:rFonts w:ascii="Times New Roman" w:hAnsi="Times New Roman"/>
          <w:sz w:val="24"/>
          <w:szCs w:val="24"/>
        </w:rPr>
        <w:t xml:space="preserve"> (2002) je tkáň svalová specializovanou tkání k pohybu a z hlediska své funkce má tyto vlastnosti:</w:t>
      </w: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 xml:space="preserve">- excitabilita – schopnost přijímat podněty a reagovat na ně, </w:t>
      </w: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 kontraktilita (stažlivost) – schopnost zkrácením generovat sílu a pohyb,</w:t>
      </w: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extenzibilita</w:t>
      </w:r>
      <w:proofErr w:type="spellEnd"/>
      <w:r>
        <w:rPr>
          <w:rFonts w:ascii="Times New Roman" w:hAnsi="Times New Roman"/>
          <w:sz w:val="24"/>
          <w:szCs w:val="24"/>
        </w:rPr>
        <w:t xml:space="preserve"> – schopnost svalová tkáně být protažena,</w:t>
      </w:r>
    </w:p>
    <w:p w:rsidR="004A0DCA" w:rsidRDefault="004A0DCA" w:rsidP="0051051E">
      <w:pPr>
        <w:spacing w:after="0" w:line="360" w:lineRule="auto"/>
        <w:jc w:val="both"/>
        <w:rPr>
          <w:rFonts w:ascii="Times New Roman" w:hAnsi="Times New Roman"/>
          <w:sz w:val="24"/>
          <w:szCs w:val="24"/>
        </w:rPr>
      </w:pPr>
      <w:r>
        <w:rPr>
          <w:rFonts w:ascii="Times New Roman" w:hAnsi="Times New Roman"/>
          <w:sz w:val="24"/>
          <w:szCs w:val="24"/>
        </w:rPr>
        <w:t>- elasticita (pružnost) – schopnost vrátit se do původního stavu.</w:t>
      </w:r>
    </w:p>
    <w:p w:rsidR="004A0DCA" w:rsidRDefault="004A0DCA" w:rsidP="0051051E">
      <w:pPr>
        <w:spacing w:after="0" w:line="360" w:lineRule="auto"/>
        <w:jc w:val="both"/>
        <w:rPr>
          <w:rFonts w:ascii="Times New Roman" w:hAnsi="Times New Roman"/>
          <w:sz w:val="24"/>
          <w:szCs w:val="24"/>
        </w:rPr>
      </w:pPr>
    </w:p>
    <w:p w:rsidR="004A0DCA" w:rsidRDefault="004A0DCA" w:rsidP="000621A5">
      <w:pPr>
        <w:spacing w:after="0" w:line="360" w:lineRule="auto"/>
        <w:ind w:firstLine="709"/>
        <w:jc w:val="both"/>
        <w:rPr>
          <w:rFonts w:ascii="Times New Roman" w:hAnsi="Times New Roman"/>
          <w:sz w:val="24"/>
          <w:szCs w:val="24"/>
        </w:rPr>
      </w:pPr>
      <w:r>
        <w:rPr>
          <w:rFonts w:ascii="Times New Roman" w:hAnsi="Times New Roman"/>
          <w:sz w:val="24"/>
          <w:szCs w:val="24"/>
        </w:rPr>
        <w:t>Lidské tělo tvoří tři druhy svalové tkáně: tkáň svalová hladká, tkáň svalová příčně pruhovaná (kosterní) a tkáň svalová srdeční.</w:t>
      </w:r>
    </w:p>
    <w:p w:rsidR="004A0DCA" w:rsidRDefault="004A0DCA" w:rsidP="000621A5">
      <w:pPr>
        <w:spacing w:after="0" w:line="360" w:lineRule="auto"/>
        <w:ind w:firstLine="709"/>
        <w:jc w:val="both"/>
        <w:rPr>
          <w:rFonts w:ascii="Times New Roman" w:hAnsi="Times New Roman"/>
          <w:sz w:val="24"/>
          <w:szCs w:val="24"/>
        </w:rPr>
      </w:pPr>
      <w:r>
        <w:rPr>
          <w:rFonts w:ascii="Times New Roman" w:hAnsi="Times New Roman"/>
          <w:sz w:val="24"/>
          <w:szCs w:val="24"/>
        </w:rPr>
        <w:t xml:space="preserve">Svalstvo hladké je tvořeno vřetenovitými buňkami, s oválným jádrem uprostřed. Kolem jádra probíhají po celé délce buňky myofibrily, které se skládají z bílkovinných </w:t>
      </w:r>
      <w:proofErr w:type="spellStart"/>
      <w:r>
        <w:rPr>
          <w:rFonts w:ascii="Times New Roman" w:hAnsi="Times New Roman"/>
          <w:sz w:val="24"/>
          <w:szCs w:val="24"/>
        </w:rPr>
        <w:t>myofilament</w:t>
      </w:r>
      <w:proofErr w:type="spellEnd"/>
      <w:r>
        <w:rPr>
          <w:rFonts w:ascii="Times New Roman" w:hAnsi="Times New Roman"/>
          <w:sz w:val="24"/>
          <w:szCs w:val="24"/>
        </w:rPr>
        <w:t xml:space="preserve"> myozinových a aktinových. Ty však na rozdíl od svalstva příčně pruhovaného nemají tak pravidelné prostorové uspořádání, takže se myofibrily jeví v mikroskopu jako stejnorodé. Pro buňky hladkého svalstva je charakteristická pomalá, déle setrvávající kontrakce. Hladké svalstvo je řízeno nervy vegetativními, které nejsou ovlivňovány naší vůlí (</w:t>
      </w:r>
      <w:proofErr w:type="spellStart"/>
      <w:r>
        <w:rPr>
          <w:rFonts w:ascii="Times New Roman" w:hAnsi="Times New Roman"/>
          <w:sz w:val="24"/>
          <w:szCs w:val="24"/>
        </w:rPr>
        <w:t>Linc</w:t>
      </w:r>
      <w:proofErr w:type="spellEnd"/>
      <w:r>
        <w:rPr>
          <w:rFonts w:ascii="Times New Roman" w:hAnsi="Times New Roman"/>
          <w:sz w:val="24"/>
          <w:szCs w:val="24"/>
        </w:rPr>
        <w:t> </w:t>
      </w:r>
      <w:r w:rsidRPr="00B00C14">
        <w:rPr>
          <w:rFonts w:ascii="Times New Roman" w:hAnsi="Times New Roman"/>
          <w:sz w:val="24"/>
          <w:szCs w:val="24"/>
        </w:rPr>
        <w:t>&amp;</w:t>
      </w:r>
      <w:r>
        <w:rPr>
          <w:rFonts w:ascii="Times New Roman" w:hAnsi="Times New Roman"/>
          <w:sz w:val="24"/>
          <w:szCs w:val="24"/>
        </w:rPr>
        <w:t> </w:t>
      </w:r>
      <w:proofErr w:type="gramStart"/>
      <w:r>
        <w:rPr>
          <w:rFonts w:ascii="Times New Roman" w:hAnsi="Times New Roman"/>
          <w:sz w:val="24"/>
          <w:szCs w:val="24"/>
        </w:rPr>
        <w:t>Doubková,  1999</w:t>
      </w:r>
      <w:proofErr w:type="gramEnd"/>
      <w:r>
        <w:rPr>
          <w:rFonts w:ascii="Times New Roman" w:hAnsi="Times New Roman"/>
          <w:sz w:val="24"/>
          <w:szCs w:val="24"/>
        </w:rPr>
        <w:t>).</w:t>
      </w:r>
    </w:p>
    <w:p w:rsidR="004A0DCA" w:rsidRDefault="004A0DCA" w:rsidP="000621A5">
      <w:pPr>
        <w:spacing w:after="0" w:line="360" w:lineRule="auto"/>
        <w:ind w:firstLine="709"/>
        <w:jc w:val="both"/>
        <w:rPr>
          <w:rFonts w:ascii="Times New Roman" w:hAnsi="Times New Roman"/>
          <w:sz w:val="24"/>
          <w:szCs w:val="24"/>
        </w:rPr>
      </w:pPr>
      <w:r>
        <w:rPr>
          <w:rFonts w:ascii="Times New Roman" w:hAnsi="Times New Roman"/>
          <w:sz w:val="24"/>
          <w:szCs w:val="24"/>
        </w:rPr>
        <w:t xml:space="preserve">Hladká svalovina se nachází ve stěnách dutých vnitřních struktur, jako jsou krevní cévy žaludku, střev a močového měchýře. Svalovina je mimovolní, neboli neovladatelná vůlí člověka (Bartoníček </w:t>
      </w:r>
      <w:r w:rsidRPr="00B00C14">
        <w:rPr>
          <w:rFonts w:ascii="Times New Roman" w:hAnsi="Times New Roman"/>
          <w:sz w:val="24"/>
          <w:szCs w:val="24"/>
        </w:rPr>
        <w:t>&amp;</w:t>
      </w:r>
      <w:r>
        <w:rPr>
          <w:rFonts w:ascii="Times New Roman" w:hAnsi="Times New Roman"/>
          <w:sz w:val="24"/>
          <w:szCs w:val="24"/>
        </w:rPr>
        <w:t xml:space="preserve"> </w:t>
      </w:r>
      <w:proofErr w:type="spellStart"/>
      <w:r>
        <w:rPr>
          <w:rFonts w:ascii="Times New Roman" w:hAnsi="Times New Roman"/>
          <w:sz w:val="24"/>
          <w:szCs w:val="24"/>
        </w:rPr>
        <w:t>Heřt</w:t>
      </w:r>
      <w:proofErr w:type="spellEnd"/>
      <w:r>
        <w:rPr>
          <w:rFonts w:ascii="Times New Roman" w:hAnsi="Times New Roman"/>
          <w:sz w:val="24"/>
          <w:szCs w:val="24"/>
        </w:rPr>
        <w:t>, 2004).</w:t>
      </w:r>
    </w:p>
    <w:p w:rsidR="004A0DCA" w:rsidRDefault="004A0DCA" w:rsidP="004177A3">
      <w:pPr>
        <w:spacing w:after="0" w:line="360" w:lineRule="auto"/>
        <w:ind w:firstLine="709"/>
        <w:jc w:val="both"/>
        <w:rPr>
          <w:rFonts w:ascii="Times New Roman" w:hAnsi="Times New Roman"/>
          <w:sz w:val="24"/>
          <w:szCs w:val="24"/>
        </w:rPr>
      </w:pPr>
      <w:r>
        <w:rPr>
          <w:rFonts w:ascii="Times New Roman" w:hAnsi="Times New Roman"/>
          <w:sz w:val="24"/>
          <w:szCs w:val="24"/>
        </w:rPr>
        <w:t xml:space="preserve">Svalová tkáň srdeční se příčným pruhováním podobá svalu kosternímu. Neskládá se však z jednotlivých svalových vláken, ale z prostorové sítě buněk s jedním nebo dvěma jádry. Mezi buňkami jsou schodovité hranice. Tkáň svalová srdeční tvoří svalovou stěnu srdce, myokard. Tato svalovina je schopna kontrakce i bez nervových popudů. Má vlastní </w:t>
      </w:r>
      <w:proofErr w:type="spellStart"/>
      <w:r>
        <w:rPr>
          <w:rFonts w:ascii="Times New Roman" w:hAnsi="Times New Roman"/>
          <w:sz w:val="24"/>
          <w:szCs w:val="24"/>
        </w:rPr>
        <w:t>automacii</w:t>
      </w:r>
      <w:proofErr w:type="spellEnd"/>
      <w:r>
        <w:rPr>
          <w:rFonts w:ascii="Times New Roman" w:hAnsi="Times New Roman"/>
          <w:sz w:val="24"/>
          <w:szCs w:val="24"/>
        </w:rPr>
        <w:t xml:space="preserve">. Přicházejí k ní sice vlákna nervová, a to z nervů vegetativních, ta však její činnost </w:t>
      </w:r>
      <w:r>
        <w:rPr>
          <w:rFonts w:ascii="Times New Roman" w:hAnsi="Times New Roman"/>
          <w:sz w:val="24"/>
          <w:szCs w:val="24"/>
        </w:rPr>
        <w:lastRenderedPageBreak/>
        <w:t>nevyvolávají, ale jen usměrňují, modifikují, např. zpomalují nebo zrychlují (</w:t>
      </w:r>
      <w:proofErr w:type="spellStart"/>
      <w:r>
        <w:rPr>
          <w:rFonts w:ascii="Times New Roman" w:hAnsi="Times New Roman"/>
          <w:sz w:val="24"/>
          <w:szCs w:val="24"/>
        </w:rPr>
        <w:t>Linc</w:t>
      </w:r>
      <w:proofErr w:type="spellEnd"/>
      <w:r>
        <w:rPr>
          <w:rFonts w:ascii="Times New Roman" w:hAnsi="Times New Roman"/>
          <w:sz w:val="24"/>
          <w:szCs w:val="24"/>
        </w:rPr>
        <w:t> </w:t>
      </w:r>
      <w:r w:rsidRPr="00B00C14">
        <w:rPr>
          <w:rFonts w:ascii="Times New Roman" w:hAnsi="Times New Roman"/>
          <w:sz w:val="24"/>
          <w:szCs w:val="24"/>
        </w:rPr>
        <w:t>&amp;</w:t>
      </w:r>
      <w:r>
        <w:rPr>
          <w:rFonts w:ascii="Times New Roman" w:hAnsi="Times New Roman"/>
          <w:sz w:val="24"/>
          <w:szCs w:val="24"/>
        </w:rPr>
        <w:t> </w:t>
      </w:r>
      <w:proofErr w:type="gramStart"/>
      <w:r>
        <w:rPr>
          <w:rFonts w:ascii="Times New Roman" w:hAnsi="Times New Roman"/>
          <w:sz w:val="24"/>
          <w:szCs w:val="24"/>
        </w:rPr>
        <w:t>Doubková,  1999</w:t>
      </w:r>
      <w:proofErr w:type="gramEnd"/>
      <w:r>
        <w:rPr>
          <w:rFonts w:ascii="Times New Roman" w:hAnsi="Times New Roman"/>
          <w:sz w:val="24"/>
          <w:szCs w:val="24"/>
        </w:rPr>
        <w:t>).</w:t>
      </w:r>
    </w:p>
    <w:p w:rsidR="004A0DCA" w:rsidRDefault="004A0DCA" w:rsidP="004177A3">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Přidalová</w:t>
      </w:r>
      <w:proofErr w:type="spellEnd"/>
      <w:r>
        <w:rPr>
          <w:rFonts w:ascii="Times New Roman" w:hAnsi="Times New Roman"/>
          <w:sz w:val="24"/>
          <w:szCs w:val="24"/>
        </w:rPr>
        <w:t xml:space="preserve"> a </w:t>
      </w:r>
      <w:proofErr w:type="spellStart"/>
      <w:r>
        <w:rPr>
          <w:rFonts w:ascii="Times New Roman" w:hAnsi="Times New Roman"/>
          <w:sz w:val="24"/>
          <w:szCs w:val="24"/>
        </w:rPr>
        <w:t>Riegerová</w:t>
      </w:r>
      <w:proofErr w:type="spellEnd"/>
      <w:r>
        <w:rPr>
          <w:rFonts w:ascii="Times New Roman" w:hAnsi="Times New Roman"/>
          <w:sz w:val="24"/>
          <w:szCs w:val="24"/>
        </w:rPr>
        <w:t xml:space="preserve"> (2002) uvádí, že srdeční svalovina vzniká z mezenchymu a tvoří ji krátká svalová vlákna s centrálně uloženými buněčnými jádry. V optickém mikroskopu se myokard jeví jako síť spojená šikmými plazmatickými můstky.</w:t>
      </w:r>
    </w:p>
    <w:p w:rsidR="004A0DCA" w:rsidRDefault="004A0DCA" w:rsidP="004177A3">
      <w:pPr>
        <w:spacing w:after="0" w:line="360" w:lineRule="auto"/>
        <w:ind w:firstLine="709"/>
        <w:jc w:val="both"/>
        <w:rPr>
          <w:rFonts w:ascii="Times New Roman" w:hAnsi="Times New Roman"/>
          <w:sz w:val="24"/>
          <w:szCs w:val="24"/>
        </w:rPr>
      </w:pPr>
      <w:r>
        <w:rPr>
          <w:rFonts w:ascii="Times New Roman" w:hAnsi="Times New Roman"/>
          <w:sz w:val="24"/>
          <w:szCs w:val="24"/>
        </w:rPr>
        <w:t xml:space="preserve">Třetí a zároveň nejdůležitější svalovou strukturou jsou svaly příčně </w:t>
      </w:r>
      <w:proofErr w:type="gramStart"/>
      <w:r>
        <w:rPr>
          <w:rFonts w:ascii="Times New Roman" w:hAnsi="Times New Roman"/>
          <w:sz w:val="24"/>
          <w:szCs w:val="24"/>
        </w:rPr>
        <w:t>pruhované, nebo-li kosterní</w:t>
      </w:r>
      <w:proofErr w:type="gramEnd"/>
      <w:r>
        <w:rPr>
          <w:rFonts w:ascii="Times New Roman" w:hAnsi="Times New Roman"/>
          <w:sz w:val="24"/>
          <w:szCs w:val="24"/>
        </w:rPr>
        <w:t xml:space="preserve">. </w:t>
      </w:r>
    </w:p>
    <w:p w:rsidR="004A0DCA" w:rsidRDefault="004A0DCA" w:rsidP="0051051E">
      <w:pPr>
        <w:spacing w:after="0" w:line="360" w:lineRule="auto"/>
        <w:jc w:val="both"/>
        <w:rPr>
          <w:rFonts w:ascii="Times New Roman" w:hAnsi="Times New Roman"/>
          <w:sz w:val="24"/>
          <w:szCs w:val="24"/>
        </w:rPr>
      </w:pPr>
    </w:p>
    <w:p w:rsidR="004A0DCA" w:rsidRDefault="004A0DCA" w:rsidP="00657AE4">
      <w:pPr>
        <w:spacing w:after="0" w:line="360" w:lineRule="auto"/>
        <w:jc w:val="both"/>
        <w:rPr>
          <w:rFonts w:ascii="Times New Roman" w:hAnsi="Times New Roman"/>
          <w:sz w:val="24"/>
          <w:szCs w:val="24"/>
        </w:rPr>
      </w:pPr>
      <w:r>
        <w:rPr>
          <w:rFonts w:ascii="Times New Roman" w:hAnsi="Times New Roman"/>
          <w:sz w:val="24"/>
          <w:szCs w:val="24"/>
        </w:rPr>
        <w:t>2. 2. 2 Kosterní svalstvo</w:t>
      </w:r>
    </w:p>
    <w:p w:rsidR="004A0DCA" w:rsidRPr="002E73F4" w:rsidRDefault="004A0DCA" w:rsidP="00657AE4">
      <w:pPr>
        <w:spacing w:after="0" w:line="360" w:lineRule="auto"/>
        <w:jc w:val="both"/>
        <w:rPr>
          <w:rFonts w:ascii="Times New Roman" w:hAnsi="Times New Roman"/>
          <w:sz w:val="24"/>
          <w:szCs w:val="24"/>
        </w:rPr>
      </w:pPr>
      <w:r>
        <w:rPr>
          <w:rFonts w:ascii="Times New Roman" w:hAnsi="Times New Roman"/>
          <w:sz w:val="24"/>
          <w:szCs w:val="24"/>
        </w:rPr>
        <w:tab/>
      </w:r>
      <w:r w:rsidRPr="00F156FE">
        <w:rPr>
          <w:rFonts w:ascii="Times New Roman" w:hAnsi="Times New Roman"/>
          <w:sz w:val="24"/>
          <w:szCs w:val="20"/>
        </w:rPr>
        <w:t>Kosterní svaly jsou aktivní složkou pohybového systému a tvoří přibližně 40</w:t>
      </w:r>
      <w:r>
        <w:rPr>
          <w:rFonts w:ascii="Times New Roman" w:hAnsi="Times New Roman"/>
          <w:sz w:val="24"/>
          <w:szCs w:val="20"/>
        </w:rPr>
        <w:t xml:space="preserve"> </w:t>
      </w:r>
      <w:r w:rsidRPr="00F156FE">
        <w:rPr>
          <w:rFonts w:ascii="Times New Roman" w:hAnsi="Times New Roman"/>
          <w:sz w:val="24"/>
          <w:szCs w:val="20"/>
        </w:rPr>
        <w:t xml:space="preserve">% tělesné hmotnosti. Základní jednotkou je svalová buňka dosahující délky až 20 </w:t>
      </w:r>
      <w:proofErr w:type="spellStart"/>
      <w:r w:rsidRPr="002E73F4">
        <w:rPr>
          <w:rFonts w:ascii="Times New Roman" w:hAnsi="Times New Roman"/>
          <w:sz w:val="24"/>
          <w:szCs w:val="24"/>
        </w:rPr>
        <w:t>μ</w:t>
      </w:r>
      <w:r w:rsidRPr="00F156FE">
        <w:rPr>
          <w:rFonts w:ascii="Times New Roman" w:hAnsi="Times New Roman"/>
          <w:sz w:val="24"/>
          <w:szCs w:val="20"/>
        </w:rPr>
        <w:t>m</w:t>
      </w:r>
      <w:proofErr w:type="spellEnd"/>
      <w:r>
        <w:rPr>
          <w:rFonts w:ascii="Times New Roman" w:hAnsi="Times New Roman"/>
          <w:sz w:val="24"/>
          <w:szCs w:val="20"/>
        </w:rPr>
        <w:t xml:space="preserve"> (</w:t>
      </w:r>
      <w:proofErr w:type="spellStart"/>
      <w:r>
        <w:rPr>
          <w:rFonts w:ascii="Times New Roman" w:hAnsi="Times New Roman"/>
          <w:sz w:val="24"/>
          <w:szCs w:val="20"/>
        </w:rPr>
        <w:t>mikromilimetrů</w:t>
      </w:r>
      <w:proofErr w:type="spellEnd"/>
      <w:r>
        <w:rPr>
          <w:rFonts w:ascii="Times New Roman" w:hAnsi="Times New Roman"/>
          <w:sz w:val="24"/>
          <w:szCs w:val="20"/>
        </w:rPr>
        <w:t>)</w:t>
      </w:r>
      <w:r w:rsidRPr="00F156FE">
        <w:rPr>
          <w:rFonts w:ascii="Times New Roman" w:hAnsi="Times New Roman"/>
          <w:sz w:val="24"/>
          <w:szCs w:val="20"/>
        </w:rPr>
        <w:t xml:space="preserve">. </w:t>
      </w:r>
      <w:r>
        <w:rPr>
          <w:rFonts w:ascii="Times New Roman" w:hAnsi="Times New Roman"/>
          <w:sz w:val="24"/>
          <w:szCs w:val="20"/>
        </w:rPr>
        <w:t>Svalové vlákno je od okolí odděleno</w:t>
      </w:r>
      <w:r w:rsidRPr="00F156FE">
        <w:rPr>
          <w:rFonts w:ascii="Times New Roman" w:hAnsi="Times New Roman"/>
          <w:sz w:val="24"/>
          <w:szCs w:val="20"/>
        </w:rPr>
        <w:t xml:space="preserve"> buněčnou membránou (sarkolemou), která obk</w:t>
      </w:r>
      <w:r>
        <w:rPr>
          <w:rFonts w:ascii="Times New Roman" w:hAnsi="Times New Roman"/>
          <w:sz w:val="24"/>
          <w:szCs w:val="20"/>
        </w:rPr>
        <w:t>lopuje cytoplazmu (sarkoplazmu)</w:t>
      </w:r>
      <w:r w:rsidRPr="00F156FE">
        <w:rPr>
          <w:rFonts w:ascii="Times New Roman" w:hAnsi="Times New Roman"/>
          <w:sz w:val="24"/>
          <w:szCs w:val="20"/>
        </w:rPr>
        <w:t xml:space="preserve">. Jedno svalové vlákno obsahuje až několik set myofibril a každá myofibrila je rozčleněna liniemi Z do asi 2 µm dlouhých úseků – tzv. </w:t>
      </w:r>
      <w:proofErr w:type="spellStart"/>
      <w:r w:rsidRPr="00F156FE">
        <w:rPr>
          <w:rFonts w:ascii="Times New Roman" w:hAnsi="Times New Roman"/>
          <w:sz w:val="24"/>
          <w:szCs w:val="20"/>
        </w:rPr>
        <w:t>sarkomer</w:t>
      </w:r>
      <w:proofErr w:type="spellEnd"/>
      <w:r w:rsidRPr="00F156FE">
        <w:rPr>
          <w:rFonts w:ascii="Times New Roman" w:hAnsi="Times New Roman"/>
          <w:sz w:val="24"/>
          <w:szCs w:val="20"/>
        </w:rPr>
        <w:t xml:space="preserve">. Ty jsou tvořeny pravidelně se střídajícími úseky silných (myozinových) a slabých (aktinových) </w:t>
      </w:r>
      <w:proofErr w:type="spellStart"/>
      <w:r w:rsidRPr="00F156FE">
        <w:rPr>
          <w:rFonts w:ascii="Times New Roman" w:hAnsi="Times New Roman"/>
          <w:sz w:val="24"/>
          <w:szCs w:val="20"/>
        </w:rPr>
        <w:t>myofilament</w:t>
      </w:r>
      <w:proofErr w:type="spellEnd"/>
      <w:r w:rsidRPr="00F156FE">
        <w:rPr>
          <w:rFonts w:ascii="Times New Roman" w:hAnsi="Times New Roman"/>
          <w:sz w:val="24"/>
          <w:szCs w:val="20"/>
        </w:rPr>
        <w:t>. Aby mo</w:t>
      </w:r>
      <w:r>
        <w:rPr>
          <w:rFonts w:ascii="Times New Roman" w:hAnsi="Times New Roman"/>
          <w:sz w:val="24"/>
          <w:szCs w:val="20"/>
        </w:rPr>
        <w:t>hl být svalový stah zahájen, je </w:t>
      </w:r>
      <w:r w:rsidRPr="00F156FE">
        <w:rPr>
          <w:rFonts w:ascii="Times New Roman" w:hAnsi="Times New Roman"/>
          <w:sz w:val="24"/>
          <w:szCs w:val="20"/>
        </w:rPr>
        <w:t xml:space="preserve">nutná přítomnost iontů vápníku v cytoplazmě svalové buňky. Pro hladký průběh kontrakce je důležitá dostatečná zásoba energie. Jejím bezprostředním zdrojem je molekula ATP </w:t>
      </w:r>
      <w:r>
        <w:rPr>
          <w:rFonts w:ascii="Times New Roman" w:hAnsi="Times New Roman"/>
          <w:sz w:val="24"/>
          <w:szCs w:val="24"/>
        </w:rPr>
        <w:t>(</w:t>
      </w:r>
      <w:proofErr w:type="spellStart"/>
      <w:r>
        <w:rPr>
          <w:rFonts w:ascii="Times New Roman" w:hAnsi="Times New Roman"/>
          <w:sz w:val="24"/>
          <w:szCs w:val="24"/>
        </w:rPr>
        <w:t>Přidalová</w:t>
      </w:r>
      <w:proofErr w:type="spellEnd"/>
      <w:r>
        <w:rPr>
          <w:rFonts w:ascii="Times New Roman" w:hAnsi="Times New Roman"/>
          <w:sz w:val="24"/>
          <w:szCs w:val="24"/>
        </w:rPr>
        <w:t xml:space="preserve"> </w:t>
      </w:r>
      <w:r w:rsidRPr="00B00C14">
        <w:rPr>
          <w:rFonts w:ascii="Times New Roman" w:hAnsi="Times New Roman"/>
          <w:sz w:val="24"/>
          <w:szCs w:val="24"/>
        </w:rPr>
        <w:t>&amp;</w:t>
      </w:r>
      <w:r>
        <w:rPr>
          <w:rFonts w:ascii="Times New Roman" w:hAnsi="Times New Roman"/>
          <w:sz w:val="24"/>
          <w:szCs w:val="24"/>
        </w:rPr>
        <w:t xml:space="preserve"> </w:t>
      </w:r>
      <w:proofErr w:type="spellStart"/>
      <w:r>
        <w:rPr>
          <w:rFonts w:ascii="Times New Roman" w:hAnsi="Times New Roman"/>
          <w:sz w:val="24"/>
          <w:szCs w:val="24"/>
        </w:rPr>
        <w:t>Riegerová</w:t>
      </w:r>
      <w:proofErr w:type="spellEnd"/>
      <w:r>
        <w:rPr>
          <w:rFonts w:ascii="Times New Roman" w:hAnsi="Times New Roman"/>
          <w:sz w:val="24"/>
          <w:szCs w:val="24"/>
        </w:rPr>
        <w:t>, 2002).</w:t>
      </w:r>
    </w:p>
    <w:p w:rsidR="004A0DCA" w:rsidRDefault="004A0DCA" w:rsidP="00657AE4">
      <w:pPr>
        <w:spacing w:after="0" w:line="360" w:lineRule="auto"/>
        <w:ind w:firstLine="709"/>
        <w:jc w:val="both"/>
        <w:rPr>
          <w:rFonts w:ascii="Times New Roman" w:hAnsi="Times New Roman"/>
          <w:sz w:val="24"/>
          <w:szCs w:val="20"/>
        </w:rPr>
      </w:pPr>
      <w:r>
        <w:rPr>
          <w:rFonts w:ascii="Times New Roman" w:hAnsi="Times New Roman"/>
          <w:sz w:val="24"/>
          <w:szCs w:val="20"/>
        </w:rPr>
        <w:t xml:space="preserve">Podle </w:t>
      </w:r>
      <w:proofErr w:type="spellStart"/>
      <w:r>
        <w:rPr>
          <w:rFonts w:ascii="Times New Roman" w:hAnsi="Times New Roman"/>
          <w:sz w:val="24"/>
          <w:szCs w:val="20"/>
        </w:rPr>
        <w:t>Přidalové</w:t>
      </w:r>
      <w:proofErr w:type="spellEnd"/>
      <w:r>
        <w:rPr>
          <w:rFonts w:ascii="Times New Roman" w:hAnsi="Times New Roman"/>
          <w:sz w:val="24"/>
          <w:szCs w:val="20"/>
        </w:rPr>
        <w:t xml:space="preserve"> a </w:t>
      </w:r>
      <w:proofErr w:type="spellStart"/>
      <w:r>
        <w:rPr>
          <w:rFonts w:ascii="Times New Roman" w:hAnsi="Times New Roman"/>
          <w:sz w:val="24"/>
          <w:szCs w:val="20"/>
        </w:rPr>
        <w:t>Riegerové</w:t>
      </w:r>
      <w:proofErr w:type="spellEnd"/>
      <w:r>
        <w:rPr>
          <w:rFonts w:ascii="Times New Roman" w:hAnsi="Times New Roman"/>
          <w:sz w:val="24"/>
          <w:szCs w:val="20"/>
        </w:rPr>
        <w:t xml:space="preserve"> (2002) je svalová kontrakce podmíněna vzájemnou vazbou aktinu a myozinu. Rychlost kontrakce je různá podle druhu svalových vláken. U rychlých vláken proběhne asi do 25 milisekund, u pomalých asi do 75 milisekund. Svalovou kontrakci dále rozdělují do dvou typů a to na izotonickou kontrakci a izometrickou kontrakci.</w:t>
      </w:r>
    </w:p>
    <w:p w:rsidR="004A0DCA" w:rsidRDefault="004A0DCA" w:rsidP="00657AE4">
      <w:pPr>
        <w:spacing w:after="0" w:line="360" w:lineRule="auto"/>
        <w:ind w:firstLine="709"/>
        <w:jc w:val="both"/>
        <w:rPr>
          <w:rFonts w:ascii="Times New Roman" w:hAnsi="Times New Roman"/>
          <w:sz w:val="24"/>
          <w:szCs w:val="20"/>
        </w:rPr>
      </w:pPr>
      <w:r>
        <w:rPr>
          <w:rFonts w:ascii="Times New Roman" w:hAnsi="Times New Roman"/>
          <w:sz w:val="24"/>
          <w:szCs w:val="20"/>
        </w:rPr>
        <w:t xml:space="preserve">Izotonická kontrakce je dále rozdělena na koncentrickou a excentrickou. U koncentrické kontrakce, sledujeme zkrácení svalu, zvětšuje se objem svalového bříška. Za to u excentrické kontrakce dochází k protažení svalových úponů a sval je natahován. Na základě těchto dvou typů kontrakcí můžeme definovat izotonickou kontrakci jako kontrakci, při nichž se mění délka svalu, ale vnitřní napětí svalu zůstává relativně stejné. Izometrická kontrakce je taková, kdy vykonává sval statickou činnost, délka svalových vláken zůstává relativně stejná, ale mění se napětí svalového bříška. Při této kontrakci sval podléhá daleko </w:t>
      </w:r>
      <w:proofErr w:type="spellStart"/>
      <w:r>
        <w:rPr>
          <w:rFonts w:ascii="Times New Roman" w:hAnsi="Times New Roman"/>
          <w:sz w:val="24"/>
          <w:szCs w:val="20"/>
        </w:rPr>
        <w:t>rychlej</w:t>
      </w:r>
      <w:proofErr w:type="spellEnd"/>
      <w:r>
        <w:rPr>
          <w:rFonts w:ascii="Times New Roman" w:hAnsi="Times New Roman"/>
          <w:sz w:val="24"/>
          <w:szCs w:val="20"/>
        </w:rPr>
        <w:t xml:space="preserve"> únavě než u kontrakce izotonické, neboť svalový stah ztěžuje průtok krve. </w:t>
      </w:r>
    </w:p>
    <w:p w:rsidR="004A0DCA" w:rsidRDefault="004A0DCA" w:rsidP="00657AE4">
      <w:pPr>
        <w:spacing w:after="0" w:line="360" w:lineRule="auto"/>
        <w:jc w:val="both"/>
        <w:rPr>
          <w:rFonts w:ascii="Times New Roman" w:hAnsi="Times New Roman"/>
          <w:sz w:val="24"/>
          <w:szCs w:val="24"/>
        </w:rPr>
      </w:pPr>
    </w:p>
    <w:p w:rsidR="004A0DCA" w:rsidRDefault="004A0DCA" w:rsidP="00657AE4">
      <w:pPr>
        <w:spacing w:after="0" w:line="360" w:lineRule="auto"/>
        <w:jc w:val="both"/>
        <w:rPr>
          <w:rFonts w:ascii="Times New Roman" w:hAnsi="Times New Roman"/>
          <w:sz w:val="24"/>
          <w:szCs w:val="24"/>
        </w:rPr>
      </w:pPr>
    </w:p>
    <w:p w:rsidR="004A0DCA" w:rsidRDefault="004A0DCA" w:rsidP="00657AE4">
      <w:pPr>
        <w:spacing w:after="0" w:line="360" w:lineRule="auto"/>
        <w:jc w:val="both"/>
        <w:rPr>
          <w:rFonts w:ascii="Times New Roman" w:hAnsi="Times New Roman"/>
          <w:sz w:val="24"/>
          <w:szCs w:val="24"/>
        </w:rPr>
      </w:pPr>
    </w:p>
    <w:p w:rsidR="004A0DCA" w:rsidRDefault="004A0DCA" w:rsidP="00657AE4">
      <w:pPr>
        <w:spacing w:after="0" w:line="360" w:lineRule="auto"/>
        <w:jc w:val="both"/>
        <w:rPr>
          <w:rFonts w:ascii="Times New Roman" w:hAnsi="Times New Roman"/>
          <w:sz w:val="24"/>
          <w:szCs w:val="24"/>
        </w:rPr>
      </w:pPr>
      <w:r>
        <w:rPr>
          <w:rFonts w:ascii="Times New Roman" w:hAnsi="Times New Roman"/>
          <w:sz w:val="24"/>
          <w:szCs w:val="24"/>
        </w:rPr>
        <w:lastRenderedPageBreak/>
        <w:t>2. 3 Poruchy hybného systému</w:t>
      </w:r>
    </w:p>
    <w:p w:rsidR="004A0DCA" w:rsidRDefault="004A0DCA" w:rsidP="002A1CD3">
      <w:pPr>
        <w:spacing w:after="0" w:line="360" w:lineRule="auto"/>
        <w:jc w:val="both"/>
        <w:rPr>
          <w:rFonts w:ascii="Times New Roman" w:hAnsi="Times New Roman"/>
          <w:sz w:val="24"/>
          <w:szCs w:val="24"/>
        </w:rPr>
      </w:pPr>
      <w:r>
        <w:rPr>
          <w:rFonts w:ascii="Times New Roman" w:hAnsi="Times New Roman"/>
          <w:sz w:val="24"/>
          <w:szCs w:val="24"/>
        </w:rPr>
        <w:tab/>
        <w:t xml:space="preserve">Poruchy hybného systému mohou být vyvolány nejrůznějšími příčinami, i přesto že porucha pohybové funkce může být způsobena poruchami kloubních, kostních nebo vazivových struktur, zůstává neuromuskulární komplex nejčastější příčinou funkční poruchy, ve smyslu inhibice svalové činnosti (Hošková </w:t>
      </w:r>
      <w:r w:rsidRPr="00B00C14">
        <w:rPr>
          <w:rFonts w:ascii="Times New Roman" w:hAnsi="Times New Roman"/>
          <w:sz w:val="24"/>
          <w:szCs w:val="24"/>
        </w:rPr>
        <w:t>&amp;</w:t>
      </w:r>
      <w:r>
        <w:rPr>
          <w:rFonts w:ascii="Times New Roman" w:hAnsi="Times New Roman"/>
          <w:sz w:val="24"/>
          <w:szCs w:val="24"/>
        </w:rPr>
        <w:t xml:space="preserve"> Matoušová, 1997).</w:t>
      </w:r>
    </w:p>
    <w:p w:rsidR="004A0DCA" w:rsidRDefault="004A0DCA" w:rsidP="002A1CD3">
      <w:pPr>
        <w:spacing w:after="0" w:line="360" w:lineRule="auto"/>
        <w:jc w:val="both"/>
        <w:rPr>
          <w:rFonts w:ascii="Times New Roman" w:hAnsi="Times New Roman"/>
          <w:sz w:val="24"/>
          <w:szCs w:val="24"/>
        </w:rPr>
      </w:pPr>
      <w:r>
        <w:rPr>
          <w:rFonts w:ascii="Times New Roman" w:hAnsi="Times New Roman"/>
          <w:sz w:val="24"/>
          <w:szCs w:val="24"/>
        </w:rPr>
        <w:tab/>
        <w:t xml:space="preserve">Dlouhodobé, nucené a často opakované polohy vedou k rozvoji vad podpůrně pohybového systému. </w:t>
      </w:r>
      <w:proofErr w:type="spellStart"/>
      <w:r>
        <w:rPr>
          <w:rFonts w:ascii="Times New Roman" w:hAnsi="Times New Roman"/>
          <w:sz w:val="24"/>
          <w:szCs w:val="24"/>
        </w:rPr>
        <w:t>Riegerová</w:t>
      </w:r>
      <w:proofErr w:type="spellEnd"/>
      <w:r>
        <w:rPr>
          <w:rFonts w:ascii="Times New Roman" w:hAnsi="Times New Roman"/>
          <w:sz w:val="24"/>
          <w:szCs w:val="24"/>
        </w:rPr>
        <w:t xml:space="preserve"> (2004) nazývá moderního člověka dnešní doby „Homo sapiens </w:t>
      </w:r>
      <w:proofErr w:type="spellStart"/>
      <w:r>
        <w:rPr>
          <w:rFonts w:ascii="Times New Roman" w:hAnsi="Times New Roman"/>
          <w:sz w:val="24"/>
          <w:szCs w:val="24"/>
        </w:rPr>
        <w:t>sedentarius</w:t>
      </w:r>
      <w:proofErr w:type="spellEnd"/>
      <w:r>
        <w:rPr>
          <w:rFonts w:ascii="Times New Roman" w:hAnsi="Times New Roman"/>
          <w:sz w:val="24"/>
          <w:szCs w:val="24"/>
        </w:rPr>
        <w:t>“, neboť převážnou většinu dne udržuje tělo ve flekční poloze. Je tedy zcela logické, že již u dětí školního věku vznikají funkční poruchy, které příčinně souvisí s </w:t>
      </w:r>
      <w:proofErr w:type="spellStart"/>
      <w:r>
        <w:rPr>
          <w:rFonts w:ascii="Times New Roman" w:hAnsi="Times New Roman"/>
          <w:sz w:val="24"/>
          <w:szCs w:val="24"/>
        </w:rPr>
        <w:t>hypokinetickými</w:t>
      </w:r>
      <w:proofErr w:type="spellEnd"/>
      <w:r>
        <w:rPr>
          <w:rFonts w:ascii="Times New Roman" w:hAnsi="Times New Roman"/>
          <w:sz w:val="24"/>
          <w:szCs w:val="24"/>
        </w:rPr>
        <w:t xml:space="preserve"> trendy a vysokým podílem statické zátěže v sedu. Snižuje se podíl dynamické svalové práce na úkor svalové práce statické. Výrazně se tak mění kvalitativní rozdělení pohybu. A zatímco na počátku století se těžká práce kompenzovala pasivním odpočinkem – </w:t>
      </w:r>
      <w:proofErr w:type="gramStart"/>
      <w:r>
        <w:rPr>
          <w:rFonts w:ascii="Times New Roman" w:hAnsi="Times New Roman"/>
          <w:sz w:val="24"/>
          <w:szCs w:val="24"/>
        </w:rPr>
        <w:t>polohou v leže</w:t>
      </w:r>
      <w:proofErr w:type="gramEnd"/>
      <w:r>
        <w:rPr>
          <w:rFonts w:ascii="Times New Roman" w:hAnsi="Times New Roman"/>
          <w:sz w:val="24"/>
          <w:szCs w:val="24"/>
        </w:rPr>
        <w:t>, je dnešní pracovní výkon nejčastěji kompenzován sedem u televizního přijímače (Kučera, 1999).</w:t>
      </w:r>
    </w:p>
    <w:p w:rsidR="004A0DCA" w:rsidRDefault="004A0DCA" w:rsidP="002A1CD3">
      <w:pPr>
        <w:spacing w:after="0" w:line="360" w:lineRule="auto"/>
        <w:jc w:val="both"/>
        <w:rPr>
          <w:rFonts w:ascii="Times New Roman" w:hAnsi="Times New Roman"/>
          <w:sz w:val="24"/>
          <w:szCs w:val="24"/>
        </w:rPr>
      </w:pPr>
    </w:p>
    <w:p w:rsidR="004A0DCA" w:rsidRDefault="004A0DCA" w:rsidP="002A1CD3">
      <w:pPr>
        <w:spacing w:after="0" w:line="360" w:lineRule="auto"/>
        <w:jc w:val="both"/>
        <w:rPr>
          <w:rFonts w:ascii="Times New Roman" w:hAnsi="Times New Roman"/>
          <w:sz w:val="24"/>
          <w:szCs w:val="24"/>
        </w:rPr>
      </w:pPr>
      <w:r>
        <w:rPr>
          <w:rFonts w:ascii="Times New Roman" w:hAnsi="Times New Roman"/>
          <w:sz w:val="24"/>
          <w:szCs w:val="24"/>
        </w:rPr>
        <w:t xml:space="preserve">Poruchy hybných funkcí mohou podle </w:t>
      </w:r>
      <w:proofErr w:type="spellStart"/>
      <w:r>
        <w:rPr>
          <w:rFonts w:ascii="Times New Roman" w:hAnsi="Times New Roman"/>
          <w:sz w:val="24"/>
          <w:szCs w:val="24"/>
        </w:rPr>
        <w:t>Véleho</w:t>
      </w:r>
      <w:proofErr w:type="spellEnd"/>
      <w:r>
        <w:rPr>
          <w:rFonts w:ascii="Times New Roman" w:hAnsi="Times New Roman"/>
          <w:sz w:val="24"/>
          <w:szCs w:val="24"/>
        </w:rPr>
        <w:t xml:space="preserve"> (1997) být původu:</w:t>
      </w:r>
    </w:p>
    <w:p w:rsidR="004A0DCA" w:rsidRDefault="004A0DCA" w:rsidP="00766F08">
      <w:pPr>
        <w:pStyle w:val="Odstavecseseznamem"/>
        <w:numPr>
          <w:ilvl w:val="0"/>
          <w:numId w:val="24"/>
        </w:numPr>
        <w:spacing w:after="0" w:line="360" w:lineRule="auto"/>
        <w:jc w:val="both"/>
        <w:rPr>
          <w:rFonts w:ascii="Times New Roman" w:hAnsi="Times New Roman"/>
          <w:sz w:val="24"/>
          <w:szCs w:val="24"/>
        </w:rPr>
      </w:pPr>
      <w:r>
        <w:rPr>
          <w:rFonts w:ascii="Times New Roman" w:hAnsi="Times New Roman"/>
          <w:sz w:val="24"/>
          <w:szCs w:val="24"/>
        </w:rPr>
        <w:t>organického – strukturální poruchy,</w:t>
      </w:r>
    </w:p>
    <w:p w:rsidR="004A0DCA" w:rsidRDefault="004A0DCA" w:rsidP="00766F08">
      <w:pPr>
        <w:pStyle w:val="Odstavecseseznamem"/>
        <w:numPr>
          <w:ilvl w:val="0"/>
          <w:numId w:val="24"/>
        </w:numPr>
        <w:spacing w:after="0" w:line="360" w:lineRule="auto"/>
        <w:jc w:val="both"/>
        <w:rPr>
          <w:rFonts w:ascii="Times New Roman" w:hAnsi="Times New Roman"/>
          <w:sz w:val="24"/>
          <w:szCs w:val="24"/>
        </w:rPr>
      </w:pPr>
      <w:r>
        <w:rPr>
          <w:rFonts w:ascii="Times New Roman" w:hAnsi="Times New Roman"/>
          <w:sz w:val="24"/>
          <w:szCs w:val="24"/>
        </w:rPr>
        <w:t>genetického – vrozené vady,</w:t>
      </w:r>
    </w:p>
    <w:p w:rsidR="004A0DCA" w:rsidRDefault="004A0DCA" w:rsidP="00766F08">
      <w:pPr>
        <w:pStyle w:val="Odstavecseseznamem"/>
        <w:numPr>
          <w:ilvl w:val="0"/>
          <w:numId w:val="24"/>
        </w:numPr>
        <w:spacing w:after="0" w:line="360" w:lineRule="auto"/>
        <w:jc w:val="both"/>
        <w:rPr>
          <w:rFonts w:ascii="Times New Roman" w:hAnsi="Times New Roman"/>
          <w:sz w:val="24"/>
          <w:szCs w:val="24"/>
        </w:rPr>
      </w:pPr>
      <w:r>
        <w:rPr>
          <w:rFonts w:ascii="Times New Roman" w:hAnsi="Times New Roman"/>
          <w:sz w:val="24"/>
          <w:szCs w:val="24"/>
        </w:rPr>
        <w:t>neorganického – chybné naučené pohybové programy.</w:t>
      </w:r>
    </w:p>
    <w:p w:rsidR="004A0DCA" w:rsidRDefault="004A0DCA" w:rsidP="00766F08">
      <w:pPr>
        <w:spacing w:after="0" w:line="360" w:lineRule="auto"/>
        <w:jc w:val="both"/>
        <w:rPr>
          <w:rFonts w:ascii="Times New Roman" w:hAnsi="Times New Roman"/>
          <w:sz w:val="24"/>
          <w:szCs w:val="24"/>
        </w:rPr>
      </w:pPr>
    </w:p>
    <w:p w:rsidR="004A0DCA" w:rsidRDefault="004A0DCA" w:rsidP="00766F08">
      <w:pPr>
        <w:spacing w:after="0" w:line="360" w:lineRule="auto"/>
        <w:jc w:val="both"/>
        <w:rPr>
          <w:rFonts w:ascii="Times New Roman" w:hAnsi="Times New Roman"/>
          <w:sz w:val="24"/>
          <w:szCs w:val="24"/>
        </w:rPr>
      </w:pPr>
      <w:r>
        <w:rPr>
          <w:rFonts w:ascii="Times New Roman" w:hAnsi="Times New Roman"/>
          <w:sz w:val="24"/>
          <w:szCs w:val="24"/>
        </w:rPr>
        <w:t>Mezi nejčastější poruchy hybného systému patří:</w:t>
      </w:r>
    </w:p>
    <w:p w:rsidR="004A0DCA" w:rsidRDefault="004A0DCA" w:rsidP="00766F08">
      <w:pPr>
        <w:pStyle w:val="Odstavecseseznamem"/>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zkrácení a oslabení svalů ve smyslu svalových </w:t>
      </w:r>
      <w:proofErr w:type="spellStart"/>
      <w:r>
        <w:rPr>
          <w:rFonts w:ascii="Times New Roman" w:hAnsi="Times New Roman"/>
          <w:sz w:val="24"/>
          <w:szCs w:val="24"/>
        </w:rPr>
        <w:t>dysbalancí</w:t>
      </w:r>
      <w:proofErr w:type="spellEnd"/>
      <w:r>
        <w:rPr>
          <w:rFonts w:ascii="Times New Roman" w:hAnsi="Times New Roman"/>
          <w:sz w:val="24"/>
          <w:szCs w:val="24"/>
        </w:rPr>
        <w:t>,</w:t>
      </w:r>
    </w:p>
    <w:p w:rsidR="004A0DCA" w:rsidRDefault="004A0DCA" w:rsidP="00766F08">
      <w:pPr>
        <w:pStyle w:val="Odstavecseseznamem"/>
        <w:numPr>
          <w:ilvl w:val="0"/>
          <w:numId w:val="25"/>
        </w:numPr>
        <w:spacing w:after="0" w:line="360" w:lineRule="auto"/>
        <w:jc w:val="both"/>
        <w:rPr>
          <w:rFonts w:ascii="Times New Roman" w:hAnsi="Times New Roman"/>
          <w:sz w:val="24"/>
          <w:szCs w:val="24"/>
        </w:rPr>
      </w:pPr>
      <w:r>
        <w:rPr>
          <w:rFonts w:ascii="Times New Roman" w:hAnsi="Times New Roman"/>
          <w:sz w:val="24"/>
          <w:szCs w:val="24"/>
        </w:rPr>
        <w:t>poruchy pohybových stereotypů,</w:t>
      </w:r>
    </w:p>
    <w:p w:rsidR="004A0DCA" w:rsidRDefault="004A0DCA" w:rsidP="00766F08">
      <w:pPr>
        <w:pStyle w:val="Odstavecseseznamem"/>
        <w:numPr>
          <w:ilvl w:val="0"/>
          <w:numId w:val="25"/>
        </w:numPr>
        <w:spacing w:after="0" w:line="360" w:lineRule="auto"/>
        <w:jc w:val="both"/>
        <w:rPr>
          <w:rFonts w:ascii="Times New Roman" w:hAnsi="Times New Roman"/>
          <w:sz w:val="24"/>
          <w:szCs w:val="24"/>
        </w:rPr>
      </w:pPr>
      <w:r>
        <w:rPr>
          <w:rFonts w:ascii="Times New Roman" w:hAnsi="Times New Roman"/>
          <w:sz w:val="24"/>
          <w:szCs w:val="24"/>
        </w:rPr>
        <w:t>klinické syndromy,</w:t>
      </w:r>
    </w:p>
    <w:p w:rsidR="004A0DCA" w:rsidRPr="00766F08" w:rsidRDefault="004A0DCA" w:rsidP="00766F08">
      <w:pPr>
        <w:pStyle w:val="Odstavecseseznamem"/>
        <w:numPr>
          <w:ilvl w:val="0"/>
          <w:numId w:val="25"/>
        </w:numPr>
        <w:spacing w:after="0" w:line="360" w:lineRule="auto"/>
        <w:jc w:val="both"/>
        <w:rPr>
          <w:rFonts w:ascii="Times New Roman" w:hAnsi="Times New Roman"/>
          <w:sz w:val="24"/>
          <w:szCs w:val="24"/>
        </w:rPr>
      </w:pPr>
      <w:proofErr w:type="spellStart"/>
      <w:r>
        <w:rPr>
          <w:rFonts w:ascii="Times New Roman" w:hAnsi="Times New Roman"/>
          <w:sz w:val="24"/>
          <w:szCs w:val="24"/>
        </w:rPr>
        <w:t>hypermobilita</w:t>
      </w:r>
      <w:proofErr w:type="spellEnd"/>
      <w:r>
        <w:rPr>
          <w:rFonts w:ascii="Times New Roman" w:hAnsi="Times New Roman"/>
          <w:sz w:val="24"/>
          <w:szCs w:val="24"/>
        </w:rPr>
        <w:t>.</w:t>
      </w:r>
    </w:p>
    <w:p w:rsidR="004A0DCA" w:rsidRDefault="004A0DCA" w:rsidP="002A1CD3">
      <w:pPr>
        <w:spacing w:after="0" w:line="360" w:lineRule="auto"/>
        <w:jc w:val="both"/>
        <w:rPr>
          <w:rFonts w:ascii="Times New Roman" w:hAnsi="Times New Roman"/>
          <w:sz w:val="24"/>
          <w:szCs w:val="24"/>
        </w:rPr>
      </w:pPr>
      <w:r>
        <w:rPr>
          <w:rFonts w:ascii="Times New Roman" w:hAnsi="Times New Roman"/>
          <w:sz w:val="24"/>
          <w:szCs w:val="24"/>
        </w:rPr>
        <w:tab/>
      </w:r>
    </w:p>
    <w:p w:rsidR="004A0DCA" w:rsidRPr="00C31812" w:rsidRDefault="004A0DCA" w:rsidP="002A1CD3">
      <w:pPr>
        <w:spacing w:after="0" w:line="360" w:lineRule="auto"/>
        <w:jc w:val="both"/>
        <w:rPr>
          <w:rFonts w:ascii="Times New Roman" w:hAnsi="Times New Roman"/>
          <w:b/>
          <w:sz w:val="24"/>
          <w:szCs w:val="24"/>
        </w:rPr>
      </w:pPr>
    </w:p>
    <w:p w:rsidR="004A0DCA" w:rsidRDefault="004A0DCA" w:rsidP="00657AE4">
      <w:pPr>
        <w:spacing w:after="0" w:line="360" w:lineRule="auto"/>
        <w:jc w:val="both"/>
        <w:rPr>
          <w:rFonts w:ascii="Times New Roman" w:hAnsi="Times New Roman"/>
          <w:sz w:val="24"/>
          <w:szCs w:val="24"/>
        </w:rPr>
      </w:pPr>
      <w:r>
        <w:rPr>
          <w:rFonts w:ascii="Times New Roman" w:hAnsi="Times New Roman"/>
          <w:sz w:val="24"/>
          <w:szCs w:val="24"/>
        </w:rPr>
        <w:t xml:space="preserve">2. 3. 1 Svalové </w:t>
      </w:r>
      <w:proofErr w:type="spellStart"/>
      <w:r>
        <w:rPr>
          <w:rFonts w:ascii="Times New Roman" w:hAnsi="Times New Roman"/>
          <w:sz w:val="24"/>
          <w:szCs w:val="24"/>
        </w:rPr>
        <w:t>dysbalance</w:t>
      </w:r>
      <w:proofErr w:type="spellEnd"/>
    </w:p>
    <w:p w:rsidR="004A0DCA" w:rsidRPr="00C31812" w:rsidRDefault="004A0DCA" w:rsidP="00657AE4">
      <w:pPr>
        <w:spacing w:after="0" w:line="360" w:lineRule="auto"/>
        <w:ind w:firstLine="709"/>
        <w:jc w:val="both"/>
        <w:rPr>
          <w:rFonts w:ascii="Times New Roman" w:hAnsi="Times New Roman"/>
          <w:sz w:val="24"/>
          <w:szCs w:val="24"/>
        </w:rPr>
      </w:pPr>
      <w:r w:rsidRPr="00C31812">
        <w:rPr>
          <w:rFonts w:ascii="Times New Roman" w:hAnsi="Times New Roman"/>
          <w:sz w:val="24"/>
        </w:rPr>
        <w:t>Jde o velmi často se vyskytující funkční poruchu svalů.</w:t>
      </w:r>
      <w:r>
        <w:rPr>
          <w:rFonts w:ascii="Times New Roman" w:hAnsi="Times New Roman"/>
          <w:sz w:val="24"/>
        </w:rPr>
        <w:t xml:space="preserve"> Pernicová </w:t>
      </w:r>
      <w:proofErr w:type="spellStart"/>
      <w:r>
        <w:rPr>
          <w:rFonts w:ascii="Times New Roman" w:hAnsi="Times New Roman"/>
          <w:sz w:val="24"/>
        </w:rPr>
        <w:t>et</w:t>
      </w:r>
      <w:proofErr w:type="spellEnd"/>
      <w:r>
        <w:rPr>
          <w:rFonts w:ascii="Times New Roman" w:hAnsi="Times New Roman"/>
          <w:sz w:val="24"/>
        </w:rPr>
        <w:t xml:space="preserve">. </w:t>
      </w:r>
      <w:proofErr w:type="spellStart"/>
      <w:proofErr w:type="gramStart"/>
      <w:r>
        <w:rPr>
          <w:rFonts w:ascii="Times New Roman" w:hAnsi="Times New Roman"/>
          <w:sz w:val="24"/>
        </w:rPr>
        <w:t>al</w:t>
      </w:r>
      <w:proofErr w:type="spellEnd"/>
      <w:proofErr w:type="gramEnd"/>
      <w:r>
        <w:rPr>
          <w:rFonts w:ascii="Times New Roman" w:hAnsi="Times New Roman"/>
          <w:sz w:val="24"/>
        </w:rPr>
        <w:t xml:space="preserve"> (1993) tvrdí, že </w:t>
      </w:r>
      <w:r w:rsidRPr="00C31812">
        <w:rPr>
          <w:rFonts w:ascii="Times New Roman" w:hAnsi="Times New Roman"/>
          <w:sz w:val="24"/>
        </w:rPr>
        <w:t>více než 9/10 naší populace má určité oslabení n</w:t>
      </w:r>
      <w:r>
        <w:rPr>
          <w:rFonts w:ascii="Times New Roman" w:hAnsi="Times New Roman"/>
          <w:sz w:val="24"/>
        </w:rPr>
        <w:t>ebo zkrácení různých svalů, nebo </w:t>
      </w:r>
      <w:r w:rsidRPr="00C31812">
        <w:rPr>
          <w:rFonts w:ascii="Times New Roman" w:hAnsi="Times New Roman"/>
          <w:sz w:val="24"/>
        </w:rPr>
        <w:t>svalových skupin a nimi spojené zdravotní problémy. Zbylou malou část populace t</w:t>
      </w:r>
      <w:r>
        <w:rPr>
          <w:rFonts w:ascii="Times New Roman" w:hAnsi="Times New Roman"/>
          <w:sz w:val="24"/>
        </w:rPr>
        <w:t>voří jedinci, kteří soustavně a </w:t>
      </w:r>
      <w:r w:rsidRPr="00C31812">
        <w:rPr>
          <w:rFonts w:ascii="Times New Roman" w:hAnsi="Times New Roman"/>
          <w:sz w:val="24"/>
        </w:rPr>
        <w:t>důsledně provádějí cílené posilovací a protahovací cvičení a netrpí touto funkční poruchou.</w:t>
      </w:r>
      <w:r>
        <w:rPr>
          <w:rFonts w:ascii="Times New Roman" w:hAnsi="Times New Roman"/>
          <w:sz w:val="24"/>
        </w:rPr>
        <w:t xml:space="preserve"> </w:t>
      </w:r>
    </w:p>
    <w:p w:rsidR="004A0DCA" w:rsidRDefault="004A0DCA" w:rsidP="003938E9">
      <w:pPr>
        <w:spacing w:after="0" w:line="360" w:lineRule="auto"/>
        <w:ind w:firstLine="709"/>
        <w:jc w:val="both"/>
        <w:rPr>
          <w:rFonts w:ascii="Times New Roman" w:hAnsi="Times New Roman" w:cs="Arial"/>
          <w:sz w:val="24"/>
          <w:szCs w:val="18"/>
        </w:rPr>
      </w:pPr>
      <w:proofErr w:type="spellStart"/>
      <w:r>
        <w:rPr>
          <w:rFonts w:ascii="Times New Roman" w:hAnsi="Times New Roman" w:cs="Arial"/>
          <w:sz w:val="24"/>
          <w:szCs w:val="18"/>
        </w:rPr>
        <w:lastRenderedPageBreak/>
        <w:t>Linc</w:t>
      </w:r>
      <w:proofErr w:type="spellEnd"/>
      <w:r>
        <w:rPr>
          <w:rFonts w:ascii="Times New Roman" w:hAnsi="Times New Roman" w:cs="Arial"/>
          <w:sz w:val="24"/>
          <w:szCs w:val="18"/>
        </w:rPr>
        <w:t xml:space="preserve"> </w:t>
      </w:r>
      <w:r w:rsidRPr="00B00C14">
        <w:rPr>
          <w:rFonts w:ascii="Times New Roman" w:hAnsi="Times New Roman" w:cs="Arial"/>
          <w:sz w:val="24"/>
          <w:szCs w:val="18"/>
        </w:rPr>
        <w:t>a</w:t>
      </w:r>
      <w:r>
        <w:rPr>
          <w:rFonts w:ascii="Times New Roman" w:hAnsi="Times New Roman" w:cs="Arial"/>
          <w:sz w:val="24"/>
          <w:szCs w:val="18"/>
        </w:rPr>
        <w:t xml:space="preserve"> Doubková (1999) definují svalovou </w:t>
      </w:r>
      <w:proofErr w:type="spellStart"/>
      <w:r>
        <w:rPr>
          <w:rFonts w:ascii="Times New Roman" w:hAnsi="Times New Roman" w:cs="Arial"/>
          <w:sz w:val="24"/>
          <w:szCs w:val="18"/>
        </w:rPr>
        <w:t>dysbalanci</w:t>
      </w:r>
      <w:proofErr w:type="spellEnd"/>
      <w:r>
        <w:rPr>
          <w:rFonts w:ascii="Times New Roman" w:hAnsi="Times New Roman" w:cs="Arial"/>
          <w:sz w:val="24"/>
          <w:szCs w:val="18"/>
        </w:rPr>
        <w:t xml:space="preserve"> jako nerovnováhu</w:t>
      </w:r>
      <w:r w:rsidRPr="00C15D3B">
        <w:rPr>
          <w:rFonts w:ascii="Times New Roman" w:hAnsi="Times New Roman" w:cs="Arial"/>
          <w:sz w:val="24"/>
          <w:szCs w:val="18"/>
        </w:rPr>
        <w:t xml:space="preserve"> mezi silnými a zkrácenými svaly na jedné straně a oslabenými svaly </w:t>
      </w:r>
      <w:r>
        <w:rPr>
          <w:rFonts w:ascii="Times New Roman" w:hAnsi="Times New Roman" w:cs="Arial"/>
          <w:sz w:val="24"/>
          <w:szCs w:val="18"/>
        </w:rPr>
        <w:t>na </w:t>
      </w:r>
      <w:r w:rsidRPr="00C15D3B">
        <w:rPr>
          <w:rFonts w:ascii="Times New Roman" w:hAnsi="Times New Roman" w:cs="Arial"/>
          <w:sz w:val="24"/>
          <w:szCs w:val="18"/>
        </w:rPr>
        <w:t>straně druhé</w:t>
      </w:r>
      <w:r>
        <w:rPr>
          <w:rFonts w:ascii="Times New Roman" w:hAnsi="Times New Roman" w:cs="Arial"/>
          <w:sz w:val="24"/>
          <w:szCs w:val="18"/>
        </w:rPr>
        <w:t>.</w:t>
      </w:r>
    </w:p>
    <w:p w:rsidR="004A0DCA" w:rsidRDefault="004A0DCA" w:rsidP="00657AE4">
      <w:pPr>
        <w:spacing w:after="0" w:line="360" w:lineRule="auto"/>
        <w:ind w:firstLine="709"/>
        <w:jc w:val="both"/>
        <w:rPr>
          <w:rFonts w:ascii="Times New Roman" w:hAnsi="Times New Roman"/>
          <w:sz w:val="24"/>
        </w:rPr>
      </w:pPr>
      <w:r w:rsidRPr="003938E9">
        <w:rPr>
          <w:rFonts w:ascii="Times New Roman" w:hAnsi="Times New Roman"/>
          <w:sz w:val="24"/>
        </w:rPr>
        <w:t xml:space="preserve">Novotná </w:t>
      </w:r>
      <w:r w:rsidRPr="00B00C14">
        <w:rPr>
          <w:rFonts w:ascii="Times New Roman" w:hAnsi="Times New Roman"/>
          <w:sz w:val="24"/>
        </w:rPr>
        <w:t>a</w:t>
      </w:r>
      <w:r w:rsidRPr="003938E9">
        <w:rPr>
          <w:rFonts w:ascii="Times New Roman" w:hAnsi="Times New Roman"/>
          <w:sz w:val="24"/>
        </w:rPr>
        <w:t xml:space="preserve"> </w:t>
      </w:r>
      <w:proofErr w:type="spellStart"/>
      <w:r w:rsidRPr="003938E9">
        <w:rPr>
          <w:rFonts w:ascii="Times New Roman" w:hAnsi="Times New Roman"/>
          <w:sz w:val="24"/>
        </w:rPr>
        <w:t>Kohlíková</w:t>
      </w:r>
      <w:proofErr w:type="spellEnd"/>
      <w:r w:rsidRPr="003938E9">
        <w:rPr>
          <w:rFonts w:ascii="Times New Roman" w:hAnsi="Times New Roman"/>
          <w:sz w:val="24"/>
        </w:rPr>
        <w:t xml:space="preserve"> (2000)</w:t>
      </w:r>
      <w:r>
        <w:rPr>
          <w:rFonts w:ascii="Times New Roman" w:hAnsi="Times New Roman"/>
          <w:sz w:val="24"/>
        </w:rPr>
        <w:t xml:space="preserve"> popisují svalovou </w:t>
      </w:r>
      <w:proofErr w:type="spellStart"/>
      <w:r>
        <w:rPr>
          <w:rFonts w:ascii="Times New Roman" w:hAnsi="Times New Roman"/>
          <w:sz w:val="24"/>
        </w:rPr>
        <w:t>dysbalanci</w:t>
      </w:r>
      <w:proofErr w:type="spellEnd"/>
      <w:r>
        <w:rPr>
          <w:rFonts w:ascii="Times New Roman" w:hAnsi="Times New Roman"/>
          <w:sz w:val="24"/>
        </w:rPr>
        <w:t xml:space="preserve"> jako p</w:t>
      </w:r>
      <w:r w:rsidRPr="00C31812">
        <w:rPr>
          <w:rFonts w:ascii="Times New Roman" w:hAnsi="Times New Roman"/>
          <w:sz w:val="24"/>
        </w:rPr>
        <w:t>řítomnost oslabených a zkrácených svalů s poruchou držení a pohybu trupu</w:t>
      </w:r>
      <w:r>
        <w:rPr>
          <w:rFonts w:ascii="Times New Roman" w:hAnsi="Times New Roman"/>
          <w:sz w:val="24"/>
        </w:rPr>
        <w:t>.</w:t>
      </w:r>
    </w:p>
    <w:p w:rsidR="004A0DCA" w:rsidRDefault="004A0DCA" w:rsidP="00657AE4">
      <w:pPr>
        <w:spacing w:after="0" w:line="360" w:lineRule="auto"/>
        <w:ind w:firstLine="709"/>
        <w:jc w:val="both"/>
        <w:rPr>
          <w:rFonts w:ascii="Times New Roman" w:hAnsi="Times New Roman"/>
          <w:sz w:val="24"/>
        </w:rPr>
      </w:pPr>
      <w:r>
        <w:rPr>
          <w:rFonts w:ascii="Times New Roman" w:hAnsi="Times New Roman"/>
          <w:sz w:val="24"/>
        </w:rPr>
        <w:t xml:space="preserve">Podle Čermáka, </w:t>
      </w:r>
      <w:proofErr w:type="spellStart"/>
      <w:r>
        <w:rPr>
          <w:rFonts w:ascii="Times New Roman" w:hAnsi="Times New Roman"/>
          <w:sz w:val="24"/>
        </w:rPr>
        <w:t>Chválové</w:t>
      </w:r>
      <w:proofErr w:type="spellEnd"/>
      <w:r>
        <w:rPr>
          <w:rFonts w:ascii="Times New Roman" w:hAnsi="Times New Roman"/>
          <w:sz w:val="24"/>
        </w:rPr>
        <w:t xml:space="preserve"> a </w:t>
      </w:r>
      <w:proofErr w:type="spellStart"/>
      <w:r>
        <w:rPr>
          <w:rFonts w:ascii="Times New Roman" w:hAnsi="Times New Roman"/>
          <w:sz w:val="24"/>
        </w:rPr>
        <w:t>Botlíkové</w:t>
      </w:r>
      <w:proofErr w:type="spellEnd"/>
      <w:r>
        <w:rPr>
          <w:rFonts w:ascii="Times New Roman" w:hAnsi="Times New Roman"/>
          <w:sz w:val="24"/>
        </w:rPr>
        <w:t xml:space="preserve"> (2000) je svalová </w:t>
      </w:r>
      <w:proofErr w:type="spellStart"/>
      <w:r>
        <w:rPr>
          <w:rFonts w:ascii="Times New Roman" w:hAnsi="Times New Roman"/>
          <w:sz w:val="24"/>
        </w:rPr>
        <w:t>dysbalance</w:t>
      </w:r>
      <w:proofErr w:type="spellEnd"/>
      <w:r>
        <w:rPr>
          <w:rFonts w:ascii="Times New Roman" w:hAnsi="Times New Roman"/>
          <w:sz w:val="24"/>
        </w:rPr>
        <w:t xml:space="preserve"> porucha svalové souhry vyplývající ze „špatné distribuce“ svalového tonu a jako taková ovlivňuje držení postiženého segmentu, který je přetahován na stranu hypertonického svalu. </w:t>
      </w:r>
    </w:p>
    <w:p w:rsidR="004A0DCA" w:rsidRDefault="004A0DCA" w:rsidP="00657AE4">
      <w:pPr>
        <w:spacing w:after="0" w:line="360" w:lineRule="auto"/>
        <w:ind w:firstLine="709"/>
        <w:jc w:val="both"/>
        <w:rPr>
          <w:rFonts w:ascii="Times New Roman" w:hAnsi="Times New Roman"/>
          <w:sz w:val="24"/>
        </w:rPr>
      </w:pPr>
      <w:r w:rsidRPr="007A6537">
        <w:rPr>
          <w:rFonts w:ascii="Times New Roman" w:hAnsi="Times New Roman"/>
          <w:sz w:val="24"/>
        </w:rPr>
        <w:t>Z následujících definic lze tedy říci, že pod</w:t>
      </w:r>
      <w:r>
        <w:rPr>
          <w:rFonts w:ascii="Times New Roman" w:hAnsi="Times New Roman"/>
          <w:sz w:val="24"/>
        </w:rPr>
        <w:t xml:space="preserve"> pojmem „svalová </w:t>
      </w:r>
      <w:proofErr w:type="spellStart"/>
      <w:r>
        <w:rPr>
          <w:rFonts w:ascii="Times New Roman" w:hAnsi="Times New Roman"/>
          <w:sz w:val="24"/>
        </w:rPr>
        <w:t>dysbalance</w:t>
      </w:r>
      <w:proofErr w:type="spellEnd"/>
      <w:r>
        <w:rPr>
          <w:rFonts w:ascii="Times New Roman" w:hAnsi="Times New Roman"/>
          <w:sz w:val="24"/>
        </w:rPr>
        <w:t>“ si </w:t>
      </w:r>
      <w:r w:rsidRPr="007A6537">
        <w:rPr>
          <w:rFonts w:ascii="Times New Roman" w:hAnsi="Times New Roman"/>
          <w:sz w:val="24"/>
        </w:rPr>
        <w:t>lz</w:t>
      </w:r>
      <w:r>
        <w:rPr>
          <w:rFonts w:ascii="Times New Roman" w:hAnsi="Times New Roman"/>
          <w:sz w:val="24"/>
        </w:rPr>
        <w:t>e </w:t>
      </w:r>
      <w:r w:rsidRPr="007A6537">
        <w:rPr>
          <w:rFonts w:ascii="Times New Roman" w:hAnsi="Times New Roman"/>
          <w:sz w:val="24"/>
        </w:rPr>
        <w:t xml:space="preserve">představit poruchu hybného systému, kdy </w:t>
      </w:r>
      <w:r>
        <w:rPr>
          <w:rFonts w:ascii="Times New Roman" w:hAnsi="Times New Roman"/>
          <w:sz w:val="24"/>
        </w:rPr>
        <w:t>svaly působí nerovnoměrně proti </w:t>
      </w:r>
      <w:r w:rsidRPr="007A6537">
        <w:rPr>
          <w:rFonts w:ascii="Times New Roman" w:hAnsi="Times New Roman"/>
          <w:sz w:val="24"/>
        </w:rPr>
        <w:t>sobě</w:t>
      </w:r>
      <w:r>
        <w:rPr>
          <w:rFonts w:ascii="Times New Roman" w:hAnsi="Times New Roman"/>
          <w:sz w:val="24"/>
        </w:rPr>
        <w:t> ať </w:t>
      </w:r>
      <w:r w:rsidRPr="007A6537">
        <w:rPr>
          <w:rFonts w:ascii="Times New Roman" w:hAnsi="Times New Roman"/>
          <w:sz w:val="24"/>
        </w:rPr>
        <w:t>už</w:t>
      </w:r>
      <w:r>
        <w:rPr>
          <w:rFonts w:ascii="Times New Roman" w:hAnsi="Times New Roman"/>
          <w:sz w:val="24"/>
        </w:rPr>
        <w:t> </w:t>
      </w:r>
      <w:r w:rsidRPr="007A6537">
        <w:rPr>
          <w:rFonts w:ascii="Times New Roman" w:hAnsi="Times New Roman"/>
          <w:sz w:val="24"/>
        </w:rPr>
        <w:t>z důvodů špatného sezení, poúrazového projevu, sportovní</w:t>
      </w:r>
      <w:r>
        <w:rPr>
          <w:rFonts w:ascii="Times New Roman" w:hAnsi="Times New Roman"/>
          <w:sz w:val="24"/>
        </w:rPr>
        <w:t>ch</w:t>
      </w:r>
      <w:r w:rsidRPr="007A6537">
        <w:rPr>
          <w:rFonts w:ascii="Times New Roman" w:hAnsi="Times New Roman"/>
          <w:sz w:val="24"/>
        </w:rPr>
        <w:t xml:space="preserve"> aktivit, </w:t>
      </w:r>
      <w:proofErr w:type="spellStart"/>
      <w:r w:rsidRPr="007A6537">
        <w:rPr>
          <w:rFonts w:ascii="Times New Roman" w:hAnsi="Times New Roman"/>
          <w:sz w:val="24"/>
        </w:rPr>
        <w:t>atd</w:t>
      </w:r>
      <w:proofErr w:type="spellEnd"/>
      <w:r w:rsidRPr="007A6537">
        <w:rPr>
          <w:rFonts w:ascii="Times New Roman" w:hAnsi="Times New Roman"/>
          <w:sz w:val="24"/>
        </w:rPr>
        <w:t>…</w:t>
      </w:r>
    </w:p>
    <w:p w:rsidR="004A0DCA" w:rsidRDefault="004A0DCA" w:rsidP="00CD1D14">
      <w:pPr>
        <w:spacing w:after="0" w:line="360" w:lineRule="auto"/>
        <w:jc w:val="both"/>
        <w:rPr>
          <w:rFonts w:ascii="Times New Roman" w:hAnsi="Times New Roman"/>
          <w:sz w:val="24"/>
        </w:rPr>
      </w:pPr>
    </w:p>
    <w:p w:rsidR="004A0DCA" w:rsidRDefault="004A0DCA" w:rsidP="00CD1D14">
      <w:pPr>
        <w:spacing w:after="0" w:line="360" w:lineRule="auto"/>
        <w:jc w:val="both"/>
        <w:rPr>
          <w:rFonts w:ascii="Times New Roman" w:hAnsi="Times New Roman"/>
          <w:sz w:val="24"/>
        </w:rPr>
      </w:pPr>
      <w:r>
        <w:rPr>
          <w:rFonts w:ascii="Times New Roman" w:hAnsi="Times New Roman"/>
          <w:sz w:val="24"/>
        </w:rPr>
        <w:t xml:space="preserve">Příčiny, vedoucí ke vzniku svalových </w:t>
      </w:r>
      <w:proofErr w:type="spellStart"/>
      <w:r>
        <w:rPr>
          <w:rFonts w:ascii="Times New Roman" w:hAnsi="Times New Roman"/>
          <w:sz w:val="24"/>
        </w:rPr>
        <w:t>dysbalancí</w:t>
      </w:r>
      <w:proofErr w:type="spellEnd"/>
      <w:r>
        <w:rPr>
          <w:rFonts w:ascii="Times New Roman" w:hAnsi="Times New Roman"/>
          <w:sz w:val="24"/>
        </w:rPr>
        <w:t>, shrnuje Jirka (1990) do tří skupin:</w:t>
      </w:r>
    </w:p>
    <w:p w:rsidR="004A0DCA" w:rsidRDefault="004A0DCA" w:rsidP="00CD1D14">
      <w:pPr>
        <w:pStyle w:val="Odstavecseseznamem"/>
        <w:numPr>
          <w:ilvl w:val="0"/>
          <w:numId w:val="27"/>
        </w:numPr>
        <w:spacing w:after="0" w:line="360" w:lineRule="auto"/>
        <w:jc w:val="both"/>
        <w:rPr>
          <w:rFonts w:ascii="Times New Roman" w:hAnsi="Times New Roman"/>
          <w:sz w:val="24"/>
        </w:rPr>
      </w:pPr>
      <w:r>
        <w:rPr>
          <w:rFonts w:ascii="Times New Roman" w:hAnsi="Times New Roman"/>
          <w:sz w:val="24"/>
        </w:rPr>
        <w:t xml:space="preserve">malá aktivita, </w:t>
      </w:r>
      <w:proofErr w:type="spellStart"/>
      <w:r>
        <w:rPr>
          <w:rFonts w:ascii="Times New Roman" w:hAnsi="Times New Roman"/>
          <w:sz w:val="24"/>
        </w:rPr>
        <w:t>hypokinéza</w:t>
      </w:r>
      <w:proofErr w:type="spellEnd"/>
      <w:r>
        <w:rPr>
          <w:rFonts w:ascii="Times New Roman" w:hAnsi="Times New Roman"/>
          <w:sz w:val="24"/>
        </w:rPr>
        <w:t>, nedostatečné zatěžování;</w:t>
      </w:r>
    </w:p>
    <w:p w:rsidR="004A0DCA" w:rsidRDefault="004A0DCA" w:rsidP="00CD1D14">
      <w:pPr>
        <w:pStyle w:val="Odstavecseseznamem"/>
        <w:numPr>
          <w:ilvl w:val="0"/>
          <w:numId w:val="27"/>
        </w:numPr>
        <w:spacing w:after="0" w:line="360" w:lineRule="auto"/>
        <w:jc w:val="both"/>
        <w:rPr>
          <w:rFonts w:ascii="Times New Roman" w:hAnsi="Times New Roman"/>
          <w:sz w:val="24"/>
        </w:rPr>
      </w:pPr>
      <w:r>
        <w:rPr>
          <w:rFonts w:ascii="Times New Roman" w:hAnsi="Times New Roman"/>
          <w:sz w:val="24"/>
        </w:rPr>
        <w:t>přetížení, resp. chronické přetěžování nad hranici danou kvalitou svalu;</w:t>
      </w:r>
    </w:p>
    <w:p w:rsidR="004A0DCA" w:rsidRDefault="004A0DCA" w:rsidP="00CD1D14">
      <w:pPr>
        <w:pStyle w:val="Odstavecseseznamem"/>
        <w:numPr>
          <w:ilvl w:val="0"/>
          <w:numId w:val="27"/>
        </w:numPr>
        <w:spacing w:after="0" w:line="360" w:lineRule="auto"/>
        <w:jc w:val="both"/>
        <w:rPr>
          <w:rFonts w:ascii="Times New Roman" w:hAnsi="Times New Roman"/>
          <w:sz w:val="24"/>
        </w:rPr>
      </w:pPr>
      <w:r>
        <w:rPr>
          <w:rFonts w:ascii="Times New Roman" w:hAnsi="Times New Roman"/>
          <w:sz w:val="24"/>
        </w:rPr>
        <w:t>asymetrické zatěžování bez dostatečné kompenzace.</w:t>
      </w:r>
    </w:p>
    <w:p w:rsidR="004A0DCA" w:rsidRDefault="004A0DCA" w:rsidP="004E390A">
      <w:pPr>
        <w:spacing w:after="0" w:line="360" w:lineRule="auto"/>
        <w:jc w:val="both"/>
        <w:rPr>
          <w:rFonts w:ascii="Times New Roman" w:hAnsi="Times New Roman"/>
          <w:sz w:val="24"/>
        </w:rPr>
      </w:pPr>
    </w:p>
    <w:p w:rsidR="004A0DCA" w:rsidRPr="004E390A" w:rsidRDefault="004A0DCA" w:rsidP="002B1638">
      <w:pPr>
        <w:spacing w:after="0" w:line="360" w:lineRule="auto"/>
        <w:jc w:val="both"/>
        <w:rPr>
          <w:rFonts w:ascii="Times New Roman" w:hAnsi="Times New Roman"/>
          <w:sz w:val="24"/>
        </w:rPr>
      </w:pPr>
      <w:r>
        <w:rPr>
          <w:rFonts w:ascii="Times New Roman" w:hAnsi="Times New Roman"/>
          <w:sz w:val="24"/>
        </w:rPr>
        <w:t xml:space="preserve">Všechny tyto příčiny svalových </w:t>
      </w:r>
      <w:proofErr w:type="spellStart"/>
      <w:r>
        <w:rPr>
          <w:rFonts w:ascii="Times New Roman" w:hAnsi="Times New Roman"/>
          <w:sz w:val="24"/>
        </w:rPr>
        <w:t>dysbalancí</w:t>
      </w:r>
      <w:proofErr w:type="spellEnd"/>
      <w:r>
        <w:rPr>
          <w:rFonts w:ascii="Times New Roman" w:hAnsi="Times New Roman"/>
          <w:sz w:val="24"/>
        </w:rPr>
        <w:t xml:space="preserve"> se projevují také na špatném držení těla, které můžeme vidět na základě:</w:t>
      </w:r>
    </w:p>
    <w:p w:rsidR="004A0DCA" w:rsidRPr="00CD1D14" w:rsidRDefault="004A0DCA" w:rsidP="00CD1D14">
      <w:pPr>
        <w:pStyle w:val="Odstavecseseznamem"/>
        <w:numPr>
          <w:ilvl w:val="0"/>
          <w:numId w:val="26"/>
        </w:numPr>
        <w:spacing w:after="0" w:line="360" w:lineRule="auto"/>
        <w:jc w:val="both"/>
        <w:rPr>
          <w:rFonts w:ascii="Times New Roman" w:hAnsi="Times New Roman"/>
          <w:sz w:val="24"/>
        </w:rPr>
      </w:pPr>
      <w:r>
        <w:rPr>
          <w:rFonts w:ascii="Times New Roman" w:hAnsi="Times New Roman"/>
          <w:sz w:val="24"/>
        </w:rPr>
        <w:t>předsunuté hlavy nebo alespoň zvětšenému</w:t>
      </w:r>
      <w:r w:rsidRPr="00CD1D14">
        <w:rPr>
          <w:rFonts w:ascii="Times New Roman" w:hAnsi="Times New Roman"/>
          <w:sz w:val="24"/>
        </w:rPr>
        <w:t xml:space="preserve"> prohnutí krční páteře</w:t>
      </w:r>
      <w:r>
        <w:rPr>
          <w:rFonts w:ascii="Times New Roman" w:hAnsi="Times New Roman"/>
          <w:sz w:val="24"/>
        </w:rPr>
        <w:t>,</w:t>
      </w:r>
    </w:p>
    <w:p w:rsidR="004A0DCA" w:rsidRPr="00CD1D14" w:rsidRDefault="004A0DCA" w:rsidP="00CD1D14">
      <w:pPr>
        <w:pStyle w:val="Odstavecseseznamem"/>
        <w:numPr>
          <w:ilvl w:val="0"/>
          <w:numId w:val="26"/>
        </w:numPr>
        <w:spacing w:after="0" w:line="360" w:lineRule="auto"/>
        <w:jc w:val="both"/>
        <w:rPr>
          <w:rFonts w:ascii="Times New Roman" w:hAnsi="Times New Roman"/>
          <w:sz w:val="24"/>
          <w:szCs w:val="24"/>
          <w:lang w:eastAsia="cs-CZ"/>
        </w:rPr>
      </w:pPr>
      <w:r>
        <w:rPr>
          <w:rFonts w:ascii="Times New Roman" w:hAnsi="Times New Roman"/>
          <w:sz w:val="24"/>
        </w:rPr>
        <w:t>zakulacenému držení</w:t>
      </w:r>
      <w:r w:rsidRPr="00CD1D14">
        <w:rPr>
          <w:rFonts w:ascii="Times New Roman" w:hAnsi="Times New Roman"/>
          <w:sz w:val="24"/>
        </w:rPr>
        <w:t xml:space="preserve"> ramen</w:t>
      </w:r>
      <w:r w:rsidRPr="00CD1D14">
        <w:rPr>
          <w:rFonts w:ascii="Times New Roman" w:hAnsi="Times New Roman"/>
          <w:sz w:val="24"/>
          <w:szCs w:val="24"/>
          <w:lang w:eastAsia="cs-CZ"/>
        </w:rPr>
        <w:t>, při němž se ramena vysouvají vpřed</w:t>
      </w:r>
      <w:r>
        <w:rPr>
          <w:rFonts w:ascii="Times New Roman" w:hAnsi="Times New Roman"/>
          <w:sz w:val="24"/>
          <w:szCs w:val="24"/>
          <w:lang w:eastAsia="cs-CZ"/>
        </w:rPr>
        <w:t>,</w:t>
      </w:r>
    </w:p>
    <w:p w:rsidR="004A0DCA" w:rsidRPr="00CD1D14" w:rsidRDefault="004A0DCA" w:rsidP="00CD1D14">
      <w:pPr>
        <w:pStyle w:val="Odstavecseseznamem"/>
        <w:numPr>
          <w:ilvl w:val="0"/>
          <w:numId w:val="26"/>
        </w:numPr>
        <w:spacing w:after="0" w:line="360" w:lineRule="auto"/>
        <w:jc w:val="both"/>
        <w:rPr>
          <w:rFonts w:ascii="Times New Roman" w:hAnsi="Times New Roman"/>
          <w:sz w:val="24"/>
          <w:szCs w:val="24"/>
          <w:lang w:eastAsia="cs-CZ"/>
        </w:rPr>
      </w:pPr>
      <w:r>
        <w:rPr>
          <w:rFonts w:ascii="Times New Roman" w:hAnsi="Times New Roman"/>
          <w:sz w:val="24"/>
          <w:szCs w:val="24"/>
          <w:lang w:eastAsia="cs-CZ"/>
        </w:rPr>
        <w:t>h</w:t>
      </w:r>
      <w:r w:rsidRPr="00CD1D14">
        <w:rPr>
          <w:rFonts w:ascii="Times New Roman" w:hAnsi="Times New Roman"/>
          <w:sz w:val="24"/>
          <w:szCs w:val="24"/>
          <w:lang w:eastAsia="cs-CZ"/>
        </w:rPr>
        <w:t>rudní</w:t>
      </w:r>
      <w:r>
        <w:rPr>
          <w:rFonts w:ascii="Times New Roman" w:hAnsi="Times New Roman"/>
          <w:sz w:val="24"/>
          <w:szCs w:val="24"/>
          <w:lang w:eastAsia="cs-CZ"/>
        </w:rPr>
        <w:t>ho</w:t>
      </w:r>
      <w:r w:rsidRPr="00CD1D14">
        <w:rPr>
          <w:rFonts w:ascii="Times New Roman" w:hAnsi="Times New Roman"/>
          <w:sz w:val="24"/>
          <w:szCs w:val="24"/>
          <w:lang w:eastAsia="cs-CZ"/>
        </w:rPr>
        <w:t xml:space="preserve"> úsek</w:t>
      </w:r>
      <w:r>
        <w:rPr>
          <w:rFonts w:ascii="Times New Roman" w:hAnsi="Times New Roman"/>
          <w:sz w:val="24"/>
          <w:szCs w:val="24"/>
          <w:lang w:eastAsia="cs-CZ"/>
        </w:rPr>
        <w:t>u</w:t>
      </w:r>
      <w:r w:rsidRPr="00CD1D14">
        <w:rPr>
          <w:rFonts w:ascii="Times New Roman" w:hAnsi="Times New Roman"/>
          <w:sz w:val="24"/>
          <w:szCs w:val="24"/>
          <w:lang w:eastAsia="cs-CZ"/>
        </w:rPr>
        <w:t xml:space="preserve"> páteře</w:t>
      </w:r>
      <w:r>
        <w:rPr>
          <w:rFonts w:ascii="Times New Roman" w:hAnsi="Times New Roman"/>
          <w:sz w:val="24"/>
          <w:szCs w:val="24"/>
          <w:lang w:eastAsia="cs-CZ"/>
        </w:rPr>
        <w:t>, který</w:t>
      </w:r>
      <w:r w:rsidRPr="00CD1D14">
        <w:rPr>
          <w:rFonts w:ascii="Times New Roman" w:hAnsi="Times New Roman"/>
          <w:sz w:val="24"/>
          <w:szCs w:val="24"/>
          <w:lang w:eastAsia="cs-CZ"/>
        </w:rPr>
        <w:t xml:space="preserve"> se výrazněji vyklenuje vzad</w:t>
      </w:r>
      <w:r>
        <w:rPr>
          <w:rFonts w:ascii="Times New Roman" w:hAnsi="Times New Roman"/>
          <w:sz w:val="24"/>
          <w:szCs w:val="24"/>
          <w:lang w:eastAsia="cs-CZ"/>
        </w:rPr>
        <w:t>,</w:t>
      </w:r>
    </w:p>
    <w:p w:rsidR="004A0DCA" w:rsidRPr="00CD1D14" w:rsidRDefault="000700BA" w:rsidP="00CD1D14">
      <w:pPr>
        <w:pStyle w:val="Odstavecseseznamem"/>
        <w:numPr>
          <w:ilvl w:val="0"/>
          <w:numId w:val="26"/>
        </w:numPr>
        <w:spacing w:after="0" w:line="360" w:lineRule="auto"/>
        <w:jc w:val="both"/>
        <w:rPr>
          <w:rFonts w:ascii="Times New Roman" w:hAnsi="Times New Roman"/>
          <w:sz w:val="24"/>
          <w:szCs w:val="24"/>
          <w:lang w:eastAsia="cs-CZ"/>
        </w:rPr>
      </w:pPr>
      <w:hyperlink r:id="rId9" w:tooltip="Bederní páteř (stránka neexistuje)" w:history="1">
        <w:r w:rsidR="004A0DCA">
          <w:rPr>
            <w:rFonts w:ascii="Times New Roman" w:hAnsi="Times New Roman"/>
            <w:sz w:val="24"/>
            <w:szCs w:val="24"/>
            <w:lang w:eastAsia="cs-CZ"/>
          </w:rPr>
          <w:t>b</w:t>
        </w:r>
        <w:r w:rsidR="004A0DCA" w:rsidRPr="00CD1D14">
          <w:rPr>
            <w:rFonts w:ascii="Times New Roman" w:hAnsi="Times New Roman"/>
            <w:sz w:val="24"/>
            <w:szCs w:val="24"/>
            <w:lang w:eastAsia="cs-CZ"/>
          </w:rPr>
          <w:t>ederní páte</w:t>
        </w:r>
        <w:r w:rsidR="004A0DCA">
          <w:rPr>
            <w:rFonts w:ascii="Times New Roman" w:hAnsi="Times New Roman"/>
            <w:sz w:val="24"/>
            <w:szCs w:val="24"/>
            <w:lang w:eastAsia="cs-CZ"/>
          </w:rPr>
          <w:t>ře</w:t>
        </w:r>
      </w:hyperlink>
      <w:r w:rsidR="004A0DCA">
        <w:t>, která</w:t>
      </w:r>
      <w:r w:rsidR="004A0DCA" w:rsidRPr="00CD1D14">
        <w:rPr>
          <w:rFonts w:ascii="Times New Roman" w:hAnsi="Times New Roman"/>
          <w:sz w:val="24"/>
          <w:szCs w:val="24"/>
          <w:lang w:eastAsia="cs-CZ"/>
        </w:rPr>
        <w:t xml:space="preserve"> se zvýšeně prohýbá</w:t>
      </w:r>
      <w:r w:rsidR="004A0DCA">
        <w:rPr>
          <w:rFonts w:ascii="Times New Roman" w:hAnsi="Times New Roman"/>
          <w:sz w:val="24"/>
          <w:szCs w:val="24"/>
          <w:lang w:eastAsia="cs-CZ"/>
        </w:rPr>
        <w:t>,</w:t>
      </w:r>
    </w:p>
    <w:p w:rsidR="004A0DCA" w:rsidRPr="00CD1D14" w:rsidRDefault="004A0DCA" w:rsidP="00CD1D14">
      <w:pPr>
        <w:pStyle w:val="Odstavecseseznamem"/>
        <w:numPr>
          <w:ilvl w:val="0"/>
          <w:numId w:val="26"/>
        </w:numPr>
        <w:spacing w:after="0" w:line="360" w:lineRule="auto"/>
        <w:jc w:val="both"/>
        <w:rPr>
          <w:rFonts w:ascii="Times New Roman" w:hAnsi="Times New Roman"/>
          <w:sz w:val="24"/>
          <w:szCs w:val="24"/>
          <w:lang w:eastAsia="cs-CZ"/>
        </w:rPr>
      </w:pPr>
      <w:r>
        <w:rPr>
          <w:rFonts w:ascii="Times New Roman" w:hAnsi="Times New Roman"/>
          <w:sz w:val="24"/>
          <w:szCs w:val="24"/>
          <w:lang w:eastAsia="cs-CZ"/>
        </w:rPr>
        <w:t xml:space="preserve">zvýšenému </w:t>
      </w:r>
      <w:hyperlink r:id="rId10" w:tooltip="Pánev (anatomie)" w:history="1">
        <w:r w:rsidRPr="00CD1D14">
          <w:rPr>
            <w:rFonts w:ascii="Times New Roman" w:hAnsi="Times New Roman"/>
            <w:sz w:val="24"/>
            <w:szCs w:val="24"/>
            <w:lang w:eastAsia="cs-CZ"/>
          </w:rPr>
          <w:t>pánevní</w:t>
        </w:r>
      </w:hyperlink>
      <w:r>
        <w:t>mu</w:t>
      </w:r>
      <w:r w:rsidRPr="00CD1D14">
        <w:rPr>
          <w:rFonts w:ascii="Times New Roman" w:hAnsi="Times New Roman"/>
          <w:sz w:val="24"/>
          <w:szCs w:val="24"/>
          <w:lang w:eastAsia="cs-CZ"/>
        </w:rPr>
        <w:t xml:space="preserve"> sklon</w:t>
      </w:r>
      <w:r>
        <w:rPr>
          <w:rFonts w:ascii="Times New Roman" w:hAnsi="Times New Roman"/>
          <w:sz w:val="24"/>
          <w:szCs w:val="24"/>
          <w:lang w:eastAsia="cs-CZ"/>
        </w:rPr>
        <w:t>u</w:t>
      </w:r>
      <w:r w:rsidRPr="00CD1D14">
        <w:rPr>
          <w:rFonts w:ascii="Times New Roman" w:hAnsi="Times New Roman"/>
          <w:sz w:val="24"/>
          <w:szCs w:val="24"/>
          <w:lang w:eastAsia="cs-CZ"/>
        </w:rPr>
        <w:t xml:space="preserve"> a </w:t>
      </w:r>
      <w:hyperlink r:id="rId11" w:tooltip="Břicho" w:history="1">
        <w:r>
          <w:rPr>
            <w:rFonts w:ascii="Times New Roman" w:hAnsi="Times New Roman"/>
            <w:sz w:val="24"/>
            <w:szCs w:val="24"/>
            <w:lang w:eastAsia="cs-CZ"/>
          </w:rPr>
          <w:t>břichu,</w:t>
        </w:r>
      </w:hyperlink>
      <w:r>
        <w:t xml:space="preserve"> které</w:t>
      </w:r>
      <w:r w:rsidRPr="00CD1D14">
        <w:rPr>
          <w:rFonts w:ascii="Times New Roman" w:hAnsi="Times New Roman"/>
          <w:sz w:val="24"/>
          <w:szCs w:val="24"/>
          <w:lang w:eastAsia="cs-CZ"/>
        </w:rPr>
        <w:t xml:space="preserve"> se uvolněně</w:t>
      </w:r>
      <w:r>
        <w:rPr>
          <w:rFonts w:ascii="Times New Roman" w:hAnsi="Times New Roman"/>
          <w:sz w:val="24"/>
          <w:szCs w:val="24"/>
          <w:lang w:eastAsia="cs-CZ"/>
        </w:rPr>
        <w:t xml:space="preserve"> a</w:t>
      </w:r>
      <w:r w:rsidRPr="00CD1D14">
        <w:rPr>
          <w:rFonts w:ascii="Times New Roman" w:hAnsi="Times New Roman"/>
          <w:sz w:val="24"/>
          <w:szCs w:val="24"/>
          <w:lang w:eastAsia="cs-CZ"/>
        </w:rPr>
        <w:t xml:space="preserve"> vyklenuje vpřed</w:t>
      </w:r>
      <w:r>
        <w:rPr>
          <w:rFonts w:ascii="Times New Roman" w:hAnsi="Times New Roman"/>
          <w:sz w:val="24"/>
          <w:szCs w:val="24"/>
          <w:lang w:eastAsia="cs-CZ"/>
        </w:rPr>
        <w:t>,</w:t>
      </w:r>
    </w:p>
    <w:p w:rsidR="004A0DCA" w:rsidRPr="00CD1D14" w:rsidRDefault="004A0DCA" w:rsidP="00CD1D14">
      <w:pPr>
        <w:pStyle w:val="Odstavecseseznamem"/>
        <w:numPr>
          <w:ilvl w:val="0"/>
          <w:numId w:val="26"/>
        </w:numPr>
        <w:spacing w:after="0" w:line="360" w:lineRule="auto"/>
        <w:jc w:val="both"/>
        <w:rPr>
          <w:rFonts w:ascii="Times New Roman" w:hAnsi="Times New Roman"/>
          <w:sz w:val="24"/>
          <w:szCs w:val="24"/>
          <w:lang w:eastAsia="cs-CZ"/>
        </w:rPr>
      </w:pPr>
      <w:r>
        <w:rPr>
          <w:rFonts w:ascii="Times New Roman" w:hAnsi="Times New Roman"/>
          <w:sz w:val="24"/>
          <w:szCs w:val="24"/>
          <w:lang w:eastAsia="cs-CZ"/>
        </w:rPr>
        <w:t xml:space="preserve">uvolňujícímu a povolujícímu se </w:t>
      </w:r>
      <w:r w:rsidRPr="00CD1D14">
        <w:rPr>
          <w:rFonts w:ascii="Times New Roman" w:hAnsi="Times New Roman"/>
          <w:sz w:val="24"/>
          <w:szCs w:val="24"/>
          <w:lang w:eastAsia="cs-CZ"/>
        </w:rPr>
        <w:t xml:space="preserve">napětí v </w:t>
      </w:r>
      <w:hyperlink r:id="rId12" w:tooltip="Hyždě (stránka neexistuje)" w:history="1">
        <w:r w:rsidRPr="00CD1D14">
          <w:rPr>
            <w:rFonts w:ascii="Times New Roman" w:hAnsi="Times New Roman"/>
            <w:sz w:val="24"/>
            <w:szCs w:val="24"/>
            <w:lang w:eastAsia="cs-CZ"/>
          </w:rPr>
          <w:t>hýždích</w:t>
        </w:r>
      </w:hyperlink>
      <w:r>
        <w:t>.</w:t>
      </w:r>
    </w:p>
    <w:p w:rsidR="004A0DCA" w:rsidRDefault="004A0DCA" w:rsidP="00A61E17">
      <w:pPr>
        <w:pStyle w:val="FormtovanvHTML"/>
        <w:spacing w:line="360" w:lineRule="auto"/>
        <w:jc w:val="both"/>
        <w:rPr>
          <w:rFonts w:ascii="Times New Roman" w:hAnsi="Times New Roman"/>
          <w:sz w:val="24"/>
          <w:szCs w:val="24"/>
        </w:rPr>
      </w:pPr>
      <w:r w:rsidRPr="007A6537">
        <w:rPr>
          <w:rFonts w:ascii="Times New Roman" w:hAnsi="Times New Roman"/>
          <w:sz w:val="24"/>
          <w:szCs w:val="24"/>
        </w:rPr>
        <w:tab/>
      </w:r>
      <w:r w:rsidRPr="00657AE4">
        <w:rPr>
          <w:rFonts w:ascii="Times New Roman" w:hAnsi="Times New Roman"/>
          <w:sz w:val="24"/>
          <w:szCs w:val="24"/>
        </w:rPr>
        <w:t>Všechny tyto negativní projevy špatného držení těla</w:t>
      </w:r>
      <w:r>
        <w:rPr>
          <w:rFonts w:ascii="Times New Roman" w:hAnsi="Times New Roman"/>
          <w:sz w:val="24"/>
          <w:szCs w:val="24"/>
        </w:rPr>
        <w:t xml:space="preserve"> způsobené svalovou nerovnováhou</w:t>
      </w:r>
      <w:r w:rsidRPr="00657AE4">
        <w:rPr>
          <w:rFonts w:ascii="Times New Roman" w:hAnsi="Times New Roman"/>
          <w:sz w:val="24"/>
          <w:szCs w:val="24"/>
        </w:rPr>
        <w:t xml:space="preserve"> lze zjistit pomocí různých testů. Jedním ze </w:t>
      </w:r>
      <w:r>
        <w:rPr>
          <w:rFonts w:ascii="Times New Roman" w:hAnsi="Times New Roman"/>
          <w:sz w:val="24"/>
          <w:szCs w:val="24"/>
        </w:rPr>
        <w:t>základních testů používaných ve </w:t>
      </w:r>
      <w:r w:rsidRPr="00657AE4">
        <w:rPr>
          <w:rFonts w:ascii="Times New Roman" w:hAnsi="Times New Roman"/>
          <w:sz w:val="24"/>
          <w:szCs w:val="24"/>
        </w:rPr>
        <w:t xml:space="preserve">školní praxi je test podle Jaroše a </w:t>
      </w:r>
      <w:proofErr w:type="spellStart"/>
      <w:r w:rsidRPr="00657AE4">
        <w:rPr>
          <w:rFonts w:ascii="Times New Roman" w:hAnsi="Times New Roman"/>
          <w:sz w:val="24"/>
          <w:szCs w:val="24"/>
        </w:rPr>
        <w:t>Lomí</w:t>
      </w:r>
      <w:r>
        <w:rPr>
          <w:rFonts w:ascii="Times New Roman" w:hAnsi="Times New Roman"/>
          <w:sz w:val="24"/>
          <w:szCs w:val="24"/>
        </w:rPr>
        <w:t>čka</w:t>
      </w:r>
      <w:proofErr w:type="spellEnd"/>
      <w:r>
        <w:rPr>
          <w:rFonts w:ascii="Times New Roman" w:hAnsi="Times New Roman"/>
          <w:sz w:val="24"/>
          <w:szCs w:val="24"/>
        </w:rPr>
        <w:t xml:space="preserve">, nebo </w:t>
      </w:r>
      <w:proofErr w:type="spellStart"/>
      <w:r>
        <w:rPr>
          <w:rFonts w:ascii="Times New Roman" w:hAnsi="Times New Roman"/>
          <w:sz w:val="24"/>
          <w:szCs w:val="24"/>
        </w:rPr>
        <w:t>Matthiasův</w:t>
      </w:r>
      <w:proofErr w:type="spellEnd"/>
      <w:r>
        <w:rPr>
          <w:rFonts w:ascii="Times New Roman" w:hAnsi="Times New Roman"/>
          <w:sz w:val="24"/>
          <w:szCs w:val="24"/>
        </w:rPr>
        <w:t xml:space="preserve"> test. </w:t>
      </w:r>
    </w:p>
    <w:p w:rsidR="004A0DCA" w:rsidRDefault="004A0DCA" w:rsidP="00A61E17">
      <w:pPr>
        <w:pStyle w:val="FormtovanvHTML"/>
        <w:spacing w:line="360" w:lineRule="auto"/>
        <w:jc w:val="both"/>
        <w:rPr>
          <w:rFonts w:ascii="Times New Roman" w:hAnsi="Times New Roman"/>
          <w:sz w:val="24"/>
          <w:szCs w:val="24"/>
        </w:rPr>
      </w:pPr>
      <w:r>
        <w:rPr>
          <w:rFonts w:ascii="Times New Roman" w:hAnsi="Times New Roman"/>
          <w:sz w:val="24"/>
          <w:szCs w:val="24"/>
        </w:rPr>
        <w:tab/>
        <w:t xml:space="preserve">Znalost vývoje posturálních mechanismů je velmi důležitá, neboť způsob, jakým došlo ke vzpřímení u dítěte, se může odrážet v celé pozdější </w:t>
      </w:r>
      <w:proofErr w:type="spellStart"/>
      <w:r>
        <w:rPr>
          <w:rFonts w:ascii="Times New Roman" w:hAnsi="Times New Roman"/>
          <w:sz w:val="24"/>
          <w:szCs w:val="24"/>
        </w:rPr>
        <w:t>motorice</w:t>
      </w:r>
      <w:proofErr w:type="spellEnd"/>
      <w:r>
        <w:rPr>
          <w:rFonts w:ascii="Times New Roman" w:hAnsi="Times New Roman"/>
          <w:sz w:val="24"/>
          <w:szCs w:val="24"/>
        </w:rPr>
        <w:t>. Opožděný vývoj vzpřímení a chůze je znamením vývojových hybných poruch, které mohou zůstat i skryty, pokud nebyl pohybový systém vystaven extrémním nárokům (</w:t>
      </w:r>
      <w:proofErr w:type="spellStart"/>
      <w:r>
        <w:rPr>
          <w:rFonts w:ascii="Times New Roman" w:hAnsi="Times New Roman"/>
          <w:sz w:val="24"/>
          <w:szCs w:val="24"/>
        </w:rPr>
        <w:t>Véle</w:t>
      </w:r>
      <w:proofErr w:type="spellEnd"/>
      <w:r>
        <w:rPr>
          <w:rFonts w:ascii="Times New Roman" w:hAnsi="Times New Roman"/>
          <w:sz w:val="24"/>
          <w:szCs w:val="24"/>
        </w:rPr>
        <w:t>, 1997).</w:t>
      </w:r>
    </w:p>
    <w:p w:rsidR="004A0DCA" w:rsidRPr="00A61E17" w:rsidRDefault="004A0DCA" w:rsidP="00A61E17">
      <w:pPr>
        <w:pStyle w:val="FormtovanvHTML"/>
        <w:spacing w:line="360" w:lineRule="auto"/>
        <w:jc w:val="both"/>
        <w:rPr>
          <w:rFonts w:ascii="Times New Roman" w:hAnsi="Times New Roman"/>
          <w:sz w:val="24"/>
          <w:szCs w:val="24"/>
        </w:rPr>
      </w:pPr>
      <w:r>
        <w:rPr>
          <w:rFonts w:ascii="Times New Roman" w:hAnsi="Times New Roman"/>
          <w:sz w:val="24"/>
          <w:szCs w:val="24"/>
        </w:rPr>
        <w:tab/>
        <w:t xml:space="preserve">Pro obnovení svalové rovnováhy </w:t>
      </w:r>
      <w:proofErr w:type="gramStart"/>
      <w:r>
        <w:rPr>
          <w:rFonts w:ascii="Times New Roman" w:hAnsi="Times New Roman"/>
          <w:sz w:val="24"/>
          <w:szCs w:val="24"/>
        </w:rPr>
        <w:t>je</w:t>
      </w:r>
      <w:proofErr w:type="gramEnd"/>
      <w:r>
        <w:rPr>
          <w:rFonts w:ascii="Times New Roman" w:hAnsi="Times New Roman"/>
          <w:sz w:val="24"/>
          <w:szCs w:val="24"/>
        </w:rPr>
        <w:t xml:space="preserve"> podle </w:t>
      </w:r>
      <w:proofErr w:type="spellStart"/>
      <w:r>
        <w:rPr>
          <w:rFonts w:ascii="Times New Roman" w:hAnsi="Times New Roman"/>
          <w:sz w:val="24"/>
          <w:szCs w:val="24"/>
        </w:rPr>
        <w:t>Kabelíkové</w:t>
      </w:r>
      <w:proofErr w:type="spellEnd"/>
      <w:r>
        <w:rPr>
          <w:rFonts w:ascii="Times New Roman" w:hAnsi="Times New Roman"/>
          <w:sz w:val="24"/>
          <w:szCs w:val="24"/>
        </w:rPr>
        <w:t xml:space="preserve"> a Vávrové (1997) nutná normalizace poměru v periferních strukturách pohybového aparátu. Začíná se protahováním </w:t>
      </w:r>
      <w:r>
        <w:rPr>
          <w:rFonts w:ascii="Times New Roman" w:hAnsi="Times New Roman"/>
          <w:sz w:val="24"/>
          <w:szCs w:val="24"/>
        </w:rPr>
        <w:lastRenderedPageBreak/>
        <w:t>hypertonických a zkrácených svalů, neboť kromě mechanické překážky k provedení pohybového úkonu se tu uplatňují i reflexní vazby mezi partnerskými antagonistickými svaly. Vzhledem k tomu, že většina vlivů, které vedly k narušení svalové rovnováhy, působí často i nadále, je nutné svalovou rovnováhu prostřednictvím cviků stále upevňovat.</w:t>
      </w:r>
    </w:p>
    <w:p w:rsidR="004A0DCA" w:rsidRDefault="004A0DCA" w:rsidP="00E21038">
      <w:pPr>
        <w:pStyle w:val="FormtovanvHTML"/>
        <w:spacing w:line="360" w:lineRule="auto"/>
        <w:jc w:val="both"/>
        <w:rPr>
          <w:rFonts w:ascii="Times New Roman" w:hAnsi="Times New Roman"/>
          <w:sz w:val="24"/>
          <w:szCs w:val="24"/>
        </w:rPr>
      </w:pPr>
    </w:p>
    <w:p w:rsidR="004A0DCA" w:rsidRDefault="004A0DCA" w:rsidP="00E21038">
      <w:pPr>
        <w:pStyle w:val="FormtovanvHTML"/>
        <w:spacing w:line="360" w:lineRule="auto"/>
        <w:jc w:val="both"/>
        <w:rPr>
          <w:rFonts w:ascii="Times New Roman" w:hAnsi="Times New Roman"/>
          <w:sz w:val="24"/>
          <w:szCs w:val="24"/>
        </w:rPr>
      </w:pPr>
      <w:r>
        <w:rPr>
          <w:rFonts w:ascii="Times New Roman" w:hAnsi="Times New Roman"/>
          <w:sz w:val="24"/>
          <w:szCs w:val="24"/>
        </w:rPr>
        <w:t>2. 3. 1. 1 Svaly s tendencí ke zkracování</w:t>
      </w:r>
      <w:r>
        <w:rPr>
          <w:rFonts w:ascii="Times New Roman" w:hAnsi="Times New Roman"/>
          <w:sz w:val="24"/>
          <w:szCs w:val="24"/>
        </w:rPr>
        <w:tab/>
      </w:r>
    </w:p>
    <w:p w:rsidR="004A0DCA" w:rsidRDefault="004A0DCA" w:rsidP="00E21038">
      <w:pPr>
        <w:pStyle w:val="FormtovanvHTML"/>
        <w:spacing w:line="360" w:lineRule="auto"/>
        <w:jc w:val="both"/>
        <w:rPr>
          <w:rFonts w:ascii="Times New Roman" w:hAnsi="Times New Roman" w:cs="Arial"/>
          <w:sz w:val="24"/>
          <w:szCs w:val="18"/>
        </w:rPr>
      </w:pPr>
      <w:r>
        <w:rPr>
          <w:rFonts w:ascii="Times New Roman" w:hAnsi="Times New Roman" w:cs="Arial"/>
          <w:sz w:val="24"/>
          <w:szCs w:val="18"/>
        </w:rPr>
        <w:tab/>
      </w:r>
      <w:r w:rsidRPr="009E36E3">
        <w:rPr>
          <w:rFonts w:ascii="Times New Roman" w:hAnsi="Times New Roman" w:cs="Arial"/>
          <w:sz w:val="24"/>
          <w:szCs w:val="18"/>
        </w:rPr>
        <w:t xml:space="preserve">Bývají někdy nazývány jako tonické svaly, antigravitační, </w:t>
      </w:r>
      <w:r>
        <w:rPr>
          <w:rFonts w:ascii="Times New Roman" w:hAnsi="Times New Roman" w:cs="Arial"/>
          <w:sz w:val="24"/>
          <w:szCs w:val="18"/>
        </w:rPr>
        <w:t xml:space="preserve">nebo stabilizační. </w:t>
      </w:r>
      <w:r w:rsidRPr="009E36E3">
        <w:rPr>
          <w:rFonts w:ascii="Times New Roman" w:hAnsi="Times New Roman" w:cs="Arial"/>
          <w:sz w:val="24"/>
          <w:szCs w:val="18"/>
        </w:rPr>
        <w:t>Skládají se z vyššího podílu pomalých červených svalových vláken, které mají schopnost pracovat po velmi dlouhou dobu. Díky dlouhodobě trvajícímu svalovému napětí dochází často ke zkrá</w:t>
      </w:r>
      <w:r>
        <w:rPr>
          <w:rFonts w:ascii="Times New Roman" w:hAnsi="Times New Roman" w:cs="Arial"/>
          <w:sz w:val="24"/>
          <w:szCs w:val="18"/>
        </w:rPr>
        <w:t xml:space="preserve">cení. </w:t>
      </w:r>
    </w:p>
    <w:p w:rsidR="004A0DCA" w:rsidRDefault="004A0DCA" w:rsidP="003F44B8">
      <w:pPr>
        <w:pStyle w:val="FormtovanvHTML"/>
        <w:spacing w:line="360" w:lineRule="auto"/>
        <w:jc w:val="both"/>
        <w:rPr>
          <w:rFonts w:ascii="Times New Roman" w:hAnsi="Times New Roman" w:cs="Arial"/>
          <w:sz w:val="24"/>
          <w:szCs w:val="18"/>
        </w:rPr>
      </w:pPr>
      <w:r>
        <w:rPr>
          <w:rFonts w:ascii="Times New Roman" w:hAnsi="Times New Roman" w:cs="Arial"/>
          <w:sz w:val="24"/>
          <w:szCs w:val="18"/>
        </w:rPr>
        <w:tab/>
        <w:t xml:space="preserve">Do posturálních svalů řadí Janda (1996) tyto svaly: m. </w:t>
      </w:r>
      <w:proofErr w:type="spellStart"/>
      <w:r>
        <w:rPr>
          <w:rFonts w:ascii="Times New Roman" w:hAnsi="Times New Roman" w:cs="Arial"/>
          <w:sz w:val="24"/>
          <w:szCs w:val="18"/>
        </w:rPr>
        <w:t>sternocleidomastoideus</w:t>
      </w:r>
      <w:proofErr w:type="spellEnd"/>
      <w:r>
        <w:rPr>
          <w:rFonts w:ascii="Times New Roman" w:hAnsi="Times New Roman" w:cs="Arial"/>
          <w:sz w:val="24"/>
          <w:szCs w:val="18"/>
        </w:rPr>
        <w:t xml:space="preserve">, m. lektor </w:t>
      </w:r>
      <w:proofErr w:type="spellStart"/>
      <w:r>
        <w:rPr>
          <w:rFonts w:ascii="Times New Roman" w:hAnsi="Times New Roman" w:cs="Arial"/>
          <w:sz w:val="24"/>
          <w:szCs w:val="18"/>
        </w:rPr>
        <w:t>scapulae</w:t>
      </w:r>
      <w:proofErr w:type="spellEnd"/>
      <w:r>
        <w:rPr>
          <w:rFonts w:ascii="Times New Roman" w:hAnsi="Times New Roman" w:cs="Arial"/>
          <w:sz w:val="24"/>
          <w:szCs w:val="18"/>
        </w:rPr>
        <w:t xml:space="preserve">, descendentní část m. </w:t>
      </w:r>
      <w:proofErr w:type="spellStart"/>
      <w:r>
        <w:rPr>
          <w:rFonts w:ascii="Times New Roman" w:hAnsi="Times New Roman" w:cs="Arial"/>
          <w:sz w:val="24"/>
          <w:szCs w:val="18"/>
        </w:rPr>
        <w:t>trapezius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pectoralis</w:t>
      </w:r>
      <w:proofErr w:type="spellEnd"/>
      <w:r>
        <w:rPr>
          <w:rFonts w:ascii="Times New Roman" w:hAnsi="Times New Roman" w:cs="Arial"/>
          <w:sz w:val="24"/>
          <w:szCs w:val="18"/>
        </w:rPr>
        <w:t xml:space="preserve"> major, </w:t>
      </w:r>
      <w:proofErr w:type="spellStart"/>
      <w:r>
        <w:rPr>
          <w:rFonts w:ascii="Times New Roman" w:hAnsi="Times New Roman" w:cs="Arial"/>
          <w:sz w:val="24"/>
          <w:szCs w:val="18"/>
        </w:rPr>
        <w:t>pravertebrální</w:t>
      </w:r>
      <w:proofErr w:type="spellEnd"/>
      <w:r>
        <w:rPr>
          <w:rFonts w:ascii="Times New Roman" w:hAnsi="Times New Roman" w:cs="Arial"/>
          <w:sz w:val="24"/>
          <w:szCs w:val="18"/>
        </w:rPr>
        <w:t xml:space="preserve"> zádové svaly, m. </w:t>
      </w:r>
      <w:proofErr w:type="spellStart"/>
      <w:r>
        <w:rPr>
          <w:rFonts w:ascii="Times New Roman" w:hAnsi="Times New Roman" w:cs="Arial"/>
          <w:sz w:val="24"/>
          <w:szCs w:val="18"/>
        </w:rPr>
        <w:t>quadratus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lumborum</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iliopsoas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rectus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femoris</w:t>
      </w:r>
      <w:proofErr w:type="spellEnd"/>
      <w:r>
        <w:rPr>
          <w:rFonts w:ascii="Times New Roman" w:hAnsi="Times New Roman" w:cs="Arial"/>
          <w:sz w:val="24"/>
          <w:szCs w:val="18"/>
        </w:rPr>
        <w:t xml:space="preserve">, m. tensor </w:t>
      </w:r>
      <w:proofErr w:type="spellStart"/>
      <w:r>
        <w:rPr>
          <w:rFonts w:ascii="Times New Roman" w:hAnsi="Times New Roman" w:cs="Arial"/>
          <w:sz w:val="24"/>
          <w:szCs w:val="18"/>
        </w:rPr>
        <w:t>fascia</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latae</w:t>
      </w:r>
      <w:proofErr w:type="spellEnd"/>
      <w:r>
        <w:rPr>
          <w:rFonts w:ascii="Times New Roman" w:hAnsi="Times New Roman" w:cs="Arial"/>
          <w:sz w:val="24"/>
          <w:szCs w:val="18"/>
        </w:rPr>
        <w:t>, m. </w:t>
      </w:r>
      <w:proofErr w:type="spellStart"/>
      <w:r>
        <w:rPr>
          <w:rFonts w:ascii="Times New Roman" w:hAnsi="Times New Roman" w:cs="Arial"/>
          <w:sz w:val="24"/>
          <w:szCs w:val="18"/>
        </w:rPr>
        <w:t>piriformis</w:t>
      </w:r>
      <w:proofErr w:type="spellEnd"/>
      <w:r>
        <w:rPr>
          <w:rFonts w:ascii="Times New Roman" w:hAnsi="Times New Roman" w:cs="Arial"/>
          <w:sz w:val="24"/>
          <w:szCs w:val="18"/>
        </w:rPr>
        <w:t xml:space="preserve">, adduktory stehna, m. biceps </w:t>
      </w:r>
      <w:proofErr w:type="spellStart"/>
      <w:r>
        <w:rPr>
          <w:rFonts w:ascii="Times New Roman" w:hAnsi="Times New Roman" w:cs="Arial"/>
          <w:sz w:val="24"/>
          <w:szCs w:val="18"/>
        </w:rPr>
        <w:t>femoris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semitendinosus</w:t>
      </w:r>
      <w:proofErr w:type="spellEnd"/>
      <w:r>
        <w:rPr>
          <w:rFonts w:ascii="Times New Roman" w:hAnsi="Times New Roman" w:cs="Arial"/>
          <w:sz w:val="24"/>
          <w:szCs w:val="18"/>
        </w:rPr>
        <w:t>, m. </w:t>
      </w:r>
      <w:proofErr w:type="spellStart"/>
      <w:r>
        <w:rPr>
          <w:rFonts w:ascii="Times New Roman" w:hAnsi="Times New Roman" w:cs="Arial"/>
          <w:sz w:val="24"/>
          <w:szCs w:val="18"/>
        </w:rPr>
        <w:t>semimembranosus</w:t>
      </w:r>
      <w:proofErr w:type="spellEnd"/>
      <w:r>
        <w:rPr>
          <w:rFonts w:ascii="Times New Roman" w:hAnsi="Times New Roman" w:cs="Arial"/>
          <w:sz w:val="24"/>
          <w:szCs w:val="18"/>
        </w:rPr>
        <w:t>, m. </w:t>
      </w:r>
      <w:proofErr w:type="spellStart"/>
      <w:r>
        <w:rPr>
          <w:rFonts w:ascii="Times New Roman" w:hAnsi="Times New Roman" w:cs="Arial"/>
          <w:sz w:val="24"/>
          <w:szCs w:val="18"/>
        </w:rPr>
        <w:t>soleus</w:t>
      </w:r>
      <w:proofErr w:type="spellEnd"/>
      <w:r>
        <w:rPr>
          <w:rFonts w:ascii="Times New Roman" w:hAnsi="Times New Roman" w:cs="Arial"/>
          <w:sz w:val="24"/>
          <w:szCs w:val="18"/>
        </w:rPr>
        <w:t xml:space="preserve"> a m. </w:t>
      </w:r>
      <w:proofErr w:type="spellStart"/>
      <w:r>
        <w:rPr>
          <w:rFonts w:ascii="Times New Roman" w:hAnsi="Times New Roman" w:cs="Arial"/>
          <w:sz w:val="24"/>
          <w:szCs w:val="18"/>
        </w:rPr>
        <w:t>gastrocnemius</w:t>
      </w:r>
      <w:proofErr w:type="spellEnd"/>
      <w:r>
        <w:rPr>
          <w:rFonts w:ascii="Times New Roman" w:hAnsi="Times New Roman" w:cs="Arial"/>
          <w:sz w:val="24"/>
          <w:szCs w:val="18"/>
        </w:rPr>
        <w:t>.</w:t>
      </w:r>
    </w:p>
    <w:p w:rsidR="004A0DCA" w:rsidRPr="00E21038" w:rsidRDefault="004A0DCA" w:rsidP="003F44B8">
      <w:pPr>
        <w:pStyle w:val="FormtovanvHTML"/>
        <w:spacing w:line="360" w:lineRule="auto"/>
        <w:jc w:val="both"/>
        <w:rPr>
          <w:rFonts w:ascii="Times New Roman" w:hAnsi="Times New Roman" w:cs="Arial"/>
          <w:sz w:val="24"/>
          <w:szCs w:val="18"/>
        </w:rPr>
      </w:pPr>
      <w:r>
        <w:rPr>
          <w:rFonts w:ascii="Times New Roman" w:hAnsi="Times New Roman" w:cs="Arial"/>
          <w:sz w:val="24"/>
          <w:szCs w:val="18"/>
        </w:rPr>
        <w:tab/>
      </w:r>
      <w:proofErr w:type="spellStart"/>
      <w:r>
        <w:rPr>
          <w:rFonts w:ascii="Times New Roman" w:hAnsi="Times New Roman" w:cs="Arial"/>
          <w:sz w:val="24"/>
          <w:szCs w:val="18"/>
        </w:rPr>
        <w:t>Lewit</w:t>
      </w:r>
      <w:proofErr w:type="spellEnd"/>
      <w:r>
        <w:rPr>
          <w:rFonts w:ascii="Times New Roman" w:hAnsi="Times New Roman" w:cs="Arial"/>
          <w:sz w:val="24"/>
          <w:szCs w:val="18"/>
        </w:rPr>
        <w:t xml:space="preserve"> (2003) zařazuje do posturálního svalstva tyto svaly: mm. </w:t>
      </w:r>
      <w:proofErr w:type="spellStart"/>
      <w:r>
        <w:rPr>
          <w:rFonts w:ascii="Times New Roman" w:hAnsi="Times New Roman" w:cs="Arial"/>
          <w:sz w:val="24"/>
          <w:szCs w:val="18"/>
        </w:rPr>
        <w:t>sternocleidomastoidei</w:t>
      </w:r>
      <w:proofErr w:type="spellEnd"/>
      <w:r>
        <w:rPr>
          <w:rFonts w:ascii="Times New Roman" w:hAnsi="Times New Roman" w:cs="Arial"/>
          <w:sz w:val="24"/>
          <w:szCs w:val="18"/>
        </w:rPr>
        <w:t xml:space="preserve">, mm. </w:t>
      </w:r>
      <w:proofErr w:type="spellStart"/>
      <w:r>
        <w:rPr>
          <w:rFonts w:ascii="Times New Roman" w:hAnsi="Times New Roman" w:cs="Arial"/>
          <w:sz w:val="24"/>
          <w:szCs w:val="18"/>
        </w:rPr>
        <w:t>Scaleni</w:t>
      </w:r>
      <w:proofErr w:type="spellEnd"/>
      <w:r>
        <w:rPr>
          <w:rFonts w:ascii="Times New Roman" w:hAnsi="Times New Roman" w:cs="Arial"/>
          <w:sz w:val="24"/>
          <w:szCs w:val="18"/>
        </w:rPr>
        <w:t xml:space="preserve">, descendentní </w:t>
      </w:r>
      <w:proofErr w:type="spellStart"/>
      <w:r>
        <w:rPr>
          <w:rFonts w:ascii="Times New Roman" w:hAnsi="Times New Roman" w:cs="Arial"/>
          <w:sz w:val="24"/>
          <w:szCs w:val="18"/>
        </w:rPr>
        <w:t>řást</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trapezius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subscapularis</w:t>
      </w:r>
      <w:proofErr w:type="spellEnd"/>
      <w:r>
        <w:rPr>
          <w:rFonts w:ascii="Times New Roman" w:hAnsi="Times New Roman" w:cs="Arial"/>
          <w:sz w:val="24"/>
          <w:szCs w:val="18"/>
        </w:rPr>
        <w:t xml:space="preserve">, m. deltoidem, flexory horní končetiny, m. </w:t>
      </w:r>
      <w:proofErr w:type="spellStart"/>
      <w:r>
        <w:rPr>
          <w:rFonts w:ascii="Times New Roman" w:hAnsi="Times New Roman" w:cs="Arial"/>
          <w:sz w:val="24"/>
          <w:szCs w:val="18"/>
        </w:rPr>
        <w:t>pectoralis</w:t>
      </w:r>
      <w:proofErr w:type="spellEnd"/>
      <w:r>
        <w:rPr>
          <w:rFonts w:ascii="Times New Roman" w:hAnsi="Times New Roman" w:cs="Arial"/>
          <w:sz w:val="24"/>
          <w:szCs w:val="18"/>
        </w:rPr>
        <w:t xml:space="preserve"> major, m. </w:t>
      </w:r>
      <w:proofErr w:type="spellStart"/>
      <w:r>
        <w:rPr>
          <w:rFonts w:ascii="Times New Roman" w:hAnsi="Times New Roman" w:cs="Arial"/>
          <w:sz w:val="24"/>
          <w:szCs w:val="18"/>
        </w:rPr>
        <w:t>pectoralis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minor</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obliquus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internus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abdominis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obliquus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externus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abdominis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quadratus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lumborum</w:t>
      </w:r>
      <w:proofErr w:type="spellEnd"/>
      <w:r>
        <w:rPr>
          <w:rFonts w:ascii="Times New Roman" w:hAnsi="Times New Roman" w:cs="Arial"/>
          <w:sz w:val="24"/>
          <w:szCs w:val="18"/>
        </w:rPr>
        <w:t>, bederní část m. </w:t>
      </w:r>
      <w:proofErr w:type="spellStart"/>
      <w:r>
        <w:rPr>
          <w:rFonts w:ascii="Times New Roman" w:hAnsi="Times New Roman" w:cs="Arial"/>
          <w:sz w:val="24"/>
          <w:szCs w:val="18"/>
        </w:rPr>
        <w:t>erector</w:t>
      </w:r>
      <w:proofErr w:type="spellEnd"/>
      <w:r>
        <w:rPr>
          <w:rFonts w:ascii="Times New Roman" w:hAnsi="Times New Roman" w:cs="Arial"/>
          <w:sz w:val="24"/>
          <w:szCs w:val="18"/>
        </w:rPr>
        <w:t xml:space="preserve"> </w:t>
      </w:r>
      <w:proofErr w:type="spellStart"/>
      <w:proofErr w:type="gramStart"/>
      <w:r>
        <w:rPr>
          <w:rFonts w:ascii="Times New Roman" w:hAnsi="Times New Roman" w:cs="Arial"/>
          <w:sz w:val="24"/>
          <w:szCs w:val="18"/>
        </w:rPr>
        <w:t>spinae</w:t>
      </w:r>
      <w:proofErr w:type="spellEnd"/>
      <w:r>
        <w:rPr>
          <w:rFonts w:ascii="Times New Roman" w:hAnsi="Times New Roman" w:cs="Arial"/>
          <w:sz w:val="24"/>
          <w:szCs w:val="18"/>
        </w:rPr>
        <w:t xml:space="preserve">, m . </w:t>
      </w:r>
      <w:proofErr w:type="spellStart"/>
      <w:r>
        <w:rPr>
          <w:rFonts w:ascii="Times New Roman" w:hAnsi="Times New Roman" w:cs="Arial"/>
          <w:sz w:val="24"/>
          <w:szCs w:val="18"/>
        </w:rPr>
        <w:t>iliopsoas</w:t>
      </w:r>
      <w:proofErr w:type="spellEnd"/>
      <w:proofErr w:type="gramEnd"/>
      <w:r>
        <w:rPr>
          <w:rFonts w:ascii="Times New Roman" w:hAnsi="Times New Roman" w:cs="Arial"/>
          <w:sz w:val="24"/>
          <w:szCs w:val="18"/>
        </w:rPr>
        <w:t xml:space="preserve">, m. </w:t>
      </w:r>
      <w:proofErr w:type="spellStart"/>
      <w:r>
        <w:rPr>
          <w:rFonts w:ascii="Times New Roman" w:hAnsi="Times New Roman" w:cs="Arial"/>
          <w:sz w:val="24"/>
          <w:szCs w:val="18"/>
        </w:rPr>
        <w:t>rectus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femoris</w:t>
      </w:r>
      <w:proofErr w:type="spellEnd"/>
      <w:r>
        <w:rPr>
          <w:rFonts w:ascii="Times New Roman" w:hAnsi="Times New Roman" w:cs="Arial"/>
          <w:sz w:val="24"/>
          <w:szCs w:val="18"/>
        </w:rPr>
        <w:t xml:space="preserve">, m. tensor </w:t>
      </w:r>
      <w:proofErr w:type="spellStart"/>
      <w:r>
        <w:rPr>
          <w:rFonts w:ascii="Times New Roman" w:hAnsi="Times New Roman" w:cs="Arial"/>
          <w:sz w:val="24"/>
          <w:szCs w:val="18"/>
        </w:rPr>
        <w:t>fasciae</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latae</w:t>
      </w:r>
      <w:proofErr w:type="spellEnd"/>
      <w:r>
        <w:rPr>
          <w:rFonts w:ascii="Times New Roman" w:hAnsi="Times New Roman" w:cs="Arial"/>
          <w:sz w:val="24"/>
          <w:szCs w:val="18"/>
        </w:rPr>
        <w:t xml:space="preserve">, adduktory stehna, </w:t>
      </w:r>
      <w:proofErr w:type="spellStart"/>
      <w:r>
        <w:rPr>
          <w:rFonts w:ascii="Times New Roman" w:hAnsi="Times New Roman" w:cs="Arial"/>
          <w:sz w:val="24"/>
          <w:szCs w:val="18"/>
        </w:rPr>
        <w:t>ischiokrurální</w:t>
      </w:r>
      <w:proofErr w:type="spellEnd"/>
      <w:r>
        <w:rPr>
          <w:rFonts w:ascii="Times New Roman" w:hAnsi="Times New Roman" w:cs="Arial"/>
          <w:sz w:val="24"/>
          <w:szCs w:val="18"/>
        </w:rPr>
        <w:t xml:space="preserve"> svaly a m. triceps </w:t>
      </w:r>
      <w:proofErr w:type="spellStart"/>
      <w:r>
        <w:rPr>
          <w:rFonts w:ascii="Times New Roman" w:hAnsi="Times New Roman" w:cs="Arial"/>
          <w:sz w:val="24"/>
          <w:szCs w:val="18"/>
        </w:rPr>
        <w:t>surae</w:t>
      </w:r>
      <w:proofErr w:type="spellEnd"/>
      <w:r>
        <w:rPr>
          <w:rFonts w:ascii="Times New Roman" w:hAnsi="Times New Roman" w:cs="Arial"/>
          <w:sz w:val="24"/>
          <w:szCs w:val="18"/>
        </w:rPr>
        <w:t>.</w:t>
      </w:r>
    </w:p>
    <w:p w:rsidR="004A0DCA" w:rsidRDefault="004A0DCA" w:rsidP="00E21038">
      <w:pPr>
        <w:pStyle w:val="FormtovanvHTML"/>
        <w:spacing w:line="360" w:lineRule="auto"/>
        <w:jc w:val="both"/>
        <w:rPr>
          <w:rFonts w:ascii="Times New Roman" w:hAnsi="Times New Roman" w:cs="Arial"/>
          <w:sz w:val="24"/>
          <w:szCs w:val="18"/>
        </w:rPr>
      </w:pPr>
      <w:r>
        <w:rPr>
          <w:rFonts w:ascii="Times New Roman" w:hAnsi="Times New Roman" w:cs="Arial"/>
          <w:sz w:val="24"/>
          <w:szCs w:val="18"/>
        </w:rPr>
        <w:t xml:space="preserve"> </w:t>
      </w:r>
    </w:p>
    <w:p w:rsidR="004A0DCA" w:rsidRDefault="004A0DCA" w:rsidP="00E21038">
      <w:pPr>
        <w:pStyle w:val="FormtovanvHTML"/>
        <w:spacing w:line="360" w:lineRule="auto"/>
        <w:jc w:val="both"/>
        <w:rPr>
          <w:rFonts w:ascii="Times New Roman" w:hAnsi="Times New Roman"/>
          <w:sz w:val="24"/>
          <w:szCs w:val="24"/>
        </w:rPr>
      </w:pPr>
      <w:r>
        <w:rPr>
          <w:rFonts w:ascii="Times New Roman" w:hAnsi="Times New Roman"/>
          <w:sz w:val="24"/>
          <w:szCs w:val="24"/>
        </w:rPr>
        <w:t>2. 3. 1. 2 Svaly s tendencí k oslabování</w:t>
      </w:r>
    </w:p>
    <w:p w:rsidR="004A0DCA" w:rsidRDefault="004A0DCA" w:rsidP="00E21038">
      <w:pPr>
        <w:pStyle w:val="FormtovanvHTML"/>
        <w:spacing w:line="360" w:lineRule="auto"/>
        <w:jc w:val="both"/>
        <w:rPr>
          <w:rFonts w:ascii="Times New Roman" w:hAnsi="Times New Roman" w:cs="Arial"/>
          <w:sz w:val="24"/>
          <w:szCs w:val="18"/>
        </w:rPr>
      </w:pPr>
      <w:r>
        <w:rPr>
          <w:rFonts w:ascii="Times New Roman" w:hAnsi="Times New Roman"/>
          <w:sz w:val="24"/>
          <w:szCs w:val="24"/>
        </w:rPr>
        <w:tab/>
      </w:r>
      <w:r w:rsidRPr="00CF7E5A">
        <w:rPr>
          <w:rFonts w:ascii="Times New Roman" w:hAnsi="Times New Roman" w:cs="Arial"/>
          <w:sz w:val="24"/>
          <w:szCs w:val="18"/>
        </w:rPr>
        <w:t xml:space="preserve">Jsou to svaly s převahou rychlých bílých svalových vláken. Jedná se tedy o svaly, které </w:t>
      </w:r>
      <w:r>
        <w:rPr>
          <w:rFonts w:ascii="Times New Roman" w:hAnsi="Times New Roman" w:cs="Arial"/>
          <w:sz w:val="24"/>
          <w:szCs w:val="18"/>
        </w:rPr>
        <w:t>vyvíjí</w:t>
      </w:r>
      <w:r w:rsidRPr="00CF7E5A">
        <w:rPr>
          <w:rFonts w:ascii="Times New Roman" w:hAnsi="Times New Roman" w:cs="Arial"/>
          <w:sz w:val="24"/>
          <w:szCs w:val="18"/>
        </w:rPr>
        <w:t xml:space="preserve"> velkou rychlost a sílu, ale pouze po krátkou dobu. Pokud tyto svaly nebudeme dostatečně zatěžovat, mohou ochabnout.</w:t>
      </w:r>
    </w:p>
    <w:p w:rsidR="004A0DCA" w:rsidRPr="00E21038" w:rsidRDefault="004A0DCA" w:rsidP="00E21038">
      <w:pPr>
        <w:pStyle w:val="FormtovanvHTML"/>
        <w:spacing w:line="360" w:lineRule="auto"/>
        <w:jc w:val="both"/>
        <w:rPr>
          <w:rFonts w:ascii="Times New Roman" w:hAnsi="Times New Roman" w:cs="Arial"/>
          <w:sz w:val="24"/>
          <w:szCs w:val="18"/>
        </w:rPr>
      </w:pPr>
      <w:r>
        <w:rPr>
          <w:rFonts w:ascii="Times New Roman" w:hAnsi="Times New Roman" w:cs="Arial"/>
          <w:sz w:val="24"/>
          <w:szCs w:val="18"/>
        </w:rPr>
        <w:tab/>
        <w:t xml:space="preserve">Do </w:t>
      </w:r>
      <w:proofErr w:type="spellStart"/>
      <w:r>
        <w:rPr>
          <w:rFonts w:ascii="Times New Roman" w:hAnsi="Times New Roman" w:cs="Arial"/>
          <w:sz w:val="24"/>
          <w:szCs w:val="18"/>
        </w:rPr>
        <w:t>fázických</w:t>
      </w:r>
      <w:proofErr w:type="spellEnd"/>
      <w:r>
        <w:rPr>
          <w:rFonts w:ascii="Times New Roman" w:hAnsi="Times New Roman" w:cs="Arial"/>
          <w:sz w:val="24"/>
          <w:szCs w:val="18"/>
        </w:rPr>
        <w:t xml:space="preserve"> svalů zahrnuje </w:t>
      </w:r>
      <w:proofErr w:type="spellStart"/>
      <w:r>
        <w:rPr>
          <w:rFonts w:ascii="Times New Roman" w:hAnsi="Times New Roman" w:cs="Arial"/>
          <w:sz w:val="24"/>
          <w:szCs w:val="18"/>
        </w:rPr>
        <w:t>Lewit</w:t>
      </w:r>
      <w:proofErr w:type="spellEnd"/>
      <w:r>
        <w:rPr>
          <w:rFonts w:ascii="Times New Roman" w:hAnsi="Times New Roman" w:cs="Arial"/>
          <w:sz w:val="24"/>
          <w:szCs w:val="18"/>
        </w:rPr>
        <w:t xml:space="preserve"> (2003) tyto svaly: žvýkací svaly, hluboké flexory šíje, m. lektor </w:t>
      </w:r>
      <w:proofErr w:type="spellStart"/>
      <w:r>
        <w:rPr>
          <w:rFonts w:ascii="Times New Roman" w:hAnsi="Times New Roman" w:cs="Arial"/>
          <w:sz w:val="24"/>
          <w:szCs w:val="18"/>
        </w:rPr>
        <w:t>scapulae</w:t>
      </w:r>
      <w:proofErr w:type="spellEnd"/>
      <w:r>
        <w:rPr>
          <w:rFonts w:ascii="Times New Roman" w:hAnsi="Times New Roman" w:cs="Arial"/>
          <w:sz w:val="24"/>
          <w:szCs w:val="18"/>
        </w:rPr>
        <w:t xml:space="preserve">, ascendentní část m. </w:t>
      </w:r>
      <w:proofErr w:type="spellStart"/>
      <w:r>
        <w:rPr>
          <w:rFonts w:ascii="Times New Roman" w:hAnsi="Times New Roman" w:cs="Arial"/>
          <w:sz w:val="24"/>
          <w:szCs w:val="18"/>
        </w:rPr>
        <w:t>trapezius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suprasipinatus</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infraspinatus</w:t>
      </w:r>
      <w:proofErr w:type="spellEnd"/>
      <w:r>
        <w:rPr>
          <w:rFonts w:ascii="Times New Roman" w:hAnsi="Times New Roman" w:cs="Arial"/>
          <w:sz w:val="24"/>
          <w:szCs w:val="18"/>
        </w:rPr>
        <w:t xml:space="preserve">, extenzory horní končetiny, m. stratus </w:t>
      </w:r>
      <w:proofErr w:type="spellStart"/>
      <w:r>
        <w:rPr>
          <w:rFonts w:ascii="Times New Roman" w:hAnsi="Times New Roman" w:cs="Arial"/>
          <w:sz w:val="24"/>
          <w:szCs w:val="18"/>
        </w:rPr>
        <w:t>anterior</w:t>
      </w:r>
      <w:proofErr w:type="spellEnd"/>
      <w:r>
        <w:rPr>
          <w:rFonts w:ascii="Times New Roman" w:hAnsi="Times New Roman" w:cs="Arial"/>
          <w:sz w:val="24"/>
          <w:szCs w:val="18"/>
        </w:rPr>
        <w:t xml:space="preserve">, m. </w:t>
      </w:r>
      <w:proofErr w:type="spellStart"/>
      <w:r>
        <w:rPr>
          <w:rFonts w:ascii="Times New Roman" w:hAnsi="Times New Roman" w:cs="Arial"/>
          <w:sz w:val="24"/>
          <w:szCs w:val="18"/>
        </w:rPr>
        <w:t>rectus</w:t>
      </w:r>
      <w:proofErr w:type="spellEnd"/>
      <w:r>
        <w:rPr>
          <w:rFonts w:ascii="Times New Roman" w:hAnsi="Times New Roman" w:cs="Arial"/>
          <w:sz w:val="24"/>
          <w:szCs w:val="18"/>
        </w:rPr>
        <w:t xml:space="preserve"> </w:t>
      </w:r>
      <w:proofErr w:type="spellStart"/>
      <w:r>
        <w:rPr>
          <w:rFonts w:ascii="Times New Roman" w:hAnsi="Times New Roman" w:cs="Arial"/>
          <w:sz w:val="24"/>
          <w:szCs w:val="18"/>
        </w:rPr>
        <w:t>abdominis</w:t>
      </w:r>
      <w:proofErr w:type="spellEnd"/>
      <w:r>
        <w:rPr>
          <w:rFonts w:ascii="Times New Roman" w:hAnsi="Times New Roman" w:cs="Arial"/>
          <w:sz w:val="24"/>
          <w:szCs w:val="18"/>
        </w:rPr>
        <w:t xml:space="preserve">, mm. </w:t>
      </w:r>
      <w:proofErr w:type="spellStart"/>
      <w:r>
        <w:rPr>
          <w:rFonts w:ascii="Times New Roman" w:hAnsi="Times New Roman" w:cs="Arial"/>
          <w:sz w:val="24"/>
          <w:szCs w:val="18"/>
        </w:rPr>
        <w:t>glutei</w:t>
      </w:r>
      <w:proofErr w:type="spellEnd"/>
      <w:r>
        <w:rPr>
          <w:rFonts w:ascii="Times New Roman" w:hAnsi="Times New Roman" w:cs="Arial"/>
          <w:sz w:val="24"/>
          <w:szCs w:val="18"/>
        </w:rPr>
        <w:t xml:space="preserve">, mm. </w:t>
      </w:r>
      <w:proofErr w:type="spellStart"/>
      <w:r>
        <w:rPr>
          <w:rFonts w:ascii="Times New Roman" w:hAnsi="Times New Roman" w:cs="Arial"/>
          <w:sz w:val="24"/>
          <w:szCs w:val="18"/>
        </w:rPr>
        <w:t>peronei</w:t>
      </w:r>
      <w:proofErr w:type="spellEnd"/>
      <w:r>
        <w:rPr>
          <w:rFonts w:ascii="Times New Roman" w:hAnsi="Times New Roman" w:cs="Arial"/>
          <w:sz w:val="24"/>
          <w:szCs w:val="18"/>
        </w:rPr>
        <w:t xml:space="preserve">, m. tikalis </w:t>
      </w:r>
      <w:proofErr w:type="spellStart"/>
      <w:r>
        <w:rPr>
          <w:rFonts w:ascii="Times New Roman" w:hAnsi="Times New Roman" w:cs="Arial"/>
          <w:sz w:val="24"/>
          <w:szCs w:val="18"/>
        </w:rPr>
        <w:t>anterior</w:t>
      </w:r>
      <w:proofErr w:type="spellEnd"/>
      <w:r>
        <w:rPr>
          <w:rFonts w:ascii="Times New Roman" w:hAnsi="Times New Roman" w:cs="Arial"/>
          <w:sz w:val="24"/>
          <w:szCs w:val="18"/>
        </w:rPr>
        <w:t xml:space="preserve"> a extenzory prstů nohy.</w:t>
      </w:r>
    </w:p>
    <w:p w:rsidR="004A0DCA" w:rsidRPr="00591AE1" w:rsidRDefault="004A0DCA" w:rsidP="00E21038">
      <w:pPr>
        <w:pStyle w:val="FormtovanvHTML"/>
        <w:spacing w:line="360" w:lineRule="auto"/>
        <w:jc w:val="both"/>
        <w:rPr>
          <w:rFonts w:ascii="Times New Roman" w:hAnsi="Times New Roman"/>
          <w:sz w:val="24"/>
        </w:rPr>
      </w:pPr>
      <w:r>
        <w:rPr>
          <w:rFonts w:ascii="Times New Roman" w:hAnsi="Times New Roman"/>
          <w:sz w:val="24"/>
          <w:szCs w:val="24"/>
        </w:rPr>
        <w:tab/>
        <w:t xml:space="preserve">Z výše uvedeného můžeme tedy konstatovat, v jakých svalových partií může dojít ke zkrácení, nebo k ochabnutí. Těmto svalovým změnám se může každý jedinec vyhnout pomocí pravidelně prováděné pohybové aktivity a tělesných cvičení. Může také nastat situace, </w:t>
      </w:r>
      <w:r>
        <w:rPr>
          <w:rFonts w:ascii="Times New Roman" w:hAnsi="Times New Roman"/>
          <w:sz w:val="24"/>
          <w:szCs w:val="24"/>
        </w:rPr>
        <w:lastRenderedPageBreak/>
        <w:t>kdy se jedinec dostává do pozice kdy je jeho svalstvo v </w:t>
      </w:r>
      <w:proofErr w:type="spellStart"/>
      <w:r>
        <w:rPr>
          <w:rFonts w:ascii="Times New Roman" w:hAnsi="Times New Roman"/>
          <w:sz w:val="24"/>
          <w:szCs w:val="24"/>
        </w:rPr>
        <w:t>dysbalanci</w:t>
      </w:r>
      <w:proofErr w:type="spellEnd"/>
      <w:r>
        <w:rPr>
          <w:rFonts w:ascii="Times New Roman" w:hAnsi="Times New Roman"/>
          <w:sz w:val="24"/>
          <w:szCs w:val="24"/>
        </w:rPr>
        <w:t>. V této chvíli jsou důležité kompenzační cvičení pro vyrovnání svalové nerovnováhy.</w:t>
      </w:r>
    </w:p>
    <w:p w:rsidR="004A0DCA" w:rsidRDefault="004A0DCA" w:rsidP="00E21038">
      <w:pPr>
        <w:spacing w:after="0" w:line="360" w:lineRule="auto"/>
        <w:jc w:val="both"/>
        <w:rPr>
          <w:rFonts w:ascii="Times New Roman" w:hAnsi="Times New Roman"/>
          <w:sz w:val="24"/>
          <w:szCs w:val="24"/>
        </w:rPr>
      </w:pPr>
    </w:p>
    <w:p w:rsidR="004A0DCA" w:rsidRPr="004B4EA6" w:rsidRDefault="004A0DCA" w:rsidP="00E21038">
      <w:pPr>
        <w:spacing w:after="0" w:line="360" w:lineRule="auto"/>
        <w:jc w:val="both"/>
        <w:rPr>
          <w:rFonts w:ascii="Times New Roman" w:hAnsi="Times New Roman"/>
          <w:sz w:val="24"/>
          <w:szCs w:val="24"/>
        </w:rPr>
      </w:pPr>
      <w:r>
        <w:rPr>
          <w:rFonts w:ascii="Times New Roman" w:hAnsi="Times New Roman"/>
          <w:sz w:val="24"/>
          <w:szCs w:val="24"/>
        </w:rPr>
        <w:t>2. 4 Kompenzační cvičení pro vyrovnání svalové nerovnováhy</w:t>
      </w:r>
    </w:p>
    <w:p w:rsidR="004A0DCA" w:rsidRDefault="004A0DCA" w:rsidP="00F64A28">
      <w:pPr>
        <w:spacing w:after="0" w:line="360" w:lineRule="auto"/>
        <w:ind w:firstLine="709"/>
        <w:jc w:val="both"/>
        <w:rPr>
          <w:rFonts w:ascii="Times New Roman" w:hAnsi="Times New Roman"/>
          <w:sz w:val="24"/>
          <w:szCs w:val="24"/>
          <w:lang w:eastAsia="cs-CZ"/>
        </w:rPr>
      </w:pPr>
      <w:r>
        <w:rPr>
          <w:rFonts w:ascii="Times New Roman" w:hAnsi="Times New Roman"/>
          <w:sz w:val="24"/>
          <w:szCs w:val="24"/>
          <w:lang w:eastAsia="cs-CZ"/>
        </w:rPr>
        <w:t xml:space="preserve">Dostálová a </w:t>
      </w:r>
      <w:proofErr w:type="spellStart"/>
      <w:r>
        <w:rPr>
          <w:rFonts w:ascii="Times New Roman" w:hAnsi="Times New Roman"/>
          <w:sz w:val="24"/>
          <w:szCs w:val="24"/>
          <w:lang w:eastAsia="cs-CZ"/>
        </w:rPr>
        <w:t>Miklánková</w:t>
      </w:r>
      <w:proofErr w:type="spellEnd"/>
      <w:r>
        <w:rPr>
          <w:rFonts w:ascii="Times New Roman" w:hAnsi="Times New Roman"/>
          <w:sz w:val="24"/>
          <w:szCs w:val="24"/>
          <w:lang w:eastAsia="cs-CZ"/>
        </w:rPr>
        <w:t xml:space="preserve"> (2005) uvádí, že kompenzační cvičení jsou základním prostředkem, kterým lze pozitivně ovlivňovat organismus člověka. Jejich prostřednictvím je zejména ovlivňován podpůrně pohybový systém, u něhož se účinek cvičení projeví především ve zlepšení pohyblivosti, v úpravě rozsahu pohybu, ve zvýšení svalové síly. Tělesná cvičení přispívají k udržení optimální tělesné hmotnosti a celkově zlepšují fyziologické funkce organismu. Dále Dostálová a </w:t>
      </w:r>
      <w:proofErr w:type="spellStart"/>
      <w:r>
        <w:rPr>
          <w:rFonts w:ascii="Times New Roman" w:hAnsi="Times New Roman"/>
          <w:sz w:val="24"/>
          <w:szCs w:val="24"/>
          <w:lang w:eastAsia="cs-CZ"/>
        </w:rPr>
        <w:t>Miklánková</w:t>
      </w:r>
      <w:proofErr w:type="spellEnd"/>
      <w:r>
        <w:rPr>
          <w:rFonts w:ascii="Times New Roman" w:hAnsi="Times New Roman"/>
          <w:sz w:val="24"/>
          <w:szCs w:val="24"/>
          <w:lang w:eastAsia="cs-CZ"/>
        </w:rPr>
        <w:t xml:space="preserve"> rozdělují tělesná cvičení </w:t>
      </w:r>
      <w:proofErr w:type="gramStart"/>
      <w:r>
        <w:rPr>
          <w:rFonts w:ascii="Times New Roman" w:hAnsi="Times New Roman"/>
          <w:sz w:val="24"/>
          <w:szCs w:val="24"/>
          <w:lang w:eastAsia="cs-CZ"/>
        </w:rPr>
        <w:t>na</w:t>
      </w:r>
      <w:proofErr w:type="gramEnd"/>
      <w:r>
        <w:rPr>
          <w:rFonts w:ascii="Times New Roman" w:hAnsi="Times New Roman"/>
          <w:sz w:val="24"/>
          <w:szCs w:val="24"/>
          <w:lang w:eastAsia="cs-CZ"/>
        </w:rPr>
        <w:t>: cvičení uvolňovací, cvičení protahovací, cvičení posilovací.</w:t>
      </w:r>
    </w:p>
    <w:p w:rsidR="004A0DCA" w:rsidRDefault="004A0DCA" w:rsidP="00E21038">
      <w:pPr>
        <w:spacing w:after="0" w:line="360" w:lineRule="auto"/>
        <w:jc w:val="both"/>
        <w:rPr>
          <w:rFonts w:ascii="Times New Roman" w:hAnsi="Times New Roman"/>
          <w:sz w:val="24"/>
          <w:szCs w:val="24"/>
          <w:lang w:eastAsia="cs-CZ"/>
        </w:rPr>
      </w:pPr>
      <w:r>
        <w:rPr>
          <w:rFonts w:ascii="Times New Roman" w:hAnsi="Times New Roman"/>
          <w:sz w:val="24"/>
          <w:szCs w:val="24"/>
          <w:lang w:eastAsia="cs-CZ"/>
        </w:rPr>
        <w:tab/>
        <w:t xml:space="preserve">Cvičení uvolňovací je zaměřeno zejména na uvolnění ztuhlých a málo pohyblivých kloubů a svalů. Tento druh cvičení provádíme zvolna a lehce pokud možno všemi směry, kdy jeho výsledkem je obnovení kloubní vůle, rozsahu pohybu, zlepšení prokrvení, prohřátí kloubů a prevenci i odstraňování svalových </w:t>
      </w:r>
      <w:proofErr w:type="spellStart"/>
      <w:proofErr w:type="gramStart"/>
      <w:r>
        <w:rPr>
          <w:rFonts w:ascii="Times New Roman" w:hAnsi="Times New Roman"/>
          <w:sz w:val="24"/>
          <w:szCs w:val="24"/>
          <w:lang w:eastAsia="cs-CZ"/>
        </w:rPr>
        <w:t>dysbalancí</w:t>
      </w:r>
      <w:proofErr w:type="spellEnd"/>
      <w:r>
        <w:rPr>
          <w:rFonts w:ascii="Times New Roman" w:hAnsi="Times New Roman"/>
          <w:sz w:val="24"/>
          <w:szCs w:val="24"/>
          <w:lang w:eastAsia="cs-CZ"/>
        </w:rPr>
        <w:t xml:space="preserve"> ( Dostálová</w:t>
      </w:r>
      <w:proofErr w:type="gramEnd"/>
      <w:r>
        <w:rPr>
          <w:rFonts w:ascii="Times New Roman" w:hAnsi="Times New Roman"/>
          <w:sz w:val="24"/>
          <w:szCs w:val="24"/>
          <w:lang w:eastAsia="cs-CZ"/>
        </w:rPr>
        <w:t xml:space="preserve"> </w:t>
      </w:r>
      <w:r w:rsidRPr="00B00C14">
        <w:rPr>
          <w:rFonts w:ascii="Times New Roman" w:hAnsi="Times New Roman"/>
          <w:sz w:val="24"/>
          <w:szCs w:val="24"/>
          <w:lang w:eastAsia="cs-CZ"/>
        </w:rPr>
        <w:t>&amp;</w:t>
      </w:r>
      <w:r>
        <w:rPr>
          <w:rFonts w:ascii="Times New Roman" w:hAnsi="Times New Roman"/>
          <w:sz w:val="24"/>
          <w:szCs w:val="24"/>
          <w:lang w:eastAsia="cs-CZ"/>
        </w:rPr>
        <w:t xml:space="preserve"> </w:t>
      </w:r>
      <w:proofErr w:type="spellStart"/>
      <w:r>
        <w:rPr>
          <w:rFonts w:ascii="Times New Roman" w:hAnsi="Times New Roman"/>
          <w:sz w:val="24"/>
          <w:szCs w:val="24"/>
          <w:lang w:eastAsia="cs-CZ"/>
        </w:rPr>
        <w:t>Miklánková</w:t>
      </w:r>
      <w:proofErr w:type="spellEnd"/>
      <w:r>
        <w:rPr>
          <w:rFonts w:ascii="Times New Roman" w:hAnsi="Times New Roman"/>
          <w:sz w:val="24"/>
          <w:szCs w:val="24"/>
          <w:lang w:eastAsia="cs-CZ"/>
        </w:rPr>
        <w:t>, 2005).</w:t>
      </w:r>
    </w:p>
    <w:p w:rsidR="004A0DCA" w:rsidRPr="00FC7BF6" w:rsidRDefault="004A0DCA" w:rsidP="00E21038">
      <w:pPr>
        <w:spacing w:after="0" w:line="360" w:lineRule="auto"/>
        <w:jc w:val="both"/>
        <w:rPr>
          <w:rFonts w:ascii="Times New Roman" w:hAnsi="Times New Roman"/>
          <w:sz w:val="24"/>
          <w:szCs w:val="24"/>
          <w:lang w:eastAsia="cs-CZ"/>
        </w:rPr>
      </w:pPr>
      <w:r>
        <w:rPr>
          <w:rFonts w:ascii="Times New Roman" w:hAnsi="Times New Roman"/>
          <w:sz w:val="24"/>
          <w:szCs w:val="24"/>
          <w:lang w:eastAsia="cs-CZ"/>
        </w:rPr>
        <w:tab/>
        <w:t xml:space="preserve">Cvičení protahovací je nazýváno strečinkem. Toto cvičení má za úkol obnovit normální fyziologickou délku svalů zkrácených a zachovat ji svalům, které mají tendenci se zkracovat. Jsou nutnou součástí rozcvičení, neboť připravují svaly na další zátěž. Působí také jako prevence organismu před zraněním. Protahovací cvičení můžeme využít i jako samostatné cvičení, jako prostředek pro rozvoj </w:t>
      </w:r>
      <w:proofErr w:type="gramStart"/>
      <w:r>
        <w:rPr>
          <w:rFonts w:ascii="Times New Roman" w:hAnsi="Times New Roman"/>
          <w:sz w:val="24"/>
          <w:szCs w:val="24"/>
          <w:lang w:eastAsia="cs-CZ"/>
        </w:rPr>
        <w:t>flexibility ( Dostálová</w:t>
      </w:r>
      <w:proofErr w:type="gramEnd"/>
      <w:r>
        <w:rPr>
          <w:rFonts w:ascii="Times New Roman" w:hAnsi="Times New Roman"/>
          <w:sz w:val="24"/>
          <w:szCs w:val="24"/>
          <w:lang w:eastAsia="cs-CZ"/>
        </w:rPr>
        <w:t xml:space="preserve"> </w:t>
      </w:r>
      <w:r w:rsidRPr="00B00C14">
        <w:rPr>
          <w:rFonts w:ascii="Times New Roman" w:hAnsi="Times New Roman"/>
          <w:sz w:val="24"/>
          <w:szCs w:val="24"/>
          <w:lang w:eastAsia="cs-CZ"/>
        </w:rPr>
        <w:t>&amp;</w:t>
      </w:r>
      <w:r>
        <w:rPr>
          <w:rFonts w:ascii="Times New Roman" w:hAnsi="Times New Roman"/>
          <w:sz w:val="24"/>
          <w:szCs w:val="24"/>
          <w:lang w:eastAsia="cs-CZ"/>
        </w:rPr>
        <w:t xml:space="preserve"> </w:t>
      </w:r>
      <w:proofErr w:type="spellStart"/>
      <w:r>
        <w:rPr>
          <w:rFonts w:ascii="Times New Roman" w:hAnsi="Times New Roman"/>
          <w:sz w:val="24"/>
          <w:szCs w:val="24"/>
          <w:lang w:eastAsia="cs-CZ"/>
        </w:rPr>
        <w:t>Miklánková</w:t>
      </w:r>
      <w:proofErr w:type="spellEnd"/>
      <w:r>
        <w:rPr>
          <w:rFonts w:ascii="Times New Roman" w:hAnsi="Times New Roman"/>
          <w:sz w:val="24"/>
          <w:szCs w:val="24"/>
          <w:lang w:eastAsia="cs-CZ"/>
        </w:rPr>
        <w:t>, 2005).</w:t>
      </w:r>
    </w:p>
    <w:p w:rsidR="004A0DCA" w:rsidRDefault="004A0DCA" w:rsidP="00E21038">
      <w:pPr>
        <w:spacing w:after="0" w:line="360" w:lineRule="auto"/>
        <w:jc w:val="both"/>
        <w:rPr>
          <w:rFonts w:ascii="Times New Roman" w:hAnsi="Times New Roman"/>
          <w:sz w:val="24"/>
          <w:szCs w:val="24"/>
          <w:lang w:eastAsia="cs-CZ"/>
        </w:rPr>
      </w:pPr>
      <w:r>
        <w:rPr>
          <w:rFonts w:ascii="Times New Roman" w:hAnsi="Times New Roman"/>
          <w:sz w:val="24"/>
          <w:szCs w:val="24"/>
          <w:lang w:eastAsia="cs-CZ"/>
        </w:rPr>
        <w:tab/>
        <w:t xml:space="preserve">Cvičení posilovací slouží ke zvýšení funkční zdatnosti svalů. Vždy než zahájíme posilovací cvičení, je nutné nejprve protáhnout antagonistické svalové skupiny, abychom mohli provést pohyb v potřebném rozsahu. Při cvičení využíváme zejména pomalých, vedených pohybů proti přirozenému odporu </w:t>
      </w:r>
      <w:proofErr w:type="gramStart"/>
      <w:r>
        <w:rPr>
          <w:rFonts w:ascii="Times New Roman" w:hAnsi="Times New Roman"/>
          <w:sz w:val="24"/>
          <w:szCs w:val="24"/>
          <w:lang w:eastAsia="cs-CZ"/>
        </w:rPr>
        <w:t>gravitace ( Dostálová</w:t>
      </w:r>
      <w:proofErr w:type="gramEnd"/>
      <w:r>
        <w:rPr>
          <w:rFonts w:ascii="Times New Roman" w:hAnsi="Times New Roman"/>
          <w:sz w:val="24"/>
          <w:szCs w:val="24"/>
          <w:lang w:eastAsia="cs-CZ"/>
        </w:rPr>
        <w:t xml:space="preserve"> </w:t>
      </w:r>
      <w:r w:rsidRPr="00B00C14">
        <w:rPr>
          <w:rFonts w:ascii="Times New Roman" w:hAnsi="Times New Roman"/>
          <w:sz w:val="24"/>
          <w:szCs w:val="24"/>
          <w:lang w:eastAsia="cs-CZ"/>
        </w:rPr>
        <w:t>&amp;</w:t>
      </w:r>
      <w:r>
        <w:rPr>
          <w:rFonts w:ascii="Times New Roman" w:hAnsi="Times New Roman"/>
          <w:sz w:val="24"/>
          <w:szCs w:val="24"/>
          <w:lang w:eastAsia="cs-CZ"/>
        </w:rPr>
        <w:t xml:space="preserve"> </w:t>
      </w:r>
      <w:proofErr w:type="spellStart"/>
      <w:r>
        <w:rPr>
          <w:rFonts w:ascii="Times New Roman" w:hAnsi="Times New Roman"/>
          <w:sz w:val="24"/>
          <w:szCs w:val="24"/>
          <w:lang w:eastAsia="cs-CZ"/>
        </w:rPr>
        <w:t>Miklánková</w:t>
      </w:r>
      <w:proofErr w:type="spellEnd"/>
      <w:r>
        <w:rPr>
          <w:rFonts w:ascii="Times New Roman" w:hAnsi="Times New Roman"/>
          <w:sz w:val="24"/>
          <w:szCs w:val="24"/>
          <w:lang w:eastAsia="cs-CZ"/>
        </w:rPr>
        <w:t>, 2005).</w:t>
      </w:r>
    </w:p>
    <w:p w:rsidR="004A0DCA" w:rsidRDefault="004A0DCA" w:rsidP="00E21038">
      <w:pPr>
        <w:spacing w:after="0" w:line="360" w:lineRule="auto"/>
        <w:jc w:val="both"/>
        <w:rPr>
          <w:rFonts w:ascii="Times New Roman" w:hAnsi="Times New Roman"/>
          <w:sz w:val="24"/>
          <w:szCs w:val="24"/>
        </w:rPr>
      </w:pPr>
    </w:p>
    <w:p w:rsidR="004A0DCA" w:rsidRDefault="004A0DCA" w:rsidP="00E21038">
      <w:pPr>
        <w:spacing w:after="0" w:line="360" w:lineRule="auto"/>
        <w:jc w:val="both"/>
        <w:rPr>
          <w:rFonts w:ascii="Times New Roman" w:hAnsi="Times New Roman"/>
          <w:sz w:val="24"/>
          <w:szCs w:val="24"/>
        </w:rPr>
      </w:pPr>
      <w:r>
        <w:rPr>
          <w:rFonts w:ascii="Times New Roman" w:hAnsi="Times New Roman"/>
          <w:sz w:val="24"/>
          <w:szCs w:val="24"/>
        </w:rPr>
        <w:t>2. 4. 1 Metody protahování svalů s tendencí ke zkrácení</w:t>
      </w:r>
    </w:p>
    <w:p w:rsidR="004A0DCA" w:rsidRDefault="004A0DCA" w:rsidP="00E21038">
      <w:pPr>
        <w:spacing w:after="0" w:line="360" w:lineRule="auto"/>
        <w:jc w:val="both"/>
        <w:rPr>
          <w:rFonts w:ascii="Times New Roman" w:hAnsi="Times New Roman"/>
          <w:sz w:val="24"/>
          <w:szCs w:val="24"/>
        </w:rPr>
      </w:pPr>
      <w:r>
        <w:rPr>
          <w:rFonts w:ascii="Times New Roman" w:hAnsi="Times New Roman"/>
          <w:sz w:val="24"/>
          <w:szCs w:val="24"/>
        </w:rPr>
        <w:tab/>
        <w:t xml:space="preserve">Posturální </w:t>
      </w:r>
      <w:proofErr w:type="gramStart"/>
      <w:r>
        <w:rPr>
          <w:rFonts w:ascii="Times New Roman" w:hAnsi="Times New Roman"/>
          <w:sz w:val="24"/>
          <w:szCs w:val="24"/>
        </w:rPr>
        <w:t>svalstvo, nebo-li svalstvo</w:t>
      </w:r>
      <w:proofErr w:type="gramEnd"/>
      <w:r>
        <w:rPr>
          <w:rFonts w:ascii="Times New Roman" w:hAnsi="Times New Roman"/>
          <w:sz w:val="24"/>
          <w:szCs w:val="24"/>
        </w:rPr>
        <w:t xml:space="preserve"> s tendencí ke zkracování má tu vlastnost, že po každé fyzické práci se zkracuje. Proto je důležité tyto svalové partie důsledně protahovat po každém fyzickém výkonu. Protahování provádíme pomocí strečinku, jehož název pochází z anglického slova </w:t>
      </w:r>
      <w:proofErr w:type="spellStart"/>
      <w:r>
        <w:rPr>
          <w:rFonts w:ascii="Times New Roman" w:hAnsi="Times New Roman"/>
          <w:sz w:val="24"/>
          <w:szCs w:val="24"/>
        </w:rPr>
        <w:t>stretch</w:t>
      </w:r>
      <w:proofErr w:type="spellEnd"/>
      <w:r>
        <w:rPr>
          <w:rFonts w:ascii="Times New Roman" w:hAnsi="Times New Roman"/>
          <w:sz w:val="24"/>
          <w:szCs w:val="24"/>
        </w:rPr>
        <w:t xml:space="preserve">, které v překladu znamená protahování, natahování, rozpínání. </w:t>
      </w:r>
    </w:p>
    <w:p w:rsidR="004A0DCA" w:rsidRDefault="004A0DCA" w:rsidP="00E21038">
      <w:pPr>
        <w:spacing w:after="0" w:line="360" w:lineRule="auto"/>
        <w:jc w:val="both"/>
        <w:rPr>
          <w:rFonts w:ascii="Times New Roman" w:hAnsi="Times New Roman"/>
          <w:sz w:val="24"/>
          <w:szCs w:val="24"/>
        </w:rPr>
      </w:pPr>
      <w:r>
        <w:rPr>
          <w:rFonts w:ascii="Times New Roman" w:hAnsi="Times New Roman"/>
          <w:sz w:val="24"/>
          <w:szCs w:val="24"/>
        </w:rPr>
        <w:tab/>
        <w:t xml:space="preserve">V literatuře můžeme najít mnoho způsobů jak protahovat svalové partie, podle Dostálové a </w:t>
      </w:r>
      <w:proofErr w:type="spellStart"/>
      <w:r>
        <w:rPr>
          <w:rFonts w:ascii="Times New Roman" w:hAnsi="Times New Roman"/>
          <w:sz w:val="24"/>
          <w:szCs w:val="24"/>
        </w:rPr>
        <w:t>Miklánkové</w:t>
      </w:r>
      <w:proofErr w:type="spellEnd"/>
      <w:r>
        <w:rPr>
          <w:rFonts w:ascii="Times New Roman" w:hAnsi="Times New Roman"/>
          <w:sz w:val="24"/>
          <w:szCs w:val="24"/>
        </w:rPr>
        <w:t xml:space="preserve"> (2005) rozdělujeme strečink </w:t>
      </w:r>
      <w:proofErr w:type="gramStart"/>
      <w:r>
        <w:rPr>
          <w:rFonts w:ascii="Times New Roman" w:hAnsi="Times New Roman"/>
          <w:sz w:val="24"/>
          <w:szCs w:val="24"/>
        </w:rPr>
        <w:t>na</w:t>
      </w:r>
      <w:proofErr w:type="gramEnd"/>
      <w:r>
        <w:rPr>
          <w:rFonts w:ascii="Times New Roman" w:hAnsi="Times New Roman"/>
          <w:sz w:val="24"/>
          <w:szCs w:val="24"/>
        </w:rPr>
        <w:t>:</w:t>
      </w:r>
    </w:p>
    <w:p w:rsidR="004A0DCA" w:rsidRDefault="004A0DCA" w:rsidP="00E21038">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lastRenderedPageBreak/>
        <w:t>Klasický strečink</w:t>
      </w:r>
    </w:p>
    <w:p w:rsidR="004A0DCA" w:rsidRDefault="004A0DCA" w:rsidP="00E21038">
      <w:pPr>
        <w:numPr>
          <w:ilvl w:val="1"/>
          <w:numId w:val="18"/>
        </w:numPr>
        <w:spacing w:after="0" w:line="360" w:lineRule="auto"/>
        <w:jc w:val="both"/>
        <w:rPr>
          <w:rFonts w:ascii="Times New Roman" w:hAnsi="Times New Roman"/>
          <w:sz w:val="24"/>
          <w:szCs w:val="24"/>
        </w:rPr>
      </w:pPr>
      <w:r>
        <w:rPr>
          <w:rFonts w:ascii="Times New Roman" w:hAnsi="Times New Roman"/>
          <w:sz w:val="24"/>
          <w:szCs w:val="24"/>
        </w:rPr>
        <w:t xml:space="preserve">Protažení s výdrží v krajní poloze - </w:t>
      </w:r>
      <w:r>
        <w:rPr>
          <w:rFonts w:ascii="Times New Roman" w:hAnsi="Times New Roman"/>
          <w:sz w:val="24"/>
          <w:szCs w:val="24"/>
        </w:rPr>
        <w:tab/>
        <w:t>Sval je pomalu a pozvolna protahován do krajní polohy, kde je provedena výdrž po dobu 10-30 sekund spojená s prodlouženým výdechem.</w:t>
      </w:r>
    </w:p>
    <w:p w:rsidR="004A0DCA" w:rsidRDefault="004A0DCA" w:rsidP="00E21038">
      <w:pPr>
        <w:numPr>
          <w:ilvl w:val="1"/>
          <w:numId w:val="18"/>
        </w:numPr>
        <w:spacing w:after="0" w:line="360" w:lineRule="auto"/>
        <w:jc w:val="both"/>
        <w:rPr>
          <w:rFonts w:ascii="Times New Roman" w:hAnsi="Times New Roman"/>
          <w:sz w:val="24"/>
          <w:szCs w:val="24"/>
        </w:rPr>
      </w:pPr>
      <w:r>
        <w:rPr>
          <w:rFonts w:ascii="Times New Roman" w:hAnsi="Times New Roman"/>
          <w:sz w:val="24"/>
          <w:szCs w:val="24"/>
        </w:rPr>
        <w:t>Rozvíjející protažení – Sval je pomalu pozvolna protahován, následuje výdrž po dobu 20-30 sekund, sval se na 2-3 sekundy uvolní a opět je protahován až do krajní polohy, kde je provedena výdrž po dobu 10-30 sekund spojená s prodlouženým výdechem.</w:t>
      </w:r>
    </w:p>
    <w:p w:rsidR="004A0DCA" w:rsidRDefault="004A0DCA" w:rsidP="00E21038">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Strečinkové techniky s prvky PNF – proprioreceptivní nervosvalové facilitace</w:t>
      </w:r>
    </w:p>
    <w:p w:rsidR="004A0DCA" w:rsidRDefault="004A0DCA" w:rsidP="00E21038">
      <w:pPr>
        <w:numPr>
          <w:ilvl w:val="1"/>
          <w:numId w:val="18"/>
        </w:numPr>
        <w:spacing w:after="0" w:line="360" w:lineRule="auto"/>
        <w:jc w:val="both"/>
        <w:rPr>
          <w:rFonts w:ascii="Times New Roman" w:hAnsi="Times New Roman"/>
          <w:sz w:val="24"/>
          <w:szCs w:val="24"/>
        </w:rPr>
      </w:pPr>
      <w:r>
        <w:rPr>
          <w:rFonts w:ascii="Times New Roman" w:hAnsi="Times New Roman"/>
          <w:sz w:val="24"/>
          <w:szCs w:val="24"/>
        </w:rPr>
        <w:t>Protažení svalu po kontrakci agonisty – Nejprve je agonista (sval, který je pro vykonání určeného pohybu rozhodující) vědomě koncentricky aktivován, vzrůstá v něm svalové napětí po dobu 7-10 sekund, následuje uvolnění na 2-3 sekundy a teprve potom protažení po dobu 10-15 sekund spojené s výdechem.</w:t>
      </w:r>
    </w:p>
    <w:p w:rsidR="004A0DCA" w:rsidRDefault="004A0DCA" w:rsidP="00E21038">
      <w:pPr>
        <w:numPr>
          <w:ilvl w:val="1"/>
          <w:numId w:val="18"/>
        </w:numPr>
        <w:spacing w:after="0" w:line="360" w:lineRule="auto"/>
        <w:jc w:val="both"/>
        <w:rPr>
          <w:rFonts w:ascii="Times New Roman" w:hAnsi="Times New Roman"/>
          <w:sz w:val="24"/>
          <w:szCs w:val="24"/>
        </w:rPr>
      </w:pPr>
      <w:r>
        <w:rPr>
          <w:rFonts w:ascii="Times New Roman" w:hAnsi="Times New Roman"/>
          <w:sz w:val="24"/>
          <w:szCs w:val="24"/>
        </w:rPr>
        <w:t xml:space="preserve">Technika strečinku s využitím </w:t>
      </w:r>
      <w:proofErr w:type="spellStart"/>
      <w:r>
        <w:rPr>
          <w:rFonts w:ascii="Times New Roman" w:hAnsi="Times New Roman"/>
          <w:sz w:val="24"/>
          <w:szCs w:val="24"/>
        </w:rPr>
        <w:t>postizometrické</w:t>
      </w:r>
      <w:proofErr w:type="spellEnd"/>
      <w:r>
        <w:rPr>
          <w:rFonts w:ascii="Times New Roman" w:hAnsi="Times New Roman"/>
          <w:sz w:val="24"/>
          <w:szCs w:val="24"/>
        </w:rPr>
        <w:t xml:space="preserve"> kontrakce protahovaného svalu – Z mírného předpětí je sval nejprve vědomě izometricky aktivován – vzrůstá v něm svalové napětí proti odporu, jenž klade spolucvičenec, následuje uvolnění a teprve potom pasivní protažení spolucvičencem spojené s výdechem.</w:t>
      </w:r>
    </w:p>
    <w:p w:rsidR="004A0DCA" w:rsidRDefault="004A0DCA" w:rsidP="00E21038">
      <w:pPr>
        <w:numPr>
          <w:ilvl w:val="1"/>
          <w:numId w:val="18"/>
        </w:numPr>
        <w:spacing w:after="0" w:line="360" w:lineRule="auto"/>
        <w:jc w:val="both"/>
        <w:rPr>
          <w:rFonts w:ascii="Times New Roman" w:hAnsi="Times New Roman"/>
          <w:sz w:val="24"/>
          <w:szCs w:val="24"/>
        </w:rPr>
      </w:pPr>
      <w:r>
        <w:rPr>
          <w:rFonts w:ascii="Times New Roman" w:hAnsi="Times New Roman"/>
          <w:sz w:val="24"/>
          <w:szCs w:val="24"/>
        </w:rPr>
        <w:t>Technika strečinku s využitím reciproční inhibice – Vychází z reflexních mechanismů reciproční inervace (při kontrakci svalu dochází současně k relaxaci svalu opačně působícího, např. kontrakce dvojhlavého svalu pažního vyvolá ohnutí v lokti, přičemž je současně uvolňován trojhlavý sval pažní, tedy sval s opačnou funkcí).</w:t>
      </w:r>
    </w:p>
    <w:p w:rsidR="004A0DCA" w:rsidRDefault="004A0DCA" w:rsidP="00E21038">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 xml:space="preserve"> Pasivní strečink</w:t>
      </w:r>
    </w:p>
    <w:p w:rsidR="004A0DCA" w:rsidRDefault="004A0DCA" w:rsidP="00E21038">
      <w:pPr>
        <w:spacing w:after="0" w:line="360" w:lineRule="auto"/>
        <w:ind w:left="1418"/>
        <w:jc w:val="both"/>
        <w:rPr>
          <w:rFonts w:ascii="Times New Roman" w:hAnsi="Times New Roman"/>
          <w:sz w:val="24"/>
          <w:szCs w:val="24"/>
        </w:rPr>
      </w:pPr>
      <w:r>
        <w:rPr>
          <w:rFonts w:ascii="Times New Roman" w:hAnsi="Times New Roman"/>
          <w:sz w:val="24"/>
          <w:szCs w:val="24"/>
        </w:rPr>
        <w:t>- jsou to protahovací techniky, které využívají vnější síly spolucvičence</w:t>
      </w:r>
    </w:p>
    <w:p w:rsidR="004A0DCA" w:rsidRDefault="004A0DCA" w:rsidP="000926C5">
      <w:pPr>
        <w:spacing w:after="0" w:line="360" w:lineRule="auto"/>
        <w:ind w:left="1701" w:hanging="283"/>
        <w:jc w:val="both"/>
        <w:rPr>
          <w:rFonts w:ascii="Times New Roman" w:hAnsi="Times New Roman"/>
          <w:sz w:val="24"/>
          <w:szCs w:val="24"/>
        </w:rPr>
      </w:pPr>
      <w:r>
        <w:rPr>
          <w:rFonts w:ascii="Times New Roman" w:hAnsi="Times New Roman"/>
          <w:sz w:val="24"/>
          <w:szCs w:val="24"/>
        </w:rPr>
        <w:t xml:space="preserve">- spolucvičenec pozvolna protahuje sval, až dosáhne krajní polohy, kde provede výdrž po dobu 10-30sekund. </w:t>
      </w:r>
    </w:p>
    <w:p w:rsidR="004A0DCA" w:rsidRDefault="004A0DCA" w:rsidP="00E21038">
      <w:pPr>
        <w:spacing w:after="0" w:line="360" w:lineRule="auto"/>
        <w:jc w:val="both"/>
        <w:rPr>
          <w:rFonts w:ascii="Times New Roman" w:hAnsi="Times New Roman"/>
          <w:sz w:val="24"/>
          <w:szCs w:val="24"/>
        </w:rPr>
      </w:pPr>
    </w:p>
    <w:p w:rsidR="004A0DCA" w:rsidRDefault="004A0DCA" w:rsidP="00E21038">
      <w:pPr>
        <w:spacing w:after="0" w:line="360" w:lineRule="auto"/>
        <w:jc w:val="both"/>
        <w:rPr>
          <w:rFonts w:ascii="Times New Roman" w:hAnsi="Times New Roman"/>
          <w:sz w:val="24"/>
          <w:szCs w:val="24"/>
        </w:rPr>
      </w:pPr>
    </w:p>
    <w:p w:rsidR="004A0DCA" w:rsidRDefault="004A0DCA" w:rsidP="00E21038">
      <w:pPr>
        <w:spacing w:after="0" w:line="360" w:lineRule="auto"/>
        <w:jc w:val="both"/>
        <w:rPr>
          <w:rFonts w:ascii="Times New Roman" w:hAnsi="Times New Roman"/>
          <w:sz w:val="24"/>
          <w:szCs w:val="24"/>
        </w:rPr>
      </w:pPr>
      <w:r>
        <w:rPr>
          <w:rFonts w:ascii="Times New Roman" w:hAnsi="Times New Roman"/>
          <w:sz w:val="24"/>
          <w:szCs w:val="24"/>
        </w:rPr>
        <w:t>2. 4. 2 Metody posilování svalů s tendencí k oslabení</w:t>
      </w:r>
    </w:p>
    <w:p w:rsidR="004A0DCA" w:rsidRDefault="004A0DCA" w:rsidP="00E21038">
      <w:pPr>
        <w:spacing w:after="0" w:line="360" w:lineRule="auto"/>
        <w:jc w:val="both"/>
        <w:rPr>
          <w:rFonts w:ascii="Times New Roman" w:hAnsi="Times New Roman"/>
          <w:sz w:val="24"/>
          <w:szCs w:val="24"/>
        </w:rPr>
      </w:pPr>
      <w:r>
        <w:rPr>
          <w:rFonts w:ascii="Times New Roman" w:hAnsi="Times New Roman"/>
          <w:sz w:val="24"/>
          <w:szCs w:val="24"/>
        </w:rPr>
        <w:tab/>
        <w:t xml:space="preserve">Cílem těchto posilovacích metod je zvýšit funkční zdatnost svalů. Výběr cviků a způsob jejich provedení je ovlivněn danou osobou. Posilovací cvičení se může lišit </w:t>
      </w:r>
      <w:r>
        <w:rPr>
          <w:rFonts w:ascii="Times New Roman" w:hAnsi="Times New Roman"/>
          <w:sz w:val="24"/>
          <w:szCs w:val="24"/>
        </w:rPr>
        <w:lastRenderedPageBreak/>
        <w:t xml:space="preserve">na základě toho, jestli je osoba žena, muž, pubescent, senior, aktivní sportovec, zdravý člověk, </w:t>
      </w:r>
      <w:proofErr w:type="spellStart"/>
      <w:r>
        <w:rPr>
          <w:rFonts w:ascii="Times New Roman" w:hAnsi="Times New Roman"/>
          <w:sz w:val="24"/>
          <w:szCs w:val="24"/>
        </w:rPr>
        <w:t>atd</w:t>
      </w:r>
      <w:proofErr w:type="spellEnd"/>
      <w:r>
        <w:rPr>
          <w:rFonts w:ascii="Times New Roman" w:hAnsi="Times New Roman"/>
          <w:sz w:val="24"/>
          <w:szCs w:val="24"/>
        </w:rPr>
        <w:t>…</w:t>
      </w:r>
    </w:p>
    <w:p w:rsidR="004A0DCA" w:rsidRDefault="004A0DCA" w:rsidP="00A83A4F">
      <w:pPr>
        <w:spacing w:after="0" w:line="360" w:lineRule="auto"/>
        <w:jc w:val="both"/>
        <w:rPr>
          <w:rFonts w:ascii="Times New Roman" w:hAnsi="Times New Roman"/>
          <w:sz w:val="24"/>
          <w:szCs w:val="24"/>
        </w:rPr>
      </w:pPr>
      <w:r>
        <w:rPr>
          <w:rFonts w:ascii="Times New Roman" w:hAnsi="Times New Roman"/>
          <w:sz w:val="24"/>
          <w:szCs w:val="24"/>
        </w:rPr>
        <w:tab/>
        <w:t xml:space="preserve">Podle Dostálové a </w:t>
      </w:r>
      <w:proofErr w:type="spellStart"/>
      <w:r>
        <w:rPr>
          <w:rFonts w:ascii="Times New Roman" w:hAnsi="Times New Roman"/>
          <w:sz w:val="24"/>
          <w:szCs w:val="24"/>
        </w:rPr>
        <w:t>Miklánkové</w:t>
      </w:r>
      <w:proofErr w:type="spellEnd"/>
      <w:r>
        <w:rPr>
          <w:rFonts w:ascii="Times New Roman" w:hAnsi="Times New Roman"/>
          <w:sz w:val="24"/>
          <w:szCs w:val="24"/>
        </w:rPr>
        <w:t xml:space="preserve"> (2005) rozdělujeme posilovací cvičení podle:</w:t>
      </w:r>
    </w:p>
    <w:p w:rsidR="004A0DCA" w:rsidRDefault="004A0DCA" w:rsidP="00A83A4F">
      <w:pPr>
        <w:numPr>
          <w:ilvl w:val="0"/>
          <w:numId w:val="21"/>
        </w:numPr>
        <w:spacing w:after="0" w:line="360" w:lineRule="auto"/>
        <w:jc w:val="both"/>
        <w:rPr>
          <w:rFonts w:ascii="Times New Roman" w:hAnsi="Times New Roman"/>
          <w:sz w:val="24"/>
          <w:szCs w:val="24"/>
        </w:rPr>
      </w:pPr>
      <w:r w:rsidRPr="00A83A4F">
        <w:rPr>
          <w:rFonts w:ascii="Times New Roman" w:hAnsi="Times New Roman"/>
          <w:sz w:val="24"/>
          <w:szCs w:val="24"/>
        </w:rPr>
        <w:t>Velikosti odporu</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Je limitována zdatností posilovaných svalů</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 xml:space="preserve">Musí být </w:t>
      </w:r>
      <w:proofErr w:type="gramStart"/>
      <w:r>
        <w:rPr>
          <w:rFonts w:ascii="Times New Roman" w:hAnsi="Times New Roman"/>
          <w:sz w:val="24"/>
          <w:szCs w:val="24"/>
        </w:rPr>
        <w:t>dostatečná ( čím</w:t>
      </w:r>
      <w:proofErr w:type="gramEnd"/>
      <w:r>
        <w:rPr>
          <w:rFonts w:ascii="Times New Roman" w:hAnsi="Times New Roman"/>
          <w:sz w:val="24"/>
          <w:szCs w:val="24"/>
        </w:rPr>
        <w:t xml:space="preserve"> je odpor menší, tím musí být vyšší počet opakování, nebo tím delší musí být výdrž)</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 xml:space="preserve">Velikost odporu nesmí klesnout pod určitou hranici a nesmí být ani </w:t>
      </w:r>
      <w:proofErr w:type="gramStart"/>
      <w:r>
        <w:rPr>
          <w:rFonts w:ascii="Times New Roman" w:hAnsi="Times New Roman"/>
          <w:sz w:val="24"/>
          <w:szCs w:val="24"/>
        </w:rPr>
        <w:t>nadměrná ( cvičení</w:t>
      </w:r>
      <w:proofErr w:type="gramEnd"/>
      <w:r>
        <w:rPr>
          <w:rFonts w:ascii="Times New Roman" w:hAnsi="Times New Roman"/>
          <w:sz w:val="24"/>
          <w:szCs w:val="24"/>
        </w:rPr>
        <w:t xml:space="preserve"> proti příliš malému odporu přestává být cvičením síly, naopak při nadměrném odporu se do pohybu zapojují i svaly hyperaktivní a pohyb je tak proveden nežádoucím způsobem).</w:t>
      </w:r>
    </w:p>
    <w:p w:rsidR="004A0DCA" w:rsidRDefault="004A0DCA" w:rsidP="00A83A4F">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Délky výdrže</w:t>
      </w:r>
    </w:p>
    <w:p w:rsidR="004A0DCA" w:rsidRDefault="004A0DCA" w:rsidP="00A83A4F">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Počtu opakování</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Při malém počtu opakování musí být dostatečný odpor</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S přibývajícím počtem opakování se může velikost odporu stát v průběhu posilování nadměrná</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Posilujeme v sériích (nepřetržité opakování téhož cviku) oddělených odpočinkem</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Počet sérií 2-3</w:t>
      </w:r>
    </w:p>
    <w:p w:rsidR="004A0DCA" w:rsidRDefault="004A0DCA" w:rsidP="00A83A4F">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Počet opakování cviku v sérii:</w:t>
      </w:r>
    </w:p>
    <w:p w:rsidR="004A0DCA" w:rsidRDefault="004A0DCA" w:rsidP="00A83A4F">
      <w:pPr>
        <w:spacing w:after="0" w:line="360" w:lineRule="auto"/>
        <w:ind w:left="2160"/>
        <w:jc w:val="both"/>
        <w:rPr>
          <w:rFonts w:ascii="Times New Roman" w:hAnsi="Times New Roman"/>
          <w:sz w:val="24"/>
          <w:szCs w:val="24"/>
        </w:rPr>
      </w:pPr>
      <w:r>
        <w:rPr>
          <w:rFonts w:ascii="Times New Roman" w:hAnsi="Times New Roman"/>
          <w:sz w:val="24"/>
          <w:szCs w:val="24"/>
        </w:rPr>
        <w:t>- pro svaly horních končetin a trupu 8-12 opakování</w:t>
      </w:r>
    </w:p>
    <w:p w:rsidR="004A0DCA" w:rsidRDefault="004A0DCA" w:rsidP="00A83A4F">
      <w:pPr>
        <w:spacing w:after="0" w:line="360" w:lineRule="auto"/>
        <w:ind w:left="2160"/>
        <w:jc w:val="both"/>
        <w:rPr>
          <w:rFonts w:ascii="Times New Roman" w:hAnsi="Times New Roman"/>
          <w:sz w:val="24"/>
          <w:szCs w:val="24"/>
        </w:rPr>
      </w:pPr>
      <w:r>
        <w:rPr>
          <w:rFonts w:ascii="Times New Roman" w:hAnsi="Times New Roman"/>
          <w:sz w:val="24"/>
          <w:szCs w:val="24"/>
        </w:rPr>
        <w:t>- pro svaly dolních končetin 12-20 opakování</w:t>
      </w:r>
    </w:p>
    <w:p w:rsidR="004A0DCA" w:rsidRDefault="004A0DCA" w:rsidP="00A83A4F">
      <w:pPr>
        <w:spacing w:after="0" w:line="360" w:lineRule="auto"/>
        <w:ind w:left="2160"/>
        <w:jc w:val="both"/>
        <w:rPr>
          <w:rFonts w:ascii="Times New Roman" w:hAnsi="Times New Roman"/>
          <w:sz w:val="24"/>
          <w:szCs w:val="24"/>
        </w:rPr>
      </w:pPr>
      <w:r>
        <w:rPr>
          <w:rFonts w:ascii="Times New Roman" w:hAnsi="Times New Roman"/>
          <w:sz w:val="24"/>
          <w:szCs w:val="24"/>
        </w:rPr>
        <w:t>- pro svaly břišního lisu nad 20 opakování</w:t>
      </w:r>
    </w:p>
    <w:p w:rsidR="004A0DCA" w:rsidRDefault="004A0DCA" w:rsidP="00FF74EF">
      <w:pPr>
        <w:spacing w:after="0" w:line="360" w:lineRule="auto"/>
        <w:ind w:left="2160"/>
        <w:jc w:val="both"/>
        <w:rPr>
          <w:rFonts w:ascii="Times New Roman" w:hAnsi="Times New Roman"/>
          <w:sz w:val="24"/>
          <w:szCs w:val="24"/>
        </w:rPr>
      </w:pPr>
      <w:r>
        <w:rPr>
          <w:rFonts w:ascii="Times New Roman" w:hAnsi="Times New Roman"/>
          <w:sz w:val="24"/>
          <w:szCs w:val="24"/>
        </w:rPr>
        <w:t>- pro cvičení na redukci tuku 20-30 opakování.</w:t>
      </w:r>
      <w:r>
        <w:rPr>
          <w:rFonts w:ascii="Times New Roman" w:hAnsi="Times New Roman"/>
          <w:sz w:val="24"/>
          <w:szCs w:val="24"/>
        </w:rPr>
        <w:tab/>
      </w:r>
    </w:p>
    <w:p w:rsidR="004A0DCA" w:rsidRDefault="004A0DCA" w:rsidP="00874687">
      <w:pPr>
        <w:numPr>
          <w:ilvl w:val="0"/>
          <w:numId w:val="21"/>
        </w:numPr>
        <w:spacing w:after="0" w:line="360" w:lineRule="auto"/>
        <w:jc w:val="both"/>
        <w:rPr>
          <w:rFonts w:ascii="Times New Roman" w:hAnsi="Times New Roman"/>
          <w:sz w:val="24"/>
          <w:szCs w:val="24"/>
        </w:rPr>
      </w:pPr>
      <w:r>
        <w:rPr>
          <w:rFonts w:ascii="Times New Roman" w:hAnsi="Times New Roman"/>
          <w:sz w:val="24"/>
          <w:szCs w:val="24"/>
        </w:rPr>
        <w:t xml:space="preserve">Druhu kontrakce </w:t>
      </w:r>
    </w:p>
    <w:p w:rsidR="004A0DCA" w:rsidRDefault="004A0DCA" w:rsidP="00874687">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Izotonická: při ní se mění délka svalu, přičemž vnitřní napětí zůstává relativně stejné.</w:t>
      </w:r>
    </w:p>
    <w:p w:rsidR="004A0DCA" w:rsidRDefault="004A0DCA" w:rsidP="00874687">
      <w:pPr>
        <w:numPr>
          <w:ilvl w:val="1"/>
          <w:numId w:val="21"/>
        </w:numPr>
        <w:spacing w:after="0" w:line="360" w:lineRule="auto"/>
        <w:jc w:val="both"/>
        <w:rPr>
          <w:rFonts w:ascii="Times New Roman" w:hAnsi="Times New Roman"/>
          <w:sz w:val="24"/>
          <w:szCs w:val="24"/>
        </w:rPr>
      </w:pPr>
      <w:r>
        <w:rPr>
          <w:rFonts w:ascii="Times New Roman" w:hAnsi="Times New Roman"/>
          <w:sz w:val="24"/>
          <w:szCs w:val="24"/>
        </w:rPr>
        <w:t>Izometrická: sval vykonává statickou činnost, vzrůstá svalové napětí při relativním zachování délky svalu.</w:t>
      </w:r>
    </w:p>
    <w:p w:rsidR="004A0DCA" w:rsidRDefault="004A0DCA" w:rsidP="00874687">
      <w:pPr>
        <w:spacing w:after="0" w:line="360" w:lineRule="auto"/>
        <w:jc w:val="both"/>
        <w:rPr>
          <w:rFonts w:ascii="Times New Roman" w:hAnsi="Times New Roman"/>
          <w:sz w:val="24"/>
          <w:szCs w:val="24"/>
        </w:rPr>
      </w:pPr>
      <w:r w:rsidRPr="00874687">
        <w:rPr>
          <w:rFonts w:ascii="Times New Roman" w:hAnsi="Times New Roman"/>
          <w:sz w:val="24"/>
          <w:szCs w:val="24"/>
        </w:rPr>
        <w:tab/>
      </w:r>
      <w:r w:rsidRPr="00874687">
        <w:rPr>
          <w:rFonts w:ascii="Times New Roman" w:hAnsi="Times New Roman"/>
          <w:sz w:val="24"/>
          <w:szCs w:val="24"/>
        </w:rPr>
        <w:tab/>
      </w:r>
      <w:r w:rsidRPr="00874687">
        <w:rPr>
          <w:rFonts w:ascii="Times New Roman" w:hAnsi="Times New Roman"/>
          <w:sz w:val="24"/>
          <w:szCs w:val="24"/>
        </w:rPr>
        <w:tab/>
      </w:r>
      <w:r w:rsidRPr="00874687">
        <w:rPr>
          <w:rFonts w:ascii="Times New Roman" w:hAnsi="Times New Roman"/>
          <w:sz w:val="24"/>
          <w:szCs w:val="24"/>
        </w:rPr>
        <w:tab/>
      </w:r>
    </w:p>
    <w:p w:rsidR="004A0DCA" w:rsidRDefault="004A0DCA" w:rsidP="00894BC4">
      <w:pPr>
        <w:spacing w:after="0" w:line="360" w:lineRule="auto"/>
        <w:jc w:val="both"/>
        <w:rPr>
          <w:rFonts w:ascii="Times New Roman" w:hAnsi="Times New Roman"/>
          <w:sz w:val="24"/>
          <w:szCs w:val="24"/>
        </w:rPr>
      </w:pPr>
    </w:p>
    <w:p w:rsidR="009D6E64" w:rsidRDefault="009D6E64" w:rsidP="00894BC4">
      <w:pPr>
        <w:spacing w:after="0" w:line="360" w:lineRule="auto"/>
        <w:jc w:val="both"/>
        <w:rPr>
          <w:rFonts w:ascii="Times New Roman" w:hAnsi="Times New Roman"/>
          <w:sz w:val="24"/>
          <w:szCs w:val="24"/>
        </w:rPr>
      </w:pPr>
    </w:p>
    <w:p w:rsidR="009D6E64" w:rsidRDefault="009D6E64" w:rsidP="00894BC4">
      <w:pPr>
        <w:spacing w:after="0" w:line="360" w:lineRule="auto"/>
        <w:jc w:val="both"/>
        <w:rPr>
          <w:rFonts w:ascii="Times New Roman" w:hAnsi="Times New Roman"/>
          <w:sz w:val="24"/>
          <w:szCs w:val="24"/>
        </w:rPr>
      </w:pPr>
    </w:p>
    <w:p w:rsidR="004A0DCA" w:rsidRDefault="004A0DCA" w:rsidP="00894BC4">
      <w:pPr>
        <w:spacing w:after="0" w:line="360" w:lineRule="auto"/>
        <w:jc w:val="both"/>
        <w:rPr>
          <w:rFonts w:ascii="Times New Roman" w:hAnsi="Times New Roman"/>
          <w:sz w:val="24"/>
          <w:szCs w:val="24"/>
        </w:rPr>
      </w:pPr>
    </w:p>
    <w:p w:rsidR="004A0DCA" w:rsidRDefault="004A0DCA" w:rsidP="00F64C9F">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3 CÍLE </w:t>
      </w:r>
    </w:p>
    <w:p w:rsidR="004A0DCA" w:rsidRDefault="004A0DCA" w:rsidP="00F64C9F">
      <w:pPr>
        <w:spacing w:after="0" w:line="360" w:lineRule="auto"/>
        <w:jc w:val="both"/>
        <w:rPr>
          <w:rFonts w:ascii="Times New Roman" w:hAnsi="Times New Roman"/>
          <w:sz w:val="24"/>
          <w:szCs w:val="24"/>
        </w:rPr>
      </w:pPr>
    </w:p>
    <w:p w:rsidR="004A0DCA" w:rsidRDefault="004A0DCA" w:rsidP="00F64C9F">
      <w:pPr>
        <w:spacing w:after="0" w:line="360" w:lineRule="auto"/>
        <w:jc w:val="both"/>
        <w:rPr>
          <w:rFonts w:ascii="Times New Roman" w:hAnsi="Times New Roman"/>
          <w:sz w:val="24"/>
          <w:szCs w:val="24"/>
        </w:rPr>
      </w:pPr>
      <w:r>
        <w:rPr>
          <w:rFonts w:ascii="Times New Roman" w:hAnsi="Times New Roman"/>
          <w:sz w:val="24"/>
          <w:szCs w:val="24"/>
        </w:rPr>
        <w:t>Cíl práce</w:t>
      </w:r>
    </w:p>
    <w:p w:rsidR="004A0DCA" w:rsidRDefault="004A0DCA" w:rsidP="00F64C9F">
      <w:pPr>
        <w:spacing w:after="0" w:line="360" w:lineRule="auto"/>
        <w:jc w:val="both"/>
        <w:rPr>
          <w:rFonts w:ascii="Times New Roman" w:hAnsi="Times New Roman"/>
          <w:sz w:val="24"/>
          <w:szCs w:val="24"/>
        </w:rPr>
      </w:pPr>
      <w:r>
        <w:rPr>
          <w:rFonts w:ascii="Times New Roman" w:hAnsi="Times New Roman"/>
          <w:sz w:val="24"/>
          <w:szCs w:val="24"/>
        </w:rPr>
        <w:tab/>
        <w:t>Hlavním cílem práce je provést hodnocení svalového aparátu u jedinců se specificky zaměřenou, pravidelně prováděnou a organizovanou pohybovou aktivitou a jedinců bez specificky zaměřené pohybové aktivity a následné porovnání vyšetřených souborů mezi sebou.</w:t>
      </w:r>
      <w:r>
        <w:rPr>
          <w:rFonts w:ascii="Times New Roman" w:hAnsi="Times New Roman"/>
          <w:sz w:val="24"/>
          <w:szCs w:val="24"/>
        </w:rPr>
        <w:tab/>
      </w:r>
    </w:p>
    <w:p w:rsidR="004A0DCA" w:rsidRDefault="004A0DCA" w:rsidP="00F64C9F">
      <w:pPr>
        <w:spacing w:after="0" w:line="360" w:lineRule="auto"/>
        <w:jc w:val="both"/>
        <w:rPr>
          <w:rFonts w:ascii="Times New Roman" w:hAnsi="Times New Roman"/>
          <w:sz w:val="24"/>
          <w:szCs w:val="24"/>
        </w:rPr>
      </w:pPr>
    </w:p>
    <w:p w:rsidR="004A0DCA" w:rsidRPr="000E743B" w:rsidRDefault="004A0DCA" w:rsidP="00F64C9F">
      <w:pPr>
        <w:spacing w:after="0" w:line="360" w:lineRule="auto"/>
        <w:jc w:val="both"/>
        <w:rPr>
          <w:rFonts w:ascii="Times New Roman" w:hAnsi="Times New Roman"/>
          <w:sz w:val="24"/>
          <w:szCs w:val="24"/>
        </w:rPr>
      </w:pPr>
      <w:r w:rsidRPr="000E743B">
        <w:rPr>
          <w:rFonts w:ascii="Times New Roman" w:hAnsi="Times New Roman"/>
          <w:sz w:val="24"/>
          <w:szCs w:val="24"/>
        </w:rPr>
        <w:t>Dílčí cíle</w:t>
      </w:r>
    </w:p>
    <w:p w:rsidR="004A0DCA" w:rsidRPr="000E743B" w:rsidRDefault="004A0DCA" w:rsidP="00F64C9F">
      <w:pPr>
        <w:spacing w:after="0" w:line="360" w:lineRule="auto"/>
        <w:ind w:firstLine="709"/>
        <w:jc w:val="both"/>
        <w:rPr>
          <w:rFonts w:ascii="Times New Roman" w:hAnsi="Times New Roman"/>
          <w:sz w:val="24"/>
          <w:szCs w:val="24"/>
        </w:rPr>
      </w:pPr>
      <w:r w:rsidRPr="000E743B">
        <w:rPr>
          <w:rFonts w:ascii="Times New Roman" w:hAnsi="Times New Roman"/>
          <w:sz w:val="24"/>
          <w:szCs w:val="24"/>
        </w:rPr>
        <w:t>1. Posouzení stavu svalových funkcí a hybných stereotypů u souboru fotbalistů.</w:t>
      </w:r>
    </w:p>
    <w:p w:rsidR="004A0DCA" w:rsidRPr="000E743B" w:rsidRDefault="004A0DCA" w:rsidP="00F64C9F">
      <w:pPr>
        <w:spacing w:after="0" w:line="360" w:lineRule="auto"/>
        <w:ind w:firstLine="709"/>
        <w:jc w:val="both"/>
        <w:rPr>
          <w:rFonts w:ascii="Times New Roman" w:hAnsi="Times New Roman"/>
          <w:sz w:val="24"/>
          <w:szCs w:val="24"/>
        </w:rPr>
      </w:pPr>
      <w:r w:rsidRPr="000E743B">
        <w:rPr>
          <w:rFonts w:ascii="Times New Roman" w:hAnsi="Times New Roman"/>
          <w:sz w:val="24"/>
          <w:szCs w:val="24"/>
        </w:rPr>
        <w:t>2. Posouzení stavu svalových funkcí a hybných stereotypů u souboru.</w:t>
      </w:r>
    </w:p>
    <w:p w:rsidR="004A0DCA" w:rsidRPr="000E743B" w:rsidRDefault="004A0DCA" w:rsidP="00F64C9F">
      <w:pPr>
        <w:spacing w:after="0" w:line="360" w:lineRule="auto"/>
        <w:ind w:firstLine="709"/>
        <w:jc w:val="both"/>
        <w:rPr>
          <w:rFonts w:ascii="Times New Roman" w:hAnsi="Times New Roman"/>
          <w:sz w:val="24"/>
          <w:szCs w:val="24"/>
        </w:rPr>
      </w:pPr>
      <w:r w:rsidRPr="000E743B">
        <w:rPr>
          <w:rFonts w:ascii="Times New Roman" w:hAnsi="Times New Roman"/>
          <w:sz w:val="24"/>
          <w:szCs w:val="24"/>
        </w:rPr>
        <w:t xml:space="preserve">     chlapců bez specificky zaměřené pohybové aktivity.</w:t>
      </w:r>
    </w:p>
    <w:p w:rsidR="004A0DCA" w:rsidRPr="000E743B" w:rsidRDefault="004A0DCA" w:rsidP="00F64C9F">
      <w:pPr>
        <w:spacing w:after="0" w:line="360" w:lineRule="auto"/>
        <w:ind w:firstLine="709"/>
        <w:jc w:val="both"/>
        <w:rPr>
          <w:rFonts w:ascii="Times New Roman" w:hAnsi="Times New Roman"/>
          <w:sz w:val="24"/>
          <w:szCs w:val="24"/>
        </w:rPr>
      </w:pPr>
      <w:r w:rsidRPr="000E743B">
        <w:rPr>
          <w:rFonts w:ascii="Times New Roman" w:hAnsi="Times New Roman"/>
          <w:sz w:val="24"/>
          <w:szCs w:val="24"/>
        </w:rPr>
        <w:t>3. Porovnání vyšetřovaných souborů mezi sebou.</w:t>
      </w:r>
    </w:p>
    <w:p w:rsidR="004A0DCA" w:rsidRPr="000E743B" w:rsidRDefault="004A0DCA" w:rsidP="00F64C9F">
      <w:pPr>
        <w:spacing w:after="0" w:line="360" w:lineRule="auto"/>
        <w:ind w:firstLine="709"/>
        <w:jc w:val="both"/>
        <w:rPr>
          <w:rFonts w:ascii="Times New Roman" w:hAnsi="Times New Roman"/>
          <w:sz w:val="24"/>
          <w:szCs w:val="24"/>
        </w:rPr>
      </w:pPr>
      <w:r w:rsidRPr="000E743B">
        <w:rPr>
          <w:rFonts w:ascii="Times New Roman" w:hAnsi="Times New Roman"/>
          <w:sz w:val="24"/>
          <w:szCs w:val="24"/>
        </w:rPr>
        <w:t>4. Tabelární a grafické zpracování výsledků.</w:t>
      </w:r>
    </w:p>
    <w:p w:rsidR="004A0DCA" w:rsidRPr="0099751F" w:rsidRDefault="004A0DCA" w:rsidP="00F64C9F">
      <w:pPr>
        <w:spacing w:line="360" w:lineRule="auto"/>
        <w:ind w:firstLine="709"/>
        <w:jc w:val="both"/>
        <w:rPr>
          <w:rFonts w:ascii="Times New Roman" w:hAnsi="Times New Roman"/>
          <w:sz w:val="24"/>
          <w:szCs w:val="24"/>
        </w:rPr>
      </w:pPr>
    </w:p>
    <w:p w:rsidR="004A0DCA" w:rsidRDefault="004A0DCA" w:rsidP="00F64A28">
      <w:pPr>
        <w:spacing w:after="0" w:line="360" w:lineRule="auto"/>
        <w:jc w:val="both"/>
        <w:rPr>
          <w:rFonts w:ascii="Times New Roman" w:hAnsi="Times New Roman"/>
          <w:sz w:val="24"/>
          <w:szCs w:val="24"/>
        </w:rPr>
      </w:pPr>
      <w:r w:rsidRPr="0099751F">
        <w:rPr>
          <w:rFonts w:ascii="Times New Roman" w:hAnsi="Times New Roman"/>
          <w:sz w:val="24"/>
          <w:szCs w:val="24"/>
        </w:rPr>
        <w:t>Výzkumný problém</w:t>
      </w:r>
    </w:p>
    <w:p w:rsidR="004A0DCA" w:rsidRDefault="004A0DCA" w:rsidP="00F64A28">
      <w:pPr>
        <w:spacing w:after="0" w:line="360" w:lineRule="auto"/>
        <w:ind w:firstLine="709"/>
        <w:jc w:val="both"/>
        <w:rPr>
          <w:rFonts w:ascii="Times New Roman" w:hAnsi="Times New Roman"/>
          <w:sz w:val="24"/>
          <w:szCs w:val="24"/>
        </w:rPr>
      </w:pPr>
      <w:r w:rsidRPr="0099751F">
        <w:rPr>
          <w:rFonts w:ascii="Times New Roman" w:hAnsi="Times New Roman"/>
          <w:sz w:val="24"/>
          <w:szCs w:val="24"/>
        </w:rPr>
        <w:t xml:space="preserve">Zjistit zda specificky zaměřená, pravidelně prováděná a organizovaná pohybová aktivita ovlivní výskyt svalových </w:t>
      </w:r>
      <w:proofErr w:type="spellStart"/>
      <w:r w:rsidRPr="0099751F">
        <w:rPr>
          <w:rFonts w:ascii="Times New Roman" w:hAnsi="Times New Roman"/>
          <w:sz w:val="24"/>
          <w:szCs w:val="24"/>
        </w:rPr>
        <w:t>dysbalancí</w:t>
      </w:r>
      <w:proofErr w:type="spellEnd"/>
      <w:r w:rsidRPr="0099751F">
        <w:rPr>
          <w:rFonts w:ascii="Times New Roman" w:hAnsi="Times New Roman"/>
          <w:sz w:val="24"/>
          <w:szCs w:val="24"/>
        </w:rPr>
        <w:t xml:space="preserve"> u jedinců staršího školního věku.</w:t>
      </w:r>
    </w:p>
    <w:p w:rsidR="004A0DCA" w:rsidRPr="0099751F" w:rsidRDefault="004A0DCA" w:rsidP="00F64C9F">
      <w:pPr>
        <w:spacing w:line="360" w:lineRule="auto"/>
        <w:jc w:val="both"/>
        <w:rPr>
          <w:rFonts w:ascii="Times New Roman" w:hAnsi="Times New Roman"/>
          <w:sz w:val="24"/>
          <w:szCs w:val="24"/>
        </w:rPr>
      </w:pPr>
    </w:p>
    <w:p w:rsidR="004A0DCA" w:rsidRPr="0099751F" w:rsidRDefault="004A0DCA" w:rsidP="00F64A28">
      <w:pPr>
        <w:spacing w:after="0" w:line="360" w:lineRule="auto"/>
        <w:jc w:val="both"/>
        <w:rPr>
          <w:rFonts w:ascii="Times New Roman" w:hAnsi="Times New Roman"/>
          <w:sz w:val="24"/>
          <w:szCs w:val="24"/>
        </w:rPr>
      </w:pPr>
      <w:r w:rsidRPr="0099751F">
        <w:rPr>
          <w:rFonts w:ascii="Times New Roman" w:hAnsi="Times New Roman"/>
          <w:sz w:val="24"/>
          <w:szCs w:val="24"/>
        </w:rPr>
        <w:t>Výzkumné otázky</w:t>
      </w:r>
    </w:p>
    <w:p w:rsidR="004A0DCA" w:rsidRPr="0099751F" w:rsidRDefault="004A0DCA" w:rsidP="00F64A28">
      <w:pPr>
        <w:numPr>
          <w:ilvl w:val="0"/>
          <w:numId w:val="23"/>
        </w:numPr>
        <w:suppressAutoHyphens/>
        <w:spacing w:after="0" w:line="360" w:lineRule="auto"/>
        <w:jc w:val="both"/>
        <w:rPr>
          <w:rFonts w:ascii="Times New Roman" w:hAnsi="Times New Roman"/>
          <w:bCs/>
          <w:sz w:val="24"/>
          <w:szCs w:val="24"/>
        </w:rPr>
      </w:pPr>
      <w:r w:rsidRPr="0099751F">
        <w:rPr>
          <w:rFonts w:ascii="Times New Roman" w:hAnsi="Times New Roman"/>
          <w:bCs/>
          <w:sz w:val="24"/>
          <w:szCs w:val="24"/>
        </w:rPr>
        <w:t>Nalezneme u žáků staršího školního věku poruchy svalových funkcí?</w:t>
      </w:r>
    </w:p>
    <w:p w:rsidR="004A0DCA" w:rsidRPr="0099751F" w:rsidRDefault="004A0DCA" w:rsidP="00F64C9F">
      <w:pPr>
        <w:numPr>
          <w:ilvl w:val="0"/>
          <w:numId w:val="23"/>
        </w:numPr>
        <w:suppressAutoHyphens/>
        <w:spacing w:after="0" w:line="360" w:lineRule="auto"/>
        <w:jc w:val="both"/>
        <w:rPr>
          <w:rFonts w:ascii="Times New Roman" w:hAnsi="Times New Roman"/>
          <w:bCs/>
          <w:sz w:val="24"/>
          <w:szCs w:val="24"/>
        </w:rPr>
      </w:pPr>
      <w:r w:rsidRPr="0099751F">
        <w:rPr>
          <w:rFonts w:ascii="Times New Roman" w:hAnsi="Times New Roman"/>
          <w:sz w:val="24"/>
          <w:szCs w:val="24"/>
        </w:rPr>
        <w:t xml:space="preserve">Nalezneme u hráčů fotbalu vyšší výskyt svalového zkrácení v oblasti dolních končetin než u souboru chlapců bez specificky zaměřené pohybové aktivity? </w:t>
      </w:r>
    </w:p>
    <w:p w:rsidR="004A0DCA" w:rsidRPr="0099751F" w:rsidRDefault="004A0DCA" w:rsidP="00F64C9F">
      <w:pPr>
        <w:numPr>
          <w:ilvl w:val="0"/>
          <w:numId w:val="23"/>
        </w:numPr>
        <w:suppressAutoHyphens/>
        <w:spacing w:after="0" w:line="360" w:lineRule="auto"/>
        <w:jc w:val="both"/>
        <w:rPr>
          <w:rFonts w:ascii="Times New Roman" w:hAnsi="Times New Roman"/>
          <w:bCs/>
          <w:sz w:val="24"/>
          <w:szCs w:val="24"/>
        </w:rPr>
      </w:pPr>
      <w:r w:rsidRPr="0099751F">
        <w:rPr>
          <w:rFonts w:ascii="Times New Roman" w:hAnsi="Times New Roman"/>
          <w:sz w:val="24"/>
          <w:szCs w:val="24"/>
        </w:rPr>
        <w:t>Nalezneme u hráčů fotbalu nižší výskyt svalového oslabení než u souboru chlapců bez specificky zaměřené pohybové aktivity?</w:t>
      </w:r>
    </w:p>
    <w:p w:rsidR="004A0DCA" w:rsidRPr="00B33696" w:rsidRDefault="004A0DCA" w:rsidP="00F64C9F">
      <w:pPr>
        <w:numPr>
          <w:ilvl w:val="0"/>
          <w:numId w:val="23"/>
        </w:numPr>
        <w:suppressAutoHyphens/>
        <w:spacing w:after="0" w:line="360" w:lineRule="auto"/>
        <w:jc w:val="both"/>
        <w:rPr>
          <w:rFonts w:ascii="Times New Roman" w:hAnsi="Times New Roman"/>
          <w:bCs/>
          <w:sz w:val="24"/>
          <w:szCs w:val="24"/>
        </w:rPr>
      </w:pPr>
      <w:r w:rsidRPr="0099751F">
        <w:rPr>
          <w:rFonts w:ascii="Times New Roman" w:hAnsi="Times New Roman"/>
          <w:bCs/>
          <w:sz w:val="24"/>
          <w:szCs w:val="24"/>
        </w:rPr>
        <w:t xml:space="preserve">Nalezneme u </w:t>
      </w:r>
      <w:r w:rsidRPr="0099751F">
        <w:rPr>
          <w:rFonts w:ascii="Times New Roman" w:hAnsi="Times New Roman"/>
          <w:sz w:val="24"/>
          <w:szCs w:val="24"/>
        </w:rPr>
        <w:t xml:space="preserve">hráčů fotbalu vyšší výskyt zapojení m. </w:t>
      </w:r>
      <w:proofErr w:type="spellStart"/>
      <w:r w:rsidRPr="0099751F">
        <w:rPr>
          <w:rFonts w:ascii="Times New Roman" w:hAnsi="Times New Roman"/>
          <w:sz w:val="24"/>
          <w:szCs w:val="24"/>
        </w:rPr>
        <w:t>erector</w:t>
      </w:r>
      <w:proofErr w:type="spellEnd"/>
      <w:r w:rsidRPr="0099751F">
        <w:rPr>
          <w:rFonts w:ascii="Times New Roman" w:hAnsi="Times New Roman"/>
          <w:sz w:val="24"/>
          <w:szCs w:val="24"/>
        </w:rPr>
        <w:t xml:space="preserve"> </w:t>
      </w:r>
      <w:proofErr w:type="spellStart"/>
      <w:r w:rsidRPr="0099751F">
        <w:rPr>
          <w:rFonts w:ascii="Times New Roman" w:hAnsi="Times New Roman"/>
          <w:sz w:val="24"/>
          <w:szCs w:val="24"/>
        </w:rPr>
        <w:t>spinae</w:t>
      </w:r>
      <w:proofErr w:type="spellEnd"/>
      <w:r w:rsidRPr="0099751F">
        <w:rPr>
          <w:rFonts w:ascii="Times New Roman" w:hAnsi="Times New Roman"/>
          <w:sz w:val="24"/>
          <w:szCs w:val="24"/>
        </w:rPr>
        <w:t xml:space="preserve"> při extenzi v kyčelním kloubu ve srovnání se souborem chlapců bez specificky zaměřené pohybové aktivity?</w:t>
      </w:r>
    </w:p>
    <w:p w:rsidR="004A0DCA" w:rsidRDefault="004A0DCA" w:rsidP="00B33696">
      <w:pPr>
        <w:suppressAutoHyphens/>
        <w:spacing w:after="0" w:line="360" w:lineRule="auto"/>
        <w:rPr>
          <w:rFonts w:ascii="Times New Roman" w:hAnsi="Times New Roman"/>
          <w:sz w:val="24"/>
          <w:szCs w:val="24"/>
        </w:rPr>
      </w:pPr>
    </w:p>
    <w:p w:rsidR="004A0DCA" w:rsidRDefault="004A0DCA" w:rsidP="00B33696">
      <w:pPr>
        <w:suppressAutoHyphens/>
        <w:spacing w:after="0" w:line="360" w:lineRule="auto"/>
        <w:rPr>
          <w:rFonts w:ascii="Times New Roman" w:hAnsi="Times New Roman"/>
          <w:sz w:val="24"/>
          <w:szCs w:val="24"/>
        </w:rPr>
      </w:pPr>
    </w:p>
    <w:p w:rsidR="009D6E64" w:rsidRDefault="009D6E64" w:rsidP="00B33696">
      <w:pPr>
        <w:suppressAutoHyphens/>
        <w:spacing w:after="0" w:line="360" w:lineRule="auto"/>
        <w:rPr>
          <w:rFonts w:ascii="Times New Roman" w:hAnsi="Times New Roman"/>
          <w:sz w:val="24"/>
          <w:szCs w:val="24"/>
        </w:rPr>
      </w:pPr>
    </w:p>
    <w:p w:rsidR="009D6E64" w:rsidRDefault="009D6E64" w:rsidP="00B33696">
      <w:pPr>
        <w:suppressAutoHyphens/>
        <w:spacing w:after="0" w:line="360" w:lineRule="auto"/>
        <w:rPr>
          <w:rFonts w:ascii="Times New Roman" w:hAnsi="Times New Roman"/>
          <w:sz w:val="24"/>
          <w:szCs w:val="24"/>
        </w:rPr>
      </w:pPr>
    </w:p>
    <w:p w:rsidR="004A0DCA" w:rsidRDefault="004A0DCA" w:rsidP="00B33696">
      <w:pPr>
        <w:suppressAutoHyphens/>
        <w:spacing w:after="0" w:line="360" w:lineRule="auto"/>
        <w:rPr>
          <w:rFonts w:ascii="Times New Roman" w:hAnsi="Times New Roman"/>
          <w:sz w:val="24"/>
          <w:szCs w:val="24"/>
        </w:rPr>
      </w:pPr>
    </w:p>
    <w:p w:rsidR="004A0DCA" w:rsidRDefault="004A0DCA" w:rsidP="00BC78A6">
      <w:pPr>
        <w:suppressAutoHyphens/>
        <w:spacing w:after="0" w:line="360" w:lineRule="auto"/>
        <w:rPr>
          <w:rFonts w:ascii="Times New Roman" w:hAnsi="Times New Roman"/>
          <w:bCs/>
          <w:sz w:val="24"/>
          <w:szCs w:val="24"/>
        </w:rPr>
      </w:pPr>
      <w:r w:rsidRPr="00B33696">
        <w:rPr>
          <w:rFonts w:ascii="Times New Roman" w:hAnsi="Times New Roman"/>
          <w:sz w:val="24"/>
          <w:szCs w:val="24"/>
        </w:rPr>
        <w:lastRenderedPageBreak/>
        <w:t>4 METODIKA</w:t>
      </w:r>
    </w:p>
    <w:p w:rsidR="004A0DCA" w:rsidRPr="00BC78A6" w:rsidRDefault="004A0DCA" w:rsidP="00BC78A6">
      <w:pPr>
        <w:suppressAutoHyphens/>
        <w:spacing w:after="0" w:line="360" w:lineRule="auto"/>
        <w:rPr>
          <w:rFonts w:ascii="Times New Roman" w:hAnsi="Times New Roman"/>
          <w:bCs/>
          <w:sz w:val="24"/>
          <w:szCs w:val="24"/>
        </w:rPr>
      </w:pPr>
    </w:p>
    <w:p w:rsidR="004A0DCA" w:rsidRDefault="004A0DCA" w:rsidP="00F64A28">
      <w:pPr>
        <w:spacing w:after="0" w:line="360" w:lineRule="auto"/>
        <w:jc w:val="both"/>
        <w:rPr>
          <w:rFonts w:ascii="Times New Roman" w:hAnsi="Times New Roman"/>
          <w:sz w:val="24"/>
          <w:szCs w:val="24"/>
        </w:rPr>
      </w:pPr>
      <w:r>
        <w:rPr>
          <w:rFonts w:ascii="Times New Roman" w:hAnsi="Times New Roman"/>
          <w:sz w:val="24"/>
          <w:szCs w:val="24"/>
        </w:rPr>
        <w:t xml:space="preserve">4. 1 Charakteristika souboru </w:t>
      </w:r>
    </w:p>
    <w:p w:rsidR="004A0DCA" w:rsidRDefault="004A0DCA" w:rsidP="00F64A28">
      <w:pPr>
        <w:spacing w:after="0" w:line="360" w:lineRule="auto"/>
        <w:jc w:val="both"/>
        <w:rPr>
          <w:rFonts w:ascii="Times New Roman" w:hAnsi="Times New Roman"/>
          <w:sz w:val="24"/>
          <w:szCs w:val="24"/>
        </w:rPr>
      </w:pPr>
      <w:r>
        <w:rPr>
          <w:rFonts w:ascii="Times New Roman" w:hAnsi="Times New Roman"/>
          <w:sz w:val="24"/>
          <w:szCs w:val="24"/>
        </w:rPr>
        <w:tab/>
        <w:t>Výzkumná činnost, ze které v této diplomové práci vycházím, byla provedena v květnu roku 2011. Jednalo se o fotbalové hráče týmu FK Mohelnice ve věku 11–13 let a nespecificky zaměřené žáky na pohybovou aktivitu ve věku 11–13 let, kteří navštěvují Základní školu Mlýnskou v Mohelnici.</w:t>
      </w:r>
      <w:r>
        <w:rPr>
          <w:szCs w:val="24"/>
        </w:rPr>
        <w:t xml:space="preserve"> </w:t>
      </w:r>
      <w:r w:rsidRPr="00142380">
        <w:rPr>
          <w:rFonts w:ascii="Times New Roman" w:hAnsi="Times New Roman"/>
          <w:sz w:val="24"/>
          <w:szCs w:val="24"/>
        </w:rPr>
        <w:t>Všechna vyšetření byla provedena po domluvě s učiteli tělesné výchovy a trenéry fotbalového mužstva.</w:t>
      </w:r>
      <w:r>
        <w:rPr>
          <w:rFonts w:ascii="Times New Roman" w:hAnsi="Times New Roman"/>
          <w:sz w:val="24"/>
          <w:szCs w:val="24"/>
        </w:rPr>
        <w:t xml:space="preserve"> </w:t>
      </w:r>
    </w:p>
    <w:p w:rsidR="004A0DCA" w:rsidRDefault="004A0DCA" w:rsidP="004D11F3">
      <w:pPr>
        <w:spacing w:after="0" w:line="360" w:lineRule="auto"/>
        <w:ind w:firstLine="709"/>
        <w:jc w:val="both"/>
        <w:rPr>
          <w:rFonts w:ascii="Times New Roman" w:hAnsi="Times New Roman"/>
          <w:sz w:val="24"/>
          <w:szCs w:val="24"/>
        </w:rPr>
      </w:pPr>
      <w:r>
        <w:rPr>
          <w:rFonts w:ascii="Times New Roman" w:hAnsi="Times New Roman"/>
          <w:sz w:val="24"/>
          <w:szCs w:val="24"/>
        </w:rPr>
        <w:t>Fotbaloví hráči byli vybráni na základě vybraných motorických testů zaměřené na fotbal a docházky po domluvě s trenérem. Všichni hráči trénovali pravidelně 3-4x týdně. Testováno bylo 18 praváků a 2 leváci. Žáci na Základní škole byli vybráni taktéž po domluvě s učitelem. Vybráni byli především děti s negativním postojem k pohybové aktivitě. V tomto případě bylo testováno 17 praváků a 3 leváci.</w:t>
      </w:r>
    </w:p>
    <w:p w:rsidR="004A0DCA" w:rsidRDefault="004A0DCA" w:rsidP="00436589">
      <w:pPr>
        <w:spacing w:line="360" w:lineRule="auto"/>
        <w:ind w:firstLine="709"/>
        <w:jc w:val="both"/>
        <w:rPr>
          <w:rFonts w:ascii="Times New Roman" w:hAnsi="Times New Roman"/>
          <w:sz w:val="24"/>
          <w:szCs w:val="24"/>
        </w:rPr>
      </w:pPr>
      <w:r>
        <w:rPr>
          <w:rFonts w:ascii="Times New Roman" w:hAnsi="Times New Roman"/>
          <w:sz w:val="24"/>
          <w:szCs w:val="24"/>
        </w:rPr>
        <w:t xml:space="preserve"> V obou případech bylo měřeno 20 osob, celkově tedy 40.</w:t>
      </w:r>
    </w:p>
    <w:p w:rsidR="004A0DCA" w:rsidRDefault="004A0DCA" w:rsidP="00F64A28">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4.2 Metody testování svalových </w:t>
      </w:r>
      <w:proofErr w:type="spellStart"/>
      <w:r>
        <w:rPr>
          <w:rFonts w:ascii="Times New Roman" w:hAnsi="Times New Roman"/>
          <w:sz w:val="24"/>
          <w:szCs w:val="24"/>
        </w:rPr>
        <w:t>dysbalancí</w:t>
      </w:r>
      <w:proofErr w:type="spellEnd"/>
    </w:p>
    <w:p w:rsidR="004A0DCA" w:rsidRDefault="004A0DCA" w:rsidP="00F64A28">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 xml:space="preserve">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byly vyhodnoceny četnostně v absolutních i relativních hodnotách a vyhodnocení bylo provedeno formou grafů. Při hodnocení svalů a svalových skupin jsem vycházel z metodiky Jandy (1996) v modifikaci Dostálové a </w:t>
      </w:r>
      <w:proofErr w:type="spellStart"/>
      <w:r>
        <w:rPr>
          <w:rFonts w:ascii="Times New Roman" w:hAnsi="Times New Roman"/>
          <w:sz w:val="24"/>
          <w:szCs w:val="24"/>
        </w:rPr>
        <w:t>Aláčové</w:t>
      </w:r>
      <w:proofErr w:type="spellEnd"/>
      <w:r>
        <w:rPr>
          <w:rFonts w:ascii="Times New Roman" w:hAnsi="Times New Roman"/>
          <w:sz w:val="24"/>
          <w:szCs w:val="24"/>
        </w:rPr>
        <w:t>. Ty používají následující klasifikaci:</w:t>
      </w:r>
    </w:p>
    <w:p w:rsidR="004A0DCA" w:rsidRDefault="004A0DCA" w:rsidP="00F64A28">
      <w:pPr>
        <w:shd w:val="clear" w:color="auto" w:fill="FFFFFF"/>
        <w:spacing w:after="0" w:line="360" w:lineRule="auto"/>
        <w:jc w:val="both"/>
        <w:rPr>
          <w:rFonts w:ascii="Times New Roman" w:hAnsi="Times New Roman"/>
          <w:sz w:val="24"/>
          <w:szCs w:val="24"/>
        </w:rPr>
      </w:pPr>
      <w:r>
        <w:rPr>
          <w:rFonts w:ascii="Times New Roman" w:hAnsi="Times New Roman"/>
          <w:sz w:val="24"/>
          <w:szCs w:val="24"/>
        </w:rPr>
        <w:t>sval zkrácený ……….(z)</w:t>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rPr>
        <w:tab/>
      </w:r>
      <w:r>
        <w:rPr>
          <w:rFonts w:ascii="Times New Roman" w:hAnsi="Times New Roman"/>
          <w:sz w:val="24"/>
          <w:szCs w:val="24"/>
        </w:rPr>
        <w:tab/>
        <w:t>sval nezkrácen ……….(n)</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U břišního svalu byla použita 5 stupňová škála: </w:t>
      </w:r>
      <w:r>
        <w:rPr>
          <w:rFonts w:ascii="Times New Roman" w:hAnsi="Times New Roman"/>
          <w:sz w:val="24"/>
          <w:szCs w:val="24"/>
        </w:rPr>
        <w:tab/>
        <w:t>1 ………. Břišní sval je velmi oslabený,</w:t>
      </w:r>
    </w:p>
    <w:p w:rsidR="004A0DCA" w:rsidRDefault="004A0DCA" w:rsidP="004B097A">
      <w:pPr>
        <w:shd w:val="clear" w:color="auto" w:fill="FFFFFF"/>
        <w:spacing w:after="0" w:line="360" w:lineRule="auto"/>
        <w:ind w:left="4254" w:firstLine="709"/>
        <w:jc w:val="both"/>
        <w:rPr>
          <w:rFonts w:ascii="Times New Roman" w:hAnsi="Times New Roman"/>
          <w:sz w:val="24"/>
          <w:szCs w:val="24"/>
        </w:rPr>
      </w:pPr>
      <w:r>
        <w:rPr>
          <w:rFonts w:ascii="Times New Roman" w:hAnsi="Times New Roman"/>
          <w:sz w:val="24"/>
          <w:szCs w:val="24"/>
        </w:rPr>
        <w:t>2 ………. Břišní sval je oslabený,</w:t>
      </w:r>
    </w:p>
    <w:p w:rsidR="004A0DCA" w:rsidRDefault="004A0DCA" w:rsidP="004B097A">
      <w:pPr>
        <w:shd w:val="clear" w:color="auto" w:fill="FFFFFF"/>
        <w:spacing w:after="0" w:line="360" w:lineRule="auto"/>
        <w:ind w:left="4254" w:firstLine="709"/>
        <w:jc w:val="both"/>
        <w:rPr>
          <w:rFonts w:ascii="Times New Roman" w:hAnsi="Times New Roman"/>
          <w:sz w:val="24"/>
          <w:szCs w:val="24"/>
        </w:rPr>
      </w:pPr>
      <w:r>
        <w:rPr>
          <w:rFonts w:ascii="Times New Roman" w:hAnsi="Times New Roman"/>
          <w:sz w:val="24"/>
          <w:szCs w:val="24"/>
        </w:rPr>
        <w:t>3 ………. Břišní sval je v dobrém stavu,</w:t>
      </w:r>
    </w:p>
    <w:p w:rsidR="004A0DCA" w:rsidRDefault="004A0DCA" w:rsidP="004B097A">
      <w:pPr>
        <w:shd w:val="clear" w:color="auto" w:fill="FFFFFF"/>
        <w:spacing w:after="0" w:line="360" w:lineRule="auto"/>
        <w:ind w:left="4963"/>
        <w:jc w:val="both"/>
        <w:rPr>
          <w:rFonts w:ascii="Times New Roman" w:hAnsi="Times New Roman"/>
          <w:sz w:val="24"/>
          <w:szCs w:val="24"/>
        </w:rPr>
      </w:pPr>
      <w:r>
        <w:rPr>
          <w:rFonts w:ascii="Times New Roman" w:hAnsi="Times New Roman"/>
          <w:sz w:val="24"/>
          <w:szCs w:val="24"/>
        </w:rPr>
        <w:t>4 ……… Břišní sval je ve velmi dobrém                   stavu,</w:t>
      </w:r>
    </w:p>
    <w:p w:rsidR="004A0DCA" w:rsidRDefault="004A0DCA" w:rsidP="00F64A28">
      <w:pPr>
        <w:shd w:val="clear" w:color="auto" w:fill="FFFFFF"/>
        <w:spacing w:after="0" w:line="360" w:lineRule="auto"/>
        <w:ind w:left="4963"/>
        <w:jc w:val="both"/>
        <w:rPr>
          <w:rFonts w:ascii="Times New Roman" w:hAnsi="Times New Roman"/>
          <w:sz w:val="24"/>
          <w:szCs w:val="24"/>
        </w:rPr>
      </w:pPr>
      <w:r>
        <w:rPr>
          <w:rFonts w:ascii="Times New Roman" w:hAnsi="Times New Roman"/>
          <w:sz w:val="24"/>
          <w:szCs w:val="24"/>
        </w:rPr>
        <w:t>5 ………Břišní sval je na nejvyšší                   úrovni.</w:t>
      </w:r>
    </w:p>
    <w:p w:rsidR="004A0DCA" w:rsidRDefault="004A0DCA" w:rsidP="00072663">
      <w:pPr>
        <w:shd w:val="clear" w:color="auto" w:fill="FFFFFF"/>
        <w:spacing w:before="100" w:beforeAutospacing="1" w:after="100" w:afterAutospacing="1" w:line="360" w:lineRule="auto"/>
        <w:ind w:firstLine="709"/>
        <w:jc w:val="both"/>
        <w:rPr>
          <w:rFonts w:ascii="Times New Roman" w:hAnsi="Times New Roman"/>
          <w:sz w:val="24"/>
          <w:szCs w:val="24"/>
        </w:rPr>
      </w:pPr>
      <w:r>
        <w:rPr>
          <w:rFonts w:ascii="Times New Roman" w:hAnsi="Times New Roman"/>
          <w:sz w:val="24"/>
          <w:szCs w:val="24"/>
        </w:rPr>
        <w:t>Provádění svalových testů probíhalo podle zásad, které Janda (1996) shrnuje do několika bodu:</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 xml:space="preserve">1. testovat pokud možno celý rozsah </w:t>
      </w:r>
      <w:proofErr w:type="gramStart"/>
      <w:r>
        <w:rPr>
          <w:rFonts w:ascii="Times New Roman" w:hAnsi="Times New Roman"/>
          <w:sz w:val="24"/>
          <w:szCs w:val="24"/>
        </w:rPr>
        <w:t>pohybu ( ne</w:t>
      </w:r>
      <w:proofErr w:type="gramEnd"/>
      <w:r>
        <w:rPr>
          <w:rFonts w:ascii="Times New Roman" w:hAnsi="Times New Roman"/>
          <w:sz w:val="24"/>
          <w:szCs w:val="24"/>
        </w:rPr>
        <w:t xml:space="preserve"> jen konec nebo začátek),</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2. provádět pohyb pomalou, stálou rychlostí (vyloučit švih),</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3. žádat provedení pohybu tak, jak je testovaný zvyklý,</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lastRenderedPageBreak/>
        <w:tab/>
        <w:t>4. testovat v teplé a tiché místnosti,</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5. hovořit při testování s testovaným a vysvětlovat mu jednotlivé pohyby,</w:t>
      </w:r>
    </w:p>
    <w:p w:rsidR="004A0DCA" w:rsidRDefault="004A0DCA" w:rsidP="004B097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6. užívat testovacího stolu s tvrdou podložkou a adekvátními rozměry.</w:t>
      </w:r>
    </w:p>
    <w:p w:rsidR="004A0DCA" w:rsidRDefault="004A0DCA" w:rsidP="004B097A">
      <w:pPr>
        <w:shd w:val="clear" w:color="auto" w:fill="FFFFFF"/>
        <w:spacing w:after="0" w:line="360" w:lineRule="auto"/>
        <w:jc w:val="both"/>
        <w:rPr>
          <w:rFonts w:ascii="Times New Roman" w:hAnsi="Times New Roman"/>
          <w:sz w:val="24"/>
          <w:szCs w:val="24"/>
        </w:rPr>
      </w:pPr>
    </w:p>
    <w:p w:rsidR="004A0DCA" w:rsidRDefault="004A0DCA" w:rsidP="00F64A28">
      <w:pPr>
        <w:shd w:val="clear" w:color="auto" w:fill="FFFFFF"/>
        <w:spacing w:after="0" w:line="360" w:lineRule="auto"/>
        <w:jc w:val="both"/>
        <w:rPr>
          <w:rFonts w:ascii="Times New Roman" w:hAnsi="Times New Roman"/>
          <w:sz w:val="24"/>
          <w:szCs w:val="24"/>
        </w:rPr>
      </w:pPr>
      <w:r>
        <w:rPr>
          <w:rFonts w:ascii="Times New Roman" w:hAnsi="Times New Roman"/>
          <w:sz w:val="24"/>
          <w:szCs w:val="24"/>
        </w:rPr>
        <w:t>Rozsah pohybu</w:t>
      </w:r>
    </w:p>
    <w:p w:rsidR="004A0DCA" w:rsidRDefault="004A0DCA" w:rsidP="00F64A28">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Jak bylo uvedeno, jednou ze zásad svalového testu je, že pohyb musí být prováděn v celém možném pasivním rozsahu. Ne vždy je to ale možné. Příčin, proč je rozsah pohybu omezen, resp. není úplný, může být několik. Jsou to hlavně:</w:t>
      </w:r>
    </w:p>
    <w:p w:rsidR="004A0DCA" w:rsidRDefault="004A0DCA" w:rsidP="004B097A">
      <w:pPr>
        <w:shd w:val="clear" w:color="auto" w:fill="FFFFFF"/>
        <w:spacing w:after="0" w:line="360" w:lineRule="auto"/>
        <w:ind w:left="709"/>
        <w:jc w:val="both"/>
        <w:rPr>
          <w:rFonts w:ascii="Times New Roman" w:hAnsi="Times New Roman"/>
          <w:sz w:val="24"/>
          <w:szCs w:val="24"/>
        </w:rPr>
      </w:pPr>
      <w:r>
        <w:rPr>
          <w:rFonts w:ascii="Times New Roman" w:hAnsi="Times New Roman"/>
          <w:sz w:val="24"/>
          <w:szCs w:val="24"/>
        </w:rPr>
        <w:t>a) antagonista je zkrácen, např. pro spasmus nebo tuhost a agonista nedokáže překonat     odpor</w:t>
      </w:r>
    </w:p>
    <w:p w:rsidR="004A0DCA" w:rsidRDefault="004A0DCA" w:rsidP="004B097A">
      <w:pPr>
        <w:shd w:val="clear" w:color="auto" w:fill="FFFFFF"/>
        <w:spacing w:after="0" w:line="360" w:lineRule="auto"/>
        <w:ind w:left="709"/>
        <w:jc w:val="both"/>
        <w:rPr>
          <w:rFonts w:ascii="Times New Roman" w:hAnsi="Times New Roman"/>
          <w:sz w:val="24"/>
          <w:szCs w:val="24"/>
        </w:rPr>
      </w:pPr>
      <w:r>
        <w:rPr>
          <w:rFonts w:ascii="Times New Roman" w:hAnsi="Times New Roman"/>
          <w:sz w:val="24"/>
          <w:szCs w:val="24"/>
        </w:rPr>
        <w:t>b) anatomická skladba měkkých a tvrdých částí kloubu je do té míry změněna, že nedovolí provést pohyb v celém rozsahu</w:t>
      </w:r>
    </w:p>
    <w:p w:rsidR="004A0DCA" w:rsidRDefault="004A0DCA" w:rsidP="004B097A">
      <w:pPr>
        <w:shd w:val="clear" w:color="auto" w:fill="FFFFFF"/>
        <w:spacing w:after="0" w:line="360" w:lineRule="auto"/>
        <w:ind w:left="703"/>
        <w:jc w:val="both"/>
        <w:rPr>
          <w:rFonts w:ascii="Times New Roman" w:hAnsi="Times New Roman"/>
          <w:sz w:val="24"/>
          <w:szCs w:val="24"/>
        </w:rPr>
      </w:pPr>
      <w:r>
        <w:rPr>
          <w:rFonts w:ascii="Times New Roman" w:hAnsi="Times New Roman"/>
          <w:sz w:val="24"/>
          <w:szCs w:val="24"/>
        </w:rPr>
        <w:t>c) bolest při pohybu</w:t>
      </w:r>
    </w:p>
    <w:p w:rsidR="004A0DCA" w:rsidRDefault="004A0DCA" w:rsidP="00AD4386">
      <w:pPr>
        <w:shd w:val="clear" w:color="auto" w:fill="FFFFFF"/>
        <w:spacing w:after="0" w:line="360" w:lineRule="auto"/>
        <w:jc w:val="both"/>
        <w:rPr>
          <w:rFonts w:ascii="Times New Roman" w:hAnsi="Times New Roman"/>
          <w:sz w:val="24"/>
          <w:szCs w:val="24"/>
        </w:rPr>
      </w:pPr>
    </w:p>
    <w:p w:rsidR="004A0DCA" w:rsidRDefault="004A0DCA" w:rsidP="00AD4386">
      <w:pPr>
        <w:shd w:val="clear" w:color="auto" w:fill="FFFFFF"/>
        <w:spacing w:after="0" w:line="360" w:lineRule="auto"/>
        <w:jc w:val="both"/>
        <w:rPr>
          <w:rFonts w:ascii="Times New Roman" w:hAnsi="Times New Roman"/>
          <w:sz w:val="24"/>
          <w:szCs w:val="24"/>
        </w:rPr>
      </w:pPr>
      <w:r>
        <w:rPr>
          <w:rFonts w:ascii="Times New Roman" w:hAnsi="Times New Roman"/>
          <w:sz w:val="24"/>
          <w:szCs w:val="24"/>
        </w:rPr>
        <w:t>4. 2. 1 Testování svalů s tendencí ke zkrácení</w:t>
      </w:r>
    </w:p>
    <w:p w:rsidR="004A0DCA" w:rsidRPr="00BB2AA9" w:rsidRDefault="004A0DCA" w:rsidP="00AD4386">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 xml:space="preserve">Obrázky byly převzaty od autorů Dostálové </w:t>
      </w:r>
      <w:r w:rsidRPr="00B00C14">
        <w:rPr>
          <w:rFonts w:ascii="Times New Roman" w:hAnsi="Times New Roman"/>
          <w:sz w:val="24"/>
          <w:szCs w:val="24"/>
        </w:rPr>
        <w:t>a</w:t>
      </w:r>
      <w:r>
        <w:rPr>
          <w:rFonts w:ascii="Times New Roman" w:hAnsi="Times New Roman"/>
          <w:sz w:val="24"/>
          <w:szCs w:val="24"/>
        </w:rPr>
        <w:t xml:space="preserve"> </w:t>
      </w:r>
      <w:proofErr w:type="spellStart"/>
      <w:r>
        <w:rPr>
          <w:rFonts w:ascii="Times New Roman" w:hAnsi="Times New Roman"/>
          <w:sz w:val="24"/>
          <w:szCs w:val="24"/>
        </w:rPr>
        <w:t>Aláčové</w:t>
      </w:r>
      <w:proofErr w:type="spellEnd"/>
      <w:r>
        <w:rPr>
          <w:rFonts w:ascii="Times New Roman" w:hAnsi="Times New Roman"/>
          <w:sz w:val="24"/>
          <w:szCs w:val="24"/>
        </w:rPr>
        <w:t xml:space="preserve"> (2006) a v textu jsou umístěny pro větší přehlednost.</w:t>
      </w:r>
    </w:p>
    <w:p w:rsidR="004A0DCA" w:rsidRDefault="004A0DCA" w:rsidP="00D10AD3">
      <w:pPr>
        <w:shd w:val="clear" w:color="auto" w:fill="FFFFFF"/>
        <w:spacing w:before="100" w:beforeAutospacing="1" w:after="100" w:afterAutospacing="1" w:line="360" w:lineRule="auto"/>
        <w:jc w:val="both"/>
        <w:rPr>
          <w:rFonts w:ascii="Times New Roman" w:hAnsi="Times New Roman"/>
          <w:sz w:val="24"/>
          <w:szCs w:val="24"/>
        </w:rPr>
      </w:pPr>
      <w:r w:rsidRPr="00214563">
        <w:rPr>
          <w:rFonts w:ascii="Times New Roman" w:hAnsi="Times New Roman"/>
          <w:sz w:val="24"/>
          <w:szCs w:val="24"/>
        </w:rPr>
        <w:t xml:space="preserve">M. </w:t>
      </w:r>
      <w:proofErr w:type="spellStart"/>
      <w:r w:rsidRPr="00214563">
        <w:rPr>
          <w:rFonts w:ascii="Times New Roman" w:hAnsi="Times New Roman"/>
          <w:sz w:val="24"/>
          <w:szCs w:val="24"/>
        </w:rPr>
        <w:t>iliopsoas</w:t>
      </w:r>
      <w:proofErr w:type="spellEnd"/>
      <w:r w:rsidRPr="00214563">
        <w:rPr>
          <w:rFonts w:ascii="Times New Roman" w:hAnsi="Times New Roman"/>
          <w:sz w:val="24"/>
          <w:szCs w:val="24"/>
        </w:rPr>
        <w:t xml:space="preserve"> – </w:t>
      </w:r>
      <w:proofErr w:type="spellStart"/>
      <w:r w:rsidRPr="00214563">
        <w:rPr>
          <w:rFonts w:ascii="Times New Roman" w:hAnsi="Times New Roman"/>
          <w:sz w:val="24"/>
          <w:szCs w:val="24"/>
        </w:rPr>
        <w:t>bedrokyčlostehenní</w:t>
      </w:r>
      <w:proofErr w:type="spellEnd"/>
      <w:r w:rsidRPr="00214563">
        <w:rPr>
          <w:rFonts w:ascii="Times New Roman" w:hAnsi="Times New Roman"/>
          <w:sz w:val="24"/>
          <w:szCs w:val="24"/>
        </w:rPr>
        <w:t xml:space="preserve"> sval</w:t>
      </w: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Tento sval je poměrně mohutný a skládá se z těchto svalů: velká sval </w:t>
      </w:r>
      <w:proofErr w:type="spellStart"/>
      <w:r>
        <w:rPr>
          <w:rFonts w:ascii="Times New Roman" w:hAnsi="Times New Roman"/>
          <w:sz w:val="24"/>
          <w:szCs w:val="24"/>
        </w:rPr>
        <w:t>bedrostehenní</w:t>
      </w:r>
      <w:proofErr w:type="spellEnd"/>
      <w:r>
        <w:rPr>
          <w:rFonts w:ascii="Times New Roman" w:hAnsi="Times New Roman"/>
          <w:sz w:val="24"/>
          <w:szCs w:val="24"/>
        </w:rPr>
        <w:t xml:space="preserve"> (m. </w:t>
      </w:r>
      <w:proofErr w:type="spellStart"/>
      <w:r>
        <w:rPr>
          <w:rFonts w:ascii="Times New Roman" w:hAnsi="Times New Roman"/>
          <w:sz w:val="24"/>
          <w:szCs w:val="24"/>
        </w:rPr>
        <w:t>psoas</w:t>
      </w:r>
      <w:proofErr w:type="spellEnd"/>
      <w:r>
        <w:rPr>
          <w:rFonts w:ascii="Times New Roman" w:hAnsi="Times New Roman"/>
          <w:sz w:val="24"/>
          <w:szCs w:val="24"/>
        </w:rPr>
        <w:t xml:space="preserve"> major), malý sval </w:t>
      </w:r>
      <w:proofErr w:type="spellStart"/>
      <w:r>
        <w:rPr>
          <w:rFonts w:ascii="Times New Roman" w:hAnsi="Times New Roman"/>
          <w:sz w:val="24"/>
          <w:szCs w:val="24"/>
        </w:rPr>
        <w:t>bedrostehenní</w:t>
      </w:r>
      <w:proofErr w:type="spellEnd"/>
      <w:r>
        <w:rPr>
          <w:rFonts w:ascii="Times New Roman" w:hAnsi="Times New Roman"/>
          <w:sz w:val="24"/>
          <w:szCs w:val="24"/>
        </w:rPr>
        <w:t xml:space="preserve"> (m. </w:t>
      </w:r>
      <w:proofErr w:type="spellStart"/>
      <w:r>
        <w:rPr>
          <w:rFonts w:ascii="Times New Roman" w:hAnsi="Times New Roman"/>
          <w:sz w:val="24"/>
          <w:szCs w:val="24"/>
        </w:rPr>
        <w:t>psoas</w:t>
      </w:r>
      <w:proofErr w:type="spellEnd"/>
      <w:r>
        <w:rPr>
          <w:rFonts w:ascii="Times New Roman" w:hAnsi="Times New Roman"/>
          <w:sz w:val="24"/>
          <w:szCs w:val="24"/>
        </w:rPr>
        <w:t xml:space="preserve"> </w:t>
      </w:r>
      <w:proofErr w:type="spellStart"/>
      <w:r>
        <w:rPr>
          <w:rFonts w:ascii="Times New Roman" w:hAnsi="Times New Roman"/>
          <w:sz w:val="24"/>
          <w:szCs w:val="24"/>
        </w:rPr>
        <w:t>minor</w:t>
      </w:r>
      <w:proofErr w:type="spellEnd"/>
      <w:r>
        <w:rPr>
          <w:rFonts w:ascii="Times New Roman" w:hAnsi="Times New Roman"/>
          <w:sz w:val="24"/>
          <w:szCs w:val="24"/>
        </w:rPr>
        <w:t xml:space="preserve">) a sval </w:t>
      </w:r>
      <w:proofErr w:type="spellStart"/>
      <w:r>
        <w:rPr>
          <w:rFonts w:ascii="Times New Roman" w:hAnsi="Times New Roman"/>
          <w:sz w:val="24"/>
          <w:szCs w:val="24"/>
        </w:rPr>
        <w:t>kyčlostehenní</w:t>
      </w:r>
      <w:proofErr w:type="spellEnd"/>
      <w:r>
        <w:rPr>
          <w:rFonts w:ascii="Times New Roman" w:hAnsi="Times New Roman"/>
          <w:sz w:val="24"/>
          <w:szCs w:val="24"/>
        </w:rPr>
        <w:t xml:space="preserve"> (m. </w:t>
      </w:r>
      <w:proofErr w:type="spellStart"/>
      <w:r>
        <w:rPr>
          <w:rFonts w:ascii="Times New Roman" w:hAnsi="Times New Roman"/>
          <w:sz w:val="24"/>
          <w:szCs w:val="24"/>
        </w:rPr>
        <w:t>iliacus</w:t>
      </w:r>
      <w:proofErr w:type="spellEnd"/>
      <w:r>
        <w:rPr>
          <w:rFonts w:ascii="Times New Roman" w:hAnsi="Times New Roman"/>
          <w:sz w:val="24"/>
          <w:szCs w:val="24"/>
        </w:rPr>
        <w:t xml:space="preserve">).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svaly svým začátkem odstupují od horních čtyř obratlů bederních L</w:t>
      </w:r>
      <w:r w:rsidRPr="00214563">
        <w:rPr>
          <w:rFonts w:ascii="Times New Roman" w:hAnsi="Times New Roman"/>
          <w:sz w:val="24"/>
          <w:szCs w:val="24"/>
          <w:vertAlign w:val="subscript"/>
        </w:rPr>
        <w:t xml:space="preserve">1-4 </w:t>
      </w:r>
      <w:r>
        <w:rPr>
          <w:rFonts w:ascii="Times New Roman" w:hAnsi="Times New Roman"/>
          <w:sz w:val="24"/>
          <w:szCs w:val="24"/>
        </w:rPr>
        <w:t>a posledního obratle hrudního Th</w:t>
      </w:r>
      <w:r w:rsidRPr="00214563">
        <w:rPr>
          <w:rFonts w:ascii="Times New Roman" w:hAnsi="Times New Roman"/>
          <w:sz w:val="24"/>
          <w:szCs w:val="24"/>
          <w:vertAlign w:val="subscript"/>
        </w:rPr>
        <w:t>12</w:t>
      </w:r>
      <w:r>
        <w:rPr>
          <w:rFonts w:ascii="Times New Roman" w:hAnsi="Times New Roman"/>
          <w:sz w:val="24"/>
          <w:szCs w:val="24"/>
        </w:rPr>
        <w:t xml:space="preserve">, procházejí pod tříselným vazem (lig. </w:t>
      </w:r>
      <w:proofErr w:type="spellStart"/>
      <w:r>
        <w:rPr>
          <w:rFonts w:ascii="Times New Roman" w:hAnsi="Times New Roman"/>
          <w:sz w:val="24"/>
          <w:szCs w:val="24"/>
        </w:rPr>
        <w:t>inguinale</w:t>
      </w:r>
      <w:proofErr w:type="spellEnd"/>
      <w:r>
        <w:rPr>
          <w:rFonts w:ascii="Times New Roman" w:hAnsi="Times New Roman"/>
          <w:sz w:val="24"/>
          <w:szCs w:val="24"/>
        </w:rPr>
        <w:t xml:space="preserve">) a upínají se na </w:t>
      </w:r>
      <w:proofErr w:type="gramStart"/>
      <w:r>
        <w:rPr>
          <w:rFonts w:ascii="Times New Roman" w:hAnsi="Times New Roman"/>
          <w:sz w:val="24"/>
          <w:szCs w:val="24"/>
        </w:rPr>
        <w:t>malý chocholík</w:t>
      </w:r>
      <w:proofErr w:type="gramEnd"/>
      <w:r>
        <w:rPr>
          <w:rFonts w:ascii="Times New Roman" w:hAnsi="Times New Roman"/>
          <w:sz w:val="24"/>
          <w:szCs w:val="24"/>
        </w:rPr>
        <w:t xml:space="preserve"> kosti stehenní (trochanter </w:t>
      </w:r>
      <w:proofErr w:type="spellStart"/>
      <w:r>
        <w:rPr>
          <w:rFonts w:ascii="Times New Roman" w:hAnsi="Times New Roman"/>
          <w:sz w:val="24"/>
          <w:szCs w:val="24"/>
        </w:rPr>
        <w:t>ninor</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sval patří mezi svaly s převážně posturální funkcí s tendencí ke zkrácení, proto je nutné ho protahovat. Při jeho zkrácení dochází k </w:t>
      </w:r>
      <w:proofErr w:type="spellStart"/>
      <w:r>
        <w:rPr>
          <w:rFonts w:ascii="Times New Roman" w:hAnsi="Times New Roman"/>
          <w:sz w:val="24"/>
          <w:szCs w:val="24"/>
        </w:rPr>
        <w:t>anteverzi</w:t>
      </w:r>
      <w:proofErr w:type="spellEnd"/>
      <w:r>
        <w:rPr>
          <w:rFonts w:ascii="Times New Roman" w:hAnsi="Times New Roman"/>
          <w:sz w:val="24"/>
          <w:szCs w:val="24"/>
        </w:rPr>
        <w:t xml:space="preserve"> (překlápění) pánve a zvětšování bederní lordózy.</w:t>
      </w:r>
      <w:r>
        <w:rPr>
          <w:rFonts w:ascii="Times New Roman" w:hAnsi="Times New Roman"/>
          <w:sz w:val="24"/>
          <w:szCs w:val="24"/>
        </w:rPr>
        <w:tab/>
      </w:r>
    </w:p>
    <w:p w:rsidR="004A0DCA" w:rsidRDefault="004A0DCA" w:rsidP="00F64A28">
      <w:pPr>
        <w:shd w:val="clear" w:color="auto" w:fill="FFFFFF"/>
        <w:spacing w:before="100" w:beforeAutospacing="1" w:after="100" w:afterAutospacing="1" w:line="360" w:lineRule="auto"/>
        <w:jc w:val="center"/>
        <w:rPr>
          <w:rFonts w:ascii="Times New Roman" w:hAnsi="Times New Roman"/>
          <w:sz w:val="24"/>
          <w:szCs w:val="24"/>
        </w:rPr>
      </w:pPr>
    </w:p>
    <w:p w:rsidR="004A0DCA" w:rsidRDefault="00BF2868" w:rsidP="00F64A28">
      <w:pPr>
        <w:shd w:val="clear" w:color="auto" w:fill="FFFFFF"/>
        <w:spacing w:after="0" w:line="360" w:lineRule="auto"/>
        <w:jc w:val="center"/>
        <w:rPr>
          <w:rFonts w:ascii="Times New Roman" w:hAnsi="Times New Roman"/>
          <w:sz w:val="24"/>
          <w:szCs w:val="24"/>
        </w:rPr>
      </w:pPr>
      <w:r>
        <w:rPr>
          <w:noProof/>
          <w:lang w:eastAsia="cs-CZ"/>
        </w:rPr>
        <w:lastRenderedPageBreak/>
        <w:drawing>
          <wp:inline distT="0" distB="0" distL="0" distR="0">
            <wp:extent cx="1209675" cy="1847850"/>
            <wp:effectExtent l="19050" t="0" r="9525"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a:srcRect/>
                    <a:stretch>
                      <a:fillRect/>
                    </a:stretch>
                  </pic:blipFill>
                  <pic:spPr bwMode="auto">
                    <a:xfrm>
                      <a:off x="0" y="0"/>
                      <a:ext cx="1209675" cy="1847850"/>
                    </a:xfrm>
                    <a:prstGeom prst="rect">
                      <a:avLst/>
                    </a:prstGeom>
                    <a:noFill/>
                    <a:ln w="9525">
                      <a:noFill/>
                      <a:miter lim="800000"/>
                      <a:headEnd/>
                      <a:tailEnd/>
                    </a:ln>
                  </pic:spPr>
                </pic:pic>
              </a:graphicData>
            </a:graphic>
          </wp:inline>
        </w:drawing>
      </w:r>
    </w:p>
    <w:p w:rsidR="004A0DCA" w:rsidRDefault="004A0DCA" w:rsidP="00F64A2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Obrázek 1. M. </w:t>
      </w:r>
      <w:proofErr w:type="spellStart"/>
      <w:r>
        <w:rPr>
          <w:rFonts w:ascii="Times New Roman" w:hAnsi="Times New Roman"/>
          <w:sz w:val="24"/>
          <w:szCs w:val="24"/>
        </w:rPr>
        <w:t>iliopsoas</w:t>
      </w:r>
      <w:proofErr w:type="spellEnd"/>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Test: </w:t>
      </w: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Vyšetřovaný se položí na stůl tak, aby hýždě byly těsně u okraje. Koleno netestované končetiny přitáhne oběma rukama co nejvíce k tělu. Testovaná končetina visí volně dolů (obrázek 2). </w:t>
      </w:r>
    </w:p>
    <w:p w:rsidR="004A0DCA" w:rsidRDefault="00BF2868" w:rsidP="00214563">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64896" behindDoc="0" locked="0" layoutInCell="1" allowOverlap="0">
            <wp:simplePos x="0" y="0"/>
            <wp:positionH relativeFrom="column">
              <wp:posOffset>2091055</wp:posOffset>
            </wp:positionH>
            <wp:positionV relativeFrom="paragraph">
              <wp:posOffset>294005</wp:posOffset>
            </wp:positionV>
            <wp:extent cx="1466850" cy="1828800"/>
            <wp:effectExtent l="19050" t="0" r="0" b="0"/>
            <wp:wrapNone/>
            <wp:docPr id="7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4"/>
                    <a:srcRect/>
                    <a:stretch>
                      <a:fillRect/>
                    </a:stretch>
                  </pic:blipFill>
                  <pic:spPr bwMode="auto">
                    <a:xfrm>
                      <a:off x="0" y="0"/>
                      <a:ext cx="1466850" cy="1828800"/>
                    </a:xfrm>
                    <a:prstGeom prst="rect">
                      <a:avLst/>
                    </a:prstGeom>
                    <a:noFill/>
                  </pic:spPr>
                </pic:pic>
              </a:graphicData>
            </a:graphic>
          </wp:anchor>
        </w:drawing>
      </w: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F64A28">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2. Základní pozice pro vyšetření m. </w:t>
      </w:r>
      <w:proofErr w:type="spellStart"/>
      <w:r>
        <w:rPr>
          <w:rFonts w:ascii="Times New Roman" w:hAnsi="Times New Roman"/>
          <w:sz w:val="24"/>
          <w:szCs w:val="24"/>
        </w:rPr>
        <w:t>iliopsoas</w:t>
      </w:r>
      <w:proofErr w:type="spellEnd"/>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214563">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Sledujeme, zda se osa stehna testované končetiny dostane pod horizontálu. Pokud se nebude stehno svažovat šikmo dolů, sval je nezkrácený (kyčelní kloub zůstává v mírné flexi). Při mírném tlaku na koleno testované končetiny se projeví bolestivost a dojde v oblasti bederní páteře k výraznému prohnutí. Tento nález velmi úzce souvisí s bolestí v oblasti bederní páteře.</w:t>
      </w: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 přímý sval stehenní</w:t>
      </w:r>
    </w:p>
    <w:p w:rsidR="004A0DCA" w:rsidRDefault="00BF2868" w:rsidP="00E31E2F">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48512" behindDoc="0" locked="0" layoutInCell="1" allowOverlap="1">
            <wp:simplePos x="0" y="0"/>
            <wp:positionH relativeFrom="column">
              <wp:posOffset>2472055</wp:posOffset>
            </wp:positionH>
            <wp:positionV relativeFrom="paragraph">
              <wp:posOffset>2174240</wp:posOffset>
            </wp:positionV>
            <wp:extent cx="809625" cy="2133600"/>
            <wp:effectExtent l="19050" t="0" r="9525" b="0"/>
            <wp:wrapNone/>
            <wp:docPr id="7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5"/>
                    <a:srcRect/>
                    <a:stretch>
                      <a:fillRect/>
                    </a:stretch>
                  </pic:blipFill>
                  <pic:spPr bwMode="auto">
                    <a:xfrm>
                      <a:off x="0" y="0"/>
                      <a:ext cx="809625" cy="2133600"/>
                    </a:xfrm>
                    <a:prstGeom prst="rect">
                      <a:avLst/>
                    </a:prstGeom>
                    <a:noFill/>
                  </pic:spPr>
                </pic:pic>
              </a:graphicData>
            </a:graphic>
          </wp:anchor>
        </w:drawing>
      </w:r>
      <w:r w:rsidR="004A0DCA">
        <w:rPr>
          <w:rFonts w:ascii="Times New Roman" w:hAnsi="Times New Roman"/>
          <w:sz w:val="24"/>
          <w:szCs w:val="24"/>
        </w:rPr>
        <w:tab/>
        <w:t xml:space="preserve">Sval nacházející se na přední straně stehna a s dalšími třemi hlavami (vnitřní hlava - m. </w:t>
      </w:r>
      <w:proofErr w:type="spellStart"/>
      <w:r w:rsidR="004A0DCA">
        <w:rPr>
          <w:rFonts w:ascii="Times New Roman" w:hAnsi="Times New Roman"/>
          <w:sz w:val="24"/>
          <w:szCs w:val="24"/>
        </w:rPr>
        <w:t>vastus</w:t>
      </w:r>
      <w:proofErr w:type="spellEnd"/>
      <w:r w:rsidR="004A0DCA">
        <w:rPr>
          <w:rFonts w:ascii="Times New Roman" w:hAnsi="Times New Roman"/>
          <w:sz w:val="24"/>
          <w:szCs w:val="24"/>
        </w:rPr>
        <w:t xml:space="preserve"> </w:t>
      </w:r>
      <w:proofErr w:type="spellStart"/>
      <w:r w:rsidR="004A0DCA">
        <w:rPr>
          <w:rFonts w:ascii="Times New Roman" w:hAnsi="Times New Roman"/>
          <w:sz w:val="24"/>
          <w:szCs w:val="24"/>
        </w:rPr>
        <w:t>medialis</w:t>
      </w:r>
      <w:proofErr w:type="spellEnd"/>
      <w:r w:rsidR="004A0DCA">
        <w:rPr>
          <w:rFonts w:ascii="Times New Roman" w:hAnsi="Times New Roman"/>
          <w:sz w:val="24"/>
          <w:szCs w:val="24"/>
        </w:rPr>
        <w:t xml:space="preserve">, prostřední hlava – m. vagus </w:t>
      </w:r>
      <w:proofErr w:type="spellStart"/>
      <w:r w:rsidR="004A0DCA">
        <w:rPr>
          <w:rFonts w:ascii="Times New Roman" w:hAnsi="Times New Roman"/>
          <w:sz w:val="24"/>
          <w:szCs w:val="24"/>
        </w:rPr>
        <w:t>intermedius</w:t>
      </w:r>
      <w:proofErr w:type="spellEnd"/>
      <w:r w:rsidR="004A0DCA">
        <w:rPr>
          <w:rFonts w:ascii="Times New Roman" w:hAnsi="Times New Roman"/>
          <w:sz w:val="24"/>
          <w:szCs w:val="24"/>
        </w:rPr>
        <w:t xml:space="preserve">, zevní hlava – m. vagus lateralit) tvoří čtyřhlavý sval stehenní (m. </w:t>
      </w:r>
      <w:proofErr w:type="spellStart"/>
      <w:r w:rsidR="004A0DCA">
        <w:rPr>
          <w:rFonts w:ascii="Times New Roman" w:hAnsi="Times New Roman"/>
          <w:sz w:val="24"/>
          <w:szCs w:val="24"/>
        </w:rPr>
        <w:t>quadriceps</w:t>
      </w:r>
      <w:proofErr w:type="spellEnd"/>
      <w:r w:rsidR="004A0DCA">
        <w:rPr>
          <w:rFonts w:ascii="Times New Roman" w:hAnsi="Times New Roman"/>
          <w:sz w:val="24"/>
          <w:szCs w:val="24"/>
        </w:rPr>
        <w:t xml:space="preserve"> </w:t>
      </w:r>
      <w:proofErr w:type="spellStart"/>
      <w:r w:rsidR="004A0DCA">
        <w:rPr>
          <w:rFonts w:ascii="Times New Roman" w:hAnsi="Times New Roman"/>
          <w:sz w:val="24"/>
          <w:szCs w:val="24"/>
        </w:rPr>
        <w:t>femoris</w:t>
      </w:r>
      <w:proofErr w:type="spellEnd"/>
      <w:r w:rsidR="004A0DCA">
        <w:rPr>
          <w:rFonts w:ascii="Times New Roman" w:hAnsi="Times New Roman"/>
          <w:sz w:val="24"/>
          <w:szCs w:val="24"/>
        </w:rPr>
        <w:t xml:space="preserve">), který je nejmohutnějším svalem lidského těla. Přímý sval stehenní, jehož začátek se nachází na kosti kyčelní (os </w:t>
      </w:r>
      <w:proofErr w:type="spellStart"/>
      <w:r w:rsidR="004A0DCA">
        <w:rPr>
          <w:rFonts w:ascii="Times New Roman" w:hAnsi="Times New Roman"/>
          <w:sz w:val="24"/>
          <w:szCs w:val="24"/>
        </w:rPr>
        <w:t>ilium</w:t>
      </w:r>
      <w:proofErr w:type="spellEnd"/>
      <w:r w:rsidR="004A0DCA">
        <w:rPr>
          <w:rFonts w:ascii="Times New Roman" w:hAnsi="Times New Roman"/>
          <w:sz w:val="24"/>
          <w:szCs w:val="24"/>
        </w:rPr>
        <w:t xml:space="preserve">), na předním dolním kyčelním trnu ( spina </w:t>
      </w:r>
      <w:proofErr w:type="spellStart"/>
      <w:r w:rsidR="004A0DCA">
        <w:rPr>
          <w:rFonts w:ascii="Times New Roman" w:hAnsi="Times New Roman"/>
          <w:sz w:val="24"/>
          <w:szCs w:val="24"/>
        </w:rPr>
        <w:t>iliaca</w:t>
      </w:r>
      <w:proofErr w:type="spellEnd"/>
      <w:r w:rsidR="004A0DCA">
        <w:rPr>
          <w:rFonts w:ascii="Times New Roman" w:hAnsi="Times New Roman"/>
          <w:sz w:val="24"/>
          <w:szCs w:val="24"/>
        </w:rPr>
        <w:t xml:space="preserve"> </w:t>
      </w:r>
      <w:proofErr w:type="spellStart"/>
      <w:r w:rsidR="004A0DCA">
        <w:rPr>
          <w:rFonts w:ascii="Times New Roman" w:hAnsi="Times New Roman"/>
          <w:sz w:val="24"/>
          <w:szCs w:val="24"/>
        </w:rPr>
        <w:t>anterior</w:t>
      </w:r>
      <w:proofErr w:type="spellEnd"/>
      <w:r w:rsidR="004A0DCA">
        <w:rPr>
          <w:rFonts w:ascii="Times New Roman" w:hAnsi="Times New Roman"/>
          <w:sz w:val="24"/>
          <w:szCs w:val="24"/>
        </w:rPr>
        <w:t xml:space="preserve"> </w:t>
      </w:r>
      <w:proofErr w:type="spellStart"/>
      <w:r w:rsidR="004A0DCA">
        <w:rPr>
          <w:rFonts w:ascii="Times New Roman" w:hAnsi="Times New Roman"/>
          <w:sz w:val="24"/>
          <w:szCs w:val="24"/>
        </w:rPr>
        <w:t>inferior</w:t>
      </w:r>
      <w:proofErr w:type="spellEnd"/>
      <w:r w:rsidR="004A0DCA">
        <w:rPr>
          <w:rFonts w:ascii="Times New Roman" w:hAnsi="Times New Roman"/>
          <w:sz w:val="24"/>
          <w:szCs w:val="24"/>
        </w:rPr>
        <w:t>) a nad jamkou kyčelního kloubu (</w:t>
      </w:r>
      <w:proofErr w:type="spellStart"/>
      <w:r w:rsidR="004A0DCA">
        <w:rPr>
          <w:rFonts w:ascii="Times New Roman" w:hAnsi="Times New Roman"/>
          <w:sz w:val="24"/>
          <w:szCs w:val="24"/>
        </w:rPr>
        <w:t>acetabulum</w:t>
      </w:r>
      <w:proofErr w:type="spellEnd"/>
      <w:r w:rsidR="004A0DCA">
        <w:rPr>
          <w:rFonts w:ascii="Times New Roman" w:hAnsi="Times New Roman"/>
          <w:sz w:val="24"/>
          <w:szCs w:val="24"/>
        </w:rPr>
        <w:t xml:space="preserve">); se </w:t>
      </w:r>
      <w:proofErr w:type="spellStart"/>
      <w:r w:rsidR="004A0DCA">
        <w:rPr>
          <w:rFonts w:ascii="Times New Roman" w:hAnsi="Times New Roman"/>
          <w:sz w:val="24"/>
          <w:szCs w:val="24"/>
        </w:rPr>
        <w:t>upína</w:t>
      </w:r>
      <w:proofErr w:type="spellEnd"/>
      <w:r w:rsidR="004A0DCA">
        <w:rPr>
          <w:rFonts w:ascii="Times New Roman" w:hAnsi="Times New Roman"/>
          <w:sz w:val="24"/>
          <w:szCs w:val="24"/>
        </w:rPr>
        <w:t>, spolu s ostatními hlavami, mohutnou šlachou, která jde pod kolena na drsnatinu kosti holenní (</w:t>
      </w:r>
      <w:proofErr w:type="spellStart"/>
      <w:r w:rsidR="004A0DCA">
        <w:rPr>
          <w:rFonts w:ascii="Times New Roman" w:hAnsi="Times New Roman"/>
          <w:sz w:val="24"/>
          <w:szCs w:val="24"/>
        </w:rPr>
        <w:t>tuberositas</w:t>
      </w:r>
      <w:proofErr w:type="spellEnd"/>
      <w:r w:rsidR="004A0DCA">
        <w:rPr>
          <w:rFonts w:ascii="Times New Roman" w:hAnsi="Times New Roman"/>
          <w:sz w:val="24"/>
          <w:szCs w:val="24"/>
        </w:rPr>
        <w:t xml:space="preserve"> </w:t>
      </w:r>
      <w:proofErr w:type="spellStart"/>
      <w:r w:rsidR="004A0DCA">
        <w:rPr>
          <w:rFonts w:ascii="Times New Roman" w:hAnsi="Times New Roman"/>
          <w:sz w:val="24"/>
          <w:szCs w:val="24"/>
        </w:rPr>
        <w:t>tibiae</w:t>
      </w:r>
      <w:proofErr w:type="spellEnd"/>
      <w:r w:rsidR="004A0DCA">
        <w:rPr>
          <w:rFonts w:ascii="Times New Roman" w:hAnsi="Times New Roman"/>
          <w:sz w:val="24"/>
          <w:szCs w:val="24"/>
        </w:rPr>
        <w:t xml:space="preserve">), do této šlachy je </w:t>
      </w:r>
      <w:proofErr w:type="spellStart"/>
      <w:r w:rsidR="004A0DCA">
        <w:rPr>
          <w:rFonts w:ascii="Times New Roman" w:hAnsi="Times New Roman"/>
          <w:sz w:val="24"/>
          <w:szCs w:val="24"/>
        </w:rPr>
        <w:t>zavzata</w:t>
      </w:r>
      <w:proofErr w:type="spellEnd"/>
      <w:r w:rsidR="004A0DCA">
        <w:rPr>
          <w:rFonts w:ascii="Times New Roman" w:hAnsi="Times New Roman"/>
          <w:sz w:val="24"/>
          <w:szCs w:val="24"/>
        </w:rPr>
        <w:t xml:space="preserve"> čéška (</w:t>
      </w:r>
      <w:proofErr w:type="spellStart"/>
      <w:r w:rsidR="004A0DCA">
        <w:rPr>
          <w:rFonts w:ascii="Times New Roman" w:hAnsi="Times New Roman"/>
          <w:sz w:val="24"/>
          <w:szCs w:val="24"/>
        </w:rPr>
        <w:t>patella</w:t>
      </w:r>
      <w:proofErr w:type="spellEnd"/>
      <w:r w:rsidR="004A0DCA">
        <w:rPr>
          <w:rFonts w:ascii="Times New Roman" w:hAnsi="Times New Roman"/>
          <w:sz w:val="24"/>
          <w:szCs w:val="24"/>
        </w:rPr>
        <w:t>).</w:t>
      </w:r>
    </w:p>
    <w:p w:rsidR="004A0DCA" w:rsidRDefault="004A0DCA" w:rsidP="007A6A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A6A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A6A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A6A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A6A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A6AB9">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3.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BF2868" w:rsidP="00E31E2F">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49536" behindDoc="0" locked="0" layoutInCell="1" allowOverlap="0">
            <wp:simplePos x="0" y="0"/>
            <wp:positionH relativeFrom="column">
              <wp:posOffset>1995805</wp:posOffset>
            </wp:positionH>
            <wp:positionV relativeFrom="paragraph">
              <wp:posOffset>809625</wp:posOffset>
            </wp:positionV>
            <wp:extent cx="1466850" cy="1828800"/>
            <wp:effectExtent l="19050" t="0" r="0" b="0"/>
            <wp:wrapNone/>
            <wp:docPr id="6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4"/>
                    <a:srcRect/>
                    <a:stretch>
                      <a:fillRect/>
                    </a:stretch>
                  </pic:blipFill>
                  <pic:spPr bwMode="auto">
                    <a:xfrm>
                      <a:off x="0" y="0"/>
                      <a:ext cx="1466850" cy="1828800"/>
                    </a:xfrm>
                    <a:prstGeom prst="rect">
                      <a:avLst/>
                    </a:prstGeom>
                    <a:noFill/>
                  </pic:spPr>
                </pic:pic>
              </a:graphicData>
            </a:graphic>
          </wp:anchor>
        </w:drawing>
      </w:r>
      <w:r w:rsidR="004A0DCA">
        <w:rPr>
          <w:rFonts w:ascii="Times New Roman" w:hAnsi="Times New Roman"/>
          <w:sz w:val="24"/>
          <w:szCs w:val="24"/>
        </w:rPr>
        <w:tab/>
        <w:t>Vyšetřovaný se položí na stůl tak, aby hýždě byly těsně u okraje. Koleno netestované končetiny přitáhne oběma rukama co nejvíce k tělu. Testovaná končetina visí volně dolů (obrázek 4).</w:t>
      </w: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F64A28">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4. Základní pozice pro vyšetření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Hodnocení:</w:t>
      </w: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Sledujeme, zda se bérec testované dolní končetiny dostane do pozice, kdy bude kolmo k zemi. Posuzovatel je schopen mírným tlakem na dolní část bérce jej stlačit za pomyslnou kolmici. Pokud testovaná dolní končetina trčí šikmo vpřed a posuzovatel není schopen mírným tlakem na dolní část bérce dosáhnout kolmého postavení, aniž by současně nedošlo ke kompenzační flexi (ohnutí) v kyčelním kloubu, tak můžeme mluvit o zkráceném svalu.</w:t>
      </w: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 napínač povázky stehenní</w:t>
      </w:r>
    </w:p>
    <w:p w:rsidR="004A0DCA" w:rsidRDefault="004A0DCA" w:rsidP="00E31E2F">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Napínač povázky stehenní se nachází na zevní straně stehna. Začíná na zevní části lopaty kosti kyčelní (os </w:t>
      </w:r>
      <w:proofErr w:type="spellStart"/>
      <w:r>
        <w:rPr>
          <w:rFonts w:ascii="Times New Roman" w:hAnsi="Times New Roman"/>
          <w:sz w:val="24"/>
          <w:szCs w:val="24"/>
        </w:rPr>
        <w:t>ilium</w:t>
      </w:r>
      <w:proofErr w:type="spellEnd"/>
      <w:r>
        <w:rPr>
          <w:rFonts w:ascii="Times New Roman" w:hAnsi="Times New Roman"/>
          <w:sz w:val="24"/>
          <w:szCs w:val="24"/>
        </w:rPr>
        <w:t xml:space="preserve">) vedle předního horního kyčelního trnu (spina </w:t>
      </w:r>
      <w:proofErr w:type="spellStart"/>
      <w:r>
        <w:rPr>
          <w:rFonts w:ascii="Times New Roman" w:hAnsi="Times New Roman"/>
          <w:sz w:val="24"/>
          <w:szCs w:val="24"/>
        </w:rPr>
        <w:t>iliaca</w:t>
      </w:r>
      <w:proofErr w:type="spellEnd"/>
      <w:r>
        <w:rPr>
          <w:rFonts w:ascii="Times New Roman" w:hAnsi="Times New Roman"/>
          <w:sz w:val="24"/>
          <w:szCs w:val="24"/>
        </w:rPr>
        <w:t xml:space="preserve"> </w:t>
      </w:r>
      <w:proofErr w:type="spellStart"/>
      <w:r>
        <w:rPr>
          <w:rFonts w:ascii="Times New Roman" w:hAnsi="Times New Roman"/>
          <w:sz w:val="24"/>
          <w:szCs w:val="24"/>
        </w:rPr>
        <w:t>anterior</w:t>
      </w:r>
      <w:proofErr w:type="spellEnd"/>
      <w:r>
        <w:rPr>
          <w:rFonts w:ascii="Times New Roman" w:hAnsi="Times New Roman"/>
          <w:sz w:val="24"/>
          <w:szCs w:val="24"/>
        </w:rPr>
        <w:t xml:space="preserve"> superior) a prostřednictvím povázky stehenní, která se zesiluje do vazivového </w:t>
      </w:r>
      <w:proofErr w:type="spellStart"/>
      <w:r>
        <w:rPr>
          <w:rFonts w:ascii="Times New Roman" w:hAnsi="Times New Roman"/>
          <w:sz w:val="24"/>
          <w:szCs w:val="24"/>
        </w:rPr>
        <w:t>kyčlostehenního</w:t>
      </w:r>
      <w:proofErr w:type="spellEnd"/>
      <w:r>
        <w:rPr>
          <w:rFonts w:ascii="Times New Roman" w:hAnsi="Times New Roman"/>
          <w:sz w:val="24"/>
          <w:szCs w:val="24"/>
        </w:rPr>
        <w:t xml:space="preserve"> pruhu (tragus </w:t>
      </w:r>
      <w:proofErr w:type="spellStart"/>
      <w:r>
        <w:rPr>
          <w:rFonts w:ascii="Times New Roman" w:hAnsi="Times New Roman"/>
          <w:sz w:val="24"/>
          <w:szCs w:val="24"/>
        </w:rPr>
        <w:t>iliotibialis</w:t>
      </w:r>
      <w:proofErr w:type="spellEnd"/>
      <w:r>
        <w:rPr>
          <w:rFonts w:ascii="Times New Roman" w:hAnsi="Times New Roman"/>
          <w:sz w:val="24"/>
          <w:szCs w:val="24"/>
        </w:rPr>
        <w:t>), se upíná na horní zevní konec kosti holenní (</w:t>
      </w:r>
      <w:proofErr w:type="spellStart"/>
      <w:r>
        <w:rPr>
          <w:rFonts w:ascii="Times New Roman" w:hAnsi="Times New Roman"/>
          <w:sz w:val="24"/>
          <w:szCs w:val="24"/>
        </w:rPr>
        <w:t>condylus</w:t>
      </w:r>
      <w:proofErr w:type="spellEnd"/>
      <w:r>
        <w:rPr>
          <w:rFonts w:ascii="Times New Roman" w:hAnsi="Times New Roman"/>
          <w:sz w:val="24"/>
          <w:szCs w:val="24"/>
        </w:rPr>
        <w:t xml:space="preserve"> lateralit </w:t>
      </w:r>
      <w:proofErr w:type="spellStart"/>
      <w:r>
        <w:rPr>
          <w:rFonts w:ascii="Times New Roman" w:hAnsi="Times New Roman"/>
          <w:sz w:val="24"/>
          <w:szCs w:val="24"/>
        </w:rPr>
        <w:t>tibiae</w:t>
      </w:r>
      <w:proofErr w:type="spellEnd"/>
      <w:r>
        <w:rPr>
          <w:rFonts w:ascii="Times New Roman" w:hAnsi="Times New Roman"/>
          <w:sz w:val="24"/>
          <w:szCs w:val="24"/>
        </w:rPr>
        <w:t>).</w:t>
      </w:r>
    </w:p>
    <w:p w:rsidR="004A0DCA" w:rsidRDefault="00BF2868" w:rsidP="00E31E2F">
      <w:pPr>
        <w:shd w:val="clear" w:color="auto" w:fill="FFFFFF"/>
        <w:spacing w:before="100" w:beforeAutospacing="1" w:after="100" w:afterAutospacing="1" w:line="360" w:lineRule="auto"/>
        <w:jc w:val="center"/>
        <w:rPr>
          <w:rFonts w:ascii="Times New Roman" w:hAnsi="Times New Roman"/>
          <w:sz w:val="24"/>
          <w:szCs w:val="24"/>
        </w:rPr>
      </w:pPr>
      <w:r>
        <w:rPr>
          <w:noProof/>
          <w:lang w:eastAsia="cs-CZ"/>
        </w:rPr>
        <w:drawing>
          <wp:anchor distT="0" distB="0" distL="114300" distR="114300" simplePos="0" relativeHeight="251650560" behindDoc="0" locked="0" layoutInCell="1" allowOverlap="1">
            <wp:simplePos x="0" y="0"/>
            <wp:positionH relativeFrom="column">
              <wp:posOffset>2394585</wp:posOffset>
            </wp:positionH>
            <wp:positionV relativeFrom="paragraph">
              <wp:posOffset>175260</wp:posOffset>
            </wp:positionV>
            <wp:extent cx="962025" cy="2314575"/>
            <wp:effectExtent l="19050" t="0" r="9525" b="0"/>
            <wp:wrapNone/>
            <wp:docPr id="6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6"/>
                    <a:srcRect/>
                    <a:stretch>
                      <a:fillRect/>
                    </a:stretch>
                  </pic:blipFill>
                  <pic:spPr bwMode="auto">
                    <a:xfrm>
                      <a:off x="0" y="0"/>
                      <a:ext cx="962025" cy="2314575"/>
                    </a:xfrm>
                    <a:prstGeom prst="rect">
                      <a:avLst/>
                    </a:prstGeom>
                    <a:noFill/>
                  </pic:spPr>
                </pic:pic>
              </a:graphicData>
            </a:graphic>
          </wp:anchor>
        </w:drawing>
      </w:r>
    </w:p>
    <w:p w:rsidR="004A0DCA" w:rsidRDefault="004A0DCA" w:rsidP="00ED2077">
      <w:pPr>
        <w:shd w:val="clear" w:color="auto" w:fill="FFFFFF"/>
        <w:spacing w:before="100" w:beforeAutospacing="1" w:after="100" w:afterAutospacing="1" w:line="360" w:lineRule="auto"/>
        <w:rPr>
          <w:rFonts w:ascii="Times New Roman" w:hAnsi="Times New Roman"/>
          <w:sz w:val="24"/>
          <w:szCs w:val="24"/>
        </w:rPr>
      </w:pPr>
    </w:p>
    <w:p w:rsidR="004A0DCA" w:rsidRDefault="004A0DCA" w:rsidP="00ED2077">
      <w:pPr>
        <w:shd w:val="clear" w:color="auto" w:fill="FFFFFF"/>
        <w:spacing w:before="100" w:beforeAutospacing="1" w:after="100" w:afterAutospacing="1" w:line="360" w:lineRule="auto"/>
        <w:rPr>
          <w:rFonts w:ascii="Times New Roman" w:hAnsi="Times New Roman"/>
          <w:sz w:val="24"/>
          <w:szCs w:val="24"/>
        </w:rPr>
      </w:pPr>
    </w:p>
    <w:p w:rsidR="004A0DCA" w:rsidRDefault="004A0DCA" w:rsidP="00ED2077">
      <w:pPr>
        <w:shd w:val="clear" w:color="auto" w:fill="FFFFFF"/>
        <w:spacing w:before="100" w:beforeAutospacing="1" w:after="100" w:afterAutospacing="1" w:line="360" w:lineRule="auto"/>
        <w:rPr>
          <w:rFonts w:ascii="Times New Roman" w:hAnsi="Times New Roman"/>
          <w:sz w:val="24"/>
          <w:szCs w:val="24"/>
        </w:rPr>
      </w:pPr>
    </w:p>
    <w:p w:rsidR="004A0DCA" w:rsidRDefault="004A0DCA" w:rsidP="00ED2077">
      <w:pPr>
        <w:shd w:val="clear" w:color="auto" w:fill="FFFFFF"/>
        <w:spacing w:before="100" w:beforeAutospacing="1" w:after="100" w:afterAutospacing="1" w:line="360" w:lineRule="auto"/>
        <w:rPr>
          <w:rFonts w:ascii="Times New Roman" w:hAnsi="Times New Roman"/>
          <w:sz w:val="24"/>
          <w:szCs w:val="24"/>
        </w:rPr>
      </w:pPr>
    </w:p>
    <w:p w:rsidR="004A0DCA" w:rsidRDefault="004A0DCA" w:rsidP="00ED2077">
      <w:pPr>
        <w:shd w:val="clear" w:color="auto" w:fill="FFFFFF"/>
        <w:spacing w:before="100" w:beforeAutospacing="1" w:after="100" w:afterAutospacing="1" w:line="360" w:lineRule="auto"/>
        <w:rPr>
          <w:rFonts w:ascii="Times New Roman" w:hAnsi="Times New Roman"/>
          <w:sz w:val="24"/>
          <w:szCs w:val="24"/>
        </w:rPr>
      </w:pPr>
    </w:p>
    <w:p w:rsidR="004A0DCA" w:rsidRDefault="004A0DCA" w:rsidP="00EA3314">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5. M. tensor </w:t>
      </w:r>
      <w:proofErr w:type="spellStart"/>
      <w:r>
        <w:rPr>
          <w:rFonts w:ascii="Times New Roman" w:hAnsi="Times New Roman"/>
          <w:sz w:val="24"/>
          <w:szCs w:val="24"/>
        </w:rPr>
        <w:t>fascia</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položí na stůl tak, aby hýždě byly těsně u okraje. Koleno netestované končetiny přitáhne oběma rukama co nejvíce k tělu. Testovaná končetina visí volně dolů (obrázek 6).</w:t>
      </w:r>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p>
    <w:p w:rsidR="004A0DCA" w:rsidRDefault="00BF2868" w:rsidP="00EA3314">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lastRenderedPageBreak/>
        <w:drawing>
          <wp:anchor distT="0" distB="0" distL="114300" distR="114300" simplePos="0" relativeHeight="251651584" behindDoc="0" locked="0" layoutInCell="1" allowOverlap="0">
            <wp:simplePos x="0" y="0"/>
            <wp:positionH relativeFrom="column">
              <wp:posOffset>2110105</wp:posOffset>
            </wp:positionH>
            <wp:positionV relativeFrom="paragraph">
              <wp:posOffset>-166370</wp:posOffset>
            </wp:positionV>
            <wp:extent cx="1466850" cy="1828800"/>
            <wp:effectExtent l="19050" t="0" r="0" b="0"/>
            <wp:wrapNone/>
            <wp:docPr id="6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4"/>
                    <a:srcRect/>
                    <a:stretch>
                      <a:fillRect/>
                    </a:stretch>
                  </pic:blipFill>
                  <pic:spPr bwMode="auto">
                    <a:xfrm>
                      <a:off x="0" y="0"/>
                      <a:ext cx="1466850" cy="1828800"/>
                    </a:xfrm>
                    <a:prstGeom prst="rect">
                      <a:avLst/>
                    </a:prstGeom>
                    <a:noFill/>
                  </pic:spPr>
                </pic:pic>
              </a:graphicData>
            </a:graphic>
          </wp:anchor>
        </w:drawing>
      </w:r>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6. Základní pozice pro vyšetření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EA331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Sledujeme, zda kolenní kloub a stehno směřují rovně vpřed, v ose těla. Pokud se stehno dostává do mírné abdukce – směřuje zevně od osy těla a na zevní straně stehna je zřetelně vidět výrazná prohlubeň, tak můžeme mluvit o zkráceném svalu.</w:t>
      </w: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 triceps </w:t>
      </w:r>
      <w:proofErr w:type="spellStart"/>
      <w:r>
        <w:rPr>
          <w:rFonts w:ascii="Times New Roman" w:hAnsi="Times New Roman"/>
          <w:sz w:val="24"/>
          <w:szCs w:val="24"/>
        </w:rPr>
        <w:t>surae</w:t>
      </w:r>
      <w:proofErr w:type="spellEnd"/>
      <w:r>
        <w:rPr>
          <w:rFonts w:ascii="Times New Roman" w:hAnsi="Times New Roman"/>
          <w:sz w:val="24"/>
          <w:szCs w:val="24"/>
        </w:rPr>
        <w:t xml:space="preserve"> – trojhlavý sval lýtkový</w:t>
      </w: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Trojhlavý sval lýtkový tvoří dva svaly: dvojhlavý sval lýtkový (m. </w:t>
      </w:r>
      <w:proofErr w:type="spellStart"/>
      <w:r>
        <w:rPr>
          <w:rFonts w:ascii="Times New Roman" w:hAnsi="Times New Roman"/>
          <w:sz w:val="24"/>
          <w:szCs w:val="24"/>
        </w:rPr>
        <w:t>gastrocnemius</w:t>
      </w:r>
      <w:proofErr w:type="spellEnd"/>
      <w:r>
        <w:rPr>
          <w:rFonts w:ascii="Times New Roman" w:hAnsi="Times New Roman"/>
          <w:sz w:val="24"/>
          <w:szCs w:val="24"/>
        </w:rPr>
        <w:t xml:space="preserve">) a šikmý sval lýtkový (m. </w:t>
      </w:r>
      <w:proofErr w:type="spellStart"/>
      <w:r>
        <w:rPr>
          <w:rFonts w:ascii="Times New Roman" w:hAnsi="Times New Roman"/>
          <w:sz w:val="24"/>
          <w:szCs w:val="24"/>
        </w:rPr>
        <w:t>soleus</w:t>
      </w:r>
      <w:proofErr w:type="spellEnd"/>
      <w:r>
        <w:rPr>
          <w:rFonts w:ascii="Times New Roman" w:hAnsi="Times New Roman"/>
          <w:sz w:val="24"/>
          <w:szCs w:val="24"/>
        </w:rPr>
        <w:t>). Dvojhlavý sval lýtkový se skládá ze dvou hlav, zevní hlava (</w:t>
      </w:r>
      <w:proofErr w:type="spellStart"/>
      <w:r>
        <w:rPr>
          <w:rFonts w:ascii="Times New Roman" w:hAnsi="Times New Roman"/>
          <w:sz w:val="24"/>
          <w:szCs w:val="24"/>
        </w:rPr>
        <w:t>caput</w:t>
      </w:r>
      <w:proofErr w:type="spellEnd"/>
      <w:r>
        <w:rPr>
          <w:rFonts w:ascii="Times New Roman" w:hAnsi="Times New Roman"/>
          <w:sz w:val="24"/>
          <w:szCs w:val="24"/>
        </w:rPr>
        <w:t xml:space="preserve"> </w:t>
      </w:r>
      <w:proofErr w:type="spellStart"/>
      <w:r>
        <w:rPr>
          <w:rFonts w:ascii="Times New Roman" w:hAnsi="Times New Roman"/>
          <w:sz w:val="24"/>
          <w:szCs w:val="24"/>
        </w:rPr>
        <w:t>laterale</w:t>
      </w:r>
      <w:proofErr w:type="spellEnd"/>
      <w:r>
        <w:rPr>
          <w:rFonts w:ascii="Times New Roman" w:hAnsi="Times New Roman"/>
          <w:sz w:val="24"/>
          <w:szCs w:val="24"/>
        </w:rPr>
        <w:t>) začíná na vnějším hrbolu nekloubním kosti stehenní (</w:t>
      </w:r>
      <w:proofErr w:type="spellStart"/>
      <w:r>
        <w:rPr>
          <w:rFonts w:ascii="Times New Roman" w:hAnsi="Times New Roman"/>
          <w:sz w:val="24"/>
          <w:szCs w:val="24"/>
        </w:rPr>
        <w:t>epicondylus</w:t>
      </w:r>
      <w:proofErr w:type="spellEnd"/>
      <w:r>
        <w:rPr>
          <w:rFonts w:ascii="Times New Roman" w:hAnsi="Times New Roman"/>
          <w:sz w:val="24"/>
          <w:szCs w:val="24"/>
        </w:rPr>
        <w:t xml:space="preserve"> </w:t>
      </w:r>
      <w:proofErr w:type="spellStart"/>
      <w:r>
        <w:rPr>
          <w:rFonts w:ascii="Times New Roman" w:hAnsi="Times New Roman"/>
          <w:sz w:val="24"/>
          <w:szCs w:val="24"/>
        </w:rPr>
        <w:t>lateralis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a vnitřní hlava (</w:t>
      </w:r>
      <w:proofErr w:type="spellStart"/>
      <w:r>
        <w:rPr>
          <w:rFonts w:ascii="Times New Roman" w:hAnsi="Times New Roman"/>
          <w:sz w:val="24"/>
          <w:szCs w:val="24"/>
        </w:rPr>
        <w:t>caput</w:t>
      </w:r>
      <w:proofErr w:type="spellEnd"/>
      <w:r>
        <w:rPr>
          <w:rFonts w:ascii="Times New Roman" w:hAnsi="Times New Roman"/>
          <w:sz w:val="24"/>
          <w:szCs w:val="24"/>
        </w:rPr>
        <w:t xml:space="preserve"> </w:t>
      </w:r>
      <w:proofErr w:type="spellStart"/>
      <w:r>
        <w:rPr>
          <w:rFonts w:ascii="Times New Roman" w:hAnsi="Times New Roman"/>
          <w:sz w:val="24"/>
          <w:szCs w:val="24"/>
        </w:rPr>
        <w:t>mediale</w:t>
      </w:r>
      <w:proofErr w:type="spellEnd"/>
      <w:r>
        <w:rPr>
          <w:rFonts w:ascii="Times New Roman" w:hAnsi="Times New Roman"/>
          <w:sz w:val="24"/>
          <w:szCs w:val="24"/>
        </w:rPr>
        <w:t>) odstupuje od vnitřního hrbolu nekloubního kosti stehenní (</w:t>
      </w:r>
      <w:proofErr w:type="spellStart"/>
      <w:r>
        <w:rPr>
          <w:rFonts w:ascii="Times New Roman" w:hAnsi="Times New Roman"/>
          <w:sz w:val="24"/>
          <w:szCs w:val="24"/>
        </w:rPr>
        <w:t>epicondylus</w:t>
      </w:r>
      <w:proofErr w:type="spellEnd"/>
      <w:r>
        <w:rPr>
          <w:rFonts w:ascii="Times New Roman" w:hAnsi="Times New Roman"/>
          <w:sz w:val="24"/>
          <w:szCs w:val="24"/>
        </w:rPr>
        <w:t xml:space="preserve"> </w:t>
      </w:r>
      <w:proofErr w:type="spellStart"/>
      <w:r>
        <w:rPr>
          <w:rFonts w:ascii="Times New Roman" w:hAnsi="Times New Roman"/>
          <w:sz w:val="24"/>
          <w:szCs w:val="24"/>
        </w:rPr>
        <w:t>medialis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Obě svalová bříška přecházejí uprostřed lýtka v Achillovu šlachu (</w:t>
      </w:r>
      <w:proofErr w:type="spellStart"/>
      <w:r>
        <w:rPr>
          <w:rFonts w:ascii="Times New Roman" w:hAnsi="Times New Roman"/>
          <w:sz w:val="24"/>
          <w:szCs w:val="24"/>
        </w:rPr>
        <w:t>tendo</w:t>
      </w:r>
      <w:proofErr w:type="spellEnd"/>
      <w:r>
        <w:rPr>
          <w:rFonts w:ascii="Times New Roman" w:hAnsi="Times New Roman"/>
          <w:sz w:val="24"/>
          <w:szCs w:val="24"/>
        </w:rPr>
        <w:t xml:space="preserve"> </w:t>
      </w:r>
      <w:proofErr w:type="spellStart"/>
      <w:r>
        <w:rPr>
          <w:rFonts w:ascii="Times New Roman" w:hAnsi="Times New Roman"/>
          <w:sz w:val="24"/>
          <w:szCs w:val="24"/>
        </w:rPr>
        <w:t>calcaneus</w:t>
      </w:r>
      <w:proofErr w:type="spellEnd"/>
      <w:r>
        <w:rPr>
          <w:rFonts w:ascii="Times New Roman" w:hAnsi="Times New Roman"/>
          <w:sz w:val="24"/>
          <w:szCs w:val="24"/>
        </w:rPr>
        <w:t xml:space="preserve">), která se upíná na hrbol kosti patní (tuber </w:t>
      </w:r>
      <w:proofErr w:type="spellStart"/>
      <w:r>
        <w:rPr>
          <w:rFonts w:ascii="Times New Roman" w:hAnsi="Times New Roman"/>
          <w:sz w:val="24"/>
          <w:szCs w:val="24"/>
        </w:rPr>
        <w:t>calcanei</w:t>
      </w:r>
      <w:proofErr w:type="spellEnd"/>
      <w:r>
        <w:rPr>
          <w:rFonts w:ascii="Times New Roman" w:hAnsi="Times New Roman"/>
          <w:sz w:val="24"/>
          <w:szCs w:val="24"/>
        </w:rPr>
        <w:t>). Šikmý sval lýtkový je uložený hlouběji a začíná pod dvojhlavým svalem lýtkovým na hlavici kosti lýtkové (</w:t>
      </w:r>
      <w:proofErr w:type="spellStart"/>
      <w:r>
        <w:rPr>
          <w:rFonts w:ascii="Times New Roman" w:hAnsi="Times New Roman"/>
          <w:sz w:val="24"/>
          <w:szCs w:val="24"/>
        </w:rPr>
        <w:t>caput</w:t>
      </w:r>
      <w:proofErr w:type="spellEnd"/>
      <w:r>
        <w:rPr>
          <w:rFonts w:ascii="Times New Roman" w:hAnsi="Times New Roman"/>
          <w:sz w:val="24"/>
          <w:szCs w:val="24"/>
        </w:rPr>
        <w:t xml:space="preserve"> </w:t>
      </w:r>
      <w:proofErr w:type="spellStart"/>
      <w:r>
        <w:rPr>
          <w:rFonts w:ascii="Times New Roman" w:hAnsi="Times New Roman"/>
          <w:sz w:val="24"/>
          <w:szCs w:val="24"/>
        </w:rPr>
        <w:t>fibulae</w:t>
      </w:r>
      <w:proofErr w:type="spellEnd"/>
      <w:r>
        <w:rPr>
          <w:rFonts w:ascii="Times New Roman" w:hAnsi="Times New Roman"/>
          <w:sz w:val="24"/>
          <w:szCs w:val="24"/>
        </w:rPr>
        <w:t>), v horní třetině kosti lýtkové a na zadní ploše kosti holenní (</w:t>
      </w:r>
      <w:proofErr w:type="spellStart"/>
      <w:r>
        <w:rPr>
          <w:rFonts w:ascii="Times New Roman" w:hAnsi="Times New Roman"/>
          <w:sz w:val="24"/>
          <w:szCs w:val="24"/>
        </w:rPr>
        <w:t>tibia</w:t>
      </w:r>
      <w:proofErr w:type="spellEnd"/>
      <w:r>
        <w:rPr>
          <w:rFonts w:ascii="Times New Roman" w:hAnsi="Times New Roman"/>
          <w:sz w:val="24"/>
          <w:szCs w:val="24"/>
        </w:rPr>
        <w:t xml:space="preserve">). Ploché svalové bříško se upíná prostřednictvím </w:t>
      </w:r>
      <w:proofErr w:type="spellStart"/>
      <w:r>
        <w:rPr>
          <w:rFonts w:ascii="Times New Roman" w:hAnsi="Times New Roman"/>
          <w:sz w:val="24"/>
          <w:szCs w:val="24"/>
        </w:rPr>
        <w:t>achilovy</w:t>
      </w:r>
      <w:proofErr w:type="spellEnd"/>
      <w:r>
        <w:rPr>
          <w:rFonts w:ascii="Times New Roman" w:hAnsi="Times New Roman"/>
          <w:sz w:val="24"/>
          <w:szCs w:val="24"/>
        </w:rPr>
        <w:t xml:space="preserve"> šlachy (</w:t>
      </w:r>
      <w:proofErr w:type="spellStart"/>
      <w:r>
        <w:rPr>
          <w:rFonts w:ascii="Times New Roman" w:hAnsi="Times New Roman"/>
          <w:sz w:val="24"/>
          <w:szCs w:val="24"/>
        </w:rPr>
        <w:t>tedo</w:t>
      </w:r>
      <w:proofErr w:type="spellEnd"/>
      <w:r>
        <w:rPr>
          <w:rFonts w:ascii="Times New Roman" w:hAnsi="Times New Roman"/>
          <w:sz w:val="24"/>
          <w:szCs w:val="24"/>
        </w:rPr>
        <w:t xml:space="preserve"> </w:t>
      </w:r>
      <w:proofErr w:type="spellStart"/>
      <w:r>
        <w:rPr>
          <w:rFonts w:ascii="Times New Roman" w:hAnsi="Times New Roman"/>
          <w:sz w:val="24"/>
          <w:szCs w:val="24"/>
        </w:rPr>
        <w:t>calcaneus</w:t>
      </w:r>
      <w:proofErr w:type="spellEnd"/>
      <w:r>
        <w:rPr>
          <w:rFonts w:ascii="Times New Roman" w:hAnsi="Times New Roman"/>
          <w:sz w:val="24"/>
          <w:szCs w:val="24"/>
        </w:rPr>
        <w:t xml:space="preserve">) na hrbol kosti patní (tuber </w:t>
      </w:r>
      <w:proofErr w:type="spellStart"/>
      <w:r>
        <w:rPr>
          <w:rFonts w:ascii="Times New Roman" w:hAnsi="Times New Roman"/>
          <w:sz w:val="24"/>
          <w:szCs w:val="24"/>
        </w:rPr>
        <w:t>calcanei</w:t>
      </w:r>
      <w:proofErr w:type="spellEnd"/>
      <w:r>
        <w:rPr>
          <w:rFonts w:ascii="Times New Roman" w:hAnsi="Times New Roman"/>
          <w:sz w:val="24"/>
          <w:szCs w:val="24"/>
        </w:rPr>
        <w:t>).</w:t>
      </w: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308E6">
      <w:pPr>
        <w:shd w:val="clear" w:color="auto" w:fill="FFFFFF"/>
        <w:spacing w:before="100" w:beforeAutospacing="1" w:after="100" w:afterAutospacing="1" w:line="360" w:lineRule="auto"/>
        <w:jc w:val="both"/>
        <w:rPr>
          <w:rFonts w:ascii="Times New Roman" w:hAnsi="Times New Roman"/>
          <w:sz w:val="24"/>
          <w:szCs w:val="24"/>
        </w:rPr>
      </w:pPr>
    </w:p>
    <w:p w:rsidR="004A0DCA" w:rsidRDefault="00BF2868" w:rsidP="002308E6">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lastRenderedPageBreak/>
        <w:drawing>
          <wp:anchor distT="0" distB="0" distL="114300" distR="114300" simplePos="0" relativeHeight="251652608" behindDoc="0" locked="0" layoutInCell="1" allowOverlap="1">
            <wp:simplePos x="0" y="0"/>
            <wp:positionH relativeFrom="column">
              <wp:posOffset>2453005</wp:posOffset>
            </wp:positionH>
            <wp:positionV relativeFrom="paragraph">
              <wp:posOffset>-213995</wp:posOffset>
            </wp:positionV>
            <wp:extent cx="714375" cy="2533650"/>
            <wp:effectExtent l="19050" t="0" r="9525" b="0"/>
            <wp:wrapNone/>
            <wp:docPr id="6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7"/>
                    <a:srcRect/>
                    <a:stretch>
                      <a:fillRect/>
                    </a:stretch>
                  </pic:blipFill>
                  <pic:spPr bwMode="auto">
                    <a:xfrm>
                      <a:off x="0" y="0"/>
                      <a:ext cx="714375" cy="2533650"/>
                    </a:xfrm>
                    <a:prstGeom prst="rect">
                      <a:avLst/>
                    </a:prstGeom>
                    <a:noFill/>
                  </pic:spPr>
                </pic:pic>
              </a:graphicData>
            </a:graphic>
          </wp:anchor>
        </w:drawing>
      </w:r>
    </w:p>
    <w:p w:rsidR="004A0DCA" w:rsidRDefault="004A0DCA" w:rsidP="000A401E">
      <w:pPr>
        <w:shd w:val="clear" w:color="auto" w:fill="FFFFFF"/>
        <w:spacing w:before="100" w:beforeAutospacing="1" w:after="100" w:afterAutospacing="1" w:line="360" w:lineRule="auto"/>
        <w:rPr>
          <w:rFonts w:ascii="Times New Roman" w:hAnsi="Times New Roman"/>
          <w:sz w:val="24"/>
          <w:szCs w:val="24"/>
        </w:rPr>
      </w:pPr>
    </w:p>
    <w:p w:rsidR="004A0DCA" w:rsidRDefault="004A0DCA" w:rsidP="007F00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F00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F00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F00B9">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7F00B9">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7. M. triceps </w:t>
      </w:r>
      <w:proofErr w:type="spellStart"/>
      <w:r>
        <w:rPr>
          <w:rFonts w:ascii="Times New Roman" w:hAnsi="Times New Roman"/>
          <w:sz w:val="24"/>
          <w:szCs w:val="24"/>
        </w:rPr>
        <w:t>surae</w:t>
      </w:r>
      <w:proofErr w:type="spellEnd"/>
    </w:p>
    <w:p w:rsidR="004A0DCA" w:rsidRDefault="004A0DCA" w:rsidP="007F00B9">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4A0DCA" w:rsidP="007F00B9">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položí tak, aby dolní polovina bérců byla mimo plochu vyšetřovacího stolu. Posuzovatel uchopí chodidlo vyšetřované končetiny tak, že si vloží patu chodidla do své dlaně. Prsty druhé ruky jsou položeny na nártu, palec je opřen podél zevní hrany chodidla a brání jeho vybočení na vnitřní stranu. Posuzovatel dále táhne za patu distálním směrem (k sobě, ve směru vyšetřovaného svalu) a sleduje rozsah pohybu v hlezenním kloubu (obrázek 8).</w:t>
      </w:r>
    </w:p>
    <w:p w:rsidR="004A0DCA" w:rsidRDefault="00BF2868" w:rsidP="007F00B9">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65920" behindDoc="0" locked="0" layoutInCell="1" allowOverlap="1">
            <wp:simplePos x="0" y="0"/>
            <wp:positionH relativeFrom="column">
              <wp:posOffset>2070100</wp:posOffset>
            </wp:positionH>
            <wp:positionV relativeFrom="paragraph">
              <wp:posOffset>408305</wp:posOffset>
            </wp:positionV>
            <wp:extent cx="1609725" cy="1247775"/>
            <wp:effectExtent l="19050" t="0" r="9525" b="0"/>
            <wp:wrapNone/>
            <wp:docPr id="65"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18"/>
                    <a:srcRect/>
                    <a:stretch>
                      <a:fillRect/>
                    </a:stretch>
                  </pic:blipFill>
                  <pic:spPr bwMode="auto">
                    <a:xfrm>
                      <a:off x="0" y="0"/>
                      <a:ext cx="1609725" cy="1247775"/>
                    </a:xfrm>
                    <a:prstGeom prst="rect">
                      <a:avLst/>
                    </a:prstGeom>
                    <a:noFill/>
                  </pic:spPr>
                </pic:pic>
              </a:graphicData>
            </a:graphic>
          </wp:anchor>
        </w:drawing>
      </w: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8. Základní pozice pro vyšetření m. triceps </w:t>
      </w:r>
      <w:proofErr w:type="spellStart"/>
      <w:r>
        <w:rPr>
          <w:rFonts w:ascii="Times New Roman" w:hAnsi="Times New Roman"/>
          <w:sz w:val="24"/>
          <w:szCs w:val="24"/>
        </w:rPr>
        <w:t>surae</w:t>
      </w:r>
      <w:proofErr w:type="spellEnd"/>
    </w:p>
    <w:p w:rsidR="004A0DCA" w:rsidRDefault="004A0DCA" w:rsidP="007F00B9">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7F00B9">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Pokud je sval zkrácený v hlezenním kloubu je úhel tupý a nelze dosáhnout 90° postavení.  </w:t>
      </w: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 adduktory stehna</w:t>
      </w: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Skupina přitahovačů (adduktorů) stehna se nachází na vnitřní straně stehna a tvoří ji následující svaly: velký přitahovač (m. </w:t>
      </w:r>
      <w:proofErr w:type="spellStart"/>
      <w:r>
        <w:rPr>
          <w:rFonts w:ascii="Times New Roman" w:hAnsi="Times New Roman"/>
          <w:sz w:val="24"/>
          <w:szCs w:val="24"/>
        </w:rPr>
        <w:t>adductor</w:t>
      </w:r>
      <w:proofErr w:type="spellEnd"/>
      <w:r>
        <w:rPr>
          <w:rFonts w:ascii="Times New Roman" w:hAnsi="Times New Roman"/>
          <w:sz w:val="24"/>
          <w:szCs w:val="24"/>
        </w:rPr>
        <w:t xml:space="preserve"> </w:t>
      </w:r>
      <w:proofErr w:type="spellStart"/>
      <w:r>
        <w:rPr>
          <w:rFonts w:ascii="Times New Roman" w:hAnsi="Times New Roman"/>
          <w:sz w:val="24"/>
          <w:szCs w:val="24"/>
        </w:rPr>
        <w:t>magnus</w:t>
      </w:r>
      <w:proofErr w:type="spellEnd"/>
      <w:r>
        <w:rPr>
          <w:rFonts w:ascii="Times New Roman" w:hAnsi="Times New Roman"/>
          <w:sz w:val="24"/>
          <w:szCs w:val="24"/>
        </w:rPr>
        <w:t xml:space="preserve">), dlouhý přitahovač (m. adduktor </w:t>
      </w:r>
      <w:proofErr w:type="spellStart"/>
      <w:r>
        <w:rPr>
          <w:rFonts w:ascii="Times New Roman" w:hAnsi="Times New Roman"/>
          <w:sz w:val="24"/>
          <w:szCs w:val="24"/>
        </w:rPr>
        <w:t>longus</w:t>
      </w:r>
      <w:proofErr w:type="spellEnd"/>
      <w:r>
        <w:rPr>
          <w:rFonts w:ascii="Times New Roman" w:hAnsi="Times New Roman"/>
          <w:sz w:val="24"/>
          <w:szCs w:val="24"/>
        </w:rPr>
        <w:t xml:space="preserve">), krátký přitahovač (m. adduktor </w:t>
      </w:r>
      <w:proofErr w:type="spellStart"/>
      <w:r>
        <w:rPr>
          <w:rFonts w:ascii="Times New Roman" w:hAnsi="Times New Roman"/>
          <w:sz w:val="24"/>
          <w:szCs w:val="24"/>
        </w:rPr>
        <w:t>brevis</w:t>
      </w:r>
      <w:proofErr w:type="spellEnd"/>
      <w:r>
        <w:rPr>
          <w:rFonts w:ascii="Times New Roman" w:hAnsi="Times New Roman"/>
          <w:sz w:val="24"/>
          <w:szCs w:val="24"/>
        </w:rPr>
        <w:t xml:space="preserve">), sval hřebenový (m. </w:t>
      </w:r>
      <w:proofErr w:type="spellStart"/>
      <w:r>
        <w:rPr>
          <w:rFonts w:ascii="Times New Roman" w:hAnsi="Times New Roman"/>
          <w:sz w:val="24"/>
          <w:szCs w:val="24"/>
        </w:rPr>
        <w:t>pectineus</w:t>
      </w:r>
      <w:proofErr w:type="spellEnd"/>
      <w:r>
        <w:rPr>
          <w:rFonts w:ascii="Times New Roman" w:hAnsi="Times New Roman"/>
          <w:sz w:val="24"/>
          <w:szCs w:val="24"/>
        </w:rPr>
        <w:t xml:space="preserve">), štíhlý sval stehenní (m. </w:t>
      </w:r>
      <w:proofErr w:type="spellStart"/>
      <w:r>
        <w:rPr>
          <w:rFonts w:ascii="Times New Roman" w:hAnsi="Times New Roman"/>
          <w:sz w:val="24"/>
          <w:szCs w:val="24"/>
        </w:rPr>
        <w:t>gracilis</w:t>
      </w:r>
      <w:proofErr w:type="spellEnd"/>
      <w:r>
        <w:rPr>
          <w:rFonts w:ascii="Times New Roman" w:hAnsi="Times New Roman"/>
          <w:sz w:val="24"/>
          <w:szCs w:val="24"/>
        </w:rPr>
        <w:t>).</w:t>
      </w:r>
    </w:p>
    <w:p w:rsidR="004A0DCA" w:rsidRDefault="00BF2868" w:rsidP="00365C5A">
      <w:pPr>
        <w:shd w:val="clear" w:color="auto" w:fill="FFFFFF"/>
        <w:spacing w:before="100" w:beforeAutospacing="1" w:after="100" w:afterAutospacing="1" w:line="360" w:lineRule="auto"/>
        <w:rPr>
          <w:rFonts w:ascii="Times New Roman" w:hAnsi="Times New Roman"/>
          <w:sz w:val="24"/>
          <w:szCs w:val="24"/>
        </w:rPr>
      </w:pPr>
      <w:r>
        <w:rPr>
          <w:noProof/>
          <w:lang w:eastAsia="cs-CZ"/>
        </w:rPr>
        <w:drawing>
          <wp:anchor distT="0" distB="0" distL="114300" distR="114300" simplePos="0" relativeHeight="251653632" behindDoc="0" locked="0" layoutInCell="1" allowOverlap="1">
            <wp:simplePos x="0" y="0"/>
            <wp:positionH relativeFrom="column">
              <wp:posOffset>2471420</wp:posOffset>
            </wp:positionH>
            <wp:positionV relativeFrom="paragraph">
              <wp:posOffset>123825</wp:posOffset>
            </wp:positionV>
            <wp:extent cx="771525" cy="2819400"/>
            <wp:effectExtent l="19050" t="0" r="9525" b="0"/>
            <wp:wrapNone/>
            <wp:docPr id="6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19"/>
                    <a:srcRect/>
                    <a:stretch>
                      <a:fillRect/>
                    </a:stretch>
                  </pic:blipFill>
                  <pic:spPr bwMode="auto">
                    <a:xfrm>
                      <a:off x="0" y="0"/>
                      <a:ext cx="771525" cy="2819400"/>
                    </a:xfrm>
                    <a:prstGeom prst="rect">
                      <a:avLst/>
                    </a:prstGeom>
                    <a:noFill/>
                  </pic:spPr>
                </pic:pic>
              </a:graphicData>
            </a:graphic>
          </wp:anchor>
        </w:drawing>
      </w:r>
      <w:r w:rsidR="004A0DCA">
        <w:rPr>
          <w:rFonts w:ascii="Times New Roman" w:hAnsi="Times New Roman"/>
          <w:sz w:val="24"/>
          <w:szCs w:val="24"/>
        </w:rPr>
        <w:tab/>
      </w: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65C5A">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9.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položí na stůl tak, aby nohy byly mírně roznoženy a svíraly úhel cca. 15°-25° od středové osy těla. Posuzovatel uchopí testovanou dolní končetinu tak, že si Achillovu šlachu položí do loketní jamky (tak lze zabránit nežádoucí zevní rotaci v kyčelním kloubu) a dlaní položenou v horní části bérce brání flexi (ohnutí) kolenního kloubu (obrázek 10).</w:t>
      </w: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BF2868" w:rsidP="003A514E">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lastRenderedPageBreak/>
        <w:drawing>
          <wp:anchor distT="0" distB="0" distL="114300" distR="114300" simplePos="0" relativeHeight="251654656" behindDoc="0" locked="0" layoutInCell="1" allowOverlap="1">
            <wp:simplePos x="0" y="0"/>
            <wp:positionH relativeFrom="column">
              <wp:posOffset>2186305</wp:posOffset>
            </wp:positionH>
            <wp:positionV relativeFrom="paragraph">
              <wp:posOffset>-204470</wp:posOffset>
            </wp:positionV>
            <wp:extent cx="1123950" cy="1581150"/>
            <wp:effectExtent l="19050" t="0" r="0" b="0"/>
            <wp:wrapNone/>
            <wp:docPr id="6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0"/>
                    <a:srcRect/>
                    <a:stretch>
                      <a:fillRect/>
                    </a:stretch>
                  </pic:blipFill>
                  <pic:spPr bwMode="auto">
                    <a:xfrm>
                      <a:off x="0" y="0"/>
                      <a:ext cx="1123950" cy="1581150"/>
                    </a:xfrm>
                    <a:prstGeom prst="rect">
                      <a:avLst/>
                    </a:prstGeom>
                    <a:noFill/>
                  </pic:spPr>
                </pic:pic>
              </a:graphicData>
            </a:graphic>
          </wp:anchor>
        </w:drawing>
      </w: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F64A28">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10. Základní pozice pro vyšetření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3A514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Adduktory stehna jsou zkráceny, pokud úhel mezi testovanou dolní končetinou a středovou osou těla je menší než 40° a ani po dosažení krajní polohy, po provedení flexe (ohnutí) v kolenním kloubu, se rozsah pohybu nezvětší.</w:t>
      </w: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 </w:t>
      </w:r>
      <w:proofErr w:type="spellStart"/>
      <w:r>
        <w:rPr>
          <w:rFonts w:ascii="Times New Roman" w:hAnsi="Times New Roman"/>
          <w:sz w:val="24"/>
          <w:szCs w:val="24"/>
        </w:rPr>
        <w:t>flexores</w:t>
      </w:r>
      <w:proofErr w:type="spellEnd"/>
      <w:r>
        <w:rPr>
          <w:rFonts w:ascii="Times New Roman" w:hAnsi="Times New Roman"/>
          <w:sz w:val="24"/>
          <w:szCs w:val="24"/>
        </w:rPr>
        <w:t xml:space="preserve"> genu – flexory kolen</w:t>
      </w: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Svaly nacházející se na zadní straně stehna jsou také nazývány svaly </w:t>
      </w:r>
      <w:proofErr w:type="spellStart"/>
      <w:r>
        <w:rPr>
          <w:rFonts w:ascii="Times New Roman" w:hAnsi="Times New Roman"/>
          <w:sz w:val="24"/>
          <w:szCs w:val="24"/>
        </w:rPr>
        <w:t>ischiokrurálními</w:t>
      </w:r>
      <w:proofErr w:type="spellEnd"/>
      <w:r>
        <w:rPr>
          <w:rFonts w:ascii="Times New Roman" w:hAnsi="Times New Roman"/>
          <w:sz w:val="24"/>
          <w:szCs w:val="24"/>
        </w:rPr>
        <w:t xml:space="preserve"> nebo </w:t>
      </w:r>
      <w:proofErr w:type="spellStart"/>
      <w:r>
        <w:rPr>
          <w:rFonts w:ascii="Times New Roman" w:hAnsi="Times New Roman"/>
          <w:sz w:val="24"/>
          <w:szCs w:val="24"/>
        </w:rPr>
        <w:t>hamstringy</w:t>
      </w:r>
      <w:proofErr w:type="spellEnd"/>
      <w:r>
        <w:rPr>
          <w:rFonts w:ascii="Times New Roman" w:hAnsi="Times New Roman"/>
          <w:sz w:val="24"/>
          <w:szCs w:val="24"/>
        </w:rPr>
        <w:t>. Mezi flexory kolenního kloubu patří: dvojhlavý sval stehenní (m. biceps </w:t>
      </w:r>
      <w:proofErr w:type="spellStart"/>
      <w:r>
        <w:rPr>
          <w:rFonts w:ascii="Times New Roman" w:hAnsi="Times New Roman"/>
          <w:sz w:val="24"/>
          <w:szCs w:val="24"/>
        </w:rPr>
        <w:t>femoris</w:t>
      </w:r>
      <w:proofErr w:type="spellEnd"/>
      <w:r>
        <w:rPr>
          <w:rFonts w:ascii="Times New Roman" w:hAnsi="Times New Roman"/>
          <w:sz w:val="24"/>
          <w:szCs w:val="24"/>
        </w:rPr>
        <w:t xml:space="preserve">), sval </w:t>
      </w:r>
      <w:proofErr w:type="spellStart"/>
      <w:r>
        <w:rPr>
          <w:rFonts w:ascii="Times New Roman" w:hAnsi="Times New Roman"/>
          <w:sz w:val="24"/>
          <w:szCs w:val="24"/>
        </w:rPr>
        <w:t>pološlašitý</w:t>
      </w:r>
      <w:proofErr w:type="spellEnd"/>
      <w:r>
        <w:rPr>
          <w:rFonts w:ascii="Times New Roman" w:hAnsi="Times New Roman"/>
          <w:sz w:val="24"/>
          <w:szCs w:val="24"/>
        </w:rPr>
        <w:t xml:space="preserve"> (m. </w:t>
      </w:r>
      <w:proofErr w:type="spellStart"/>
      <w:r>
        <w:rPr>
          <w:rFonts w:ascii="Times New Roman" w:hAnsi="Times New Roman"/>
          <w:sz w:val="24"/>
          <w:szCs w:val="24"/>
        </w:rPr>
        <w:t>semitendinosus</w:t>
      </w:r>
      <w:proofErr w:type="spellEnd"/>
      <w:r>
        <w:rPr>
          <w:rFonts w:ascii="Times New Roman" w:hAnsi="Times New Roman"/>
          <w:sz w:val="24"/>
          <w:szCs w:val="24"/>
        </w:rPr>
        <w:t xml:space="preserve">), sval </w:t>
      </w:r>
      <w:proofErr w:type="spellStart"/>
      <w:r>
        <w:rPr>
          <w:rFonts w:ascii="Times New Roman" w:hAnsi="Times New Roman"/>
          <w:sz w:val="24"/>
          <w:szCs w:val="24"/>
        </w:rPr>
        <w:t>poloblanitý</w:t>
      </w:r>
      <w:proofErr w:type="spellEnd"/>
      <w:r>
        <w:rPr>
          <w:rFonts w:ascii="Times New Roman" w:hAnsi="Times New Roman"/>
          <w:sz w:val="24"/>
          <w:szCs w:val="24"/>
        </w:rPr>
        <w:t xml:space="preserve"> (m. </w:t>
      </w:r>
      <w:proofErr w:type="spellStart"/>
      <w:r>
        <w:rPr>
          <w:rFonts w:ascii="Times New Roman" w:hAnsi="Times New Roman"/>
          <w:sz w:val="24"/>
          <w:szCs w:val="24"/>
        </w:rPr>
        <w:t>semimembranosus</w:t>
      </w:r>
      <w:proofErr w:type="spellEnd"/>
      <w:r>
        <w:rPr>
          <w:rFonts w:ascii="Times New Roman" w:hAnsi="Times New Roman"/>
          <w:sz w:val="24"/>
          <w:szCs w:val="24"/>
        </w:rPr>
        <w:t>).</w:t>
      </w:r>
    </w:p>
    <w:p w:rsidR="004A0DCA" w:rsidRDefault="00BF2868" w:rsidP="00CD2677">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55680" behindDoc="0" locked="0" layoutInCell="1" allowOverlap="1">
            <wp:simplePos x="0" y="0"/>
            <wp:positionH relativeFrom="column">
              <wp:posOffset>2539365</wp:posOffset>
            </wp:positionH>
            <wp:positionV relativeFrom="paragraph">
              <wp:posOffset>184785</wp:posOffset>
            </wp:positionV>
            <wp:extent cx="676275" cy="2371725"/>
            <wp:effectExtent l="19050" t="0" r="9525" b="0"/>
            <wp:wrapNone/>
            <wp:docPr id="62"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1"/>
                    <a:srcRect/>
                    <a:stretch>
                      <a:fillRect/>
                    </a:stretch>
                  </pic:blipFill>
                  <pic:spPr bwMode="auto">
                    <a:xfrm>
                      <a:off x="0" y="0"/>
                      <a:ext cx="676275" cy="2371725"/>
                    </a:xfrm>
                    <a:prstGeom prst="rect">
                      <a:avLst/>
                    </a:prstGeom>
                    <a:noFill/>
                  </pic:spPr>
                </pic:pic>
              </a:graphicData>
            </a:graphic>
          </wp:anchor>
        </w:drawing>
      </w: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474FD2">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474FD2">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11. M. </w:t>
      </w:r>
      <w:proofErr w:type="spellStart"/>
      <w:r>
        <w:rPr>
          <w:rFonts w:ascii="Times New Roman" w:hAnsi="Times New Roman"/>
          <w:sz w:val="24"/>
          <w:szCs w:val="24"/>
        </w:rPr>
        <w:t>flexores</w:t>
      </w:r>
      <w:proofErr w:type="spellEnd"/>
      <w:r>
        <w:rPr>
          <w:rFonts w:ascii="Times New Roman" w:hAnsi="Times New Roman"/>
          <w:sz w:val="24"/>
          <w:szCs w:val="24"/>
        </w:rPr>
        <w:t xml:space="preserve"> genu</w:t>
      </w: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4A0DCA" w:rsidP="009D4BF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položí na stůl tak, že netestovaná dolní končetina je pokrčená, chodidlo opřené o desku stolu a paže volně podél těla. Posuzovatel uchopí testovanou dolní končetinu, tak že si Achillovu šlachu položí do loketní jamky a dlaní položenou v horní části bérce brání flexi (ohnutí) kolenního kloubu. Druhou rukou fixuje pánev testované osoby (obrázek 12).</w:t>
      </w:r>
    </w:p>
    <w:p w:rsidR="004A0DCA" w:rsidRDefault="00BF2868" w:rsidP="009D4BFE">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66944" behindDoc="0" locked="0" layoutInCell="1" allowOverlap="1">
            <wp:simplePos x="0" y="0"/>
            <wp:positionH relativeFrom="column">
              <wp:posOffset>2044065</wp:posOffset>
            </wp:positionH>
            <wp:positionV relativeFrom="paragraph">
              <wp:posOffset>0</wp:posOffset>
            </wp:positionV>
            <wp:extent cx="1609725" cy="1209675"/>
            <wp:effectExtent l="19050" t="0" r="9525" b="0"/>
            <wp:wrapNone/>
            <wp:docPr id="6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22"/>
                    <a:srcRect/>
                    <a:stretch>
                      <a:fillRect/>
                    </a:stretch>
                  </pic:blipFill>
                  <pic:spPr bwMode="auto">
                    <a:xfrm>
                      <a:off x="0" y="0"/>
                      <a:ext cx="1609725" cy="1209675"/>
                    </a:xfrm>
                    <a:prstGeom prst="rect">
                      <a:avLst/>
                    </a:prstGeom>
                    <a:noFill/>
                  </pic:spPr>
                </pic:pic>
              </a:graphicData>
            </a:graphic>
          </wp:anchor>
        </w:drawing>
      </w:r>
    </w:p>
    <w:p w:rsidR="004A0DCA" w:rsidRDefault="004A0DCA" w:rsidP="009D4BFE">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12. Základní pozice pro vyšetření m. </w:t>
      </w:r>
      <w:proofErr w:type="spellStart"/>
      <w:r>
        <w:rPr>
          <w:rFonts w:ascii="Times New Roman" w:hAnsi="Times New Roman"/>
          <w:sz w:val="24"/>
          <w:szCs w:val="24"/>
        </w:rPr>
        <w:t>flexores</w:t>
      </w:r>
      <w:proofErr w:type="spellEnd"/>
      <w:r>
        <w:rPr>
          <w:rFonts w:ascii="Times New Roman" w:hAnsi="Times New Roman"/>
          <w:sz w:val="24"/>
          <w:szCs w:val="24"/>
        </w:rPr>
        <w:t xml:space="preserve"> genu</w:t>
      </w:r>
    </w:p>
    <w:p w:rsidR="004A0DCA" w:rsidRDefault="004A0DCA" w:rsidP="009D4BF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Flexory kolen jsou zkráceny, pokud rozsah pohybu v kyčelním kloubu je menší než 90°.</w:t>
      </w:r>
    </w:p>
    <w:p w:rsidR="004A0DCA" w:rsidRDefault="004A0DCA" w:rsidP="00CD2677">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33701D">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 velký sval prsní</w:t>
      </w:r>
    </w:p>
    <w:p w:rsidR="004A0DCA" w:rsidRDefault="004A0DCA" w:rsidP="0033701D">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Velký sval prsní je rozdělen na tři části: část podklíčkovou (</w:t>
      </w:r>
      <w:proofErr w:type="spellStart"/>
      <w:r>
        <w:rPr>
          <w:rFonts w:ascii="Times New Roman" w:hAnsi="Times New Roman"/>
          <w:sz w:val="24"/>
          <w:szCs w:val="24"/>
        </w:rPr>
        <w:t>pars</w:t>
      </w:r>
      <w:proofErr w:type="spellEnd"/>
      <w:r>
        <w:rPr>
          <w:rFonts w:ascii="Times New Roman" w:hAnsi="Times New Roman"/>
          <w:sz w:val="24"/>
          <w:szCs w:val="24"/>
        </w:rPr>
        <w:t xml:space="preserve"> </w:t>
      </w:r>
      <w:proofErr w:type="spellStart"/>
      <w:r>
        <w:rPr>
          <w:rFonts w:ascii="Times New Roman" w:hAnsi="Times New Roman"/>
          <w:sz w:val="24"/>
          <w:szCs w:val="24"/>
        </w:rPr>
        <w:t>clavicularis</w:t>
      </w:r>
      <w:proofErr w:type="spellEnd"/>
      <w:r>
        <w:rPr>
          <w:rFonts w:ascii="Times New Roman" w:hAnsi="Times New Roman"/>
          <w:sz w:val="24"/>
          <w:szCs w:val="24"/>
        </w:rPr>
        <w:t>), která odstupuje od vnitřní třetiny kosti klíční (</w:t>
      </w:r>
      <w:proofErr w:type="spellStart"/>
      <w:r>
        <w:rPr>
          <w:rFonts w:ascii="Times New Roman" w:hAnsi="Times New Roman"/>
          <w:sz w:val="24"/>
          <w:szCs w:val="24"/>
        </w:rPr>
        <w:t>clavicula</w:t>
      </w:r>
      <w:proofErr w:type="spellEnd"/>
      <w:r>
        <w:rPr>
          <w:rFonts w:ascii="Times New Roman" w:hAnsi="Times New Roman"/>
          <w:sz w:val="24"/>
          <w:szCs w:val="24"/>
        </w:rPr>
        <w:t xml:space="preserve">). Část </w:t>
      </w:r>
      <w:proofErr w:type="spellStart"/>
      <w:r>
        <w:rPr>
          <w:rFonts w:ascii="Times New Roman" w:hAnsi="Times New Roman"/>
          <w:sz w:val="24"/>
          <w:szCs w:val="24"/>
        </w:rPr>
        <w:t>hrudožeberní</w:t>
      </w:r>
      <w:proofErr w:type="spellEnd"/>
      <w:r>
        <w:rPr>
          <w:rFonts w:ascii="Times New Roman" w:hAnsi="Times New Roman"/>
          <w:sz w:val="24"/>
          <w:szCs w:val="24"/>
        </w:rPr>
        <w:t xml:space="preserve"> (</w:t>
      </w:r>
      <w:proofErr w:type="spellStart"/>
      <w:r>
        <w:rPr>
          <w:rFonts w:ascii="Times New Roman" w:hAnsi="Times New Roman"/>
          <w:sz w:val="24"/>
          <w:szCs w:val="24"/>
        </w:rPr>
        <w:t>pars</w:t>
      </w:r>
      <w:proofErr w:type="spellEnd"/>
      <w:r>
        <w:rPr>
          <w:rFonts w:ascii="Times New Roman" w:hAnsi="Times New Roman"/>
          <w:sz w:val="24"/>
          <w:szCs w:val="24"/>
        </w:rPr>
        <w:t> </w:t>
      </w:r>
      <w:proofErr w:type="spellStart"/>
      <w:r>
        <w:rPr>
          <w:rFonts w:ascii="Times New Roman" w:hAnsi="Times New Roman"/>
          <w:sz w:val="24"/>
          <w:szCs w:val="24"/>
        </w:rPr>
        <w:t>sternocostalis</w:t>
      </w:r>
      <w:proofErr w:type="spellEnd"/>
      <w:r>
        <w:rPr>
          <w:rFonts w:ascii="Times New Roman" w:hAnsi="Times New Roman"/>
          <w:sz w:val="24"/>
          <w:szCs w:val="24"/>
        </w:rPr>
        <w:t>), ve které svalová vlákna začínají na zevním okraji kosti hrudní (sternum) a na chrupavkách prvních 4-6 pravých žeber, a část břišní (</w:t>
      </w:r>
      <w:proofErr w:type="spellStart"/>
      <w:r>
        <w:rPr>
          <w:rFonts w:ascii="Times New Roman" w:hAnsi="Times New Roman"/>
          <w:sz w:val="24"/>
          <w:szCs w:val="24"/>
        </w:rPr>
        <w:t>pars</w:t>
      </w:r>
      <w:proofErr w:type="spellEnd"/>
      <w:r>
        <w:rPr>
          <w:rFonts w:ascii="Times New Roman" w:hAnsi="Times New Roman"/>
          <w:sz w:val="24"/>
          <w:szCs w:val="24"/>
        </w:rPr>
        <w:t xml:space="preserve"> </w:t>
      </w:r>
      <w:proofErr w:type="spellStart"/>
      <w:r>
        <w:rPr>
          <w:rFonts w:ascii="Times New Roman" w:hAnsi="Times New Roman"/>
          <w:sz w:val="24"/>
          <w:szCs w:val="24"/>
        </w:rPr>
        <w:t>abdominalis</w:t>
      </w:r>
      <w:proofErr w:type="spellEnd"/>
      <w:r>
        <w:rPr>
          <w:rFonts w:ascii="Times New Roman" w:hAnsi="Times New Roman"/>
          <w:sz w:val="24"/>
          <w:szCs w:val="24"/>
        </w:rPr>
        <w:t xml:space="preserve">), jež odstupuje od pochvy přímého svalu břišního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r>
        <w:rPr>
          <w:rFonts w:ascii="Times New Roman" w:hAnsi="Times New Roman"/>
          <w:sz w:val="24"/>
          <w:szCs w:val="24"/>
        </w:rPr>
        <w:t>). Svalové snopce se vějířovitě sbíhají k jamce podpažní a upínají se na hřeben velkého hrbolku kosti pažní (</w:t>
      </w:r>
      <w:proofErr w:type="spellStart"/>
      <w:r>
        <w:rPr>
          <w:rFonts w:ascii="Times New Roman" w:hAnsi="Times New Roman"/>
          <w:sz w:val="24"/>
          <w:szCs w:val="24"/>
        </w:rPr>
        <w:t>crista</w:t>
      </w:r>
      <w:proofErr w:type="spellEnd"/>
      <w:r>
        <w:rPr>
          <w:rFonts w:ascii="Times New Roman" w:hAnsi="Times New Roman"/>
          <w:sz w:val="24"/>
          <w:szCs w:val="24"/>
        </w:rPr>
        <w:t xml:space="preserve"> </w:t>
      </w:r>
      <w:proofErr w:type="spellStart"/>
      <w:r>
        <w:rPr>
          <w:rFonts w:ascii="Times New Roman" w:hAnsi="Times New Roman"/>
          <w:sz w:val="24"/>
          <w:szCs w:val="24"/>
        </w:rPr>
        <w:t>tuberculi</w:t>
      </w:r>
      <w:proofErr w:type="spellEnd"/>
      <w:r>
        <w:rPr>
          <w:rFonts w:ascii="Times New Roman" w:hAnsi="Times New Roman"/>
          <w:sz w:val="24"/>
          <w:szCs w:val="24"/>
        </w:rPr>
        <w:t xml:space="preserve"> </w:t>
      </w:r>
      <w:proofErr w:type="spellStart"/>
      <w:r>
        <w:rPr>
          <w:rFonts w:ascii="Times New Roman" w:hAnsi="Times New Roman"/>
          <w:sz w:val="24"/>
          <w:szCs w:val="24"/>
        </w:rPr>
        <w:t>majoris</w:t>
      </w:r>
      <w:proofErr w:type="spellEnd"/>
      <w:r>
        <w:rPr>
          <w:rFonts w:ascii="Times New Roman" w:hAnsi="Times New Roman"/>
          <w:sz w:val="24"/>
          <w:szCs w:val="24"/>
        </w:rPr>
        <w:t xml:space="preserve"> </w:t>
      </w:r>
      <w:proofErr w:type="spellStart"/>
      <w:r>
        <w:rPr>
          <w:rFonts w:ascii="Times New Roman" w:hAnsi="Times New Roman"/>
          <w:sz w:val="24"/>
          <w:szCs w:val="24"/>
        </w:rPr>
        <w:t>humeri</w:t>
      </w:r>
      <w:proofErr w:type="spellEnd"/>
      <w:r>
        <w:rPr>
          <w:rFonts w:ascii="Times New Roman" w:hAnsi="Times New Roman"/>
          <w:sz w:val="24"/>
          <w:szCs w:val="24"/>
        </w:rPr>
        <w:t>).</w:t>
      </w:r>
    </w:p>
    <w:p w:rsidR="004A0DCA" w:rsidRDefault="004A0DCA" w:rsidP="0033701D">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3701D">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33701D">
      <w:pPr>
        <w:shd w:val="clear" w:color="auto" w:fill="FFFFFF"/>
        <w:spacing w:before="100" w:beforeAutospacing="1" w:after="100" w:afterAutospacing="1" w:line="360" w:lineRule="auto"/>
        <w:jc w:val="center"/>
        <w:rPr>
          <w:rFonts w:ascii="Times New Roman" w:hAnsi="Times New Roman"/>
          <w:sz w:val="24"/>
          <w:szCs w:val="24"/>
        </w:rPr>
      </w:pPr>
    </w:p>
    <w:p w:rsidR="004A0DCA" w:rsidRDefault="00BF2868" w:rsidP="0033701D">
      <w:pPr>
        <w:shd w:val="clear" w:color="auto" w:fill="FFFFFF"/>
        <w:spacing w:before="100" w:beforeAutospacing="1" w:after="100" w:afterAutospacing="1" w:line="360" w:lineRule="auto"/>
        <w:jc w:val="center"/>
        <w:rPr>
          <w:rFonts w:ascii="Times New Roman" w:hAnsi="Times New Roman"/>
          <w:sz w:val="24"/>
          <w:szCs w:val="24"/>
        </w:rPr>
      </w:pPr>
      <w:r>
        <w:rPr>
          <w:noProof/>
          <w:lang w:eastAsia="cs-CZ"/>
        </w:rPr>
        <w:drawing>
          <wp:anchor distT="0" distB="0" distL="114300" distR="114300" simplePos="0" relativeHeight="251656704" behindDoc="0" locked="0" layoutInCell="1" allowOverlap="1">
            <wp:simplePos x="0" y="0"/>
            <wp:positionH relativeFrom="column">
              <wp:posOffset>2299335</wp:posOffset>
            </wp:positionH>
            <wp:positionV relativeFrom="paragraph">
              <wp:posOffset>-357505</wp:posOffset>
            </wp:positionV>
            <wp:extent cx="952500" cy="2000250"/>
            <wp:effectExtent l="19050" t="0" r="0" b="0"/>
            <wp:wrapNone/>
            <wp:docPr id="6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3"/>
                    <a:srcRect/>
                    <a:stretch>
                      <a:fillRect/>
                    </a:stretch>
                  </pic:blipFill>
                  <pic:spPr bwMode="auto">
                    <a:xfrm>
                      <a:off x="0" y="0"/>
                      <a:ext cx="952500" cy="2000250"/>
                    </a:xfrm>
                    <a:prstGeom prst="rect">
                      <a:avLst/>
                    </a:prstGeom>
                    <a:noFill/>
                  </pic:spPr>
                </pic:pic>
              </a:graphicData>
            </a:graphic>
          </wp:anchor>
        </w:drawing>
      </w:r>
    </w:p>
    <w:p w:rsidR="004A0DCA" w:rsidRDefault="004A0DCA" w:rsidP="0033701D">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F6271C">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F6271C">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F6271C">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13.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w:t>
      </w: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položí na okraj vyšetřovacího stolu do pozice dolní končetiny pokrčit, chodidla opřít o desku stolu, vyšetřovanou horní končetinu vzpažit zevnitř, netestovanou horní končetinu položit volně podél těla (obrázek 14).</w:t>
      </w: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p>
    <w:p w:rsidR="004A0DCA" w:rsidRDefault="00BF2868" w:rsidP="009C570C">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57728" behindDoc="0" locked="0" layoutInCell="1" allowOverlap="1">
            <wp:simplePos x="0" y="0"/>
            <wp:positionH relativeFrom="column">
              <wp:posOffset>1994535</wp:posOffset>
            </wp:positionH>
            <wp:positionV relativeFrom="paragraph">
              <wp:posOffset>10160</wp:posOffset>
            </wp:positionV>
            <wp:extent cx="1638300" cy="1209675"/>
            <wp:effectExtent l="19050" t="0" r="0" b="0"/>
            <wp:wrapNone/>
            <wp:docPr id="5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4"/>
                    <a:srcRect/>
                    <a:stretch>
                      <a:fillRect/>
                    </a:stretch>
                  </pic:blipFill>
                  <pic:spPr bwMode="auto">
                    <a:xfrm>
                      <a:off x="0" y="0"/>
                      <a:ext cx="1638300" cy="1209675"/>
                    </a:xfrm>
                    <a:prstGeom prst="rect">
                      <a:avLst/>
                    </a:prstGeom>
                    <a:noFill/>
                  </pic:spPr>
                </pic:pic>
              </a:graphicData>
            </a:graphic>
          </wp:anchor>
        </w:drawing>
      </w: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14. Základní pozice pro vyšetření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w:t>
      </w: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9C570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Velký sval prsní je nezkrácený pokud paže klesne do horizontály, nebo posuzovatel je schopen mírným tlakem na distální část kosti pažní částečně zvětšit rozsah pohybu tak, aby paže směřovala mírně šikmo dolů, pod úroveň vyšetřovacího stolu. Sval je zkrácený pokud paže směřuje mírně šikmo vzhůru nad úroveň vyšetřovacího stolu.</w:t>
      </w:r>
    </w:p>
    <w:p w:rsidR="004A0DCA" w:rsidRDefault="004A0DCA" w:rsidP="002B4465">
      <w:pPr>
        <w:shd w:val="clear" w:color="auto" w:fill="FFFFFF"/>
        <w:spacing w:before="100" w:beforeAutospacing="1" w:after="100" w:afterAutospacing="1" w:line="360" w:lineRule="auto"/>
        <w:rPr>
          <w:rFonts w:ascii="Times New Roman" w:hAnsi="Times New Roman"/>
          <w:sz w:val="24"/>
          <w:szCs w:val="24"/>
        </w:rPr>
      </w:pPr>
      <w:r>
        <w:rPr>
          <w:rFonts w:ascii="Times New Roman" w:hAnsi="Times New Roman"/>
          <w:sz w:val="24"/>
          <w:szCs w:val="24"/>
        </w:rPr>
        <w:t xml:space="preserve">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r>
        <w:rPr>
          <w:rFonts w:ascii="Times New Roman" w:hAnsi="Times New Roman"/>
          <w:sz w:val="24"/>
          <w:szCs w:val="24"/>
        </w:rPr>
        <w:t xml:space="preserve"> – vzpřimovač trupu</w:t>
      </w: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Svaly, které jsou uloženy v horních vrstvách, se vyznačují delšími svalovými snopci, které spojují vzdálenější obratle. Svaly uložené v hlubokých vrstvách na opak spojují </w:t>
      </w:r>
      <w:r>
        <w:rPr>
          <w:rFonts w:ascii="Times New Roman" w:hAnsi="Times New Roman"/>
          <w:sz w:val="24"/>
          <w:szCs w:val="24"/>
        </w:rPr>
        <w:lastRenderedPageBreak/>
        <w:t>krátkými svalovými snopci sousední obratle navzájem. Patří sem: dlouhý sval zádový (m. </w:t>
      </w:r>
      <w:proofErr w:type="spellStart"/>
      <w:r>
        <w:rPr>
          <w:rFonts w:ascii="Times New Roman" w:hAnsi="Times New Roman"/>
          <w:sz w:val="24"/>
          <w:szCs w:val="24"/>
        </w:rPr>
        <w:t>longissimus</w:t>
      </w:r>
      <w:proofErr w:type="spellEnd"/>
      <w:r>
        <w:rPr>
          <w:rFonts w:ascii="Times New Roman" w:hAnsi="Times New Roman"/>
          <w:sz w:val="24"/>
          <w:szCs w:val="24"/>
        </w:rPr>
        <w:t xml:space="preserve"> </w:t>
      </w:r>
      <w:proofErr w:type="spellStart"/>
      <w:r>
        <w:rPr>
          <w:rFonts w:ascii="Times New Roman" w:hAnsi="Times New Roman"/>
          <w:sz w:val="24"/>
          <w:szCs w:val="24"/>
        </w:rPr>
        <w:t>dorsi</w:t>
      </w:r>
      <w:proofErr w:type="spellEnd"/>
      <w:r>
        <w:rPr>
          <w:rFonts w:ascii="Times New Roman" w:hAnsi="Times New Roman"/>
          <w:sz w:val="24"/>
          <w:szCs w:val="24"/>
        </w:rPr>
        <w:t xml:space="preserve">), sval </w:t>
      </w:r>
      <w:proofErr w:type="spellStart"/>
      <w:r>
        <w:rPr>
          <w:rFonts w:ascii="Times New Roman" w:hAnsi="Times New Roman"/>
          <w:sz w:val="24"/>
          <w:szCs w:val="24"/>
        </w:rPr>
        <w:t>kyčložeberní</w:t>
      </w:r>
      <w:proofErr w:type="spellEnd"/>
      <w:r>
        <w:rPr>
          <w:rFonts w:ascii="Times New Roman" w:hAnsi="Times New Roman"/>
          <w:sz w:val="24"/>
          <w:szCs w:val="24"/>
        </w:rPr>
        <w:t xml:space="preserve"> (m. </w:t>
      </w:r>
      <w:proofErr w:type="spellStart"/>
      <w:r>
        <w:rPr>
          <w:rFonts w:ascii="Times New Roman" w:hAnsi="Times New Roman"/>
          <w:sz w:val="24"/>
          <w:szCs w:val="24"/>
        </w:rPr>
        <w:t>iliocostalis</w:t>
      </w:r>
      <w:proofErr w:type="spellEnd"/>
      <w:r>
        <w:rPr>
          <w:rFonts w:ascii="Times New Roman" w:hAnsi="Times New Roman"/>
          <w:sz w:val="24"/>
          <w:szCs w:val="24"/>
        </w:rPr>
        <w:t xml:space="preserve">), řemenový sval hlavy (m. </w:t>
      </w:r>
      <w:proofErr w:type="spellStart"/>
      <w:r>
        <w:rPr>
          <w:rFonts w:ascii="Times New Roman" w:hAnsi="Times New Roman"/>
          <w:sz w:val="24"/>
          <w:szCs w:val="24"/>
        </w:rPr>
        <w:t>splenius</w:t>
      </w:r>
      <w:proofErr w:type="spellEnd"/>
      <w:r>
        <w:rPr>
          <w:rFonts w:ascii="Times New Roman" w:hAnsi="Times New Roman"/>
          <w:sz w:val="24"/>
          <w:szCs w:val="24"/>
        </w:rPr>
        <w:t xml:space="preserve"> </w:t>
      </w:r>
      <w:proofErr w:type="spellStart"/>
      <w:r>
        <w:rPr>
          <w:rFonts w:ascii="Times New Roman" w:hAnsi="Times New Roman"/>
          <w:sz w:val="24"/>
          <w:szCs w:val="24"/>
        </w:rPr>
        <w:t>capitis</w:t>
      </w:r>
      <w:proofErr w:type="spellEnd"/>
      <w:r>
        <w:rPr>
          <w:rFonts w:ascii="Times New Roman" w:hAnsi="Times New Roman"/>
          <w:sz w:val="24"/>
          <w:szCs w:val="24"/>
        </w:rPr>
        <w:t xml:space="preserve">), řemenový sval krku (m. </w:t>
      </w:r>
      <w:proofErr w:type="spellStart"/>
      <w:r>
        <w:rPr>
          <w:rFonts w:ascii="Times New Roman" w:hAnsi="Times New Roman"/>
          <w:sz w:val="24"/>
          <w:szCs w:val="24"/>
        </w:rPr>
        <w:t>splenius</w:t>
      </w:r>
      <w:proofErr w:type="spellEnd"/>
      <w:r>
        <w:rPr>
          <w:rFonts w:ascii="Times New Roman" w:hAnsi="Times New Roman"/>
          <w:sz w:val="24"/>
          <w:szCs w:val="24"/>
        </w:rPr>
        <w:t xml:space="preserve"> </w:t>
      </w:r>
      <w:proofErr w:type="spellStart"/>
      <w:r>
        <w:rPr>
          <w:rFonts w:ascii="Times New Roman" w:hAnsi="Times New Roman"/>
          <w:sz w:val="24"/>
          <w:szCs w:val="24"/>
        </w:rPr>
        <w:t>cervicis</w:t>
      </w:r>
      <w:proofErr w:type="spellEnd"/>
      <w:r>
        <w:rPr>
          <w:rFonts w:ascii="Times New Roman" w:hAnsi="Times New Roman"/>
          <w:sz w:val="24"/>
          <w:szCs w:val="24"/>
        </w:rPr>
        <w:t xml:space="preserve">), trnový sval (m. </w:t>
      </w:r>
      <w:proofErr w:type="spellStart"/>
      <w:r>
        <w:rPr>
          <w:rFonts w:ascii="Times New Roman" w:hAnsi="Times New Roman"/>
          <w:sz w:val="24"/>
          <w:szCs w:val="24"/>
        </w:rPr>
        <w:t>spinalis</w:t>
      </w:r>
      <w:proofErr w:type="spellEnd"/>
      <w:r>
        <w:rPr>
          <w:rFonts w:ascii="Times New Roman" w:hAnsi="Times New Roman"/>
          <w:sz w:val="24"/>
          <w:szCs w:val="24"/>
        </w:rPr>
        <w:t xml:space="preserve">), </w:t>
      </w:r>
      <w:proofErr w:type="spellStart"/>
      <w:r>
        <w:rPr>
          <w:rFonts w:ascii="Times New Roman" w:hAnsi="Times New Roman"/>
          <w:sz w:val="24"/>
          <w:szCs w:val="24"/>
        </w:rPr>
        <w:t>polotrnový</w:t>
      </w:r>
      <w:proofErr w:type="spellEnd"/>
      <w:r>
        <w:rPr>
          <w:rFonts w:ascii="Times New Roman" w:hAnsi="Times New Roman"/>
          <w:sz w:val="24"/>
          <w:szCs w:val="24"/>
        </w:rPr>
        <w:t xml:space="preserve"> sval (m. </w:t>
      </w:r>
      <w:proofErr w:type="spellStart"/>
      <w:r>
        <w:rPr>
          <w:rFonts w:ascii="Times New Roman" w:hAnsi="Times New Roman"/>
          <w:sz w:val="24"/>
          <w:szCs w:val="24"/>
        </w:rPr>
        <w:t>semispinalis</w:t>
      </w:r>
      <w:proofErr w:type="spellEnd"/>
      <w:r>
        <w:rPr>
          <w:rFonts w:ascii="Times New Roman" w:hAnsi="Times New Roman"/>
          <w:sz w:val="24"/>
          <w:szCs w:val="24"/>
        </w:rPr>
        <w:t xml:space="preserve">), </w:t>
      </w:r>
      <w:proofErr w:type="spellStart"/>
      <w:r>
        <w:rPr>
          <w:rFonts w:ascii="Times New Roman" w:hAnsi="Times New Roman"/>
          <w:sz w:val="24"/>
          <w:szCs w:val="24"/>
        </w:rPr>
        <w:t>mezitrnové</w:t>
      </w:r>
      <w:proofErr w:type="spellEnd"/>
      <w:r>
        <w:rPr>
          <w:rFonts w:ascii="Times New Roman" w:hAnsi="Times New Roman"/>
          <w:sz w:val="24"/>
          <w:szCs w:val="24"/>
        </w:rPr>
        <w:t xml:space="preserve"> svaly (m. </w:t>
      </w:r>
      <w:proofErr w:type="spellStart"/>
      <w:r>
        <w:rPr>
          <w:rFonts w:ascii="Times New Roman" w:hAnsi="Times New Roman"/>
          <w:sz w:val="24"/>
          <w:szCs w:val="24"/>
        </w:rPr>
        <w:t>interspinales</w:t>
      </w:r>
      <w:proofErr w:type="spellEnd"/>
      <w:r>
        <w:rPr>
          <w:rFonts w:ascii="Times New Roman" w:hAnsi="Times New Roman"/>
          <w:sz w:val="24"/>
          <w:szCs w:val="24"/>
        </w:rPr>
        <w:t xml:space="preserve">), </w:t>
      </w:r>
      <w:proofErr w:type="spellStart"/>
      <w:r>
        <w:rPr>
          <w:rFonts w:ascii="Times New Roman" w:hAnsi="Times New Roman"/>
          <w:sz w:val="24"/>
          <w:szCs w:val="24"/>
        </w:rPr>
        <w:t>mezipříčné</w:t>
      </w:r>
      <w:proofErr w:type="spellEnd"/>
      <w:r>
        <w:rPr>
          <w:rFonts w:ascii="Times New Roman" w:hAnsi="Times New Roman"/>
          <w:sz w:val="24"/>
          <w:szCs w:val="24"/>
        </w:rPr>
        <w:t xml:space="preserve"> svaly (m.</w:t>
      </w:r>
      <w:proofErr w:type="spellStart"/>
      <w:r>
        <w:rPr>
          <w:rFonts w:ascii="Times New Roman" w:hAnsi="Times New Roman"/>
          <w:sz w:val="24"/>
          <w:szCs w:val="24"/>
        </w:rPr>
        <w:t>interttransversarii</w:t>
      </w:r>
      <w:proofErr w:type="spellEnd"/>
      <w:r>
        <w:rPr>
          <w:rFonts w:ascii="Times New Roman" w:hAnsi="Times New Roman"/>
          <w:sz w:val="24"/>
          <w:szCs w:val="24"/>
        </w:rPr>
        <w:t xml:space="preserve">), zdvihače žeber (m. </w:t>
      </w:r>
      <w:proofErr w:type="spellStart"/>
      <w:r>
        <w:rPr>
          <w:rFonts w:ascii="Times New Roman" w:hAnsi="Times New Roman"/>
          <w:sz w:val="24"/>
          <w:szCs w:val="24"/>
        </w:rPr>
        <w:t>levatores</w:t>
      </w:r>
      <w:proofErr w:type="spellEnd"/>
      <w:r>
        <w:rPr>
          <w:rFonts w:ascii="Times New Roman" w:hAnsi="Times New Roman"/>
          <w:sz w:val="24"/>
          <w:szCs w:val="24"/>
        </w:rPr>
        <w:t xml:space="preserve"> </w:t>
      </w:r>
      <w:proofErr w:type="spellStart"/>
      <w:r>
        <w:rPr>
          <w:rFonts w:ascii="Times New Roman" w:hAnsi="Times New Roman"/>
          <w:sz w:val="24"/>
          <w:szCs w:val="24"/>
        </w:rPr>
        <w:t>costarum</w:t>
      </w:r>
      <w:proofErr w:type="spellEnd"/>
      <w:r>
        <w:rPr>
          <w:rFonts w:ascii="Times New Roman" w:hAnsi="Times New Roman"/>
          <w:sz w:val="24"/>
          <w:szCs w:val="24"/>
        </w:rPr>
        <w:t xml:space="preserve">), velký přímý zadní sval hlavy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capitis</w:t>
      </w:r>
      <w:proofErr w:type="spellEnd"/>
      <w:r>
        <w:rPr>
          <w:rFonts w:ascii="Times New Roman" w:hAnsi="Times New Roman"/>
          <w:sz w:val="24"/>
          <w:szCs w:val="24"/>
        </w:rPr>
        <w:t xml:space="preserve"> posteriori major), malý přímý zadní sval hlavy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capitis</w:t>
      </w:r>
      <w:proofErr w:type="spellEnd"/>
      <w:r>
        <w:rPr>
          <w:rFonts w:ascii="Times New Roman" w:hAnsi="Times New Roman"/>
          <w:sz w:val="24"/>
          <w:szCs w:val="24"/>
        </w:rPr>
        <w:t xml:space="preserve"> posteriori </w:t>
      </w:r>
      <w:proofErr w:type="spellStart"/>
      <w:r>
        <w:rPr>
          <w:rFonts w:ascii="Times New Roman" w:hAnsi="Times New Roman"/>
          <w:sz w:val="24"/>
          <w:szCs w:val="24"/>
        </w:rPr>
        <w:t>minor</w:t>
      </w:r>
      <w:proofErr w:type="spellEnd"/>
      <w:r>
        <w:rPr>
          <w:rFonts w:ascii="Times New Roman" w:hAnsi="Times New Roman"/>
          <w:sz w:val="24"/>
          <w:szCs w:val="24"/>
        </w:rPr>
        <w:t xml:space="preserve">), horní šikmý sval hlavy (m. </w:t>
      </w:r>
      <w:proofErr w:type="spellStart"/>
      <w:r>
        <w:rPr>
          <w:rFonts w:ascii="Times New Roman" w:hAnsi="Times New Roman"/>
          <w:sz w:val="24"/>
          <w:szCs w:val="24"/>
        </w:rPr>
        <w:t>obliquus</w:t>
      </w:r>
      <w:proofErr w:type="spellEnd"/>
      <w:r>
        <w:rPr>
          <w:rFonts w:ascii="Times New Roman" w:hAnsi="Times New Roman"/>
          <w:sz w:val="24"/>
          <w:szCs w:val="24"/>
        </w:rPr>
        <w:t xml:space="preserve"> </w:t>
      </w:r>
      <w:proofErr w:type="spellStart"/>
      <w:r>
        <w:rPr>
          <w:rFonts w:ascii="Times New Roman" w:hAnsi="Times New Roman"/>
          <w:sz w:val="24"/>
          <w:szCs w:val="24"/>
        </w:rPr>
        <w:t>capitis</w:t>
      </w:r>
      <w:proofErr w:type="spellEnd"/>
      <w:r>
        <w:rPr>
          <w:rFonts w:ascii="Times New Roman" w:hAnsi="Times New Roman"/>
          <w:sz w:val="24"/>
          <w:szCs w:val="24"/>
        </w:rPr>
        <w:t xml:space="preserve"> superior), dolní šikmý sval hlavy (m. </w:t>
      </w:r>
      <w:proofErr w:type="spellStart"/>
      <w:r>
        <w:rPr>
          <w:rFonts w:ascii="Times New Roman" w:hAnsi="Times New Roman"/>
          <w:sz w:val="24"/>
          <w:szCs w:val="24"/>
        </w:rPr>
        <w:t>obliquus</w:t>
      </w:r>
      <w:proofErr w:type="spellEnd"/>
      <w:r>
        <w:rPr>
          <w:rFonts w:ascii="Times New Roman" w:hAnsi="Times New Roman"/>
          <w:sz w:val="24"/>
          <w:szCs w:val="24"/>
        </w:rPr>
        <w:t xml:space="preserve"> </w:t>
      </w:r>
      <w:proofErr w:type="spellStart"/>
      <w:r>
        <w:rPr>
          <w:rFonts w:ascii="Times New Roman" w:hAnsi="Times New Roman"/>
          <w:sz w:val="24"/>
          <w:szCs w:val="24"/>
        </w:rPr>
        <w:t>capitis</w:t>
      </w:r>
      <w:proofErr w:type="spellEnd"/>
      <w:r>
        <w:rPr>
          <w:rFonts w:ascii="Times New Roman" w:hAnsi="Times New Roman"/>
          <w:sz w:val="24"/>
          <w:szCs w:val="24"/>
        </w:rPr>
        <w:t xml:space="preserve"> </w:t>
      </w:r>
      <w:proofErr w:type="spellStart"/>
      <w:r>
        <w:rPr>
          <w:rFonts w:ascii="Times New Roman" w:hAnsi="Times New Roman"/>
          <w:sz w:val="24"/>
          <w:szCs w:val="24"/>
        </w:rPr>
        <w:t>ingerior</w:t>
      </w:r>
      <w:proofErr w:type="spellEnd"/>
      <w:r>
        <w:rPr>
          <w:rFonts w:ascii="Times New Roman" w:hAnsi="Times New Roman"/>
          <w:sz w:val="24"/>
          <w:szCs w:val="24"/>
        </w:rPr>
        <w:t>).</w:t>
      </w:r>
    </w:p>
    <w:p w:rsidR="004A0DCA" w:rsidRDefault="00BF2868" w:rsidP="002B4465">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60800" behindDoc="0" locked="0" layoutInCell="1" allowOverlap="1">
            <wp:simplePos x="0" y="0"/>
            <wp:positionH relativeFrom="column">
              <wp:posOffset>2319655</wp:posOffset>
            </wp:positionH>
            <wp:positionV relativeFrom="paragraph">
              <wp:posOffset>38735</wp:posOffset>
            </wp:positionV>
            <wp:extent cx="1019175" cy="2028825"/>
            <wp:effectExtent l="19050" t="0" r="9525" b="0"/>
            <wp:wrapNone/>
            <wp:docPr id="5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5"/>
                    <a:srcRect/>
                    <a:stretch>
                      <a:fillRect/>
                    </a:stretch>
                  </pic:blipFill>
                  <pic:spPr bwMode="auto">
                    <a:xfrm>
                      <a:off x="0" y="0"/>
                      <a:ext cx="1019175" cy="2028825"/>
                    </a:xfrm>
                    <a:prstGeom prst="rect">
                      <a:avLst/>
                    </a:prstGeom>
                    <a:noFill/>
                  </pic:spPr>
                </pic:pic>
              </a:graphicData>
            </a:graphic>
          </wp:anchor>
        </w:drawing>
      </w: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15.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r>
        <w:rPr>
          <w:rFonts w:ascii="Times New Roman" w:hAnsi="Times New Roman"/>
          <w:sz w:val="24"/>
          <w:szCs w:val="24"/>
        </w:rPr>
        <w:tab/>
      </w: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posadí na židli a opře nohy o podložku. Paže jsou volně položeny na stehnech. V kyčelních, kolenní i hlezenních kloubech je úhel 90°. Vyšetřovaná osoba provede pomalým, plynulým pohybem hluboký ohnutý předklon do krajní polohy, který je ukončen v okamžiku pohybu pánve (obrázek 16).</w:t>
      </w:r>
    </w:p>
    <w:p w:rsidR="004A0DCA" w:rsidRDefault="00BF2868" w:rsidP="002B4465">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drawing>
          <wp:anchor distT="0" distB="0" distL="114300" distR="114300" simplePos="0" relativeHeight="251661824" behindDoc="0" locked="0" layoutInCell="1" allowOverlap="1">
            <wp:simplePos x="0" y="0"/>
            <wp:positionH relativeFrom="column">
              <wp:posOffset>2243455</wp:posOffset>
            </wp:positionH>
            <wp:positionV relativeFrom="paragraph">
              <wp:posOffset>29210</wp:posOffset>
            </wp:positionV>
            <wp:extent cx="1257300" cy="1563370"/>
            <wp:effectExtent l="19050" t="0" r="0" b="0"/>
            <wp:wrapNone/>
            <wp:docPr id="5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26"/>
                    <a:srcRect/>
                    <a:stretch>
                      <a:fillRect/>
                    </a:stretch>
                  </pic:blipFill>
                  <pic:spPr bwMode="auto">
                    <a:xfrm>
                      <a:off x="0" y="0"/>
                      <a:ext cx="1257300" cy="1563370"/>
                    </a:xfrm>
                    <a:prstGeom prst="rect">
                      <a:avLst/>
                    </a:prstGeom>
                    <a:noFill/>
                  </pic:spPr>
                </pic:pic>
              </a:graphicData>
            </a:graphic>
          </wp:anchor>
        </w:drawing>
      </w: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16. Základní pozice pro vyšetření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p>
    <w:p w:rsidR="004A0DCA" w:rsidRDefault="004A0DCA" w:rsidP="002B4465">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Hodnocení:</w:t>
      </w:r>
    </w:p>
    <w:p w:rsidR="004A0DCA" w:rsidRDefault="004A0DCA" w:rsidP="000A401E">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Vzpřimovače trupu jsou zkráceny, pokud vzdálenost mezi čelem a stehny je větší než 10 cm. </w:t>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 </w:t>
      </w:r>
      <w:proofErr w:type="spellStart"/>
      <w:r>
        <w:rPr>
          <w:rFonts w:ascii="Times New Roman" w:hAnsi="Times New Roman"/>
          <w:sz w:val="24"/>
          <w:szCs w:val="24"/>
        </w:rPr>
        <w:t>trapezius</w:t>
      </w:r>
      <w:proofErr w:type="spellEnd"/>
      <w:r>
        <w:rPr>
          <w:rFonts w:ascii="Times New Roman" w:hAnsi="Times New Roman"/>
          <w:sz w:val="24"/>
          <w:szCs w:val="24"/>
        </w:rPr>
        <w:t xml:space="preserve"> (horní část) – trapézový sval (horní část)</w:t>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Sval trapézový někdy také označován jako sval </w:t>
      </w:r>
      <w:proofErr w:type="spellStart"/>
      <w:r>
        <w:rPr>
          <w:rFonts w:ascii="Times New Roman" w:hAnsi="Times New Roman"/>
          <w:sz w:val="24"/>
          <w:szCs w:val="24"/>
        </w:rPr>
        <w:t>kápový</w:t>
      </w:r>
      <w:proofErr w:type="spellEnd"/>
      <w:r>
        <w:rPr>
          <w:rFonts w:ascii="Times New Roman" w:hAnsi="Times New Roman"/>
          <w:sz w:val="24"/>
          <w:szCs w:val="24"/>
        </w:rPr>
        <w:t>, se skládá ze tří částí: horní část, střední část, dolní část. Horní část tvoří sestupná svalová vlákna, která začínají na zevním výstupku kosti týlní (</w:t>
      </w:r>
      <w:proofErr w:type="spellStart"/>
      <w:r>
        <w:rPr>
          <w:rFonts w:ascii="Times New Roman" w:hAnsi="Times New Roman"/>
          <w:sz w:val="24"/>
          <w:szCs w:val="24"/>
        </w:rPr>
        <w:t>protuberantia</w:t>
      </w:r>
      <w:proofErr w:type="spellEnd"/>
      <w:r>
        <w:rPr>
          <w:rFonts w:ascii="Times New Roman" w:hAnsi="Times New Roman"/>
          <w:sz w:val="24"/>
          <w:szCs w:val="24"/>
        </w:rPr>
        <w:t xml:space="preserve"> </w:t>
      </w:r>
      <w:proofErr w:type="spellStart"/>
      <w:r>
        <w:rPr>
          <w:rFonts w:ascii="Times New Roman" w:hAnsi="Times New Roman"/>
          <w:sz w:val="24"/>
          <w:szCs w:val="24"/>
        </w:rPr>
        <w:t>occipitalis</w:t>
      </w:r>
      <w:proofErr w:type="spellEnd"/>
      <w:r>
        <w:rPr>
          <w:rFonts w:ascii="Times New Roman" w:hAnsi="Times New Roman"/>
          <w:sz w:val="24"/>
          <w:szCs w:val="24"/>
        </w:rPr>
        <w:t xml:space="preserve"> </w:t>
      </w:r>
      <w:proofErr w:type="spellStart"/>
      <w:r>
        <w:rPr>
          <w:rFonts w:ascii="Times New Roman" w:hAnsi="Times New Roman"/>
          <w:sz w:val="24"/>
          <w:szCs w:val="24"/>
        </w:rPr>
        <w:t>externa</w:t>
      </w:r>
      <w:proofErr w:type="spellEnd"/>
      <w:r>
        <w:rPr>
          <w:rFonts w:ascii="Times New Roman" w:hAnsi="Times New Roman"/>
          <w:sz w:val="24"/>
          <w:szCs w:val="24"/>
        </w:rPr>
        <w:t xml:space="preserve">), na horní čáře šíjové (linea </w:t>
      </w:r>
      <w:proofErr w:type="spellStart"/>
      <w:r>
        <w:rPr>
          <w:rFonts w:ascii="Times New Roman" w:hAnsi="Times New Roman"/>
          <w:sz w:val="24"/>
          <w:szCs w:val="24"/>
        </w:rPr>
        <w:t>nuchae</w:t>
      </w:r>
      <w:proofErr w:type="spellEnd"/>
      <w:r>
        <w:rPr>
          <w:rFonts w:ascii="Times New Roman" w:hAnsi="Times New Roman"/>
          <w:sz w:val="24"/>
          <w:szCs w:val="24"/>
        </w:rPr>
        <w:t xml:space="preserve"> superior) a na trnových výběžcích všech krčních obratlů. Svalová vlákna sestupují šikmo dolů a ven směrem k rameni a upínají se na zevní konec kosti klíční (</w:t>
      </w:r>
      <w:proofErr w:type="spellStart"/>
      <w:r>
        <w:rPr>
          <w:rFonts w:ascii="Times New Roman" w:hAnsi="Times New Roman"/>
          <w:sz w:val="24"/>
          <w:szCs w:val="24"/>
        </w:rPr>
        <w:t>ectremitas</w:t>
      </w:r>
      <w:proofErr w:type="spellEnd"/>
      <w:r>
        <w:rPr>
          <w:rFonts w:ascii="Times New Roman" w:hAnsi="Times New Roman"/>
          <w:sz w:val="24"/>
          <w:szCs w:val="24"/>
        </w:rPr>
        <w:t xml:space="preserve"> </w:t>
      </w:r>
      <w:proofErr w:type="spellStart"/>
      <w:r>
        <w:rPr>
          <w:rFonts w:ascii="Times New Roman" w:hAnsi="Times New Roman"/>
          <w:sz w:val="24"/>
          <w:szCs w:val="24"/>
        </w:rPr>
        <w:t>acromialis</w:t>
      </w:r>
      <w:proofErr w:type="spellEnd"/>
      <w:r>
        <w:rPr>
          <w:rFonts w:ascii="Times New Roman" w:hAnsi="Times New Roman"/>
          <w:sz w:val="24"/>
          <w:szCs w:val="24"/>
        </w:rPr>
        <w:t xml:space="preserve"> </w:t>
      </w:r>
      <w:proofErr w:type="spellStart"/>
      <w:r>
        <w:rPr>
          <w:rFonts w:ascii="Times New Roman" w:hAnsi="Times New Roman"/>
          <w:sz w:val="24"/>
          <w:szCs w:val="24"/>
        </w:rPr>
        <w:t>claviculae</w:t>
      </w:r>
      <w:proofErr w:type="spellEnd"/>
      <w:r>
        <w:rPr>
          <w:rFonts w:ascii="Times New Roman" w:hAnsi="Times New Roman"/>
          <w:sz w:val="24"/>
          <w:szCs w:val="24"/>
        </w:rPr>
        <w:t>).</w:t>
      </w:r>
    </w:p>
    <w:p w:rsidR="004A0DCA" w:rsidRDefault="00BF2868" w:rsidP="00DF16F6">
      <w:pPr>
        <w:shd w:val="clear" w:color="auto" w:fill="FFFFFF"/>
        <w:spacing w:before="100" w:beforeAutospacing="1" w:after="100" w:afterAutospacing="1" w:line="360" w:lineRule="auto"/>
        <w:jc w:val="center"/>
        <w:rPr>
          <w:rFonts w:ascii="Times New Roman" w:hAnsi="Times New Roman"/>
          <w:sz w:val="24"/>
          <w:szCs w:val="24"/>
        </w:rPr>
      </w:pPr>
      <w:r>
        <w:rPr>
          <w:noProof/>
          <w:lang w:eastAsia="cs-CZ"/>
        </w:rPr>
        <w:drawing>
          <wp:anchor distT="0" distB="0" distL="114300" distR="114300" simplePos="0" relativeHeight="251662848" behindDoc="0" locked="0" layoutInCell="1" allowOverlap="1">
            <wp:simplePos x="0" y="0"/>
            <wp:positionH relativeFrom="column">
              <wp:posOffset>2319020</wp:posOffset>
            </wp:positionH>
            <wp:positionV relativeFrom="paragraph">
              <wp:posOffset>-7620</wp:posOffset>
            </wp:positionV>
            <wp:extent cx="1085850" cy="2097405"/>
            <wp:effectExtent l="19050" t="0" r="0" b="0"/>
            <wp:wrapNone/>
            <wp:docPr id="56"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27"/>
                    <a:srcRect/>
                    <a:stretch>
                      <a:fillRect/>
                    </a:stretch>
                  </pic:blipFill>
                  <pic:spPr bwMode="auto">
                    <a:xfrm>
                      <a:off x="0" y="0"/>
                      <a:ext cx="1085850" cy="2097405"/>
                    </a:xfrm>
                    <a:prstGeom prst="rect">
                      <a:avLst/>
                    </a:prstGeom>
                    <a:noFill/>
                  </pic:spPr>
                </pic:pic>
              </a:graphicData>
            </a:graphic>
          </wp:anchor>
        </w:drawing>
      </w:r>
    </w:p>
    <w:p w:rsidR="004A0DCA" w:rsidRDefault="004A0DCA" w:rsidP="00DF16F6">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DF16F6">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DF16F6">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DF16F6">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DF16F6">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17. M. </w:t>
      </w:r>
      <w:proofErr w:type="spellStart"/>
      <w:r>
        <w:rPr>
          <w:rFonts w:ascii="Times New Roman" w:hAnsi="Times New Roman"/>
          <w:sz w:val="24"/>
          <w:szCs w:val="24"/>
        </w:rPr>
        <w:t>trapezius</w:t>
      </w:r>
      <w:proofErr w:type="spellEnd"/>
    </w:p>
    <w:p w:rsidR="004A0DCA" w:rsidRDefault="004A0DCA" w:rsidP="00DF16F6">
      <w:pPr>
        <w:shd w:val="clear" w:color="auto" w:fill="FFFFFF"/>
        <w:spacing w:before="100" w:beforeAutospacing="1" w:after="100" w:afterAutospacing="1" w:line="360" w:lineRule="auto"/>
        <w:rPr>
          <w:rFonts w:ascii="Times New Roman" w:hAnsi="Times New Roman"/>
          <w:sz w:val="24"/>
          <w:szCs w:val="24"/>
        </w:rPr>
      </w:pPr>
      <w:r>
        <w:rPr>
          <w:rFonts w:ascii="Times New Roman" w:hAnsi="Times New Roman"/>
          <w:sz w:val="24"/>
          <w:szCs w:val="24"/>
        </w:rPr>
        <w:tab/>
      </w:r>
    </w:p>
    <w:p w:rsidR="004A0DCA" w:rsidRDefault="004A0DCA" w:rsidP="00DF16F6">
      <w:pPr>
        <w:shd w:val="clear" w:color="auto" w:fill="FFFFFF"/>
        <w:spacing w:before="100" w:beforeAutospacing="1" w:after="100" w:afterAutospacing="1" w:line="360" w:lineRule="auto"/>
        <w:rPr>
          <w:rFonts w:ascii="Times New Roman" w:hAnsi="Times New Roman"/>
          <w:sz w:val="24"/>
          <w:szCs w:val="24"/>
        </w:rPr>
      </w:pPr>
      <w:r>
        <w:rPr>
          <w:rFonts w:ascii="Times New Roman" w:hAnsi="Times New Roman"/>
          <w:sz w:val="24"/>
          <w:szCs w:val="24"/>
        </w:rPr>
        <w:t>Test:</w:t>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Vyšetřovaný se položí na stůl do pozice, dolní končetiny pokrčit, chodidla opřít o desku vyšetřovacího stolu, paže volně podél těla. Hlava a krk se nachází mimo plochu vyšetřovacího stolu. Poté si posuzovatel položí hlavu testované osoby do dlaně a druhou rukou fixuje ramenní kloub vyšetřované strany těla (obrázek 18).</w:t>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p>
    <w:p w:rsidR="004A0DCA" w:rsidRDefault="00BF2868" w:rsidP="00DF16F6">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lastRenderedPageBreak/>
        <w:drawing>
          <wp:anchor distT="0" distB="0" distL="114300" distR="114300" simplePos="0" relativeHeight="251663872" behindDoc="0" locked="0" layoutInCell="1" allowOverlap="1">
            <wp:simplePos x="0" y="0"/>
            <wp:positionH relativeFrom="column">
              <wp:posOffset>2004695</wp:posOffset>
            </wp:positionH>
            <wp:positionV relativeFrom="paragraph">
              <wp:posOffset>635</wp:posOffset>
            </wp:positionV>
            <wp:extent cx="1704975" cy="1123950"/>
            <wp:effectExtent l="19050" t="0" r="9525" b="0"/>
            <wp:wrapNone/>
            <wp:docPr id="5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28"/>
                    <a:srcRect/>
                    <a:stretch>
                      <a:fillRect/>
                    </a:stretch>
                  </pic:blipFill>
                  <pic:spPr bwMode="auto">
                    <a:xfrm>
                      <a:off x="0" y="0"/>
                      <a:ext cx="1704975" cy="1123950"/>
                    </a:xfrm>
                    <a:prstGeom prst="rect">
                      <a:avLst/>
                    </a:prstGeom>
                    <a:noFill/>
                  </pic:spPr>
                </pic:pic>
              </a:graphicData>
            </a:graphic>
          </wp:anchor>
        </w:drawing>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rPr>
          <w:rFonts w:ascii="Times New Roman" w:hAnsi="Times New Roman"/>
          <w:sz w:val="24"/>
          <w:szCs w:val="24"/>
        </w:rPr>
      </w:pPr>
    </w:p>
    <w:p w:rsidR="004A0DCA" w:rsidRDefault="004A0DCA" w:rsidP="000A401E">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18. Základní pozice pro vyšetření m. </w:t>
      </w:r>
      <w:proofErr w:type="spellStart"/>
      <w:r>
        <w:rPr>
          <w:rFonts w:ascii="Times New Roman" w:hAnsi="Times New Roman"/>
          <w:sz w:val="24"/>
          <w:szCs w:val="24"/>
        </w:rPr>
        <w:t>trapezius</w:t>
      </w:r>
      <w:proofErr w:type="spellEnd"/>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DF16F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Při správné délce snopců horní části trapézového svalu testovaná osoba provede úklon hlavy v rozsahu 35° a více od středové osy těla a u fixovaného ramenní kloubu lze provést depresi (lehké stlačení ramenního kloubu směrem k dolním končetinám). Pokud je sval trapézový v horní části zkrácen, testovaný není schopen dosáhnout rozsahu 35° od středové osy těla.</w:t>
      </w:r>
    </w:p>
    <w:p w:rsidR="004A0DCA" w:rsidRDefault="004A0DCA" w:rsidP="000A401E">
      <w:pPr>
        <w:shd w:val="clear" w:color="auto" w:fill="FFFFFF"/>
        <w:spacing w:before="100" w:beforeAutospacing="1" w:after="100" w:afterAutospacing="1" w:line="360" w:lineRule="auto"/>
        <w:rPr>
          <w:rFonts w:ascii="Times New Roman" w:hAnsi="Times New Roman"/>
          <w:sz w:val="24"/>
          <w:szCs w:val="24"/>
        </w:rPr>
      </w:pP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4. 2. 2 Testování svalů s tendencí k oslabení</w:t>
      </w: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Obrázky byly použity od autorů Dostálové </w:t>
      </w:r>
      <w:r w:rsidRPr="00B00C14">
        <w:rPr>
          <w:rFonts w:ascii="Times New Roman" w:hAnsi="Times New Roman"/>
          <w:sz w:val="24"/>
          <w:szCs w:val="24"/>
        </w:rPr>
        <w:t>a</w:t>
      </w:r>
      <w:r>
        <w:rPr>
          <w:rFonts w:ascii="Times New Roman" w:hAnsi="Times New Roman"/>
          <w:sz w:val="24"/>
          <w:szCs w:val="24"/>
        </w:rPr>
        <w:t xml:space="preserve"> </w:t>
      </w:r>
      <w:proofErr w:type="spellStart"/>
      <w:r>
        <w:rPr>
          <w:rFonts w:ascii="Times New Roman" w:hAnsi="Times New Roman"/>
          <w:sz w:val="24"/>
          <w:szCs w:val="24"/>
        </w:rPr>
        <w:t>Aláčové</w:t>
      </w:r>
      <w:proofErr w:type="spellEnd"/>
      <w:r>
        <w:rPr>
          <w:rFonts w:ascii="Times New Roman" w:hAnsi="Times New Roman"/>
          <w:sz w:val="24"/>
          <w:szCs w:val="24"/>
        </w:rPr>
        <w:t xml:space="preserve"> (2006) a v textu jsou umístěny pro větší přehlednost.</w:t>
      </w:r>
    </w:p>
    <w:p w:rsidR="004A0DCA" w:rsidRDefault="004A0DCA" w:rsidP="00406DA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r>
        <w:rPr>
          <w:rFonts w:ascii="Times New Roman" w:hAnsi="Times New Roman"/>
          <w:sz w:val="24"/>
          <w:szCs w:val="24"/>
        </w:rPr>
        <w:t xml:space="preserve"> – přímý sval břišní</w:t>
      </w: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Přímý sval břišní je dlouhý sval uložený podél vazivového pruhu tzv. bílé čáry (linea alba), který jej rozděluje na dvě části. Začíná od chrupavčitých konců 5. – 7. žebra a od výběžku mečíkovitého (</w:t>
      </w:r>
      <w:proofErr w:type="spellStart"/>
      <w:r>
        <w:rPr>
          <w:rFonts w:ascii="Times New Roman" w:hAnsi="Times New Roman"/>
          <w:sz w:val="24"/>
          <w:szCs w:val="24"/>
        </w:rPr>
        <w:t>processus</w:t>
      </w:r>
      <w:proofErr w:type="spellEnd"/>
      <w:r>
        <w:rPr>
          <w:rFonts w:ascii="Times New Roman" w:hAnsi="Times New Roman"/>
          <w:sz w:val="24"/>
          <w:szCs w:val="24"/>
        </w:rPr>
        <w:t xml:space="preserve"> </w:t>
      </w:r>
      <w:proofErr w:type="spellStart"/>
      <w:r>
        <w:rPr>
          <w:rFonts w:ascii="Times New Roman" w:hAnsi="Times New Roman"/>
          <w:sz w:val="24"/>
          <w:szCs w:val="24"/>
        </w:rPr>
        <w:t>xiphoideus</w:t>
      </w:r>
      <w:proofErr w:type="spellEnd"/>
      <w:r>
        <w:rPr>
          <w:rFonts w:ascii="Times New Roman" w:hAnsi="Times New Roman"/>
          <w:sz w:val="24"/>
          <w:szCs w:val="24"/>
        </w:rPr>
        <w:t xml:space="preserve">) a upíná se na kost stydkou (os </w:t>
      </w:r>
      <w:proofErr w:type="spellStart"/>
      <w:r>
        <w:rPr>
          <w:rFonts w:ascii="Times New Roman" w:hAnsi="Times New Roman"/>
          <w:sz w:val="24"/>
          <w:szCs w:val="24"/>
        </w:rPr>
        <w:t>pubis</w:t>
      </w:r>
      <w:proofErr w:type="spellEnd"/>
      <w:r>
        <w:rPr>
          <w:rFonts w:ascii="Times New Roman" w:hAnsi="Times New Roman"/>
          <w:sz w:val="24"/>
          <w:szCs w:val="24"/>
        </w:rPr>
        <w:t>). Svalové snopce přímého svalu břišního jsou přerušeny 3-4 pruhy šlašitých přepážek (</w:t>
      </w:r>
      <w:proofErr w:type="spellStart"/>
      <w:r>
        <w:rPr>
          <w:rFonts w:ascii="Times New Roman" w:hAnsi="Times New Roman"/>
          <w:sz w:val="24"/>
          <w:szCs w:val="24"/>
        </w:rPr>
        <w:t>intersectiones</w:t>
      </w:r>
      <w:proofErr w:type="spellEnd"/>
      <w:r>
        <w:rPr>
          <w:rFonts w:ascii="Times New Roman" w:hAnsi="Times New Roman"/>
          <w:sz w:val="24"/>
          <w:szCs w:val="24"/>
        </w:rPr>
        <w:t xml:space="preserve"> </w:t>
      </w:r>
      <w:proofErr w:type="spellStart"/>
      <w:r>
        <w:rPr>
          <w:rFonts w:ascii="Times New Roman" w:hAnsi="Times New Roman"/>
          <w:sz w:val="24"/>
          <w:szCs w:val="24"/>
        </w:rPr>
        <w:t>tendinae</w:t>
      </w:r>
      <w:proofErr w:type="spellEnd"/>
      <w:r>
        <w:rPr>
          <w:rFonts w:ascii="Times New Roman" w:hAnsi="Times New Roman"/>
          <w:sz w:val="24"/>
          <w:szCs w:val="24"/>
        </w:rPr>
        <w:t>), které sval zpevňují a rozděluji jej na samostatné svalové úseky. Jedna šlašitá přepážka se nachází v úrovni pupku (</w:t>
      </w:r>
      <w:proofErr w:type="spellStart"/>
      <w:r>
        <w:rPr>
          <w:rFonts w:ascii="Times New Roman" w:hAnsi="Times New Roman"/>
          <w:sz w:val="24"/>
          <w:szCs w:val="24"/>
        </w:rPr>
        <w:t>umbilicus</w:t>
      </w:r>
      <w:proofErr w:type="spellEnd"/>
      <w:r>
        <w:rPr>
          <w:rFonts w:ascii="Times New Roman" w:hAnsi="Times New Roman"/>
          <w:sz w:val="24"/>
          <w:szCs w:val="24"/>
        </w:rPr>
        <w:t>), další dvě nad ním a případná čtvrtá přepážka se vyskytuje pod pupkem.</w:t>
      </w: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p>
    <w:p w:rsidR="004A0DCA" w:rsidRDefault="00BF2868" w:rsidP="00F6271C">
      <w:pPr>
        <w:shd w:val="clear" w:color="auto" w:fill="FFFFFF"/>
        <w:spacing w:before="100" w:beforeAutospacing="1" w:after="100" w:afterAutospacing="1" w:line="360" w:lineRule="auto"/>
        <w:jc w:val="both"/>
        <w:rPr>
          <w:rFonts w:ascii="Times New Roman" w:hAnsi="Times New Roman"/>
          <w:sz w:val="24"/>
          <w:szCs w:val="24"/>
        </w:rPr>
      </w:pPr>
      <w:r>
        <w:rPr>
          <w:noProof/>
          <w:lang w:eastAsia="cs-CZ"/>
        </w:rPr>
        <w:lastRenderedPageBreak/>
        <w:drawing>
          <wp:anchor distT="0" distB="0" distL="114300" distR="114300" simplePos="0" relativeHeight="251658752" behindDoc="0" locked="0" layoutInCell="1" allowOverlap="1">
            <wp:simplePos x="0" y="0"/>
            <wp:positionH relativeFrom="column">
              <wp:posOffset>2205355</wp:posOffset>
            </wp:positionH>
            <wp:positionV relativeFrom="paragraph">
              <wp:posOffset>-71120</wp:posOffset>
            </wp:positionV>
            <wp:extent cx="1257300" cy="1924050"/>
            <wp:effectExtent l="19050" t="0" r="0" b="0"/>
            <wp:wrapNone/>
            <wp:docPr id="5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9"/>
                    <a:srcRect/>
                    <a:stretch>
                      <a:fillRect/>
                    </a:stretch>
                  </pic:blipFill>
                  <pic:spPr bwMode="auto">
                    <a:xfrm>
                      <a:off x="0" y="0"/>
                      <a:ext cx="1257300" cy="1924050"/>
                    </a:xfrm>
                    <a:prstGeom prst="rect">
                      <a:avLst/>
                    </a:prstGeom>
                    <a:noFill/>
                  </pic:spPr>
                </pic:pic>
              </a:graphicData>
            </a:graphic>
          </wp:anchor>
        </w:drawing>
      </w:r>
    </w:p>
    <w:p w:rsidR="004A0DCA" w:rsidRDefault="004A0DCA" w:rsidP="00F6271C">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406DA4">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406DA4">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406DA4">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406DA4">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19.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Test:</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Vyšetřovaný se položí na vyšetřovací stůl do pozice dolní končetiny pokrčit, chodidla opřít o desku stolu a paže volně podél těla. Poté se jedinec snaží provést flexi (předklon) trupu, který je prováděn tahem, nikoliv švihem (obrázek 20).</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Hodnocení:</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Kvalita síly břišního svalu je rozdělena do 5 bodů. Kdy nejvíce je 5 bodů a nejméně 1 bod. </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K dosažení 5 bodů je potřeba, aby testovaná osoba dosáhla postavení, kdy horní končetiny jsou v poloze skrčit předpažmo povýš, ruce v týl a v této pozici provede předklon v takovém rozsahu, než se začne zvedat horní okraj pánve od vyšetřovacího stolu. </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K dosažení 4 bodů je potřeba, aby testovaná osoba dosáhla postavení, kdy horní končetiny jsou v poloze skrčit předpažmo povýš, ruce v týl a v této pozici provede předklon v takovém rozsahu, že dolní úhly lopatek jsou od desky vyšetřovacího stolu vzdáleny alespoň 5cm. </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K dosažení 3 bodů je potřeba, aby testovaná osoba dosáhla postavení, kdy horní končetiny jsou v poloze skrčit předpažmo, předloktí dovnitř, pravé nad levým, ruce na ramena a v této pozici provede předklon v takovém rozsahu, než se začne zvedat horní okraj pánve od vyšetřovacího stolu. </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K dosažení 2 bodů je potřeba, aby testovaná osoba dosáhla postavení, kdy horní končetiny jsou v poloze skrčit předpažmo, předloktí dovnitř, pravé nad levým, ruce na ramena a v této </w:t>
      </w:r>
      <w:r>
        <w:rPr>
          <w:rFonts w:ascii="Times New Roman" w:hAnsi="Times New Roman"/>
          <w:sz w:val="24"/>
          <w:szCs w:val="24"/>
        </w:rPr>
        <w:lastRenderedPageBreak/>
        <w:t xml:space="preserve">pozici provede předklon v takovém rozsahu, že dolní úhly lopatek jsou od desky vyšetřovacího stolu vzdáleny alespoň 5cm. </w:t>
      </w:r>
    </w:p>
    <w:p w:rsidR="004A0DCA" w:rsidRDefault="004A0DCA" w:rsidP="00483A7C">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K dosažení 1 bodu je potřeba, aby testovaná osoba dosáhla postavení, kdy horní končetiny jsou v poloze skrčit předpažmo, předloktí dovnitř, pravé nad levým, ruce na ramena a v této pozici provede předklon pouze v oblasti krční páteře a mírně zvedne horní úhly lopatek.</w:t>
      </w:r>
    </w:p>
    <w:p w:rsidR="004A0DCA" w:rsidRDefault="004A0DCA" w:rsidP="00DF16F6">
      <w:pPr>
        <w:shd w:val="clear" w:color="auto" w:fill="FFFFFF"/>
        <w:spacing w:before="100" w:beforeAutospacing="1" w:after="100" w:afterAutospacing="1" w:line="360" w:lineRule="auto"/>
        <w:jc w:val="center"/>
        <w:rPr>
          <w:rFonts w:ascii="Times New Roman" w:hAnsi="Times New Roman"/>
          <w:sz w:val="24"/>
          <w:szCs w:val="24"/>
        </w:rPr>
      </w:pPr>
    </w:p>
    <w:p w:rsidR="004A0DCA" w:rsidRDefault="00BF2868" w:rsidP="002B4465">
      <w:pPr>
        <w:shd w:val="clear" w:color="auto" w:fill="FFFFFF"/>
        <w:spacing w:before="100" w:beforeAutospacing="1" w:after="100" w:afterAutospacing="1" w:line="360" w:lineRule="auto"/>
        <w:jc w:val="center"/>
        <w:rPr>
          <w:rFonts w:ascii="Times New Roman" w:hAnsi="Times New Roman"/>
          <w:sz w:val="24"/>
          <w:szCs w:val="24"/>
        </w:rPr>
      </w:pPr>
      <w:r>
        <w:rPr>
          <w:noProof/>
          <w:lang w:eastAsia="cs-CZ"/>
        </w:rPr>
        <w:drawing>
          <wp:anchor distT="0" distB="0" distL="114300" distR="114300" simplePos="0" relativeHeight="251659776" behindDoc="0" locked="0" layoutInCell="1" allowOverlap="1">
            <wp:simplePos x="0" y="0"/>
            <wp:positionH relativeFrom="column">
              <wp:posOffset>1986915</wp:posOffset>
            </wp:positionH>
            <wp:positionV relativeFrom="paragraph">
              <wp:posOffset>13335</wp:posOffset>
            </wp:positionV>
            <wp:extent cx="1685925" cy="1162050"/>
            <wp:effectExtent l="19050" t="0" r="9525" b="0"/>
            <wp:wrapNone/>
            <wp:docPr id="5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30"/>
                    <a:srcRect/>
                    <a:stretch>
                      <a:fillRect/>
                    </a:stretch>
                  </pic:blipFill>
                  <pic:spPr bwMode="auto">
                    <a:xfrm>
                      <a:off x="0" y="0"/>
                      <a:ext cx="1685925" cy="1162050"/>
                    </a:xfrm>
                    <a:prstGeom prst="rect">
                      <a:avLst/>
                    </a:prstGeom>
                    <a:noFill/>
                  </pic:spPr>
                </pic:pic>
              </a:graphicData>
            </a:graphic>
          </wp:anchor>
        </w:drawing>
      </w:r>
    </w:p>
    <w:p w:rsidR="004A0DCA" w:rsidRDefault="004A0DCA" w:rsidP="002B4465">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2B4465">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 xml:space="preserve">Obrázek 20. Základní pozice pro vyšetření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p>
    <w:p w:rsidR="004A0DCA" w:rsidRDefault="004A0DCA" w:rsidP="002B4465">
      <w:pPr>
        <w:shd w:val="clear" w:color="auto" w:fill="FFFFFF"/>
        <w:spacing w:before="100" w:beforeAutospacing="1" w:after="100" w:afterAutospacing="1" w:line="360" w:lineRule="auto"/>
        <w:jc w:val="center"/>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053788">
      <w:pPr>
        <w:shd w:val="clear" w:color="auto" w:fill="FFFFFF"/>
        <w:spacing w:before="100" w:beforeAutospacing="1" w:after="100" w:afterAutospacing="1" w:line="360" w:lineRule="auto"/>
        <w:rPr>
          <w:rFonts w:ascii="Times New Roman" w:hAnsi="Times New Roman"/>
          <w:sz w:val="24"/>
          <w:szCs w:val="24"/>
        </w:rPr>
      </w:pPr>
    </w:p>
    <w:p w:rsidR="004A0DCA" w:rsidRDefault="004A0DCA" w:rsidP="008E1E29">
      <w:pPr>
        <w:spacing w:after="0" w:line="360" w:lineRule="auto"/>
        <w:jc w:val="both"/>
        <w:rPr>
          <w:rFonts w:ascii="Times New Roman" w:hAnsi="Times New Roman"/>
          <w:sz w:val="24"/>
          <w:szCs w:val="24"/>
        </w:rPr>
      </w:pPr>
      <w:r>
        <w:rPr>
          <w:rFonts w:ascii="Times New Roman" w:hAnsi="Times New Roman"/>
          <w:sz w:val="24"/>
          <w:szCs w:val="24"/>
        </w:rPr>
        <w:lastRenderedPageBreak/>
        <w:t>5 VÝSLEDKY A DISKUZE</w:t>
      </w:r>
    </w:p>
    <w:p w:rsidR="004A0DCA" w:rsidRDefault="004A0DCA" w:rsidP="008E1E29">
      <w:pPr>
        <w:spacing w:after="0" w:line="360" w:lineRule="auto"/>
        <w:jc w:val="both"/>
        <w:rPr>
          <w:rFonts w:ascii="Times New Roman" w:hAnsi="Times New Roman"/>
          <w:sz w:val="24"/>
          <w:szCs w:val="24"/>
        </w:rPr>
      </w:pPr>
    </w:p>
    <w:p w:rsidR="004A0DCA" w:rsidRDefault="004A0DCA" w:rsidP="00A07514">
      <w:pPr>
        <w:spacing w:after="0" w:line="360" w:lineRule="auto"/>
        <w:jc w:val="both"/>
        <w:rPr>
          <w:rFonts w:ascii="Times New Roman" w:hAnsi="Times New Roman"/>
          <w:sz w:val="24"/>
          <w:szCs w:val="24"/>
        </w:rPr>
      </w:pPr>
      <w:r>
        <w:rPr>
          <w:rFonts w:ascii="Times New Roman" w:hAnsi="Times New Roman"/>
          <w:sz w:val="24"/>
          <w:szCs w:val="24"/>
        </w:rPr>
        <w:tab/>
        <w:t xml:space="preserve">V kapitole výsledky a diskuze jsou zpracovány výsledky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a následné porovnání mezi aktivně sportujícími a nesportujícími chlapci stejné věkové kategorie. Dále jsou naše naměřená data u aktivně sportujících pubescentů (fotbalistů) porovnány s jinými diplomovými prácemi. Naměřená data byla porovnána s diplomovou prací </w:t>
      </w:r>
      <w:proofErr w:type="spellStart"/>
      <w:r>
        <w:rPr>
          <w:rFonts w:ascii="Times New Roman" w:hAnsi="Times New Roman"/>
          <w:sz w:val="24"/>
          <w:szCs w:val="24"/>
        </w:rPr>
        <w:t>Kešeláka</w:t>
      </w:r>
      <w:proofErr w:type="spellEnd"/>
      <w:r>
        <w:rPr>
          <w:rFonts w:ascii="Times New Roman" w:hAnsi="Times New Roman"/>
          <w:sz w:val="24"/>
          <w:szCs w:val="24"/>
        </w:rPr>
        <w:t xml:space="preserve"> (2008), který měřil svalovou </w:t>
      </w:r>
      <w:proofErr w:type="spellStart"/>
      <w:r>
        <w:rPr>
          <w:rFonts w:ascii="Times New Roman" w:hAnsi="Times New Roman"/>
          <w:sz w:val="24"/>
          <w:szCs w:val="24"/>
        </w:rPr>
        <w:t>dysbalanci</w:t>
      </w:r>
      <w:proofErr w:type="spellEnd"/>
      <w:r>
        <w:rPr>
          <w:rFonts w:ascii="Times New Roman" w:hAnsi="Times New Roman"/>
          <w:sz w:val="24"/>
          <w:szCs w:val="24"/>
        </w:rPr>
        <w:t xml:space="preserve"> u fotbalistů ve věku 25-30 let, s diplomovou prací Pavlíčka (2005), který měřil svalovou </w:t>
      </w:r>
      <w:proofErr w:type="spellStart"/>
      <w:r>
        <w:rPr>
          <w:rFonts w:ascii="Times New Roman" w:hAnsi="Times New Roman"/>
          <w:sz w:val="24"/>
          <w:szCs w:val="24"/>
        </w:rPr>
        <w:t>dysbalanci</w:t>
      </w:r>
      <w:proofErr w:type="spellEnd"/>
      <w:r>
        <w:rPr>
          <w:rFonts w:ascii="Times New Roman" w:hAnsi="Times New Roman"/>
          <w:sz w:val="24"/>
          <w:szCs w:val="24"/>
        </w:rPr>
        <w:t xml:space="preserve"> u hráčů SK Sigmy Olomouc ve stejné věkové kategorii a diplomovou prací </w:t>
      </w:r>
      <w:proofErr w:type="spellStart"/>
      <w:r>
        <w:rPr>
          <w:rFonts w:ascii="Times New Roman" w:hAnsi="Times New Roman"/>
          <w:sz w:val="24"/>
          <w:szCs w:val="24"/>
        </w:rPr>
        <w:t>Militké</w:t>
      </w:r>
      <w:proofErr w:type="spellEnd"/>
      <w:r>
        <w:rPr>
          <w:rFonts w:ascii="Times New Roman" w:hAnsi="Times New Roman"/>
          <w:sz w:val="24"/>
          <w:szCs w:val="24"/>
        </w:rPr>
        <w:t xml:space="preserve"> (2004), která porovnávala svalovou </w:t>
      </w:r>
      <w:proofErr w:type="spellStart"/>
      <w:r>
        <w:rPr>
          <w:rFonts w:ascii="Times New Roman" w:hAnsi="Times New Roman"/>
          <w:sz w:val="24"/>
          <w:szCs w:val="24"/>
        </w:rPr>
        <w:t>dysbalanci</w:t>
      </w:r>
      <w:proofErr w:type="spellEnd"/>
      <w:r>
        <w:rPr>
          <w:rFonts w:ascii="Times New Roman" w:hAnsi="Times New Roman"/>
          <w:sz w:val="24"/>
          <w:szCs w:val="24"/>
        </w:rPr>
        <w:t xml:space="preserve"> u dívek ve věku 14 let na sportovní a nesportovní škole.</w:t>
      </w:r>
    </w:p>
    <w:p w:rsidR="004A0DCA" w:rsidRDefault="004A0DCA" w:rsidP="008E1E29">
      <w:pPr>
        <w:spacing w:after="0" w:line="360" w:lineRule="auto"/>
        <w:jc w:val="both"/>
        <w:rPr>
          <w:rFonts w:ascii="Times New Roman" w:hAnsi="Times New Roman"/>
          <w:sz w:val="24"/>
          <w:szCs w:val="24"/>
        </w:rPr>
      </w:pPr>
    </w:p>
    <w:p w:rsidR="004A0DCA" w:rsidRDefault="004A0DCA" w:rsidP="008E1E29">
      <w:pPr>
        <w:spacing w:after="0" w:line="360" w:lineRule="auto"/>
        <w:jc w:val="both"/>
        <w:rPr>
          <w:rFonts w:ascii="Times New Roman" w:hAnsi="Times New Roman"/>
          <w:sz w:val="24"/>
          <w:szCs w:val="24"/>
        </w:rPr>
      </w:pPr>
      <w:r>
        <w:rPr>
          <w:rFonts w:ascii="Times New Roman" w:hAnsi="Times New Roman"/>
          <w:sz w:val="24"/>
          <w:szCs w:val="24"/>
        </w:rPr>
        <w:t xml:space="preserve">5. 1 Hodnocení svalových </w:t>
      </w:r>
      <w:proofErr w:type="spellStart"/>
      <w:r>
        <w:rPr>
          <w:rFonts w:ascii="Times New Roman" w:hAnsi="Times New Roman"/>
          <w:sz w:val="24"/>
          <w:szCs w:val="24"/>
        </w:rPr>
        <w:t>dysbalancí</w:t>
      </w:r>
      <w:proofErr w:type="spellEnd"/>
    </w:p>
    <w:p w:rsidR="004A0DCA" w:rsidRDefault="004A0DCA" w:rsidP="008E1E29">
      <w:pPr>
        <w:spacing w:after="0" w:line="360" w:lineRule="auto"/>
        <w:jc w:val="both"/>
        <w:rPr>
          <w:rFonts w:ascii="Times New Roman" w:hAnsi="Times New Roman"/>
          <w:sz w:val="24"/>
          <w:szCs w:val="24"/>
        </w:rPr>
      </w:pPr>
    </w:p>
    <w:p w:rsidR="004A0DCA" w:rsidRDefault="004A0DCA" w:rsidP="008E1E29">
      <w:pPr>
        <w:spacing w:after="0" w:line="360" w:lineRule="auto"/>
        <w:jc w:val="both"/>
        <w:rPr>
          <w:rFonts w:ascii="Times New Roman" w:hAnsi="Times New Roman"/>
          <w:sz w:val="24"/>
          <w:szCs w:val="24"/>
        </w:rPr>
      </w:pPr>
      <w:r>
        <w:rPr>
          <w:rFonts w:ascii="Times New Roman" w:hAnsi="Times New Roman"/>
          <w:sz w:val="24"/>
          <w:szCs w:val="24"/>
        </w:rPr>
        <w:t>5. 1. 1 Hodnocení svalů s funkcí posturální</w:t>
      </w:r>
    </w:p>
    <w:p w:rsidR="004A0DCA" w:rsidRDefault="004A0DCA" w:rsidP="008E1E29">
      <w:pPr>
        <w:spacing w:after="0" w:line="360" w:lineRule="auto"/>
        <w:jc w:val="both"/>
        <w:rPr>
          <w:rFonts w:ascii="Times New Roman" w:hAnsi="Times New Roman"/>
          <w:sz w:val="24"/>
          <w:szCs w:val="24"/>
        </w:rPr>
      </w:pPr>
      <w:r>
        <w:rPr>
          <w:rFonts w:ascii="Times New Roman" w:hAnsi="Times New Roman"/>
          <w:sz w:val="24"/>
          <w:szCs w:val="24"/>
        </w:rPr>
        <w:tab/>
        <w:t xml:space="preserve">V této kapitole jsou prezentovány výsledky měření svalových segmentů s tendencí ke zkrácení. V následujících grafech můžeme vidět výskyt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u jednotlivých zkrácených segmentů.</w:t>
      </w:r>
    </w:p>
    <w:p w:rsidR="004A0DCA" w:rsidRDefault="004A0DCA" w:rsidP="008E1E29">
      <w:pPr>
        <w:spacing w:after="0" w:line="360" w:lineRule="auto"/>
        <w:jc w:val="both"/>
        <w:rPr>
          <w:rFonts w:ascii="Times New Roman" w:hAnsi="Times New Roman"/>
          <w:sz w:val="24"/>
          <w:szCs w:val="24"/>
        </w:rPr>
      </w:pPr>
    </w:p>
    <w:p w:rsidR="004A0DCA" w:rsidRDefault="004A0DCA" w:rsidP="00A473E0">
      <w:pPr>
        <w:spacing w:after="0" w:line="360" w:lineRule="auto"/>
        <w:ind w:firstLine="709"/>
        <w:jc w:val="both"/>
        <w:rPr>
          <w:rFonts w:ascii="Times New Roman" w:hAnsi="Times New Roman"/>
          <w:sz w:val="24"/>
          <w:szCs w:val="24"/>
        </w:rPr>
      </w:pPr>
      <w:r>
        <w:rPr>
          <w:rFonts w:ascii="Times New Roman" w:hAnsi="Times New Roman"/>
          <w:sz w:val="24"/>
          <w:szCs w:val="24"/>
        </w:rPr>
        <w:t xml:space="preserve">Do následujících dvou grafů </w:t>
      </w:r>
      <w:r w:rsidRPr="00EB58B7">
        <w:rPr>
          <w:rFonts w:ascii="Times New Roman" w:hAnsi="Times New Roman"/>
          <w:sz w:val="24"/>
          <w:szCs w:val="24"/>
        </w:rPr>
        <w:t>byly zahrnuty svaly dolních končet</w:t>
      </w:r>
      <w:r>
        <w:rPr>
          <w:rFonts w:ascii="Times New Roman" w:hAnsi="Times New Roman"/>
          <w:sz w:val="24"/>
          <w:szCs w:val="24"/>
        </w:rPr>
        <w:t xml:space="preserve">in: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sval (m. </w:t>
      </w:r>
      <w:proofErr w:type="spellStart"/>
      <w:r w:rsidRPr="00EB58B7">
        <w:rPr>
          <w:rFonts w:ascii="Times New Roman" w:hAnsi="Times New Roman"/>
          <w:sz w:val="24"/>
          <w:szCs w:val="24"/>
        </w:rPr>
        <w:t>iliopsoas</w:t>
      </w:r>
      <w:proofErr w:type="spellEnd"/>
      <w:r w:rsidRPr="00EB58B7">
        <w:rPr>
          <w:rFonts w:ascii="Times New Roman" w:hAnsi="Times New Roman"/>
          <w:sz w:val="24"/>
          <w:szCs w:val="24"/>
        </w:rPr>
        <w:t xml:space="preserve">), přímý sval stehenní (m. </w:t>
      </w:r>
      <w:proofErr w:type="spellStart"/>
      <w:r w:rsidRPr="00EB58B7">
        <w:rPr>
          <w:rFonts w:ascii="Times New Roman" w:hAnsi="Times New Roman"/>
          <w:sz w:val="24"/>
          <w:szCs w:val="24"/>
        </w:rPr>
        <w:t>rectus</w:t>
      </w:r>
      <w:proofErr w:type="spellEnd"/>
      <w:r w:rsidRPr="00EB58B7">
        <w:rPr>
          <w:rFonts w:ascii="Times New Roman" w:hAnsi="Times New Roman"/>
          <w:sz w:val="24"/>
          <w:szCs w:val="24"/>
        </w:rPr>
        <w:t xml:space="preserve"> </w:t>
      </w:r>
      <w:proofErr w:type="spellStart"/>
      <w:r w:rsidRPr="00EB58B7">
        <w:rPr>
          <w:rFonts w:ascii="Times New Roman" w:hAnsi="Times New Roman"/>
          <w:sz w:val="24"/>
          <w:szCs w:val="24"/>
        </w:rPr>
        <w:t>femoris</w:t>
      </w:r>
      <w:proofErr w:type="spellEnd"/>
      <w:r w:rsidRPr="00EB58B7">
        <w:rPr>
          <w:rFonts w:ascii="Times New Roman" w:hAnsi="Times New Roman"/>
          <w:sz w:val="24"/>
          <w:szCs w:val="24"/>
        </w:rPr>
        <w:t xml:space="preserve">), napínač povázky stehenní (m.tensor </w:t>
      </w:r>
      <w:proofErr w:type="spellStart"/>
      <w:r w:rsidRPr="00EB58B7">
        <w:rPr>
          <w:rFonts w:ascii="Times New Roman" w:hAnsi="Times New Roman"/>
          <w:sz w:val="24"/>
          <w:szCs w:val="24"/>
        </w:rPr>
        <w:t>fascia</w:t>
      </w:r>
      <w:r>
        <w:rPr>
          <w:rFonts w:ascii="Times New Roman" w:hAnsi="Times New Roman"/>
          <w:sz w:val="24"/>
          <w:szCs w:val="24"/>
        </w:rPr>
        <w:t>e</w:t>
      </w:r>
      <w:proofErr w:type="spellEnd"/>
      <w:r w:rsidRPr="00EB58B7">
        <w:rPr>
          <w:rFonts w:ascii="Times New Roman" w:hAnsi="Times New Roman"/>
          <w:sz w:val="24"/>
          <w:szCs w:val="24"/>
        </w:rPr>
        <w:t xml:space="preserve"> </w:t>
      </w:r>
      <w:proofErr w:type="spellStart"/>
      <w:r w:rsidRPr="00EB58B7">
        <w:rPr>
          <w:rFonts w:ascii="Times New Roman" w:hAnsi="Times New Roman"/>
          <w:sz w:val="24"/>
          <w:szCs w:val="24"/>
        </w:rPr>
        <w:t>latae</w:t>
      </w:r>
      <w:proofErr w:type="spellEnd"/>
      <w:r w:rsidRPr="00EB58B7">
        <w:rPr>
          <w:rFonts w:ascii="Times New Roman" w:hAnsi="Times New Roman"/>
          <w:sz w:val="24"/>
          <w:szCs w:val="24"/>
        </w:rPr>
        <w:t>), trojhlavý sval lýtkový (m. t</w:t>
      </w:r>
      <w:r>
        <w:rPr>
          <w:rFonts w:ascii="Times New Roman" w:hAnsi="Times New Roman"/>
          <w:sz w:val="24"/>
          <w:szCs w:val="24"/>
        </w:rPr>
        <w:t xml:space="preserve">riceps </w:t>
      </w:r>
      <w:proofErr w:type="spellStart"/>
      <w:r>
        <w:rPr>
          <w:rFonts w:ascii="Times New Roman" w:hAnsi="Times New Roman"/>
          <w:sz w:val="24"/>
          <w:szCs w:val="24"/>
        </w:rPr>
        <w:t>surae</w:t>
      </w:r>
      <w:proofErr w:type="spellEnd"/>
      <w:r>
        <w:rPr>
          <w:rFonts w:ascii="Times New Roman" w:hAnsi="Times New Roman"/>
          <w:sz w:val="24"/>
          <w:szCs w:val="24"/>
        </w:rPr>
        <w:t>), adduktory stehna (m. </w:t>
      </w:r>
      <w:proofErr w:type="spellStart"/>
      <w:r w:rsidRPr="00EB58B7">
        <w:rPr>
          <w:rFonts w:ascii="Times New Roman" w:hAnsi="Times New Roman"/>
          <w:sz w:val="24"/>
          <w:szCs w:val="24"/>
        </w:rPr>
        <w:t>adductores</w:t>
      </w:r>
      <w:proofErr w:type="spellEnd"/>
      <w:r w:rsidRPr="00EB58B7">
        <w:rPr>
          <w:rFonts w:ascii="Times New Roman" w:hAnsi="Times New Roman"/>
          <w:sz w:val="24"/>
          <w:szCs w:val="24"/>
        </w:rPr>
        <w:t xml:space="preserve"> </w:t>
      </w:r>
      <w:proofErr w:type="spellStart"/>
      <w:r w:rsidRPr="00EB58B7">
        <w:rPr>
          <w:rFonts w:ascii="Times New Roman" w:hAnsi="Times New Roman"/>
          <w:sz w:val="24"/>
          <w:szCs w:val="24"/>
        </w:rPr>
        <w:t>femoris</w:t>
      </w:r>
      <w:proofErr w:type="spellEnd"/>
      <w:r w:rsidRPr="00EB58B7">
        <w:rPr>
          <w:rFonts w:ascii="Times New Roman" w:hAnsi="Times New Roman"/>
          <w:sz w:val="24"/>
          <w:szCs w:val="24"/>
        </w:rPr>
        <w:t xml:space="preserve">) a flexory kolen (m. </w:t>
      </w:r>
      <w:proofErr w:type="spellStart"/>
      <w:r w:rsidRPr="00EB58B7">
        <w:rPr>
          <w:rFonts w:ascii="Times New Roman" w:hAnsi="Times New Roman"/>
          <w:sz w:val="24"/>
          <w:szCs w:val="24"/>
        </w:rPr>
        <w:t>flexores</w:t>
      </w:r>
      <w:proofErr w:type="spellEnd"/>
      <w:r w:rsidRPr="00EB58B7">
        <w:rPr>
          <w:rFonts w:ascii="Times New Roman" w:hAnsi="Times New Roman"/>
          <w:sz w:val="24"/>
          <w:szCs w:val="24"/>
        </w:rPr>
        <w:t xml:space="preserve"> genu).</w:t>
      </w:r>
    </w:p>
    <w:p w:rsidR="004A0DCA" w:rsidRDefault="004A0DCA" w:rsidP="004E0C11">
      <w:pPr>
        <w:spacing w:after="0" w:line="360" w:lineRule="auto"/>
      </w:pPr>
    </w:p>
    <w:p w:rsidR="004A0DCA" w:rsidRDefault="00BF2868" w:rsidP="002E1F88">
      <w:pPr>
        <w:spacing w:after="0" w:line="360" w:lineRule="auto"/>
        <w:jc w:val="center"/>
      </w:pPr>
      <w:r>
        <w:rPr>
          <w:noProof/>
          <w:lang w:eastAsia="cs-CZ"/>
        </w:rPr>
        <w:drawing>
          <wp:inline distT="0" distB="0" distL="0" distR="0">
            <wp:extent cx="2876550" cy="1428750"/>
            <wp:effectExtent l="0" t="0" r="0" b="0"/>
            <wp:docPr id="2" name="Graf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A0DCA" w:rsidRPr="00D522BE" w:rsidRDefault="004A0DCA" w:rsidP="00D522BE">
      <w:pPr>
        <w:spacing w:after="0" w:line="360" w:lineRule="auto"/>
        <w:jc w:val="both"/>
        <w:rPr>
          <w:rFonts w:ascii="Times New Roman" w:hAnsi="Times New Roman"/>
          <w:sz w:val="24"/>
          <w:szCs w:val="24"/>
        </w:rPr>
      </w:pPr>
      <w:r w:rsidRPr="00D522BE">
        <w:rPr>
          <w:rFonts w:ascii="Times New Roman" w:hAnsi="Times New Roman"/>
          <w:sz w:val="24"/>
          <w:szCs w:val="24"/>
        </w:rPr>
        <w:t xml:space="preserve">Obrázek 21. Procentuální výskyt svalové </w:t>
      </w:r>
      <w:proofErr w:type="spellStart"/>
      <w:r w:rsidRPr="00D522BE">
        <w:rPr>
          <w:rFonts w:ascii="Times New Roman" w:hAnsi="Times New Roman"/>
          <w:sz w:val="24"/>
          <w:szCs w:val="24"/>
        </w:rPr>
        <w:t>dysbalance</w:t>
      </w:r>
      <w:proofErr w:type="spellEnd"/>
      <w:r w:rsidRPr="00D522BE">
        <w:rPr>
          <w:rFonts w:ascii="Times New Roman" w:hAnsi="Times New Roman"/>
          <w:sz w:val="24"/>
          <w:szCs w:val="24"/>
        </w:rPr>
        <w:t xml:space="preserve"> levé dolní končetiny u nesportujících dětí.</w:t>
      </w:r>
    </w:p>
    <w:p w:rsidR="004A0DCA" w:rsidRDefault="004A0DCA" w:rsidP="00D522BE">
      <w:pPr>
        <w:spacing w:after="0" w:line="360" w:lineRule="auto"/>
        <w:jc w:val="both"/>
        <w:rPr>
          <w:rFonts w:ascii="Times New Roman" w:hAnsi="Times New Roman"/>
          <w:sz w:val="24"/>
          <w:szCs w:val="24"/>
        </w:rPr>
      </w:pPr>
    </w:p>
    <w:p w:rsidR="004A0DCA" w:rsidRDefault="004A0DCA" w:rsidP="00D26885">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Na svalových segmentech levé dolní končetiny můžeme zaznamenat největší zkrácení u svalů adduktorů stehna. Na druhém místě s největším procentem zkrácení byl sval </w:t>
      </w:r>
      <w:proofErr w:type="spellStart"/>
      <w:r>
        <w:rPr>
          <w:rFonts w:ascii="Times New Roman" w:hAnsi="Times New Roman"/>
          <w:sz w:val="24"/>
          <w:szCs w:val="24"/>
        </w:rPr>
        <w:t>bedrokyčlostehenní</w:t>
      </w:r>
      <w:proofErr w:type="spellEnd"/>
      <w:r>
        <w:rPr>
          <w:rFonts w:ascii="Times New Roman" w:hAnsi="Times New Roman"/>
          <w:sz w:val="24"/>
          <w:szCs w:val="24"/>
        </w:rPr>
        <w:t>. Nejméně zkrácen měli pak pubescenti sval lýtkový.</w:t>
      </w:r>
    </w:p>
    <w:p w:rsidR="004A0DCA" w:rsidRPr="00D26885" w:rsidRDefault="004A0DCA" w:rsidP="00D26885">
      <w:pPr>
        <w:spacing w:after="0" w:line="360" w:lineRule="auto"/>
        <w:ind w:firstLine="709"/>
        <w:jc w:val="both"/>
        <w:rPr>
          <w:rFonts w:ascii="Times New Roman" w:hAnsi="Times New Roman"/>
          <w:sz w:val="24"/>
          <w:szCs w:val="24"/>
        </w:rPr>
      </w:pPr>
    </w:p>
    <w:p w:rsidR="004A0DCA" w:rsidRDefault="00BF2868" w:rsidP="00D26885">
      <w:pPr>
        <w:spacing w:after="0" w:line="360" w:lineRule="auto"/>
        <w:jc w:val="center"/>
      </w:pPr>
      <w:r>
        <w:rPr>
          <w:noProof/>
          <w:lang w:eastAsia="cs-CZ"/>
        </w:rPr>
        <w:drawing>
          <wp:inline distT="0" distB="0" distL="0" distR="0">
            <wp:extent cx="2781300" cy="1304925"/>
            <wp:effectExtent l="0" t="0" r="0" b="0"/>
            <wp:docPr id="3" name="Graf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0DCA" w:rsidRDefault="004A0DCA" w:rsidP="0099790D">
      <w:pPr>
        <w:spacing w:after="0" w:line="360" w:lineRule="auto"/>
        <w:jc w:val="both"/>
        <w:rPr>
          <w:rFonts w:ascii="Times New Roman" w:hAnsi="Times New Roman"/>
          <w:sz w:val="24"/>
          <w:szCs w:val="24"/>
        </w:rPr>
      </w:pPr>
      <w:r>
        <w:rPr>
          <w:rFonts w:ascii="Times New Roman" w:hAnsi="Times New Roman"/>
          <w:sz w:val="24"/>
          <w:szCs w:val="24"/>
        </w:rPr>
        <w:t>Obrázek</w:t>
      </w:r>
      <w:r w:rsidRPr="00D522BE">
        <w:rPr>
          <w:rFonts w:ascii="Times New Roman" w:hAnsi="Times New Roman"/>
          <w:sz w:val="24"/>
          <w:szCs w:val="24"/>
        </w:rPr>
        <w:t xml:space="preserve"> 22. Procentuální výskyt svalové </w:t>
      </w:r>
      <w:proofErr w:type="spellStart"/>
      <w:r w:rsidRPr="00D522BE">
        <w:rPr>
          <w:rFonts w:ascii="Times New Roman" w:hAnsi="Times New Roman"/>
          <w:sz w:val="24"/>
          <w:szCs w:val="24"/>
        </w:rPr>
        <w:t>dysbalance</w:t>
      </w:r>
      <w:proofErr w:type="spellEnd"/>
      <w:r w:rsidRPr="00D522BE">
        <w:rPr>
          <w:rFonts w:ascii="Times New Roman" w:hAnsi="Times New Roman"/>
          <w:sz w:val="24"/>
          <w:szCs w:val="24"/>
        </w:rPr>
        <w:t xml:space="preserve"> pravé dolní končetiny u nesportujících dětí.</w:t>
      </w:r>
    </w:p>
    <w:p w:rsidR="004A0DCA" w:rsidRPr="00D522BE" w:rsidRDefault="004A0DCA" w:rsidP="0099790D">
      <w:pPr>
        <w:spacing w:after="0" w:line="360" w:lineRule="auto"/>
        <w:jc w:val="both"/>
        <w:rPr>
          <w:rFonts w:ascii="Times New Roman" w:hAnsi="Times New Roman"/>
          <w:sz w:val="24"/>
          <w:szCs w:val="24"/>
        </w:rPr>
      </w:pPr>
    </w:p>
    <w:p w:rsidR="004A0DCA" w:rsidRDefault="004A0DCA" w:rsidP="00FA146E">
      <w:pPr>
        <w:spacing w:after="0" w:line="360" w:lineRule="auto"/>
        <w:ind w:firstLine="709"/>
        <w:jc w:val="both"/>
        <w:rPr>
          <w:rFonts w:ascii="Times New Roman" w:hAnsi="Times New Roman"/>
          <w:sz w:val="24"/>
          <w:szCs w:val="24"/>
        </w:rPr>
      </w:pPr>
      <w:r>
        <w:rPr>
          <w:rFonts w:ascii="Times New Roman" w:hAnsi="Times New Roman"/>
          <w:sz w:val="24"/>
          <w:szCs w:val="24"/>
        </w:rPr>
        <w:t xml:space="preserve">Na svalových segmentech pravé dolní končetiny jsme mohli zaznamenat největší zkrácení u svalu </w:t>
      </w:r>
      <w:proofErr w:type="spellStart"/>
      <w:r>
        <w:rPr>
          <w:rFonts w:ascii="Times New Roman" w:hAnsi="Times New Roman"/>
          <w:sz w:val="24"/>
          <w:szCs w:val="24"/>
        </w:rPr>
        <w:t>bedrokyčlostehenního</w:t>
      </w:r>
      <w:proofErr w:type="spellEnd"/>
      <w:r>
        <w:rPr>
          <w:rFonts w:ascii="Times New Roman" w:hAnsi="Times New Roman"/>
          <w:sz w:val="24"/>
          <w:szCs w:val="24"/>
        </w:rPr>
        <w:t>. Jako druhý nejvíce zkrácený sval jsme zaznamenali flexory kolen.</w:t>
      </w:r>
    </w:p>
    <w:p w:rsidR="004A0DCA" w:rsidRDefault="004A0DCA" w:rsidP="00D26885">
      <w:pPr>
        <w:spacing w:after="0" w:line="360" w:lineRule="auto"/>
        <w:ind w:firstLine="709"/>
        <w:jc w:val="both"/>
        <w:rPr>
          <w:rFonts w:ascii="Times New Roman" w:hAnsi="Times New Roman"/>
          <w:sz w:val="24"/>
          <w:szCs w:val="24"/>
        </w:rPr>
      </w:pPr>
      <w:r w:rsidRPr="00EB58B7">
        <w:rPr>
          <w:rFonts w:ascii="Times New Roman" w:hAnsi="Times New Roman"/>
          <w:sz w:val="24"/>
          <w:szCs w:val="24"/>
        </w:rPr>
        <w:t xml:space="preserve">Nejvíce zkrácen </w:t>
      </w:r>
      <w:r>
        <w:rPr>
          <w:rFonts w:ascii="Times New Roman" w:hAnsi="Times New Roman"/>
          <w:sz w:val="24"/>
          <w:szCs w:val="24"/>
        </w:rPr>
        <w:t>ze</w:t>
      </w:r>
      <w:r w:rsidRPr="00EB58B7">
        <w:rPr>
          <w:rFonts w:ascii="Times New Roman" w:hAnsi="Times New Roman"/>
          <w:sz w:val="24"/>
          <w:szCs w:val="24"/>
        </w:rPr>
        <w:t xml:space="preserve"> svalových </w:t>
      </w:r>
      <w:r>
        <w:rPr>
          <w:rFonts w:ascii="Times New Roman" w:hAnsi="Times New Roman"/>
          <w:sz w:val="24"/>
          <w:szCs w:val="24"/>
        </w:rPr>
        <w:t xml:space="preserve">segmentů dolních končetin byl sval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w:t>
      </w:r>
      <w:r w:rsidRPr="00EB58B7">
        <w:rPr>
          <w:rFonts w:ascii="Times New Roman" w:hAnsi="Times New Roman"/>
          <w:sz w:val="24"/>
          <w:szCs w:val="24"/>
        </w:rPr>
        <w:t>u levé končetiny</w:t>
      </w:r>
      <w:r>
        <w:rPr>
          <w:rFonts w:ascii="Times New Roman" w:hAnsi="Times New Roman"/>
          <w:sz w:val="24"/>
          <w:szCs w:val="24"/>
        </w:rPr>
        <w:t xml:space="preserve"> jsme naměřili zkrácení v</w:t>
      </w:r>
      <w:r w:rsidRPr="00EB58B7">
        <w:rPr>
          <w:rFonts w:ascii="Times New Roman" w:hAnsi="Times New Roman"/>
          <w:sz w:val="24"/>
          <w:szCs w:val="24"/>
        </w:rPr>
        <w:t xml:space="preserve"> </w:t>
      </w:r>
      <w:r>
        <w:rPr>
          <w:rFonts w:ascii="Times New Roman" w:hAnsi="Times New Roman"/>
          <w:sz w:val="24"/>
          <w:szCs w:val="24"/>
        </w:rPr>
        <w:t>65%</w:t>
      </w:r>
      <w:r w:rsidRPr="00EB58B7">
        <w:rPr>
          <w:rFonts w:ascii="Times New Roman" w:hAnsi="Times New Roman"/>
          <w:sz w:val="24"/>
          <w:szCs w:val="24"/>
        </w:rPr>
        <w:t xml:space="preserve"> u pravé</w:t>
      </w:r>
      <w:r>
        <w:rPr>
          <w:rFonts w:ascii="Times New Roman" w:hAnsi="Times New Roman"/>
          <w:sz w:val="24"/>
          <w:szCs w:val="24"/>
        </w:rPr>
        <w:t xml:space="preserve"> končetiny v 80%. </w:t>
      </w:r>
      <w:r w:rsidRPr="00EB58B7">
        <w:rPr>
          <w:rFonts w:ascii="Times New Roman" w:hAnsi="Times New Roman"/>
          <w:sz w:val="24"/>
          <w:szCs w:val="24"/>
        </w:rPr>
        <w:t>Druhým nejvíce zkráceným svalem</w:t>
      </w:r>
      <w:r>
        <w:rPr>
          <w:rFonts w:ascii="Times New Roman" w:hAnsi="Times New Roman"/>
          <w:sz w:val="24"/>
          <w:szCs w:val="24"/>
        </w:rPr>
        <w:t xml:space="preserve"> byly adduktory stehna, </w:t>
      </w:r>
      <w:r w:rsidRPr="00EB58B7">
        <w:rPr>
          <w:rFonts w:ascii="Times New Roman" w:hAnsi="Times New Roman"/>
          <w:sz w:val="24"/>
          <w:szCs w:val="24"/>
        </w:rPr>
        <w:t xml:space="preserve">který mělo </w:t>
      </w:r>
      <w:r>
        <w:rPr>
          <w:rFonts w:ascii="Times New Roman" w:hAnsi="Times New Roman"/>
          <w:sz w:val="24"/>
          <w:szCs w:val="24"/>
        </w:rPr>
        <w:t>jak u levé tak u </w:t>
      </w:r>
      <w:r w:rsidRPr="00EB58B7">
        <w:rPr>
          <w:rFonts w:ascii="Times New Roman" w:hAnsi="Times New Roman"/>
          <w:sz w:val="24"/>
          <w:szCs w:val="24"/>
        </w:rPr>
        <w:t xml:space="preserve">pravé končetiny zkráceno </w:t>
      </w:r>
      <w:r>
        <w:rPr>
          <w:rFonts w:ascii="Times New Roman" w:hAnsi="Times New Roman"/>
          <w:sz w:val="24"/>
          <w:szCs w:val="24"/>
        </w:rPr>
        <w:t xml:space="preserve">75% žáků. </w:t>
      </w:r>
      <w:r w:rsidRPr="00EB58B7">
        <w:rPr>
          <w:rFonts w:ascii="Times New Roman" w:hAnsi="Times New Roman"/>
          <w:sz w:val="24"/>
          <w:szCs w:val="24"/>
        </w:rPr>
        <w:t xml:space="preserve">Nejméně zkráceným </w:t>
      </w:r>
      <w:r>
        <w:rPr>
          <w:rFonts w:ascii="Times New Roman" w:hAnsi="Times New Roman"/>
          <w:sz w:val="24"/>
          <w:szCs w:val="24"/>
        </w:rPr>
        <w:t>svalem</w:t>
      </w:r>
      <w:r w:rsidRPr="00EB58B7">
        <w:rPr>
          <w:rFonts w:ascii="Times New Roman" w:hAnsi="Times New Roman"/>
          <w:sz w:val="24"/>
          <w:szCs w:val="24"/>
        </w:rPr>
        <w:t xml:space="preserve"> </w:t>
      </w:r>
      <w:r>
        <w:rPr>
          <w:rFonts w:ascii="Times New Roman" w:hAnsi="Times New Roman"/>
          <w:sz w:val="24"/>
          <w:szCs w:val="24"/>
        </w:rPr>
        <w:t>byl na obou stranách</w:t>
      </w:r>
      <w:r w:rsidRPr="00EB58B7">
        <w:rPr>
          <w:rFonts w:ascii="Times New Roman" w:hAnsi="Times New Roman"/>
          <w:sz w:val="24"/>
          <w:szCs w:val="24"/>
        </w:rPr>
        <w:t xml:space="preserve"> trojhlavý </w:t>
      </w:r>
      <w:r>
        <w:rPr>
          <w:rFonts w:ascii="Times New Roman" w:hAnsi="Times New Roman"/>
          <w:sz w:val="24"/>
          <w:szCs w:val="24"/>
        </w:rPr>
        <w:t xml:space="preserve">sval lýtkový, který byl zkrácen u levé končetiny z 15 %, u pravé z 12,5 %. </w:t>
      </w:r>
      <w:r w:rsidRPr="00EB58B7">
        <w:rPr>
          <w:rFonts w:ascii="Times New Roman" w:hAnsi="Times New Roman"/>
          <w:sz w:val="24"/>
          <w:szCs w:val="24"/>
        </w:rPr>
        <w:t>Z grafů můžeme tedy říc</w:t>
      </w:r>
      <w:r>
        <w:rPr>
          <w:rFonts w:ascii="Times New Roman" w:hAnsi="Times New Roman"/>
          <w:sz w:val="24"/>
          <w:szCs w:val="24"/>
        </w:rPr>
        <w:t>i, že </w:t>
      </w:r>
      <w:r w:rsidRPr="00EB58B7">
        <w:rPr>
          <w:rFonts w:ascii="Times New Roman" w:hAnsi="Times New Roman"/>
          <w:sz w:val="24"/>
          <w:szCs w:val="24"/>
        </w:rPr>
        <w:t>více jak polovina nesportujících</w:t>
      </w:r>
      <w:r>
        <w:rPr>
          <w:rFonts w:ascii="Times New Roman" w:hAnsi="Times New Roman"/>
          <w:sz w:val="24"/>
          <w:szCs w:val="24"/>
        </w:rPr>
        <w:t xml:space="preserve"> žáků trpí svalovou </w:t>
      </w:r>
      <w:proofErr w:type="spellStart"/>
      <w:r>
        <w:rPr>
          <w:rFonts w:ascii="Times New Roman" w:hAnsi="Times New Roman"/>
          <w:sz w:val="24"/>
          <w:szCs w:val="24"/>
        </w:rPr>
        <w:t>dysbalancí</w:t>
      </w:r>
      <w:proofErr w:type="spellEnd"/>
      <w:r>
        <w:rPr>
          <w:rFonts w:ascii="Times New Roman" w:hAnsi="Times New Roman"/>
          <w:sz w:val="24"/>
          <w:szCs w:val="24"/>
        </w:rPr>
        <w:t xml:space="preserve"> dolních končetin (viz. </w:t>
      </w:r>
      <w:proofErr w:type="gramStart"/>
      <w:r>
        <w:rPr>
          <w:rFonts w:ascii="Times New Roman" w:hAnsi="Times New Roman"/>
          <w:sz w:val="24"/>
          <w:szCs w:val="24"/>
        </w:rPr>
        <w:t>příloha</w:t>
      </w:r>
      <w:proofErr w:type="gramEnd"/>
      <w:r>
        <w:rPr>
          <w:rFonts w:ascii="Times New Roman" w:hAnsi="Times New Roman"/>
          <w:sz w:val="24"/>
          <w:szCs w:val="24"/>
        </w:rPr>
        <w:t xml:space="preserve"> 1-12).</w:t>
      </w:r>
    </w:p>
    <w:p w:rsidR="004A0DCA" w:rsidRDefault="004A0DCA" w:rsidP="00D26885">
      <w:pPr>
        <w:spacing w:after="0" w:line="360" w:lineRule="auto"/>
        <w:rPr>
          <w:rFonts w:ascii="Times New Roman" w:hAnsi="Times New Roman"/>
          <w:sz w:val="24"/>
          <w:szCs w:val="24"/>
        </w:rPr>
      </w:pPr>
    </w:p>
    <w:p w:rsidR="004A0DCA" w:rsidRDefault="004A0DCA" w:rsidP="00D26885">
      <w:pPr>
        <w:spacing w:after="0" w:line="360" w:lineRule="auto"/>
        <w:ind w:firstLine="709"/>
        <w:rPr>
          <w:rFonts w:ascii="Times New Roman" w:hAnsi="Times New Roman"/>
          <w:sz w:val="24"/>
          <w:szCs w:val="24"/>
        </w:rPr>
      </w:pPr>
      <w:r>
        <w:rPr>
          <w:rFonts w:ascii="Times New Roman" w:hAnsi="Times New Roman"/>
          <w:sz w:val="24"/>
          <w:szCs w:val="24"/>
        </w:rPr>
        <w:t xml:space="preserve">Do následujících dvou grafů byly zahrnuty svaly horních končetin: velký sval prsní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a trapézový sval (m. </w:t>
      </w:r>
      <w:proofErr w:type="spellStart"/>
      <w:r>
        <w:rPr>
          <w:rFonts w:ascii="Times New Roman" w:hAnsi="Times New Roman"/>
          <w:sz w:val="24"/>
          <w:szCs w:val="24"/>
        </w:rPr>
        <w:t>trapezius</w:t>
      </w:r>
      <w:proofErr w:type="spellEnd"/>
      <w:r>
        <w:rPr>
          <w:rFonts w:ascii="Times New Roman" w:hAnsi="Times New Roman"/>
          <w:sz w:val="24"/>
          <w:szCs w:val="24"/>
        </w:rPr>
        <w:t>).</w:t>
      </w:r>
    </w:p>
    <w:p w:rsidR="004A0DCA" w:rsidRPr="00D26885" w:rsidRDefault="004A0DCA" w:rsidP="00D26885">
      <w:pPr>
        <w:spacing w:after="0" w:line="360" w:lineRule="auto"/>
        <w:ind w:firstLine="709"/>
        <w:rPr>
          <w:rFonts w:ascii="Times New Roman" w:hAnsi="Times New Roman"/>
          <w:sz w:val="24"/>
          <w:szCs w:val="24"/>
        </w:rPr>
      </w:pPr>
    </w:p>
    <w:p w:rsidR="004A0DCA" w:rsidRDefault="00BF2868" w:rsidP="00411A2A">
      <w:pPr>
        <w:spacing w:after="0" w:line="360" w:lineRule="auto"/>
        <w:jc w:val="center"/>
        <w:rPr>
          <w:rFonts w:ascii="Times New Roman" w:hAnsi="Times New Roman"/>
          <w:i/>
          <w:sz w:val="24"/>
          <w:szCs w:val="24"/>
        </w:rPr>
      </w:pPr>
      <w:r>
        <w:rPr>
          <w:rFonts w:ascii="Times New Roman" w:hAnsi="Times New Roman"/>
          <w:i/>
          <w:noProof/>
          <w:sz w:val="24"/>
          <w:szCs w:val="24"/>
          <w:lang w:eastAsia="cs-CZ"/>
        </w:rPr>
        <w:drawing>
          <wp:inline distT="0" distB="0" distL="0" distR="0">
            <wp:extent cx="2686050" cy="1314450"/>
            <wp:effectExtent l="0" t="0" r="0" b="0"/>
            <wp:docPr id="4" name="Graf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A0DCA" w:rsidRDefault="004A0DCA" w:rsidP="00411A2A">
      <w:pPr>
        <w:spacing w:after="0" w:line="360" w:lineRule="auto"/>
        <w:jc w:val="both"/>
        <w:rPr>
          <w:rFonts w:ascii="Times New Roman" w:hAnsi="Times New Roman"/>
          <w:sz w:val="24"/>
          <w:szCs w:val="24"/>
        </w:rPr>
      </w:pPr>
      <w:r w:rsidRPr="00FA146E">
        <w:rPr>
          <w:rFonts w:ascii="Times New Roman" w:hAnsi="Times New Roman"/>
          <w:sz w:val="24"/>
          <w:szCs w:val="24"/>
        </w:rPr>
        <w:t>Obr</w:t>
      </w:r>
      <w:r>
        <w:rPr>
          <w:rFonts w:ascii="Times New Roman" w:hAnsi="Times New Roman"/>
          <w:sz w:val="24"/>
          <w:szCs w:val="24"/>
        </w:rPr>
        <w:t>ázek</w:t>
      </w:r>
      <w:r w:rsidRPr="00FA146E">
        <w:rPr>
          <w:rFonts w:ascii="Times New Roman" w:hAnsi="Times New Roman"/>
          <w:sz w:val="24"/>
          <w:szCs w:val="24"/>
        </w:rPr>
        <w:t xml:space="preserve"> 23. Procentuální výskyt svalové </w:t>
      </w:r>
      <w:proofErr w:type="spellStart"/>
      <w:r w:rsidRPr="00FA146E">
        <w:rPr>
          <w:rFonts w:ascii="Times New Roman" w:hAnsi="Times New Roman"/>
          <w:sz w:val="24"/>
          <w:szCs w:val="24"/>
        </w:rPr>
        <w:t>dysbalance</w:t>
      </w:r>
      <w:proofErr w:type="spellEnd"/>
      <w:r w:rsidRPr="00FA146E">
        <w:rPr>
          <w:rFonts w:ascii="Times New Roman" w:hAnsi="Times New Roman"/>
          <w:sz w:val="24"/>
          <w:szCs w:val="24"/>
        </w:rPr>
        <w:t xml:space="preserve"> levé horní končetiny u nesportujících dětí.</w:t>
      </w:r>
    </w:p>
    <w:p w:rsidR="004A0DCA" w:rsidRPr="00FA146E" w:rsidRDefault="004A0DCA" w:rsidP="00411A2A">
      <w:pPr>
        <w:spacing w:after="0" w:line="360" w:lineRule="auto"/>
        <w:jc w:val="both"/>
        <w:rPr>
          <w:rFonts w:ascii="Times New Roman" w:hAnsi="Times New Roman"/>
          <w:sz w:val="24"/>
          <w:szCs w:val="24"/>
        </w:rPr>
      </w:pPr>
    </w:p>
    <w:p w:rsidR="004A0DCA" w:rsidRPr="004E0C11" w:rsidRDefault="004A0DCA" w:rsidP="00FA146E">
      <w:pPr>
        <w:spacing w:after="0" w:line="360" w:lineRule="auto"/>
        <w:ind w:firstLine="709"/>
        <w:jc w:val="both"/>
        <w:rPr>
          <w:rFonts w:ascii="Times New Roman" w:hAnsi="Times New Roman"/>
          <w:sz w:val="24"/>
          <w:szCs w:val="24"/>
        </w:rPr>
      </w:pPr>
      <w:r>
        <w:rPr>
          <w:rFonts w:ascii="Times New Roman" w:hAnsi="Times New Roman"/>
          <w:sz w:val="24"/>
          <w:szCs w:val="24"/>
        </w:rPr>
        <w:t>U svalových segmentů levé horní končetiny byl velký sval prsní zkrácen z 12,5 %, trapézový sval měli zkráceni 2 žáci (10%).</w:t>
      </w:r>
    </w:p>
    <w:p w:rsidR="004A0DCA" w:rsidRDefault="004A0DCA" w:rsidP="004E0C11">
      <w:pPr>
        <w:spacing w:after="0" w:line="360" w:lineRule="auto"/>
      </w:pPr>
    </w:p>
    <w:p w:rsidR="004A0DCA" w:rsidRDefault="00BF2868" w:rsidP="00415D9C">
      <w:pPr>
        <w:spacing w:after="0" w:line="360" w:lineRule="auto"/>
        <w:jc w:val="center"/>
      </w:pPr>
      <w:r>
        <w:rPr>
          <w:noProof/>
          <w:lang w:eastAsia="cs-CZ"/>
        </w:rPr>
        <w:drawing>
          <wp:inline distT="0" distB="0" distL="0" distR="0">
            <wp:extent cx="2933700" cy="1838325"/>
            <wp:effectExtent l="0" t="0" r="0" b="0"/>
            <wp:docPr id="5" name="Graf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A0DCA" w:rsidRPr="00FA146E" w:rsidRDefault="004A0DCA" w:rsidP="00411A2A">
      <w:pPr>
        <w:spacing w:after="0" w:line="360" w:lineRule="auto"/>
        <w:jc w:val="both"/>
        <w:rPr>
          <w:rFonts w:ascii="Times New Roman" w:hAnsi="Times New Roman"/>
          <w:sz w:val="24"/>
          <w:szCs w:val="24"/>
        </w:rPr>
      </w:pPr>
      <w:r>
        <w:rPr>
          <w:rFonts w:ascii="Times New Roman" w:hAnsi="Times New Roman"/>
          <w:sz w:val="24"/>
          <w:szCs w:val="24"/>
        </w:rPr>
        <w:t>Obrázek</w:t>
      </w:r>
      <w:r w:rsidRPr="00FA146E">
        <w:rPr>
          <w:rFonts w:ascii="Times New Roman" w:hAnsi="Times New Roman"/>
          <w:sz w:val="24"/>
          <w:szCs w:val="24"/>
        </w:rPr>
        <w:t xml:space="preserve"> 24. Procentuální výskyt svalové </w:t>
      </w:r>
      <w:proofErr w:type="spellStart"/>
      <w:r w:rsidRPr="00FA146E">
        <w:rPr>
          <w:rFonts w:ascii="Times New Roman" w:hAnsi="Times New Roman"/>
          <w:sz w:val="24"/>
          <w:szCs w:val="24"/>
        </w:rPr>
        <w:t>dysbalance</w:t>
      </w:r>
      <w:proofErr w:type="spellEnd"/>
      <w:r w:rsidRPr="00FA146E">
        <w:rPr>
          <w:rFonts w:ascii="Times New Roman" w:hAnsi="Times New Roman"/>
          <w:sz w:val="24"/>
          <w:szCs w:val="24"/>
        </w:rPr>
        <w:t xml:space="preserve"> pravé horní končetiny u nesportujících dětí.</w:t>
      </w:r>
    </w:p>
    <w:p w:rsidR="004A0DCA" w:rsidRDefault="004A0DCA" w:rsidP="00A0021F">
      <w:pPr>
        <w:spacing w:after="0" w:line="360" w:lineRule="auto"/>
        <w:jc w:val="both"/>
        <w:rPr>
          <w:rFonts w:ascii="Times New Roman" w:hAnsi="Times New Roman"/>
          <w:sz w:val="24"/>
          <w:szCs w:val="24"/>
        </w:rPr>
      </w:pPr>
    </w:p>
    <w:p w:rsidR="004A0DCA" w:rsidRPr="00A0021F" w:rsidRDefault="004A0DCA" w:rsidP="00FA146E">
      <w:pPr>
        <w:spacing w:after="0" w:line="360" w:lineRule="auto"/>
        <w:ind w:firstLine="709"/>
        <w:jc w:val="both"/>
        <w:rPr>
          <w:rFonts w:ascii="Times New Roman" w:hAnsi="Times New Roman"/>
          <w:sz w:val="24"/>
          <w:szCs w:val="24"/>
        </w:rPr>
      </w:pPr>
      <w:r>
        <w:rPr>
          <w:rFonts w:ascii="Times New Roman" w:hAnsi="Times New Roman"/>
          <w:sz w:val="24"/>
          <w:szCs w:val="24"/>
        </w:rPr>
        <w:t xml:space="preserve">U svalových segmentů pravé horní končetiny byl více zkráceným velký sval prsní, touto </w:t>
      </w:r>
      <w:proofErr w:type="spellStart"/>
      <w:r>
        <w:rPr>
          <w:rFonts w:ascii="Times New Roman" w:hAnsi="Times New Roman"/>
          <w:sz w:val="24"/>
          <w:szCs w:val="24"/>
        </w:rPr>
        <w:t>dysbalancí</w:t>
      </w:r>
      <w:proofErr w:type="spellEnd"/>
      <w:r>
        <w:rPr>
          <w:rFonts w:ascii="Times New Roman" w:hAnsi="Times New Roman"/>
          <w:sz w:val="24"/>
          <w:szCs w:val="24"/>
        </w:rPr>
        <w:t xml:space="preserve"> trpěli 3 žáci. Trapézový sval byl zkrácen ve dvou případech.</w:t>
      </w:r>
    </w:p>
    <w:p w:rsidR="004A0DCA" w:rsidRDefault="004A0DCA" w:rsidP="00FC4C4C">
      <w:pPr>
        <w:spacing w:after="0" w:line="360" w:lineRule="auto"/>
        <w:ind w:firstLine="709"/>
        <w:jc w:val="both"/>
        <w:rPr>
          <w:rFonts w:ascii="Times New Roman" w:hAnsi="Times New Roman"/>
          <w:sz w:val="24"/>
          <w:szCs w:val="24"/>
        </w:rPr>
      </w:pPr>
      <w:r>
        <w:rPr>
          <w:rFonts w:ascii="Times New Roman" w:hAnsi="Times New Roman"/>
          <w:sz w:val="24"/>
          <w:szCs w:val="24"/>
        </w:rPr>
        <w:t xml:space="preserve">V porovnání z obou stran můžeme říci, že více zkráceným svalem u horních končetin byl velký sval prsní. </w:t>
      </w:r>
      <w:r w:rsidRPr="008E6BCC">
        <w:rPr>
          <w:rFonts w:ascii="Times New Roman" w:hAnsi="Times New Roman"/>
          <w:sz w:val="24"/>
          <w:szCs w:val="24"/>
        </w:rPr>
        <w:t>Pravý velký</w:t>
      </w:r>
      <w:r>
        <w:rPr>
          <w:rFonts w:ascii="Times New Roman" w:hAnsi="Times New Roman"/>
          <w:sz w:val="24"/>
          <w:szCs w:val="24"/>
        </w:rPr>
        <w:t xml:space="preserve"> sval prsní měli zkráceni 3 </w:t>
      </w:r>
      <w:r w:rsidRPr="008E6BCC">
        <w:rPr>
          <w:rFonts w:ascii="Times New Roman" w:hAnsi="Times New Roman"/>
          <w:sz w:val="24"/>
          <w:szCs w:val="24"/>
        </w:rPr>
        <w:t>žáci</w:t>
      </w:r>
      <w:r>
        <w:rPr>
          <w:rFonts w:ascii="Times New Roman" w:hAnsi="Times New Roman"/>
          <w:sz w:val="24"/>
          <w:szCs w:val="24"/>
        </w:rPr>
        <w:t xml:space="preserve"> (15%)</w:t>
      </w:r>
      <w:r w:rsidRPr="008E6BCC">
        <w:rPr>
          <w:rFonts w:ascii="Times New Roman" w:hAnsi="Times New Roman"/>
          <w:sz w:val="24"/>
          <w:szCs w:val="24"/>
        </w:rPr>
        <w:t>, levý velký sval prsní o jednoho žáka méně</w:t>
      </w:r>
      <w:r>
        <w:rPr>
          <w:rFonts w:ascii="Times New Roman" w:hAnsi="Times New Roman"/>
          <w:sz w:val="24"/>
          <w:szCs w:val="24"/>
        </w:rPr>
        <w:t xml:space="preserve"> (10%)</w:t>
      </w:r>
      <w:r w:rsidRPr="008E6BCC">
        <w:rPr>
          <w:rFonts w:ascii="Times New Roman" w:hAnsi="Times New Roman"/>
          <w:sz w:val="24"/>
          <w:szCs w:val="24"/>
        </w:rPr>
        <w:t>. Horní část trapézového svalu</w:t>
      </w:r>
      <w:r>
        <w:rPr>
          <w:rFonts w:ascii="Times New Roman" w:hAnsi="Times New Roman"/>
          <w:sz w:val="24"/>
          <w:szCs w:val="24"/>
        </w:rPr>
        <w:t>, byl </w:t>
      </w:r>
      <w:r w:rsidRPr="008E6BCC">
        <w:rPr>
          <w:rFonts w:ascii="Times New Roman" w:hAnsi="Times New Roman"/>
          <w:sz w:val="24"/>
          <w:szCs w:val="24"/>
        </w:rPr>
        <w:t>z obou stran zkrácen dvěma žáky</w:t>
      </w:r>
      <w:r>
        <w:rPr>
          <w:rFonts w:ascii="Times New Roman" w:hAnsi="Times New Roman"/>
          <w:sz w:val="24"/>
          <w:szCs w:val="24"/>
        </w:rPr>
        <w:t xml:space="preserve"> (10%)</w:t>
      </w:r>
      <w:r w:rsidRPr="008E6BCC">
        <w:rPr>
          <w:rFonts w:ascii="Times New Roman" w:hAnsi="Times New Roman"/>
          <w:sz w:val="24"/>
          <w:szCs w:val="24"/>
        </w:rPr>
        <w:t>. Z měřených hodnot můžeme tedy říci, že svaly horních končetin byly zaznamenány jako nejméně zkrácené svalové</w:t>
      </w:r>
      <w:r>
        <w:rPr>
          <w:rFonts w:ascii="Times New Roman" w:hAnsi="Times New Roman"/>
          <w:sz w:val="24"/>
          <w:szCs w:val="24"/>
        </w:rPr>
        <w:t xml:space="preserve"> partie ze všech měřených svalů</w:t>
      </w:r>
      <w:r w:rsidRPr="007852DC">
        <w:rPr>
          <w:rFonts w:ascii="Times New Roman" w:hAnsi="Times New Roman"/>
          <w:sz w:val="24"/>
          <w:szCs w:val="24"/>
        </w:rPr>
        <w:t xml:space="preserve"> </w:t>
      </w:r>
      <w:r>
        <w:rPr>
          <w:rFonts w:ascii="Times New Roman" w:hAnsi="Times New Roman"/>
          <w:sz w:val="24"/>
          <w:szCs w:val="24"/>
        </w:rPr>
        <w:t xml:space="preserve">(viz. </w:t>
      </w:r>
      <w:proofErr w:type="gramStart"/>
      <w:r>
        <w:rPr>
          <w:rFonts w:ascii="Times New Roman" w:hAnsi="Times New Roman"/>
          <w:sz w:val="24"/>
          <w:szCs w:val="24"/>
        </w:rPr>
        <w:t>příloha</w:t>
      </w:r>
      <w:proofErr w:type="gramEnd"/>
      <w:r>
        <w:rPr>
          <w:rFonts w:ascii="Times New Roman" w:hAnsi="Times New Roman"/>
          <w:sz w:val="24"/>
          <w:szCs w:val="24"/>
        </w:rPr>
        <w:t xml:space="preserve"> 13, 14, 17, 18).</w:t>
      </w:r>
    </w:p>
    <w:p w:rsidR="004A0DCA" w:rsidRDefault="004A0DCA" w:rsidP="00FC4C4C">
      <w:pPr>
        <w:spacing w:after="0" w:line="360" w:lineRule="auto"/>
        <w:ind w:firstLine="709"/>
        <w:jc w:val="both"/>
        <w:rPr>
          <w:rFonts w:ascii="Times New Roman" w:hAnsi="Times New Roman"/>
          <w:sz w:val="24"/>
          <w:szCs w:val="24"/>
        </w:rPr>
      </w:pPr>
    </w:p>
    <w:p w:rsidR="004A0DCA" w:rsidRDefault="004A0DCA" w:rsidP="007B2523">
      <w:pPr>
        <w:spacing w:after="0" w:line="360" w:lineRule="auto"/>
        <w:ind w:firstLine="709"/>
        <w:jc w:val="both"/>
        <w:rPr>
          <w:rFonts w:ascii="Times New Roman" w:hAnsi="Times New Roman"/>
          <w:sz w:val="24"/>
          <w:szCs w:val="24"/>
        </w:rPr>
      </w:pPr>
      <w:r>
        <w:rPr>
          <w:rFonts w:ascii="Times New Roman" w:hAnsi="Times New Roman"/>
          <w:sz w:val="24"/>
          <w:szCs w:val="24"/>
        </w:rPr>
        <w:t xml:space="preserve">V následujícím grafu je prezentován vzpřimovač trupu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r>
        <w:rPr>
          <w:rFonts w:ascii="Times New Roman" w:hAnsi="Times New Roman"/>
          <w:sz w:val="24"/>
          <w:szCs w:val="24"/>
        </w:rPr>
        <w:t>).</w:t>
      </w:r>
    </w:p>
    <w:p w:rsidR="004A0DCA" w:rsidRPr="00FC4C4C" w:rsidRDefault="004A0DCA" w:rsidP="007B2523">
      <w:pPr>
        <w:spacing w:after="0" w:line="360" w:lineRule="auto"/>
        <w:ind w:firstLine="709"/>
        <w:jc w:val="both"/>
        <w:rPr>
          <w:rFonts w:ascii="Times New Roman" w:hAnsi="Times New Roman"/>
          <w:sz w:val="24"/>
          <w:szCs w:val="24"/>
        </w:rPr>
      </w:pPr>
    </w:p>
    <w:p w:rsidR="004A0DCA" w:rsidRDefault="00BF2868" w:rsidP="00FC4C4C">
      <w:pPr>
        <w:spacing w:after="0" w:line="360" w:lineRule="auto"/>
        <w:jc w:val="center"/>
        <w:rPr>
          <w:rFonts w:ascii="Times New Roman" w:hAnsi="Times New Roman"/>
          <w:i/>
          <w:sz w:val="24"/>
          <w:szCs w:val="24"/>
        </w:rPr>
      </w:pPr>
      <w:r>
        <w:rPr>
          <w:rFonts w:ascii="Times New Roman" w:hAnsi="Times New Roman"/>
          <w:i/>
          <w:noProof/>
          <w:sz w:val="24"/>
          <w:szCs w:val="24"/>
          <w:lang w:eastAsia="cs-CZ"/>
        </w:rPr>
        <w:drawing>
          <wp:inline distT="0" distB="0" distL="0" distR="0">
            <wp:extent cx="4857750" cy="1647825"/>
            <wp:effectExtent l="0" t="0" r="0" b="0"/>
            <wp:docPr id="6" name="obj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A0DCA" w:rsidRDefault="004A0DCA" w:rsidP="00BD451F">
      <w:pPr>
        <w:spacing w:after="0" w:line="360" w:lineRule="auto"/>
        <w:jc w:val="both"/>
        <w:rPr>
          <w:rFonts w:ascii="Times New Roman" w:hAnsi="Times New Roman"/>
          <w:sz w:val="24"/>
          <w:szCs w:val="24"/>
        </w:rPr>
      </w:pPr>
      <w:r w:rsidRPr="00647D14">
        <w:rPr>
          <w:rFonts w:ascii="Times New Roman" w:hAnsi="Times New Roman"/>
          <w:sz w:val="24"/>
          <w:szCs w:val="24"/>
        </w:rPr>
        <w:t>Obr</w:t>
      </w:r>
      <w:r>
        <w:rPr>
          <w:rFonts w:ascii="Times New Roman" w:hAnsi="Times New Roman"/>
          <w:sz w:val="24"/>
          <w:szCs w:val="24"/>
        </w:rPr>
        <w:t>ázek</w:t>
      </w:r>
      <w:r w:rsidRPr="00647D14">
        <w:rPr>
          <w:rFonts w:ascii="Times New Roman" w:hAnsi="Times New Roman"/>
          <w:sz w:val="24"/>
          <w:szCs w:val="24"/>
        </w:rPr>
        <w:t xml:space="preserve"> 25. Procentuální výskyt svalové </w:t>
      </w:r>
      <w:proofErr w:type="spellStart"/>
      <w:r w:rsidRPr="00647D14">
        <w:rPr>
          <w:rFonts w:ascii="Times New Roman" w:hAnsi="Times New Roman"/>
          <w:sz w:val="24"/>
          <w:szCs w:val="24"/>
        </w:rPr>
        <w:t>dysbalance</w:t>
      </w:r>
      <w:proofErr w:type="spellEnd"/>
      <w:r w:rsidRPr="00647D14">
        <w:rPr>
          <w:rFonts w:ascii="Times New Roman" w:hAnsi="Times New Roman"/>
          <w:sz w:val="24"/>
          <w:szCs w:val="24"/>
        </w:rPr>
        <w:t xml:space="preserve"> trupu u nesportujících dětí.</w:t>
      </w:r>
    </w:p>
    <w:p w:rsidR="004A0DCA" w:rsidRPr="00647D14" w:rsidRDefault="004A0DCA" w:rsidP="00BD451F">
      <w:pPr>
        <w:spacing w:after="0" w:line="360" w:lineRule="auto"/>
        <w:jc w:val="both"/>
        <w:rPr>
          <w:rFonts w:ascii="Times New Roman" w:hAnsi="Times New Roman"/>
          <w:sz w:val="24"/>
          <w:szCs w:val="24"/>
        </w:rPr>
      </w:pPr>
    </w:p>
    <w:p w:rsidR="004A0DCA" w:rsidRDefault="004A0DCA" w:rsidP="00647D14">
      <w:pPr>
        <w:spacing w:after="0" w:line="360" w:lineRule="auto"/>
        <w:ind w:firstLine="709"/>
        <w:jc w:val="both"/>
        <w:rPr>
          <w:rFonts w:ascii="Times New Roman" w:hAnsi="Times New Roman"/>
          <w:sz w:val="24"/>
          <w:szCs w:val="24"/>
        </w:rPr>
      </w:pPr>
      <w:r w:rsidRPr="001D1038">
        <w:rPr>
          <w:rFonts w:ascii="Times New Roman" w:hAnsi="Times New Roman"/>
          <w:sz w:val="24"/>
          <w:szCs w:val="24"/>
        </w:rPr>
        <w:lastRenderedPageBreak/>
        <w:t>Vzpřimovač trupu patří ke svalům, které jsou zkráceny</w:t>
      </w:r>
      <w:r>
        <w:rPr>
          <w:rFonts w:ascii="Times New Roman" w:hAnsi="Times New Roman"/>
          <w:sz w:val="24"/>
          <w:szCs w:val="24"/>
        </w:rPr>
        <w:t xml:space="preserve"> v mladším školním věku jen </w:t>
      </w:r>
      <w:r w:rsidRPr="001D1038">
        <w:rPr>
          <w:rFonts w:ascii="Times New Roman" w:hAnsi="Times New Roman"/>
          <w:sz w:val="24"/>
          <w:szCs w:val="24"/>
        </w:rPr>
        <w:t xml:space="preserve">ojediněle, ale i přesto z vyšetřovaných </w:t>
      </w:r>
      <w:r>
        <w:rPr>
          <w:rFonts w:ascii="Times New Roman" w:hAnsi="Times New Roman"/>
          <w:sz w:val="24"/>
          <w:szCs w:val="24"/>
        </w:rPr>
        <w:t>20 </w:t>
      </w:r>
      <w:r w:rsidRPr="001D1038">
        <w:rPr>
          <w:rFonts w:ascii="Times New Roman" w:hAnsi="Times New Roman"/>
          <w:sz w:val="24"/>
          <w:szCs w:val="24"/>
        </w:rPr>
        <w:t>nesportujících</w:t>
      </w:r>
      <w:r>
        <w:rPr>
          <w:rFonts w:ascii="Times New Roman" w:hAnsi="Times New Roman"/>
          <w:sz w:val="24"/>
          <w:szCs w:val="24"/>
        </w:rPr>
        <w:t xml:space="preserve"> žáků trpělo touto </w:t>
      </w:r>
      <w:proofErr w:type="spellStart"/>
      <w:r>
        <w:rPr>
          <w:rFonts w:ascii="Times New Roman" w:hAnsi="Times New Roman"/>
          <w:sz w:val="24"/>
          <w:szCs w:val="24"/>
        </w:rPr>
        <w:t>dysbalancí</w:t>
      </w:r>
      <w:proofErr w:type="spellEnd"/>
      <w:r>
        <w:rPr>
          <w:rFonts w:ascii="Times New Roman" w:hAnsi="Times New Roman"/>
          <w:sz w:val="24"/>
          <w:szCs w:val="24"/>
        </w:rPr>
        <w:t xml:space="preserve"> 7 pubescentů a to převážně z důvodu špatného držení těla (viz. </w:t>
      </w:r>
      <w:proofErr w:type="gramStart"/>
      <w:r>
        <w:rPr>
          <w:rFonts w:ascii="Times New Roman" w:hAnsi="Times New Roman"/>
          <w:sz w:val="24"/>
          <w:szCs w:val="24"/>
        </w:rPr>
        <w:t>příloha</w:t>
      </w:r>
      <w:proofErr w:type="gramEnd"/>
      <w:r>
        <w:rPr>
          <w:rFonts w:ascii="Times New Roman" w:hAnsi="Times New Roman"/>
          <w:sz w:val="24"/>
          <w:szCs w:val="24"/>
        </w:rPr>
        <w:t xml:space="preserve"> 16).</w:t>
      </w:r>
    </w:p>
    <w:p w:rsidR="004A0DCA" w:rsidRDefault="004A0DCA" w:rsidP="001D1038">
      <w:pPr>
        <w:spacing w:after="0" w:line="360" w:lineRule="auto"/>
        <w:jc w:val="both"/>
        <w:rPr>
          <w:rFonts w:ascii="Times New Roman" w:hAnsi="Times New Roman"/>
          <w:sz w:val="24"/>
          <w:szCs w:val="24"/>
        </w:rPr>
      </w:pPr>
    </w:p>
    <w:p w:rsidR="004A0DCA" w:rsidRDefault="004A0DCA" w:rsidP="00A473E0">
      <w:pPr>
        <w:spacing w:after="0" w:line="360" w:lineRule="auto"/>
        <w:ind w:firstLine="709"/>
        <w:jc w:val="both"/>
        <w:rPr>
          <w:rFonts w:ascii="Times New Roman" w:hAnsi="Times New Roman"/>
          <w:sz w:val="24"/>
          <w:szCs w:val="24"/>
        </w:rPr>
      </w:pPr>
      <w:r>
        <w:rPr>
          <w:rFonts w:ascii="Times New Roman" w:hAnsi="Times New Roman"/>
          <w:sz w:val="24"/>
          <w:szCs w:val="24"/>
        </w:rPr>
        <w:t xml:space="preserve">Do následujících dvou grafů </w:t>
      </w:r>
      <w:r w:rsidRPr="00EB58B7">
        <w:rPr>
          <w:rFonts w:ascii="Times New Roman" w:hAnsi="Times New Roman"/>
          <w:sz w:val="24"/>
          <w:szCs w:val="24"/>
        </w:rPr>
        <w:t>byly zahrnuty svaly dolních končet</w:t>
      </w:r>
      <w:r>
        <w:rPr>
          <w:rFonts w:ascii="Times New Roman" w:hAnsi="Times New Roman"/>
          <w:sz w:val="24"/>
          <w:szCs w:val="24"/>
        </w:rPr>
        <w:t xml:space="preserve">in: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sval (m. </w:t>
      </w:r>
      <w:proofErr w:type="spellStart"/>
      <w:r w:rsidRPr="00EB58B7">
        <w:rPr>
          <w:rFonts w:ascii="Times New Roman" w:hAnsi="Times New Roman"/>
          <w:sz w:val="24"/>
          <w:szCs w:val="24"/>
        </w:rPr>
        <w:t>iliopsoas</w:t>
      </w:r>
      <w:proofErr w:type="spellEnd"/>
      <w:r w:rsidRPr="00EB58B7">
        <w:rPr>
          <w:rFonts w:ascii="Times New Roman" w:hAnsi="Times New Roman"/>
          <w:sz w:val="24"/>
          <w:szCs w:val="24"/>
        </w:rPr>
        <w:t xml:space="preserve">), přímý sval stehenní (m. </w:t>
      </w:r>
      <w:proofErr w:type="spellStart"/>
      <w:r w:rsidRPr="00EB58B7">
        <w:rPr>
          <w:rFonts w:ascii="Times New Roman" w:hAnsi="Times New Roman"/>
          <w:sz w:val="24"/>
          <w:szCs w:val="24"/>
        </w:rPr>
        <w:t>rectus</w:t>
      </w:r>
      <w:proofErr w:type="spellEnd"/>
      <w:r w:rsidRPr="00EB58B7">
        <w:rPr>
          <w:rFonts w:ascii="Times New Roman" w:hAnsi="Times New Roman"/>
          <w:sz w:val="24"/>
          <w:szCs w:val="24"/>
        </w:rPr>
        <w:t xml:space="preserve"> </w:t>
      </w:r>
      <w:proofErr w:type="spellStart"/>
      <w:r w:rsidRPr="00EB58B7">
        <w:rPr>
          <w:rFonts w:ascii="Times New Roman" w:hAnsi="Times New Roman"/>
          <w:sz w:val="24"/>
          <w:szCs w:val="24"/>
        </w:rPr>
        <w:t>femoris</w:t>
      </w:r>
      <w:proofErr w:type="spellEnd"/>
      <w:r w:rsidRPr="00EB58B7">
        <w:rPr>
          <w:rFonts w:ascii="Times New Roman" w:hAnsi="Times New Roman"/>
          <w:sz w:val="24"/>
          <w:szCs w:val="24"/>
        </w:rPr>
        <w:t xml:space="preserve">), napínač povázky stehenní (m.tensor </w:t>
      </w:r>
      <w:proofErr w:type="spellStart"/>
      <w:r w:rsidRPr="00EB58B7">
        <w:rPr>
          <w:rFonts w:ascii="Times New Roman" w:hAnsi="Times New Roman"/>
          <w:sz w:val="24"/>
          <w:szCs w:val="24"/>
        </w:rPr>
        <w:t>fascia</w:t>
      </w:r>
      <w:r>
        <w:rPr>
          <w:rFonts w:ascii="Times New Roman" w:hAnsi="Times New Roman"/>
          <w:sz w:val="24"/>
          <w:szCs w:val="24"/>
        </w:rPr>
        <w:t>e</w:t>
      </w:r>
      <w:proofErr w:type="spellEnd"/>
      <w:r w:rsidRPr="00EB58B7">
        <w:rPr>
          <w:rFonts w:ascii="Times New Roman" w:hAnsi="Times New Roman"/>
          <w:sz w:val="24"/>
          <w:szCs w:val="24"/>
        </w:rPr>
        <w:t xml:space="preserve"> </w:t>
      </w:r>
      <w:proofErr w:type="spellStart"/>
      <w:r w:rsidRPr="00EB58B7">
        <w:rPr>
          <w:rFonts w:ascii="Times New Roman" w:hAnsi="Times New Roman"/>
          <w:sz w:val="24"/>
          <w:szCs w:val="24"/>
        </w:rPr>
        <w:t>latae</w:t>
      </w:r>
      <w:proofErr w:type="spellEnd"/>
      <w:r w:rsidRPr="00EB58B7">
        <w:rPr>
          <w:rFonts w:ascii="Times New Roman" w:hAnsi="Times New Roman"/>
          <w:sz w:val="24"/>
          <w:szCs w:val="24"/>
        </w:rPr>
        <w:t>), trojhlavý sval lýtkový (m. trice</w:t>
      </w:r>
      <w:r>
        <w:rPr>
          <w:rFonts w:ascii="Times New Roman" w:hAnsi="Times New Roman"/>
          <w:sz w:val="24"/>
          <w:szCs w:val="24"/>
        </w:rPr>
        <w:t xml:space="preserve">ps </w:t>
      </w:r>
      <w:proofErr w:type="spellStart"/>
      <w:r>
        <w:rPr>
          <w:rFonts w:ascii="Times New Roman" w:hAnsi="Times New Roman"/>
          <w:sz w:val="24"/>
          <w:szCs w:val="24"/>
        </w:rPr>
        <w:t>surae</w:t>
      </w:r>
      <w:proofErr w:type="spellEnd"/>
      <w:r>
        <w:rPr>
          <w:rFonts w:ascii="Times New Roman" w:hAnsi="Times New Roman"/>
          <w:sz w:val="24"/>
          <w:szCs w:val="24"/>
        </w:rPr>
        <w:t>), adduktory stehna (m. </w:t>
      </w:r>
      <w:proofErr w:type="spellStart"/>
      <w:r w:rsidRPr="00EB58B7">
        <w:rPr>
          <w:rFonts w:ascii="Times New Roman" w:hAnsi="Times New Roman"/>
          <w:sz w:val="24"/>
          <w:szCs w:val="24"/>
        </w:rPr>
        <w:t>adductores</w:t>
      </w:r>
      <w:proofErr w:type="spellEnd"/>
      <w:r w:rsidRPr="00EB58B7">
        <w:rPr>
          <w:rFonts w:ascii="Times New Roman" w:hAnsi="Times New Roman"/>
          <w:sz w:val="24"/>
          <w:szCs w:val="24"/>
        </w:rPr>
        <w:t xml:space="preserve"> </w:t>
      </w:r>
      <w:proofErr w:type="spellStart"/>
      <w:r w:rsidRPr="00EB58B7">
        <w:rPr>
          <w:rFonts w:ascii="Times New Roman" w:hAnsi="Times New Roman"/>
          <w:sz w:val="24"/>
          <w:szCs w:val="24"/>
        </w:rPr>
        <w:t>femoris</w:t>
      </w:r>
      <w:proofErr w:type="spellEnd"/>
      <w:r w:rsidRPr="00EB58B7">
        <w:rPr>
          <w:rFonts w:ascii="Times New Roman" w:hAnsi="Times New Roman"/>
          <w:sz w:val="24"/>
          <w:szCs w:val="24"/>
        </w:rPr>
        <w:t xml:space="preserve">) a flexory kolen (m. </w:t>
      </w:r>
      <w:proofErr w:type="spellStart"/>
      <w:r w:rsidRPr="00EB58B7">
        <w:rPr>
          <w:rFonts w:ascii="Times New Roman" w:hAnsi="Times New Roman"/>
          <w:sz w:val="24"/>
          <w:szCs w:val="24"/>
        </w:rPr>
        <w:t>flexores</w:t>
      </w:r>
      <w:proofErr w:type="spellEnd"/>
      <w:r w:rsidRPr="00EB58B7">
        <w:rPr>
          <w:rFonts w:ascii="Times New Roman" w:hAnsi="Times New Roman"/>
          <w:sz w:val="24"/>
          <w:szCs w:val="24"/>
        </w:rPr>
        <w:t xml:space="preserve"> genu).</w:t>
      </w:r>
    </w:p>
    <w:p w:rsidR="004A0DCA" w:rsidRDefault="004A0DCA" w:rsidP="00EB58B7">
      <w:pPr>
        <w:spacing w:after="0" w:line="360" w:lineRule="auto"/>
        <w:jc w:val="both"/>
        <w:rPr>
          <w:rFonts w:ascii="Times New Roman" w:hAnsi="Times New Roman"/>
          <w:sz w:val="24"/>
          <w:szCs w:val="24"/>
        </w:rPr>
      </w:pPr>
    </w:p>
    <w:p w:rsidR="004A0DCA" w:rsidRDefault="00BF2868" w:rsidP="00A473E0">
      <w:pPr>
        <w:spacing w:after="0" w:line="360" w:lineRule="auto"/>
        <w:jc w:val="center"/>
        <w:rPr>
          <w:rFonts w:ascii="Times New Roman" w:hAnsi="Times New Roman"/>
          <w:i/>
          <w:sz w:val="24"/>
          <w:szCs w:val="24"/>
        </w:rPr>
      </w:pPr>
      <w:r>
        <w:rPr>
          <w:noProof/>
          <w:lang w:eastAsia="cs-CZ"/>
        </w:rPr>
        <w:drawing>
          <wp:inline distT="0" distB="0" distL="0" distR="0">
            <wp:extent cx="2962275" cy="1571625"/>
            <wp:effectExtent l="0" t="0" r="0" b="0"/>
            <wp:docPr id="7" name="obj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A0DCA" w:rsidRDefault="004A0DCA" w:rsidP="005D6E17">
      <w:pPr>
        <w:spacing w:after="0" w:line="360" w:lineRule="auto"/>
        <w:jc w:val="both"/>
        <w:rPr>
          <w:rFonts w:ascii="Times New Roman" w:hAnsi="Times New Roman"/>
          <w:sz w:val="24"/>
          <w:szCs w:val="24"/>
        </w:rPr>
      </w:pPr>
      <w:r w:rsidRPr="00283807">
        <w:rPr>
          <w:rFonts w:ascii="Times New Roman" w:hAnsi="Times New Roman"/>
          <w:sz w:val="24"/>
          <w:szCs w:val="24"/>
        </w:rPr>
        <w:t>Obr</w:t>
      </w:r>
      <w:r>
        <w:rPr>
          <w:rFonts w:ascii="Times New Roman" w:hAnsi="Times New Roman"/>
          <w:sz w:val="24"/>
          <w:szCs w:val="24"/>
        </w:rPr>
        <w:t>ázek</w:t>
      </w:r>
      <w:r w:rsidRPr="00283807">
        <w:rPr>
          <w:rFonts w:ascii="Times New Roman" w:hAnsi="Times New Roman"/>
          <w:sz w:val="24"/>
          <w:szCs w:val="24"/>
        </w:rPr>
        <w:t xml:space="preserve"> 26. Procentuální výskyt svalové </w:t>
      </w:r>
      <w:proofErr w:type="spellStart"/>
      <w:r w:rsidRPr="00283807">
        <w:rPr>
          <w:rFonts w:ascii="Times New Roman" w:hAnsi="Times New Roman"/>
          <w:sz w:val="24"/>
          <w:szCs w:val="24"/>
        </w:rPr>
        <w:t>dysbalance</w:t>
      </w:r>
      <w:proofErr w:type="spellEnd"/>
      <w:r w:rsidRPr="00283807">
        <w:rPr>
          <w:rFonts w:ascii="Times New Roman" w:hAnsi="Times New Roman"/>
          <w:sz w:val="24"/>
          <w:szCs w:val="24"/>
        </w:rPr>
        <w:t xml:space="preserve"> levé dolní končetiny u aktivně sportujících dětí (fotbalistů).</w:t>
      </w:r>
    </w:p>
    <w:p w:rsidR="004A0DCA" w:rsidRPr="00283807" w:rsidRDefault="004A0DCA" w:rsidP="005D6E17">
      <w:pPr>
        <w:spacing w:after="0" w:line="360" w:lineRule="auto"/>
        <w:jc w:val="both"/>
        <w:rPr>
          <w:rFonts w:ascii="Times New Roman" w:hAnsi="Times New Roman"/>
          <w:sz w:val="24"/>
          <w:szCs w:val="24"/>
        </w:rPr>
      </w:pPr>
    </w:p>
    <w:p w:rsidR="004A0DCA" w:rsidRDefault="004A0DCA" w:rsidP="00283807">
      <w:pPr>
        <w:spacing w:after="0" w:line="360" w:lineRule="auto"/>
        <w:ind w:firstLine="709"/>
        <w:jc w:val="both"/>
        <w:rPr>
          <w:rFonts w:ascii="Times New Roman" w:hAnsi="Times New Roman"/>
          <w:sz w:val="24"/>
          <w:szCs w:val="24"/>
        </w:rPr>
      </w:pPr>
      <w:r>
        <w:rPr>
          <w:rFonts w:ascii="Times New Roman" w:hAnsi="Times New Roman"/>
          <w:sz w:val="24"/>
          <w:szCs w:val="24"/>
        </w:rPr>
        <w:t xml:space="preserve">Na svalových segmentech levé dolní končetiny můžeme zaznamenat největší zkrácení u svalů flexorů kolen a </w:t>
      </w:r>
      <w:proofErr w:type="spellStart"/>
      <w:r>
        <w:rPr>
          <w:rFonts w:ascii="Times New Roman" w:hAnsi="Times New Roman"/>
          <w:sz w:val="24"/>
          <w:szCs w:val="24"/>
        </w:rPr>
        <w:t>bedrokyčlostehenního</w:t>
      </w:r>
      <w:proofErr w:type="spellEnd"/>
      <w:r>
        <w:rPr>
          <w:rFonts w:ascii="Times New Roman" w:hAnsi="Times New Roman"/>
          <w:sz w:val="24"/>
          <w:szCs w:val="24"/>
        </w:rPr>
        <w:t xml:space="preserve"> svalu, v obou případech byl sval zkrácený u každého druhého sportujícího pubescenta. Nejméně zkrácen byl sval lýtkový a to z 10 %.</w:t>
      </w:r>
    </w:p>
    <w:p w:rsidR="004A0DCA" w:rsidRDefault="004A0DCA" w:rsidP="00283807">
      <w:pPr>
        <w:spacing w:after="0" w:line="360" w:lineRule="auto"/>
        <w:ind w:firstLine="709"/>
        <w:jc w:val="both"/>
        <w:rPr>
          <w:rFonts w:ascii="Times New Roman" w:hAnsi="Times New Roman"/>
          <w:sz w:val="24"/>
          <w:szCs w:val="24"/>
        </w:rPr>
      </w:pPr>
    </w:p>
    <w:p w:rsidR="004A0DCA" w:rsidRDefault="00BF2868" w:rsidP="00A91816">
      <w:pPr>
        <w:spacing w:after="0" w:line="360" w:lineRule="auto"/>
        <w:jc w:val="center"/>
      </w:pPr>
      <w:r>
        <w:rPr>
          <w:noProof/>
          <w:lang w:eastAsia="cs-CZ"/>
        </w:rPr>
        <w:drawing>
          <wp:inline distT="0" distB="0" distL="0" distR="0">
            <wp:extent cx="3000375" cy="1495425"/>
            <wp:effectExtent l="0" t="0" r="0" b="0"/>
            <wp:docPr id="8" name="obj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A0DCA" w:rsidRDefault="004A0DCA" w:rsidP="00A7021A">
      <w:pPr>
        <w:spacing w:after="0" w:line="360" w:lineRule="auto"/>
        <w:jc w:val="both"/>
        <w:rPr>
          <w:rFonts w:ascii="Times New Roman" w:hAnsi="Times New Roman"/>
          <w:sz w:val="24"/>
          <w:szCs w:val="24"/>
        </w:rPr>
      </w:pPr>
      <w:r>
        <w:rPr>
          <w:rFonts w:ascii="Times New Roman" w:hAnsi="Times New Roman"/>
          <w:sz w:val="24"/>
          <w:szCs w:val="24"/>
        </w:rPr>
        <w:t>Obrázek</w:t>
      </w:r>
      <w:r w:rsidRPr="00283807">
        <w:rPr>
          <w:rFonts w:ascii="Times New Roman" w:hAnsi="Times New Roman"/>
          <w:sz w:val="24"/>
          <w:szCs w:val="24"/>
        </w:rPr>
        <w:t xml:space="preserve"> 27. Procentuální výskyt svalové </w:t>
      </w:r>
      <w:proofErr w:type="spellStart"/>
      <w:r w:rsidRPr="00283807">
        <w:rPr>
          <w:rFonts w:ascii="Times New Roman" w:hAnsi="Times New Roman"/>
          <w:sz w:val="24"/>
          <w:szCs w:val="24"/>
        </w:rPr>
        <w:t>dysbalance</w:t>
      </w:r>
      <w:proofErr w:type="spellEnd"/>
      <w:r w:rsidRPr="00283807">
        <w:rPr>
          <w:rFonts w:ascii="Times New Roman" w:hAnsi="Times New Roman"/>
          <w:sz w:val="24"/>
          <w:szCs w:val="24"/>
        </w:rPr>
        <w:t xml:space="preserve"> pravé dolní končetiny u aktivně sportujících dětí (fotbalistů).</w:t>
      </w:r>
    </w:p>
    <w:p w:rsidR="004A0DCA" w:rsidRPr="00283807" w:rsidRDefault="004A0DCA" w:rsidP="00A7021A">
      <w:pPr>
        <w:spacing w:after="0" w:line="360" w:lineRule="auto"/>
        <w:jc w:val="both"/>
        <w:rPr>
          <w:rFonts w:ascii="Times New Roman" w:hAnsi="Times New Roman"/>
          <w:sz w:val="24"/>
          <w:szCs w:val="24"/>
        </w:rPr>
      </w:pPr>
    </w:p>
    <w:p w:rsidR="004A0DCA" w:rsidRDefault="004A0DCA" w:rsidP="00283807">
      <w:pPr>
        <w:spacing w:after="0" w:line="360" w:lineRule="auto"/>
        <w:ind w:firstLine="709"/>
        <w:jc w:val="both"/>
        <w:rPr>
          <w:rFonts w:ascii="Times New Roman" w:hAnsi="Times New Roman"/>
          <w:sz w:val="24"/>
          <w:szCs w:val="24"/>
        </w:rPr>
      </w:pPr>
      <w:r>
        <w:rPr>
          <w:rFonts w:ascii="Times New Roman" w:hAnsi="Times New Roman"/>
          <w:sz w:val="24"/>
          <w:szCs w:val="24"/>
        </w:rPr>
        <w:t xml:space="preserve">Na svalových segmentech pravé dolní končetiny můžeme zaznamenat největší zkrácení u svalů </w:t>
      </w:r>
      <w:proofErr w:type="spellStart"/>
      <w:r>
        <w:rPr>
          <w:rFonts w:ascii="Times New Roman" w:hAnsi="Times New Roman"/>
          <w:sz w:val="24"/>
          <w:szCs w:val="24"/>
        </w:rPr>
        <w:t>bedrokyčlostehenního</w:t>
      </w:r>
      <w:proofErr w:type="spellEnd"/>
      <w:r>
        <w:rPr>
          <w:rFonts w:ascii="Times New Roman" w:hAnsi="Times New Roman"/>
          <w:sz w:val="24"/>
          <w:szCs w:val="24"/>
        </w:rPr>
        <w:t xml:space="preserve"> a adduktorů stehna, v obou případech byl sval zkrácen </w:t>
      </w:r>
      <w:r>
        <w:rPr>
          <w:rFonts w:ascii="Times New Roman" w:hAnsi="Times New Roman"/>
          <w:sz w:val="24"/>
          <w:szCs w:val="24"/>
        </w:rPr>
        <w:lastRenderedPageBreak/>
        <w:t>u 75% testujících pubescentů. Stejně jako u nesportujících žáků byl zde nejméně zkrácen sval lýtkový a to u 15 % měřených žáků.</w:t>
      </w:r>
    </w:p>
    <w:p w:rsidR="004A0DCA" w:rsidRDefault="004A0DCA" w:rsidP="00664833">
      <w:pPr>
        <w:spacing w:after="0" w:line="360" w:lineRule="auto"/>
        <w:ind w:firstLine="709"/>
        <w:jc w:val="both"/>
        <w:rPr>
          <w:rFonts w:ascii="Times New Roman" w:hAnsi="Times New Roman"/>
          <w:sz w:val="24"/>
          <w:szCs w:val="24"/>
        </w:rPr>
      </w:pPr>
    </w:p>
    <w:p w:rsidR="004A0DCA" w:rsidRDefault="004A0DCA" w:rsidP="00187270">
      <w:pPr>
        <w:spacing w:after="0" w:line="360" w:lineRule="auto"/>
        <w:ind w:firstLine="709"/>
        <w:jc w:val="both"/>
        <w:rPr>
          <w:rFonts w:ascii="Times New Roman" w:hAnsi="Times New Roman"/>
          <w:sz w:val="24"/>
          <w:szCs w:val="24"/>
        </w:rPr>
      </w:pPr>
      <w:r>
        <w:rPr>
          <w:rFonts w:ascii="Times New Roman" w:hAnsi="Times New Roman"/>
          <w:sz w:val="24"/>
          <w:szCs w:val="24"/>
        </w:rPr>
        <w:t xml:space="preserve">V porovnání z obou stran můžeme říci, že nejvíce zkráceným svalem na obou stranách byl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sval, u levé dolní končetiny byl zkrácen v 50 %, u pravé v 76 %.</w:t>
      </w:r>
      <w:r w:rsidRPr="00C85AB8">
        <w:rPr>
          <w:rFonts w:ascii="Times New Roman" w:hAnsi="Times New Roman"/>
          <w:sz w:val="24"/>
          <w:szCs w:val="24"/>
        </w:rPr>
        <w:t xml:space="preserve"> </w:t>
      </w:r>
      <w:proofErr w:type="spellStart"/>
      <w:r>
        <w:rPr>
          <w:rFonts w:ascii="Times New Roman" w:hAnsi="Times New Roman"/>
          <w:sz w:val="24"/>
          <w:szCs w:val="24"/>
        </w:rPr>
        <w:t>Kešelák</w:t>
      </w:r>
      <w:proofErr w:type="spellEnd"/>
      <w:r>
        <w:rPr>
          <w:rFonts w:ascii="Times New Roman" w:hAnsi="Times New Roman"/>
          <w:sz w:val="24"/>
          <w:szCs w:val="24"/>
        </w:rPr>
        <w:t xml:space="preserve"> (2008) uvádí ve své diplomové práci zkrácení na levé straně 43 % a na straně pravé 56 %. Pavlíček (2005) naměřil u levého </w:t>
      </w:r>
      <w:proofErr w:type="spellStart"/>
      <w:r>
        <w:rPr>
          <w:rFonts w:ascii="Times New Roman" w:hAnsi="Times New Roman"/>
          <w:sz w:val="24"/>
          <w:szCs w:val="24"/>
        </w:rPr>
        <w:t>bedrokyčlostehenního</w:t>
      </w:r>
      <w:proofErr w:type="spellEnd"/>
      <w:r>
        <w:rPr>
          <w:rFonts w:ascii="Times New Roman" w:hAnsi="Times New Roman"/>
          <w:sz w:val="24"/>
          <w:szCs w:val="24"/>
        </w:rPr>
        <w:t xml:space="preserve"> svalu </w:t>
      </w:r>
      <w:proofErr w:type="gramStart"/>
      <w:r>
        <w:rPr>
          <w:rFonts w:ascii="Times New Roman" w:hAnsi="Times New Roman"/>
          <w:sz w:val="24"/>
          <w:szCs w:val="24"/>
        </w:rPr>
        <w:t>zkrácení z 48</w:t>
      </w:r>
      <w:proofErr w:type="gramEnd"/>
      <w:r>
        <w:rPr>
          <w:rFonts w:ascii="Times New Roman" w:hAnsi="Times New Roman"/>
          <w:sz w:val="24"/>
          <w:szCs w:val="24"/>
        </w:rPr>
        <w:t xml:space="preserve"> %, u pravé končetiny pak z 36%. Druhým nejvíce zkráceným segmentem u aktivně sportujících pubescentů (fotbalistů) byly adduktory stehna. U levé končetiny jsme zjistili zkrácení z 65 %, u pravé končetiny z  35%. U tohoto svalu zjistil </w:t>
      </w:r>
      <w:proofErr w:type="spellStart"/>
      <w:r>
        <w:rPr>
          <w:rFonts w:ascii="Times New Roman" w:hAnsi="Times New Roman"/>
          <w:sz w:val="24"/>
          <w:szCs w:val="24"/>
        </w:rPr>
        <w:t>Kešelák</w:t>
      </w:r>
      <w:proofErr w:type="spellEnd"/>
      <w:r>
        <w:rPr>
          <w:rFonts w:ascii="Times New Roman" w:hAnsi="Times New Roman"/>
          <w:sz w:val="24"/>
          <w:szCs w:val="24"/>
        </w:rPr>
        <w:t xml:space="preserve"> (2008) na obou končetinách 63 % zkrácení a Pavlíček (2005) naměřil u levé dolní </w:t>
      </w:r>
      <w:proofErr w:type="spellStart"/>
      <w:r>
        <w:rPr>
          <w:rFonts w:ascii="Times New Roman" w:hAnsi="Times New Roman"/>
          <w:sz w:val="24"/>
          <w:szCs w:val="24"/>
        </w:rPr>
        <w:t>končtiny</w:t>
      </w:r>
      <w:proofErr w:type="spellEnd"/>
      <w:r>
        <w:rPr>
          <w:rFonts w:ascii="Times New Roman" w:hAnsi="Times New Roman"/>
          <w:sz w:val="24"/>
          <w:szCs w:val="24"/>
        </w:rPr>
        <w:t xml:space="preserve"> 88% </w:t>
      </w:r>
      <w:proofErr w:type="spellStart"/>
      <w:r>
        <w:rPr>
          <w:rFonts w:ascii="Times New Roman" w:hAnsi="Times New Roman"/>
          <w:sz w:val="24"/>
          <w:szCs w:val="24"/>
        </w:rPr>
        <w:t>svalovovou</w:t>
      </w:r>
      <w:proofErr w:type="spellEnd"/>
      <w:r>
        <w:rPr>
          <w:rFonts w:ascii="Times New Roman" w:hAnsi="Times New Roman"/>
          <w:sz w:val="24"/>
          <w:szCs w:val="24"/>
        </w:rPr>
        <w:t xml:space="preserve"> </w:t>
      </w:r>
      <w:proofErr w:type="spellStart"/>
      <w:r>
        <w:rPr>
          <w:rFonts w:ascii="Times New Roman" w:hAnsi="Times New Roman"/>
          <w:sz w:val="24"/>
          <w:szCs w:val="24"/>
        </w:rPr>
        <w:t>dysbalanci</w:t>
      </w:r>
      <w:proofErr w:type="spellEnd"/>
      <w:r>
        <w:rPr>
          <w:rFonts w:ascii="Times New Roman" w:hAnsi="Times New Roman"/>
          <w:sz w:val="24"/>
          <w:szCs w:val="24"/>
        </w:rPr>
        <w:t xml:space="preserve">, za to pravou část adduktorů stehna měli zkráceni všichni testující (100%). Dalším měřeným svalem by přímý sval stehenní, který mělo zkráceno na levé končetině 37 % sportujících pubescentů a na končetině pravé 60 %. </w:t>
      </w:r>
      <w:proofErr w:type="spellStart"/>
      <w:r>
        <w:rPr>
          <w:rFonts w:ascii="Times New Roman" w:hAnsi="Times New Roman"/>
          <w:sz w:val="24"/>
          <w:szCs w:val="24"/>
        </w:rPr>
        <w:t>Kešelák</w:t>
      </w:r>
      <w:proofErr w:type="spellEnd"/>
      <w:r>
        <w:rPr>
          <w:rFonts w:ascii="Times New Roman" w:hAnsi="Times New Roman"/>
          <w:sz w:val="24"/>
          <w:szCs w:val="24"/>
        </w:rPr>
        <w:t xml:space="preserve"> (2008) uvádí na obou končetinách 100% zkrácení, stejně tak jako Pavlíček (2005). Nejméně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bylo naměřeno na trojhlavém svalu lýtkovém. Levý sval lýtkový byl zkrácen v 10 % a pravý v 15 %. Tyto výsledky se velice liší od Pavlíčka (2005), který zde uvádí mnohem větší zkrácení a to z  50% u obou dolních končetin. Domníváme se, že je to způsobeno tím, že naši fotbalisté důsledně dbali o svůj svalový aparát a to pomocí prováděných kompenzačních cvičení, zejména zaměřené na svaly dolních končetin. Z těchto dat můžeme usoudit, že levá končetina s porovnání s pravou je poněkud více zkrácena, to můžeme vysvětlit tím, že bylo měřeno 18 praváků a 2 leváci (viz. </w:t>
      </w:r>
      <w:proofErr w:type="gramStart"/>
      <w:r>
        <w:rPr>
          <w:rFonts w:ascii="Times New Roman" w:hAnsi="Times New Roman"/>
          <w:sz w:val="24"/>
          <w:szCs w:val="24"/>
        </w:rPr>
        <w:t>příloha</w:t>
      </w:r>
      <w:proofErr w:type="gramEnd"/>
      <w:r>
        <w:rPr>
          <w:rFonts w:ascii="Times New Roman" w:hAnsi="Times New Roman"/>
          <w:sz w:val="24"/>
          <w:szCs w:val="24"/>
        </w:rPr>
        <w:t xml:space="preserve"> 19-30).</w:t>
      </w:r>
    </w:p>
    <w:p w:rsidR="004A0DCA" w:rsidRDefault="004A0DCA" w:rsidP="00A91816">
      <w:pPr>
        <w:spacing w:after="0" w:line="360" w:lineRule="auto"/>
        <w:jc w:val="both"/>
        <w:rPr>
          <w:rFonts w:ascii="Times New Roman" w:hAnsi="Times New Roman"/>
          <w:i/>
          <w:sz w:val="24"/>
          <w:szCs w:val="24"/>
        </w:rPr>
      </w:pPr>
    </w:p>
    <w:p w:rsidR="004A0DCA" w:rsidRDefault="004A0DCA" w:rsidP="00C825F7">
      <w:pPr>
        <w:spacing w:after="0" w:line="360" w:lineRule="auto"/>
        <w:ind w:firstLine="709"/>
        <w:jc w:val="both"/>
        <w:rPr>
          <w:rFonts w:ascii="Times New Roman" w:hAnsi="Times New Roman"/>
          <w:sz w:val="24"/>
          <w:szCs w:val="24"/>
        </w:rPr>
      </w:pPr>
      <w:r>
        <w:rPr>
          <w:rFonts w:ascii="Times New Roman" w:hAnsi="Times New Roman"/>
          <w:sz w:val="24"/>
          <w:szCs w:val="24"/>
        </w:rPr>
        <w:t xml:space="preserve">Do následujících dvou grafů byly zahrnuty svaly horních končetin: velký sval prsní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a trapézový sval (m. </w:t>
      </w:r>
      <w:proofErr w:type="spellStart"/>
      <w:r>
        <w:rPr>
          <w:rFonts w:ascii="Times New Roman" w:hAnsi="Times New Roman"/>
          <w:sz w:val="24"/>
          <w:szCs w:val="24"/>
        </w:rPr>
        <w:t>trapezius</w:t>
      </w:r>
      <w:proofErr w:type="spellEnd"/>
      <w:r>
        <w:rPr>
          <w:rFonts w:ascii="Times New Roman" w:hAnsi="Times New Roman"/>
          <w:sz w:val="24"/>
          <w:szCs w:val="24"/>
        </w:rPr>
        <w:t>).</w:t>
      </w:r>
    </w:p>
    <w:p w:rsidR="004A0DCA" w:rsidRPr="009C145D" w:rsidRDefault="004A0DCA" w:rsidP="009C145D">
      <w:pPr>
        <w:spacing w:after="0" w:line="360" w:lineRule="auto"/>
        <w:ind w:firstLine="709"/>
        <w:rPr>
          <w:rFonts w:ascii="Times New Roman" w:hAnsi="Times New Roman"/>
          <w:sz w:val="24"/>
          <w:szCs w:val="24"/>
        </w:rPr>
      </w:pPr>
    </w:p>
    <w:p w:rsidR="004A0DCA" w:rsidRDefault="00BF2868" w:rsidP="00AB3AFA">
      <w:pPr>
        <w:shd w:val="clear" w:color="auto" w:fill="FFFFFF"/>
        <w:spacing w:after="0" w:line="360" w:lineRule="auto"/>
        <w:jc w:val="center"/>
      </w:pPr>
      <w:r>
        <w:rPr>
          <w:noProof/>
          <w:lang w:eastAsia="cs-CZ"/>
        </w:rPr>
        <w:drawing>
          <wp:inline distT="0" distB="0" distL="0" distR="0">
            <wp:extent cx="2752725" cy="1524000"/>
            <wp:effectExtent l="0" t="0" r="0" b="0"/>
            <wp:docPr id="9" name="obj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A0DCA" w:rsidRPr="001B6F74" w:rsidRDefault="004A0DCA" w:rsidP="001B6F74">
      <w:pPr>
        <w:shd w:val="clear" w:color="auto" w:fill="FFFFFF"/>
        <w:spacing w:after="0" w:line="360" w:lineRule="auto"/>
        <w:jc w:val="both"/>
        <w:rPr>
          <w:rFonts w:ascii="Times New Roman" w:hAnsi="Times New Roman"/>
          <w:sz w:val="24"/>
          <w:szCs w:val="24"/>
        </w:rPr>
      </w:pPr>
      <w:r w:rsidRPr="001B6F74">
        <w:rPr>
          <w:rFonts w:ascii="Times New Roman" w:hAnsi="Times New Roman"/>
          <w:sz w:val="24"/>
          <w:szCs w:val="24"/>
        </w:rPr>
        <w:t>Obr</w:t>
      </w:r>
      <w:r>
        <w:rPr>
          <w:rFonts w:ascii="Times New Roman" w:hAnsi="Times New Roman"/>
          <w:sz w:val="24"/>
          <w:szCs w:val="24"/>
        </w:rPr>
        <w:t>ázek</w:t>
      </w:r>
      <w:r w:rsidRPr="001B6F74">
        <w:rPr>
          <w:rFonts w:ascii="Times New Roman" w:hAnsi="Times New Roman"/>
          <w:sz w:val="24"/>
          <w:szCs w:val="24"/>
        </w:rPr>
        <w:t xml:space="preserve"> 28. Procentuální výskyt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levé horní končetiny </w:t>
      </w:r>
      <w:r w:rsidRPr="001B6F74">
        <w:rPr>
          <w:rFonts w:ascii="Times New Roman" w:hAnsi="Times New Roman"/>
          <w:sz w:val="24"/>
          <w:szCs w:val="24"/>
        </w:rPr>
        <w:t>u aktivně sportujících dětí (fotbalistů).</w:t>
      </w:r>
    </w:p>
    <w:p w:rsidR="004A0DCA" w:rsidRDefault="004A0DCA" w:rsidP="00A6751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Ze svalových segmentů levé horní končetiny byla zaznamenána jen minimální </w:t>
      </w:r>
      <w:proofErr w:type="spellStart"/>
      <w:r>
        <w:rPr>
          <w:rFonts w:ascii="Times New Roman" w:hAnsi="Times New Roman"/>
          <w:sz w:val="24"/>
          <w:szCs w:val="24"/>
        </w:rPr>
        <w:t>dysbalance</w:t>
      </w:r>
      <w:proofErr w:type="spellEnd"/>
      <w:r>
        <w:rPr>
          <w:rFonts w:ascii="Times New Roman" w:hAnsi="Times New Roman"/>
          <w:sz w:val="24"/>
          <w:szCs w:val="24"/>
        </w:rPr>
        <w:t xml:space="preserve">. U levého svalu prsního byl zkrácen pouze 1 žák (5%). U levé horní části trapézového svalu nebyla zaznamenána žádná </w:t>
      </w:r>
      <w:proofErr w:type="spellStart"/>
      <w:r>
        <w:rPr>
          <w:rFonts w:ascii="Times New Roman" w:hAnsi="Times New Roman"/>
          <w:sz w:val="24"/>
          <w:szCs w:val="24"/>
        </w:rPr>
        <w:t>dysbalance</w:t>
      </w:r>
      <w:proofErr w:type="spellEnd"/>
      <w:r>
        <w:rPr>
          <w:rFonts w:ascii="Times New Roman" w:hAnsi="Times New Roman"/>
          <w:sz w:val="24"/>
          <w:szCs w:val="24"/>
        </w:rPr>
        <w:t>.</w:t>
      </w:r>
    </w:p>
    <w:p w:rsidR="004A0DCA" w:rsidRPr="00AB3AFA" w:rsidRDefault="004A0DCA" w:rsidP="00AB3AFA">
      <w:pPr>
        <w:shd w:val="clear" w:color="auto" w:fill="FFFFFF"/>
        <w:spacing w:after="0" w:line="360" w:lineRule="auto"/>
        <w:jc w:val="both"/>
        <w:rPr>
          <w:rFonts w:ascii="Times New Roman" w:hAnsi="Times New Roman"/>
          <w:sz w:val="24"/>
          <w:szCs w:val="24"/>
        </w:rPr>
      </w:pPr>
    </w:p>
    <w:p w:rsidR="004A0DCA" w:rsidRDefault="00BF2868" w:rsidP="00AB3AFA">
      <w:pPr>
        <w:shd w:val="clear" w:color="auto" w:fill="FFFFFF"/>
        <w:spacing w:after="0" w:line="360" w:lineRule="auto"/>
        <w:jc w:val="center"/>
      </w:pPr>
      <w:r>
        <w:rPr>
          <w:noProof/>
          <w:lang w:eastAsia="cs-CZ"/>
        </w:rPr>
        <w:drawing>
          <wp:inline distT="0" distB="0" distL="0" distR="0">
            <wp:extent cx="2933700" cy="1838325"/>
            <wp:effectExtent l="0" t="0" r="0" b="0"/>
            <wp:docPr id="10" name="obj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A0DCA" w:rsidRDefault="004A0DCA" w:rsidP="00A6751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Obrázek</w:t>
      </w:r>
      <w:r w:rsidRPr="00A67512">
        <w:rPr>
          <w:rFonts w:ascii="Times New Roman" w:hAnsi="Times New Roman"/>
          <w:sz w:val="24"/>
          <w:szCs w:val="24"/>
        </w:rPr>
        <w:t xml:space="preserve"> 29. Procentuální výskyt svalové </w:t>
      </w:r>
      <w:proofErr w:type="spellStart"/>
      <w:r w:rsidRPr="00A67512">
        <w:rPr>
          <w:rFonts w:ascii="Times New Roman" w:hAnsi="Times New Roman"/>
          <w:sz w:val="24"/>
          <w:szCs w:val="24"/>
        </w:rPr>
        <w:t>dysbalance</w:t>
      </w:r>
      <w:proofErr w:type="spellEnd"/>
      <w:r w:rsidRPr="00A67512">
        <w:rPr>
          <w:rFonts w:ascii="Times New Roman" w:hAnsi="Times New Roman"/>
          <w:sz w:val="24"/>
          <w:szCs w:val="24"/>
        </w:rPr>
        <w:t xml:space="preserve"> levé horní končetiny u aktivně sportujících dětí (fotbalistů).</w:t>
      </w:r>
    </w:p>
    <w:p w:rsidR="004A0DCA" w:rsidRPr="00A67512" w:rsidRDefault="004A0DCA" w:rsidP="00A67512">
      <w:pPr>
        <w:shd w:val="clear" w:color="auto" w:fill="FFFFFF"/>
        <w:spacing w:after="0" w:line="360" w:lineRule="auto"/>
        <w:jc w:val="both"/>
        <w:rPr>
          <w:rFonts w:ascii="Times New Roman" w:hAnsi="Times New Roman"/>
          <w:sz w:val="24"/>
          <w:szCs w:val="24"/>
        </w:rPr>
      </w:pPr>
    </w:p>
    <w:p w:rsidR="004A0DCA" w:rsidRDefault="004A0DCA" w:rsidP="00A6751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Na svalových segmentech pravé horní končetiny byla stejně jako u levé horní končetiny naměřena minimální </w:t>
      </w:r>
      <w:proofErr w:type="spellStart"/>
      <w:r>
        <w:rPr>
          <w:rFonts w:ascii="Times New Roman" w:hAnsi="Times New Roman"/>
          <w:sz w:val="24"/>
          <w:szCs w:val="24"/>
        </w:rPr>
        <w:t>dysbalance</w:t>
      </w:r>
      <w:proofErr w:type="spellEnd"/>
      <w:r>
        <w:rPr>
          <w:rFonts w:ascii="Times New Roman" w:hAnsi="Times New Roman"/>
          <w:sz w:val="24"/>
          <w:szCs w:val="24"/>
        </w:rPr>
        <w:t xml:space="preserve">.  Pravý sval prsní měli zkrácen pouze 2 žáci (10%). Na pravé straně trapézového svalu nebyla zaznamenána stejně jako u levé strany žádná svalová </w:t>
      </w:r>
      <w:proofErr w:type="spellStart"/>
      <w:r>
        <w:rPr>
          <w:rFonts w:ascii="Times New Roman" w:hAnsi="Times New Roman"/>
          <w:sz w:val="24"/>
          <w:szCs w:val="24"/>
        </w:rPr>
        <w:t>dysbalance</w:t>
      </w:r>
      <w:proofErr w:type="spellEnd"/>
      <w:r>
        <w:rPr>
          <w:rFonts w:ascii="Times New Roman" w:hAnsi="Times New Roman"/>
          <w:sz w:val="24"/>
          <w:szCs w:val="24"/>
        </w:rPr>
        <w:t>.</w:t>
      </w:r>
    </w:p>
    <w:p w:rsidR="004A0DCA" w:rsidRDefault="004A0DCA" w:rsidP="00A67512">
      <w:pPr>
        <w:spacing w:after="0" w:line="360" w:lineRule="auto"/>
        <w:ind w:firstLine="709"/>
        <w:jc w:val="both"/>
        <w:rPr>
          <w:rFonts w:ascii="Times New Roman" w:hAnsi="Times New Roman"/>
          <w:sz w:val="24"/>
          <w:szCs w:val="24"/>
        </w:rPr>
      </w:pPr>
      <w:r>
        <w:rPr>
          <w:rFonts w:ascii="Times New Roman" w:hAnsi="Times New Roman"/>
          <w:sz w:val="24"/>
          <w:szCs w:val="24"/>
        </w:rPr>
        <w:t xml:space="preserve">V porovnání z obou stran můžeme říci, že stejně jako u nesportujících pubescentů byl více zkráceným svalem u horních končetin velký sval prsní. </w:t>
      </w:r>
      <w:r w:rsidRPr="008E6BCC">
        <w:rPr>
          <w:rFonts w:ascii="Times New Roman" w:hAnsi="Times New Roman"/>
          <w:sz w:val="24"/>
          <w:szCs w:val="24"/>
        </w:rPr>
        <w:t>Pravý velký</w:t>
      </w:r>
      <w:r>
        <w:rPr>
          <w:rFonts w:ascii="Times New Roman" w:hAnsi="Times New Roman"/>
          <w:sz w:val="24"/>
          <w:szCs w:val="24"/>
        </w:rPr>
        <w:t xml:space="preserve"> sval prsní měli zkráceni 2 </w:t>
      </w:r>
      <w:r w:rsidRPr="008E6BCC">
        <w:rPr>
          <w:rFonts w:ascii="Times New Roman" w:hAnsi="Times New Roman"/>
          <w:sz w:val="24"/>
          <w:szCs w:val="24"/>
        </w:rPr>
        <w:t>žáci</w:t>
      </w:r>
      <w:r>
        <w:rPr>
          <w:rFonts w:ascii="Times New Roman" w:hAnsi="Times New Roman"/>
          <w:sz w:val="24"/>
          <w:szCs w:val="24"/>
        </w:rPr>
        <w:t xml:space="preserve"> (10%)</w:t>
      </w:r>
      <w:r w:rsidRPr="008E6BCC">
        <w:rPr>
          <w:rFonts w:ascii="Times New Roman" w:hAnsi="Times New Roman"/>
          <w:sz w:val="24"/>
          <w:szCs w:val="24"/>
        </w:rPr>
        <w:t>, levý velký sval prsní o jednoho žáka méně</w:t>
      </w:r>
      <w:r>
        <w:rPr>
          <w:rFonts w:ascii="Times New Roman" w:hAnsi="Times New Roman"/>
          <w:sz w:val="24"/>
          <w:szCs w:val="24"/>
        </w:rPr>
        <w:t xml:space="preserve"> (5%)</w:t>
      </w:r>
      <w:r w:rsidRPr="008E6BCC">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Kešelák</w:t>
      </w:r>
      <w:proofErr w:type="spellEnd"/>
      <w:r>
        <w:rPr>
          <w:rFonts w:ascii="Times New Roman" w:hAnsi="Times New Roman"/>
          <w:sz w:val="24"/>
          <w:szCs w:val="24"/>
        </w:rPr>
        <w:t xml:space="preserve"> (2008) naměřil svalovou </w:t>
      </w:r>
      <w:proofErr w:type="spellStart"/>
      <w:r>
        <w:rPr>
          <w:rFonts w:ascii="Times New Roman" w:hAnsi="Times New Roman"/>
          <w:sz w:val="24"/>
          <w:szCs w:val="24"/>
        </w:rPr>
        <w:t>dysbalanci</w:t>
      </w:r>
      <w:proofErr w:type="spellEnd"/>
      <w:r>
        <w:rPr>
          <w:rFonts w:ascii="Times New Roman" w:hAnsi="Times New Roman"/>
          <w:sz w:val="24"/>
          <w:szCs w:val="24"/>
        </w:rPr>
        <w:t xml:space="preserve"> u 38 % testovaných fotbalistů na obou končetinách. Pavlíček (2005) zjistil u stejné věkové populace zkrácení na levé straně u 40 % a na straně pravé u 32 %. </w:t>
      </w:r>
      <w:r w:rsidRPr="008E6BCC">
        <w:rPr>
          <w:rFonts w:ascii="Times New Roman" w:hAnsi="Times New Roman"/>
          <w:sz w:val="24"/>
          <w:szCs w:val="24"/>
        </w:rPr>
        <w:t>Horní část trapézového svalu</w:t>
      </w:r>
      <w:r>
        <w:rPr>
          <w:rFonts w:ascii="Times New Roman" w:hAnsi="Times New Roman"/>
          <w:sz w:val="24"/>
          <w:szCs w:val="24"/>
        </w:rPr>
        <w:t xml:space="preserve"> byl </w:t>
      </w:r>
      <w:r w:rsidRPr="008E6BCC">
        <w:rPr>
          <w:rFonts w:ascii="Times New Roman" w:hAnsi="Times New Roman"/>
          <w:sz w:val="24"/>
          <w:szCs w:val="24"/>
        </w:rPr>
        <w:t xml:space="preserve">z obou </w:t>
      </w:r>
      <w:r>
        <w:rPr>
          <w:rFonts w:ascii="Times New Roman" w:hAnsi="Times New Roman"/>
          <w:sz w:val="24"/>
          <w:szCs w:val="24"/>
        </w:rPr>
        <w:t xml:space="preserve">stran zaznamenán bez svalové </w:t>
      </w:r>
      <w:proofErr w:type="spellStart"/>
      <w:r>
        <w:rPr>
          <w:rFonts w:ascii="Times New Roman" w:hAnsi="Times New Roman"/>
          <w:sz w:val="24"/>
          <w:szCs w:val="24"/>
        </w:rPr>
        <w:t>dysbalance</w:t>
      </w:r>
      <w:proofErr w:type="spellEnd"/>
      <w:r>
        <w:rPr>
          <w:rFonts w:ascii="Times New Roman" w:hAnsi="Times New Roman"/>
          <w:sz w:val="24"/>
          <w:szCs w:val="24"/>
        </w:rPr>
        <w:t>, což se vymyká od obou autorů, kteří uvádí cca. 50%.</w:t>
      </w:r>
      <w:r w:rsidRPr="008E6BCC">
        <w:rPr>
          <w:rFonts w:ascii="Times New Roman" w:hAnsi="Times New Roman"/>
          <w:sz w:val="24"/>
          <w:szCs w:val="24"/>
        </w:rPr>
        <w:t xml:space="preserve"> Z měřených hodnot můžeme tedy říci, že svaly horních končetin byly</w:t>
      </w:r>
      <w:r>
        <w:rPr>
          <w:rFonts w:ascii="Times New Roman" w:hAnsi="Times New Roman"/>
          <w:sz w:val="24"/>
          <w:szCs w:val="24"/>
        </w:rPr>
        <w:t xml:space="preserve"> stejně jako u nesportujících pubescentů</w:t>
      </w:r>
      <w:r w:rsidRPr="008E6BCC">
        <w:rPr>
          <w:rFonts w:ascii="Times New Roman" w:hAnsi="Times New Roman"/>
          <w:sz w:val="24"/>
          <w:szCs w:val="24"/>
        </w:rPr>
        <w:t xml:space="preserve"> zaznamenány jako nejméně zkrácené svalové partie ze všech měřených sv</w:t>
      </w:r>
      <w:r>
        <w:rPr>
          <w:rFonts w:ascii="Times New Roman" w:hAnsi="Times New Roman"/>
          <w:sz w:val="24"/>
          <w:szCs w:val="24"/>
        </w:rPr>
        <w:t xml:space="preserve">alů (viz. </w:t>
      </w:r>
      <w:proofErr w:type="gramStart"/>
      <w:r>
        <w:rPr>
          <w:rFonts w:ascii="Times New Roman" w:hAnsi="Times New Roman"/>
          <w:sz w:val="24"/>
          <w:szCs w:val="24"/>
        </w:rPr>
        <w:t>příloha</w:t>
      </w:r>
      <w:proofErr w:type="gramEnd"/>
      <w:r>
        <w:rPr>
          <w:rFonts w:ascii="Times New Roman" w:hAnsi="Times New Roman"/>
          <w:sz w:val="24"/>
          <w:szCs w:val="24"/>
        </w:rPr>
        <w:t xml:space="preserve"> 31, 32, 35, 36).</w:t>
      </w:r>
    </w:p>
    <w:p w:rsidR="004A0DCA" w:rsidRDefault="004A0DCA" w:rsidP="00AB3AFA">
      <w:pPr>
        <w:spacing w:after="0" w:line="360" w:lineRule="auto"/>
        <w:ind w:firstLine="709"/>
        <w:jc w:val="both"/>
        <w:rPr>
          <w:rFonts w:ascii="Times New Roman" w:hAnsi="Times New Roman"/>
          <w:sz w:val="24"/>
          <w:szCs w:val="24"/>
        </w:rPr>
      </w:pPr>
    </w:p>
    <w:p w:rsidR="004A0DCA" w:rsidRDefault="004A0DCA" w:rsidP="003A4CD3">
      <w:pPr>
        <w:spacing w:after="0" w:line="360" w:lineRule="auto"/>
        <w:ind w:firstLine="709"/>
        <w:jc w:val="both"/>
        <w:rPr>
          <w:rFonts w:ascii="Times New Roman" w:hAnsi="Times New Roman"/>
          <w:sz w:val="24"/>
          <w:szCs w:val="24"/>
        </w:rPr>
      </w:pPr>
    </w:p>
    <w:p w:rsidR="004A0DCA" w:rsidRDefault="004A0DCA" w:rsidP="003A4CD3">
      <w:pPr>
        <w:spacing w:after="0" w:line="360" w:lineRule="auto"/>
        <w:ind w:firstLine="709"/>
        <w:jc w:val="both"/>
        <w:rPr>
          <w:rFonts w:ascii="Times New Roman" w:hAnsi="Times New Roman"/>
          <w:sz w:val="24"/>
          <w:szCs w:val="24"/>
        </w:rPr>
      </w:pPr>
    </w:p>
    <w:p w:rsidR="004A0DCA" w:rsidRDefault="004A0DCA" w:rsidP="003A4CD3">
      <w:pPr>
        <w:spacing w:after="0" w:line="360" w:lineRule="auto"/>
        <w:ind w:firstLine="709"/>
        <w:jc w:val="both"/>
        <w:rPr>
          <w:rFonts w:ascii="Times New Roman" w:hAnsi="Times New Roman"/>
          <w:sz w:val="24"/>
          <w:szCs w:val="24"/>
        </w:rPr>
      </w:pPr>
    </w:p>
    <w:p w:rsidR="004A0DCA" w:rsidRDefault="004A0DCA" w:rsidP="003A4CD3">
      <w:pPr>
        <w:spacing w:after="0" w:line="360" w:lineRule="auto"/>
        <w:ind w:firstLine="709"/>
        <w:jc w:val="both"/>
        <w:rPr>
          <w:rFonts w:ascii="Times New Roman" w:hAnsi="Times New Roman"/>
          <w:sz w:val="24"/>
          <w:szCs w:val="24"/>
        </w:rPr>
      </w:pPr>
    </w:p>
    <w:p w:rsidR="004A0DCA" w:rsidRDefault="004A0DCA" w:rsidP="003A4CD3">
      <w:pPr>
        <w:spacing w:after="0" w:line="360" w:lineRule="auto"/>
        <w:ind w:firstLine="709"/>
        <w:jc w:val="both"/>
        <w:rPr>
          <w:rFonts w:ascii="Times New Roman" w:hAnsi="Times New Roman"/>
          <w:sz w:val="24"/>
          <w:szCs w:val="24"/>
        </w:rPr>
      </w:pPr>
    </w:p>
    <w:p w:rsidR="004A0DCA" w:rsidRDefault="004A0DCA" w:rsidP="003A4CD3">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V následujícím grafu byl vyšetřován vzpřimovač trupu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r>
        <w:rPr>
          <w:rFonts w:ascii="Times New Roman" w:hAnsi="Times New Roman"/>
          <w:sz w:val="24"/>
          <w:szCs w:val="24"/>
        </w:rPr>
        <w:t>).</w:t>
      </w:r>
    </w:p>
    <w:p w:rsidR="004A0DCA" w:rsidRPr="00AB3AFA" w:rsidRDefault="004A0DCA" w:rsidP="00AB3AFA">
      <w:pPr>
        <w:shd w:val="clear" w:color="auto" w:fill="FFFFFF"/>
        <w:spacing w:after="0" w:line="360" w:lineRule="auto"/>
        <w:jc w:val="center"/>
      </w:pPr>
    </w:p>
    <w:p w:rsidR="004A0DCA" w:rsidRDefault="00BF2868" w:rsidP="00AB3AFA">
      <w:pPr>
        <w:shd w:val="clear" w:color="auto" w:fill="FFFFFF"/>
        <w:spacing w:after="0" w:line="360" w:lineRule="auto"/>
        <w:jc w:val="center"/>
      </w:pPr>
      <w:r>
        <w:rPr>
          <w:noProof/>
          <w:lang w:eastAsia="cs-CZ"/>
        </w:rPr>
        <w:drawing>
          <wp:inline distT="0" distB="0" distL="0" distR="0">
            <wp:extent cx="4867275" cy="1657350"/>
            <wp:effectExtent l="0" t="0" r="0" b="0"/>
            <wp:docPr id="11"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A0DCA" w:rsidRDefault="004A0DCA" w:rsidP="00357A90">
      <w:pPr>
        <w:spacing w:after="0" w:line="360" w:lineRule="auto"/>
        <w:jc w:val="both"/>
        <w:rPr>
          <w:rFonts w:ascii="Times New Roman" w:hAnsi="Times New Roman"/>
          <w:sz w:val="24"/>
          <w:szCs w:val="24"/>
        </w:rPr>
      </w:pPr>
      <w:r w:rsidRPr="00997D64">
        <w:rPr>
          <w:rFonts w:ascii="Times New Roman" w:hAnsi="Times New Roman"/>
          <w:sz w:val="24"/>
          <w:szCs w:val="24"/>
        </w:rPr>
        <w:t>Obr</w:t>
      </w:r>
      <w:r>
        <w:rPr>
          <w:rFonts w:ascii="Times New Roman" w:hAnsi="Times New Roman"/>
          <w:sz w:val="24"/>
          <w:szCs w:val="24"/>
        </w:rPr>
        <w:t>ázek</w:t>
      </w:r>
      <w:r w:rsidRPr="00997D64">
        <w:rPr>
          <w:rFonts w:ascii="Times New Roman" w:hAnsi="Times New Roman"/>
          <w:sz w:val="24"/>
          <w:szCs w:val="24"/>
        </w:rPr>
        <w:t xml:space="preserve"> 30. Procentuální výskyt svalové </w:t>
      </w:r>
      <w:proofErr w:type="spellStart"/>
      <w:r w:rsidRPr="00997D64">
        <w:rPr>
          <w:rFonts w:ascii="Times New Roman" w:hAnsi="Times New Roman"/>
          <w:sz w:val="24"/>
          <w:szCs w:val="24"/>
        </w:rPr>
        <w:t>dysbalance</w:t>
      </w:r>
      <w:proofErr w:type="spellEnd"/>
      <w:r w:rsidRPr="00997D64">
        <w:rPr>
          <w:rFonts w:ascii="Times New Roman" w:hAnsi="Times New Roman"/>
          <w:sz w:val="24"/>
          <w:szCs w:val="24"/>
        </w:rPr>
        <w:t xml:space="preserve"> trupu u aktivně sportujících dětí (fotbalistů).</w:t>
      </w:r>
    </w:p>
    <w:p w:rsidR="004A0DCA" w:rsidRPr="00997D64" w:rsidRDefault="004A0DCA" w:rsidP="00357A90">
      <w:pPr>
        <w:spacing w:after="0" w:line="360" w:lineRule="auto"/>
        <w:jc w:val="both"/>
        <w:rPr>
          <w:rFonts w:ascii="Times New Roman" w:hAnsi="Times New Roman"/>
          <w:sz w:val="24"/>
          <w:szCs w:val="24"/>
        </w:rPr>
      </w:pPr>
    </w:p>
    <w:p w:rsidR="004A0DCA" w:rsidRDefault="004A0DCA" w:rsidP="00997D64">
      <w:pPr>
        <w:spacing w:after="0" w:line="360" w:lineRule="auto"/>
        <w:ind w:firstLine="709"/>
        <w:jc w:val="both"/>
        <w:rPr>
          <w:rFonts w:ascii="Times New Roman" w:hAnsi="Times New Roman"/>
          <w:sz w:val="24"/>
          <w:szCs w:val="24"/>
        </w:rPr>
      </w:pPr>
      <w:r>
        <w:rPr>
          <w:rFonts w:ascii="Times New Roman" w:hAnsi="Times New Roman"/>
          <w:sz w:val="24"/>
          <w:szCs w:val="24"/>
        </w:rPr>
        <w:t>V tomto grafu se opět potvrdilo, že </w:t>
      </w:r>
      <w:r w:rsidRPr="00F80305">
        <w:rPr>
          <w:rFonts w:ascii="Times New Roman" w:hAnsi="Times New Roman"/>
          <w:sz w:val="24"/>
          <w:szCs w:val="24"/>
        </w:rPr>
        <w:t xml:space="preserve">ke zkrácení </w:t>
      </w:r>
      <w:r>
        <w:rPr>
          <w:rFonts w:ascii="Times New Roman" w:hAnsi="Times New Roman"/>
          <w:sz w:val="24"/>
          <w:szCs w:val="24"/>
        </w:rPr>
        <w:t>svalů v tomto úseku dochází jen </w:t>
      </w:r>
      <w:r w:rsidRPr="00F80305">
        <w:rPr>
          <w:rFonts w:ascii="Times New Roman" w:hAnsi="Times New Roman"/>
          <w:sz w:val="24"/>
          <w:szCs w:val="24"/>
        </w:rPr>
        <w:t>výjimečně. Z te</w:t>
      </w:r>
      <w:r>
        <w:rPr>
          <w:rFonts w:ascii="Times New Roman" w:hAnsi="Times New Roman"/>
          <w:sz w:val="24"/>
          <w:szCs w:val="24"/>
        </w:rPr>
        <w:t>stovaných 20 fotbalistů se tato </w:t>
      </w:r>
      <w:proofErr w:type="spellStart"/>
      <w:r w:rsidRPr="00F80305">
        <w:rPr>
          <w:rFonts w:ascii="Times New Roman" w:hAnsi="Times New Roman"/>
          <w:sz w:val="24"/>
          <w:szCs w:val="24"/>
        </w:rPr>
        <w:t>dysbalance</w:t>
      </w:r>
      <w:proofErr w:type="spellEnd"/>
      <w:r w:rsidRPr="00F80305">
        <w:rPr>
          <w:rFonts w:ascii="Times New Roman" w:hAnsi="Times New Roman"/>
          <w:sz w:val="24"/>
          <w:szCs w:val="24"/>
        </w:rPr>
        <w:t xml:space="preserve"> </w:t>
      </w:r>
      <w:r>
        <w:rPr>
          <w:rFonts w:ascii="Times New Roman" w:hAnsi="Times New Roman"/>
          <w:sz w:val="24"/>
          <w:szCs w:val="24"/>
        </w:rPr>
        <w:t xml:space="preserve">nacházela jen u jednoho jedince (5%). </w:t>
      </w:r>
      <w:proofErr w:type="spellStart"/>
      <w:r>
        <w:rPr>
          <w:rFonts w:ascii="Times New Roman" w:hAnsi="Times New Roman"/>
          <w:sz w:val="24"/>
          <w:szCs w:val="24"/>
        </w:rPr>
        <w:t>Militká</w:t>
      </w:r>
      <w:proofErr w:type="spellEnd"/>
      <w:r>
        <w:rPr>
          <w:rFonts w:ascii="Times New Roman" w:hAnsi="Times New Roman"/>
          <w:sz w:val="24"/>
          <w:szCs w:val="24"/>
        </w:rPr>
        <w:t xml:space="preserve"> (2004) ve své diplomové práci ovšem uvádí u nesportovní třídy 67% zkrácení a u sportovní třídy 40% zkrácení (viz. </w:t>
      </w:r>
      <w:proofErr w:type="gramStart"/>
      <w:r>
        <w:rPr>
          <w:rFonts w:ascii="Times New Roman" w:hAnsi="Times New Roman"/>
          <w:sz w:val="24"/>
          <w:szCs w:val="24"/>
        </w:rPr>
        <w:t>příloha</w:t>
      </w:r>
      <w:proofErr w:type="gramEnd"/>
      <w:r>
        <w:rPr>
          <w:rFonts w:ascii="Times New Roman" w:hAnsi="Times New Roman"/>
          <w:sz w:val="24"/>
          <w:szCs w:val="24"/>
        </w:rPr>
        <w:t xml:space="preserve"> 34).</w:t>
      </w:r>
    </w:p>
    <w:p w:rsidR="004A0DCA" w:rsidRPr="00C825F7" w:rsidRDefault="004A0DCA" w:rsidP="00997D64">
      <w:pPr>
        <w:spacing w:after="0" w:line="360" w:lineRule="auto"/>
        <w:ind w:firstLine="709"/>
        <w:jc w:val="both"/>
        <w:rPr>
          <w:rFonts w:ascii="Times New Roman" w:hAnsi="Times New Roman"/>
          <w:i/>
          <w:sz w:val="24"/>
          <w:szCs w:val="24"/>
        </w:rPr>
      </w:pPr>
      <w:r>
        <w:rPr>
          <w:rFonts w:ascii="Times New Roman" w:hAnsi="Times New Roman"/>
          <w:sz w:val="24"/>
          <w:szCs w:val="24"/>
        </w:rPr>
        <w:t xml:space="preserve"> Dosažené výsledky u horních končetin i svalů trupu vykazují v porovnání s jinými autory opět lepších hodnot. Celkově můžeme říci, že naši sledovaní aktivně sportující jedinci mají ve srovnání s citovanými autory daleko menší výskyt svalového zkrácení. Domníváme se, že tento stav souvisí s osobou trenéra, který důsledně dbá na kompenzaci tréninkového zatížení. Na konci každé tréninkové jednotky jsou systematicky začleněny protahovací cviky, u kterých je dbáno na správné provedení.</w:t>
      </w:r>
    </w:p>
    <w:p w:rsidR="004A0DCA" w:rsidRDefault="004A0DCA" w:rsidP="002411DD">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5. 1. 2 Hodnocení svalů s funkcí </w:t>
      </w:r>
      <w:proofErr w:type="spellStart"/>
      <w:r>
        <w:rPr>
          <w:rFonts w:ascii="Times New Roman" w:hAnsi="Times New Roman"/>
          <w:sz w:val="24"/>
          <w:szCs w:val="24"/>
        </w:rPr>
        <w:t>fázickou</w:t>
      </w:r>
      <w:proofErr w:type="spellEnd"/>
    </w:p>
    <w:p w:rsidR="004A0DCA" w:rsidRDefault="004A0DCA" w:rsidP="002411DD">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V této kapitole jsou prezentovány výsledky měření svalové skupiny s tendencí k ochabnutí. V následujících grafech můžeme vidět přehled svalového ochabnutí u břišního </w:t>
      </w:r>
      <w:proofErr w:type="spellStart"/>
      <w:r>
        <w:rPr>
          <w:rFonts w:ascii="Times New Roman" w:hAnsi="Times New Roman"/>
          <w:sz w:val="24"/>
          <w:szCs w:val="24"/>
        </w:rPr>
        <w:t>svlastva</w:t>
      </w:r>
      <w:proofErr w:type="spellEnd"/>
      <w:r>
        <w:rPr>
          <w:rFonts w:ascii="Times New Roman" w:hAnsi="Times New Roman"/>
          <w:sz w:val="24"/>
          <w:szCs w:val="24"/>
        </w:rPr>
        <w:t>.</w:t>
      </w:r>
    </w:p>
    <w:p w:rsidR="004A0DCA" w:rsidRDefault="004A0DCA" w:rsidP="002411DD">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b/>
        <w:t xml:space="preserve">V následujících dvou grafech jsou prezentovány výsledky břišního svalstva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r>
        <w:rPr>
          <w:rFonts w:ascii="Times New Roman" w:hAnsi="Times New Roman"/>
          <w:sz w:val="24"/>
          <w:szCs w:val="24"/>
        </w:rPr>
        <w:t>).</w:t>
      </w:r>
    </w:p>
    <w:p w:rsidR="004A0DCA" w:rsidRDefault="004A0DCA" w:rsidP="00357A90">
      <w:pPr>
        <w:shd w:val="clear" w:color="auto" w:fill="FFFFFF"/>
        <w:spacing w:after="0" w:line="360" w:lineRule="auto"/>
        <w:jc w:val="center"/>
      </w:pPr>
    </w:p>
    <w:p w:rsidR="004A0DCA" w:rsidRDefault="00BF2868" w:rsidP="00357A90">
      <w:pPr>
        <w:shd w:val="clear" w:color="auto" w:fill="FFFFFF"/>
        <w:spacing w:after="0" w:line="360" w:lineRule="auto"/>
        <w:jc w:val="center"/>
      </w:pPr>
      <w:r>
        <w:rPr>
          <w:noProof/>
          <w:lang w:eastAsia="cs-CZ"/>
        </w:rPr>
        <w:lastRenderedPageBreak/>
        <w:drawing>
          <wp:inline distT="0" distB="0" distL="0" distR="0">
            <wp:extent cx="3581400" cy="1609725"/>
            <wp:effectExtent l="0" t="0" r="0" b="0"/>
            <wp:docPr id="12" name="Graf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A0DCA" w:rsidRDefault="004A0DCA" w:rsidP="004E3D17">
      <w:pPr>
        <w:shd w:val="clear" w:color="auto" w:fill="FFFFFF"/>
        <w:spacing w:after="0" w:line="360" w:lineRule="auto"/>
        <w:rPr>
          <w:rFonts w:ascii="Times New Roman" w:hAnsi="Times New Roman"/>
          <w:sz w:val="24"/>
          <w:szCs w:val="24"/>
        </w:rPr>
      </w:pPr>
      <w:r w:rsidRPr="006165E8">
        <w:rPr>
          <w:rFonts w:ascii="Times New Roman" w:hAnsi="Times New Roman"/>
          <w:sz w:val="24"/>
          <w:szCs w:val="24"/>
        </w:rPr>
        <w:t>Obr</w:t>
      </w:r>
      <w:r>
        <w:rPr>
          <w:rFonts w:ascii="Times New Roman" w:hAnsi="Times New Roman"/>
          <w:sz w:val="24"/>
          <w:szCs w:val="24"/>
        </w:rPr>
        <w:t>ázek</w:t>
      </w:r>
      <w:r w:rsidRPr="006165E8">
        <w:rPr>
          <w:rFonts w:ascii="Times New Roman" w:hAnsi="Times New Roman"/>
          <w:sz w:val="24"/>
          <w:szCs w:val="24"/>
        </w:rPr>
        <w:t xml:space="preserve"> 31. Procentuální vyjádření břišního svalstva u nesportujících dětí.</w:t>
      </w:r>
    </w:p>
    <w:p w:rsidR="004A0DCA" w:rsidRPr="006165E8" w:rsidRDefault="004A0DCA" w:rsidP="004E3D17">
      <w:pPr>
        <w:shd w:val="clear" w:color="auto" w:fill="FFFFFF"/>
        <w:spacing w:after="0" w:line="360" w:lineRule="auto"/>
      </w:pPr>
    </w:p>
    <w:p w:rsidR="004A0DCA" w:rsidRDefault="004A0DCA" w:rsidP="006165E8">
      <w:pPr>
        <w:shd w:val="clear" w:color="auto" w:fill="FFFFFF"/>
        <w:spacing w:after="0" w:line="360" w:lineRule="auto"/>
        <w:ind w:firstLine="709"/>
        <w:jc w:val="both"/>
        <w:rPr>
          <w:rFonts w:ascii="Times New Roman" w:hAnsi="Times New Roman"/>
          <w:sz w:val="24"/>
          <w:szCs w:val="24"/>
        </w:rPr>
      </w:pPr>
      <w:r w:rsidRPr="00B56B17">
        <w:rPr>
          <w:rFonts w:ascii="Times New Roman" w:hAnsi="Times New Roman"/>
          <w:sz w:val="24"/>
          <w:szCs w:val="24"/>
        </w:rPr>
        <w:t>Z grafu vyplývá, že nejvíce testovaných dětí neprovádějící pravidelně pohybovou aktivitu dosáhla v hodnocení 3 bodů</w:t>
      </w:r>
      <w:r>
        <w:rPr>
          <w:rFonts w:ascii="Times New Roman" w:hAnsi="Times New Roman"/>
          <w:sz w:val="24"/>
          <w:szCs w:val="24"/>
        </w:rPr>
        <w:t xml:space="preserve"> (35%)</w:t>
      </w:r>
      <w:r w:rsidRPr="00B56B17">
        <w:rPr>
          <w:rFonts w:ascii="Times New Roman" w:hAnsi="Times New Roman"/>
          <w:sz w:val="24"/>
          <w:szCs w:val="24"/>
        </w:rPr>
        <w:t xml:space="preserve">. Dosáhla tedy pozice, kdy horní končetiny jsou v poloze skrčit předpažmo, předloktí dovnitř, pravé nad levým, ruce na ramena a v této </w:t>
      </w:r>
      <w:r>
        <w:rPr>
          <w:rFonts w:ascii="Times New Roman" w:hAnsi="Times New Roman"/>
          <w:sz w:val="24"/>
          <w:szCs w:val="24"/>
        </w:rPr>
        <w:t>poloze provedli</w:t>
      </w:r>
      <w:r w:rsidRPr="00B56B17">
        <w:rPr>
          <w:rFonts w:ascii="Times New Roman" w:hAnsi="Times New Roman"/>
          <w:sz w:val="24"/>
          <w:szCs w:val="24"/>
        </w:rPr>
        <w:t xml:space="preserve"> předklon v takovém rozsahu, než </w:t>
      </w:r>
      <w:r>
        <w:rPr>
          <w:rFonts w:ascii="Times New Roman" w:hAnsi="Times New Roman"/>
          <w:sz w:val="24"/>
          <w:szCs w:val="24"/>
        </w:rPr>
        <w:t>se začal</w:t>
      </w:r>
      <w:r w:rsidRPr="00B56B17">
        <w:rPr>
          <w:rFonts w:ascii="Times New Roman" w:hAnsi="Times New Roman"/>
          <w:sz w:val="24"/>
          <w:szCs w:val="24"/>
        </w:rPr>
        <w:t xml:space="preserve"> zvedat horní okraj pánve od v</w:t>
      </w:r>
      <w:r>
        <w:rPr>
          <w:rFonts w:ascii="Times New Roman" w:hAnsi="Times New Roman"/>
          <w:sz w:val="24"/>
          <w:szCs w:val="24"/>
        </w:rPr>
        <w:t>y</w:t>
      </w:r>
      <w:r w:rsidRPr="00B56B17">
        <w:rPr>
          <w:rFonts w:ascii="Times New Roman" w:hAnsi="Times New Roman"/>
          <w:sz w:val="24"/>
          <w:szCs w:val="24"/>
        </w:rPr>
        <w:t>šetřovacího</w:t>
      </w:r>
      <w:r>
        <w:rPr>
          <w:rFonts w:ascii="Times New Roman" w:hAnsi="Times New Roman"/>
          <w:sz w:val="24"/>
          <w:szCs w:val="24"/>
        </w:rPr>
        <w:t xml:space="preserve"> stolu, což znamená průměrnou kvalitu břišního svalstva. Z 20 testovaných dosáhl jen jeden pubescent (5%) hranice 5 bodů, čímž se dostal do pozice, kdy horní končetiny jsou v poloze skrčit předpažmo povýš, ruce v týl a v této pozici provede předklon v takovém rozsahu, než se začne zvedat horní okraj pánve od vyšetřovacího stolu. V této poloze se jedná o nejvyšší možnou kvalitu břišního svalstva.</w:t>
      </w:r>
    </w:p>
    <w:p w:rsidR="004A0DCA" w:rsidRDefault="004A0DCA" w:rsidP="004E3D17">
      <w:pPr>
        <w:shd w:val="clear" w:color="auto" w:fill="FFFFFF"/>
        <w:spacing w:after="0" w:line="360" w:lineRule="auto"/>
        <w:rPr>
          <w:rFonts w:ascii="Times New Roman" w:hAnsi="Times New Roman"/>
          <w:sz w:val="24"/>
          <w:szCs w:val="24"/>
        </w:rPr>
      </w:pPr>
    </w:p>
    <w:p w:rsidR="004A0DCA" w:rsidRDefault="00BF2868" w:rsidP="004E3D17">
      <w:pPr>
        <w:shd w:val="clear" w:color="auto" w:fill="FFFFFF"/>
        <w:spacing w:after="0" w:line="360" w:lineRule="auto"/>
        <w:jc w:val="center"/>
        <w:rPr>
          <w:rFonts w:ascii="Times New Roman" w:hAnsi="Times New Roman"/>
          <w:sz w:val="24"/>
          <w:szCs w:val="24"/>
        </w:rPr>
      </w:pPr>
      <w:r>
        <w:rPr>
          <w:rFonts w:ascii="Times New Roman" w:hAnsi="Times New Roman"/>
          <w:noProof/>
          <w:sz w:val="24"/>
          <w:szCs w:val="24"/>
          <w:lang w:eastAsia="cs-CZ"/>
        </w:rPr>
        <w:drawing>
          <wp:inline distT="0" distB="0" distL="0" distR="0">
            <wp:extent cx="3305175" cy="1771650"/>
            <wp:effectExtent l="0" t="0" r="0" b="0"/>
            <wp:docPr id="13" name="obj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A0DCA" w:rsidRDefault="004A0DCA" w:rsidP="004E3D17">
      <w:pPr>
        <w:spacing w:after="0" w:line="360" w:lineRule="auto"/>
        <w:jc w:val="both"/>
        <w:rPr>
          <w:rFonts w:ascii="Times New Roman" w:hAnsi="Times New Roman"/>
          <w:sz w:val="24"/>
          <w:szCs w:val="24"/>
        </w:rPr>
      </w:pPr>
      <w:r w:rsidRPr="00C245C9">
        <w:rPr>
          <w:rFonts w:ascii="Times New Roman" w:hAnsi="Times New Roman"/>
          <w:sz w:val="24"/>
          <w:szCs w:val="24"/>
        </w:rPr>
        <w:t>Obr</w:t>
      </w:r>
      <w:r>
        <w:rPr>
          <w:rFonts w:ascii="Times New Roman" w:hAnsi="Times New Roman"/>
          <w:sz w:val="24"/>
          <w:szCs w:val="24"/>
        </w:rPr>
        <w:t>ázek</w:t>
      </w:r>
      <w:r w:rsidRPr="00C245C9">
        <w:rPr>
          <w:rFonts w:ascii="Times New Roman" w:hAnsi="Times New Roman"/>
          <w:sz w:val="24"/>
          <w:szCs w:val="24"/>
        </w:rPr>
        <w:t xml:space="preserve"> 32. Procentuální vyjádření břišního svalstva u aktivně sportujících dětí (fotbalistů).</w:t>
      </w:r>
    </w:p>
    <w:p w:rsidR="004A0DCA" w:rsidRPr="00C245C9" w:rsidRDefault="004A0DCA" w:rsidP="004E3D17">
      <w:pPr>
        <w:spacing w:after="0" w:line="360" w:lineRule="auto"/>
        <w:jc w:val="both"/>
        <w:rPr>
          <w:rFonts w:ascii="Times New Roman" w:hAnsi="Times New Roman"/>
          <w:sz w:val="24"/>
          <w:szCs w:val="24"/>
        </w:rPr>
      </w:pPr>
    </w:p>
    <w:p w:rsidR="004A0DCA" w:rsidRPr="00FB0CD6" w:rsidRDefault="004A0DCA" w:rsidP="00FB0CD6">
      <w:pPr>
        <w:spacing w:after="0" w:line="360" w:lineRule="auto"/>
        <w:ind w:firstLine="709"/>
        <w:jc w:val="both"/>
        <w:rPr>
          <w:rFonts w:ascii="Times New Roman" w:hAnsi="Times New Roman"/>
          <w:i/>
          <w:sz w:val="24"/>
          <w:szCs w:val="24"/>
        </w:rPr>
      </w:pPr>
      <w:r w:rsidRPr="00A61607">
        <w:rPr>
          <w:rFonts w:ascii="Times New Roman" w:hAnsi="Times New Roman"/>
          <w:sz w:val="24"/>
          <w:szCs w:val="24"/>
        </w:rPr>
        <w:t>Z grafu vyplývá, že žádný z testovaných aktivně sportujících pubescentů ne</w:t>
      </w:r>
      <w:r>
        <w:rPr>
          <w:rFonts w:ascii="Times New Roman" w:hAnsi="Times New Roman"/>
          <w:sz w:val="24"/>
          <w:szCs w:val="24"/>
        </w:rPr>
        <w:t>má břišní svalstvo na hodnotě 1</w:t>
      </w:r>
      <w:r w:rsidRPr="00A61607">
        <w:rPr>
          <w:rFonts w:ascii="Times New Roman" w:hAnsi="Times New Roman"/>
          <w:sz w:val="24"/>
          <w:szCs w:val="24"/>
        </w:rPr>
        <w:t xml:space="preserve">, což by znamenalo velmi ochablé </w:t>
      </w:r>
      <w:r>
        <w:rPr>
          <w:rFonts w:ascii="Times New Roman" w:hAnsi="Times New Roman"/>
          <w:sz w:val="24"/>
          <w:szCs w:val="24"/>
        </w:rPr>
        <w:t>břišní svalstvo a jedinec by se nedostal do </w:t>
      </w:r>
      <w:r w:rsidRPr="00A61607">
        <w:rPr>
          <w:rFonts w:ascii="Times New Roman" w:hAnsi="Times New Roman"/>
          <w:sz w:val="24"/>
          <w:szCs w:val="24"/>
        </w:rPr>
        <w:t>pozice; předklon pouze v oblasti krční páteře a mírně nadzvednuty horní úhly lopatek. Nejvíce testovaných dosáhlo 4 bodů</w:t>
      </w:r>
      <w:r>
        <w:rPr>
          <w:rFonts w:ascii="Times New Roman" w:hAnsi="Times New Roman"/>
          <w:sz w:val="24"/>
          <w:szCs w:val="24"/>
        </w:rPr>
        <w:t xml:space="preserve"> (50%)</w:t>
      </w:r>
      <w:r w:rsidRPr="00A61607">
        <w:rPr>
          <w:rFonts w:ascii="Times New Roman" w:hAnsi="Times New Roman"/>
          <w:sz w:val="24"/>
          <w:szCs w:val="24"/>
        </w:rPr>
        <w:t>, což znamená, že zau</w:t>
      </w:r>
      <w:r>
        <w:rPr>
          <w:rFonts w:ascii="Times New Roman" w:hAnsi="Times New Roman"/>
          <w:sz w:val="24"/>
          <w:szCs w:val="24"/>
        </w:rPr>
        <w:t>jali pozici, kdy </w:t>
      </w:r>
      <w:r w:rsidRPr="00A61607">
        <w:rPr>
          <w:rFonts w:ascii="Times New Roman" w:hAnsi="Times New Roman"/>
          <w:sz w:val="24"/>
          <w:szCs w:val="24"/>
        </w:rPr>
        <w:t xml:space="preserve">horní končetiny jsou v poloze skrčit předpažmo povýš, ruce v týl a v této pozici vyšetřovaná osoba provede předklon v takovém rozsahu, že dolní úhly lopatek jsou od desky </w:t>
      </w:r>
      <w:r w:rsidRPr="00A61607">
        <w:rPr>
          <w:rFonts w:ascii="Times New Roman" w:hAnsi="Times New Roman"/>
          <w:sz w:val="24"/>
          <w:szCs w:val="24"/>
        </w:rPr>
        <w:lastRenderedPageBreak/>
        <w:t>vyšetřovacího stolu vzdáleny alespoň 5 cm.</w:t>
      </w:r>
      <w:r>
        <w:rPr>
          <w:rFonts w:ascii="Times New Roman" w:hAnsi="Times New Roman"/>
          <w:sz w:val="24"/>
          <w:szCs w:val="24"/>
        </w:rPr>
        <w:t xml:space="preserve"> Tato pozice indikuje průměrně vysokou kvalitu břišního svalstva. Nejvyšší bodové hranice 5 bodů dosáhli 3 fotbalisti (viz. </w:t>
      </w:r>
      <w:proofErr w:type="gramStart"/>
      <w:r>
        <w:rPr>
          <w:rFonts w:ascii="Times New Roman" w:hAnsi="Times New Roman"/>
          <w:sz w:val="24"/>
          <w:szCs w:val="24"/>
        </w:rPr>
        <w:t>příloha</w:t>
      </w:r>
      <w:proofErr w:type="gramEnd"/>
      <w:r>
        <w:rPr>
          <w:rFonts w:ascii="Times New Roman" w:hAnsi="Times New Roman"/>
          <w:sz w:val="24"/>
          <w:szCs w:val="24"/>
        </w:rPr>
        <w:t xml:space="preserve"> 15, 33). Domníváme se, že velmi dobrá kvalita břišních svalů u sportujících pubescentů (fotbalistů) je daná správně začleněným posilovacím cvičením do tréninkového procesu.</w:t>
      </w:r>
    </w:p>
    <w:p w:rsidR="004A0DCA" w:rsidRDefault="004A0DCA" w:rsidP="005876C2">
      <w:pPr>
        <w:shd w:val="clear" w:color="auto" w:fill="FFFFFF"/>
        <w:spacing w:after="0" w:line="360" w:lineRule="auto"/>
        <w:jc w:val="both"/>
        <w:rPr>
          <w:rFonts w:ascii="Times New Roman" w:hAnsi="Times New Roman"/>
          <w:sz w:val="24"/>
          <w:szCs w:val="24"/>
        </w:rPr>
      </w:pPr>
    </w:p>
    <w:p w:rsidR="004A0DCA" w:rsidRDefault="004A0DCA" w:rsidP="005876C2">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5. 2 Srovnání výsledků </w:t>
      </w:r>
    </w:p>
    <w:p w:rsidR="004A0DCA" w:rsidRDefault="004A0DCA" w:rsidP="005876C2">
      <w:pPr>
        <w:spacing w:after="0" w:line="360" w:lineRule="auto"/>
        <w:jc w:val="both"/>
        <w:rPr>
          <w:rFonts w:ascii="Times New Roman" w:hAnsi="Times New Roman"/>
          <w:sz w:val="24"/>
          <w:szCs w:val="24"/>
        </w:rPr>
      </w:pPr>
      <w:r>
        <w:rPr>
          <w:rFonts w:ascii="Times New Roman" w:hAnsi="Times New Roman"/>
          <w:sz w:val="24"/>
          <w:szCs w:val="24"/>
        </w:rPr>
        <w:tab/>
        <w:t>V této kapitole jsou porovnány výsledky měření svalových skupin s posturální a </w:t>
      </w:r>
      <w:proofErr w:type="spellStart"/>
      <w:r>
        <w:rPr>
          <w:rFonts w:ascii="Times New Roman" w:hAnsi="Times New Roman"/>
          <w:sz w:val="24"/>
          <w:szCs w:val="24"/>
        </w:rPr>
        <w:t>fázickou</w:t>
      </w:r>
      <w:proofErr w:type="spellEnd"/>
      <w:r>
        <w:rPr>
          <w:rFonts w:ascii="Times New Roman" w:hAnsi="Times New Roman"/>
          <w:sz w:val="24"/>
          <w:szCs w:val="24"/>
        </w:rPr>
        <w:t xml:space="preserve"> funkcí mezi nesportujícími a sportujícími pubescenty. </w:t>
      </w:r>
    </w:p>
    <w:p w:rsidR="004A0DCA" w:rsidRDefault="004A0DCA" w:rsidP="006253F8">
      <w:pPr>
        <w:spacing w:after="0" w:line="360" w:lineRule="auto"/>
        <w:ind w:firstLine="709"/>
        <w:jc w:val="both"/>
        <w:rPr>
          <w:rFonts w:ascii="Times New Roman" w:hAnsi="Times New Roman"/>
          <w:sz w:val="24"/>
          <w:szCs w:val="24"/>
        </w:rPr>
      </w:pPr>
      <w:r>
        <w:rPr>
          <w:rFonts w:ascii="Times New Roman" w:hAnsi="Times New Roman"/>
          <w:sz w:val="24"/>
          <w:szCs w:val="24"/>
        </w:rPr>
        <w:t xml:space="preserve">V následujících grafech můžeme vidět rozdíl ve výskytu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mezi pubescenty provádějícími pravidelně, organizovaně pohybovou aktivitu a pubescenty neprovádějícími pravidelně pohybovou aktivitu.</w:t>
      </w:r>
    </w:p>
    <w:p w:rsidR="004A0DCA" w:rsidRDefault="004A0DCA" w:rsidP="006253F8">
      <w:pPr>
        <w:spacing w:after="0" w:line="360" w:lineRule="auto"/>
        <w:ind w:firstLine="709"/>
        <w:jc w:val="both"/>
        <w:rPr>
          <w:rFonts w:ascii="Times New Roman" w:hAnsi="Times New Roman"/>
          <w:sz w:val="24"/>
          <w:szCs w:val="24"/>
        </w:rPr>
      </w:pPr>
    </w:p>
    <w:p w:rsidR="004A0DCA" w:rsidRDefault="004A0DCA" w:rsidP="006253F8">
      <w:pPr>
        <w:spacing w:after="0" w:line="360" w:lineRule="auto"/>
        <w:ind w:firstLine="709"/>
        <w:jc w:val="both"/>
        <w:rPr>
          <w:rFonts w:ascii="Times New Roman" w:hAnsi="Times New Roman"/>
          <w:sz w:val="24"/>
          <w:szCs w:val="24"/>
        </w:rPr>
      </w:pPr>
    </w:p>
    <w:p w:rsidR="004A0DCA" w:rsidRPr="00FB0CD6" w:rsidRDefault="00BF2868" w:rsidP="00FB0CD6">
      <w:pPr>
        <w:spacing w:after="0" w:line="360" w:lineRule="auto"/>
        <w:ind w:firstLine="709"/>
        <w:jc w:val="center"/>
        <w:rPr>
          <w:rFonts w:ascii="Times New Roman" w:hAnsi="Times New Roman"/>
          <w:sz w:val="24"/>
          <w:szCs w:val="24"/>
        </w:rPr>
      </w:pPr>
      <w:r>
        <w:rPr>
          <w:rFonts w:ascii="Times New Roman" w:hAnsi="Times New Roman"/>
          <w:noProof/>
          <w:sz w:val="24"/>
          <w:szCs w:val="24"/>
          <w:lang w:eastAsia="cs-CZ"/>
        </w:rPr>
        <w:drawing>
          <wp:inline distT="0" distB="0" distL="0" distR="0">
            <wp:extent cx="4124325" cy="2409825"/>
            <wp:effectExtent l="0" t="0" r="0" b="0"/>
            <wp:docPr id="14" name="Graf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A0DCA" w:rsidRDefault="004A0DCA" w:rsidP="008E1365">
      <w:pPr>
        <w:shd w:val="clear" w:color="auto" w:fill="FFFFFF"/>
        <w:spacing w:after="0" w:line="360" w:lineRule="auto"/>
        <w:jc w:val="both"/>
        <w:rPr>
          <w:rFonts w:ascii="Times New Roman" w:hAnsi="Times New Roman"/>
          <w:sz w:val="24"/>
          <w:szCs w:val="24"/>
        </w:rPr>
      </w:pPr>
      <w:r w:rsidRPr="00FB0CD6">
        <w:rPr>
          <w:rFonts w:ascii="Times New Roman" w:hAnsi="Times New Roman"/>
          <w:sz w:val="24"/>
          <w:szCs w:val="24"/>
        </w:rPr>
        <w:t>Obr</w:t>
      </w:r>
      <w:r>
        <w:rPr>
          <w:rFonts w:ascii="Times New Roman" w:hAnsi="Times New Roman"/>
          <w:sz w:val="24"/>
          <w:szCs w:val="24"/>
        </w:rPr>
        <w:t>ázek</w:t>
      </w:r>
      <w:r w:rsidRPr="00FB0CD6">
        <w:rPr>
          <w:rFonts w:ascii="Times New Roman" w:hAnsi="Times New Roman"/>
          <w:sz w:val="24"/>
          <w:szCs w:val="24"/>
        </w:rPr>
        <w:t xml:space="preserve"> 33. Procentuální srovnání svalové </w:t>
      </w:r>
      <w:proofErr w:type="spellStart"/>
      <w:r w:rsidRPr="00FB0CD6">
        <w:rPr>
          <w:rFonts w:ascii="Times New Roman" w:hAnsi="Times New Roman"/>
          <w:sz w:val="24"/>
          <w:szCs w:val="24"/>
        </w:rPr>
        <w:t>dysbalance</w:t>
      </w:r>
      <w:proofErr w:type="spellEnd"/>
      <w:r w:rsidRPr="00FB0CD6">
        <w:rPr>
          <w:rFonts w:ascii="Times New Roman" w:hAnsi="Times New Roman"/>
          <w:sz w:val="24"/>
          <w:szCs w:val="24"/>
        </w:rPr>
        <w:t xml:space="preserve"> u posturálního svalstva mezi pubescenty provádějící</w:t>
      </w:r>
      <w:r>
        <w:rPr>
          <w:rFonts w:ascii="Times New Roman" w:hAnsi="Times New Roman"/>
          <w:sz w:val="24"/>
          <w:szCs w:val="24"/>
        </w:rPr>
        <w:t>mi</w:t>
      </w:r>
      <w:r w:rsidRPr="00FB0CD6">
        <w:rPr>
          <w:rFonts w:ascii="Times New Roman" w:hAnsi="Times New Roman"/>
          <w:sz w:val="24"/>
          <w:szCs w:val="24"/>
        </w:rPr>
        <w:t xml:space="preserve"> pravidelně, organizovaně pohybovou aktivitu a pubescenty neprovádějící</w:t>
      </w:r>
      <w:r>
        <w:rPr>
          <w:rFonts w:ascii="Times New Roman" w:hAnsi="Times New Roman"/>
          <w:sz w:val="24"/>
          <w:szCs w:val="24"/>
        </w:rPr>
        <w:t>mi</w:t>
      </w:r>
      <w:r w:rsidRPr="00FB0CD6">
        <w:rPr>
          <w:rFonts w:ascii="Times New Roman" w:hAnsi="Times New Roman"/>
          <w:sz w:val="24"/>
          <w:szCs w:val="24"/>
        </w:rPr>
        <w:t xml:space="preserve"> pravidelně pohybovou aktivitu.</w:t>
      </w:r>
    </w:p>
    <w:p w:rsidR="004A0DCA" w:rsidRPr="00FB0CD6" w:rsidRDefault="004A0DCA" w:rsidP="008E1365">
      <w:pPr>
        <w:shd w:val="clear" w:color="auto" w:fill="FFFFFF"/>
        <w:spacing w:after="0" w:line="360" w:lineRule="auto"/>
        <w:jc w:val="both"/>
        <w:rPr>
          <w:rFonts w:ascii="Times New Roman" w:hAnsi="Times New Roman"/>
          <w:sz w:val="24"/>
          <w:szCs w:val="24"/>
        </w:rPr>
      </w:pPr>
    </w:p>
    <w:p w:rsidR="004A0DCA" w:rsidRDefault="004A0DCA" w:rsidP="00FB0CD6">
      <w:pPr>
        <w:spacing w:after="0" w:line="360" w:lineRule="auto"/>
        <w:ind w:firstLine="709"/>
        <w:jc w:val="both"/>
        <w:rPr>
          <w:rFonts w:ascii="Times New Roman" w:hAnsi="Times New Roman"/>
          <w:sz w:val="24"/>
          <w:szCs w:val="24"/>
        </w:rPr>
      </w:pPr>
      <w:r>
        <w:rPr>
          <w:rFonts w:ascii="Times New Roman" w:hAnsi="Times New Roman"/>
          <w:sz w:val="24"/>
          <w:szCs w:val="24"/>
        </w:rPr>
        <w:t xml:space="preserve">Z následujícího procentuálního porovnání můžeme říci, že ve všech svalových partií jsou na tom lépe z hlediska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aktivně sportující pubescenti (fotbalisti). Nejméně naměřených rozdílů jsme zjistili u svalových segmentů horních končetin. U levé horní končetiny byl rozdíl mezi pubescenty o 7 % ve prospěch fotbalistů, u pravé horní končetiny o 8 %, opět ve prospěch aktivně sportujících pubescentů. Nejvíce zkrácenými svalovými segmenty v obou případech byly naměřeny na svalech dolních končetin, což odpovídá způsobu a intenzitě zaměření dané věkové skupiny. U levé dolní končetiny byl </w:t>
      </w:r>
      <w:r>
        <w:rPr>
          <w:rFonts w:ascii="Times New Roman" w:hAnsi="Times New Roman"/>
          <w:sz w:val="24"/>
          <w:szCs w:val="24"/>
        </w:rPr>
        <w:lastRenderedPageBreak/>
        <w:t xml:space="preserve">poměr mezi pubescenty 23%, u pravé pouze 9%. Největší rozdíly byly naměřeny u vzpřimovače trupu. Zde byl zjištěn poměr svalové </w:t>
      </w:r>
      <w:proofErr w:type="spellStart"/>
      <w:r>
        <w:rPr>
          <w:rFonts w:ascii="Times New Roman" w:hAnsi="Times New Roman"/>
          <w:sz w:val="24"/>
          <w:szCs w:val="24"/>
        </w:rPr>
        <w:t>dysbalance</w:t>
      </w:r>
      <w:proofErr w:type="spellEnd"/>
      <w:r>
        <w:rPr>
          <w:rFonts w:ascii="Times New Roman" w:hAnsi="Times New Roman"/>
          <w:sz w:val="24"/>
          <w:szCs w:val="24"/>
        </w:rPr>
        <w:t xml:space="preserve"> o 30 % ve prospěch fotbalistů (viz. </w:t>
      </w:r>
      <w:proofErr w:type="gramStart"/>
      <w:r>
        <w:rPr>
          <w:rFonts w:ascii="Times New Roman" w:hAnsi="Times New Roman"/>
          <w:sz w:val="24"/>
          <w:szCs w:val="24"/>
        </w:rPr>
        <w:t>příloha</w:t>
      </w:r>
      <w:proofErr w:type="gramEnd"/>
      <w:r>
        <w:rPr>
          <w:rFonts w:ascii="Times New Roman" w:hAnsi="Times New Roman"/>
          <w:sz w:val="24"/>
          <w:szCs w:val="24"/>
        </w:rPr>
        <w:t xml:space="preserve"> 1-14, 16-32, 34-36).</w:t>
      </w:r>
    </w:p>
    <w:p w:rsidR="004A0DCA" w:rsidRDefault="004A0DCA" w:rsidP="00142A02">
      <w:pPr>
        <w:spacing w:after="0" w:line="360" w:lineRule="auto"/>
        <w:jc w:val="both"/>
        <w:rPr>
          <w:rFonts w:ascii="Times New Roman" w:hAnsi="Times New Roman"/>
          <w:i/>
          <w:sz w:val="24"/>
          <w:szCs w:val="24"/>
        </w:rPr>
      </w:pPr>
    </w:p>
    <w:p w:rsidR="004A0DCA" w:rsidRPr="00940151" w:rsidRDefault="004A0DCA" w:rsidP="00142A02">
      <w:pPr>
        <w:spacing w:after="0" w:line="360" w:lineRule="auto"/>
        <w:jc w:val="both"/>
        <w:rPr>
          <w:rFonts w:ascii="Times New Roman" w:hAnsi="Times New Roman"/>
          <w:i/>
          <w:sz w:val="24"/>
          <w:szCs w:val="24"/>
        </w:rPr>
      </w:pPr>
    </w:p>
    <w:p w:rsidR="004A0DCA" w:rsidRDefault="00BF2868" w:rsidP="00AC610B">
      <w:pPr>
        <w:shd w:val="clear" w:color="auto" w:fill="FFFFFF"/>
        <w:spacing w:after="0" w:line="360" w:lineRule="auto"/>
        <w:jc w:val="center"/>
        <w:rPr>
          <w:rFonts w:ascii="Times New Roman" w:hAnsi="Times New Roman"/>
          <w:sz w:val="24"/>
          <w:szCs w:val="24"/>
        </w:rPr>
      </w:pPr>
      <w:r>
        <w:rPr>
          <w:rFonts w:ascii="Times New Roman" w:hAnsi="Times New Roman"/>
          <w:noProof/>
          <w:sz w:val="24"/>
          <w:szCs w:val="24"/>
          <w:lang w:eastAsia="cs-CZ"/>
        </w:rPr>
        <w:drawing>
          <wp:inline distT="0" distB="0" distL="0" distR="0">
            <wp:extent cx="4000500" cy="2181225"/>
            <wp:effectExtent l="0" t="0" r="0" b="0"/>
            <wp:docPr id="15"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A0DCA" w:rsidRDefault="004A0DCA" w:rsidP="00E26FA6">
      <w:pPr>
        <w:shd w:val="clear" w:color="auto" w:fill="FFFFFF"/>
        <w:spacing w:after="0" w:line="360" w:lineRule="auto"/>
        <w:jc w:val="both"/>
        <w:rPr>
          <w:rFonts w:ascii="Times New Roman" w:hAnsi="Times New Roman"/>
          <w:sz w:val="24"/>
          <w:szCs w:val="24"/>
        </w:rPr>
      </w:pPr>
      <w:r w:rsidRPr="00FB0CD6">
        <w:rPr>
          <w:rFonts w:ascii="Times New Roman" w:hAnsi="Times New Roman"/>
          <w:sz w:val="24"/>
          <w:szCs w:val="24"/>
        </w:rPr>
        <w:t>Obr</w:t>
      </w:r>
      <w:r>
        <w:rPr>
          <w:rFonts w:ascii="Times New Roman" w:hAnsi="Times New Roman"/>
          <w:sz w:val="24"/>
          <w:szCs w:val="24"/>
        </w:rPr>
        <w:t>ázek</w:t>
      </w:r>
      <w:r w:rsidRPr="00FB0CD6">
        <w:rPr>
          <w:rFonts w:ascii="Times New Roman" w:hAnsi="Times New Roman"/>
          <w:sz w:val="24"/>
          <w:szCs w:val="24"/>
        </w:rPr>
        <w:t xml:space="preserve"> 34. Pr</w:t>
      </w:r>
      <w:r>
        <w:rPr>
          <w:rFonts w:ascii="Times New Roman" w:hAnsi="Times New Roman"/>
          <w:sz w:val="24"/>
          <w:szCs w:val="24"/>
        </w:rPr>
        <w:t xml:space="preserve">ocentuální srovnání u </w:t>
      </w:r>
      <w:proofErr w:type="spellStart"/>
      <w:r>
        <w:rPr>
          <w:rFonts w:ascii="Times New Roman" w:hAnsi="Times New Roman"/>
          <w:sz w:val="24"/>
          <w:szCs w:val="24"/>
        </w:rPr>
        <w:t>fázického</w:t>
      </w:r>
      <w:proofErr w:type="spellEnd"/>
      <w:r w:rsidRPr="00FB0CD6">
        <w:rPr>
          <w:rFonts w:ascii="Times New Roman" w:hAnsi="Times New Roman"/>
          <w:sz w:val="24"/>
          <w:szCs w:val="24"/>
        </w:rPr>
        <w:t xml:space="preserve"> svalstva mezi pubescenty provádějící</w:t>
      </w:r>
      <w:r>
        <w:rPr>
          <w:rFonts w:ascii="Times New Roman" w:hAnsi="Times New Roman"/>
          <w:sz w:val="24"/>
          <w:szCs w:val="24"/>
        </w:rPr>
        <w:t>mi</w:t>
      </w:r>
      <w:r w:rsidRPr="00FB0CD6">
        <w:rPr>
          <w:rFonts w:ascii="Times New Roman" w:hAnsi="Times New Roman"/>
          <w:sz w:val="24"/>
          <w:szCs w:val="24"/>
        </w:rPr>
        <w:t xml:space="preserve"> pravidelně, organizovaně pohybovou aktivitu a pubescenty neprovádějící</w:t>
      </w:r>
      <w:r>
        <w:rPr>
          <w:rFonts w:ascii="Times New Roman" w:hAnsi="Times New Roman"/>
          <w:sz w:val="24"/>
          <w:szCs w:val="24"/>
        </w:rPr>
        <w:t>mi</w:t>
      </w:r>
      <w:r w:rsidRPr="00FB0CD6">
        <w:rPr>
          <w:rFonts w:ascii="Times New Roman" w:hAnsi="Times New Roman"/>
          <w:sz w:val="24"/>
          <w:szCs w:val="24"/>
        </w:rPr>
        <w:t xml:space="preserve"> pravidelně pohybovou aktivitu.</w:t>
      </w:r>
    </w:p>
    <w:p w:rsidR="004A0DCA" w:rsidRPr="00FB0CD6" w:rsidRDefault="004A0DCA" w:rsidP="00E26FA6">
      <w:pPr>
        <w:shd w:val="clear" w:color="auto" w:fill="FFFFFF"/>
        <w:spacing w:after="0" w:line="360" w:lineRule="auto"/>
        <w:jc w:val="both"/>
        <w:rPr>
          <w:rFonts w:ascii="Times New Roman" w:hAnsi="Times New Roman"/>
          <w:sz w:val="24"/>
          <w:szCs w:val="24"/>
        </w:rPr>
      </w:pPr>
    </w:p>
    <w:p w:rsidR="004A0DCA" w:rsidRDefault="004A0DCA" w:rsidP="00FB0CD6">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Hodnotu 1 bodu dosáhli 4 nesportující pubescenti (20%), za to žádný z aktivně sportujících se na tuto hodnotu nedostal. Tato hodnota znamenala, že testovaná osoba dosáhla postavení, kdy horní končetiny jsou v poloze skrčit předpažmo, předloktí dovnitř, pravé nad levým, ruce na ramena a v této pozici provede předklon pouze v oblasti krční páteře a mírně zvedne horní úhly lopatek. Na hodnotu 2 bodů se dostalo 5 nesportujících žáků (25%) a 1 aktivně sportující žák (5%). U hodnoty 3 můžeme říci, že byla nejvíce vyrovnaná. Této bodové hranice dosáhlo 7 nesportujících pubescentů (35%), což byl největší počet v této skupině. Dále této hodnoty dosáhlo 6 fotbalistů (30%). Hodnoty 4 bodů dosáhli 3 nesportující pubescenti (15%) a 10 sportujících pubescentů (50%). V této hodnotě byl naměřen největší rozdíl a znamenala, že horní končetiny jsou v poloze skrčit předpažmo povýš, ruce v týl a v této pozici provede předklon v takovém rozsahu, že dolní úhly lopatek jsou od desky vyšetřovacího stolu vzdáleny alespoň 5cm. Maximální měřenou hodnotu, kterou mohli žáci dosáhnout, byla hodnota 5 bodů. Této stupnice dosáhl pouze 1 nesportující žák a 3 sportující žáci (viz. </w:t>
      </w:r>
      <w:proofErr w:type="gramStart"/>
      <w:r>
        <w:rPr>
          <w:rFonts w:ascii="Times New Roman" w:hAnsi="Times New Roman"/>
          <w:sz w:val="24"/>
          <w:szCs w:val="24"/>
        </w:rPr>
        <w:t>příloha</w:t>
      </w:r>
      <w:proofErr w:type="gramEnd"/>
      <w:r>
        <w:rPr>
          <w:rFonts w:ascii="Times New Roman" w:hAnsi="Times New Roman"/>
          <w:sz w:val="24"/>
          <w:szCs w:val="24"/>
        </w:rPr>
        <w:t xml:space="preserve"> 15, 33).</w:t>
      </w:r>
    </w:p>
    <w:p w:rsidR="004A0DCA" w:rsidRPr="00FB0CD6" w:rsidRDefault="004A0DCA" w:rsidP="00FB0CD6">
      <w:pPr>
        <w:shd w:val="clear" w:color="auto" w:fill="FFFFFF"/>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Z následujícího procentuálního porovnání můžeme říci, že pubescenti provádějící pravidelně pohybovou aktivitu dosáhli mnohem lepších výsledků v hodnocení u břišního svalstva, než žáci neprovádějící aktivně žádný sport. </w:t>
      </w: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p>
    <w:p w:rsidR="004A0DCA" w:rsidRDefault="004A0DCA" w:rsidP="00D65B5F">
      <w:pPr>
        <w:shd w:val="clear" w:color="auto" w:fill="FFFFFF"/>
        <w:spacing w:before="100" w:beforeAutospacing="1" w:after="100" w:afterAutospacing="1" w:line="360" w:lineRule="auto"/>
        <w:rPr>
          <w:rFonts w:ascii="Times New Roman" w:hAnsi="Times New Roman"/>
          <w:sz w:val="24"/>
          <w:szCs w:val="24"/>
        </w:rPr>
      </w:pPr>
      <w:r>
        <w:rPr>
          <w:rFonts w:ascii="Times New Roman" w:hAnsi="Times New Roman"/>
          <w:sz w:val="24"/>
          <w:szCs w:val="24"/>
        </w:rPr>
        <w:lastRenderedPageBreak/>
        <w:t>6 ZÁVĚRY</w:t>
      </w:r>
    </w:p>
    <w:p w:rsidR="004A0DCA" w:rsidRDefault="004A0DCA" w:rsidP="00E86880">
      <w:pPr>
        <w:spacing w:after="0" w:line="360" w:lineRule="auto"/>
        <w:jc w:val="both"/>
        <w:rPr>
          <w:rFonts w:ascii="Times New Roman" w:hAnsi="Times New Roman"/>
          <w:sz w:val="24"/>
          <w:szCs w:val="24"/>
        </w:rPr>
      </w:pPr>
      <w:r>
        <w:rPr>
          <w:rFonts w:ascii="Times New Roman" w:hAnsi="Times New Roman"/>
          <w:sz w:val="24"/>
          <w:szCs w:val="24"/>
        </w:rPr>
        <w:tab/>
        <w:t xml:space="preserve">Z výsledků hodnocení svalových funkcí bylo u obou skupin zjištěno vysoké zkrácení dolních končetin, což odpovídá charakteru a intenzitě zatížení pubescentů. </w:t>
      </w:r>
    </w:p>
    <w:p w:rsidR="004A0DCA" w:rsidRDefault="004A0DCA" w:rsidP="00E86880">
      <w:pPr>
        <w:spacing w:after="0" w:line="360" w:lineRule="auto"/>
        <w:ind w:firstLine="709"/>
        <w:jc w:val="both"/>
        <w:rPr>
          <w:rFonts w:ascii="Times New Roman" w:hAnsi="Times New Roman"/>
          <w:sz w:val="24"/>
          <w:szCs w:val="24"/>
        </w:rPr>
      </w:pPr>
      <w:r>
        <w:rPr>
          <w:rFonts w:ascii="Times New Roman" w:hAnsi="Times New Roman"/>
          <w:sz w:val="24"/>
          <w:szCs w:val="24"/>
        </w:rPr>
        <w:t xml:space="preserve">Prvním měřeným oddílem bylo svalstvo posturální. Nejvíce zkráceným segmentem u obou skupin jak aktivně sportujících, tak nesportujících pubescentů byl </w:t>
      </w:r>
      <w:proofErr w:type="spellStart"/>
      <w:r>
        <w:rPr>
          <w:rFonts w:ascii="Times New Roman" w:hAnsi="Times New Roman"/>
          <w:sz w:val="24"/>
          <w:szCs w:val="24"/>
        </w:rPr>
        <w:t>bedrokyčlostehenní</w:t>
      </w:r>
      <w:proofErr w:type="spellEnd"/>
      <w:r>
        <w:rPr>
          <w:rFonts w:ascii="Times New Roman" w:hAnsi="Times New Roman"/>
          <w:sz w:val="24"/>
          <w:szCs w:val="24"/>
        </w:rPr>
        <w:t xml:space="preserve"> sval. Druhou nejvíce zkrácenou partií u obou skupin byly společně adduktory stehna a flexory kolen. Naopak nejméně zkráceným svalem u obou sledovaných skupin pubescentů byla horní část svalu trapézového a trojhlavý sval lýtkový. Při porovnání aktivně sportujících jedinců a nesportujících jedinců můžeme konstatovat, že u fotbalistů bylo nalezeno méně svalového zkrácení, než u nesportujících jedinců. Domníváme se, že uvedený stav souvisí s kvalitou tréninkového procesu, ve kterém je kladen důraz na správnou regeneraci svalového aparátu.</w:t>
      </w:r>
    </w:p>
    <w:p w:rsidR="004A0DCA" w:rsidRDefault="004A0DCA" w:rsidP="00E86880">
      <w:pPr>
        <w:spacing w:after="0" w:line="360" w:lineRule="auto"/>
        <w:ind w:firstLine="709"/>
        <w:jc w:val="both"/>
        <w:rPr>
          <w:rFonts w:ascii="Times New Roman" w:hAnsi="Times New Roman"/>
          <w:sz w:val="24"/>
          <w:szCs w:val="24"/>
        </w:rPr>
      </w:pPr>
      <w:r>
        <w:rPr>
          <w:rFonts w:ascii="Times New Roman" w:hAnsi="Times New Roman"/>
          <w:sz w:val="24"/>
          <w:szCs w:val="24"/>
        </w:rPr>
        <w:t xml:space="preserve">Druhá část měření byla zaměřena na svalstvo </w:t>
      </w:r>
      <w:proofErr w:type="spellStart"/>
      <w:r>
        <w:rPr>
          <w:rFonts w:ascii="Times New Roman" w:hAnsi="Times New Roman"/>
          <w:sz w:val="24"/>
          <w:szCs w:val="24"/>
        </w:rPr>
        <w:t>fázické</w:t>
      </w:r>
      <w:proofErr w:type="spellEnd"/>
      <w:r>
        <w:rPr>
          <w:rFonts w:ascii="Times New Roman" w:hAnsi="Times New Roman"/>
          <w:sz w:val="24"/>
          <w:szCs w:val="24"/>
        </w:rPr>
        <w:t>. V tomto případě bylo měřeno svalstvo břišní, u kterého jsme došli k velkým odlišnostem mezi jednotlivými skupinami, opět ve prospěch sportujících pubescentů (fotbalistů), kteří vykazovali lepší kvalitu břišního svalstva než pohybové neaktivní jedinci.</w:t>
      </w:r>
    </w:p>
    <w:p w:rsidR="004A0DCA" w:rsidRDefault="004A0DCA" w:rsidP="00E86880">
      <w:pPr>
        <w:spacing w:after="0" w:line="360" w:lineRule="auto"/>
        <w:ind w:firstLine="709"/>
        <w:jc w:val="both"/>
        <w:rPr>
          <w:rFonts w:ascii="Times New Roman" w:hAnsi="Times New Roman"/>
          <w:sz w:val="24"/>
          <w:szCs w:val="24"/>
        </w:rPr>
      </w:pPr>
      <w:r>
        <w:rPr>
          <w:rFonts w:ascii="Times New Roman" w:hAnsi="Times New Roman"/>
          <w:sz w:val="24"/>
          <w:szCs w:val="24"/>
        </w:rPr>
        <w:t>Žáci provádějící pravidelně, organizovanou pohybovou aktivitu mají lepší stav svalových funkcí a tím pádem i lepší držení těla, než žáci neprovádějící pravidelně pohybovou aktivitu.</w:t>
      </w:r>
      <w:r>
        <w:rPr>
          <w:rFonts w:ascii="Times New Roman" w:hAnsi="Times New Roman"/>
          <w:sz w:val="24"/>
          <w:szCs w:val="24"/>
        </w:rPr>
        <w:tab/>
      </w:r>
    </w:p>
    <w:p w:rsidR="004A0DCA" w:rsidRDefault="004A0DCA" w:rsidP="00E86880">
      <w:pPr>
        <w:spacing w:after="0" w:line="360" w:lineRule="auto"/>
        <w:ind w:firstLine="709"/>
        <w:jc w:val="both"/>
        <w:rPr>
          <w:rFonts w:ascii="Times New Roman" w:hAnsi="Times New Roman"/>
          <w:sz w:val="24"/>
          <w:szCs w:val="24"/>
        </w:rPr>
      </w:pPr>
      <w:r>
        <w:rPr>
          <w:rFonts w:ascii="Times New Roman" w:hAnsi="Times New Roman"/>
          <w:sz w:val="24"/>
          <w:szCs w:val="24"/>
        </w:rPr>
        <w:t>Zjištěná data byly předány v písemné formě učitelům a trenérům této věkové skupiny, aby na alarmující výsledky reagovali optimalizačním krokem.</w:t>
      </w:r>
    </w:p>
    <w:p w:rsidR="004A0DCA" w:rsidRDefault="004A0DCA" w:rsidP="00E86880">
      <w:pPr>
        <w:spacing w:after="0" w:line="360" w:lineRule="auto"/>
        <w:ind w:firstLine="709"/>
        <w:jc w:val="both"/>
        <w:rPr>
          <w:rFonts w:ascii="Times New Roman" w:hAnsi="Times New Roman"/>
          <w:sz w:val="24"/>
          <w:szCs w:val="24"/>
        </w:rPr>
      </w:pPr>
      <w:r>
        <w:rPr>
          <w:rFonts w:ascii="Times New Roman" w:hAnsi="Times New Roman"/>
          <w:sz w:val="24"/>
          <w:szCs w:val="24"/>
        </w:rPr>
        <w:tab/>
      </w: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rPr>
          <w:rFonts w:ascii="Times New Roman" w:hAnsi="Times New Roman"/>
          <w:sz w:val="24"/>
          <w:szCs w:val="24"/>
        </w:rPr>
      </w:pPr>
    </w:p>
    <w:p w:rsidR="004A0DCA" w:rsidRDefault="004A0DCA" w:rsidP="00FA31AF">
      <w:pPr>
        <w:shd w:val="clear" w:color="auto" w:fill="FFFFFF"/>
        <w:spacing w:before="100" w:beforeAutospacing="1" w:after="100" w:afterAutospacing="1" w:line="360" w:lineRule="auto"/>
        <w:rPr>
          <w:rFonts w:ascii="Times New Roman" w:hAnsi="Times New Roman"/>
          <w:sz w:val="24"/>
          <w:szCs w:val="24"/>
        </w:rPr>
      </w:pPr>
      <w:r>
        <w:rPr>
          <w:rFonts w:ascii="Times New Roman" w:hAnsi="Times New Roman"/>
          <w:sz w:val="24"/>
          <w:szCs w:val="24"/>
        </w:rPr>
        <w:lastRenderedPageBreak/>
        <w:t>7 SOUHRN</w:t>
      </w:r>
    </w:p>
    <w:p w:rsidR="004A0DCA" w:rsidRDefault="004A0DCA" w:rsidP="00FA31AF">
      <w:pPr>
        <w:spacing w:after="0" w:line="360" w:lineRule="auto"/>
        <w:ind w:firstLine="709"/>
        <w:jc w:val="both"/>
        <w:rPr>
          <w:rFonts w:ascii="Times New Roman" w:hAnsi="Times New Roman"/>
          <w:sz w:val="24"/>
          <w:szCs w:val="24"/>
        </w:rPr>
      </w:pPr>
      <w:r w:rsidRPr="000B77B8">
        <w:rPr>
          <w:rFonts w:ascii="Times New Roman" w:hAnsi="Times New Roman"/>
          <w:sz w:val="24"/>
          <w:szCs w:val="24"/>
        </w:rPr>
        <w:t xml:space="preserve">Hlavním cílem práce </w:t>
      </w:r>
      <w:r>
        <w:rPr>
          <w:rFonts w:ascii="Times New Roman" w:hAnsi="Times New Roman"/>
          <w:sz w:val="24"/>
          <w:szCs w:val="24"/>
        </w:rPr>
        <w:t>bylo</w:t>
      </w:r>
      <w:r w:rsidRPr="000B77B8">
        <w:rPr>
          <w:rFonts w:ascii="Times New Roman" w:hAnsi="Times New Roman"/>
          <w:sz w:val="24"/>
          <w:szCs w:val="24"/>
        </w:rPr>
        <w:t xml:space="preserve"> provést hodnocení</w:t>
      </w:r>
      <w:r>
        <w:rPr>
          <w:rFonts w:ascii="Times New Roman" w:hAnsi="Times New Roman"/>
          <w:sz w:val="24"/>
          <w:szCs w:val="24"/>
        </w:rPr>
        <w:t xml:space="preserve"> svalového aparátu u jedinců se </w:t>
      </w:r>
      <w:r w:rsidRPr="000B77B8">
        <w:rPr>
          <w:rFonts w:ascii="Times New Roman" w:hAnsi="Times New Roman"/>
          <w:sz w:val="24"/>
          <w:szCs w:val="24"/>
        </w:rPr>
        <w:t>specificky zaměřenou, pravidelně prováděnou a orga</w:t>
      </w:r>
      <w:r>
        <w:rPr>
          <w:rFonts w:ascii="Times New Roman" w:hAnsi="Times New Roman"/>
          <w:sz w:val="24"/>
          <w:szCs w:val="24"/>
        </w:rPr>
        <w:t>nizovanou pohybovou aktivitou a </w:t>
      </w:r>
      <w:r w:rsidRPr="000B77B8">
        <w:rPr>
          <w:rFonts w:ascii="Times New Roman" w:hAnsi="Times New Roman"/>
          <w:sz w:val="24"/>
          <w:szCs w:val="24"/>
        </w:rPr>
        <w:t>jedinců bez specificky zaměřené pohybové aktivity a následné porovnání vyšetřených souborů mezi sebou.</w:t>
      </w:r>
    </w:p>
    <w:p w:rsidR="004A0DCA" w:rsidRDefault="004A0DCA" w:rsidP="00FA31AF">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 xml:space="preserve">V rámci diplomové práce bylo provedeno měření, hodnocení a porovnání svalových funkcí a výskyt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u žáků Základní školy Mlýnské, kteří neprovádí pravidelně, organizovanou pohybovou aktivitu a mladších žáků ve fotbale v týmu FK Mohelnice. Měření proběhlo u 2 skupin, které tvořilo 40 testujících pubescentů, jejichž věk byl od 12-14 let</w:t>
      </w:r>
    </w:p>
    <w:p w:rsidR="004A0DCA" w:rsidRDefault="004A0DCA" w:rsidP="00241BA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 xml:space="preserve">Hodnocením svalových funkcí jsme u obou skupin zjistili jako nejvíce zkráceny svaly dolních končetin. Největší zkrácení posturálních svalů bylo zjištěno u </w:t>
      </w:r>
      <w:proofErr w:type="spellStart"/>
      <w:r>
        <w:rPr>
          <w:rFonts w:ascii="Times New Roman" w:hAnsi="Times New Roman"/>
          <w:sz w:val="24"/>
          <w:szCs w:val="24"/>
        </w:rPr>
        <w:t>bedrokyčlostehenního</w:t>
      </w:r>
      <w:proofErr w:type="spellEnd"/>
      <w:r>
        <w:rPr>
          <w:rFonts w:ascii="Times New Roman" w:hAnsi="Times New Roman"/>
          <w:sz w:val="24"/>
          <w:szCs w:val="24"/>
        </w:rPr>
        <w:t xml:space="preserve"> svalu, přímého svalu stehenního, adduktorů stehna a flexorů kolen. Naopak u břišního svalstva nebylo oslabení nijak velké.</w:t>
      </w:r>
    </w:p>
    <w:p w:rsidR="004A0DCA" w:rsidRDefault="004A0DCA" w:rsidP="00241BAA">
      <w:pPr>
        <w:shd w:val="clear" w:color="auto" w:fill="FFFFFF"/>
        <w:spacing w:after="0" w:line="360" w:lineRule="auto"/>
        <w:jc w:val="both"/>
        <w:rPr>
          <w:rFonts w:ascii="Times New Roman" w:hAnsi="Times New Roman"/>
          <w:sz w:val="24"/>
          <w:szCs w:val="24"/>
        </w:rPr>
      </w:pPr>
      <w:r>
        <w:rPr>
          <w:rFonts w:ascii="Times New Roman" w:hAnsi="Times New Roman"/>
          <w:sz w:val="24"/>
          <w:szCs w:val="24"/>
        </w:rPr>
        <w:tab/>
        <w:t>Zjištěné výsledky jsme předali trenérům a pedagogům této věkové skupiny a s trenéry zkonzultovali možnosti optimalizace tréninkového procesu, především zařazování vhodně zvolených kompenzačních a regeneračních cvičení.</w:t>
      </w: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BB3355">
      <w:pPr>
        <w:shd w:val="clear" w:color="auto" w:fill="FFFFFF"/>
        <w:spacing w:after="0" w:line="360" w:lineRule="auto"/>
        <w:jc w:val="both"/>
        <w:rPr>
          <w:rFonts w:ascii="Times New Roman" w:hAnsi="Times New Roman"/>
          <w:sz w:val="24"/>
          <w:szCs w:val="24"/>
        </w:rPr>
      </w:pPr>
      <w:r>
        <w:rPr>
          <w:rFonts w:ascii="Times New Roman" w:hAnsi="Times New Roman"/>
          <w:sz w:val="24"/>
          <w:szCs w:val="24"/>
        </w:rPr>
        <w:lastRenderedPageBreak/>
        <w:t>8 SUMMARY</w:t>
      </w:r>
    </w:p>
    <w:p w:rsidR="0080511C" w:rsidRDefault="0080511C" w:rsidP="00BB3355">
      <w:pPr>
        <w:shd w:val="clear" w:color="auto" w:fill="FFFFFF"/>
        <w:spacing w:after="0" w:line="360" w:lineRule="auto"/>
        <w:jc w:val="both"/>
        <w:rPr>
          <w:rFonts w:ascii="Times New Roman" w:hAnsi="Times New Roman"/>
          <w:sz w:val="24"/>
          <w:szCs w:val="24"/>
        </w:rPr>
      </w:pPr>
    </w:p>
    <w:p w:rsidR="004A0DCA" w:rsidRDefault="004A0DCA" w:rsidP="00BB3355">
      <w:pPr>
        <w:shd w:val="clear" w:color="auto" w:fill="FFFFFF"/>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main</w:t>
      </w:r>
      <w:proofErr w:type="spellEnd"/>
      <w:r>
        <w:rPr>
          <w:rFonts w:ascii="Times New Roman" w:hAnsi="Times New Roman"/>
          <w:sz w:val="24"/>
          <w:szCs w:val="24"/>
        </w:rPr>
        <w:t xml:space="preserve"> </w:t>
      </w:r>
      <w:proofErr w:type="spellStart"/>
      <w:r>
        <w:rPr>
          <w:rFonts w:ascii="Times New Roman" w:hAnsi="Times New Roman"/>
          <w:sz w:val="24"/>
          <w:szCs w:val="24"/>
        </w:rPr>
        <w:t>target</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this</w:t>
      </w:r>
      <w:proofErr w:type="spellEnd"/>
      <w:r>
        <w:rPr>
          <w:rFonts w:ascii="Times New Roman" w:hAnsi="Times New Roman"/>
          <w:sz w:val="24"/>
          <w:szCs w:val="24"/>
        </w:rPr>
        <w:t xml:space="preserve"> thesis </w:t>
      </w:r>
      <w:proofErr w:type="spellStart"/>
      <w:r>
        <w:rPr>
          <w:rFonts w:ascii="Times New Roman" w:hAnsi="Times New Roman"/>
          <w:sz w:val="24"/>
          <w:szCs w:val="24"/>
        </w:rPr>
        <w:t>is</w:t>
      </w:r>
      <w:proofErr w:type="spellEnd"/>
      <w:r>
        <w:rPr>
          <w:rFonts w:ascii="Times New Roman" w:hAnsi="Times New Roman"/>
          <w:sz w:val="24"/>
          <w:szCs w:val="24"/>
        </w:rPr>
        <w:t xml:space="preserve"> to </w:t>
      </w:r>
      <w:proofErr w:type="spellStart"/>
      <w:r>
        <w:rPr>
          <w:rFonts w:ascii="Times New Roman" w:hAnsi="Times New Roman"/>
          <w:sz w:val="24"/>
          <w:szCs w:val="24"/>
        </w:rPr>
        <w:t>create</w:t>
      </w:r>
      <w:proofErr w:type="spellEnd"/>
      <w:r>
        <w:rPr>
          <w:rFonts w:ascii="Times New Roman" w:hAnsi="Times New Roman"/>
          <w:sz w:val="24"/>
          <w:szCs w:val="24"/>
        </w:rPr>
        <w:t xml:space="preserve"> </w:t>
      </w:r>
      <w:proofErr w:type="spellStart"/>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muscle</w:t>
      </w:r>
      <w:proofErr w:type="spellEnd"/>
      <w:r>
        <w:rPr>
          <w:rFonts w:ascii="Times New Roman" w:hAnsi="Times New Roman"/>
          <w:sz w:val="24"/>
          <w:szCs w:val="24"/>
        </w:rPr>
        <w:t xml:space="preserve"> </w:t>
      </w:r>
      <w:proofErr w:type="spellStart"/>
      <w:r>
        <w:rPr>
          <w:rFonts w:ascii="Times New Roman" w:hAnsi="Times New Roman"/>
          <w:sz w:val="24"/>
          <w:szCs w:val="24"/>
        </w:rPr>
        <w:t>apparatus</w:t>
      </w:r>
      <w:proofErr w:type="spellEnd"/>
      <w:r>
        <w:rPr>
          <w:rFonts w:ascii="Times New Roman" w:hAnsi="Times New Roman"/>
          <w:sz w:val="24"/>
          <w:szCs w:val="24"/>
        </w:rPr>
        <w:t xml:space="preserve"> </w:t>
      </w:r>
      <w:proofErr w:type="spellStart"/>
      <w:r>
        <w:rPr>
          <w:rFonts w:ascii="Times New Roman" w:hAnsi="Times New Roman"/>
          <w:sz w:val="24"/>
          <w:szCs w:val="24"/>
        </w:rPr>
        <w:t>between</w:t>
      </w:r>
      <w:proofErr w:type="spellEnd"/>
      <w:r>
        <w:rPr>
          <w:rFonts w:ascii="Times New Roman" w:hAnsi="Times New Roman"/>
          <w:sz w:val="24"/>
          <w:szCs w:val="24"/>
        </w:rPr>
        <w:t xml:space="preserve">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specific</w:t>
      </w:r>
      <w:proofErr w:type="spellEnd"/>
      <w:r>
        <w:rPr>
          <w:rFonts w:ascii="Times New Roman" w:hAnsi="Times New Roman"/>
          <w:sz w:val="24"/>
          <w:szCs w:val="24"/>
        </w:rPr>
        <w:t xml:space="preserve">, </w:t>
      </w:r>
      <w:proofErr w:type="spellStart"/>
      <w:r>
        <w:rPr>
          <w:rFonts w:ascii="Times New Roman" w:hAnsi="Times New Roman"/>
          <w:sz w:val="24"/>
          <w:szCs w:val="24"/>
        </w:rPr>
        <w:t>regural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organized</w:t>
      </w:r>
      <w:proofErr w:type="spellEnd"/>
      <w:r>
        <w:rPr>
          <w:rFonts w:ascii="Times New Roman" w:hAnsi="Times New Roman"/>
          <w:sz w:val="24"/>
          <w:szCs w:val="24"/>
        </w:rPr>
        <w:t xml:space="preserve"> </w:t>
      </w:r>
      <w:proofErr w:type="spellStart"/>
      <w:r>
        <w:rPr>
          <w:rFonts w:ascii="Times New Roman" w:hAnsi="Times New Roman"/>
          <w:sz w:val="24"/>
          <w:szCs w:val="24"/>
        </w:rPr>
        <w:t>movement</w:t>
      </w:r>
      <w:proofErr w:type="spellEnd"/>
      <w:r>
        <w:rPr>
          <w:rFonts w:ascii="Times New Roman" w:hAnsi="Times New Roman"/>
          <w:sz w:val="24"/>
          <w:szCs w:val="24"/>
        </w:rPr>
        <w:t xml:space="preserve"> </w:t>
      </w:r>
      <w:proofErr w:type="spellStart"/>
      <w:r>
        <w:rPr>
          <w:rFonts w:ascii="Times New Roman" w:hAnsi="Times New Roman"/>
          <w:sz w:val="24"/>
          <w:szCs w:val="24"/>
        </w:rPr>
        <w:t>activities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without</w:t>
      </w:r>
      <w:proofErr w:type="spellEnd"/>
      <w:r>
        <w:rPr>
          <w:rFonts w:ascii="Times New Roman" w:hAnsi="Times New Roman"/>
          <w:sz w:val="24"/>
          <w:szCs w:val="24"/>
        </w:rPr>
        <w:t xml:space="preserve"> </w:t>
      </w:r>
      <w:proofErr w:type="spellStart"/>
      <w:r>
        <w:rPr>
          <w:rFonts w:ascii="Times New Roman" w:hAnsi="Times New Roman"/>
          <w:sz w:val="24"/>
          <w:szCs w:val="24"/>
        </w:rPr>
        <w:t>specific</w:t>
      </w:r>
      <w:proofErr w:type="spellEnd"/>
      <w:r>
        <w:rPr>
          <w:rFonts w:ascii="Times New Roman" w:hAnsi="Times New Roman"/>
          <w:sz w:val="24"/>
          <w:szCs w:val="24"/>
        </w:rPr>
        <w:t xml:space="preserve">, </w:t>
      </w:r>
      <w:proofErr w:type="spellStart"/>
      <w:r>
        <w:rPr>
          <w:rFonts w:ascii="Times New Roman" w:hAnsi="Times New Roman"/>
          <w:sz w:val="24"/>
          <w:szCs w:val="24"/>
        </w:rPr>
        <w:t>regural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orginazed</w:t>
      </w:r>
      <w:proofErr w:type="spellEnd"/>
      <w:r>
        <w:rPr>
          <w:rFonts w:ascii="Times New Roman" w:hAnsi="Times New Roman"/>
          <w:sz w:val="24"/>
          <w:szCs w:val="24"/>
        </w:rPr>
        <w:t xml:space="preserve"> </w:t>
      </w:r>
      <w:proofErr w:type="spellStart"/>
      <w:r>
        <w:rPr>
          <w:rFonts w:ascii="Times New Roman" w:hAnsi="Times New Roman"/>
          <w:sz w:val="24"/>
          <w:szCs w:val="24"/>
        </w:rPr>
        <w:t>movement</w:t>
      </w:r>
      <w:proofErr w:type="spellEnd"/>
      <w:r>
        <w:rPr>
          <w:rFonts w:ascii="Times New Roman" w:hAnsi="Times New Roman"/>
          <w:sz w:val="24"/>
          <w:szCs w:val="24"/>
        </w:rPr>
        <w:t xml:space="preserve"> </w:t>
      </w:r>
      <w:proofErr w:type="spellStart"/>
      <w:r>
        <w:rPr>
          <w:rFonts w:ascii="Times New Roman" w:hAnsi="Times New Roman"/>
          <w:sz w:val="24"/>
          <w:szCs w:val="24"/>
        </w:rPr>
        <w:t>activities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compare</w:t>
      </w:r>
      <w:proofErr w:type="spellEnd"/>
      <w:r>
        <w:rPr>
          <w:rFonts w:ascii="Times New Roman" w:hAnsi="Times New Roman"/>
          <w:sz w:val="24"/>
          <w:szCs w:val="24"/>
        </w:rPr>
        <w:t xml:space="preserve"> </w:t>
      </w:r>
      <w:proofErr w:type="spellStart"/>
      <w:r>
        <w:rPr>
          <w:rFonts w:ascii="Times New Roman" w:hAnsi="Times New Roman"/>
          <w:sz w:val="24"/>
          <w:szCs w:val="24"/>
        </w:rPr>
        <w:t>collected</w:t>
      </w:r>
      <w:proofErr w:type="spellEnd"/>
      <w:r>
        <w:rPr>
          <w:rFonts w:ascii="Times New Roman" w:hAnsi="Times New Roman"/>
          <w:sz w:val="24"/>
          <w:szCs w:val="24"/>
        </w:rPr>
        <w:t xml:space="preserve"> data </w:t>
      </w:r>
      <w:proofErr w:type="spellStart"/>
      <w:r>
        <w:rPr>
          <w:rFonts w:ascii="Times New Roman" w:hAnsi="Times New Roman"/>
          <w:sz w:val="24"/>
          <w:szCs w:val="24"/>
        </w:rPr>
        <w:t>subsequently</w:t>
      </w:r>
      <w:proofErr w:type="spellEnd"/>
      <w:r>
        <w:rPr>
          <w:rFonts w:ascii="Times New Roman" w:hAnsi="Times New Roman"/>
          <w:sz w:val="24"/>
          <w:szCs w:val="24"/>
        </w:rPr>
        <w:t xml:space="preserve">. </w:t>
      </w:r>
    </w:p>
    <w:p w:rsidR="004A0DCA" w:rsidRDefault="004A0DCA" w:rsidP="00BB3355">
      <w:pPr>
        <w:shd w:val="clear" w:color="auto" w:fill="FFFFFF"/>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During</w:t>
      </w:r>
      <w:proofErr w:type="spellEnd"/>
      <w:r>
        <w:rPr>
          <w:rFonts w:ascii="Times New Roman" w:hAnsi="Times New Roman"/>
          <w:sz w:val="24"/>
          <w:szCs w:val="24"/>
        </w:rPr>
        <w:t xml:space="preserve"> </w:t>
      </w:r>
      <w:proofErr w:type="spellStart"/>
      <w:r>
        <w:rPr>
          <w:rFonts w:ascii="Times New Roman" w:hAnsi="Times New Roman"/>
          <w:sz w:val="24"/>
          <w:szCs w:val="24"/>
        </w:rPr>
        <w:t>making</w:t>
      </w:r>
      <w:proofErr w:type="spellEnd"/>
      <w:r>
        <w:rPr>
          <w:rFonts w:ascii="Times New Roman" w:hAnsi="Times New Roman"/>
          <w:sz w:val="24"/>
          <w:szCs w:val="24"/>
        </w:rPr>
        <w:t xml:space="preserve"> </w:t>
      </w:r>
      <w:proofErr w:type="spellStart"/>
      <w:r>
        <w:rPr>
          <w:rFonts w:ascii="Times New Roman" w:hAnsi="Times New Roman"/>
          <w:sz w:val="24"/>
          <w:szCs w:val="24"/>
        </w:rPr>
        <w:t>this</w:t>
      </w:r>
      <w:proofErr w:type="spellEnd"/>
      <w:r>
        <w:rPr>
          <w:rFonts w:ascii="Times New Roman" w:hAnsi="Times New Roman"/>
          <w:sz w:val="24"/>
          <w:szCs w:val="24"/>
        </w:rPr>
        <w:t xml:space="preserve"> thesis </w:t>
      </w:r>
      <w:proofErr w:type="spellStart"/>
      <w:r>
        <w:rPr>
          <w:rFonts w:ascii="Times New Roman" w:hAnsi="Times New Roman"/>
          <w:sz w:val="24"/>
          <w:szCs w:val="24"/>
        </w:rPr>
        <w:t>we</w:t>
      </w:r>
      <w:proofErr w:type="spellEnd"/>
      <w:r>
        <w:rPr>
          <w:rFonts w:ascii="Times New Roman" w:hAnsi="Times New Roman"/>
          <w:sz w:val="24"/>
          <w:szCs w:val="24"/>
        </w:rPr>
        <w:t xml:space="preserve"> </w:t>
      </w:r>
      <w:proofErr w:type="spellStart"/>
      <w:r>
        <w:rPr>
          <w:rFonts w:ascii="Times New Roman" w:hAnsi="Times New Roman"/>
          <w:sz w:val="24"/>
          <w:szCs w:val="24"/>
        </w:rPr>
        <w:t>carried</w:t>
      </w:r>
      <w:proofErr w:type="spellEnd"/>
      <w:r>
        <w:rPr>
          <w:rFonts w:ascii="Times New Roman" w:hAnsi="Times New Roman"/>
          <w:sz w:val="24"/>
          <w:szCs w:val="24"/>
        </w:rPr>
        <w:t xml:space="preserve"> </w:t>
      </w:r>
      <w:proofErr w:type="spellStart"/>
      <w:r>
        <w:rPr>
          <w:rFonts w:ascii="Times New Roman" w:hAnsi="Times New Roman"/>
          <w:sz w:val="24"/>
          <w:szCs w:val="24"/>
        </w:rPr>
        <w:t>out</w:t>
      </w:r>
      <w:proofErr w:type="spellEnd"/>
      <w:r>
        <w:rPr>
          <w:rFonts w:ascii="Times New Roman" w:hAnsi="Times New Roman"/>
          <w:sz w:val="24"/>
          <w:szCs w:val="24"/>
        </w:rPr>
        <w:t xml:space="preserve"> </w:t>
      </w:r>
      <w:proofErr w:type="spellStart"/>
      <w:r>
        <w:rPr>
          <w:rFonts w:ascii="Times New Roman" w:hAnsi="Times New Roman"/>
          <w:sz w:val="24"/>
          <w:szCs w:val="24"/>
        </w:rPr>
        <w:t>measurement</w:t>
      </w:r>
      <w:proofErr w:type="spellEnd"/>
      <w:r>
        <w:rPr>
          <w:rFonts w:ascii="Times New Roman" w:hAnsi="Times New Roman"/>
          <w:sz w:val="24"/>
          <w:szCs w:val="24"/>
        </w:rPr>
        <w:t xml:space="preserve">,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comparison</w:t>
      </w:r>
      <w:proofErr w:type="spellEnd"/>
      <w:r>
        <w:rPr>
          <w:rFonts w:ascii="Times New Roman" w:hAnsi="Times New Roman"/>
          <w:sz w:val="24"/>
          <w:szCs w:val="24"/>
        </w:rPr>
        <w:t xml:space="preserve"> to </w:t>
      </w:r>
      <w:proofErr w:type="spellStart"/>
      <w:r>
        <w:rPr>
          <w:rFonts w:ascii="Times New Roman" w:hAnsi="Times New Roman"/>
          <w:sz w:val="24"/>
          <w:szCs w:val="24"/>
        </w:rPr>
        <w:t>muscle</w:t>
      </w:r>
      <w:proofErr w:type="spellEnd"/>
      <w:r>
        <w:rPr>
          <w:rFonts w:ascii="Times New Roman" w:hAnsi="Times New Roman"/>
          <w:sz w:val="24"/>
          <w:szCs w:val="24"/>
        </w:rPr>
        <w:t xml:space="preserve"> </w:t>
      </w:r>
      <w:proofErr w:type="spellStart"/>
      <w:r>
        <w:rPr>
          <w:rFonts w:ascii="Times New Roman" w:hAnsi="Times New Roman"/>
          <w:sz w:val="24"/>
          <w:szCs w:val="24"/>
        </w:rPr>
        <w:t>functions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presence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mucsle</w:t>
      </w:r>
      <w:proofErr w:type="spellEnd"/>
      <w:r>
        <w:rPr>
          <w:rFonts w:ascii="Times New Roman" w:hAnsi="Times New Roman"/>
          <w:sz w:val="24"/>
          <w:szCs w:val="24"/>
        </w:rPr>
        <w:t xml:space="preserve"> </w:t>
      </w:r>
      <w:proofErr w:type="spellStart"/>
      <w:r>
        <w:rPr>
          <w:rFonts w:ascii="Times New Roman" w:hAnsi="Times New Roman"/>
          <w:sz w:val="24"/>
          <w:szCs w:val="24"/>
        </w:rPr>
        <w:t>imbalance</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pupils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Mlynska</w:t>
      </w:r>
      <w:proofErr w:type="spellEnd"/>
      <w:r>
        <w:rPr>
          <w:rFonts w:ascii="Times New Roman" w:hAnsi="Times New Roman"/>
          <w:sz w:val="24"/>
          <w:szCs w:val="24"/>
        </w:rPr>
        <w:t xml:space="preserve"> </w:t>
      </w:r>
      <w:proofErr w:type="spellStart"/>
      <w:r>
        <w:rPr>
          <w:rFonts w:ascii="Times New Roman" w:hAnsi="Times New Roman"/>
          <w:sz w:val="24"/>
          <w:szCs w:val="24"/>
        </w:rPr>
        <w:t>Elementary</w:t>
      </w:r>
      <w:proofErr w:type="spellEnd"/>
      <w:r>
        <w:rPr>
          <w:rFonts w:ascii="Times New Roman" w:hAnsi="Times New Roman"/>
          <w:sz w:val="24"/>
          <w:szCs w:val="24"/>
        </w:rPr>
        <w:t xml:space="preserve"> </w:t>
      </w:r>
      <w:proofErr w:type="spellStart"/>
      <w:r>
        <w:rPr>
          <w:rFonts w:ascii="Times New Roman" w:hAnsi="Times New Roman"/>
          <w:sz w:val="24"/>
          <w:szCs w:val="24"/>
        </w:rPr>
        <w:t>school</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w:t>
      </w:r>
      <w:proofErr w:type="spellStart"/>
      <w:r>
        <w:rPr>
          <w:rFonts w:ascii="Times New Roman" w:hAnsi="Times New Roman"/>
          <w:sz w:val="24"/>
          <w:szCs w:val="24"/>
        </w:rPr>
        <w:t>irregural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unorganized</w:t>
      </w:r>
      <w:proofErr w:type="spellEnd"/>
      <w:r>
        <w:rPr>
          <w:rFonts w:ascii="Times New Roman" w:hAnsi="Times New Roman"/>
          <w:sz w:val="24"/>
          <w:szCs w:val="24"/>
        </w:rPr>
        <w:t xml:space="preserve"> </w:t>
      </w:r>
      <w:proofErr w:type="spellStart"/>
      <w:r>
        <w:rPr>
          <w:rFonts w:ascii="Times New Roman" w:hAnsi="Times New Roman"/>
          <w:sz w:val="24"/>
          <w:szCs w:val="24"/>
        </w:rPr>
        <w:t>sports</w:t>
      </w:r>
      <w:proofErr w:type="spellEnd"/>
      <w:r>
        <w:rPr>
          <w:rFonts w:ascii="Times New Roman" w:hAnsi="Times New Roman"/>
          <w:sz w:val="24"/>
          <w:szCs w:val="24"/>
        </w:rPr>
        <w:t xml:space="preserve"> </w:t>
      </w:r>
      <w:proofErr w:type="spellStart"/>
      <w:r>
        <w:rPr>
          <w:rFonts w:ascii="Times New Roman" w:hAnsi="Times New Roman"/>
          <w:sz w:val="24"/>
          <w:szCs w:val="24"/>
        </w:rPr>
        <w:t>activity</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U14 FK Mohelnice </w:t>
      </w:r>
      <w:proofErr w:type="spellStart"/>
      <w:r>
        <w:rPr>
          <w:rFonts w:ascii="Times New Roman" w:hAnsi="Times New Roman"/>
          <w:sz w:val="24"/>
          <w:szCs w:val="24"/>
        </w:rPr>
        <w:t>football</w:t>
      </w:r>
      <w:proofErr w:type="spellEnd"/>
      <w:r>
        <w:rPr>
          <w:rFonts w:ascii="Times New Roman" w:hAnsi="Times New Roman"/>
          <w:sz w:val="24"/>
          <w:szCs w:val="24"/>
        </w:rPr>
        <w:t xml:space="preserve"> </w:t>
      </w:r>
      <w:proofErr w:type="spellStart"/>
      <w:r>
        <w:rPr>
          <w:rFonts w:ascii="Times New Roman" w:hAnsi="Times New Roman"/>
          <w:sz w:val="24"/>
          <w:szCs w:val="24"/>
        </w:rPr>
        <w:t>players</w:t>
      </w:r>
      <w:proofErr w:type="spellEnd"/>
      <w:r>
        <w:rPr>
          <w:rFonts w:ascii="Times New Roman" w:hAnsi="Times New Roman"/>
          <w:sz w:val="24"/>
          <w:szCs w:val="24"/>
        </w:rPr>
        <w:t xml:space="preserve">. </w:t>
      </w:r>
      <w:proofErr w:type="spellStart"/>
      <w:r>
        <w:rPr>
          <w:rFonts w:ascii="Times New Roman" w:hAnsi="Times New Roman"/>
          <w:sz w:val="24"/>
          <w:szCs w:val="24"/>
        </w:rPr>
        <w:t>Two</w:t>
      </w:r>
      <w:proofErr w:type="spellEnd"/>
      <w:r>
        <w:rPr>
          <w:rFonts w:ascii="Times New Roman" w:hAnsi="Times New Roman"/>
          <w:sz w:val="24"/>
          <w:szCs w:val="24"/>
        </w:rPr>
        <w:t> </w:t>
      </w:r>
      <w:proofErr w:type="spellStart"/>
      <w:r>
        <w:rPr>
          <w:rFonts w:ascii="Times New Roman" w:hAnsi="Times New Roman"/>
          <w:sz w:val="24"/>
          <w:szCs w:val="24"/>
        </w:rPr>
        <w:t>groups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40 </w:t>
      </w:r>
      <w:proofErr w:type="spellStart"/>
      <w:r>
        <w:rPr>
          <w:rFonts w:ascii="Times New Roman" w:hAnsi="Times New Roman"/>
          <w:sz w:val="24"/>
          <w:szCs w:val="24"/>
        </w:rPr>
        <w:t>pubescents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age</w:t>
      </w:r>
      <w:proofErr w:type="spellEnd"/>
      <w:r>
        <w:rPr>
          <w:rFonts w:ascii="Times New Roman" w:hAnsi="Times New Roman"/>
          <w:sz w:val="24"/>
          <w:szCs w:val="24"/>
        </w:rPr>
        <w:t xml:space="preserve"> 12-14 </w:t>
      </w:r>
      <w:proofErr w:type="spellStart"/>
      <w:r>
        <w:rPr>
          <w:rFonts w:ascii="Times New Roman" w:hAnsi="Times New Roman"/>
          <w:sz w:val="24"/>
          <w:szCs w:val="24"/>
        </w:rPr>
        <w:t>years</w:t>
      </w:r>
      <w:proofErr w:type="spellEnd"/>
      <w:r>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Pr>
          <w:rFonts w:ascii="Times New Roman" w:hAnsi="Times New Roman"/>
          <w:sz w:val="24"/>
          <w:szCs w:val="24"/>
        </w:rPr>
        <w:t>took</w:t>
      </w:r>
      <w:proofErr w:type="spellEnd"/>
      <w:r>
        <w:rPr>
          <w:rFonts w:ascii="Times New Roman" w:hAnsi="Times New Roman"/>
          <w:sz w:val="24"/>
          <w:szCs w:val="24"/>
        </w:rPr>
        <w:t xml:space="preserve"> </w:t>
      </w:r>
      <w:proofErr w:type="spellStart"/>
      <w:r>
        <w:rPr>
          <w:rFonts w:ascii="Times New Roman" w:hAnsi="Times New Roman"/>
          <w:sz w:val="24"/>
          <w:szCs w:val="24"/>
        </w:rPr>
        <w:t>place</w:t>
      </w:r>
      <w:proofErr w:type="spellEnd"/>
      <w:r>
        <w:rPr>
          <w:rFonts w:ascii="Times New Roman" w:hAnsi="Times New Roman"/>
          <w:sz w:val="24"/>
          <w:szCs w:val="24"/>
        </w:rPr>
        <w:t xml:space="preserve"> </w:t>
      </w:r>
      <w:proofErr w:type="spellStart"/>
      <w:r>
        <w:rPr>
          <w:rFonts w:ascii="Times New Roman" w:hAnsi="Times New Roman"/>
          <w:sz w:val="24"/>
          <w:szCs w:val="24"/>
        </w:rPr>
        <w:t>during</w:t>
      </w:r>
      <w:proofErr w:type="spellEnd"/>
      <w:r>
        <w:rPr>
          <w:rFonts w:ascii="Times New Roman" w:hAnsi="Times New Roman"/>
          <w:sz w:val="24"/>
          <w:szCs w:val="24"/>
        </w:rPr>
        <w:t xml:space="preserve"> </w:t>
      </w:r>
      <w:proofErr w:type="spellStart"/>
      <w:r>
        <w:rPr>
          <w:rFonts w:ascii="Times New Roman" w:hAnsi="Times New Roman"/>
          <w:sz w:val="24"/>
          <w:szCs w:val="24"/>
        </w:rPr>
        <w:t>this</w:t>
      </w:r>
      <w:proofErr w:type="spellEnd"/>
      <w:r>
        <w:rPr>
          <w:rFonts w:ascii="Times New Roman" w:hAnsi="Times New Roman"/>
          <w:sz w:val="24"/>
          <w:szCs w:val="24"/>
        </w:rPr>
        <w:t xml:space="preserve"> </w:t>
      </w:r>
      <w:proofErr w:type="spellStart"/>
      <w:r>
        <w:rPr>
          <w:rFonts w:ascii="Times New Roman" w:hAnsi="Times New Roman"/>
          <w:sz w:val="24"/>
          <w:szCs w:val="24"/>
        </w:rPr>
        <w:t>measurement</w:t>
      </w:r>
      <w:proofErr w:type="spellEnd"/>
      <w:r>
        <w:rPr>
          <w:rFonts w:ascii="Times New Roman" w:hAnsi="Times New Roman"/>
          <w:sz w:val="24"/>
          <w:szCs w:val="24"/>
        </w:rPr>
        <w:t>.</w:t>
      </w:r>
    </w:p>
    <w:p w:rsidR="004A0DCA" w:rsidRDefault="004A0DCA" w:rsidP="00BB3355">
      <w:pPr>
        <w:shd w:val="clear" w:color="auto" w:fill="FFFFFF"/>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assessment</w:t>
      </w:r>
      <w:proofErr w:type="spellEnd"/>
      <w:r>
        <w:rPr>
          <w:rFonts w:ascii="Times New Roman" w:hAnsi="Times New Roman"/>
          <w:sz w:val="24"/>
          <w:szCs w:val="24"/>
        </w:rPr>
        <w:t xml:space="preserve"> </w:t>
      </w:r>
      <w:proofErr w:type="spellStart"/>
      <w:r>
        <w:rPr>
          <w:rFonts w:ascii="Times New Roman" w:hAnsi="Times New Roman"/>
          <w:sz w:val="24"/>
          <w:szCs w:val="24"/>
        </w:rPr>
        <w:t>showed</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most </w:t>
      </w:r>
      <w:proofErr w:type="spellStart"/>
      <w:r>
        <w:rPr>
          <w:rFonts w:ascii="Times New Roman" w:hAnsi="Times New Roman"/>
          <w:sz w:val="24"/>
          <w:szCs w:val="24"/>
        </w:rPr>
        <w:t>shortended</w:t>
      </w:r>
      <w:proofErr w:type="spellEnd"/>
      <w:r>
        <w:rPr>
          <w:rFonts w:ascii="Times New Roman" w:hAnsi="Times New Roman"/>
          <w:sz w:val="24"/>
          <w:szCs w:val="24"/>
        </w:rPr>
        <w:t xml:space="preserve"> </w:t>
      </w:r>
      <w:proofErr w:type="spellStart"/>
      <w:r>
        <w:rPr>
          <w:rFonts w:ascii="Times New Roman" w:hAnsi="Times New Roman"/>
          <w:sz w:val="24"/>
          <w:szCs w:val="24"/>
        </w:rPr>
        <w:t>muscles</w:t>
      </w:r>
      <w:proofErr w:type="spellEnd"/>
      <w:r>
        <w:rPr>
          <w:rFonts w:ascii="Times New Roman" w:hAnsi="Times New Roman"/>
          <w:sz w:val="24"/>
          <w:szCs w:val="24"/>
        </w:rPr>
        <w:t xml:space="preserve"> in </w:t>
      </w:r>
      <w:proofErr w:type="spellStart"/>
      <w:r>
        <w:rPr>
          <w:rFonts w:ascii="Times New Roman" w:hAnsi="Times New Roman"/>
          <w:sz w:val="24"/>
          <w:szCs w:val="24"/>
        </w:rPr>
        <w:t>lower</w:t>
      </w:r>
      <w:proofErr w:type="spellEnd"/>
      <w:r>
        <w:rPr>
          <w:rFonts w:ascii="Times New Roman" w:hAnsi="Times New Roman"/>
          <w:sz w:val="24"/>
          <w:szCs w:val="24"/>
        </w:rPr>
        <w:t xml:space="preserve"> </w:t>
      </w:r>
      <w:proofErr w:type="spellStart"/>
      <w:r>
        <w:rPr>
          <w:rFonts w:ascii="Times New Roman" w:hAnsi="Times New Roman"/>
          <w:sz w:val="24"/>
          <w:szCs w:val="24"/>
        </w:rPr>
        <w:t>limbs</w:t>
      </w:r>
      <w:proofErr w:type="spellEnd"/>
      <w:r>
        <w:rPr>
          <w:rFonts w:ascii="Times New Roman" w:hAnsi="Times New Roman"/>
          <w:sz w:val="24"/>
          <w:szCs w:val="24"/>
        </w:rPr>
        <w:t xml:space="preserve"> in </w:t>
      </w:r>
      <w:proofErr w:type="spellStart"/>
      <w:r>
        <w:rPr>
          <w:rFonts w:ascii="Times New Roman" w:hAnsi="Times New Roman"/>
          <w:sz w:val="24"/>
          <w:szCs w:val="24"/>
        </w:rPr>
        <w:t>both</w:t>
      </w:r>
      <w:proofErr w:type="spellEnd"/>
      <w:r>
        <w:rPr>
          <w:rFonts w:ascii="Times New Roman" w:hAnsi="Times New Roman"/>
          <w:sz w:val="24"/>
          <w:szCs w:val="24"/>
        </w:rPr>
        <w:t xml:space="preserve"> </w:t>
      </w:r>
      <w:proofErr w:type="spellStart"/>
      <w:r>
        <w:rPr>
          <w:rFonts w:ascii="Times New Roman" w:hAnsi="Times New Roman"/>
          <w:sz w:val="24"/>
          <w:szCs w:val="24"/>
        </w:rPr>
        <w:t>groups</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w:t>
      </w:r>
      <w:proofErr w:type="spellStart"/>
      <w:r>
        <w:rPr>
          <w:rFonts w:ascii="Times New Roman" w:hAnsi="Times New Roman"/>
          <w:sz w:val="24"/>
          <w:szCs w:val="24"/>
        </w:rPr>
        <w:t>worst</w:t>
      </w:r>
      <w:proofErr w:type="spellEnd"/>
      <w:r>
        <w:rPr>
          <w:rFonts w:ascii="Times New Roman" w:hAnsi="Times New Roman"/>
          <w:sz w:val="24"/>
          <w:szCs w:val="24"/>
        </w:rPr>
        <w:t xml:space="preserve"> </w:t>
      </w:r>
      <w:proofErr w:type="spellStart"/>
      <w:r>
        <w:rPr>
          <w:rFonts w:ascii="Times New Roman" w:hAnsi="Times New Roman"/>
          <w:sz w:val="24"/>
          <w:szCs w:val="24"/>
        </w:rPr>
        <w:t>shortening</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postural</w:t>
      </w:r>
      <w:proofErr w:type="spellEnd"/>
      <w:r>
        <w:rPr>
          <w:rFonts w:ascii="Times New Roman" w:hAnsi="Times New Roman"/>
          <w:sz w:val="24"/>
          <w:szCs w:val="24"/>
        </w:rPr>
        <w:t xml:space="preserve"> </w:t>
      </w:r>
      <w:proofErr w:type="spellStart"/>
      <w:r>
        <w:rPr>
          <w:rFonts w:ascii="Times New Roman" w:hAnsi="Times New Roman"/>
          <w:sz w:val="24"/>
          <w:szCs w:val="24"/>
        </w:rPr>
        <w:t>muscles</w:t>
      </w:r>
      <w:proofErr w:type="spellEnd"/>
      <w:r>
        <w:rPr>
          <w:rFonts w:ascii="Times New Roman" w:hAnsi="Times New Roman"/>
          <w:sz w:val="24"/>
          <w:szCs w:val="24"/>
        </w:rPr>
        <w:t xml:space="preserve"> </w:t>
      </w:r>
      <w:proofErr w:type="spellStart"/>
      <w:r>
        <w:rPr>
          <w:rFonts w:ascii="Times New Roman" w:hAnsi="Times New Roman"/>
          <w:sz w:val="24"/>
          <w:szCs w:val="24"/>
        </w:rPr>
        <w:t>was</w:t>
      </w:r>
      <w:proofErr w:type="spellEnd"/>
      <w:r>
        <w:rPr>
          <w:rFonts w:ascii="Times New Roman" w:hAnsi="Times New Roman"/>
          <w:sz w:val="24"/>
          <w:szCs w:val="24"/>
        </w:rPr>
        <w:t xml:space="preserve"> </w:t>
      </w:r>
      <w:proofErr w:type="spellStart"/>
      <w:r>
        <w:rPr>
          <w:rFonts w:ascii="Times New Roman" w:hAnsi="Times New Roman"/>
          <w:sz w:val="24"/>
          <w:szCs w:val="24"/>
        </w:rPr>
        <w:t>found</w:t>
      </w:r>
      <w:proofErr w:type="spellEnd"/>
      <w:r>
        <w:rPr>
          <w:rFonts w:ascii="Times New Roman" w:hAnsi="Times New Roman"/>
          <w:sz w:val="24"/>
          <w:szCs w:val="24"/>
        </w:rPr>
        <w:t xml:space="preserve"> in m. </w:t>
      </w:r>
      <w:proofErr w:type="spellStart"/>
      <w:r>
        <w:rPr>
          <w:rFonts w:ascii="Times New Roman" w:hAnsi="Times New Roman"/>
          <w:sz w:val="24"/>
          <w:szCs w:val="24"/>
        </w:rPr>
        <w:t>iliopsoas</w:t>
      </w:r>
      <w:proofErr w:type="spellEnd"/>
      <w:r>
        <w:rPr>
          <w:rFonts w:ascii="Times New Roman" w:hAnsi="Times New Roman"/>
          <w:sz w:val="24"/>
          <w:szCs w:val="24"/>
        </w:rPr>
        <w:t xml:space="preserve">,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m. </w:t>
      </w:r>
      <w:proofErr w:type="spellStart"/>
      <w:r>
        <w:rPr>
          <w:rFonts w:ascii="Times New Roman" w:hAnsi="Times New Roman"/>
          <w:sz w:val="24"/>
          <w:szCs w:val="24"/>
        </w:rPr>
        <w:t>flexores</w:t>
      </w:r>
      <w:proofErr w:type="spellEnd"/>
      <w:r>
        <w:rPr>
          <w:rFonts w:ascii="Times New Roman" w:hAnsi="Times New Roman"/>
          <w:sz w:val="24"/>
          <w:szCs w:val="24"/>
        </w:rPr>
        <w:t xml:space="preserve"> genu.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weakening</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r>
        <w:rPr>
          <w:rFonts w:ascii="Times New Roman" w:hAnsi="Times New Roman"/>
          <w:sz w:val="24"/>
          <w:szCs w:val="24"/>
        </w:rPr>
        <w:t xml:space="preserve"> </w:t>
      </w:r>
      <w:proofErr w:type="spellStart"/>
      <w:r>
        <w:rPr>
          <w:rFonts w:ascii="Times New Roman" w:hAnsi="Times New Roman"/>
          <w:sz w:val="24"/>
          <w:szCs w:val="24"/>
        </w:rPr>
        <w:t>was</w:t>
      </w:r>
      <w:proofErr w:type="spellEnd"/>
      <w:r>
        <w:rPr>
          <w:rFonts w:ascii="Times New Roman" w:hAnsi="Times New Roman"/>
          <w:sz w:val="24"/>
          <w:szCs w:val="24"/>
        </w:rPr>
        <w:t xml:space="preserve"> </w:t>
      </w:r>
      <w:proofErr w:type="spellStart"/>
      <w:r>
        <w:rPr>
          <w:rFonts w:ascii="Times New Roman" w:hAnsi="Times New Roman"/>
          <w:sz w:val="24"/>
          <w:szCs w:val="24"/>
        </w:rPr>
        <w:t>discovered</w:t>
      </w:r>
      <w:proofErr w:type="spellEnd"/>
      <w:r>
        <w:rPr>
          <w:rFonts w:ascii="Times New Roman" w:hAnsi="Times New Roman"/>
          <w:sz w:val="24"/>
          <w:szCs w:val="24"/>
        </w:rPr>
        <w:t xml:space="preserve"> not </w:t>
      </w:r>
      <w:proofErr w:type="spellStart"/>
      <w:r>
        <w:rPr>
          <w:rFonts w:ascii="Times New Roman" w:hAnsi="Times New Roman"/>
          <w:sz w:val="24"/>
          <w:szCs w:val="24"/>
        </w:rPr>
        <w:t>too</w:t>
      </w:r>
      <w:proofErr w:type="spellEnd"/>
      <w:r>
        <w:rPr>
          <w:rFonts w:ascii="Times New Roman" w:hAnsi="Times New Roman"/>
          <w:sz w:val="24"/>
          <w:szCs w:val="24"/>
        </w:rPr>
        <w:t xml:space="preserve"> major.</w:t>
      </w:r>
    </w:p>
    <w:p w:rsidR="004A0DCA" w:rsidRDefault="004A0DCA" w:rsidP="00BB3355">
      <w:pPr>
        <w:shd w:val="clear" w:color="auto" w:fill="FFFFFF"/>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We</w:t>
      </w:r>
      <w:proofErr w:type="spellEnd"/>
      <w:r>
        <w:rPr>
          <w:rFonts w:ascii="Times New Roman" w:hAnsi="Times New Roman"/>
          <w:sz w:val="24"/>
          <w:szCs w:val="24"/>
        </w:rPr>
        <w:t xml:space="preserve"> </w:t>
      </w:r>
      <w:proofErr w:type="spellStart"/>
      <w:r>
        <w:rPr>
          <w:rFonts w:ascii="Times New Roman" w:hAnsi="Times New Roman"/>
          <w:sz w:val="24"/>
          <w:szCs w:val="24"/>
        </w:rPr>
        <w:t>handed</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assessments</w:t>
      </w:r>
      <w:proofErr w:type="spellEnd"/>
      <w:r>
        <w:rPr>
          <w:rFonts w:ascii="Times New Roman" w:hAnsi="Times New Roman"/>
          <w:sz w:val="24"/>
          <w:szCs w:val="24"/>
        </w:rPr>
        <w:t xml:space="preserve"> </w:t>
      </w:r>
      <w:proofErr w:type="spellStart"/>
      <w:r>
        <w:rPr>
          <w:rFonts w:ascii="Times New Roman" w:hAnsi="Times New Roman"/>
          <w:sz w:val="24"/>
          <w:szCs w:val="24"/>
        </w:rPr>
        <w:t>over</w:t>
      </w:r>
      <w:proofErr w:type="spellEnd"/>
      <w:r>
        <w:rPr>
          <w:rFonts w:ascii="Times New Roman" w:hAnsi="Times New Roman"/>
          <w:sz w:val="24"/>
          <w:szCs w:val="24"/>
        </w:rPr>
        <w:t xml:space="preserve"> to </w:t>
      </w:r>
      <w:proofErr w:type="spellStart"/>
      <w:r>
        <w:rPr>
          <w:rFonts w:ascii="Times New Roman" w:hAnsi="Times New Roman"/>
          <w:sz w:val="24"/>
          <w:szCs w:val="24"/>
        </w:rPr>
        <w:t>coaches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educators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these </w:t>
      </w:r>
      <w:proofErr w:type="spellStart"/>
      <w:r>
        <w:rPr>
          <w:rFonts w:ascii="Times New Roman" w:hAnsi="Times New Roman"/>
          <w:sz w:val="24"/>
          <w:szCs w:val="24"/>
        </w:rPr>
        <w:t>two</w:t>
      </w:r>
      <w:proofErr w:type="spellEnd"/>
      <w:r>
        <w:rPr>
          <w:rFonts w:ascii="Times New Roman" w:hAnsi="Times New Roman"/>
          <w:sz w:val="24"/>
          <w:szCs w:val="24"/>
        </w:rPr>
        <w:t xml:space="preserve"> </w:t>
      </w:r>
      <w:proofErr w:type="spellStart"/>
      <w:r>
        <w:rPr>
          <w:rFonts w:ascii="Times New Roman" w:hAnsi="Times New Roman"/>
          <w:sz w:val="24"/>
          <w:szCs w:val="24"/>
        </w:rPr>
        <w:t>groups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w:t>
      </w:r>
      <w:proofErr w:type="spellStart"/>
      <w:r>
        <w:rPr>
          <w:rFonts w:ascii="Times New Roman" w:hAnsi="Times New Roman"/>
          <w:sz w:val="24"/>
          <w:szCs w:val="24"/>
        </w:rPr>
        <w:t>mainly</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coaches</w:t>
      </w:r>
      <w:proofErr w:type="spellEnd"/>
      <w:r>
        <w:rPr>
          <w:rFonts w:ascii="Times New Roman" w:hAnsi="Times New Roman"/>
          <w:sz w:val="24"/>
          <w:szCs w:val="24"/>
        </w:rPr>
        <w:t xml:space="preserve"> </w:t>
      </w:r>
      <w:proofErr w:type="spellStart"/>
      <w:r>
        <w:rPr>
          <w:rFonts w:ascii="Times New Roman" w:hAnsi="Times New Roman"/>
          <w:sz w:val="24"/>
          <w:szCs w:val="24"/>
        </w:rPr>
        <w:t>we</w:t>
      </w:r>
      <w:proofErr w:type="spellEnd"/>
      <w:r>
        <w:rPr>
          <w:rFonts w:ascii="Times New Roman" w:hAnsi="Times New Roman"/>
          <w:sz w:val="24"/>
          <w:szCs w:val="24"/>
        </w:rPr>
        <w:t xml:space="preserve"> </w:t>
      </w:r>
      <w:proofErr w:type="spellStart"/>
      <w:r>
        <w:rPr>
          <w:rFonts w:ascii="Times New Roman" w:hAnsi="Times New Roman"/>
          <w:sz w:val="24"/>
          <w:szCs w:val="24"/>
        </w:rPr>
        <w:t>consulted</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way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optimization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training</w:t>
      </w:r>
      <w:proofErr w:type="spellEnd"/>
      <w:r>
        <w:rPr>
          <w:rFonts w:ascii="Times New Roman" w:hAnsi="Times New Roman"/>
          <w:sz w:val="24"/>
          <w:szCs w:val="24"/>
        </w:rPr>
        <w:t xml:space="preserve"> </w:t>
      </w:r>
      <w:proofErr w:type="spellStart"/>
      <w:r>
        <w:rPr>
          <w:rFonts w:ascii="Times New Roman" w:hAnsi="Times New Roman"/>
          <w:sz w:val="24"/>
          <w:szCs w:val="24"/>
        </w:rPr>
        <w:t>process</w:t>
      </w:r>
      <w:proofErr w:type="spellEnd"/>
      <w:r>
        <w:rPr>
          <w:rFonts w:ascii="Times New Roman" w:hAnsi="Times New Roman"/>
          <w:sz w:val="24"/>
          <w:szCs w:val="24"/>
        </w:rPr>
        <w:t xml:space="preserve">. </w:t>
      </w:r>
      <w:proofErr w:type="spellStart"/>
      <w:r>
        <w:rPr>
          <w:rFonts w:ascii="Times New Roman" w:hAnsi="Times New Roman"/>
          <w:sz w:val="24"/>
          <w:szCs w:val="24"/>
        </w:rPr>
        <w:t>Primarily</w:t>
      </w:r>
      <w:proofErr w:type="spellEnd"/>
      <w:r>
        <w:rPr>
          <w:rFonts w:ascii="Times New Roman" w:hAnsi="Times New Roman"/>
          <w:sz w:val="24"/>
          <w:szCs w:val="24"/>
        </w:rPr>
        <w:t xml:space="preserve"> </w:t>
      </w:r>
      <w:proofErr w:type="spellStart"/>
      <w:r>
        <w:rPr>
          <w:rFonts w:ascii="Times New Roman" w:hAnsi="Times New Roman"/>
          <w:sz w:val="24"/>
          <w:szCs w:val="24"/>
        </w:rPr>
        <w:t>we</w:t>
      </w:r>
      <w:proofErr w:type="spellEnd"/>
      <w:r>
        <w:rPr>
          <w:rFonts w:ascii="Times New Roman" w:hAnsi="Times New Roman"/>
          <w:sz w:val="24"/>
          <w:szCs w:val="24"/>
        </w:rPr>
        <w:t> </w:t>
      </w:r>
      <w:proofErr w:type="spellStart"/>
      <w:r>
        <w:rPr>
          <w:rFonts w:ascii="Times New Roman" w:hAnsi="Times New Roman"/>
          <w:sz w:val="24"/>
          <w:szCs w:val="24"/>
        </w:rPr>
        <w:t>recommended</w:t>
      </w:r>
      <w:proofErr w:type="spellEnd"/>
      <w:r>
        <w:rPr>
          <w:rFonts w:ascii="Times New Roman" w:hAnsi="Times New Roman"/>
          <w:sz w:val="24"/>
          <w:szCs w:val="24"/>
        </w:rPr>
        <w:t xml:space="preserve"> to </w:t>
      </w:r>
      <w:proofErr w:type="spellStart"/>
      <w:r>
        <w:rPr>
          <w:rFonts w:ascii="Times New Roman" w:hAnsi="Times New Roman"/>
          <w:sz w:val="24"/>
          <w:szCs w:val="24"/>
        </w:rPr>
        <w:t>integrate</w:t>
      </w:r>
      <w:proofErr w:type="spellEnd"/>
      <w:r>
        <w:rPr>
          <w:rFonts w:ascii="Times New Roman" w:hAnsi="Times New Roman"/>
          <w:sz w:val="24"/>
          <w:szCs w:val="24"/>
        </w:rPr>
        <w:t xml:space="preserve"> </w:t>
      </w:r>
      <w:hyperlink r:id="rId45" w:history="1">
        <w:proofErr w:type="spellStart"/>
        <w:r w:rsidRPr="009B4EAF">
          <w:rPr>
            <w:rStyle w:val="Hypertextovodkaz"/>
            <w:color w:val="000000"/>
            <w:sz w:val="24"/>
            <w:szCs w:val="24"/>
          </w:rPr>
          <w:t>appropriate</w:t>
        </w:r>
        <w:proofErr w:type="spellEnd"/>
      </w:hyperlink>
      <w:r>
        <w:rPr>
          <w:rFonts w:ascii="Times New Roman" w:hAnsi="Times New Roman"/>
          <w:color w:val="000000"/>
          <w:sz w:val="24"/>
          <w:szCs w:val="24"/>
        </w:rPr>
        <w:t xml:space="preserve"> </w:t>
      </w:r>
      <w:proofErr w:type="spellStart"/>
      <w:r>
        <w:rPr>
          <w:rFonts w:ascii="Times New Roman" w:hAnsi="Times New Roman"/>
          <w:color w:val="000000"/>
          <w:sz w:val="24"/>
          <w:szCs w:val="24"/>
        </w:rPr>
        <w:t>compensatory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regenerative</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exercise</w:t>
      </w:r>
      <w:proofErr w:type="spellEnd"/>
      <w:r>
        <w:rPr>
          <w:rFonts w:ascii="Times New Roman" w:hAnsi="Times New Roman"/>
          <w:color w:val="000000"/>
          <w:sz w:val="24"/>
          <w:szCs w:val="24"/>
        </w:rPr>
        <w:t>.</w:t>
      </w: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A72402">
      <w:pPr>
        <w:shd w:val="clear" w:color="auto" w:fill="FFFFFF"/>
        <w:spacing w:before="100" w:beforeAutospacing="1" w:after="100" w:afterAutospacing="1" w:line="360" w:lineRule="auto"/>
        <w:jc w:val="both"/>
        <w:rPr>
          <w:rFonts w:ascii="Times New Roman" w:hAnsi="Times New Roman"/>
          <w:sz w:val="24"/>
          <w:szCs w:val="24"/>
        </w:rPr>
      </w:pP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9 REFERENČNÍ SEZNAM</w:t>
      </w:r>
    </w:p>
    <w:p w:rsidR="004A0DCA" w:rsidRPr="00514D86"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Bartoníček, J., </w:t>
      </w:r>
      <w:r>
        <w:rPr>
          <w:rFonts w:ascii="Times New Roman" w:hAnsi="Times New Roman"/>
          <w:sz w:val="24"/>
          <w:szCs w:val="24"/>
          <w:lang w:val="en-US"/>
        </w:rPr>
        <w:t>&amp;</w:t>
      </w:r>
      <w:r>
        <w:rPr>
          <w:rFonts w:ascii="Times New Roman" w:hAnsi="Times New Roman"/>
          <w:sz w:val="24"/>
          <w:szCs w:val="24"/>
        </w:rPr>
        <w:t xml:space="preserve"> </w:t>
      </w:r>
      <w:proofErr w:type="spellStart"/>
      <w:r>
        <w:rPr>
          <w:rFonts w:ascii="Times New Roman" w:hAnsi="Times New Roman"/>
          <w:sz w:val="24"/>
          <w:szCs w:val="24"/>
        </w:rPr>
        <w:t>Heřt</w:t>
      </w:r>
      <w:proofErr w:type="spellEnd"/>
      <w:r>
        <w:rPr>
          <w:rFonts w:ascii="Times New Roman" w:hAnsi="Times New Roman"/>
          <w:sz w:val="24"/>
          <w:szCs w:val="24"/>
        </w:rPr>
        <w:t xml:space="preserve">, J. (2004). </w:t>
      </w:r>
      <w:r>
        <w:rPr>
          <w:rFonts w:ascii="Times New Roman" w:hAnsi="Times New Roman"/>
          <w:i/>
          <w:sz w:val="24"/>
          <w:szCs w:val="24"/>
        </w:rPr>
        <w:t>Základy klinické anatomie pohybového aparátu</w:t>
      </w:r>
      <w:r>
        <w:rPr>
          <w:rFonts w:ascii="Times New Roman" w:hAnsi="Times New Roman"/>
          <w:sz w:val="24"/>
          <w:szCs w:val="24"/>
        </w:rPr>
        <w:t>. Praha:      </w:t>
      </w:r>
      <w:proofErr w:type="spellStart"/>
      <w:r>
        <w:rPr>
          <w:rFonts w:ascii="Times New Roman" w:hAnsi="Times New Roman"/>
          <w:sz w:val="24"/>
          <w:szCs w:val="24"/>
        </w:rPr>
        <w:t>Maxdorf</w:t>
      </w:r>
      <w:proofErr w:type="spellEnd"/>
      <w:r>
        <w:rPr>
          <w:rFonts w:ascii="Times New Roman" w:hAnsi="Times New Roman"/>
          <w:sz w:val="24"/>
          <w:szCs w:val="24"/>
        </w:rPr>
        <w:t>.</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Cenková</w:t>
      </w:r>
      <w:proofErr w:type="spellEnd"/>
      <w:r>
        <w:rPr>
          <w:rFonts w:ascii="Times New Roman" w:hAnsi="Times New Roman"/>
          <w:sz w:val="24"/>
          <w:szCs w:val="24"/>
        </w:rPr>
        <w:t xml:space="preserve">, T. (2010). </w:t>
      </w:r>
      <w:r>
        <w:rPr>
          <w:rFonts w:ascii="Times New Roman" w:hAnsi="Times New Roman"/>
          <w:i/>
          <w:sz w:val="24"/>
          <w:szCs w:val="24"/>
        </w:rPr>
        <w:t xml:space="preserve">Jak přežít pubertu svých dětí. </w:t>
      </w:r>
      <w:r>
        <w:rPr>
          <w:rFonts w:ascii="Times New Roman" w:hAnsi="Times New Roman"/>
          <w:sz w:val="24"/>
          <w:szCs w:val="24"/>
        </w:rPr>
        <w:t xml:space="preserve">Praha: </w:t>
      </w:r>
      <w:proofErr w:type="spellStart"/>
      <w:r>
        <w:rPr>
          <w:rFonts w:ascii="Times New Roman" w:hAnsi="Times New Roman"/>
          <w:sz w:val="24"/>
          <w:szCs w:val="24"/>
        </w:rPr>
        <w:t>Grada</w:t>
      </w:r>
      <w:proofErr w:type="spellEnd"/>
      <w:r>
        <w:rPr>
          <w:rFonts w:ascii="Times New Roman" w:hAnsi="Times New Roman"/>
          <w:sz w:val="24"/>
          <w:szCs w:val="24"/>
        </w:rPr>
        <w:t xml:space="preserve"> </w:t>
      </w:r>
      <w:proofErr w:type="spellStart"/>
      <w:r>
        <w:rPr>
          <w:rFonts w:ascii="Times New Roman" w:hAnsi="Times New Roman"/>
          <w:sz w:val="24"/>
          <w:szCs w:val="24"/>
        </w:rPr>
        <w:t>Publisching</w:t>
      </w:r>
      <w:proofErr w:type="spellEnd"/>
      <w:r>
        <w:rPr>
          <w:rFonts w:ascii="Times New Roman" w:hAnsi="Times New Roman"/>
          <w:sz w:val="24"/>
          <w:szCs w:val="24"/>
        </w:rPr>
        <w:t>.</w:t>
      </w:r>
    </w:p>
    <w:p w:rsidR="004A0DCA" w:rsidRPr="00860A7A" w:rsidRDefault="004A0DCA" w:rsidP="00551964">
      <w:pPr>
        <w:jc w:val="both"/>
        <w:textAlignment w:val="top"/>
        <w:rPr>
          <w:rFonts w:ascii="Arial" w:hAnsi="Arial" w:cs="Arial"/>
          <w:color w:val="888888"/>
          <w:sz w:val="20"/>
          <w:szCs w:val="20"/>
          <w:lang w:eastAsia="cs-CZ"/>
        </w:rPr>
      </w:pPr>
      <w:proofErr w:type="spellStart"/>
      <w:r>
        <w:rPr>
          <w:rFonts w:ascii="Times New Roman" w:hAnsi="Times New Roman"/>
          <w:sz w:val="24"/>
          <w:szCs w:val="24"/>
        </w:rPr>
        <w:t>Cingálková</w:t>
      </w:r>
      <w:proofErr w:type="spellEnd"/>
      <w:r>
        <w:rPr>
          <w:rFonts w:ascii="Times New Roman" w:hAnsi="Times New Roman"/>
          <w:sz w:val="24"/>
          <w:szCs w:val="24"/>
        </w:rPr>
        <w:t xml:space="preserve">, M., </w:t>
      </w:r>
      <w:proofErr w:type="spellStart"/>
      <w:r>
        <w:rPr>
          <w:rFonts w:ascii="Times New Roman" w:hAnsi="Times New Roman"/>
          <w:sz w:val="24"/>
          <w:szCs w:val="24"/>
        </w:rPr>
        <w:t>Cingálek</w:t>
      </w:r>
      <w:proofErr w:type="spellEnd"/>
      <w:r>
        <w:rPr>
          <w:rFonts w:ascii="Times New Roman" w:hAnsi="Times New Roman"/>
          <w:sz w:val="24"/>
          <w:szCs w:val="24"/>
        </w:rPr>
        <w:t xml:space="preserve">, R., </w:t>
      </w:r>
      <w:proofErr w:type="spellStart"/>
      <w:r>
        <w:rPr>
          <w:rFonts w:ascii="Times New Roman" w:hAnsi="Times New Roman"/>
          <w:sz w:val="24"/>
          <w:szCs w:val="24"/>
        </w:rPr>
        <w:t>Bunc</w:t>
      </w:r>
      <w:proofErr w:type="spellEnd"/>
      <w:r>
        <w:rPr>
          <w:rFonts w:ascii="Times New Roman" w:hAnsi="Times New Roman"/>
          <w:sz w:val="24"/>
          <w:szCs w:val="24"/>
        </w:rPr>
        <w:t xml:space="preserve">, V. (2001). </w:t>
      </w:r>
      <w:r w:rsidRPr="00860A7A">
        <w:rPr>
          <w:rFonts w:ascii="Times New Roman" w:hAnsi="Times New Roman"/>
          <w:sz w:val="24"/>
        </w:rPr>
        <w:t xml:space="preserve">Use </w:t>
      </w:r>
      <w:proofErr w:type="spellStart"/>
      <w:r w:rsidRPr="00860A7A">
        <w:rPr>
          <w:rFonts w:ascii="Times New Roman" w:hAnsi="Times New Roman"/>
          <w:sz w:val="24"/>
        </w:rPr>
        <w:t>of</w:t>
      </w:r>
      <w:proofErr w:type="spellEnd"/>
      <w:r w:rsidRPr="00860A7A">
        <w:rPr>
          <w:rFonts w:ascii="Times New Roman" w:hAnsi="Times New Roman"/>
          <w:sz w:val="24"/>
        </w:rPr>
        <w:t xml:space="preserve"> </w:t>
      </w:r>
      <w:proofErr w:type="spellStart"/>
      <w:r w:rsidRPr="00860A7A">
        <w:rPr>
          <w:rFonts w:ascii="Times New Roman" w:hAnsi="Times New Roman"/>
          <w:sz w:val="24"/>
        </w:rPr>
        <w:t>kinesiologic</w:t>
      </w:r>
      <w:proofErr w:type="spellEnd"/>
      <w:r w:rsidRPr="00860A7A">
        <w:rPr>
          <w:rFonts w:ascii="Times New Roman" w:hAnsi="Times New Roman"/>
          <w:sz w:val="24"/>
        </w:rPr>
        <w:t xml:space="preserve"> </w:t>
      </w:r>
      <w:proofErr w:type="spellStart"/>
      <w:r w:rsidRPr="00860A7A">
        <w:rPr>
          <w:rFonts w:ascii="Times New Roman" w:hAnsi="Times New Roman"/>
          <w:sz w:val="24"/>
        </w:rPr>
        <w:t>analysis</w:t>
      </w:r>
      <w:proofErr w:type="spellEnd"/>
      <w:r w:rsidRPr="00860A7A">
        <w:rPr>
          <w:rFonts w:ascii="Times New Roman" w:hAnsi="Times New Roman"/>
          <w:sz w:val="24"/>
        </w:rPr>
        <w:t xml:space="preserve"> in </w:t>
      </w:r>
      <w:proofErr w:type="spellStart"/>
      <w:r w:rsidRPr="00860A7A">
        <w:rPr>
          <w:rFonts w:ascii="Times New Roman" w:hAnsi="Times New Roman"/>
          <w:sz w:val="24"/>
        </w:rPr>
        <w:t>injury</w:t>
      </w:r>
      <w:proofErr w:type="spellEnd"/>
      <w:r w:rsidRPr="00860A7A">
        <w:rPr>
          <w:rFonts w:ascii="Times New Roman" w:hAnsi="Times New Roman"/>
          <w:sz w:val="24"/>
        </w:rPr>
        <w:t xml:space="preserve"> </w:t>
      </w:r>
      <w:r>
        <w:rPr>
          <w:rFonts w:ascii="Times New Roman" w:hAnsi="Times New Roman"/>
          <w:sz w:val="24"/>
        </w:rPr>
        <w:t>     </w:t>
      </w:r>
      <w:proofErr w:type="spellStart"/>
      <w:r w:rsidRPr="00860A7A">
        <w:rPr>
          <w:rFonts w:ascii="Times New Roman" w:hAnsi="Times New Roman"/>
          <w:sz w:val="24"/>
        </w:rPr>
        <w:t>prevention</w:t>
      </w:r>
      <w:proofErr w:type="spellEnd"/>
      <w:r w:rsidRPr="00860A7A">
        <w:rPr>
          <w:rFonts w:ascii="Times New Roman" w:hAnsi="Times New Roman"/>
          <w:sz w:val="24"/>
        </w:rPr>
        <w:t xml:space="preserve"> </w:t>
      </w:r>
      <w:proofErr w:type="spellStart"/>
      <w:r w:rsidRPr="00860A7A">
        <w:rPr>
          <w:rFonts w:ascii="Times New Roman" w:hAnsi="Times New Roman"/>
          <w:sz w:val="24"/>
        </w:rPr>
        <w:t>of</w:t>
      </w:r>
      <w:proofErr w:type="spellEnd"/>
      <w:r w:rsidRPr="00860A7A">
        <w:rPr>
          <w:rFonts w:ascii="Times New Roman" w:hAnsi="Times New Roman"/>
          <w:sz w:val="24"/>
        </w:rPr>
        <w:t xml:space="preserve"> </w:t>
      </w:r>
      <w:proofErr w:type="spellStart"/>
      <w:r w:rsidRPr="00860A7A">
        <w:rPr>
          <w:rStyle w:val="Zvraznn"/>
          <w:rFonts w:ascii="Times New Roman" w:hAnsi="Times New Roman"/>
          <w:sz w:val="24"/>
        </w:rPr>
        <w:t>football</w:t>
      </w:r>
      <w:proofErr w:type="spellEnd"/>
      <w:r w:rsidRPr="00860A7A">
        <w:rPr>
          <w:rFonts w:ascii="Times New Roman" w:hAnsi="Times New Roman"/>
          <w:sz w:val="24"/>
        </w:rPr>
        <w:t xml:space="preserve"> </w:t>
      </w:r>
      <w:proofErr w:type="spellStart"/>
      <w:r w:rsidRPr="00860A7A">
        <w:rPr>
          <w:rFonts w:ascii="Times New Roman" w:hAnsi="Times New Roman"/>
          <w:sz w:val="24"/>
        </w:rPr>
        <w:t>players</w:t>
      </w:r>
      <w:proofErr w:type="spellEnd"/>
      <w:r>
        <w:rPr>
          <w:rFonts w:ascii="Times New Roman" w:hAnsi="Times New Roman"/>
          <w:sz w:val="24"/>
        </w:rPr>
        <w:t xml:space="preserve">. </w:t>
      </w:r>
      <w:r w:rsidRPr="00860A7A">
        <w:rPr>
          <w:rFonts w:ascii="Times New Roman" w:hAnsi="Times New Roman"/>
          <w:i/>
          <w:sz w:val="24"/>
          <w:szCs w:val="24"/>
          <w:lang w:eastAsia="cs-CZ"/>
        </w:rPr>
        <w:t>Pohyb a zdraví</w:t>
      </w:r>
      <w:r>
        <w:rPr>
          <w:rFonts w:ascii="Times New Roman" w:hAnsi="Times New Roman"/>
          <w:sz w:val="24"/>
          <w:szCs w:val="24"/>
          <w:lang w:eastAsia="cs-CZ"/>
        </w:rPr>
        <w:t>,</w:t>
      </w:r>
      <w:r w:rsidRPr="00860A7A">
        <w:rPr>
          <w:rFonts w:ascii="Times New Roman" w:hAnsi="Times New Roman"/>
          <w:i/>
          <w:sz w:val="24"/>
          <w:szCs w:val="24"/>
          <w:lang w:eastAsia="cs-CZ"/>
        </w:rPr>
        <w:t xml:space="preserve"> 121-123.</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Čermák, J., </w:t>
      </w:r>
      <w:proofErr w:type="spellStart"/>
      <w:r>
        <w:rPr>
          <w:rFonts w:ascii="Times New Roman" w:hAnsi="Times New Roman"/>
          <w:sz w:val="24"/>
          <w:szCs w:val="24"/>
        </w:rPr>
        <w:t>Chválová</w:t>
      </w:r>
      <w:proofErr w:type="spellEnd"/>
      <w:r>
        <w:rPr>
          <w:rFonts w:ascii="Times New Roman" w:hAnsi="Times New Roman"/>
          <w:sz w:val="24"/>
          <w:szCs w:val="24"/>
        </w:rPr>
        <w:t xml:space="preserve">, O., </w:t>
      </w:r>
      <w:proofErr w:type="spellStart"/>
      <w:r>
        <w:rPr>
          <w:rFonts w:ascii="Times New Roman" w:hAnsi="Times New Roman"/>
          <w:sz w:val="24"/>
          <w:szCs w:val="24"/>
        </w:rPr>
        <w:t>Botlíková</w:t>
      </w:r>
      <w:proofErr w:type="spellEnd"/>
      <w:r>
        <w:rPr>
          <w:rFonts w:ascii="Times New Roman" w:hAnsi="Times New Roman"/>
          <w:sz w:val="24"/>
          <w:szCs w:val="24"/>
        </w:rPr>
        <w:t xml:space="preserve">, V., </w:t>
      </w:r>
      <w:r w:rsidRPr="00B00C14">
        <w:rPr>
          <w:rFonts w:ascii="Times New Roman" w:hAnsi="Times New Roman"/>
          <w:sz w:val="24"/>
          <w:szCs w:val="24"/>
        </w:rPr>
        <w:t>&amp;</w:t>
      </w:r>
      <w:r>
        <w:rPr>
          <w:rFonts w:ascii="Times New Roman" w:hAnsi="Times New Roman"/>
          <w:sz w:val="24"/>
          <w:szCs w:val="24"/>
        </w:rPr>
        <w:t xml:space="preserve"> Dvořáková, H. (2000). </w:t>
      </w:r>
      <w:r>
        <w:rPr>
          <w:rFonts w:ascii="Times New Roman" w:hAnsi="Times New Roman"/>
          <w:i/>
          <w:sz w:val="24"/>
          <w:szCs w:val="24"/>
        </w:rPr>
        <w:t xml:space="preserve">Záda už mě nebolí. </w:t>
      </w:r>
      <w:r>
        <w:rPr>
          <w:rFonts w:ascii="Times New Roman" w:hAnsi="Times New Roman"/>
          <w:sz w:val="24"/>
          <w:szCs w:val="24"/>
        </w:rPr>
        <w:t xml:space="preserve">Praha:      Jan </w:t>
      </w:r>
      <w:proofErr w:type="spellStart"/>
      <w:r>
        <w:rPr>
          <w:rFonts w:ascii="Times New Roman" w:hAnsi="Times New Roman"/>
          <w:sz w:val="24"/>
          <w:szCs w:val="24"/>
        </w:rPr>
        <w:t>Vašut</w:t>
      </w:r>
      <w:proofErr w:type="spellEnd"/>
      <w:r>
        <w:rPr>
          <w:rFonts w:ascii="Times New Roman" w:hAnsi="Times New Roman"/>
          <w:sz w:val="24"/>
          <w:szCs w:val="24"/>
        </w:rPr>
        <w:t>.</w:t>
      </w:r>
    </w:p>
    <w:p w:rsidR="004A0DCA" w:rsidRPr="00551964"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sidRPr="00B805D1">
        <w:rPr>
          <w:rFonts w:ascii="Times New Roman" w:hAnsi="Times New Roman"/>
          <w:sz w:val="24"/>
          <w:szCs w:val="24"/>
        </w:rPr>
        <w:t>Drez</w:t>
      </w:r>
      <w:proofErr w:type="spellEnd"/>
      <w:r w:rsidRPr="00B805D1">
        <w:rPr>
          <w:rFonts w:ascii="Times New Roman" w:hAnsi="Times New Roman"/>
          <w:sz w:val="24"/>
          <w:szCs w:val="24"/>
        </w:rPr>
        <w:t xml:space="preserve">, D., </w:t>
      </w:r>
      <w:proofErr w:type="spellStart"/>
      <w:r w:rsidRPr="00B805D1">
        <w:rPr>
          <w:rFonts w:ascii="Times New Roman" w:hAnsi="Times New Roman"/>
          <w:sz w:val="24"/>
          <w:szCs w:val="24"/>
        </w:rPr>
        <w:t>Bach</w:t>
      </w:r>
      <w:proofErr w:type="spellEnd"/>
      <w:r w:rsidRPr="00B805D1">
        <w:rPr>
          <w:rFonts w:ascii="Times New Roman" w:hAnsi="Times New Roman"/>
          <w:sz w:val="24"/>
          <w:szCs w:val="24"/>
        </w:rPr>
        <w:t xml:space="preserve">, B., </w:t>
      </w:r>
      <w:proofErr w:type="spellStart"/>
      <w:r w:rsidRPr="00B805D1">
        <w:rPr>
          <w:rFonts w:ascii="Times New Roman" w:hAnsi="Times New Roman"/>
          <w:sz w:val="24"/>
          <w:szCs w:val="24"/>
        </w:rPr>
        <w:t>Nofsinger</w:t>
      </w:r>
      <w:proofErr w:type="spellEnd"/>
      <w:r w:rsidRPr="00B805D1">
        <w:rPr>
          <w:rFonts w:ascii="Times New Roman" w:hAnsi="Times New Roman"/>
          <w:sz w:val="24"/>
          <w:szCs w:val="24"/>
        </w:rPr>
        <w:t xml:space="preserve">, Ch. (2008). </w:t>
      </w:r>
      <w:proofErr w:type="spellStart"/>
      <w:r w:rsidRPr="00B805D1">
        <w:rPr>
          <w:rFonts w:ascii="Times New Roman" w:hAnsi="Times New Roman"/>
          <w:i/>
          <w:sz w:val="24"/>
          <w:szCs w:val="24"/>
        </w:rPr>
        <w:t>Sports</w:t>
      </w:r>
      <w:proofErr w:type="spellEnd"/>
      <w:r w:rsidRPr="00B805D1">
        <w:rPr>
          <w:rFonts w:ascii="Times New Roman" w:hAnsi="Times New Roman"/>
          <w:i/>
          <w:sz w:val="24"/>
          <w:szCs w:val="24"/>
        </w:rPr>
        <w:t xml:space="preserve"> </w:t>
      </w:r>
      <w:proofErr w:type="spellStart"/>
      <w:r w:rsidRPr="00B805D1">
        <w:rPr>
          <w:rFonts w:ascii="Times New Roman" w:hAnsi="Times New Roman"/>
          <w:i/>
          <w:sz w:val="24"/>
          <w:szCs w:val="24"/>
        </w:rPr>
        <w:t>Medicine</w:t>
      </w:r>
      <w:proofErr w:type="spellEnd"/>
      <w:r w:rsidRPr="00B805D1">
        <w:rPr>
          <w:rFonts w:ascii="Times New Roman" w:hAnsi="Times New Roman"/>
          <w:sz w:val="24"/>
          <w:szCs w:val="24"/>
        </w:rPr>
        <w:t xml:space="preserve">. </w:t>
      </w:r>
      <w:proofErr w:type="spellStart"/>
      <w:r w:rsidRPr="00B805D1">
        <w:rPr>
          <w:rFonts w:ascii="Times New Roman" w:hAnsi="Times New Roman"/>
          <w:sz w:val="24"/>
          <w:szCs w:val="24"/>
        </w:rPr>
        <w:t>Retrieved</w:t>
      </w:r>
      <w:proofErr w:type="spellEnd"/>
      <w:r w:rsidRPr="00B805D1">
        <w:rPr>
          <w:rFonts w:ascii="Times New Roman" w:hAnsi="Times New Roman"/>
          <w:sz w:val="24"/>
          <w:szCs w:val="24"/>
        </w:rPr>
        <w:t xml:space="preserve"> 1. 3. 2011 </w:t>
      </w:r>
      <w:proofErr w:type="spellStart"/>
      <w:r w:rsidRPr="00B805D1">
        <w:rPr>
          <w:rFonts w:ascii="Times New Roman" w:hAnsi="Times New Roman"/>
          <w:sz w:val="24"/>
          <w:szCs w:val="24"/>
        </w:rPr>
        <w:t>from</w:t>
      </w:r>
      <w:proofErr w:type="spellEnd"/>
      <w:r w:rsidRPr="00B805D1">
        <w:rPr>
          <w:rFonts w:ascii="Times New Roman" w:hAnsi="Times New Roman"/>
          <w:sz w:val="24"/>
          <w:szCs w:val="24"/>
        </w:rPr>
        <w:t xml:space="preserve"> </w:t>
      </w:r>
      <w:r>
        <w:rPr>
          <w:rFonts w:ascii="Times New Roman" w:hAnsi="Times New Roman"/>
          <w:sz w:val="24"/>
          <w:szCs w:val="24"/>
        </w:rPr>
        <w:t>     </w:t>
      </w:r>
      <w:r w:rsidRPr="00B805D1">
        <w:rPr>
          <w:rFonts w:ascii="Times New Roman" w:hAnsi="Times New Roman"/>
          <w:sz w:val="24"/>
          <w:szCs w:val="24"/>
        </w:rPr>
        <w:t xml:space="preserve">Cambridge </w:t>
      </w:r>
      <w:proofErr w:type="spellStart"/>
      <w:r w:rsidRPr="00B805D1">
        <w:rPr>
          <w:rFonts w:ascii="Times New Roman" w:hAnsi="Times New Roman"/>
          <w:sz w:val="24"/>
          <w:szCs w:val="24"/>
        </w:rPr>
        <w:t>Journals</w:t>
      </w:r>
      <w:proofErr w:type="spellEnd"/>
      <w:r w:rsidRPr="00B805D1">
        <w:rPr>
          <w:rFonts w:ascii="Times New Roman" w:hAnsi="Times New Roman"/>
          <w:sz w:val="24"/>
          <w:szCs w:val="24"/>
        </w:rPr>
        <w:t xml:space="preserve"> diabase on </w:t>
      </w:r>
      <w:proofErr w:type="spellStart"/>
      <w:r w:rsidRPr="00B805D1">
        <w:rPr>
          <w:rFonts w:ascii="Times New Roman" w:hAnsi="Times New Roman"/>
          <w:sz w:val="24"/>
          <w:szCs w:val="24"/>
        </w:rPr>
        <w:t>the</w:t>
      </w:r>
      <w:proofErr w:type="spellEnd"/>
      <w:r w:rsidRPr="00B805D1">
        <w:rPr>
          <w:rFonts w:ascii="Times New Roman" w:hAnsi="Times New Roman"/>
          <w:sz w:val="24"/>
          <w:szCs w:val="24"/>
        </w:rPr>
        <w:t xml:space="preserve"> </w:t>
      </w:r>
      <w:proofErr w:type="spellStart"/>
      <w:r w:rsidRPr="00B805D1">
        <w:rPr>
          <w:rFonts w:ascii="Times New Roman" w:hAnsi="Times New Roman"/>
          <w:sz w:val="24"/>
          <w:szCs w:val="24"/>
        </w:rPr>
        <w:t>World</w:t>
      </w:r>
      <w:proofErr w:type="spellEnd"/>
      <w:r w:rsidRPr="00B805D1">
        <w:rPr>
          <w:rFonts w:ascii="Times New Roman" w:hAnsi="Times New Roman"/>
          <w:sz w:val="24"/>
          <w:szCs w:val="24"/>
        </w:rPr>
        <w:t xml:space="preserve"> </w:t>
      </w:r>
      <w:proofErr w:type="spellStart"/>
      <w:r w:rsidRPr="00B805D1">
        <w:rPr>
          <w:rFonts w:ascii="Times New Roman" w:hAnsi="Times New Roman"/>
          <w:sz w:val="24"/>
          <w:szCs w:val="24"/>
        </w:rPr>
        <w:t>Wide</w:t>
      </w:r>
      <w:proofErr w:type="spellEnd"/>
      <w:r w:rsidRPr="00B805D1">
        <w:rPr>
          <w:rFonts w:ascii="Times New Roman" w:hAnsi="Times New Roman"/>
          <w:sz w:val="24"/>
          <w:szCs w:val="24"/>
        </w:rPr>
        <w:t xml:space="preserve"> Web</w:t>
      </w:r>
      <w:r w:rsidRPr="00551964">
        <w:rPr>
          <w:rFonts w:ascii="Times New Roman" w:hAnsi="Times New Roman"/>
          <w:sz w:val="24"/>
          <w:szCs w:val="24"/>
        </w:rPr>
        <w:t>:</w:t>
      </w:r>
      <w:r>
        <w:rPr>
          <w:rFonts w:ascii="Times New Roman" w:hAnsi="Times New Roman"/>
          <w:sz w:val="24"/>
          <w:szCs w:val="24"/>
        </w:rPr>
        <w:t xml:space="preserve"> </w:t>
      </w:r>
      <w:hyperlink r:id="rId46" w:history="1">
        <w:r w:rsidRPr="00551964">
          <w:rPr>
            <w:rStyle w:val="Hypertextovodkaz"/>
            <w:rFonts w:ascii="Times New Roman" w:hAnsi="Times New Roman"/>
            <w:color w:val="auto"/>
            <w:sz w:val="24"/>
            <w:szCs w:val="24"/>
            <w:u w:val="none"/>
          </w:rPr>
          <w:t>http://ebooks.cambridge.org/      </w:t>
        </w:r>
        <w:proofErr w:type="spellStart"/>
        <w:r w:rsidRPr="00551964">
          <w:rPr>
            <w:rStyle w:val="Hypertextovodkaz"/>
            <w:rFonts w:ascii="Times New Roman" w:hAnsi="Times New Roman"/>
            <w:color w:val="auto"/>
            <w:sz w:val="24"/>
            <w:szCs w:val="24"/>
            <w:u w:val="none"/>
          </w:rPr>
          <w:t>chapter.jsf</w:t>
        </w:r>
        <w:proofErr w:type="spellEnd"/>
        <w:r w:rsidRPr="00551964">
          <w:rPr>
            <w:rStyle w:val="Hypertextovodkaz"/>
            <w:rFonts w:ascii="Times New Roman" w:hAnsi="Times New Roman"/>
            <w:color w:val="auto"/>
            <w:sz w:val="24"/>
            <w:szCs w:val="24"/>
            <w:u w:val="none"/>
          </w:rPr>
          <w:t>?</w:t>
        </w:r>
        <w:proofErr w:type="spellStart"/>
        <w:r w:rsidRPr="00551964">
          <w:rPr>
            <w:rStyle w:val="Hypertextovodkaz"/>
            <w:rFonts w:ascii="Times New Roman" w:hAnsi="Times New Roman"/>
            <w:color w:val="auto"/>
            <w:sz w:val="24"/>
            <w:szCs w:val="24"/>
            <w:u w:val="none"/>
          </w:rPr>
          <w:t>bid</w:t>
        </w:r>
        <w:proofErr w:type="spellEnd"/>
        <w:r w:rsidRPr="00551964">
          <w:rPr>
            <w:rStyle w:val="Hypertextovodkaz"/>
            <w:rFonts w:ascii="Times New Roman" w:hAnsi="Times New Roman"/>
            <w:color w:val="auto"/>
            <w:sz w:val="24"/>
            <w:szCs w:val="24"/>
            <w:u w:val="none"/>
          </w:rPr>
          <w:t>=CBO97</w:t>
        </w:r>
      </w:hyperlink>
      <w:r w:rsidRPr="00551964">
        <w:rPr>
          <w:rFonts w:ascii="Times New Roman" w:hAnsi="Times New Roman"/>
          <w:sz w:val="24"/>
          <w:szCs w:val="24"/>
        </w:rPr>
        <w:t>80511547157.</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Dylevský</w:t>
      </w:r>
      <w:proofErr w:type="spellEnd"/>
      <w:r>
        <w:rPr>
          <w:rFonts w:ascii="Times New Roman" w:hAnsi="Times New Roman"/>
          <w:sz w:val="24"/>
          <w:szCs w:val="24"/>
        </w:rPr>
        <w:t xml:space="preserve">, I. (1996). </w:t>
      </w:r>
      <w:r>
        <w:rPr>
          <w:rFonts w:ascii="Times New Roman" w:hAnsi="Times New Roman"/>
          <w:i/>
          <w:sz w:val="24"/>
          <w:szCs w:val="24"/>
        </w:rPr>
        <w:t xml:space="preserve">Základy funkční anatomie člověka. </w:t>
      </w:r>
      <w:r>
        <w:rPr>
          <w:rFonts w:ascii="Times New Roman" w:hAnsi="Times New Roman"/>
          <w:sz w:val="24"/>
          <w:szCs w:val="24"/>
        </w:rPr>
        <w:t>Praha: Univerzita Karlova.</w:t>
      </w:r>
    </w:p>
    <w:p w:rsidR="004A0DCA" w:rsidRPr="00B805D1"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Hošková, B., </w:t>
      </w:r>
      <w:r w:rsidRPr="00B00C14">
        <w:rPr>
          <w:rFonts w:ascii="Times New Roman" w:hAnsi="Times New Roman"/>
          <w:sz w:val="24"/>
          <w:szCs w:val="24"/>
        </w:rPr>
        <w:t>&amp;</w:t>
      </w:r>
      <w:r>
        <w:rPr>
          <w:rFonts w:ascii="Times New Roman" w:hAnsi="Times New Roman"/>
          <w:sz w:val="24"/>
          <w:szCs w:val="24"/>
        </w:rPr>
        <w:t xml:space="preserve"> Matoušová, M. (1997). Existují škodlivá cvičení? </w:t>
      </w:r>
      <w:r>
        <w:rPr>
          <w:rFonts w:ascii="Times New Roman" w:hAnsi="Times New Roman"/>
          <w:i/>
          <w:sz w:val="24"/>
          <w:szCs w:val="24"/>
        </w:rPr>
        <w:t xml:space="preserve">Tělesná výchova a sport      mládeže, 63(4), </w:t>
      </w:r>
      <w:r w:rsidRPr="00E26ABA">
        <w:rPr>
          <w:rFonts w:ascii="Times New Roman" w:hAnsi="Times New Roman"/>
          <w:sz w:val="24"/>
          <w:szCs w:val="24"/>
        </w:rPr>
        <w:t>41-43.</w:t>
      </w:r>
      <w:r>
        <w:rPr>
          <w:rFonts w:ascii="Times New Roman" w:hAnsi="Times New Roman"/>
          <w:i/>
          <w:sz w:val="24"/>
          <w:szCs w:val="24"/>
        </w:rPr>
        <w:t xml:space="preserve"> </w:t>
      </w:r>
    </w:p>
    <w:p w:rsidR="004A0DCA" w:rsidRPr="00E26AB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Hráský</w:t>
      </w:r>
      <w:proofErr w:type="spellEnd"/>
      <w:r>
        <w:rPr>
          <w:rFonts w:ascii="Times New Roman" w:hAnsi="Times New Roman"/>
          <w:sz w:val="24"/>
          <w:szCs w:val="24"/>
        </w:rPr>
        <w:t xml:space="preserve">, P., Malý, T., Malá, L., Zahálka, F. (2009). </w:t>
      </w:r>
      <w:r w:rsidRPr="00051A02">
        <w:rPr>
          <w:rFonts w:ascii="Times New Roman" w:hAnsi="Times New Roman"/>
          <w:sz w:val="24"/>
          <w:szCs w:val="24"/>
        </w:rPr>
        <w:t xml:space="preserve">Možnosti posouzení funkčního stavu </w:t>
      </w:r>
      <w:r>
        <w:rPr>
          <w:rFonts w:ascii="Times New Roman" w:hAnsi="Times New Roman"/>
          <w:sz w:val="24"/>
          <w:szCs w:val="24"/>
        </w:rPr>
        <w:t>     </w:t>
      </w:r>
      <w:r w:rsidRPr="00051A02">
        <w:rPr>
          <w:rFonts w:ascii="Times New Roman" w:hAnsi="Times New Roman"/>
          <w:sz w:val="24"/>
          <w:szCs w:val="24"/>
        </w:rPr>
        <w:t>pohybového aparátu u fotbalistů dorostenecké kategorie</w:t>
      </w:r>
      <w:r>
        <w:rPr>
          <w:rFonts w:ascii="Times New Roman" w:hAnsi="Times New Roman"/>
          <w:sz w:val="24"/>
          <w:szCs w:val="24"/>
        </w:rPr>
        <w:t xml:space="preserve">. </w:t>
      </w:r>
      <w:r>
        <w:rPr>
          <w:rFonts w:ascii="Times New Roman" w:hAnsi="Times New Roman"/>
          <w:i/>
          <w:sz w:val="24"/>
          <w:szCs w:val="24"/>
        </w:rPr>
        <w:t xml:space="preserve">Česká </w:t>
      </w:r>
      <w:proofErr w:type="spellStart"/>
      <w:r>
        <w:rPr>
          <w:rFonts w:ascii="Times New Roman" w:hAnsi="Times New Roman"/>
          <w:i/>
          <w:sz w:val="24"/>
          <w:szCs w:val="24"/>
        </w:rPr>
        <w:t>kinantropologie</w:t>
      </w:r>
      <w:proofErr w:type="spellEnd"/>
      <w:r>
        <w:rPr>
          <w:rFonts w:ascii="Times New Roman" w:hAnsi="Times New Roman"/>
          <w:i/>
          <w:sz w:val="24"/>
          <w:szCs w:val="24"/>
        </w:rPr>
        <w:t>, 13(3),      </w:t>
      </w:r>
      <w:r w:rsidRPr="00E26ABA">
        <w:rPr>
          <w:rFonts w:ascii="Times New Roman" w:hAnsi="Times New Roman"/>
          <w:sz w:val="24"/>
          <w:szCs w:val="24"/>
        </w:rPr>
        <w:t>168-176</w:t>
      </w:r>
      <w:r>
        <w:rPr>
          <w:rFonts w:ascii="Times New Roman" w:hAnsi="Times New Roman"/>
          <w:sz w:val="24"/>
          <w:szCs w:val="24"/>
        </w:rPr>
        <w:t>.</w:t>
      </w:r>
    </w:p>
    <w:p w:rsidR="004A0DCA" w:rsidRPr="0085101D"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Kešelák</w:t>
      </w:r>
      <w:proofErr w:type="spellEnd"/>
      <w:r>
        <w:rPr>
          <w:rFonts w:ascii="Times New Roman" w:hAnsi="Times New Roman"/>
          <w:sz w:val="24"/>
          <w:szCs w:val="24"/>
        </w:rPr>
        <w:t xml:space="preserve">, J. (2008). Hodnocení svalových funkcí a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fotbalistů A-týmu      TJ Nový Jičín. </w:t>
      </w:r>
      <w:r>
        <w:rPr>
          <w:rFonts w:ascii="Times New Roman" w:hAnsi="Times New Roman"/>
          <w:i/>
          <w:sz w:val="24"/>
          <w:szCs w:val="24"/>
        </w:rPr>
        <w:t xml:space="preserve">Diplomová práce. </w:t>
      </w:r>
      <w:r>
        <w:rPr>
          <w:rFonts w:ascii="Times New Roman" w:hAnsi="Times New Roman"/>
          <w:sz w:val="24"/>
          <w:szCs w:val="24"/>
        </w:rPr>
        <w:t>Olomouc: Univerzita Palackého, Fakulta tělesné kultury.</w:t>
      </w:r>
    </w:p>
    <w:p w:rsidR="004A0DCA" w:rsidRPr="00E60BC5"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Jirka, Z. (1990). </w:t>
      </w:r>
      <w:r>
        <w:rPr>
          <w:rFonts w:ascii="Times New Roman" w:hAnsi="Times New Roman"/>
          <w:i/>
          <w:sz w:val="24"/>
          <w:szCs w:val="24"/>
        </w:rPr>
        <w:t>Regenerace a sport.</w:t>
      </w:r>
      <w:r>
        <w:rPr>
          <w:rFonts w:ascii="Times New Roman" w:hAnsi="Times New Roman"/>
          <w:sz w:val="24"/>
          <w:szCs w:val="24"/>
        </w:rPr>
        <w:t xml:space="preserve"> Praha: Olympia</w:t>
      </w:r>
    </w:p>
    <w:p w:rsidR="004A0DCA" w:rsidRPr="00E60BC5"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Kabelíková</w:t>
      </w:r>
      <w:proofErr w:type="spellEnd"/>
      <w:r>
        <w:rPr>
          <w:rFonts w:ascii="Times New Roman" w:hAnsi="Times New Roman"/>
          <w:sz w:val="24"/>
          <w:szCs w:val="24"/>
        </w:rPr>
        <w:t xml:space="preserve">, K., </w:t>
      </w:r>
      <w:r w:rsidRPr="00B00C14">
        <w:rPr>
          <w:rFonts w:ascii="Times New Roman" w:hAnsi="Times New Roman"/>
          <w:sz w:val="24"/>
          <w:szCs w:val="24"/>
        </w:rPr>
        <w:t>&amp;</w:t>
      </w:r>
      <w:r>
        <w:rPr>
          <w:rFonts w:ascii="Times New Roman" w:hAnsi="Times New Roman"/>
          <w:sz w:val="24"/>
          <w:szCs w:val="24"/>
        </w:rPr>
        <w:t xml:space="preserve"> Vávrová, M. (1997). </w:t>
      </w:r>
      <w:r>
        <w:rPr>
          <w:rFonts w:ascii="Times New Roman" w:hAnsi="Times New Roman"/>
          <w:i/>
          <w:sz w:val="24"/>
          <w:szCs w:val="24"/>
        </w:rPr>
        <w:t>Cvičení k obnovení a udržování svalové rovnováhy.</w:t>
      </w:r>
      <w:r>
        <w:rPr>
          <w:rFonts w:ascii="Times New Roman" w:hAnsi="Times New Roman"/>
          <w:sz w:val="24"/>
          <w:szCs w:val="24"/>
        </w:rPr>
        <w:t xml:space="preserve">       Praha: </w:t>
      </w:r>
      <w:proofErr w:type="spellStart"/>
      <w:r>
        <w:rPr>
          <w:rFonts w:ascii="Times New Roman" w:hAnsi="Times New Roman"/>
          <w:sz w:val="24"/>
          <w:szCs w:val="24"/>
        </w:rPr>
        <w:t>Grada</w:t>
      </w:r>
      <w:proofErr w:type="spellEnd"/>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Kouba, V. (1995). </w:t>
      </w:r>
      <w:r>
        <w:rPr>
          <w:rFonts w:ascii="Times New Roman" w:hAnsi="Times New Roman"/>
          <w:i/>
          <w:sz w:val="24"/>
          <w:szCs w:val="24"/>
        </w:rPr>
        <w:t xml:space="preserve">Motorika dítěte. </w:t>
      </w:r>
      <w:r>
        <w:rPr>
          <w:rFonts w:ascii="Times New Roman" w:hAnsi="Times New Roman"/>
          <w:sz w:val="24"/>
          <w:szCs w:val="24"/>
        </w:rPr>
        <w:t>České Budějovice: Jihočeská Univerzita.</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Kučera, M. (1999). </w:t>
      </w:r>
      <w:r w:rsidRPr="00E84727">
        <w:rPr>
          <w:rFonts w:ascii="Times New Roman" w:hAnsi="Times New Roman"/>
          <w:i/>
          <w:sz w:val="24"/>
          <w:szCs w:val="24"/>
        </w:rPr>
        <w:t>Doping, zdraví, výkon</w:t>
      </w:r>
      <w:r>
        <w:rPr>
          <w:rFonts w:ascii="Times New Roman" w:hAnsi="Times New Roman"/>
          <w:i/>
          <w:sz w:val="24"/>
          <w:szCs w:val="24"/>
        </w:rPr>
        <w:t xml:space="preserve">. </w:t>
      </w:r>
      <w:r>
        <w:rPr>
          <w:rFonts w:ascii="Times New Roman" w:hAnsi="Times New Roman"/>
          <w:sz w:val="24"/>
          <w:szCs w:val="24"/>
        </w:rPr>
        <w:t>Praha: Karolinum</w:t>
      </w:r>
    </w:p>
    <w:p w:rsidR="004A0DCA" w:rsidRPr="001921D8" w:rsidRDefault="004A0DCA" w:rsidP="00551964">
      <w:pPr>
        <w:shd w:val="clear" w:color="auto" w:fill="FFFFFF"/>
        <w:spacing w:before="100" w:beforeAutospacing="1" w:after="100" w:afterAutospacing="1" w:line="360" w:lineRule="auto"/>
        <w:jc w:val="both"/>
        <w:rPr>
          <w:rFonts w:ascii="Times New Roman" w:hAnsi="Times New Roman"/>
          <w:i/>
          <w:sz w:val="24"/>
          <w:szCs w:val="24"/>
        </w:rPr>
      </w:pPr>
      <w:proofErr w:type="spellStart"/>
      <w:r>
        <w:rPr>
          <w:rFonts w:ascii="Times New Roman" w:hAnsi="Times New Roman"/>
          <w:sz w:val="24"/>
          <w:szCs w:val="24"/>
        </w:rPr>
        <w:t>Kresta</w:t>
      </w:r>
      <w:proofErr w:type="spellEnd"/>
      <w:r>
        <w:rPr>
          <w:rFonts w:ascii="Times New Roman" w:hAnsi="Times New Roman"/>
          <w:sz w:val="24"/>
          <w:szCs w:val="24"/>
        </w:rPr>
        <w:t xml:space="preserve">, J. (2009). Malé formy fotbalu. </w:t>
      </w:r>
      <w:r>
        <w:rPr>
          <w:rFonts w:ascii="Times New Roman" w:hAnsi="Times New Roman"/>
          <w:i/>
          <w:sz w:val="24"/>
          <w:szCs w:val="24"/>
        </w:rPr>
        <w:t xml:space="preserve">Tělesná výchova a sport mládeže, 75(5), </w:t>
      </w:r>
      <w:r w:rsidRPr="00E26ABA">
        <w:rPr>
          <w:rFonts w:ascii="Times New Roman" w:hAnsi="Times New Roman"/>
          <w:sz w:val="24"/>
          <w:szCs w:val="24"/>
        </w:rPr>
        <w:t>23-28.</w:t>
      </w:r>
    </w:p>
    <w:p w:rsidR="004A0DCA" w:rsidRPr="00271FC0"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lastRenderedPageBreak/>
        <w:t>Lewit</w:t>
      </w:r>
      <w:proofErr w:type="spellEnd"/>
      <w:r>
        <w:rPr>
          <w:rFonts w:ascii="Times New Roman" w:hAnsi="Times New Roman"/>
          <w:sz w:val="24"/>
          <w:szCs w:val="24"/>
        </w:rPr>
        <w:t xml:space="preserve">, K. (1996). </w:t>
      </w:r>
      <w:r w:rsidRPr="00271FC0">
        <w:rPr>
          <w:rFonts w:ascii="Times New Roman" w:hAnsi="Times New Roman"/>
          <w:i/>
          <w:sz w:val="24"/>
          <w:szCs w:val="24"/>
        </w:rPr>
        <w:t xml:space="preserve">Manipulační léčba v </w:t>
      </w:r>
      <w:proofErr w:type="spellStart"/>
      <w:r w:rsidRPr="00271FC0">
        <w:rPr>
          <w:rFonts w:ascii="Times New Roman" w:hAnsi="Times New Roman"/>
          <w:i/>
          <w:sz w:val="24"/>
          <w:szCs w:val="24"/>
        </w:rPr>
        <w:t>myoskeletální</w:t>
      </w:r>
      <w:proofErr w:type="spellEnd"/>
      <w:r w:rsidRPr="00271FC0">
        <w:rPr>
          <w:rFonts w:ascii="Times New Roman" w:hAnsi="Times New Roman"/>
          <w:i/>
          <w:sz w:val="24"/>
          <w:szCs w:val="24"/>
        </w:rPr>
        <w:t xml:space="preserve"> medicíně</w:t>
      </w:r>
      <w:r>
        <w:rPr>
          <w:rFonts w:ascii="Times New Roman" w:hAnsi="Times New Roman"/>
          <w:i/>
          <w:sz w:val="24"/>
          <w:szCs w:val="24"/>
        </w:rPr>
        <w:t xml:space="preserve">. </w:t>
      </w:r>
      <w:r w:rsidRPr="00271FC0">
        <w:rPr>
          <w:rFonts w:ascii="Times New Roman" w:hAnsi="Times New Roman"/>
          <w:sz w:val="24"/>
          <w:szCs w:val="24"/>
        </w:rPr>
        <w:t xml:space="preserve">Heidelberg: </w:t>
      </w:r>
      <w:proofErr w:type="spellStart"/>
      <w:r w:rsidRPr="00271FC0">
        <w:rPr>
          <w:rFonts w:ascii="Times New Roman" w:hAnsi="Times New Roman"/>
          <w:sz w:val="24"/>
          <w:szCs w:val="24"/>
        </w:rPr>
        <w:t>Barth</w:t>
      </w:r>
      <w:proofErr w:type="spellEnd"/>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Linc</w:t>
      </w:r>
      <w:proofErr w:type="spellEnd"/>
      <w:r>
        <w:rPr>
          <w:rFonts w:ascii="Times New Roman" w:hAnsi="Times New Roman"/>
          <w:sz w:val="24"/>
          <w:szCs w:val="24"/>
        </w:rPr>
        <w:t xml:space="preserve">, R., </w:t>
      </w:r>
      <w:r>
        <w:rPr>
          <w:rFonts w:ascii="Times New Roman" w:hAnsi="Times New Roman"/>
          <w:sz w:val="24"/>
          <w:szCs w:val="24"/>
          <w:lang w:val="en-US"/>
        </w:rPr>
        <w:t>&amp;</w:t>
      </w:r>
      <w:r>
        <w:rPr>
          <w:rFonts w:ascii="Times New Roman" w:hAnsi="Times New Roman"/>
          <w:sz w:val="24"/>
          <w:szCs w:val="24"/>
        </w:rPr>
        <w:t xml:space="preserve"> Doubková, A. (1993). </w:t>
      </w:r>
      <w:r>
        <w:rPr>
          <w:rFonts w:ascii="Times New Roman" w:hAnsi="Times New Roman"/>
          <w:i/>
          <w:sz w:val="24"/>
          <w:szCs w:val="24"/>
        </w:rPr>
        <w:t xml:space="preserve">Anatomie hybnosti. </w:t>
      </w:r>
      <w:r>
        <w:rPr>
          <w:rFonts w:ascii="Times New Roman" w:hAnsi="Times New Roman"/>
          <w:sz w:val="24"/>
          <w:szCs w:val="24"/>
        </w:rPr>
        <w:t>Praha: Univerzita Karlova.</w:t>
      </w:r>
    </w:p>
    <w:p w:rsidR="004A0DCA" w:rsidRPr="00B805D1"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Maurer</w:t>
      </w:r>
      <w:proofErr w:type="spellEnd"/>
      <w:r>
        <w:rPr>
          <w:rFonts w:ascii="Times New Roman" w:hAnsi="Times New Roman"/>
          <w:sz w:val="24"/>
          <w:szCs w:val="24"/>
        </w:rPr>
        <w:t xml:space="preserve">, T. (2010). Herní cvičení, která budou mladé fotbalisty bavit. </w:t>
      </w:r>
      <w:r>
        <w:rPr>
          <w:rFonts w:ascii="Times New Roman" w:hAnsi="Times New Roman"/>
          <w:i/>
          <w:sz w:val="24"/>
          <w:szCs w:val="24"/>
        </w:rPr>
        <w:t xml:space="preserve">Tělesná výchova a sport      mládeže, </w:t>
      </w:r>
      <w:proofErr w:type="spellStart"/>
      <w:r>
        <w:rPr>
          <w:rFonts w:ascii="Times New Roman" w:hAnsi="Times New Roman"/>
          <w:i/>
          <w:sz w:val="24"/>
          <w:szCs w:val="24"/>
        </w:rPr>
        <w:t>roč</w:t>
      </w:r>
      <w:proofErr w:type="spellEnd"/>
      <w:r>
        <w:rPr>
          <w:rFonts w:ascii="Times New Roman" w:hAnsi="Times New Roman"/>
          <w:i/>
          <w:sz w:val="24"/>
          <w:szCs w:val="24"/>
        </w:rPr>
        <w:t>. 76, č. 4, 21-25.</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Militká</w:t>
      </w:r>
      <w:proofErr w:type="spellEnd"/>
      <w:r>
        <w:rPr>
          <w:rFonts w:ascii="Times New Roman" w:hAnsi="Times New Roman"/>
          <w:sz w:val="24"/>
          <w:szCs w:val="24"/>
        </w:rPr>
        <w:t xml:space="preserve">, K. (2004). Hodnocení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a držení těla u dívek ve věku 14 let      na sportovní a nesportovní škole. </w:t>
      </w:r>
      <w:r>
        <w:rPr>
          <w:rFonts w:ascii="Times New Roman" w:hAnsi="Times New Roman"/>
          <w:i/>
          <w:sz w:val="24"/>
          <w:szCs w:val="24"/>
        </w:rPr>
        <w:t xml:space="preserve">Diplomová práce. </w:t>
      </w:r>
      <w:r>
        <w:rPr>
          <w:rFonts w:ascii="Times New Roman" w:hAnsi="Times New Roman"/>
          <w:sz w:val="24"/>
          <w:szCs w:val="24"/>
        </w:rPr>
        <w:t>Olomouc: Univerzita Palackého,      Fakulta tělesné    kultury.</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Nákonečný</w:t>
      </w:r>
      <w:proofErr w:type="spellEnd"/>
      <w:r>
        <w:rPr>
          <w:rFonts w:ascii="Times New Roman" w:hAnsi="Times New Roman"/>
          <w:sz w:val="24"/>
          <w:szCs w:val="24"/>
        </w:rPr>
        <w:t xml:space="preserve">, M. (2002). </w:t>
      </w:r>
      <w:r>
        <w:rPr>
          <w:rFonts w:ascii="Times New Roman" w:hAnsi="Times New Roman"/>
          <w:i/>
          <w:sz w:val="24"/>
          <w:szCs w:val="24"/>
        </w:rPr>
        <w:t xml:space="preserve">Sociální psychologie. </w:t>
      </w:r>
      <w:r>
        <w:rPr>
          <w:rFonts w:ascii="Times New Roman" w:hAnsi="Times New Roman"/>
          <w:sz w:val="24"/>
          <w:szCs w:val="24"/>
        </w:rPr>
        <w:t>Praha: Academia.</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Novotná, H., </w:t>
      </w:r>
      <w:r w:rsidRPr="00B00C14">
        <w:rPr>
          <w:rFonts w:ascii="Times New Roman" w:hAnsi="Times New Roman"/>
          <w:sz w:val="24"/>
          <w:szCs w:val="24"/>
          <w:lang w:val="es-ES_tradnl"/>
        </w:rPr>
        <w:t>&amp;</w:t>
      </w:r>
      <w:r>
        <w:rPr>
          <w:rFonts w:ascii="Times New Roman" w:hAnsi="Times New Roman"/>
          <w:sz w:val="24"/>
          <w:szCs w:val="24"/>
        </w:rPr>
        <w:t xml:space="preserve"> </w:t>
      </w:r>
      <w:proofErr w:type="spellStart"/>
      <w:r>
        <w:rPr>
          <w:rFonts w:ascii="Times New Roman" w:hAnsi="Times New Roman"/>
          <w:sz w:val="24"/>
          <w:szCs w:val="24"/>
        </w:rPr>
        <w:t>Kohlíková</w:t>
      </w:r>
      <w:proofErr w:type="spellEnd"/>
      <w:r>
        <w:rPr>
          <w:rFonts w:ascii="Times New Roman" w:hAnsi="Times New Roman"/>
          <w:sz w:val="24"/>
          <w:szCs w:val="24"/>
        </w:rPr>
        <w:t xml:space="preserve">, E. (2000). </w:t>
      </w:r>
      <w:r w:rsidRPr="00AB75CD">
        <w:rPr>
          <w:rFonts w:ascii="Times New Roman" w:hAnsi="Times New Roman"/>
          <w:i/>
          <w:sz w:val="24"/>
          <w:szCs w:val="24"/>
        </w:rPr>
        <w:t xml:space="preserve">Děti s diagnózou skolióza: ve školní a mimoškolní </w:t>
      </w:r>
      <w:r>
        <w:rPr>
          <w:rFonts w:ascii="Times New Roman" w:hAnsi="Times New Roman"/>
          <w:i/>
          <w:sz w:val="24"/>
          <w:szCs w:val="24"/>
        </w:rPr>
        <w:t>     </w:t>
      </w:r>
      <w:r w:rsidRPr="00AB75CD">
        <w:rPr>
          <w:rFonts w:ascii="Times New Roman" w:hAnsi="Times New Roman"/>
          <w:i/>
          <w:sz w:val="24"/>
          <w:szCs w:val="24"/>
        </w:rPr>
        <w:t>tělesné výchově.</w:t>
      </w:r>
      <w:r>
        <w:t xml:space="preserve"> </w:t>
      </w:r>
      <w:r>
        <w:rPr>
          <w:rFonts w:ascii="Times New Roman" w:hAnsi="Times New Roman"/>
          <w:sz w:val="24"/>
          <w:szCs w:val="24"/>
        </w:rPr>
        <w:t>Praha: Olympia.</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Pavlíček, R. (2005). Hodnocení svalových </w:t>
      </w:r>
      <w:proofErr w:type="spellStart"/>
      <w:r>
        <w:rPr>
          <w:rFonts w:ascii="Times New Roman" w:hAnsi="Times New Roman"/>
          <w:sz w:val="24"/>
          <w:szCs w:val="24"/>
        </w:rPr>
        <w:t>dysbalancí</w:t>
      </w:r>
      <w:proofErr w:type="spellEnd"/>
      <w:r>
        <w:rPr>
          <w:rFonts w:ascii="Times New Roman" w:hAnsi="Times New Roman"/>
          <w:sz w:val="24"/>
          <w:szCs w:val="24"/>
        </w:rPr>
        <w:t xml:space="preserve"> u mladých fotbalistů SK Sigma      Olomouc. </w:t>
      </w:r>
      <w:r>
        <w:rPr>
          <w:rFonts w:ascii="Times New Roman" w:hAnsi="Times New Roman"/>
          <w:i/>
          <w:sz w:val="24"/>
          <w:szCs w:val="24"/>
        </w:rPr>
        <w:t xml:space="preserve">Diplomová práce. </w:t>
      </w:r>
      <w:r>
        <w:rPr>
          <w:rFonts w:ascii="Times New Roman" w:hAnsi="Times New Roman"/>
          <w:sz w:val="24"/>
          <w:szCs w:val="24"/>
        </w:rPr>
        <w:t>Olomouc: Univerzita Palackého, Fakulta tělesné kultury.</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Pernicová, H., </w:t>
      </w:r>
      <w:proofErr w:type="spellStart"/>
      <w:r>
        <w:rPr>
          <w:rFonts w:ascii="Times New Roman" w:hAnsi="Times New Roman"/>
          <w:sz w:val="24"/>
          <w:szCs w:val="24"/>
        </w:rPr>
        <w:t>Bělková</w:t>
      </w:r>
      <w:proofErr w:type="spellEnd"/>
      <w:r>
        <w:rPr>
          <w:rFonts w:ascii="Times New Roman" w:hAnsi="Times New Roman"/>
          <w:sz w:val="24"/>
          <w:szCs w:val="24"/>
        </w:rPr>
        <w:t xml:space="preserve">, T., Javůrek, J., </w:t>
      </w:r>
      <w:proofErr w:type="spellStart"/>
      <w:r>
        <w:rPr>
          <w:rFonts w:ascii="Times New Roman" w:hAnsi="Times New Roman"/>
          <w:sz w:val="24"/>
          <w:szCs w:val="24"/>
        </w:rPr>
        <w:t>Kyralová</w:t>
      </w:r>
      <w:proofErr w:type="spellEnd"/>
      <w:r>
        <w:rPr>
          <w:rFonts w:ascii="Times New Roman" w:hAnsi="Times New Roman"/>
          <w:sz w:val="24"/>
          <w:szCs w:val="24"/>
        </w:rPr>
        <w:t xml:space="preserve">, M., </w:t>
      </w:r>
      <w:proofErr w:type="spellStart"/>
      <w:r>
        <w:rPr>
          <w:rFonts w:ascii="Times New Roman" w:hAnsi="Times New Roman"/>
          <w:sz w:val="24"/>
          <w:szCs w:val="24"/>
        </w:rPr>
        <w:t>Labudová</w:t>
      </w:r>
      <w:proofErr w:type="spellEnd"/>
      <w:r>
        <w:rPr>
          <w:rFonts w:ascii="Times New Roman" w:hAnsi="Times New Roman"/>
          <w:sz w:val="24"/>
          <w:szCs w:val="24"/>
        </w:rPr>
        <w:t xml:space="preserve">, J., </w:t>
      </w:r>
      <w:r w:rsidRPr="00B00C14">
        <w:rPr>
          <w:rFonts w:ascii="Times New Roman" w:hAnsi="Times New Roman"/>
          <w:sz w:val="24"/>
          <w:szCs w:val="24"/>
        </w:rPr>
        <w:t>&amp;</w:t>
      </w:r>
      <w:r>
        <w:rPr>
          <w:rFonts w:ascii="Times New Roman" w:hAnsi="Times New Roman"/>
          <w:sz w:val="24"/>
          <w:szCs w:val="24"/>
        </w:rPr>
        <w:t xml:space="preserve"> Strnad, P. (1993).       </w:t>
      </w:r>
      <w:r>
        <w:rPr>
          <w:rFonts w:ascii="Times New Roman" w:hAnsi="Times New Roman"/>
          <w:i/>
          <w:sz w:val="24"/>
          <w:szCs w:val="24"/>
        </w:rPr>
        <w:t xml:space="preserve">Zdravotní tělesná výchova. </w:t>
      </w:r>
      <w:r>
        <w:rPr>
          <w:rFonts w:ascii="Times New Roman" w:hAnsi="Times New Roman"/>
          <w:sz w:val="24"/>
          <w:szCs w:val="24"/>
        </w:rPr>
        <w:t>Praha: Fortuna.</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Perič</w:t>
      </w:r>
      <w:proofErr w:type="spellEnd"/>
      <w:r>
        <w:rPr>
          <w:rFonts w:ascii="Times New Roman" w:hAnsi="Times New Roman"/>
          <w:sz w:val="24"/>
          <w:szCs w:val="24"/>
        </w:rPr>
        <w:t xml:space="preserve">, T. (2004). </w:t>
      </w:r>
      <w:r>
        <w:rPr>
          <w:rFonts w:ascii="Times New Roman" w:hAnsi="Times New Roman"/>
          <w:i/>
          <w:sz w:val="24"/>
          <w:szCs w:val="24"/>
        </w:rPr>
        <w:t>Sportovní příprava dětí</w:t>
      </w:r>
      <w:r>
        <w:rPr>
          <w:rFonts w:ascii="Times New Roman" w:hAnsi="Times New Roman"/>
          <w:sz w:val="24"/>
          <w:szCs w:val="24"/>
        </w:rPr>
        <w:t xml:space="preserve">. Praha: </w:t>
      </w:r>
      <w:proofErr w:type="spellStart"/>
      <w:r>
        <w:rPr>
          <w:rFonts w:ascii="Times New Roman" w:hAnsi="Times New Roman"/>
          <w:sz w:val="24"/>
          <w:szCs w:val="24"/>
        </w:rPr>
        <w:t>Grada</w:t>
      </w:r>
      <w:proofErr w:type="spellEnd"/>
      <w:r>
        <w:rPr>
          <w:rFonts w:ascii="Times New Roman" w:hAnsi="Times New Roman"/>
          <w:sz w:val="24"/>
          <w:szCs w:val="24"/>
        </w:rPr>
        <w:t xml:space="preserve"> </w:t>
      </w:r>
      <w:proofErr w:type="spellStart"/>
      <w:r>
        <w:rPr>
          <w:rFonts w:ascii="Times New Roman" w:hAnsi="Times New Roman"/>
          <w:sz w:val="24"/>
          <w:szCs w:val="24"/>
        </w:rPr>
        <w:t>Publisching</w:t>
      </w:r>
      <w:proofErr w:type="spellEnd"/>
      <w:r>
        <w:rPr>
          <w:rFonts w:ascii="Times New Roman" w:hAnsi="Times New Roman"/>
          <w:sz w:val="24"/>
          <w:szCs w:val="24"/>
        </w:rPr>
        <w:t>.</w:t>
      </w:r>
    </w:p>
    <w:p w:rsidR="004A0DCA" w:rsidRPr="00A11BCA" w:rsidRDefault="004A0DCA" w:rsidP="00551964">
      <w:pPr>
        <w:shd w:val="clear" w:color="auto" w:fill="FFFFFF"/>
        <w:spacing w:before="100" w:beforeAutospacing="1" w:after="100" w:afterAutospacing="1" w:line="360" w:lineRule="auto"/>
        <w:jc w:val="both"/>
        <w:rPr>
          <w:rFonts w:ascii="Times New Roman" w:hAnsi="Times New Roman"/>
          <w:i/>
          <w:sz w:val="24"/>
          <w:szCs w:val="24"/>
        </w:rPr>
      </w:pPr>
      <w:proofErr w:type="spellStart"/>
      <w:r>
        <w:rPr>
          <w:rFonts w:ascii="Times New Roman" w:hAnsi="Times New Roman"/>
          <w:sz w:val="24"/>
          <w:szCs w:val="24"/>
        </w:rPr>
        <w:t>Radvanský</w:t>
      </w:r>
      <w:proofErr w:type="spellEnd"/>
      <w:r>
        <w:rPr>
          <w:rFonts w:ascii="Times New Roman" w:hAnsi="Times New Roman"/>
          <w:sz w:val="24"/>
          <w:szCs w:val="24"/>
        </w:rPr>
        <w:t xml:space="preserve">, J., </w:t>
      </w:r>
      <w:r>
        <w:rPr>
          <w:rFonts w:ascii="Times New Roman" w:hAnsi="Times New Roman"/>
          <w:sz w:val="24"/>
          <w:szCs w:val="24"/>
          <w:lang w:val="en-US"/>
        </w:rPr>
        <w:t>&amp;</w:t>
      </w:r>
      <w:r>
        <w:rPr>
          <w:rFonts w:ascii="Times New Roman" w:hAnsi="Times New Roman"/>
          <w:sz w:val="24"/>
          <w:szCs w:val="24"/>
        </w:rPr>
        <w:t xml:space="preserve"> Kučera, M. (1999). </w:t>
      </w:r>
      <w:r w:rsidRPr="00A11BCA">
        <w:rPr>
          <w:rFonts w:ascii="Times New Roman" w:hAnsi="Times New Roman"/>
          <w:sz w:val="24"/>
        </w:rPr>
        <w:t>Indikace a kontr</w:t>
      </w:r>
      <w:r>
        <w:rPr>
          <w:rFonts w:ascii="Times New Roman" w:hAnsi="Times New Roman"/>
          <w:sz w:val="24"/>
        </w:rPr>
        <w:t>aindikace pohybových činností      v </w:t>
      </w:r>
      <w:r w:rsidRPr="00A11BCA">
        <w:rPr>
          <w:rFonts w:ascii="Times New Roman" w:hAnsi="Times New Roman"/>
          <w:sz w:val="24"/>
        </w:rPr>
        <w:t>povinné a zdravotní tělesné výchově</w:t>
      </w:r>
      <w:r>
        <w:rPr>
          <w:rFonts w:ascii="Times New Roman" w:hAnsi="Times New Roman"/>
          <w:sz w:val="24"/>
        </w:rPr>
        <w:t xml:space="preserve">. </w:t>
      </w:r>
      <w:r>
        <w:rPr>
          <w:rFonts w:ascii="Times New Roman" w:hAnsi="Times New Roman"/>
          <w:i/>
          <w:sz w:val="24"/>
        </w:rPr>
        <w:t xml:space="preserve">Tělesná výchova a sport mládeže, 65(4), </w:t>
      </w:r>
      <w:r w:rsidRPr="00B60912">
        <w:rPr>
          <w:rFonts w:ascii="Times New Roman" w:hAnsi="Times New Roman"/>
          <w:sz w:val="24"/>
        </w:rPr>
        <w:t>2-6.</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Riegerová</w:t>
      </w:r>
      <w:proofErr w:type="spellEnd"/>
      <w:r>
        <w:rPr>
          <w:rFonts w:ascii="Times New Roman" w:hAnsi="Times New Roman"/>
          <w:sz w:val="24"/>
          <w:szCs w:val="24"/>
        </w:rPr>
        <w:t xml:space="preserve">, J., </w:t>
      </w:r>
      <w:r w:rsidRPr="00B00C14">
        <w:rPr>
          <w:rFonts w:ascii="Times New Roman" w:hAnsi="Times New Roman"/>
          <w:sz w:val="24"/>
          <w:szCs w:val="24"/>
        </w:rPr>
        <w:t>&amp;</w:t>
      </w:r>
      <w:r>
        <w:rPr>
          <w:rFonts w:ascii="Times New Roman" w:hAnsi="Times New Roman"/>
          <w:sz w:val="24"/>
          <w:szCs w:val="24"/>
        </w:rPr>
        <w:t xml:space="preserve"> </w:t>
      </w:r>
      <w:proofErr w:type="spellStart"/>
      <w:r>
        <w:rPr>
          <w:rFonts w:ascii="Times New Roman" w:hAnsi="Times New Roman"/>
          <w:sz w:val="24"/>
          <w:szCs w:val="24"/>
        </w:rPr>
        <w:t>Přidalová</w:t>
      </w:r>
      <w:proofErr w:type="spellEnd"/>
      <w:r>
        <w:rPr>
          <w:rFonts w:ascii="Times New Roman" w:hAnsi="Times New Roman"/>
          <w:sz w:val="24"/>
          <w:szCs w:val="24"/>
        </w:rPr>
        <w:t xml:space="preserve">, M. (2002). </w:t>
      </w:r>
      <w:r>
        <w:rPr>
          <w:rFonts w:ascii="Times New Roman" w:hAnsi="Times New Roman"/>
          <w:i/>
          <w:sz w:val="24"/>
          <w:szCs w:val="24"/>
        </w:rPr>
        <w:t xml:space="preserve">Funkční anatomie 1. </w:t>
      </w:r>
      <w:r>
        <w:rPr>
          <w:rFonts w:ascii="Times New Roman" w:hAnsi="Times New Roman"/>
          <w:sz w:val="24"/>
          <w:szCs w:val="24"/>
        </w:rPr>
        <w:t xml:space="preserve">Olomouc: </w:t>
      </w:r>
      <w:proofErr w:type="spellStart"/>
      <w:r>
        <w:rPr>
          <w:rFonts w:ascii="Times New Roman" w:hAnsi="Times New Roman"/>
          <w:sz w:val="24"/>
          <w:szCs w:val="24"/>
        </w:rPr>
        <w:t>Hanex</w:t>
      </w:r>
      <w:proofErr w:type="spellEnd"/>
      <w:r>
        <w:rPr>
          <w:rFonts w:ascii="Times New Roman" w:hAnsi="Times New Roman"/>
          <w:sz w:val="24"/>
          <w:szCs w:val="24"/>
        </w:rPr>
        <w:t>.</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Seliger</w:t>
      </w:r>
      <w:proofErr w:type="spellEnd"/>
      <w:r>
        <w:rPr>
          <w:rFonts w:ascii="Times New Roman" w:hAnsi="Times New Roman"/>
          <w:sz w:val="24"/>
          <w:szCs w:val="24"/>
        </w:rPr>
        <w:t xml:space="preserve">, V., </w:t>
      </w:r>
      <w:r w:rsidRPr="00B00C14">
        <w:rPr>
          <w:rFonts w:ascii="Times New Roman" w:hAnsi="Times New Roman"/>
          <w:sz w:val="24"/>
          <w:szCs w:val="24"/>
          <w:lang w:val="es-ES_tradnl"/>
        </w:rPr>
        <w:t>&amp;</w:t>
      </w:r>
      <w:r>
        <w:rPr>
          <w:rFonts w:ascii="Times New Roman" w:hAnsi="Times New Roman"/>
          <w:sz w:val="24"/>
          <w:szCs w:val="24"/>
        </w:rPr>
        <w:t xml:space="preserve"> </w:t>
      </w:r>
      <w:proofErr w:type="spellStart"/>
      <w:r>
        <w:rPr>
          <w:rFonts w:ascii="Times New Roman" w:hAnsi="Times New Roman"/>
          <w:sz w:val="24"/>
          <w:szCs w:val="24"/>
        </w:rPr>
        <w:t>Vinařický</w:t>
      </w:r>
      <w:proofErr w:type="spellEnd"/>
      <w:r>
        <w:rPr>
          <w:rFonts w:ascii="Times New Roman" w:hAnsi="Times New Roman"/>
          <w:sz w:val="24"/>
          <w:szCs w:val="24"/>
        </w:rPr>
        <w:t xml:space="preserve">, R., (1980). </w:t>
      </w:r>
      <w:r>
        <w:rPr>
          <w:rFonts w:ascii="Times New Roman" w:hAnsi="Times New Roman"/>
          <w:i/>
          <w:sz w:val="24"/>
          <w:szCs w:val="24"/>
        </w:rPr>
        <w:t>Fyziologie člověka.</w:t>
      </w:r>
      <w:r>
        <w:rPr>
          <w:rFonts w:ascii="Times New Roman" w:hAnsi="Times New Roman"/>
          <w:sz w:val="24"/>
          <w:szCs w:val="24"/>
        </w:rPr>
        <w:t xml:space="preserve"> Praha: Univerzita Karlova.</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Trojan </w:t>
      </w:r>
      <w:proofErr w:type="spellStart"/>
      <w:r>
        <w:rPr>
          <w:rFonts w:ascii="Times New Roman" w:hAnsi="Times New Roman"/>
          <w:sz w:val="24"/>
          <w:szCs w:val="24"/>
        </w:rPr>
        <w:t>et</w:t>
      </w:r>
      <w:proofErr w:type="spellEnd"/>
      <w:r>
        <w:rPr>
          <w:rFonts w:ascii="Times New Roman" w:hAnsi="Times New Roman"/>
          <w:sz w:val="24"/>
          <w:szCs w:val="24"/>
        </w:rPr>
        <w:t xml:space="preserve"> </w:t>
      </w:r>
      <w:proofErr w:type="spellStart"/>
      <w:r>
        <w:rPr>
          <w:rFonts w:ascii="Times New Roman" w:hAnsi="Times New Roman"/>
          <w:sz w:val="24"/>
          <w:szCs w:val="24"/>
        </w:rPr>
        <w:t>al</w:t>
      </w:r>
      <w:proofErr w:type="spellEnd"/>
      <w:r>
        <w:rPr>
          <w:rFonts w:ascii="Times New Roman" w:hAnsi="Times New Roman"/>
          <w:sz w:val="24"/>
          <w:szCs w:val="24"/>
        </w:rPr>
        <w:t xml:space="preserve">. (2003). </w:t>
      </w:r>
      <w:r>
        <w:rPr>
          <w:rFonts w:ascii="Times New Roman" w:hAnsi="Times New Roman"/>
          <w:i/>
          <w:sz w:val="24"/>
          <w:szCs w:val="24"/>
        </w:rPr>
        <w:t xml:space="preserve">Lékařská fyziologie. </w:t>
      </w:r>
      <w:r>
        <w:rPr>
          <w:rFonts w:ascii="Times New Roman" w:hAnsi="Times New Roman"/>
          <w:sz w:val="24"/>
          <w:szCs w:val="24"/>
        </w:rPr>
        <w:t xml:space="preserve">Praha: </w:t>
      </w:r>
      <w:proofErr w:type="spellStart"/>
      <w:r>
        <w:rPr>
          <w:rFonts w:ascii="Times New Roman" w:hAnsi="Times New Roman"/>
          <w:sz w:val="24"/>
          <w:szCs w:val="24"/>
        </w:rPr>
        <w:t>Grada</w:t>
      </w:r>
      <w:proofErr w:type="spellEnd"/>
      <w:r>
        <w:rPr>
          <w:rFonts w:ascii="Times New Roman" w:hAnsi="Times New Roman"/>
          <w:sz w:val="24"/>
          <w:szCs w:val="24"/>
        </w:rPr>
        <w:t xml:space="preserve"> </w:t>
      </w:r>
      <w:proofErr w:type="spellStart"/>
      <w:r>
        <w:rPr>
          <w:rFonts w:ascii="Times New Roman" w:hAnsi="Times New Roman"/>
          <w:sz w:val="24"/>
          <w:szCs w:val="24"/>
        </w:rPr>
        <w:t>Publisching</w:t>
      </w:r>
      <w:proofErr w:type="spellEnd"/>
      <w:r>
        <w:rPr>
          <w:rFonts w:ascii="Times New Roman" w:hAnsi="Times New Roman"/>
          <w:sz w:val="24"/>
          <w:szCs w:val="24"/>
        </w:rPr>
        <w:t>.</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Vágnerová, M., </w:t>
      </w:r>
      <w:r w:rsidRPr="00B00C14">
        <w:rPr>
          <w:rFonts w:ascii="Times New Roman" w:hAnsi="Times New Roman"/>
          <w:sz w:val="24"/>
          <w:szCs w:val="24"/>
          <w:lang w:val="es-ES_tradnl"/>
        </w:rPr>
        <w:t>&amp;</w:t>
      </w:r>
      <w:r>
        <w:rPr>
          <w:rFonts w:ascii="Times New Roman" w:hAnsi="Times New Roman"/>
          <w:sz w:val="24"/>
          <w:szCs w:val="24"/>
        </w:rPr>
        <w:t xml:space="preserve"> Valentová, L. (1994). </w:t>
      </w:r>
      <w:r>
        <w:rPr>
          <w:rFonts w:ascii="Times New Roman" w:hAnsi="Times New Roman"/>
          <w:i/>
          <w:sz w:val="24"/>
          <w:szCs w:val="24"/>
        </w:rPr>
        <w:t xml:space="preserve">Psychický vývoj dítěte a jeho variabilita. </w:t>
      </w:r>
      <w:r>
        <w:rPr>
          <w:rFonts w:ascii="Times New Roman" w:hAnsi="Times New Roman"/>
          <w:sz w:val="24"/>
          <w:szCs w:val="24"/>
        </w:rPr>
        <w:t>Praha:      Univerzita Karlova.</w:t>
      </w:r>
    </w:p>
    <w:p w:rsidR="004A0DCA" w:rsidRDefault="004A0DCA" w:rsidP="00551964">
      <w:pPr>
        <w:shd w:val="clear" w:color="auto" w:fill="FFFFFF"/>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Véle</w:t>
      </w:r>
      <w:proofErr w:type="spellEnd"/>
      <w:r>
        <w:rPr>
          <w:rFonts w:ascii="Times New Roman" w:hAnsi="Times New Roman"/>
          <w:sz w:val="24"/>
          <w:szCs w:val="24"/>
        </w:rPr>
        <w:t xml:space="preserve">, F. (1997). </w:t>
      </w:r>
      <w:r>
        <w:rPr>
          <w:rFonts w:ascii="Times New Roman" w:hAnsi="Times New Roman"/>
          <w:i/>
          <w:sz w:val="24"/>
          <w:szCs w:val="24"/>
        </w:rPr>
        <w:t xml:space="preserve">Kineziologie pro klinickou praxi. </w:t>
      </w:r>
      <w:r>
        <w:rPr>
          <w:rFonts w:ascii="Times New Roman" w:hAnsi="Times New Roman"/>
          <w:sz w:val="24"/>
          <w:szCs w:val="24"/>
        </w:rPr>
        <w:t xml:space="preserve">Praha: Nakladatelství </w:t>
      </w:r>
      <w:proofErr w:type="spellStart"/>
      <w:r>
        <w:rPr>
          <w:rFonts w:ascii="Times New Roman" w:hAnsi="Times New Roman"/>
          <w:sz w:val="24"/>
          <w:szCs w:val="24"/>
        </w:rPr>
        <w:t>Grada</w:t>
      </w:r>
      <w:proofErr w:type="spellEnd"/>
      <w:r>
        <w:rPr>
          <w:rFonts w:ascii="Times New Roman" w:hAnsi="Times New Roman"/>
          <w:sz w:val="24"/>
          <w:szCs w:val="24"/>
        </w:rPr>
        <w:t xml:space="preserve"> </w:t>
      </w:r>
      <w:proofErr w:type="spellStart"/>
      <w:r>
        <w:rPr>
          <w:rFonts w:ascii="Times New Roman" w:hAnsi="Times New Roman"/>
          <w:sz w:val="24"/>
          <w:szCs w:val="24"/>
        </w:rPr>
        <w:t>Publisching</w:t>
      </w:r>
      <w:proofErr w:type="spellEnd"/>
      <w:r>
        <w:rPr>
          <w:rFonts w:ascii="Times New Roman" w:hAnsi="Times New Roman"/>
          <w:sz w:val="24"/>
          <w:szCs w:val="24"/>
        </w:rPr>
        <w:t>.</w:t>
      </w:r>
    </w:p>
    <w:p w:rsidR="004A0DCA" w:rsidRDefault="004A0DCA" w:rsidP="0026396C">
      <w:pPr>
        <w:shd w:val="clear" w:color="auto" w:fill="FFFFFF"/>
        <w:spacing w:after="0" w:line="360" w:lineRule="auto"/>
        <w:jc w:val="both"/>
        <w:rPr>
          <w:rFonts w:ascii="Times New Roman" w:hAnsi="Times New Roman"/>
          <w:sz w:val="24"/>
          <w:szCs w:val="24"/>
        </w:rPr>
      </w:pPr>
    </w:p>
    <w:p w:rsidR="004A0DCA" w:rsidRDefault="004A0DCA" w:rsidP="0026396C">
      <w:pPr>
        <w:shd w:val="clear" w:color="auto" w:fill="FFFFFF"/>
        <w:spacing w:after="0" w:line="360" w:lineRule="auto"/>
        <w:jc w:val="both"/>
        <w:rPr>
          <w:rFonts w:ascii="Times New Roman" w:hAnsi="Times New Roman"/>
          <w:sz w:val="24"/>
          <w:szCs w:val="24"/>
        </w:rPr>
      </w:pPr>
      <w:r>
        <w:rPr>
          <w:rFonts w:ascii="Times New Roman" w:hAnsi="Times New Roman"/>
          <w:sz w:val="24"/>
          <w:szCs w:val="24"/>
        </w:rPr>
        <w:lastRenderedPageBreak/>
        <w:t>10 PŘÍLOHY</w:t>
      </w: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Seznam příloh:</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 – nesportující pubescenti m. </w:t>
      </w:r>
      <w:proofErr w:type="spellStart"/>
      <w:r>
        <w:rPr>
          <w:rFonts w:ascii="Times New Roman" w:hAnsi="Times New Roman"/>
          <w:sz w:val="24"/>
          <w:szCs w:val="24"/>
        </w:rPr>
        <w:t>iliopsoas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 – nesportující pubescenti m. </w:t>
      </w:r>
      <w:proofErr w:type="spellStart"/>
      <w:r>
        <w:rPr>
          <w:rFonts w:ascii="Times New Roman" w:hAnsi="Times New Roman"/>
          <w:sz w:val="24"/>
          <w:szCs w:val="24"/>
        </w:rPr>
        <w:t>iliopsoas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 – nesportující pubescenti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4 – nesportující pubescenti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5 – nesportující pubescenti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6 – nesportující pubescenti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7 – nesportující pubescenti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8 – nesportující pubescenti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9 – nesportující pubescenti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10 – nesportující pubescenti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Příloha 11 – nesportující pubescenti m. flexor genu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Příloha 12 – nesportující pubescenti m. flexor genu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13 – nesportující pubescenti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14 – nesportující pubescenti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15 – nesportující pubescenti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16 – nesportující pubescenti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17 – nesportující pubescenti m. </w:t>
      </w:r>
      <w:proofErr w:type="spellStart"/>
      <w:r>
        <w:rPr>
          <w:rFonts w:ascii="Times New Roman" w:hAnsi="Times New Roman"/>
          <w:sz w:val="24"/>
          <w:szCs w:val="24"/>
        </w:rPr>
        <w:t>trapezius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18 – nesportující pubescenti m. </w:t>
      </w:r>
      <w:proofErr w:type="spellStart"/>
      <w:r>
        <w:rPr>
          <w:rFonts w:ascii="Times New Roman" w:hAnsi="Times New Roman"/>
          <w:sz w:val="24"/>
          <w:szCs w:val="24"/>
        </w:rPr>
        <w:t>trapezius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19 – sportující pubescenti (fotbalisti) m. </w:t>
      </w:r>
      <w:proofErr w:type="spellStart"/>
      <w:r>
        <w:rPr>
          <w:rFonts w:ascii="Times New Roman" w:hAnsi="Times New Roman"/>
          <w:sz w:val="24"/>
          <w:szCs w:val="24"/>
        </w:rPr>
        <w:t>iliopsoas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20 – sportující pubescenti (fotbalisti) m. </w:t>
      </w:r>
      <w:proofErr w:type="spellStart"/>
      <w:r>
        <w:rPr>
          <w:rFonts w:ascii="Times New Roman" w:hAnsi="Times New Roman"/>
          <w:sz w:val="24"/>
          <w:szCs w:val="24"/>
        </w:rPr>
        <w:t>iliopsoas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21 – sportující pubescenti (fotbalisti)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22 – sportující pubescenti (fotbalisti)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23 – sportující pubescenti (fotbalisti)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24 – sportující pubescenti (fotbalisti)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25 – sportující pubescenti (fotbalisti)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26 – sportující pubescenti (fotbalisti)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27 – sportující pubescenti (fotbalisti)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28 – sportující pubescenti (fotbalisti)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Příloha 29 – sportující pubescenti (fotbalisti) m. flexor genu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Příloha 30 – sportující pubescenti (fotbalisti) m. flexor genu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31 – sportující pubescenti (fotbalisti)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lastRenderedPageBreak/>
        <w:t xml:space="preserve">Příloha 32 – sportující pubescenti (fotbalisti)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33 – sportující pubescenti (fotbalisti)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34 – sportující pubescenti (fotbalisti)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35 – sportující pubescenti (fotbalisti) m. </w:t>
      </w:r>
      <w:proofErr w:type="spellStart"/>
      <w:r>
        <w:rPr>
          <w:rFonts w:ascii="Times New Roman" w:hAnsi="Times New Roman"/>
          <w:sz w:val="24"/>
          <w:szCs w:val="24"/>
        </w:rPr>
        <w:t>trapezius</w:t>
      </w:r>
      <w:proofErr w:type="spellEnd"/>
      <w:r>
        <w:rPr>
          <w:rFonts w:ascii="Times New Roman" w:hAnsi="Times New Roman"/>
          <w:sz w:val="24"/>
          <w:szCs w:val="24"/>
        </w:rPr>
        <w:t xml:space="preserve"> pravá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36 – sportující pubescenti (fotbalisti) m. </w:t>
      </w:r>
      <w:proofErr w:type="spellStart"/>
      <w:r>
        <w:rPr>
          <w:rFonts w:ascii="Times New Roman" w:hAnsi="Times New Roman"/>
          <w:sz w:val="24"/>
          <w:szCs w:val="24"/>
        </w:rPr>
        <w:t>trapezius</w:t>
      </w:r>
      <w:proofErr w:type="spellEnd"/>
      <w:r>
        <w:rPr>
          <w:rFonts w:ascii="Times New Roman" w:hAnsi="Times New Roman"/>
          <w:sz w:val="24"/>
          <w:szCs w:val="24"/>
        </w:rPr>
        <w:t xml:space="preserve"> levá</w:t>
      </w:r>
    </w:p>
    <w:p w:rsidR="004A0DCA" w:rsidRDefault="004A0DCA" w:rsidP="0026396C">
      <w:pPr>
        <w:shd w:val="clear" w:color="auto" w:fill="FFFFFF"/>
        <w:spacing w:after="0" w:line="360" w:lineRule="auto"/>
        <w:rPr>
          <w:rFonts w:ascii="Times New Roman" w:hAnsi="Times New Roman"/>
          <w:sz w:val="24"/>
          <w:szCs w:val="24"/>
        </w:rPr>
      </w:pPr>
      <w:r>
        <w:rPr>
          <w:rFonts w:ascii="Times New Roman" w:hAnsi="Times New Roman"/>
          <w:sz w:val="24"/>
          <w:szCs w:val="24"/>
        </w:rPr>
        <w:t xml:space="preserve">Příloha 37 – záznamový arch pro vyšetření svalových </w:t>
      </w:r>
      <w:proofErr w:type="spellStart"/>
      <w:r>
        <w:rPr>
          <w:rFonts w:ascii="Times New Roman" w:hAnsi="Times New Roman"/>
          <w:sz w:val="24"/>
          <w:szCs w:val="24"/>
        </w:rPr>
        <w:t>dysbalancí</w:t>
      </w:r>
      <w:proofErr w:type="spellEnd"/>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pPr>
    </w:p>
    <w:p w:rsidR="004A0DCA" w:rsidRDefault="004A0DCA" w:rsidP="0026396C">
      <w:pPr>
        <w:shd w:val="clear" w:color="auto" w:fill="FFFFFF"/>
        <w:spacing w:after="0" w:line="360" w:lineRule="auto"/>
        <w:rPr>
          <w:rFonts w:ascii="Times New Roman" w:hAnsi="Times New Roman"/>
          <w:sz w:val="24"/>
          <w:szCs w:val="24"/>
        </w:rPr>
        <w:sectPr w:rsidR="004A0DCA" w:rsidSect="00B00C14">
          <w:footerReference w:type="default" r:id="rId47"/>
          <w:pgSz w:w="11906" w:h="16838" w:code="9"/>
          <w:pgMar w:top="1417" w:right="1417" w:bottom="1417" w:left="1417" w:header="709" w:footer="709" w:gutter="0"/>
          <w:pgNumType w:start="7"/>
          <w:cols w:space="708"/>
          <w:docGrid w:linePitch="360"/>
        </w:sectPr>
      </w:pPr>
    </w:p>
    <w:p w:rsidR="004A0DCA"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1 – nesportující pubescenti m. </w:t>
      </w:r>
      <w:proofErr w:type="spellStart"/>
      <w:r>
        <w:rPr>
          <w:rFonts w:ascii="Times New Roman" w:hAnsi="Times New Roman"/>
          <w:sz w:val="24"/>
          <w:szCs w:val="24"/>
        </w:rPr>
        <w:t>iliopsoas</w:t>
      </w:r>
      <w:proofErr w:type="spellEnd"/>
      <w:r>
        <w:rPr>
          <w:rFonts w:ascii="Times New Roman" w:hAnsi="Times New Roman"/>
          <w:sz w:val="24"/>
          <w:szCs w:val="24"/>
        </w:rPr>
        <w:t xml:space="preserve"> pravá</w:t>
      </w:r>
    </w:p>
    <w:p w:rsidR="004A0DCA" w:rsidRDefault="00BF2868" w:rsidP="002A090A">
      <w:pPr>
        <w:jc w:val="center"/>
      </w:pPr>
      <w:r>
        <w:rPr>
          <w:noProof/>
          <w:lang w:eastAsia="cs-CZ"/>
        </w:rPr>
        <w:drawing>
          <wp:inline distT="0" distB="0" distL="0" distR="0">
            <wp:extent cx="3105150" cy="1219200"/>
            <wp:effectExtent l="0" t="0" r="0" b="0"/>
            <wp:docPr id="16"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A0DCA" w:rsidRDefault="004A0DCA" w:rsidP="00A947A8">
      <w:pPr>
        <w:shd w:val="clear" w:color="auto" w:fill="FFFFFF"/>
        <w:spacing w:after="0" w:line="360" w:lineRule="auto"/>
        <w:jc w:val="center"/>
        <w:rPr>
          <w:rFonts w:ascii="Times New Roman" w:hAnsi="Times New Roman"/>
          <w:sz w:val="24"/>
          <w:szCs w:val="24"/>
        </w:rP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 – nesportující pubescenti m. </w:t>
      </w:r>
      <w:proofErr w:type="spellStart"/>
      <w:r>
        <w:rPr>
          <w:rFonts w:ascii="Times New Roman" w:hAnsi="Times New Roman"/>
          <w:sz w:val="24"/>
          <w:szCs w:val="24"/>
        </w:rPr>
        <w:t>iliopsoas</w:t>
      </w:r>
      <w:proofErr w:type="spellEnd"/>
      <w:r>
        <w:rPr>
          <w:rFonts w:ascii="Times New Roman" w:hAnsi="Times New Roman"/>
          <w:sz w:val="24"/>
          <w:szCs w:val="24"/>
        </w:rPr>
        <w:t xml:space="preserve"> levá</w:t>
      </w:r>
    </w:p>
    <w:p w:rsidR="004A0DCA" w:rsidRDefault="00BF2868" w:rsidP="002A090A">
      <w:pPr>
        <w:jc w:val="center"/>
      </w:pPr>
      <w:r>
        <w:rPr>
          <w:noProof/>
          <w:lang w:eastAsia="cs-CZ"/>
        </w:rPr>
        <w:drawing>
          <wp:inline distT="0" distB="0" distL="0" distR="0">
            <wp:extent cx="3133725" cy="1428750"/>
            <wp:effectExtent l="0" t="0" r="0" b="0"/>
            <wp:docPr id="17"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3 – nesportující pubescenti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BF2868" w:rsidP="002A090A">
      <w:pPr>
        <w:jc w:val="center"/>
      </w:pPr>
      <w:r>
        <w:rPr>
          <w:noProof/>
          <w:lang w:eastAsia="cs-CZ"/>
        </w:rPr>
        <w:drawing>
          <wp:inline distT="0" distB="0" distL="0" distR="0">
            <wp:extent cx="3114675" cy="1409700"/>
            <wp:effectExtent l="0" t="0" r="0" b="0"/>
            <wp:docPr id="18"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4 – nesportující pubescenti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BF2868" w:rsidP="002A090A">
      <w:pPr>
        <w:jc w:val="center"/>
      </w:pPr>
      <w:r>
        <w:rPr>
          <w:noProof/>
          <w:lang w:eastAsia="cs-CZ"/>
        </w:rPr>
        <w:drawing>
          <wp:inline distT="0" distB="0" distL="0" distR="0">
            <wp:extent cx="3181350" cy="1285875"/>
            <wp:effectExtent l="0" t="0" r="0" b="0"/>
            <wp:docPr id="19"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0DCA" w:rsidRDefault="004A0DCA" w:rsidP="002A090A">
      <w:pPr>
        <w:jc w:val="center"/>
      </w:pPr>
    </w:p>
    <w:p w:rsidR="004A0DCA" w:rsidRDefault="004A0DCA" w:rsidP="00555643"/>
    <w:p w:rsidR="004A0DCA" w:rsidRDefault="004A0DCA" w:rsidP="00A947A8">
      <w:pPr>
        <w:shd w:val="clear" w:color="auto" w:fill="FFFFFF"/>
        <w:spacing w:after="0" w:line="360" w:lineRule="auto"/>
        <w:jc w:val="center"/>
        <w:rPr>
          <w:rFonts w:ascii="Times New Roman" w:hAnsi="Times New Roman"/>
          <w:sz w:val="24"/>
          <w:szCs w:val="24"/>
        </w:rP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5 – nesportující pubescenti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pravá</w:t>
      </w:r>
    </w:p>
    <w:p w:rsidR="004A0DCA" w:rsidRDefault="00BF2868" w:rsidP="002A090A">
      <w:pPr>
        <w:jc w:val="center"/>
      </w:pPr>
      <w:r>
        <w:rPr>
          <w:noProof/>
          <w:lang w:eastAsia="cs-CZ"/>
        </w:rPr>
        <w:drawing>
          <wp:inline distT="0" distB="0" distL="0" distR="0">
            <wp:extent cx="3162300" cy="1371600"/>
            <wp:effectExtent l="0" t="0" r="0" b="0"/>
            <wp:docPr id="20"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6 – nesportující pubescenti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levá</w:t>
      </w:r>
    </w:p>
    <w:p w:rsidR="004A0DCA" w:rsidRDefault="00BF2868" w:rsidP="002A090A">
      <w:pPr>
        <w:jc w:val="center"/>
      </w:pPr>
      <w:r>
        <w:rPr>
          <w:noProof/>
          <w:lang w:eastAsia="cs-CZ"/>
        </w:rPr>
        <w:drawing>
          <wp:inline distT="0" distB="0" distL="0" distR="0">
            <wp:extent cx="2962275" cy="1400175"/>
            <wp:effectExtent l="0" t="0" r="0" b="0"/>
            <wp:docPr id="21" name="obj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7 – nesportující pubescenti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pravá</w:t>
      </w:r>
    </w:p>
    <w:p w:rsidR="004A0DCA" w:rsidRDefault="00BF2868" w:rsidP="002A090A">
      <w:pPr>
        <w:jc w:val="center"/>
      </w:pPr>
      <w:r>
        <w:rPr>
          <w:noProof/>
          <w:lang w:eastAsia="cs-CZ"/>
        </w:rPr>
        <w:drawing>
          <wp:inline distT="0" distB="0" distL="0" distR="0">
            <wp:extent cx="2962275" cy="1438275"/>
            <wp:effectExtent l="0" t="0" r="0" b="0"/>
            <wp:docPr id="22"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8 – nesportující pubescenti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levá</w:t>
      </w:r>
    </w:p>
    <w:p w:rsidR="004A0DCA" w:rsidRDefault="00BF2868" w:rsidP="002A090A">
      <w:pPr>
        <w:jc w:val="center"/>
      </w:pPr>
      <w:r>
        <w:rPr>
          <w:noProof/>
          <w:lang w:eastAsia="cs-CZ"/>
        </w:rPr>
        <w:drawing>
          <wp:inline distT="0" distB="0" distL="0" distR="0">
            <wp:extent cx="3009900" cy="1581150"/>
            <wp:effectExtent l="0" t="0" r="0" b="0"/>
            <wp:docPr id="23"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9 – nesportující pubescenti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BF2868" w:rsidP="002A090A">
      <w:pPr>
        <w:jc w:val="center"/>
      </w:pPr>
      <w:r>
        <w:rPr>
          <w:noProof/>
          <w:lang w:eastAsia="cs-CZ"/>
        </w:rPr>
        <w:drawing>
          <wp:inline distT="0" distB="0" distL="0" distR="0">
            <wp:extent cx="2962275" cy="1514475"/>
            <wp:effectExtent l="0" t="0" r="0" b="0"/>
            <wp:docPr id="24"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10 – nesportující pubescenti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BF2868" w:rsidP="002A090A">
      <w:pPr>
        <w:jc w:val="center"/>
      </w:pPr>
      <w:r>
        <w:rPr>
          <w:noProof/>
          <w:lang w:eastAsia="cs-CZ"/>
        </w:rPr>
        <w:drawing>
          <wp:inline distT="0" distB="0" distL="0" distR="0">
            <wp:extent cx="3019425" cy="1600200"/>
            <wp:effectExtent l="0" t="0" r="0" b="0"/>
            <wp:docPr id="25"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Příloha 11 – nesportující pubescenti m. flexor genu pravá</w:t>
      </w:r>
    </w:p>
    <w:p w:rsidR="004A0DCA" w:rsidRDefault="00BF2868" w:rsidP="002A090A">
      <w:pPr>
        <w:jc w:val="center"/>
      </w:pPr>
      <w:r>
        <w:rPr>
          <w:noProof/>
          <w:lang w:eastAsia="cs-CZ"/>
        </w:rPr>
        <w:drawing>
          <wp:inline distT="0" distB="0" distL="0" distR="0">
            <wp:extent cx="3171825" cy="1552575"/>
            <wp:effectExtent l="0" t="0" r="0" b="0"/>
            <wp:docPr id="26" name="Graf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A0DCA" w:rsidRDefault="004A0DCA" w:rsidP="00A947A8">
      <w:pPr>
        <w:shd w:val="clear" w:color="auto" w:fill="FFFFFF"/>
        <w:spacing w:after="0" w:line="360" w:lineRule="auto"/>
        <w:jc w:val="center"/>
        <w:rPr>
          <w:rFonts w:ascii="Times New Roman" w:hAnsi="Times New Roman"/>
          <w:sz w:val="24"/>
          <w:szCs w:val="24"/>
        </w:rP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Příloha 12 – nesportující pubescenti m. flexor genu levá</w:t>
      </w:r>
    </w:p>
    <w:p w:rsidR="004A0DCA" w:rsidRDefault="00BF2868" w:rsidP="002A090A">
      <w:pPr>
        <w:jc w:val="center"/>
      </w:pPr>
      <w:r>
        <w:rPr>
          <w:noProof/>
          <w:lang w:eastAsia="cs-CZ"/>
        </w:rPr>
        <w:drawing>
          <wp:inline distT="0" distB="0" distL="0" distR="0">
            <wp:extent cx="3190875" cy="1562100"/>
            <wp:effectExtent l="0" t="0" r="0" b="0"/>
            <wp:docPr id="27"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13 – nesportující pubescenti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pravá</w:t>
      </w:r>
    </w:p>
    <w:p w:rsidR="004A0DCA" w:rsidRDefault="00BF2868" w:rsidP="002A090A">
      <w:pPr>
        <w:jc w:val="center"/>
      </w:pPr>
      <w:r>
        <w:rPr>
          <w:noProof/>
          <w:lang w:eastAsia="cs-CZ"/>
        </w:rPr>
        <w:drawing>
          <wp:inline distT="0" distB="0" distL="0" distR="0">
            <wp:extent cx="3190875" cy="1600200"/>
            <wp:effectExtent l="0" t="0" r="0" b="0"/>
            <wp:docPr id="28"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14 – nesportující pubescenti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levá</w:t>
      </w:r>
    </w:p>
    <w:p w:rsidR="004A0DCA" w:rsidRDefault="00BF2868" w:rsidP="002A090A">
      <w:pPr>
        <w:jc w:val="center"/>
      </w:pPr>
      <w:r>
        <w:rPr>
          <w:noProof/>
          <w:lang w:eastAsia="cs-CZ"/>
        </w:rPr>
        <w:drawing>
          <wp:inline distT="0" distB="0" distL="0" distR="0">
            <wp:extent cx="3152775" cy="1571625"/>
            <wp:effectExtent l="0" t="0" r="0" b="0"/>
            <wp:docPr id="29"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15 – nesportující pubescenti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abdominis</w:t>
      </w:r>
      <w:proofErr w:type="spellEnd"/>
    </w:p>
    <w:p w:rsidR="004A0DCA" w:rsidRDefault="00BF2868" w:rsidP="002A090A">
      <w:pPr>
        <w:jc w:val="center"/>
      </w:pPr>
      <w:r>
        <w:rPr>
          <w:noProof/>
          <w:lang w:eastAsia="cs-CZ"/>
        </w:rPr>
        <w:drawing>
          <wp:inline distT="0" distB="0" distL="0" distR="0">
            <wp:extent cx="3219450" cy="1685925"/>
            <wp:effectExtent l="0" t="0" r="0" b="0"/>
            <wp:docPr id="30"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16 – nesportující pubescenti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p>
    <w:p w:rsidR="004A0DCA" w:rsidRDefault="00BF2868" w:rsidP="002A090A">
      <w:pPr>
        <w:jc w:val="center"/>
      </w:pPr>
      <w:r>
        <w:rPr>
          <w:noProof/>
          <w:lang w:eastAsia="cs-CZ"/>
        </w:rPr>
        <w:drawing>
          <wp:inline distT="0" distB="0" distL="0" distR="0">
            <wp:extent cx="3114675" cy="1552575"/>
            <wp:effectExtent l="0" t="0" r="0" b="0"/>
            <wp:docPr id="31" name="obj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17 – nesportující pubescenti m. </w:t>
      </w:r>
      <w:proofErr w:type="spellStart"/>
      <w:r>
        <w:rPr>
          <w:rFonts w:ascii="Times New Roman" w:hAnsi="Times New Roman"/>
          <w:sz w:val="24"/>
          <w:szCs w:val="24"/>
        </w:rPr>
        <w:t>trapezius</w:t>
      </w:r>
      <w:proofErr w:type="spellEnd"/>
      <w:r>
        <w:rPr>
          <w:rFonts w:ascii="Times New Roman" w:hAnsi="Times New Roman"/>
          <w:sz w:val="24"/>
          <w:szCs w:val="24"/>
        </w:rPr>
        <w:t xml:space="preserve"> pravá</w:t>
      </w:r>
    </w:p>
    <w:p w:rsidR="004A0DCA" w:rsidRDefault="00BF2868" w:rsidP="002A090A">
      <w:pPr>
        <w:jc w:val="center"/>
      </w:pPr>
      <w:r>
        <w:rPr>
          <w:noProof/>
          <w:lang w:eastAsia="cs-CZ"/>
        </w:rPr>
        <w:drawing>
          <wp:inline distT="0" distB="0" distL="0" distR="0">
            <wp:extent cx="3143250" cy="1724025"/>
            <wp:effectExtent l="0" t="0" r="0" b="0"/>
            <wp:docPr id="32"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A0DCA" w:rsidRDefault="004A0DCA" w:rsidP="002A090A">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18 – nesportující pubescenti m. </w:t>
      </w:r>
      <w:proofErr w:type="spellStart"/>
      <w:r>
        <w:rPr>
          <w:rFonts w:ascii="Times New Roman" w:hAnsi="Times New Roman"/>
          <w:sz w:val="24"/>
          <w:szCs w:val="24"/>
        </w:rPr>
        <w:t>trapezius</w:t>
      </w:r>
      <w:proofErr w:type="spellEnd"/>
      <w:r>
        <w:rPr>
          <w:rFonts w:ascii="Times New Roman" w:hAnsi="Times New Roman"/>
          <w:sz w:val="24"/>
          <w:szCs w:val="24"/>
        </w:rPr>
        <w:t xml:space="preserve"> levá</w:t>
      </w:r>
    </w:p>
    <w:p w:rsidR="004A0DCA" w:rsidRDefault="00BF2868" w:rsidP="002A090A">
      <w:pPr>
        <w:jc w:val="center"/>
      </w:pPr>
      <w:r>
        <w:rPr>
          <w:noProof/>
          <w:lang w:eastAsia="cs-CZ"/>
        </w:rPr>
        <w:drawing>
          <wp:inline distT="0" distB="0" distL="0" distR="0">
            <wp:extent cx="3238500" cy="1590675"/>
            <wp:effectExtent l="0" t="0" r="0" b="0"/>
            <wp:docPr id="33" name="Graf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A0DCA" w:rsidRDefault="004A0DCA" w:rsidP="002A090A">
      <w:pPr>
        <w:jc w:val="center"/>
        <w:rPr>
          <w:b/>
          <w:i/>
          <w:u w:val="single"/>
        </w:rP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19 – sportující pubescenti (fotbalisti) m. </w:t>
      </w:r>
      <w:proofErr w:type="spellStart"/>
      <w:r>
        <w:rPr>
          <w:rFonts w:ascii="Times New Roman" w:hAnsi="Times New Roman"/>
          <w:sz w:val="24"/>
          <w:szCs w:val="24"/>
        </w:rPr>
        <w:t>iliopsoas</w:t>
      </w:r>
      <w:proofErr w:type="spellEnd"/>
      <w:r>
        <w:rPr>
          <w:rFonts w:ascii="Times New Roman" w:hAnsi="Times New Roman"/>
          <w:sz w:val="24"/>
          <w:szCs w:val="24"/>
        </w:rPr>
        <w:t xml:space="preserve"> pravá</w:t>
      </w:r>
    </w:p>
    <w:p w:rsidR="004A0DCA" w:rsidRPr="00A947A8" w:rsidRDefault="00BF2868" w:rsidP="00A947A8">
      <w:pPr>
        <w:jc w:val="center"/>
      </w:pPr>
      <w:r>
        <w:rPr>
          <w:noProof/>
          <w:lang w:eastAsia="cs-CZ"/>
        </w:rPr>
        <w:drawing>
          <wp:inline distT="0" distB="0" distL="0" distR="0">
            <wp:extent cx="3209925" cy="1552575"/>
            <wp:effectExtent l="0" t="0" r="0" b="0"/>
            <wp:docPr id="34" name="obj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D6E64" w:rsidRDefault="009D6E64" w:rsidP="00A947A8">
      <w:pPr>
        <w:shd w:val="clear" w:color="auto" w:fill="FFFFFF"/>
        <w:spacing w:after="0" w:line="360" w:lineRule="auto"/>
        <w:jc w:val="center"/>
        <w:rPr>
          <w:rFonts w:ascii="Times New Roman" w:hAnsi="Times New Roman"/>
          <w:sz w:val="24"/>
          <w:szCs w:val="24"/>
        </w:rPr>
      </w:pPr>
    </w:p>
    <w:p w:rsidR="0080511C" w:rsidRPr="00A947A8" w:rsidRDefault="004A0DCA" w:rsidP="0080511C">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20 – sportující pubescenti (fotbalisti) m. </w:t>
      </w:r>
      <w:proofErr w:type="spellStart"/>
      <w:r>
        <w:rPr>
          <w:rFonts w:ascii="Times New Roman" w:hAnsi="Times New Roman"/>
          <w:sz w:val="24"/>
          <w:szCs w:val="24"/>
        </w:rPr>
        <w:t>iliopsoas</w:t>
      </w:r>
      <w:proofErr w:type="spellEnd"/>
      <w:r>
        <w:rPr>
          <w:rFonts w:ascii="Times New Roman" w:hAnsi="Times New Roman"/>
          <w:sz w:val="24"/>
          <w:szCs w:val="24"/>
        </w:rPr>
        <w:t xml:space="preserve"> levá</w:t>
      </w:r>
    </w:p>
    <w:p w:rsidR="004A0DCA" w:rsidRDefault="00BF2868" w:rsidP="00A947A8">
      <w:pPr>
        <w:jc w:val="center"/>
      </w:pPr>
      <w:r>
        <w:rPr>
          <w:noProof/>
          <w:lang w:eastAsia="cs-CZ"/>
        </w:rPr>
        <w:drawing>
          <wp:inline distT="0" distB="0" distL="0" distR="0">
            <wp:extent cx="3048000" cy="1581150"/>
            <wp:effectExtent l="0" t="0" r="0" b="0"/>
            <wp:docPr id="35" name="obj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21 – sportující pubescenti (fotbalisti)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BF2868" w:rsidP="00BA74AB">
      <w:pPr>
        <w:jc w:val="center"/>
      </w:pPr>
      <w:r>
        <w:rPr>
          <w:noProof/>
          <w:lang w:eastAsia="cs-CZ"/>
        </w:rPr>
        <w:drawing>
          <wp:inline distT="0" distB="0" distL="0" distR="0">
            <wp:extent cx="3095625" cy="1562100"/>
            <wp:effectExtent l="0" t="0" r="0" b="0"/>
            <wp:docPr id="36" name="obj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A0DCA" w:rsidRDefault="004A0DCA" w:rsidP="00BA74AB">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22 – sportující pubescenti (fotbalisti)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BF2868" w:rsidP="00A947A8">
      <w:pPr>
        <w:jc w:val="center"/>
      </w:pPr>
      <w:r>
        <w:rPr>
          <w:noProof/>
          <w:lang w:eastAsia="cs-CZ"/>
        </w:rPr>
        <w:drawing>
          <wp:inline distT="0" distB="0" distL="0" distR="0">
            <wp:extent cx="3086100" cy="1600200"/>
            <wp:effectExtent l="0" t="0" r="0" b="0"/>
            <wp:docPr id="37" name="obj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A0DCA" w:rsidRPr="00A947A8" w:rsidRDefault="004A0DCA" w:rsidP="00A947A8">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23 – sportující pubescenti (fotbalisti)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pravá</w:t>
      </w:r>
    </w:p>
    <w:p w:rsidR="004A0DCA" w:rsidRDefault="00BF2868" w:rsidP="00A947A8">
      <w:pPr>
        <w:jc w:val="center"/>
      </w:pPr>
      <w:r>
        <w:rPr>
          <w:noProof/>
          <w:lang w:eastAsia="cs-CZ"/>
        </w:rPr>
        <w:drawing>
          <wp:inline distT="0" distB="0" distL="0" distR="0">
            <wp:extent cx="3086100" cy="1685925"/>
            <wp:effectExtent l="0" t="0" r="0" b="0"/>
            <wp:docPr id="38" name="obj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A0DCA" w:rsidRDefault="004A0DCA" w:rsidP="00A947A8">
      <w:pPr>
        <w:shd w:val="clear" w:color="auto" w:fill="FFFFFF"/>
        <w:spacing w:after="0" w:line="360" w:lineRule="auto"/>
        <w:rPr>
          <w:rFonts w:ascii="Times New Roman" w:hAnsi="Times New Roman"/>
          <w:sz w:val="24"/>
          <w:szCs w:val="24"/>
        </w:rP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24 – sportující pubescenti (fotbalisti) m. tensor </w:t>
      </w:r>
      <w:proofErr w:type="spellStart"/>
      <w:r>
        <w:rPr>
          <w:rFonts w:ascii="Times New Roman" w:hAnsi="Times New Roman"/>
          <w:sz w:val="24"/>
          <w:szCs w:val="24"/>
        </w:rPr>
        <w:t>fasciae</w:t>
      </w:r>
      <w:proofErr w:type="spellEnd"/>
      <w:r>
        <w:rPr>
          <w:rFonts w:ascii="Times New Roman" w:hAnsi="Times New Roman"/>
          <w:sz w:val="24"/>
          <w:szCs w:val="24"/>
        </w:rPr>
        <w:t xml:space="preserve"> </w:t>
      </w:r>
      <w:proofErr w:type="spellStart"/>
      <w:r>
        <w:rPr>
          <w:rFonts w:ascii="Times New Roman" w:hAnsi="Times New Roman"/>
          <w:sz w:val="24"/>
          <w:szCs w:val="24"/>
        </w:rPr>
        <w:t>latae</w:t>
      </w:r>
      <w:proofErr w:type="spellEnd"/>
      <w:r>
        <w:rPr>
          <w:rFonts w:ascii="Times New Roman" w:hAnsi="Times New Roman"/>
          <w:sz w:val="24"/>
          <w:szCs w:val="24"/>
        </w:rPr>
        <w:t xml:space="preserve"> levá</w:t>
      </w:r>
    </w:p>
    <w:p w:rsidR="004A0DCA" w:rsidRDefault="00BF2868" w:rsidP="00BA74AB">
      <w:pPr>
        <w:jc w:val="center"/>
      </w:pPr>
      <w:r>
        <w:rPr>
          <w:noProof/>
          <w:lang w:eastAsia="cs-CZ"/>
        </w:rPr>
        <w:drawing>
          <wp:inline distT="0" distB="0" distL="0" distR="0">
            <wp:extent cx="2876550" cy="1524000"/>
            <wp:effectExtent l="0" t="0" r="0" b="0"/>
            <wp:docPr id="39" name="objek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25 – sportující pubescenti (fotbalisti)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pravá</w:t>
      </w:r>
    </w:p>
    <w:p w:rsidR="004A0DCA" w:rsidRDefault="00BF2868" w:rsidP="00BA74AB">
      <w:pPr>
        <w:jc w:val="center"/>
      </w:pPr>
      <w:r>
        <w:rPr>
          <w:noProof/>
          <w:lang w:eastAsia="cs-CZ"/>
        </w:rPr>
        <w:drawing>
          <wp:inline distT="0" distB="0" distL="0" distR="0">
            <wp:extent cx="2933700" cy="1562100"/>
            <wp:effectExtent l="0" t="0" r="0" b="0"/>
            <wp:docPr id="40" name="obj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A0DCA" w:rsidRDefault="004A0DCA" w:rsidP="00A947A8">
      <w:pPr>
        <w:shd w:val="clear" w:color="auto" w:fill="FFFFFF"/>
        <w:spacing w:after="0" w:line="360" w:lineRule="auto"/>
        <w:jc w:val="center"/>
        <w:rPr>
          <w:rFonts w:ascii="Times New Roman" w:hAnsi="Times New Roman"/>
          <w:sz w:val="24"/>
          <w:szCs w:val="24"/>
        </w:rP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26 – sportující pubescenti (fotbalisti) m. triceps </w:t>
      </w:r>
      <w:proofErr w:type="spellStart"/>
      <w:r>
        <w:rPr>
          <w:rFonts w:ascii="Times New Roman" w:hAnsi="Times New Roman"/>
          <w:sz w:val="24"/>
          <w:szCs w:val="24"/>
        </w:rPr>
        <w:t>surae</w:t>
      </w:r>
      <w:proofErr w:type="spellEnd"/>
      <w:r>
        <w:rPr>
          <w:rFonts w:ascii="Times New Roman" w:hAnsi="Times New Roman"/>
          <w:sz w:val="24"/>
          <w:szCs w:val="24"/>
        </w:rPr>
        <w:t xml:space="preserve"> levá</w:t>
      </w:r>
    </w:p>
    <w:p w:rsidR="004A0DCA" w:rsidRDefault="00BF2868" w:rsidP="00BA74AB">
      <w:pPr>
        <w:jc w:val="center"/>
      </w:pPr>
      <w:r>
        <w:rPr>
          <w:noProof/>
          <w:lang w:eastAsia="cs-CZ"/>
        </w:rPr>
        <w:drawing>
          <wp:inline distT="0" distB="0" distL="0" distR="0">
            <wp:extent cx="3124200" cy="1638300"/>
            <wp:effectExtent l="0" t="0" r="0" b="0"/>
            <wp:docPr id="41" name="obj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A0DCA" w:rsidRDefault="004A0DCA" w:rsidP="00BA74AB">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27 – sportující pubescenti (fotbalisti)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pravá</w:t>
      </w:r>
    </w:p>
    <w:p w:rsidR="004A0DCA" w:rsidRDefault="00BF2868" w:rsidP="00BA74AB">
      <w:pPr>
        <w:jc w:val="center"/>
      </w:pPr>
      <w:r>
        <w:rPr>
          <w:noProof/>
          <w:lang w:eastAsia="cs-CZ"/>
        </w:rPr>
        <w:drawing>
          <wp:inline distT="0" distB="0" distL="0" distR="0">
            <wp:extent cx="3152775" cy="1628775"/>
            <wp:effectExtent l="0" t="0" r="0" b="0"/>
            <wp:docPr id="42" name="obj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A0DCA" w:rsidRDefault="004A0DCA" w:rsidP="00BA74AB">
      <w:pPr>
        <w:jc w:val="center"/>
      </w:pPr>
    </w:p>
    <w:p w:rsidR="004A0DCA" w:rsidRPr="00A947A8" w:rsidRDefault="004A0DCA" w:rsidP="00A947A8">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28 – sportující pubescenti (fotbalisti) m. </w:t>
      </w:r>
      <w:proofErr w:type="spellStart"/>
      <w:r>
        <w:rPr>
          <w:rFonts w:ascii="Times New Roman" w:hAnsi="Times New Roman"/>
          <w:sz w:val="24"/>
          <w:szCs w:val="24"/>
        </w:rPr>
        <w:t>adductores</w:t>
      </w:r>
      <w:proofErr w:type="spellEnd"/>
      <w:r>
        <w:rPr>
          <w:rFonts w:ascii="Times New Roman" w:hAnsi="Times New Roman"/>
          <w:sz w:val="24"/>
          <w:szCs w:val="24"/>
        </w:rPr>
        <w:t xml:space="preserve"> </w:t>
      </w:r>
      <w:proofErr w:type="spellStart"/>
      <w:r>
        <w:rPr>
          <w:rFonts w:ascii="Times New Roman" w:hAnsi="Times New Roman"/>
          <w:sz w:val="24"/>
          <w:szCs w:val="24"/>
        </w:rPr>
        <w:t>femoris</w:t>
      </w:r>
      <w:proofErr w:type="spellEnd"/>
      <w:r>
        <w:rPr>
          <w:rFonts w:ascii="Times New Roman" w:hAnsi="Times New Roman"/>
          <w:sz w:val="24"/>
          <w:szCs w:val="24"/>
        </w:rPr>
        <w:t xml:space="preserve"> levá</w:t>
      </w:r>
    </w:p>
    <w:p w:rsidR="004A0DCA" w:rsidRDefault="00BF2868" w:rsidP="00A11655">
      <w:pPr>
        <w:jc w:val="center"/>
      </w:pPr>
      <w:r>
        <w:rPr>
          <w:noProof/>
          <w:lang w:eastAsia="cs-CZ"/>
        </w:rPr>
        <w:drawing>
          <wp:inline distT="0" distB="0" distL="0" distR="0">
            <wp:extent cx="3143250" cy="1609725"/>
            <wp:effectExtent l="0" t="0" r="0" b="0"/>
            <wp:docPr id="43" name="obj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Příloha 29 – sportující pubescenti (fotbalisti) m. flexor genu pravá</w:t>
      </w:r>
    </w:p>
    <w:p w:rsidR="004A0DCA" w:rsidRDefault="00BF2868" w:rsidP="00BA74AB">
      <w:pPr>
        <w:jc w:val="center"/>
      </w:pPr>
      <w:r>
        <w:rPr>
          <w:noProof/>
          <w:lang w:eastAsia="cs-CZ"/>
        </w:rPr>
        <w:drawing>
          <wp:inline distT="0" distB="0" distL="0" distR="0">
            <wp:extent cx="3019425" cy="1562100"/>
            <wp:effectExtent l="0" t="0" r="0" b="0"/>
            <wp:docPr id="44" name="obj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A0DCA" w:rsidRDefault="004A0DCA" w:rsidP="00BA74AB">
      <w:pPr>
        <w:jc w:val="center"/>
      </w:pP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Příloha 30 – sportující pubescenti (fotbalisti) m. flexor genu levá</w:t>
      </w:r>
    </w:p>
    <w:p w:rsidR="009D6E64" w:rsidRPr="0080511C" w:rsidRDefault="00BF2868" w:rsidP="0080511C">
      <w:pPr>
        <w:jc w:val="center"/>
      </w:pPr>
      <w:r>
        <w:rPr>
          <w:noProof/>
          <w:lang w:eastAsia="cs-CZ"/>
        </w:rPr>
        <w:drawing>
          <wp:inline distT="0" distB="0" distL="0" distR="0">
            <wp:extent cx="3171825" cy="1695450"/>
            <wp:effectExtent l="0" t="0" r="0" b="0"/>
            <wp:docPr id="45" name="obj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D6E64" w:rsidRDefault="009D6E64" w:rsidP="00A11655">
      <w:pPr>
        <w:shd w:val="clear" w:color="auto" w:fill="FFFFFF"/>
        <w:spacing w:after="0" w:line="360" w:lineRule="auto"/>
        <w:jc w:val="center"/>
        <w:rPr>
          <w:rFonts w:ascii="Times New Roman" w:hAnsi="Times New Roman"/>
          <w:sz w:val="24"/>
          <w:szCs w:val="24"/>
        </w:rPr>
      </w:pP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31 – sportující pubescenti (fotbalisti)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pravá</w:t>
      </w:r>
    </w:p>
    <w:p w:rsidR="004A0DCA" w:rsidRDefault="00BF2868" w:rsidP="00BA74AB">
      <w:pPr>
        <w:jc w:val="center"/>
      </w:pPr>
      <w:r>
        <w:rPr>
          <w:noProof/>
          <w:lang w:eastAsia="cs-CZ"/>
        </w:rPr>
        <w:drawing>
          <wp:inline distT="0" distB="0" distL="0" distR="0">
            <wp:extent cx="3152775" cy="1581150"/>
            <wp:effectExtent l="0" t="0" r="0" b="0"/>
            <wp:docPr id="46" name="obj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A0DCA" w:rsidRDefault="004A0DCA" w:rsidP="00BA74AB">
      <w:pPr>
        <w:jc w:val="center"/>
      </w:pP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32 – sportující pubescenti (fotbalisti) m. </w:t>
      </w:r>
      <w:proofErr w:type="spellStart"/>
      <w:r>
        <w:rPr>
          <w:rFonts w:ascii="Times New Roman" w:hAnsi="Times New Roman"/>
          <w:sz w:val="24"/>
          <w:szCs w:val="24"/>
        </w:rPr>
        <w:t>pectoralis</w:t>
      </w:r>
      <w:proofErr w:type="spellEnd"/>
      <w:r>
        <w:rPr>
          <w:rFonts w:ascii="Times New Roman" w:hAnsi="Times New Roman"/>
          <w:sz w:val="24"/>
          <w:szCs w:val="24"/>
        </w:rPr>
        <w:t xml:space="preserve"> major levá</w:t>
      </w:r>
    </w:p>
    <w:p w:rsidR="004A0DCA" w:rsidRDefault="00BF2868" w:rsidP="002A090A">
      <w:pPr>
        <w:jc w:val="center"/>
      </w:pPr>
      <w:r>
        <w:rPr>
          <w:noProof/>
          <w:lang w:eastAsia="cs-CZ"/>
        </w:rPr>
        <w:drawing>
          <wp:inline distT="0" distB="0" distL="0" distR="0">
            <wp:extent cx="3076575" cy="1581150"/>
            <wp:effectExtent l="0" t="0" r="0" b="0"/>
            <wp:docPr id="47" name="obj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33 – sportující pubescenti (fotbalisti) m. </w:t>
      </w:r>
      <w:proofErr w:type="spellStart"/>
      <w:r>
        <w:rPr>
          <w:rFonts w:ascii="Times New Roman" w:hAnsi="Times New Roman"/>
          <w:sz w:val="24"/>
          <w:szCs w:val="24"/>
        </w:rPr>
        <w:t>rectus</w:t>
      </w:r>
      <w:proofErr w:type="spellEnd"/>
      <w:r>
        <w:rPr>
          <w:rFonts w:ascii="Times New Roman" w:hAnsi="Times New Roman"/>
          <w:sz w:val="24"/>
          <w:szCs w:val="24"/>
        </w:rPr>
        <w:t xml:space="preserve"> </w:t>
      </w:r>
      <w:proofErr w:type="spellStart"/>
      <w:r>
        <w:rPr>
          <w:rFonts w:ascii="Times New Roman" w:hAnsi="Times New Roman"/>
          <w:sz w:val="24"/>
          <w:szCs w:val="24"/>
        </w:rPr>
        <w:t>abdomini</w:t>
      </w:r>
      <w:proofErr w:type="spellEnd"/>
    </w:p>
    <w:p w:rsidR="004A0DCA" w:rsidRDefault="00BF2868" w:rsidP="002A090A">
      <w:pPr>
        <w:jc w:val="center"/>
      </w:pPr>
      <w:r>
        <w:rPr>
          <w:noProof/>
          <w:lang w:eastAsia="cs-CZ"/>
        </w:rPr>
        <w:drawing>
          <wp:inline distT="0" distB="0" distL="0" distR="0">
            <wp:extent cx="2990850" cy="1524000"/>
            <wp:effectExtent l="0" t="0" r="0" b="0"/>
            <wp:docPr id="48" name="objek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A0DCA" w:rsidRDefault="004A0DCA" w:rsidP="002A090A">
      <w:pPr>
        <w:jc w:val="center"/>
      </w:pP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34 – sportující pubescenti (fotbalisti) m. </w:t>
      </w:r>
      <w:proofErr w:type="spellStart"/>
      <w:r>
        <w:rPr>
          <w:rFonts w:ascii="Times New Roman" w:hAnsi="Times New Roman"/>
          <w:sz w:val="24"/>
          <w:szCs w:val="24"/>
        </w:rPr>
        <w:t>erector</w:t>
      </w:r>
      <w:proofErr w:type="spellEnd"/>
      <w:r>
        <w:rPr>
          <w:rFonts w:ascii="Times New Roman" w:hAnsi="Times New Roman"/>
          <w:sz w:val="24"/>
          <w:szCs w:val="24"/>
        </w:rPr>
        <w:t xml:space="preserve"> </w:t>
      </w:r>
      <w:proofErr w:type="spellStart"/>
      <w:r>
        <w:rPr>
          <w:rFonts w:ascii="Times New Roman" w:hAnsi="Times New Roman"/>
          <w:sz w:val="24"/>
          <w:szCs w:val="24"/>
        </w:rPr>
        <w:t>spinae</w:t>
      </w:r>
      <w:proofErr w:type="spellEnd"/>
    </w:p>
    <w:p w:rsidR="004A0DCA" w:rsidRDefault="00BF2868" w:rsidP="00BA74AB">
      <w:pPr>
        <w:jc w:val="center"/>
      </w:pPr>
      <w:r>
        <w:rPr>
          <w:noProof/>
          <w:lang w:eastAsia="cs-CZ"/>
        </w:rPr>
        <w:drawing>
          <wp:inline distT="0" distB="0" distL="0" distR="0">
            <wp:extent cx="3181350" cy="1638300"/>
            <wp:effectExtent l="0" t="0" r="0" b="0"/>
            <wp:docPr id="49" name="objek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A0DCA" w:rsidRDefault="004A0DCA" w:rsidP="00BA74AB">
      <w:pPr>
        <w:jc w:val="center"/>
      </w:pP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35 – sportující pubescenti (fotbalisti) m. </w:t>
      </w:r>
      <w:proofErr w:type="spellStart"/>
      <w:r>
        <w:rPr>
          <w:rFonts w:ascii="Times New Roman" w:hAnsi="Times New Roman"/>
          <w:sz w:val="24"/>
          <w:szCs w:val="24"/>
        </w:rPr>
        <w:t>trapezius</w:t>
      </w:r>
      <w:proofErr w:type="spellEnd"/>
      <w:r>
        <w:rPr>
          <w:rFonts w:ascii="Times New Roman" w:hAnsi="Times New Roman"/>
          <w:sz w:val="24"/>
          <w:szCs w:val="24"/>
        </w:rPr>
        <w:t xml:space="preserve"> pravá</w:t>
      </w:r>
    </w:p>
    <w:p w:rsidR="004A0DCA" w:rsidRDefault="00BF2868" w:rsidP="00BA74AB">
      <w:pPr>
        <w:jc w:val="center"/>
      </w:pPr>
      <w:r>
        <w:rPr>
          <w:noProof/>
          <w:lang w:eastAsia="cs-CZ"/>
        </w:rPr>
        <w:drawing>
          <wp:inline distT="0" distB="0" distL="0" distR="0">
            <wp:extent cx="3219450" cy="1571625"/>
            <wp:effectExtent l="0" t="0" r="0" b="0"/>
            <wp:docPr id="50" name="objek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A0DCA" w:rsidRDefault="004A0DCA" w:rsidP="00A11655">
      <w:pPr>
        <w:shd w:val="clear" w:color="auto" w:fill="FFFFFF"/>
        <w:spacing w:after="0" w:line="360" w:lineRule="auto"/>
        <w:rPr>
          <w:rFonts w:ascii="Times New Roman" w:hAnsi="Times New Roman"/>
          <w:sz w:val="24"/>
          <w:szCs w:val="24"/>
        </w:rPr>
      </w:pPr>
    </w:p>
    <w:p w:rsidR="004A0DCA" w:rsidRPr="00A11655" w:rsidRDefault="004A0DCA" w:rsidP="00A11655">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t xml:space="preserve">Příloha 36 – sportující pubescenti (fotbalisti) m. </w:t>
      </w:r>
      <w:proofErr w:type="spellStart"/>
      <w:r>
        <w:rPr>
          <w:rFonts w:ascii="Times New Roman" w:hAnsi="Times New Roman"/>
          <w:sz w:val="24"/>
          <w:szCs w:val="24"/>
        </w:rPr>
        <w:t>trapezius</w:t>
      </w:r>
      <w:proofErr w:type="spellEnd"/>
      <w:r>
        <w:rPr>
          <w:rFonts w:ascii="Times New Roman" w:hAnsi="Times New Roman"/>
          <w:sz w:val="24"/>
          <w:szCs w:val="24"/>
        </w:rPr>
        <w:t xml:space="preserve"> levá</w:t>
      </w:r>
    </w:p>
    <w:p w:rsidR="009D6E64" w:rsidRPr="0080511C" w:rsidRDefault="00BF2868" w:rsidP="0080511C">
      <w:pPr>
        <w:jc w:val="center"/>
      </w:pPr>
      <w:r>
        <w:rPr>
          <w:noProof/>
          <w:lang w:eastAsia="cs-CZ"/>
        </w:rPr>
        <w:drawing>
          <wp:inline distT="0" distB="0" distL="0" distR="0">
            <wp:extent cx="3257550" cy="1724025"/>
            <wp:effectExtent l="0" t="0" r="0" b="0"/>
            <wp:docPr id="51" name="objek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A0DCA" w:rsidRPr="00A11655" w:rsidRDefault="004A0DCA" w:rsidP="0080511C">
      <w:pPr>
        <w:shd w:val="clear" w:color="auto" w:fill="FFFFFF"/>
        <w:spacing w:after="0" w:line="360" w:lineRule="auto"/>
        <w:jc w:val="center"/>
        <w:rPr>
          <w:rFonts w:ascii="Times New Roman" w:hAnsi="Times New Roman"/>
          <w:sz w:val="24"/>
          <w:szCs w:val="24"/>
        </w:rPr>
      </w:pPr>
      <w:r>
        <w:rPr>
          <w:rFonts w:ascii="Times New Roman" w:hAnsi="Times New Roman"/>
          <w:sz w:val="24"/>
          <w:szCs w:val="24"/>
        </w:rPr>
        <w:lastRenderedPageBreak/>
        <w:t xml:space="preserve">Příloha 37 – záznamový arch pro vyšetření svalových </w:t>
      </w:r>
      <w:proofErr w:type="spellStart"/>
      <w:r>
        <w:rPr>
          <w:rFonts w:ascii="Times New Roman" w:hAnsi="Times New Roman"/>
          <w:sz w:val="24"/>
          <w:szCs w:val="24"/>
        </w:rPr>
        <w:t>dysbalancí</w:t>
      </w:r>
      <w:proofErr w:type="spellEnd"/>
    </w:p>
    <w:p w:rsidR="004A0DCA" w:rsidRDefault="00BF2868" w:rsidP="002A090A">
      <w:pPr>
        <w:jc w:val="center"/>
        <w:rPr>
          <w:b/>
          <w:i/>
          <w:u w:val="single"/>
        </w:rPr>
      </w:pPr>
      <w:r>
        <w:rPr>
          <w:b/>
          <w:i/>
          <w:noProof/>
          <w:u w:val="single"/>
          <w:lang w:eastAsia="cs-CZ"/>
        </w:rPr>
        <w:drawing>
          <wp:inline distT="0" distB="0" distL="0" distR="0">
            <wp:extent cx="5715000" cy="7267575"/>
            <wp:effectExtent l="19050" t="0" r="0" b="0"/>
            <wp:docPr id="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4"/>
                    <a:srcRect/>
                    <a:stretch>
                      <a:fillRect/>
                    </a:stretch>
                  </pic:blipFill>
                  <pic:spPr bwMode="auto">
                    <a:xfrm>
                      <a:off x="0" y="0"/>
                      <a:ext cx="5715000" cy="7267575"/>
                    </a:xfrm>
                    <a:prstGeom prst="rect">
                      <a:avLst/>
                    </a:prstGeom>
                    <a:noFill/>
                    <a:ln w="9525">
                      <a:noFill/>
                      <a:miter lim="800000"/>
                      <a:headEnd/>
                      <a:tailEnd/>
                    </a:ln>
                  </pic:spPr>
                </pic:pic>
              </a:graphicData>
            </a:graphic>
          </wp:inline>
        </w:drawing>
      </w:r>
    </w:p>
    <w:p w:rsidR="004A0DCA" w:rsidRDefault="004A0DCA" w:rsidP="002A090A">
      <w:pPr>
        <w:shd w:val="clear" w:color="auto" w:fill="FFFFFF"/>
        <w:spacing w:before="100" w:beforeAutospacing="1" w:after="100" w:afterAutospacing="1" w:line="360" w:lineRule="auto"/>
        <w:jc w:val="both"/>
        <w:rPr>
          <w:rFonts w:ascii="Times New Roman" w:hAnsi="Times New Roman"/>
          <w:sz w:val="24"/>
          <w:szCs w:val="24"/>
        </w:rPr>
      </w:pPr>
    </w:p>
    <w:sectPr w:rsidR="004A0DCA" w:rsidSect="00B00C14">
      <w:footerReference w:type="default" r:id="rId85"/>
      <w:pgSz w:w="11906" w:h="16838" w:code="9"/>
      <w:pgMar w:top="1417" w:right="1417" w:bottom="1417" w:left="1417" w:header="709" w:footer="709"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A6D" w:rsidRDefault="00B12A6D" w:rsidP="00B02F13">
      <w:pPr>
        <w:spacing w:after="0" w:line="240" w:lineRule="auto"/>
      </w:pPr>
      <w:r>
        <w:separator/>
      </w:r>
    </w:p>
  </w:endnote>
  <w:endnote w:type="continuationSeparator" w:id="0">
    <w:p w:rsidR="00B12A6D" w:rsidRDefault="00B12A6D" w:rsidP="00B02F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E0" w:rsidRDefault="000700BA" w:rsidP="003740EC">
    <w:pPr>
      <w:pStyle w:val="Zpat"/>
      <w:framePr w:wrap="around" w:vAnchor="text" w:hAnchor="margin" w:xAlign="center" w:y="1"/>
      <w:rPr>
        <w:rStyle w:val="slostrnky"/>
      </w:rPr>
    </w:pPr>
    <w:r>
      <w:rPr>
        <w:rStyle w:val="slostrnky"/>
      </w:rPr>
      <w:fldChar w:fldCharType="begin"/>
    </w:r>
    <w:r w:rsidR="00112FE0">
      <w:rPr>
        <w:rStyle w:val="slostrnky"/>
      </w:rPr>
      <w:instrText xml:space="preserve">PAGE  </w:instrText>
    </w:r>
    <w:r>
      <w:rPr>
        <w:rStyle w:val="slostrnky"/>
      </w:rPr>
      <w:fldChar w:fldCharType="end"/>
    </w:r>
  </w:p>
  <w:p w:rsidR="00112FE0" w:rsidRDefault="00112FE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E0" w:rsidRPr="00B02F13" w:rsidRDefault="00112FE0" w:rsidP="00B02F13">
    <w:pPr>
      <w:pStyle w:val="Zpat"/>
      <w:tabs>
        <w:tab w:val="clear" w:pos="9072"/>
        <w:tab w:val="left" w:pos="4980"/>
        <w:tab w:val="left" w:pos="5040"/>
        <w:tab w:val="left" w:pos="5730"/>
      </w:tabs>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E0" w:rsidRDefault="000700BA" w:rsidP="003740EC">
    <w:pPr>
      <w:pStyle w:val="Zpat"/>
      <w:framePr w:wrap="around" w:vAnchor="text" w:hAnchor="margin" w:xAlign="center" w:y="1"/>
      <w:rPr>
        <w:rStyle w:val="slostrnky"/>
      </w:rPr>
    </w:pPr>
    <w:r>
      <w:rPr>
        <w:rStyle w:val="slostrnky"/>
      </w:rPr>
      <w:fldChar w:fldCharType="begin"/>
    </w:r>
    <w:r w:rsidR="00112FE0">
      <w:rPr>
        <w:rStyle w:val="slostrnky"/>
      </w:rPr>
      <w:instrText xml:space="preserve">PAGE  </w:instrText>
    </w:r>
    <w:r>
      <w:rPr>
        <w:rStyle w:val="slostrnky"/>
      </w:rPr>
      <w:fldChar w:fldCharType="separate"/>
    </w:r>
    <w:r w:rsidR="00304768">
      <w:rPr>
        <w:rStyle w:val="slostrnky"/>
        <w:noProof/>
      </w:rPr>
      <w:t>53</w:t>
    </w:r>
    <w:r>
      <w:rPr>
        <w:rStyle w:val="slostrnky"/>
      </w:rPr>
      <w:fldChar w:fldCharType="end"/>
    </w:r>
  </w:p>
  <w:p w:rsidR="00112FE0" w:rsidRPr="00B02F13" w:rsidRDefault="00112FE0" w:rsidP="00B02F13">
    <w:pPr>
      <w:pStyle w:val="Zpat"/>
      <w:tabs>
        <w:tab w:val="clear" w:pos="9072"/>
        <w:tab w:val="left" w:pos="4980"/>
        <w:tab w:val="left" w:pos="5040"/>
        <w:tab w:val="left" w:pos="5730"/>
      </w:tabs>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E0" w:rsidRDefault="00112FE0" w:rsidP="003740EC">
    <w:pPr>
      <w:pStyle w:val="Zpat"/>
      <w:framePr w:wrap="around" w:vAnchor="text" w:hAnchor="margin" w:xAlign="center" w:y="1"/>
      <w:rPr>
        <w:rStyle w:val="slostrnky"/>
      </w:rPr>
    </w:pPr>
  </w:p>
  <w:p w:rsidR="00112FE0" w:rsidRPr="00B02F13" w:rsidRDefault="00112FE0" w:rsidP="00B02F13">
    <w:pPr>
      <w:pStyle w:val="Zpat"/>
      <w:tabs>
        <w:tab w:val="clear" w:pos="9072"/>
        <w:tab w:val="left" w:pos="4980"/>
        <w:tab w:val="left" w:pos="5040"/>
        <w:tab w:val="left" w:pos="5730"/>
      </w:tabs>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A6D" w:rsidRDefault="00B12A6D" w:rsidP="00B02F13">
      <w:pPr>
        <w:spacing w:after="0" w:line="240" w:lineRule="auto"/>
      </w:pPr>
      <w:r>
        <w:separator/>
      </w:r>
    </w:p>
  </w:footnote>
  <w:footnote w:type="continuationSeparator" w:id="0">
    <w:p w:rsidR="00B12A6D" w:rsidRDefault="00B12A6D" w:rsidP="00B02F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dpis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1E0672"/>
    <w:multiLevelType w:val="hybridMultilevel"/>
    <w:tmpl w:val="FADC7132"/>
    <w:lvl w:ilvl="0" w:tplc="A62A2746">
      <w:start w:val="2"/>
      <w:numFmt w:val="bullet"/>
      <w:lvlText w:val="-"/>
      <w:lvlJc w:val="left"/>
      <w:pPr>
        <w:ind w:left="5220" w:hanging="360"/>
      </w:pPr>
      <w:rPr>
        <w:rFonts w:ascii="Calibri" w:eastAsia="Times New Roman" w:hAnsi="Calibri" w:hint="default"/>
      </w:rPr>
    </w:lvl>
    <w:lvl w:ilvl="1" w:tplc="04050003" w:tentative="1">
      <w:start w:val="1"/>
      <w:numFmt w:val="bullet"/>
      <w:lvlText w:val="o"/>
      <w:lvlJc w:val="left"/>
      <w:pPr>
        <w:ind w:left="5940" w:hanging="360"/>
      </w:pPr>
      <w:rPr>
        <w:rFonts w:ascii="Courier New" w:hAnsi="Courier New" w:hint="default"/>
      </w:rPr>
    </w:lvl>
    <w:lvl w:ilvl="2" w:tplc="04050005" w:tentative="1">
      <w:start w:val="1"/>
      <w:numFmt w:val="bullet"/>
      <w:lvlText w:val=""/>
      <w:lvlJc w:val="left"/>
      <w:pPr>
        <w:ind w:left="6660" w:hanging="360"/>
      </w:pPr>
      <w:rPr>
        <w:rFonts w:ascii="Wingdings" w:hAnsi="Wingdings" w:hint="default"/>
      </w:rPr>
    </w:lvl>
    <w:lvl w:ilvl="3" w:tplc="04050001" w:tentative="1">
      <w:start w:val="1"/>
      <w:numFmt w:val="bullet"/>
      <w:lvlText w:val=""/>
      <w:lvlJc w:val="left"/>
      <w:pPr>
        <w:ind w:left="7380" w:hanging="360"/>
      </w:pPr>
      <w:rPr>
        <w:rFonts w:ascii="Symbol" w:hAnsi="Symbol" w:hint="default"/>
      </w:rPr>
    </w:lvl>
    <w:lvl w:ilvl="4" w:tplc="04050003" w:tentative="1">
      <w:start w:val="1"/>
      <w:numFmt w:val="bullet"/>
      <w:lvlText w:val="o"/>
      <w:lvlJc w:val="left"/>
      <w:pPr>
        <w:ind w:left="8100" w:hanging="360"/>
      </w:pPr>
      <w:rPr>
        <w:rFonts w:ascii="Courier New" w:hAnsi="Courier New" w:hint="default"/>
      </w:rPr>
    </w:lvl>
    <w:lvl w:ilvl="5" w:tplc="04050005" w:tentative="1">
      <w:start w:val="1"/>
      <w:numFmt w:val="bullet"/>
      <w:lvlText w:val=""/>
      <w:lvlJc w:val="left"/>
      <w:pPr>
        <w:ind w:left="8820" w:hanging="360"/>
      </w:pPr>
      <w:rPr>
        <w:rFonts w:ascii="Wingdings" w:hAnsi="Wingdings" w:hint="default"/>
      </w:rPr>
    </w:lvl>
    <w:lvl w:ilvl="6" w:tplc="04050001" w:tentative="1">
      <w:start w:val="1"/>
      <w:numFmt w:val="bullet"/>
      <w:lvlText w:val=""/>
      <w:lvlJc w:val="left"/>
      <w:pPr>
        <w:ind w:left="9540" w:hanging="360"/>
      </w:pPr>
      <w:rPr>
        <w:rFonts w:ascii="Symbol" w:hAnsi="Symbol" w:hint="default"/>
      </w:rPr>
    </w:lvl>
    <w:lvl w:ilvl="7" w:tplc="04050003" w:tentative="1">
      <w:start w:val="1"/>
      <w:numFmt w:val="bullet"/>
      <w:lvlText w:val="o"/>
      <w:lvlJc w:val="left"/>
      <w:pPr>
        <w:ind w:left="10260" w:hanging="360"/>
      </w:pPr>
      <w:rPr>
        <w:rFonts w:ascii="Courier New" w:hAnsi="Courier New" w:hint="default"/>
      </w:rPr>
    </w:lvl>
    <w:lvl w:ilvl="8" w:tplc="04050005" w:tentative="1">
      <w:start w:val="1"/>
      <w:numFmt w:val="bullet"/>
      <w:lvlText w:val=""/>
      <w:lvlJc w:val="left"/>
      <w:pPr>
        <w:ind w:left="10980" w:hanging="360"/>
      </w:pPr>
      <w:rPr>
        <w:rFonts w:ascii="Wingdings" w:hAnsi="Wingdings" w:hint="default"/>
      </w:rPr>
    </w:lvl>
  </w:abstractNum>
  <w:abstractNum w:abstractNumId="2">
    <w:nsid w:val="018B55B7"/>
    <w:multiLevelType w:val="hybridMultilevel"/>
    <w:tmpl w:val="F8BCEC46"/>
    <w:lvl w:ilvl="0" w:tplc="DEC0036E">
      <w:start w:val="1"/>
      <w:numFmt w:val="bullet"/>
      <w:lvlText w:val="-"/>
      <w:lvlJc w:val="left"/>
      <w:pPr>
        <w:ind w:left="5580" w:hanging="360"/>
      </w:pPr>
      <w:rPr>
        <w:rFonts w:ascii="Calibri" w:eastAsia="Times New Roman" w:hAnsi="Calibri" w:hint="default"/>
      </w:rPr>
    </w:lvl>
    <w:lvl w:ilvl="1" w:tplc="04050003" w:tentative="1">
      <w:start w:val="1"/>
      <w:numFmt w:val="bullet"/>
      <w:lvlText w:val="o"/>
      <w:lvlJc w:val="left"/>
      <w:pPr>
        <w:ind w:left="6300" w:hanging="360"/>
      </w:pPr>
      <w:rPr>
        <w:rFonts w:ascii="Courier New" w:hAnsi="Courier New" w:hint="default"/>
      </w:rPr>
    </w:lvl>
    <w:lvl w:ilvl="2" w:tplc="04050005" w:tentative="1">
      <w:start w:val="1"/>
      <w:numFmt w:val="bullet"/>
      <w:lvlText w:val=""/>
      <w:lvlJc w:val="left"/>
      <w:pPr>
        <w:ind w:left="7020" w:hanging="360"/>
      </w:pPr>
      <w:rPr>
        <w:rFonts w:ascii="Wingdings" w:hAnsi="Wingdings" w:hint="default"/>
      </w:rPr>
    </w:lvl>
    <w:lvl w:ilvl="3" w:tplc="04050001" w:tentative="1">
      <w:start w:val="1"/>
      <w:numFmt w:val="bullet"/>
      <w:lvlText w:val=""/>
      <w:lvlJc w:val="left"/>
      <w:pPr>
        <w:ind w:left="7740" w:hanging="360"/>
      </w:pPr>
      <w:rPr>
        <w:rFonts w:ascii="Symbol" w:hAnsi="Symbol" w:hint="default"/>
      </w:rPr>
    </w:lvl>
    <w:lvl w:ilvl="4" w:tplc="04050003" w:tentative="1">
      <w:start w:val="1"/>
      <w:numFmt w:val="bullet"/>
      <w:lvlText w:val="o"/>
      <w:lvlJc w:val="left"/>
      <w:pPr>
        <w:ind w:left="8460" w:hanging="360"/>
      </w:pPr>
      <w:rPr>
        <w:rFonts w:ascii="Courier New" w:hAnsi="Courier New" w:hint="default"/>
      </w:rPr>
    </w:lvl>
    <w:lvl w:ilvl="5" w:tplc="04050005" w:tentative="1">
      <w:start w:val="1"/>
      <w:numFmt w:val="bullet"/>
      <w:lvlText w:val=""/>
      <w:lvlJc w:val="left"/>
      <w:pPr>
        <w:ind w:left="9180" w:hanging="360"/>
      </w:pPr>
      <w:rPr>
        <w:rFonts w:ascii="Wingdings" w:hAnsi="Wingdings" w:hint="default"/>
      </w:rPr>
    </w:lvl>
    <w:lvl w:ilvl="6" w:tplc="04050001" w:tentative="1">
      <w:start w:val="1"/>
      <w:numFmt w:val="bullet"/>
      <w:lvlText w:val=""/>
      <w:lvlJc w:val="left"/>
      <w:pPr>
        <w:ind w:left="9900" w:hanging="360"/>
      </w:pPr>
      <w:rPr>
        <w:rFonts w:ascii="Symbol" w:hAnsi="Symbol" w:hint="default"/>
      </w:rPr>
    </w:lvl>
    <w:lvl w:ilvl="7" w:tplc="04050003" w:tentative="1">
      <w:start w:val="1"/>
      <w:numFmt w:val="bullet"/>
      <w:lvlText w:val="o"/>
      <w:lvlJc w:val="left"/>
      <w:pPr>
        <w:ind w:left="10620" w:hanging="360"/>
      </w:pPr>
      <w:rPr>
        <w:rFonts w:ascii="Courier New" w:hAnsi="Courier New" w:hint="default"/>
      </w:rPr>
    </w:lvl>
    <w:lvl w:ilvl="8" w:tplc="04050005" w:tentative="1">
      <w:start w:val="1"/>
      <w:numFmt w:val="bullet"/>
      <w:lvlText w:val=""/>
      <w:lvlJc w:val="left"/>
      <w:pPr>
        <w:ind w:left="11340" w:hanging="360"/>
      </w:pPr>
      <w:rPr>
        <w:rFonts w:ascii="Wingdings" w:hAnsi="Wingdings" w:hint="default"/>
      </w:rPr>
    </w:lvl>
  </w:abstractNum>
  <w:abstractNum w:abstractNumId="3">
    <w:nsid w:val="042D5A2F"/>
    <w:multiLevelType w:val="hybridMultilevel"/>
    <w:tmpl w:val="A7060BD8"/>
    <w:lvl w:ilvl="0" w:tplc="04050011">
      <w:start w:val="1"/>
      <w:numFmt w:val="decimal"/>
      <w:lvlText w:val="%1)"/>
      <w:lvlJc w:val="left"/>
      <w:pPr>
        <w:ind w:left="1069" w:hanging="360"/>
      </w:pPr>
      <w:rPr>
        <w:rFonts w:cs="Times New Roman" w:hint="default"/>
      </w:rPr>
    </w:lvl>
    <w:lvl w:ilvl="1" w:tplc="04050019" w:tentative="1">
      <w:start w:val="1"/>
      <w:numFmt w:val="lowerLetter"/>
      <w:lvlText w:val="%2."/>
      <w:lvlJc w:val="left"/>
      <w:pPr>
        <w:ind w:left="1789" w:hanging="360"/>
      </w:pPr>
      <w:rPr>
        <w:rFonts w:cs="Times New Roman"/>
      </w:rPr>
    </w:lvl>
    <w:lvl w:ilvl="2" w:tplc="0405001B" w:tentative="1">
      <w:start w:val="1"/>
      <w:numFmt w:val="lowerRoman"/>
      <w:lvlText w:val="%3."/>
      <w:lvlJc w:val="right"/>
      <w:pPr>
        <w:ind w:left="2509" w:hanging="180"/>
      </w:pPr>
      <w:rPr>
        <w:rFonts w:cs="Times New Roman"/>
      </w:rPr>
    </w:lvl>
    <w:lvl w:ilvl="3" w:tplc="0405000F" w:tentative="1">
      <w:start w:val="1"/>
      <w:numFmt w:val="decimal"/>
      <w:lvlText w:val="%4."/>
      <w:lvlJc w:val="left"/>
      <w:pPr>
        <w:ind w:left="3229" w:hanging="360"/>
      </w:pPr>
      <w:rPr>
        <w:rFonts w:cs="Times New Roman"/>
      </w:rPr>
    </w:lvl>
    <w:lvl w:ilvl="4" w:tplc="04050019" w:tentative="1">
      <w:start w:val="1"/>
      <w:numFmt w:val="lowerLetter"/>
      <w:lvlText w:val="%5."/>
      <w:lvlJc w:val="left"/>
      <w:pPr>
        <w:ind w:left="3949" w:hanging="360"/>
      </w:pPr>
      <w:rPr>
        <w:rFonts w:cs="Times New Roman"/>
      </w:rPr>
    </w:lvl>
    <w:lvl w:ilvl="5" w:tplc="0405001B" w:tentative="1">
      <w:start w:val="1"/>
      <w:numFmt w:val="lowerRoman"/>
      <w:lvlText w:val="%6."/>
      <w:lvlJc w:val="right"/>
      <w:pPr>
        <w:ind w:left="4669" w:hanging="180"/>
      </w:pPr>
      <w:rPr>
        <w:rFonts w:cs="Times New Roman"/>
      </w:rPr>
    </w:lvl>
    <w:lvl w:ilvl="6" w:tplc="0405000F" w:tentative="1">
      <w:start w:val="1"/>
      <w:numFmt w:val="decimal"/>
      <w:lvlText w:val="%7."/>
      <w:lvlJc w:val="left"/>
      <w:pPr>
        <w:ind w:left="5389" w:hanging="360"/>
      </w:pPr>
      <w:rPr>
        <w:rFonts w:cs="Times New Roman"/>
      </w:rPr>
    </w:lvl>
    <w:lvl w:ilvl="7" w:tplc="04050019" w:tentative="1">
      <w:start w:val="1"/>
      <w:numFmt w:val="lowerLetter"/>
      <w:lvlText w:val="%8."/>
      <w:lvlJc w:val="left"/>
      <w:pPr>
        <w:ind w:left="6109" w:hanging="360"/>
      </w:pPr>
      <w:rPr>
        <w:rFonts w:cs="Times New Roman"/>
      </w:rPr>
    </w:lvl>
    <w:lvl w:ilvl="8" w:tplc="0405001B" w:tentative="1">
      <w:start w:val="1"/>
      <w:numFmt w:val="lowerRoman"/>
      <w:lvlText w:val="%9."/>
      <w:lvlJc w:val="right"/>
      <w:pPr>
        <w:ind w:left="6829" w:hanging="180"/>
      </w:pPr>
      <w:rPr>
        <w:rFonts w:cs="Times New Roman"/>
      </w:rPr>
    </w:lvl>
  </w:abstractNum>
  <w:abstractNum w:abstractNumId="4">
    <w:nsid w:val="05DB5678"/>
    <w:multiLevelType w:val="hybridMultilevel"/>
    <w:tmpl w:val="0A4ED7FE"/>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09C4622E"/>
    <w:multiLevelType w:val="hybridMultilevel"/>
    <w:tmpl w:val="7BFCEA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E0C0CED"/>
    <w:multiLevelType w:val="multilevel"/>
    <w:tmpl w:val="199E35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14A3F10"/>
    <w:multiLevelType w:val="hybridMultilevel"/>
    <w:tmpl w:val="88465A4A"/>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274947EF"/>
    <w:multiLevelType w:val="hybridMultilevel"/>
    <w:tmpl w:val="B2DC32D2"/>
    <w:lvl w:ilvl="0" w:tplc="87CE646A">
      <w:start w:val="2"/>
      <w:numFmt w:val="bullet"/>
      <w:lvlText w:val="-"/>
      <w:lvlJc w:val="left"/>
      <w:pPr>
        <w:ind w:left="4860" w:hanging="360"/>
      </w:pPr>
      <w:rPr>
        <w:rFonts w:ascii="Calibri" w:eastAsia="Times New Roman" w:hAnsi="Calibri" w:hint="default"/>
      </w:rPr>
    </w:lvl>
    <w:lvl w:ilvl="1" w:tplc="04050003" w:tentative="1">
      <w:start w:val="1"/>
      <w:numFmt w:val="bullet"/>
      <w:lvlText w:val="o"/>
      <w:lvlJc w:val="left"/>
      <w:pPr>
        <w:ind w:left="5580" w:hanging="360"/>
      </w:pPr>
      <w:rPr>
        <w:rFonts w:ascii="Courier New" w:hAnsi="Courier New" w:hint="default"/>
      </w:rPr>
    </w:lvl>
    <w:lvl w:ilvl="2" w:tplc="04050005" w:tentative="1">
      <w:start w:val="1"/>
      <w:numFmt w:val="bullet"/>
      <w:lvlText w:val=""/>
      <w:lvlJc w:val="left"/>
      <w:pPr>
        <w:ind w:left="6300" w:hanging="360"/>
      </w:pPr>
      <w:rPr>
        <w:rFonts w:ascii="Wingdings" w:hAnsi="Wingdings" w:hint="default"/>
      </w:rPr>
    </w:lvl>
    <w:lvl w:ilvl="3" w:tplc="04050001" w:tentative="1">
      <w:start w:val="1"/>
      <w:numFmt w:val="bullet"/>
      <w:lvlText w:val=""/>
      <w:lvlJc w:val="left"/>
      <w:pPr>
        <w:ind w:left="7020" w:hanging="360"/>
      </w:pPr>
      <w:rPr>
        <w:rFonts w:ascii="Symbol" w:hAnsi="Symbol" w:hint="default"/>
      </w:rPr>
    </w:lvl>
    <w:lvl w:ilvl="4" w:tplc="04050003" w:tentative="1">
      <w:start w:val="1"/>
      <w:numFmt w:val="bullet"/>
      <w:lvlText w:val="o"/>
      <w:lvlJc w:val="left"/>
      <w:pPr>
        <w:ind w:left="7740" w:hanging="360"/>
      </w:pPr>
      <w:rPr>
        <w:rFonts w:ascii="Courier New" w:hAnsi="Courier New" w:hint="default"/>
      </w:rPr>
    </w:lvl>
    <w:lvl w:ilvl="5" w:tplc="04050005" w:tentative="1">
      <w:start w:val="1"/>
      <w:numFmt w:val="bullet"/>
      <w:lvlText w:val=""/>
      <w:lvlJc w:val="left"/>
      <w:pPr>
        <w:ind w:left="8460" w:hanging="360"/>
      </w:pPr>
      <w:rPr>
        <w:rFonts w:ascii="Wingdings" w:hAnsi="Wingdings" w:hint="default"/>
      </w:rPr>
    </w:lvl>
    <w:lvl w:ilvl="6" w:tplc="04050001" w:tentative="1">
      <w:start w:val="1"/>
      <w:numFmt w:val="bullet"/>
      <w:lvlText w:val=""/>
      <w:lvlJc w:val="left"/>
      <w:pPr>
        <w:ind w:left="9180" w:hanging="360"/>
      </w:pPr>
      <w:rPr>
        <w:rFonts w:ascii="Symbol" w:hAnsi="Symbol" w:hint="default"/>
      </w:rPr>
    </w:lvl>
    <w:lvl w:ilvl="7" w:tplc="04050003" w:tentative="1">
      <w:start w:val="1"/>
      <w:numFmt w:val="bullet"/>
      <w:lvlText w:val="o"/>
      <w:lvlJc w:val="left"/>
      <w:pPr>
        <w:ind w:left="9900" w:hanging="360"/>
      </w:pPr>
      <w:rPr>
        <w:rFonts w:ascii="Courier New" w:hAnsi="Courier New" w:hint="default"/>
      </w:rPr>
    </w:lvl>
    <w:lvl w:ilvl="8" w:tplc="04050005" w:tentative="1">
      <w:start w:val="1"/>
      <w:numFmt w:val="bullet"/>
      <w:lvlText w:val=""/>
      <w:lvlJc w:val="left"/>
      <w:pPr>
        <w:ind w:left="10620" w:hanging="360"/>
      </w:pPr>
      <w:rPr>
        <w:rFonts w:ascii="Wingdings" w:hAnsi="Wingdings" w:hint="default"/>
      </w:rPr>
    </w:lvl>
  </w:abstractNum>
  <w:abstractNum w:abstractNumId="9">
    <w:nsid w:val="28FE5C28"/>
    <w:multiLevelType w:val="multilevel"/>
    <w:tmpl w:val="79E002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ECD37CC"/>
    <w:multiLevelType w:val="multilevel"/>
    <w:tmpl w:val="9F841C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9966042"/>
    <w:multiLevelType w:val="hybridMultilevel"/>
    <w:tmpl w:val="956020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3E161A62"/>
    <w:multiLevelType w:val="hybridMultilevel"/>
    <w:tmpl w:val="DE364ED2"/>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3F08495F"/>
    <w:multiLevelType w:val="multilevel"/>
    <w:tmpl w:val="16F413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05C5029"/>
    <w:multiLevelType w:val="hybridMultilevel"/>
    <w:tmpl w:val="09BE2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A3F0C49"/>
    <w:multiLevelType w:val="hybridMultilevel"/>
    <w:tmpl w:val="4DDA12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nsid w:val="4BE253BB"/>
    <w:multiLevelType w:val="hybridMultilevel"/>
    <w:tmpl w:val="81B223F6"/>
    <w:lvl w:ilvl="0" w:tplc="9EFCC1C0">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C424A12"/>
    <w:multiLevelType w:val="multilevel"/>
    <w:tmpl w:val="04CA2E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DEE700E"/>
    <w:multiLevelType w:val="hybridMultilevel"/>
    <w:tmpl w:val="4E86F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63330E1"/>
    <w:multiLevelType w:val="hybridMultilevel"/>
    <w:tmpl w:val="C5F01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7852A28"/>
    <w:multiLevelType w:val="multilevel"/>
    <w:tmpl w:val="4A946F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C622FFA"/>
    <w:multiLevelType w:val="hybridMultilevel"/>
    <w:tmpl w:val="C8645FD4"/>
    <w:lvl w:ilvl="0" w:tplc="B5840478">
      <w:start w:val="2"/>
      <w:numFmt w:val="bullet"/>
      <w:lvlText w:val="-"/>
      <w:lvlJc w:val="left"/>
      <w:pPr>
        <w:ind w:left="420" w:hanging="360"/>
      </w:pPr>
      <w:rPr>
        <w:rFonts w:ascii="Times New Roman" w:eastAsia="Times New Roman" w:hAnsi="Times New Roman" w:hint="default"/>
      </w:rPr>
    </w:lvl>
    <w:lvl w:ilvl="1" w:tplc="04050003">
      <w:start w:val="1"/>
      <w:numFmt w:val="bullet"/>
      <w:lvlText w:val="o"/>
      <w:lvlJc w:val="left"/>
      <w:pPr>
        <w:ind w:left="1140" w:hanging="360"/>
      </w:pPr>
      <w:rPr>
        <w:rFonts w:ascii="Courier New" w:hAnsi="Courier New" w:hint="default"/>
      </w:rPr>
    </w:lvl>
    <w:lvl w:ilvl="2" w:tplc="04050005">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start w:val="1"/>
      <w:numFmt w:val="bullet"/>
      <w:lvlText w:val="o"/>
      <w:lvlJc w:val="left"/>
      <w:pPr>
        <w:ind w:left="3300" w:hanging="360"/>
      </w:pPr>
      <w:rPr>
        <w:rFonts w:ascii="Courier New" w:hAnsi="Courier New" w:hint="default"/>
      </w:rPr>
    </w:lvl>
    <w:lvl w:ilvl="5" w:tplc="04050005">
      <w:start w:val="1"/>
      <w:numFmt w:val="bullet"/>
      <w:lvlText w:val=""/>
      <w:lvlJc w:val="left"/>
      <w:pPr>
        <w:ind w:left="4020" w:hanging="360"/>
      </w:pPr>
      <w:rPr>
        <w:rFonts w:ascii="Wingdings" w:hAnsi="Wingdings" w:hint="default"/>
      </w:rPr>
    </w:lvl>
    <w:lvl w:ilvl="6" w:tplc="0405000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2">
    <w:nsid w:val="6E4F0EAC"/>
    <w:multiLevelType w:val="hybridMultilevel"/>
    <w:tmpl w:val="3E7ED562"/>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6FD21F18"/>
    <w:multiLevelType w:val="hybridMultilevel"/>
    <w:tmpl w:val="29143B76"/>
    <w:lvl w:ilvl="0" w:tplc="C7A23204">
      <w:start w:val="1"/>
      <w:numFmt w:val="decimal"/>
      <w:lvlText w:val="%1."/>
      <w:lvlJc w:val="left"/>
      <w:pPr>
        <w:ind w:left="645" w:hanging="360"/>
      </w:pPr>
      <w:rPr>
        <w:rFonts w:cs="Times New Roman" w:hint="default"/>
      </w:rPr>
    </w:lvl>
    <w:lvl w:ilvl="1" w:tplc="04050019" w:tentative="1">
      <w:start w:val="1"/>
      <w:numFmt w:val="lowerLetter"/>
      <w:lvlText w:val="%2."/>
      <w:lvlJc w:val="left"/>
      <w:pPr>
        <w:ind w:left="1365" w:hanging="360"/>
      </w:pPr>
      <w:rPr>
        <w:rFonts w:cs="Times New Roman"/>
      </w:rPr>
    </w:lvl>
    <w:lvl w:ilvl="2" w:tplc="0405001B" w:tentative="1">
      <w:start w:val="1"/>
      <w:numFmt w:val="lowerRoman"/>
      <w:lvlText w:val="%3."/>
      <w:lvlJc w:val="right"/>
      <w:pPr>
        <w:ind w:left="2085" w:hanging="180"/>
      </w:pPr>
      <w:rPr>
        <w:rFonts w:cs="Times New Roman"/>
      </w:rPr>
    </w:lvl>
    <w:lvl w:ilvl="3" w:tplc="0405000F" w:tentative="1">
      <w:start w:val="1"/>
      <w:numFmt w:val="decimal"/>
      <w:lvlText w:val="%4."/>
      <w:lvlJc w:val="left"/>
      <w:pPr>
        <w:ind w:left="2805" w:hanging="360"/>
      </w:pPr>
      <w:rPr>
        <w:rFonts w:cs="Times New Roman"/>
      </w:rPr>
    </w:lvl>
    <w:lvl w:ilvl="4" w:tplc="04050019" w:tentative="1">
      <w:start w:val="1"/>
      <w:numFmt w:val="lowerLetter"/>
      <w:lvlText w:val="%5."/>
      <w:lvlJc w:val="left"/>
      <w:pPr>
        <w:ind w:left="3525" w:hanging="360"/>
      </w:pPr>
      <w:rPr>
        <w:rFonts w:cs="Times New Roman"/>
      </w:rPr>
    </w:lvl>
    <w:lvl w:ilvl="5" w:tplc="0405001B" w:tentative="1">
      <w:start w:val="1"/>
      <w:numFmt w:val="lowerRoman"/>
      <w:lvlText w:val="%6."/>
      <w:lvlJc w:val="right"/>
      <w:pPr>
        <w:ind w:left="4245" w:hanging="180"/>
      </w:pPr>
      <w:rPr>
        <w:rFonts w:cs="Times New Roman"/>
      </w:rPr>
    </w:lvl>
    <w:lvl w:ilvl="6" w:tplc="0405000F" w:tentative="1">
      <w:start w:val="1"/>
      <w:numFmt w:val="decimal"/>
      <w:lvlText w:val="%7."/>
      <w:lvlJc w:val="left"/>
      <w:pPr>
        <w:ind w:left="4965" w:hanging="360"/>
      </w:pPr>
      <w:rPr>
        <w:rFonts w:cs="Times New Roman"/>
      </w:rPr>
    </w:lvl>
    <w:lvl w:ilvl="7" w:tplc="04050019" w:tentative="1">
      <w:start w:val="1"/>
      <w:numFmt w:val="lowerLetter"/>
      <w:lvlText w:val="%8."/>
      <w:lvlJc w:val="left"/>
      <w:pPr>
        <w:ind w:left="5685" w:hanging="360"/>
      </w:pPr>
      <w:rPr>
        <w:rFonts w:cs="Times New Roman"/>
      </w:rPr>
    </w:lvl>
    <w:lvl w:ilvl="8" w:tplc="0405001B" w:tentative="1">
      <w:start w:val="1"/>
      <w:numFmt w:val="lowerRoman"/>
      <w:lvlText w:val="%9."/>
      <w:lvlJc w:val="right"/>
      <w:pPr>
        <w:ind w:left="6405" w:hanging="180"/>
      </w:pPr>
      <w:rPr>
        <w:rFonts w:cs="Times New Roman"/>
      </w:rPr>
    </w:lvl>
  </w:abstractNum>
  <w:abstractNum w:abstractNumId="24">
    <w:nsid w:val="725D1E69"/>
    <w:multiLevelType w:val="hybridMultilevel"/>
    <w:tmpl w:val="87D8FA6C"/>
    <w:lvl w:ilvl="0" w:tplc="9E6AC094">
      <w:start w:val="1"/>
      <w:numFmt w:val="bullet"/>
      <w:lvlText w:val="-"/>
      <w:lvlJc w:val="left"/>
      <w:pPr>
        <w:ind w:left="5940" w:hanging="360"/>
      </w:pPr>
      <w:rPr>
        <w:rFonts w:ascii="Calibri" w:eastAsia="Times New Roman" w:hAnsi="Calibri" w:hint="default"/>
      </w:rPr>
    </w:lvl>
    <w:lvl w:ilvl="1" w:tplc="04050003" w:tentative="1">
      <w:start w:val="1"/>
      <w:numFmt w:val="bullet"/>
      <w:lvlText w:val="o"/>
      <w:lvlJc w:val="left"/>
      <w:pPr>
        <w:ind w:left="6660" w:hanging="360"/>
      </w:pPr>
      <w:rPr>
        <w:rFonts w:ascii="Courier New" w:hAnsi="Courier New" w:hint="default"/>
      </w:rPr>
    </w:lvl>
    <w:lvl w:ilvl="2" w:tplc="04050005" w:tentative="1">
      <w:start w:val="1"/>
      <w:numFmt w:val="bullet"/>
      <w:lvlText w:val=""/>
      <w:lvlJc w:val="left"/>
      <w:pPr>
        <w:ind w:left="7380" w:hanging="360"/>
      </w:pPr>
      <w:rPr>
        <w:rFonts w:ascii="Wingdings" w:hAnsi="Wingdings" w:hint="default"/>
      </w:rPr>
    </w:lvl>
    <w:lvl w:ilvl="3" w:tplc="04050001" w:tentative="1">
      <w:start w:val="1"/>
      <w:numFmt w:val="bullet"/>
      <w:lvlText w:val=""/>
      <w:lvlJc w:val="left"/>
      <w:pPr>
        <w:ind w:left="8100" w:hanging="360"/>
      </w:pPr>
      <w:rPr>
        <w:rFonts w:ascii="Symbol" w:hAnsi="Symbol" w:hint="default"/>
      </w:rPr>
    </w:lvl>
    <w:lvl w:ilvl="4" w:tplc="04050003" w:tentative="1">
      <w:start w:val="1"/>
      <w:numFmt w:val="bullet"/>
      <w:lvlText w:val="o"/>
      <w:lvlJc w:val="left"/>
      <w:pPr>
        <w:ind w:left="8820" w:hanging="360"/>
      </w:pPr>
      <w:rPr>
        <w:rFonts w:ascii="Courier New" w:hAnsi="Courier New" w:hint="default"/>
      </w:rPr>
    </w:lvl>
    <w:lvl w:ilvl="5" w:tplc="04050005" w:tentative="1">
      <w:start w:val="1"/>
      <w:numFmt w:val="bullet"/>
      <w:lvlText w:val=""/>
      <w:lvlJc w:val="left"/>
      <w:pPr>
        <w:ind w:left="9540" w:hanging="360"/>
      </w:pPr>
      <w:rPr>
        <w:rFonts w:ascii="Wingdings" w:hAnsi="Wingdings" w:hint="default"/>
      </w:rPr>
    </w:lvl>
    <w:lvl w:ilvl="6" w:tplc="04050001" w:tentative="1">
      <w:start w:val="1"/>
      <w:numFmt w:val="bullet"/>
      <w:lvlText w:val=""/>
      <w:lvlJc w:val="left"/>
      <w:pPr>
        <w:ind w:left="10260" w:hanging="360"/>
      </w:pPr>
      <w:rPr>
        <w:rFonts w:ascii="Symbol" w:hAnsi="Symbol" w:hint="default"/>
      </w:rPr>
    </w:lvl>
    <w:lvl w:ilvl="7" w:tplc="04050003" w:tentative="1">
      <w:start w:val="1"/>
      <w:numFmt w:val="bullet"/>
      <w:lvlText w:val="o"/>
      <w:lvlJc w:val="left"/>
      <w:pPr>
        <w:ind w:left="10980" w:hanging="360"/>
      </w:pPr>
      <w:rPr>
        <w:rFonts w:ascii="Courier New" w:hAnsi="Courier New" w:hint="default"/>
      </w:rPr>
    </w:lvl>
    <w:lvl w:ilvl="8" w:tplc="04050005" w:tentative="1">
      <w:start w:val="1"/>
      <w:numFmt w:val="bullet"/>
      <w:lvlText w:val=""/>
      <w:lvlJc w:val="left"/>
      <w:pPr>
        <w:ind w:left="11700" w:hanging="360"/>
      </w:pPr>
      <w:rPr>
        <w:rFonts w:ascii="Wingdings" w:hAnsi="Wingdings" w:hint="default"/>
      </w:rPr>
    </w:lvl>
  </w:abstractNum>
  <w:abstractNum w:abstractNumId="25">
    <w:nsid w:val="7B971C04"/>
    <w:multiLevelType w:val="hybridMultilevel"/>
    <w:tmpl w:val="EB3AB102"/>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7E87606F"/>
    <w:multiLevelType w:val="hybridMultilevel"/>
    <w:tmpl w:val="690A10C4"/>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21"/>
  </w:num>
  <w:num w:numId="3">
    <w:abstractNumId w:val="8"/>
  </w:num>
  <w:num w:numId="4">
    <w:abstractNumId w:val="1"/>
  </w:num>
  <w:num w:numId="5">
    <w:abstractNumId w:val="2"/>
  </w:num>
  <w:num w:numId="6">
    <w:abstractNumId w:val="24"/>
  </w:num>
  <w:num w:numId="7">
    <w:abstractNumId w:val="16"/>
  </w:num>
  <w:num w:numId="8">
    <w:abstractNumId w:val="11"/>
  </w:num>
  <w:num w:numId="9">
    <w:abstractNumId w:val="4"/>
  </w:num>
  <w:num w:numId="10">
    <w:abstractNumId w:val="3"/>
  </w:num>
  <w:num w:numId="11">
    <w:abstractNumId w:val="25"/>
  </w:num>
  <w:num w:numId="12">
    <w:abstractNumId w:val="7"/>
  </w:num>
  <w:num w:numId="13">
    <w:abstractNumId w:val="17"/>
  </w:num>
  <w:num w:numId="14">
    <w:abstractNumId w:val="10"/>
  </w:num>
  <w:num w:numId="15">
    <w:abstractNumId w:val="13"/>
  </w:num>
  <w:num w:numId="16">
    <w:abstractNumId w:val="9"/>
  </w:num>
  <w:num w:numId="17">
    <w:abstractNumId w:val="6"/>
  </w:num>
  <w:num w:numId="18">
    <w:abstractNumId w:val="12"/>
  </w:num>
  <w:num w:numId="19">
    <w:abstractNumId w:val="22"/>
  </w:num>
  <w:num w:numId="20">
    <w:abstractNumId w:val="15"/>
  </w:num>
  <w:num w:numId="21">
    <w:abstractNumId w:val="26"/>
  </w:num>
  <w:num w:numId="22">
    <w:abstractNumId w:val="20"/>
  </w:num>
  <w:num w:numId="23">
    <w:abstractNumId w:val="23"/>
  </w:num>
  <w:num w:numId="24">
    <w:abstractNumId w:val="18"/>
  </w:num>
  <w:num w:numId="25">
    <w:abstractNumId w:val="5"/>
  </w:num>
  <w:num w:numId="26">
    <w:abstractNumId w:val="14"/>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C5405"/>
    <w:rsid w:val="00004075"/>
    <w:rsid w:val="00004A11"/>
    <w:rsid w:val="000133ED"/>
    <w:rsid w:val="00017BCE"/>
    <w:rsid w:val="000232AD"/>
    <w:rsid w:val="00025873"/>
    <w:rsid w:val="00032915"/>
    <w:rsid w:val="0004212F"/>
    <w:rsid w:val="000424A9"/>
    <w:rsid w:val="00045AE6"/>
    <w:rsid w:val="00051A02"/>
    <w:rsid w:val="00053788"/>
    <w:rsid w:val="00056CFF"/>
    <w:rsid w:val="000573EC"/>
    <w:rsid w:val="000621A5"/>
    <w:rsid w:val="00063513"/>
    <w:rsid w:val="000669F4"/>
    <w:rsid w:val="000700BA"/>
    <w:rsid w:val="00071BAF"/>
    <w:rsid w:val="00072663"/>
    <w:rsid w:val="00072770"/>
    <w:rsid w:val="000801C5"/>
    <w:rsid w:val="0008478B"/>
    <w:rsid w:val="0008671B"/>
    <w:rsid w:val="000926C5"/>
    <w:rsid w:val="000A3B7D"/>
    <w:rsid w:val="000A3F51"/>
    <w:rsid w:val="000A401E"/>
    <w:rsid w:val="000A4C85"/>
    <w:rsid w:val="000B743B"/>
    <w:rsid w:val="000B77B8"/>
    <w:rsid w:val="000C0719"/>
    <w:rsid w:val="000C5405"/>
    <w:rsid w:val="000E743B"/>
    <w:rsid w:val="000F0E9A"/>
    <w:rsid w:val="000F4AAA"/>
    <w:rsid w:val="000F585E"/>
    <w:rsid w:val="00112FE0"/>
    <w:rsid w:val="001259C0"/>
    <w:rsid w:val="00130FFF"/>
    <w:rsid w:val="00133E95"/>
    <w:rsid w:val="00136F4E"/>
    <w:rsid w:val="00142380"/>
    <w:rsid w:val="00142A02"/>
    <w:rsid w:val="00142AB1"/>
    <w:rsid w:val="001520E1"/>
    <w:rsid w:val="00152564"/>
    <w:rsid w:val="00154007"/>
    <w:rsid w:val="0015632E"/>
    <w:rsid w:val="0016245F"/>
    <w:rsid w:val="00163EDA"/>
    <w:rsid w:val="00164911"/>
    <w:rsid w:val="00166426"/>
    <w:rsid w:val="0017390C"/>
    <w:rsid w:val="00177BCA"/>
    <w:rsid w:val="0018022E"/>
    <w:rsid w:val="00187270"/>
    <w:rsid w:val="001920A8"/>
    <w:rsid w:val="001921D8"/>
    <w:rsid w:val="001975E0"/>
    <w:rsid w:val="00197F41"/>
    <w:rsid w:val="001A4521"/>
    <w:rsid w:val="001B267F"/>
    <w:rsid w:val="001B6F74"/>
    <w:rsid w:val="001B7218"/>
    <w:rsid w:val="001C5449"/>
    <w:rsid w:val="001C634C"/>
    <w:rsid w:val="001C68E0"/>
    <w:rsid w:val="001D1038"/>
    <w:rsid w:val="001D4F06"/>
    <w:rsid w:val="001E3395"/>
    <w:rsid w:val="001E52EF"/>
    <w:rsid w:val="001F4F26"/>
    <w:rsid w:val="001F7F7A"/>
    <w:rsid w:val="00204A23"/>
    <w:rsid w:val="002058FD"/>
    <w:rsid w:val="00207A6A"/>
    <w:rsid w:val="00210E36"/>
    <w:rsid w:val="00213BAF"/>
    <w:rsid w:val="00214563"/>
    <w:rsid w:val="0022382E"/>
    <w:rsid w:val="002274E2"/>
    <w:rsid w:val="002308E6"/>
    <w:rsid w:val="00230955"/>
    <w:rsid w:val="00231092"/>
    <w:rsid w:val="00236F6C"/>
    <w:rsid w:val="002411DD"/>
    <w:rsid w:val="00241BAA"/>
    <w:rsid w:val="00247267"/>
    <w:rsid w:val="00254C24"/>
    <w:rsid w:val="002572D1"/>
    <w:rsid w:val="00257E49"/>
    <w:rsid w:val="0026396C"/>
    <w:rsid w:val="00267570"/>
    <w:rsid w:val="00271FC0"/>
    <w:rsid w:val="002726CE"/>
    <w:rsid w:val="00283807"/>
    <w:rsid w:val="002A090A"/>
    <w:rsid w:val="002A1806"/>
    <w:rsid w:val="002A1986"/>
    <w:rsid w:val="002A1CD3"/>
    <w:rsid w:val="002A7B60"/>
    <w:rsid w:val="002B1638"/>
    <w:rsid w:val="002B4465"/>
    <w:rsid w:val="002B718B"/>
    <w:rsid w:val="002C69E3"/>
    <w:rsid w:val="002E0C46"/>
    <w:rsid w:val="002E1F88"/>
    <w:rsid w:val="002E6492"/>
    <w:rsid w:val="002E73F4"/>
    <w:rsid w:val="002F3F42"/>
    <w:rsid w:val="00301FAB"/>
    <w:rsid w:val="00304768"/>
    <w:rsid w:val="00310E49"/>
    <w:rsid w:val="003131BF"/>
    <w:rsid w:val="003227FD"/>
    <w:rsid w:val="0032492E"/>
    <w:rsid w:val="00326333"/>
    <w:rsid w:val="00333CD0"/>
    <w:rsid w:val="0033701D"/>
    <w:rsid w:val="00344154"/>
    <w:rsid w:val="003554D9"/>
    <w:rsid w:val="00355CF4"/>
    <w:rsid w:val="00355F81"/>
    <w:rsid w:val="00357A90"/>
    <w:rsid w:val="0036351C"/>
    <w:rsid w:val="00365621"/>
    <w:rsid w:val="00365C5A"/>
    <w:rsid w:val="00367F3D"/>
    <w:rsid w:val="003710B3"/>
    <w:rsid w:val="003740EC"/>
    <w:rsid w:val="003938E9"/>
    <w:rsid w:val="003941D8"/>
    <w:rsid w:val="00394A8B"/>
    <w:rsid w:val="00395A14"/>
    <w:rsid w:val="003A286B"/>
    <w:rsid w:val="003A4CD3"/>
    <w:rsid w:val="003A514E"/>
    <w:rsid w:val="003A6535"/>
    <w:rsid w:val="003A693D"/>
    <w:rsid w:val="003C4046"/>
    <w:rsid w:val="003E087A"/>
    <w:rsid w:val="003E2280"/>
    <w:rsid w:val="003E37F4"/>
    <w:rsid w:val="003E4661"/>
    <w:rsid w:val="003F171D"/>
    <w:rsid w:val="003F44B8"/>
    <w:rsid w:val="00406433"/>
    <w:rsid w:val="00406DA4"/>
    <w:rsid w:val="00411A2A"/>
    <w:rsid w:val="004153BD"/>
    <w:rsid w:val="00415D9C"/>
    <w:rsid w:val="004177A3"/>
    <w:rsid w:val="004243A8"/>
    <w:rsid w:val="004271DC"/>
    <w:rsid w:val="00436589"/>
    <w:rsid w:val="00451214"/>
    <w:rsid w:val="0046281C"/>
    <w:rsid w:val="00466322"/>
    <w:rsid w:val="00472461"/>
    <w:rsid w:val="00474FD2"/>
    <w:rsid w:val="00483274"/>
    <w:rsid w:val="00483A7C"/>
    <w:rsid w:val="004A0DCA"/>
    <w:rsid w:val="004A2339"/>
    <w:rsid w:val="004B097A"/>
    <w:rsid w:val="004B4EA6"/>
    <w:rsid w:val="004C3B1A"/>
    <w:rsid w:val="004D11F3"/>
    <w:rsid w:val="004D220D"/>
    <w:rsid w:val="004D5A32"/>
    <w:rsid w:val="004E0C11"/>
    <w:rsid w:val="004E2732"/>
    <w:rsid w:val="004E2C21"/>
    <w:rsid w:val="004E3655"/>
    <w:rsid w:val="004E390A"/>
    <w:rsid w:val="004E3D17"/>
    <w:rsid w:val="004F0D82"/>
    <w:rsid w:val="004F7EBB"/>
    <w:rsid w:val="005009B6"/>
    <w:rsid w:val="0051051E"/>
    <w:rsid w:val="00514D86"/>
    <w:rsid w:val="00551964"/>
    <w:rsid w:val="00554B72"/>
    <w:rsid w:val="00555643"/>
    <w:rsid w:val="00562B92"/>
    <w:rsid w:val="0056343D"/>
    <w:rsid w:val="00564181"/>
    <w:rsid w:val="00575F59"/>
    <w:rsid w:val="0058008B"/>
    <w:rsid w:val="0058362A"/>
    <w:rsid w:val="0058631A"/>
    <w:rsid w:val="005876C2"/>
    <w:rsid w:val="00591AE1"/>
    <w:rsid w:val="0059588A"/>
    <w:rsid w:val="005979EB"/>
    <w:rsid w:val="005A7831"/>
    <w:rsid w:val="005B1247"/>
    <w:rsid w:val="005B1536"/>
    <w:rsid w:val="005B479C"/>
    <w:rsid w:val="005B6B01"/>
    <w:rsid w:val="005C7D0C"/>
    <w:rsid w:val="005D032B"/>
    <w:rsid w:val="005D5702"/>
    <w:rsid w:val="005D6E17"/>
    <w:rsid w:val="005E64E2"/>
    <w:rsid w:val="00600C08"/>
    <w:rsid w:val="00601B5B"/>
    <w:rsid w:val="00604728"/>
    <w:rsid w:val="006052C6"/>
    <w:rsid w:val="006132FD"/>
    <w:rsid w:val="006165E8"/>
    <w:rsid w:val="006253F8"/>
    <w:rsid w:val="00626758"/>
    <w:rsid w:val="00633227"/>
    <w:rsid w:val="0063790C"/>
    <w:rsid w:val="00640065"/>
    <w:rsid w:val="006403E0"/>
    <w:rsid w:val="00647D14"/>
    <w:rsid w:val="00651074"/>
    <w:rsid w:val="0065182A"/>
    <w:rsid w:val="00657AE4"/>
    <w:rsid w:val="006601CA"/>
    <w:rsid w:val="00662CE4"/>
    <w:rsid w:val="00664833"/>
    <w:rsid w:val="0067412E"/>
    <w:rsid w:val="006827D9"/>
    <w:rsid w:val="0068436C"/>
    <w:rsid w:val="006876FF"/>
    <w:rsid w:val="00691623"/>
    <w:rsid w:val="006961B1"/>
    <w:rsid w:val="006A4B11"/>
    <w:rsid w:val="006A4E72"/>
    <w:rsid w:val="006C25B9"/>
    <w:rsid w:val="006C47EB"/>
    <w:rsid w:val="006D4B56"/>
    <w:rsid w:val="006D7823"/>
    <w:rsid w:val="006E659B"/>
    <w:rsid w:val="006F09AC"/>
    <w:rsid w:val="00702875"/>
    <w:rsid w:val="007040D8"/>
    <w:rsid w:val="0070527F"/>
    <w:rsid w:val="0071251D"/>
    <w:rsid w:val="00713921"/>
    <w:rsid w:val="007139E7"/>
    <w:rsid w:val="007148A9"/>
    <w:rsid w:val="00716EAA"/>
    <w:rsid w:val="007261E1"/>
    <w:rsid w:val="00731FE8"/>
    <w:rsid w:val="0075535B"/>
    <w:rsid w:val="00766F08"/>
    <w:rsid w:val="0076728E"/>
    <w:rsid w:val="00781DE9"/>
    <w:rsid w:val="007852DC"/>
    <w:rsid w:val="0078710E"/>
    <w:rsid w:val="00791661"/>
    <w:rsid w:val="007A6537"/>
    <w:rsid w:val="007A6AB9"/>
    <w:rsid w:val="007B2523"/>
    <w:rsid w:val="007C26B1"/>
    <w:rsid w:val="007C29C1"/>
    <w:rsid w:val="007C2F08"/>
    <w:rsid w:val="007D14BF"/>
    <w:rsid w:val="007E20F2"/>
    <w:rsid w:val="007F00B9"/>
    <w:rsid w:val="007F076A"/>
    <w:rsid w:val="007F15C1"/>
    <w:rsid w:val="0080511C"/>
    <w:rsid w:val="00805364"/>
    <w:rsid w:val="00813C46"/>
    <w:rsid w:val="00824815"/>
    <w:rsid w:val="00826CDE"/>
    <w:rsid w:val="0082774F"/>
    <w:rsid w:val="008308FC"/>
    <w:rsid w:val="00836E1E"/>
    <w:rsid w:val="0084140E"/>
    <w:rsid w:val="008471C6"/>
    <w:rsid w:val="0085101D"/>
    <w:rsid w:val="008533E7"/>
    <w:rsid w:val="00854BF7"/>
    <w:rsid w:val="00860A7A"/>
    <w:rsid w:val="00866175"/>
    <w:rsid w:val="00870A67"/>
    <w:rsid w:val="00874687"/>
    <w:rsid w:val="00881D1E"/>
    <w:rsid w:val="00890781"/>
    <w:rsid w:val="00894BC4"/>
    <w:rsid w:val="0089659A"/>
    <w:rsid w:val="008B4B72"/>
    <w:rsid w:val="008B6D2A"/>
    <w:rsid w:val="008D41FA"/>
    <w:rsid w:val="008E1365"/>
    <w:rsid w:val="008E19F2"/>
    <w:rsid w:val="008E1E29"/>
    <w:rsid w:val="008E6BCC"/>
    <w:rsid w:val="008E73A9"/>
    <w:rsid w:val="0091409C"/>
    <w:rsid w:val="00914917"/>
    <w:rsid w:val="0091590E"/>
    <w:rsid w:val="009315DD"/>
    <w:rsid w:val="00937406"/>
    <w:rsid w:val="00940151"/>
    <w:rsid w:val="00944AA9"/>
    <w:rsid w:val="00947099"/>
    <w:rsid w:val="0095441A"/>
    <w:rsid w:val="00955703"/>
    <w:rsid w:val="009610E4"/>
    <w:rsid w:val="00961AA5"/>
    <w:rsid w:val="00977AAA"/>
    <w:rsid w:val="00981C16"/>
    <w:rsid w:val="0098586F"/>
    <w:rsid w:val="00987FBC"/>
    <w:rsid w:val="0099450F"/>
    <w:rsid w:val="00997218"/>
    <w:rsid w:val="0099751F"/>
    <w:rsid w:val="0099790D"/>
    <w:rsid w:val="00997D64"/>
    <w:rsid w:val="009A0BE9"/>
    <w:rsid w:val="009A6B08"/>
    <w:rsid w:val="009B4EAF"/>
    <w:rsid w:val="009B5A11"/>
    <w:rsid w:val="009C145D"/>
    <w:rsid w:val="009C570C"/>
    <w:rsid w:val="009D2B68"/>
    <w:rsid w:val="009D3FF8"/>
    <w:rsid w:val="009D4BFE"/>
    <w:rsid w:val="009D6E64"/>
    <w:rsid w:val="009E28B5"/>
    <w:rsid w:val="009E36E3"/>
    <w:rsid w:val="009E70CB"/>
    <w:rsid w:val="009E7A26"/>
    <w:rsid w:val="009F227A"/>
    <w:rsid w:val="009F5F71"/>
    <w:rsid w:val="009F7B5D"/>
    <w:rsid w:val="00A0021F"/>
    <w:rsid w:val="00A020A3"/>
    <w:rsid w:val="00A021A0"/>
    <w:rsid w:val="00A04E18"/>
    <w:rsid w:val="00A07514"/>
    <w:rsid w:val="00A11655"/>
    <w:rsid w:val="00A11BCA"/>
    <w:rsid w:val="00A21E8C"/>
    <w:rsid w:val="00A367C9"/>
    <w:rsid w:val="00A37DE7"/>
    <w:rsid w:val="00A417FB"/>
    <w:rsid w:val="00A473E0"/>
    <w:rsid w:val="00A5097A"/>
    <w:rsid w:val="00A53523"/>
    <w:rsid w:val="00A53640"/>
    <w:rsid w:val="00A54707"/>
    <w:rsid w:val="00A57273"/>
    <w:rsid w:val="00A57969"/>
    <w:rsid w:val="00A61607"/>
    <w:rsid w:val="00A61E17"/>
    <w:rsid w:val="00A67512"/>
    <w:rsid w:val="00A7021A"/>
    <w:rsid w:val="00A714C5"/>
    <w:rsid w:val="00A72402"/>
    <w:rsid w:val="00A8080D"/>
    <w:rsid w:val="00A83483"/>
    <w:rsid w:val="00A83A4F"/>
    <w:rsid w:val="00A85BBA"/>
    <w:rsid w:val="00A91816"/>
    <w:rsid w:val="00A91877"/>
    <w:rsid w:val="00A947A8"/>
    <w:rsid w:val="00A947D9"/>
    <w:rsid w:val="00AA0540"/>
    <w:rsid w:val="00AA065B"/>
    <w:rsid w:val="00AA5F46"/>
    <w:rsid w:val="00AB03AD"/>
    <w:rsid w:val="00AB1895"/>
    <w:rsid w:val="00AB3216"/>
    <w:rsid w:val="00AB3624"/>
    <w:rsid w:val="00AB3AFA"/>
    <w:rsid w:val="00AB75CD"/>
    <w:rsid w:val="00AC610B"/>
    <w:rsid w:val="00AD06B7"/>
    <w:rsid w:val="00AD0E0B"/>
    <w:rsid w:val="00AD184C"/>
    <w:rsid w:val="00AD4386"/>
    <w:rsid w:val="00AE524F"/>
    <w:rsid w:val="00AF2171"/>
    <w:rsid w:val="00AF7E53"/>
    <w:rsid w:val="00B00C14"/>
    <w:rsid w:val="00B02A2D"/>
    <w:rsid w:val="00B02F13"/>
    <w:rsid w:val="00B04CAB"/>
    <w:rsid w:val="00B06987"/>
    <w:rsid w:val="00B12A01"/>
    <w:rsid w:val="00B12A6D"/>
    <w:rsid w:val="00B22E19"/>
    <w:rsid w:val="00B33696"/>
    <w:rsid w:val="00B464DA"/>
    <w:rsid w:val="00B56B17"/>
    <w:rsid w:val="00B60912"/>
    <w:rsid w:val="00B627F9"/>
    <w:rsid w:val="00B6290A"/>
    <w:rsid w:val="00B805D1"/>
    <w:rsid w:val="00B9479F"/>
    <w:rsid w:val="00B96A73"/>
    <w:rsid w:val="00BA16EA"/>
    <w:rsid w:val="00BA74AB"/>
    <w:rsid w:val="00BB177F"/>
    <w:rsid w:val="00BB2AA9"/>
    <w:rsid w:val="00BB3355"/>
    <w:rsid w:val="00BB3952"/>
    <w:rsid w:val="00BC7580"/>
    <w:rsid w:val="00BC78A6"/>
    <w:rsid w:val="00BD3BAE"/>
    <w:rsid w:val="00BD451F"/>
    <w:rsid w:val="00BD7CCB"/>
    <w:rsid w:val="00BE0296"/>
    <w:rsid w:val="00BF2868"/>
    <w:rsid w:val="00C00D25"/>
    <w:rsid w:val="00C06700"/>
    <w:rsid w:val="00C07278"/>
    <w:rsid w:val="00C1236A"/>
    <w:rsid w:val="00C15D3B"/>
    <w:rsid w:val="00C16580"/>
    <w:rsid w:val="00C245C9"/>
    <w:rsid w:val="00C31812"/>
    <w:rsid w:val="00C4680E"/>
    <w:rsid w:val="00C629E4"/>
    <w:rsid w:val="00C64A52"/>
    <w:rsid w:val="00C65B88"/>
    <w:rsid w:val="00C71389"/>
    <w:rsid w:val="00C74D97"/>
    <w:rsid w:val="00C825F7"/>
    <w:rsid w:val="00C840AD"/>
    <w:rsid w:val="00C85AB8"/>
    <w:rsid w:val="00C93840"/>
    <w:rsid w:val="00C95B59"/>
    <w:rsid w:val="00C979F8"/>
    <w:rsid w:val="00CA29D4"/>
    <w:rsid w:val="00CB26A8"/>
    <w:rsid w:val="00CC0E2C"/>
    <w:rsid w:val="00CC651F"/>
    <w:rsid w:val="00CD1D14"/>
    <w:rsid w:val="00CD2677"/>
    <w:rsid w:val="00CD2E6D"/>
    <w:rsid w:val="00CD4C60"/>
    <w:rsid w:val="00CD6643"/>
    <w:rsid w:val="00CD68CE"/>
    <w:rsid w:val="00CE572C"/>
    <w:rsid w:val="00CF7E5A"/>
    <w:rsid w:val="00D033FF"/>
    <w:rsid w:val="00D106B8"/>
    <w:rsid w:val="00D10AD3"/>
    <w:rsid w:val="00D11640"/>
    <w:rsid w:val="00D15A07"/>
    <w:rsid w:val="00D26885"/>
    <w:rsid w:val="00D273F3"/>
    <w:rsid w:val="00D36D2E"/>
    <w:rsid w:val="00D451B1"/>
    <w:rsid w:val="00D45E63"/>
    <w:rsid w:val="00D50A92"/>
    <w:rsid w:val="00D522BE"/>
    <w:rsid w:val="00D65B5F"/>
    <w:rsid w:val="00D67388"/>
    <w:rsid w:val="00D72880"/>
    <w:rsid w:val="00D81943"/>
    <w:rsid w:val="00D85098"/>
    <w:rsid w:val="00D935FD"/>
    <w:rsid w:val="00DC32DD"/>
    <w:rsid w:val="00DD2946"/>
    <w:rsid w:val="00DD53D4"/>
    <w:rsid w:val="00DE2B8A"/>
    <w:rsid w:val="00DE5ECB"/>
    <w:rsid w:val="00DF05EF"/>
    <w:rsid w:val="00DF16F6"/>
    <w:rsid w:val="00DF3EE2"/>
    <w:rsid w:val="00E00A82"/>
    <w:rsid w:val="00E016D2"/>
    <w:rsid w:val="00E05DC1"/>
    <w:rsid w:val="00E10A54"/>
    <w:rsid w:val="00E1236F"/>
    <w:rsid w:val="00E16A67"/>
    <w:rsid w:val="00E17940"/>
    <w:rsid w:val="00E20BD9"/>
    <w:rsid w:val="00E21038"/>
    <w:rsid w:val="00E21DC9"/>
    <w:rsid w:val="00E23891"/>
    <w:rsid w:val="00E26ABA"/>
    <w:rsid w:val="00E26FA6"/>
    <w:rsid w:val="00E31E2F"/>
    <w:rsid w:val="00E45EC8"/>
    <w:rsid w:val="00E5067A"/>
    <w:rsid w:val="00E523C4"/>
    <w:rsid w:val="00E53867"/>
    <w:rsid w:val="00E57EF5"/>
    <w:rsid w:val="00E60BC5"/>
    <w:rsid w:val="00E73C71"/>
    <w:rsid w:val="00E748F3"/>
    <w:rsid w:val="00E77913"/>
    <w:rsid w:val="00E84727"/>
    <w:rsid w:val="00E86078"/>
    <w:rsid w:val="00E8617C"/>
    <w:rsid w:val="00E863CB"/>
    <w:rsid w:val="00E86880"/>
    <w:rsid w:val="00EA3314"/>
    <w:rsid w:val="00EB58B7"/>
    <w:rsid w:val="00EC2BF1"/>
    <w:rsid w:val="00EC344E"/>
    <w:rsid w:val="00ED2077"/>
    <w:rsid w:val="00EF4AE4"/>
    <w:rsid w:val="00F0244F"/>
    <w:rsid w:val="00F1082C"/>
    <w:rsid w:val="00F11DD3"/>
    <w:rsid w:val="00F156FE"/>
    <w:rsid w:val="00F2355B"/>
    <w:rsid w:val="00F304EE"/>
    <w:rsid w:val="00F3074A"/>
    <w:rsid w:val="00F40621"/>
    <w:rsid w:val="00F430A4"/>
    <w:rsid w:val="00F43DFC"/>
    <w:rsid w:val="00F46D8E"/>
    <w:rsid w:val="00F47784"/>
    <w:rsid w:val="00F47965"/>
    <w:rsid w:val="00F47D78"/>
    <w:rsid w:val="00F51E86"/>
    <w:rsid w:val="00F53BB5"/>
    <w:rsid w:val="00F57065"/>
    <w:rsid w:val="00F6271C"/>
    <w:rsid w:val="00F6290A"/>
    <w:rsid w:val="00F64A28"/>
    <w:rsid w:val="00F64C9F"/>
    <w:rsid w:val="00F75E59"/>
    <w:rsid w:val="00F80305"/>
    <w:rsid w:val="00F81F1C"/>
    <w:rsid w:val="00F8356F"/>
    <w:rsid w:val="00F872C2"/>
    <w:rsid w:val="00F95D0B"/>
    <w:rsid w:val="00F97901"/>
    <w:rsid w:val="00FA146E"/>
    <w:rsid w:val="00FA194F"/>
    <w:rsid w:val="00FA310C"/>
    <w:rsid w:val="00FA31AF"/>
    <w:rsid w:val="00FA74B5"/>
    <w:rsid w:val="00FB0CD6"/>
    <w:rsid w:val="00FB2EC6"/>
    <w:rsid w:val="00FB5623"/>
    <w:rsid w:val="00FB75D0"/>
    <w:rsid w:val="00FC4C4C"/>
    <w:rsid w:val="00FC6068"/>
    <w:rsid w:val="00FC7BF6"/>
    <w:rsid w:val="00FE0A74"/>
    <w:rsid w:val="00FE2DA6"/>
    <w:rsid w:val="00FE6155"/>
    <w:rsid w:val="00FF048A"/>
    <w:rsid w:val="00FF2240"/>
    <w:rsid w:val="00FF50DE"/>
    <w:rsid w:val="00FF74E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D53D4"/>
    <w:pPr>
      <w:spacing w:after="200" w:line="276" w:lineRule="auto"/>
    </w:pPr>
    <w:rPr>
      <w:lang w:eastAsia="en-US"/>
    </w:rPr>
  </w:style>
  <w:style w:type="paragraph" w:styleId="Nadpis1">
    <w:name w:val="heading 1"/>
    <w:basedOn w:val="Normln"/>
    <w:next w:val="Normln"/>
    <w:link w:val="Nadpis1Char"/>
    <w:uiPriority w:val="99"/>
    <w:qFormat/>
    <w:rsid w:val="004271DC"/>
    <w:pPr>
      <w:keepNext/>
      <w:numPr>
        <w:numId w:val="1"/>
      </w:numPr>
      <w:suppressAutoHyphens/>
      <w:spacing w:after="0" w:line="240" w:lineRule="auto"/>
      <w:outlineLvl w:val="0"/>
    </w:pPr>
    <w:rPr>
      <w:rFonts w:ascii="Times New Roman" w:eastAsia="Times New Roman" w:hAnsi="Times New Roman"/>
      <w:b/>
      <w:i/>
      <w:sz w:val="28"/>
      <w:szCs w:val="20"/>
      <w:lang w:eastAsia="ar-SA"/>
    </w:rPr>
  </w:style>
  <w:style w:type="paragraph" w:styleId="Nadpis2">
    <w:name w:val="heading 2"/>
    <w:basedOn w:val="Normln"/>
    <w:next w:val="Normln"/>
    <w:link w:val="Nadpis2Char"/>
    <w:uiPriority w:val="99"/>
    <w:qFormat/>
    <w:rsid w:val="004153BD"/>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9"/>
    <w:qFormat/>
    <w:rsid w:val="000133ED"/>
    <w:pPr>
      <w:keepNext/>
      <w:spacing w:before="240" w:after="60"/>
      <w:outlineLvl w:val="2"/>
    </w:pPr>
    <w:rPr>
      <w:rFonts w:ascii="Cambria" w:eastAsia="Times New Roman"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4271DC"/>
    <w:rPr>
      <w:rFonts w:ascii="Times New Roman" w:hAnsi="Times New Roman" w:cs="Times New Roman"/>
      <w:b/>
      <w:i/>
      <w:sz w:val="28"/>
      <w:lang w:eastAsia="ar-SA" w:bidi="ar-SA"/>
    </w:rPr>
  </w:style>
  <w:style w:type="character" w:customStyle="1" w:styleId="Nadpis2Char">
    <w:name w:val="Nadpis 2 Char"/>
    <w:basedOn w:val="Standardnpsmoodstavce"/>
    <w:link w:val="Nadpis2"/>
    <w:uiPriority w:val="99"/>
    <w:semiHidden/>
    <w:locked/>
    <w:rsid w:val="004153BD"/>
    <w:rPr>
      <w:rFonts w:ascii="Cambria" w:hAnsi="Cambria" w:cs="Times New Roman"/>
      <w:b/>
      <w:bCs/>
      <w:i/>
      <w:iCs/>
      <w:sz w:val="28"/>
      <w:szCs w:val="28"/>
      <w:lang w:eastAsia="en-US"/>
    </w:rPr>
  </w:style>
  <w:style w:type="character" w:customStyle="1" w:styleId="Nadpis3Char">
    <w:name w:val="Nadpis 3 Char"/>
    <w:basedOn w:val="Standardnpsmoodstavce"/>
    <w:link w:val="Nadpis3"/>
    <w:uiPriority w:val="99"/>
    <w:semiHidden/>
    <w:locked/>
    <w:rsid w:val="000133ED"/>
    <w:rPr>
      <w:rFonts w:ascii="Cambria" w:hAnsi="Cambria" w:cs="Times New Roman"/>
      <w:b/>
      <w:bCs/>
      <w:sz w:val="26"/>
      <w:szCs w:val="26"/>
      <w:lang w:eastAsia="en-US"/>
    </w:rPr>
  </w:style>
  <w:style w:type="paragraph" w:styleId="Zhlav">
    <w:name w:val="header"/>
    <w:basedOn w:val="Normln"/>
    <w:link w:val="ZhlavChar"/>
    <w:uiPriority w:val="99"/>
    <w:semiHidden/>
    <w:rsid w:val="00B02F13"/>
    <w:pPr>
      <w:tabs>
        <w:tab w:val="center" w:pos="4536"/>
        <w:tab w:val="right" w:pos="9072"/>
      </w:tabs>
    </w:pPr>
  </w:style>
  <w:style w:type="character" w:customStyle="1" w:styleId="ZhlavChar">
    <w:name w:val="Záhlaví Char"/>
    <w:basedOn w:val="Standardnpsmoodstavce"/>
    <w:link w:val="Zhlav"/>
    <w:uiPriority w:val="99"/>
    <w:semiHidden/>
    <w:locked/>
    <w:rsid w:val="00B02F13"/>
    <w:rPr>
      <w:rFonts w:cs="Times New Roman"/>
      <w:sz w:val="22"/>
      <w:szCs w:val="22"/>
      <w:lang w:eastAsia="en-US"/>
    </w:rPr>
  </w:style>
  <w:style w:type="paragraph" w:styleId="Zpat">
    <w:name w:val="footer"/>
    <w:basedOn w:val="Normln"/>
    <w:link w:val="ZpatChar"/>
    <w:uiPriority w:val="99"/>
    <w:semiHidden/>
    <w:rsid w:val="00B02F13"/>
    <w:pPr>
      <w:tabs>
        <w:tab w:val="center" w:pos="4536"/>
        <w:tab w:val="right" w:pos="9072"/>
      </w:tabs>
    </w:pPr>
  </w:style>
  <w:style w:type="character" w:customStyle="1" w:styleId="ZpatChar">
    <w:name w:val="Zápatí Char"/>
    <w:basedOn w:val="Standardnpsmoodstavce"/>
    <w:link w:val="Zpat"/>
    <w:uiPriority w:val="99"/>
    <w:semiHidden/>
    <w:locked/>
    <w:rsid w:val="00B02F13"/>
    <w:rPr>
      <w:rFonts w:cs="Times New Roman"/>
      <w:sz w:val="22"/>
      <w:szCs w:val="22"/>
      <w:lang w:eastAsia="en-US"/>
    </w:rPr>
  </w:style>
  <w:style w:type="character" w:customStyle="1" w:styleId="hps">
    <w:name w:val="hps"/>
    <w:basedOn w:val="Standardnpsmoodstavce"/>
    <w:uiPriority w:val="99"/>
    <w:rsid w:val="00813C46"/>
    <w:rPr>
      <w:rFonts w:cs="Times New Roman"/>
    </w:rPr>
  </w:style>
  <w:style w:type="character" w:customStyle="1" w:styleId="shorttext">
    <w:name w:val="short_text"/>
    <w:basedOn w:val="Standardnpsmoodstavce"/>
    <w:uiPriority w:val="99"/>
    <w:rsid w:val="00813C46"/>
    <w:rPr>
      <w:rFonts w:cs="Times New Roman"/>
    </w:rPr>
  </w:style>
  <w:style w:type="paragraph" w:styleId="FormtovanvHTML">
    <w:name w:val="HTML Preformatted"/>
    <w:basedOn w:val="Normln"/>
    <w:link w:val="FormtovanvHTMLChar"/>
    <w:uiPriority w:val="99"/>
    <w:rsid w:val="001D4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locked/>
    <w:rsid w:val="001D4F06"/>
    <w:rPr>
      <w:rFonts w:ascii="Courier New" w:hAnsi="Courier New" w:cs="Courier New"/>
    </w:rPr>
  </w:style>
  <w:style w:type="paragraph" w:styleId="Normlnweb">
    <w:name w:val="Normal (Web)"/>
    <w:basedOn w:val="Normln"/>
    <w:uiPriority w:val="99"/>
    <w:semiHidden/>
    <w:rsid w:val="004177A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google-src-text1">
    <w:name w:val="google-src-text1"/>
    <w:basedOn w:val="Standardnpsmoodstavce"/>
    <w:uiPriority w:val="99"/>
    <w:rsid w:val="004177A3"/>
    <w:rPr>
      <w:rFonts w:cs="Times New Roman"/>
      <w:vanish/>
    </w:rPr>
  </w:style>
  <w:style w:type="character" w:styleId="Hypertextovodkaz">
    <w:name w:val="Hyperlink"/>
    <w:basedOn w:val="Standardnpsmoodstavce"/>
    <w:uiPriority w:val="99"/>
    <w:rsid w:val="00E10A54"/>
    <w:rPr>
      <w:rFonts w:cs="Times New Roman"/>
      <w:color w:val="0000FF"/>
      <w:u w:val="single"/>
    </w:rPr>
  </w:style>
  <w:style w:type="character" w:styleId="Siln">
    <w:name w:val="Strong"/>
    <w:basedOn w:val="Standardnpsmoodstavce"/>
    <w:uiPriority w:val="99"/>
    <w:qFormat/>
    <w:rsid w:val="002A1CD3"/>
    <w:rPr>
      <w:rFonts w:cs="Times New Roman"/>
      <w:b/>
      <w:bCs/>
    </w:rPr>
  </w:style>
  <w:style w:type="character" w:styleId="Zvraznn">
    <w:name w:val="Emphasis"/>
    <w:basedOn w:val="Standardnpsmoodstavce"/>
    <w:uiPriority w:val="99"/>
    <w:qFormat/>
    <w:rsid w:val="002A1CD3"/>
    <w:rPr>
      <w:rFonts w:cs="Times New Roman"/>
      <w:i/>
      <w:iCs/>
    </w:rPr>
  </w:style>
  <w:style w:type="character" w:customStyle="1" w:styleId="Odkaznakoment1">
    <w:name w:val="Odkaz na komentář1"/>
    <w:basedOn w:val="Standardnpsmoodstavce"/>
    <w:uiPriority w:val="99"/>
    <w:rsid w:val="0099751F"/>
    <w:rPr>
      <w:rFonts w:cs="Times New Roman"/>
      <w:sz w:val="16"/>
    </w:rPr>
  </w:style>
  <w:style w:type="paragraph" w:styleId="Textbubliny">
    <w:name w:val="Balloon Text"/>
    <w:basedOn w:val="Normln"/>
    <w:link w:val="TextbublinyChar"/>
    <w:uiPriority w:val="99"/>
    <w:semiHidden/>
    <w:rsid w:val="0099751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9751F"/>
    <w:rPr>
      <w:rFonts w:ascii="Tahoma" w:hAnsi="Tahoma" w:cs="Tahoma"/>
      <w:sz w:val="16"/>
      <w:szCs w:val="16"/>
      <w:lang w:eastAsia="en-US"/>
    </w:rPr>
  </w:style>
  <w:style w:type="paragraph" w:styleId="Odstavecseseznamem">
    <w:name w:val="List Paragraph"/>
    <w:basedOn w:val="Normln"/>
    <w:uiPriority w:val="99"/>
    <w:qFormat/>
    <w:rsid w:val="00D15A07"/>
    <w:pPr>
      <w:ind w:left="720"/>
      <w:contextualSpacing/>
    </w:pPr>
  </w:style>
  <w:style w:type="character" w:styleId="slostrnky">
    <w:name w:val="page number"/>
    <w:basedOn w:val="Standardnpsmoodstavce"/>
    <w:uiPriority w:val="99"/>
    <w:rsid w:val="00B00C14"/>
    <w:rPr>
      <w:rFonts w:cs="Times New Roman"/>
    </w:rPr>
  </w:style>
</w:styles>
</file>

<file path=word/webSettings.xml><?xml version="1.0" encoding="utf-8"?>
<w:webSettings xmlns:r="http://schemas.openxmlformats.org/officeDocument/2006/relationships" xmlns:w="http://schemas.openxmlformats.org/wordprocessingml/2006/main">
  <w:divs>
    <w:div w:id="1338338412">
      <w:marLeft w:val="0"/>
      <w:marRight w:val="0"/>
      <w:marTop w:val="0"/>
      <w:marBottom w:val="0"/>
      <w:divBdr>
        <w:top w:val="none" w:sz="0" w:space="0" w:color="auto"/>
        <w:left w:val="none" w:sz="0" w:space="0" w:color="auto"/>
        <w:bottom w:val="none" w:sz="0" w:space="0" w:color="auto"/>
        <w:right w:val="none" w:sz="0" w:space="0" w:color="auto"/>
      </w:divBdr>
      <w:divsChild>
        <w:div w:id="1338338437">
          <w:marLeft w:val="0"/>
          <w:marRight w:val="0"/>
          <w:marTop w:val="0"/>
          <w:marBottom w:val="0"/>
          <w:divBdr>
            <w:top w:val="none" w:sz="0" w:space="0" w:color="auto"/>
            <w:left w:val="none" w:sz="0" w:space="0" w:color="auto"/>
            <w:bottom w:val="none" w:sz="0" w:space="0" w:color="auto"/>
            <w:right w:val="none" w:sz="0" w:space="0" w:color="auto"/>
          </w:divBdr>
          <w:divsChild>
            <w:div w:id="1338338451">
              <w:marLeft w:val="0"/>
              <w:marRight w:val="0"/>
              <w:marTop w:val="0"/>
              <w:marBottom w:val="0"/>
              <w:divBdr>
                <w:top w:val="none" w:sz="0" w:space="0" w:color="auto"/>
                <w:left w:val="none" w:sz="0" w:space="0" w:color="auto"/>
                <w:bottom w:val="none" w:sz="0" w:space="0" w:color="auto"/>
                <w:right w:val="none" w:sz="0" w:space="0" w:color="auto"/>
              </w:divBdr>
              <w:divsChild>
                <w:div w:id="1338338453">
                  <w:marLeft w:val="0"/>
                  <w:marRight w:val="0"/>
                  <w:marTop w:val="0"/>
                  <w:marBottom w:val="0"/>
                  <w:divBdr>
                    <w:top w:val="none" w:sz="0" w:space="0" w:color="auto"/>
                    <w:left w:val="none" w:sz="0" w:space="0" w:color="auto"/>
                    <w:bottom w:val="none" w:sz="0" w:space="0" w:color="auto"/>
                    <w:right w:val="none" w:sz="0" w:space="0" w:color="auto"/>
                  </w:divBdr>
                  <w:divsChild>
                    <w:div w:id="1338338426">
                      <w:marLeft w:val="0"/>
                      <w:marRight w:val="0"/>
                      <w:marTop w:val="0"/>
                      <w:marBottom w:val="0"/>
                      <w:divBdr>
                        <w:top w:val="none" w:sz="0" w:space="0" w:color="auto"/>
                        <w:left w:val="none" w:sz="0" w:space="0" w:color="auto"/>
                        <w:bottom w:val="none" w:sz="0" w:space="0" w:color="auto"/>
                        <w:right w:val="none" w:sz="0" w:space="0" w:color="auto"/>
                      </w:divBdr>
                      <w:divsChild>
                        <w:div w:id="1338338452">
                          <w:marLeft w:val="0"/>
                          <w:marRight w:val="0"/>
                          <w:marTop w:val="0"/>
                          <w:marBottom w:val="0"/>
                          <w:divBdr>
                            <w:top w:val="none" w:sz="0" w:space="0" w:color="auto"/>
                            <w:left w:val="none" w:sz="0" w:space="0" w:color="auto"/>
                            <w:bottom w:val="none" w:sz="0" w:space="0" w:color="auto"/>
                            <w:right w:val="none" w:sz="0" w:space="0" w:color="auto"/>
                          </w:divBdr>
                          <w:divsChild>
                            <w:div w:id="1338338464">
                              <w:marLeft w:val="0"/>
                              <w:marRight w:val="0"/>
                              <w:marTop w:val="0"/>
                              <w:marBottom w:val="0"/>
                              <w:divBdr>
                                <w:top w:val="none" w:sz="0" w:space="0" w:color="auto"/>
                                <w:left w:val="none" w:sz="0" w:space="0" w:color="auto"/>
                                <w:bottom w:val="none" w:sz="0" w:space="0" w:color="auto"/>
                                <w:right w:val="none" w:sz="0" w:space="0" w:color="auto"/>
                              </w:divBdr>
                              <w:divsChild>
                                <w:div w:id="13383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338416">
      <w:marLeft w:val="0"/>
      <w:marRight w:val="0"/>
      <w:marTop w:val="0"/>
      <w:marBottom w:val="0"/>
      <w:divBdr>
        <w:top w:val="none" w:sz="0" w:space="0" w:color="auto"/>
        <w:left w:val="none" w:sz="0" w:space="0" w:color="auto"/>
        <w:bottom w:val="none" w:sz="0" w:space="0" w:color="auto"/>
        <w:right w:val="none" w:sz="0" w:space="0" w:color="auto"/>
      </w:divBdr>
      <w:divsChild>
        <w:div w:id="1338338423">
          <w:marLeft w:val="0"/>
          <w:marRight w:val="0"/>
          <w:marTop w:val="0"/>
          <w:marBottom w:val="0"/>
          <w:divBdr>
            <w:top w:val="none" w:sz="0" w:space="0" w:color="auto"/>
            <w:left w:val="none" w:sz="0" w:space="0" w:color="auto"/>
            <w:bottom w:val="none" w:sz="0" w:space="0" w:color="auto"/>
            <w:right w:val="none" w:sz="0" w:space="0" w:color="auto"/>
          </w:divBdr>
          <w:divsChild>
            <w:div w:id="133833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38418">
      <w:marLeft w:val="0"/>
      <w:marRight w:val="0"/>
      <w:marTop w:val="0"/>
      <w:marBottom w:val="0"/>
      <w:divBdr>
        <w:top w:val="none" w:sz="0" w:space="0" w:color="auto"/>
        <w:left w:val="none" w:sz="0" w:space="0" w:color="auto"/>
        <w:bottom w:val="none" w:sz="0" w:space="0" w:color="auto"/>
        <w:right w:val="none" w:sz="0" w:space="0" w:color="auto"/>
      </w:divBdr>
    </w:div>
    <w:div w:id="1338338422">
      <w:marLeft w:val="0"/>
      <w:marRight w:val="0"/>
      <w:marTop w:val="0"/>
      <w:marBottom w:val="0"/>
      <w:divBdr>
        <w:top w:val="none" w:sz="0" w:space="0" w:color="auto"/>
        <w:left w:val="none" w:sz="0" w:space="0" w:color="auto"/>
        <w:bottom w:val="none" w:sz="0" w:space="0" w:color="auto"/>
        <w:right w:val="none" w:sz="0" w:space="0" w:color="auto"/>
      </w:divBdr>
      <w:divsChild>
        <w:div w:id="1338338455">
          <w:marLeft w:val="0"/>
          <w:marRight w:val="0"/>
          <w:marTop w:val="0"/>
          <w:marBottom w:val="0"/>
          <w:divBdr>
            <w:top w:val="none" w:sz="0" w:space="0" w:color="auto"/>
            <w:left w:val="none" w:sz="0" w:space="0" w:color="auto"/>
            <w:bottom w:val="none" w:sz="0" w:space="0" w:color="auto"/>
            <w:right w:val="none" w:sz="0" w:space="0" w:color="auto"/>
          </w:divBdr>
          <w:divsChild>
            <w:div w:id="13383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38424">
      <w:marLeft w:val="0"/>
      <w:marRight w:val="0"/>
      <w:marTop w:val="0"/>
      <w:marBottom w:val="0"/>
      <w:divBdr>
        <w:top w:val="none" w:sz="0" w:space="0" w:color="auto"/>
        <w:left w:val="none" w:sz="0" w:space="0" w:color="auto"/>
        <w:bottom w:val="none" w:sz="0" w:space="0" w:color="auto"/>
        <w:right w:val="none" w:sz="0" w:space="0" w:color="auto"/>
      </w:divBdr>
    </w:div>
    <w:div w:id="1338338427">
      <w:marLeft w:val="0"/>
      <w:marRight w:val="0"/>
      <w:marTop w:val="0"/>
      <w:marBottom w:val="0"/>
      <w:divBdr>
        <w:top w:val="none" w:sz="0" w:space="0" w:color="auto"/>
        <w:left w:val="none" w:sz="0" w:space="0" w:color="auto"/>
        <w:bottom w:val="none" w:sz="0" w:space="0" w:color="auto"/>
        <w:right w:val="none" w:sz="0" w:space="0" w:color="auto"/>
      </w:divBdr>
      <w:divsChild>
        <w:div w:id="1338338442">
          <w:marLeft w:val="0"/>
          <w:marRight w:val="0"/>
          <w:marTop w:val="0"/>
          <w:marBottom w:val="0"/>
          <w:divBdr>
            <w:top w:val="none" w:sz="0" w:space="0" w:color="auto"/>
            <w:left w:val="none" w:sz="0" w:space="0" w:color="auto"/>
            <w:bottom w:val="none" w:sz="0" w:space="0" w:color="auto"/>
            <w:right w:val="none" w:sz="0" w:space="0" w:color="auto"/>
          </w:divBdr>
          <w:divsChild>
            <w:div w:id="13383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38430">
      <w:marLeft w:val="0"/>
      <w:marRight w:val="0"/>
      <w:marTop w:val="0"/>
      <w:marBottom w:val="0"/>
      <w:divBdr>
        <w:top w:val="none" w:sz="0" w:space="0" w:color="auto"/>
        <w:left w:val="none" w:sz="0" w:space="0" w:color="auto"/>
        <w:bottom w:val="none" w:sz="0" w:space="0" w:color="auto"/>
        <w:right w:val="none" w:sz="0" w:space="0" w:color="auto"/>
      </w:divBdr>
      <w:divsChild>
        <w:div w:id="1338338415">
          <w:marLeft w:val="2760"/>
          <w:marRight w:val="2760"/>
          <w:marTop w:val="150"/>
          <w:marBottom w:val="100"/>
          <w:divBdr>
            <w:top w:val="none" w:sz="0" w:space="0" w:color="auto"/>
            <w:left w:val="none" w:sz="0" w:space="0" w:color="auto"/>
            <w:bottom w:val="none" w:sz="0" w:space="0" w:color="auto"/>
            <w:right w:val="none" w:sz="0" w:space="0" w:color="auto"/>
          </w:divBdr>
        </w:div>
      </w:divsChild>
    </w:div>
    <w:div w:id="1338338432">
      <w:marLeft w:val="0"/>
      <w:marRight w:val="0"/>
      <w:marTop w:val="0"/>
      <w:marBottom w:val="0"/>
      <w:divBdr>
        <w:top w:val="none" w:sz="0" w:space="0" w:color="auto"/>
        <w:left w:val="none" w:sz="0" w:space="0" w:color="auto"/>
        <w:bottom w:val="none" w:sz="0" w:space="0" w:color="auto"/>
        <w:right w:val="none" w:sz="0" w:space="0" w:color="auto"/>
      </w:divBdr>
      <w:divsChild>
        <w:div w:id="1338338447">
          <w:marLeft w:val="0"/>
          <w:marRight w:val="0"/>
          <w:marTop w:val="0"/>
          <w:marBottom w:val="0"/>
          <w:divBdr>
            <w:top w:val="none" w:sz="0" w:space="0" w:color="auto"/>
            <w:left w:val="none" w:sz="0" w:space="0" w:color="auto"/>
            <w:bottom w:val="none" w:sz="0" w:space="0" w:color="auto"/>
            <w:right w:val="none" w:sz="0" w:space="0" w:color="auto"/>
          </w:divBdr>
          <w:divsChild>
            <w:div w:id="1338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38433">
      <w:marLeft w:val="0"/>
      <w:marRight w:val="0"/>
      <w:marTop w:val="0"/>
      <w:marBottom w:val="0"/>
      <w:divBdr>
        <w:top w:val="none" w:sz="0" w:space="0" w:color="auto"/>
        <w:left w:val="none" w:sz="0" w:space="0" w:color="auto"/>
        <w:bottom w:val="none" w:sz="0" w:space="0" w:color="auto"/>
        <w:right w:val="none" w:sz="0" w:space="0" w:color="auto"/>
      </w:divBdr>
    </w:div>
    <w:div w:id="1338338436">
      <w:marLeft w:val="0"/>
      <w:marRight w:val="0"/>
      <w:marTop w:val="0"/>
      <w:marBottom w:val="0"/>
      <w:divBdr>
        <w:top w:val="none" w:sz="0" w:space="0" w:color="auto"/>
        <w:left w:val="none" w:sz="0" w:space="0" w:color="auto"/>
        <w:bottom w:val="none" w:sz="0" w:space="0" w:color="auto"/>
        <w:right w:val="none" w:sz="0" w:space="0" w:color="auto"/>
      </w:divBdr>
      <w:divsChild>
        <w:div w:id="1338338419">
          <w:marLeft w:val="0"/>
          <w:marRight w:val="0"/>
          <w:marTop w:val="100"/>
          <w:marBottom w:val="100"/>
          <w:divBdr>
            <w:top w:val="outset" w:sz="6" w:space="0" w:color="auto"/>
            <w:left w:val="outset" w:sz="6" w:space="0" w:color="auto"/>
            <w:bottom w:val="outset" w:sz="6" w:space="0" w:color="auto"/>
            <w:right w:val="outset" w:sz="6" w:space="0" w:color="auto"/>
          </w:divBdr>
          <w:divsChild>
            <w:div w:id="1338338458">
              <w:marLeft w:val="0"/>
              <w:marRight w:val="0"/>
              <w:marTop w:val="0"/>
              <w:marBottom w:val="0"/>
              <w:divBdr>
                <w:top w:val="none" w:sz="0" w:space="0" w:color="auto"/>
                <w:left w:val="none" w:sz="0" w:space="0" w:color="auto"/>
                <w:bottom w:val="inset" w:sz="6" w:space="8" w:color="auto"/>
                <w:right w:val="none" w:sz="0" w:space="0" w:color="auto"/>
              </w:divBdr>
            </w:div>
          </w:divsChild>
        </w:div>
      </w:divsChild>
    </w:div>
    <w:div w:id="1338338444">
      <w:marLeft w:val="0"/>
      <w:marRight w:val="0"/>
      <w:marTop w:val="0"/>
      <w:marBottom w:val="0"/>
      <w:divBdr>
        <w:top w:val="none" w:sz="0" w:space="0" w:color="auto"/>
        <w:left w:val="none" w:sz="0" w:space="0" w:color="auto"/>
        <w:bottom w:val="none" w:sz="0" w:space="0" w:color="auto"/>
        <w:right w:val="none" w:sz="0" w:space="0" w:color="auto"/>
      </w:divBdr>
    </w:div>
    <w:div w:id="1338338446">
      <w:marLeft w:val="0"/>
      <w:marRight w:val="0"/>
      <w:marTop w:val="0"/>
      <w:marBottom w:val="0"/>
      <w:divBdr>
        <w:top w:val="none" w:sz="0" w:space="0" w:color="auto"/>
        <w:left w:val="none" w:sz="0" w:space="0" w:color="auto"/>
        <w:bottom w:val="none" w:sz="0" w:space="0" w:color="auto"/>
        <w:right w:val="none" w:sz="0" w:space="0" w:color="auto"/>
      </w:divBdr>
      <w:divsChild>
        <w:div w:id="1338338459">
          <w:marLeft w:val="0"/>
          <w:marRight w:val="0"/>
          <w:marTop w:val="0"/>
          <w:marBottom w:val="0"/>
          <w:divBdr>
            <w:top w:val="none" w:sz="0" w:space="0" w:color="auto"/>
            <w:left w:val="none" w:sz="0" w:space="0" w:color="auto"/>
            <w:bottom w:val="none" w:sz="0" w:space="0" w:color="auto"/>
            <w:right w:val="none" w:sz="0" w:space="0" w:color="auto"/>
          </w:divBdr>
          <w:divsChild>
            <w:div w:id="1338338445">
              <w:marLeft w:val="0"/>
              <w:marRight w:val="0"/>
              <w:marTop w:val="0"/>
              <w:marBottom w:val="22144"/>
              <w:divBdr>
                <w:top w:val="none" w:sz="0" w:space="0" w:color="auto"/>
                <w:left w:val="none" w:sz="0" w:space="0" w:color="auto"/>
                <w:bottom w:val="none" w:sz="0" w:space="0" w:color="auto"/>
                <w:right w:val="none" w:sz="0" w:space="0" w:color="auto"/>
              </w:divBdr>
              <w:divsChild>
                <w:div w:id="13383384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38338448">
      <w:marLeft w:val="0"/>
      <w:marRight w:val="0"/>
      <w:marTop w:val="0"/>
      <w:marBottom w:val="0"/>
      <w:divBdr>
        <w:top w:val="none" w:sz="0" w:space="0" w:color="auto"/>
        <w:left w:val="none" w:sz="0" w:space="0" w:color="auto"/>
        <w:bottom w:val="none" w:sz="0" w:space="0" w:color="auto"/>
        <w:right w:val="none" w:sz="0" w:space="0" w:color="auto"/>
      </w:divBdr>
    </w:div>
    <w:div w:id="1338338456">
      <w:marLeft w:val="0"/>
      <w:marRight w:val="0"/>
      <w:marTop w:val="0"/>
      <w:marBottom w:val="0"/>
      <w:divBdr>
        <w:top w:val="none" w:sz="0" w:space="0" w:color="auto"/>
        <w:left w:val="none" w:sz="0" w:space="0" w:color="auto"/>
        <w:bottom w:val="none" w:sz="0" w:space="0" w:color="auto"/>
        <w:right w:val="none" w:sz="0" w:space="0" w:color="auto"/>
      </w:divBdr>
      <w:divsChild>
        <w:div w:id="1338338435">
          <w:marLeft w:val="0"/>
          <w:marRight w:val="0"/>
          <w:marTop w:val="0"/>
          <w:marBottom w:val="0"/>
          <w:divBdr>
            <w:top w:val="none" w:sz="0" w:space="0" w:color="auto"/>
            <w:left w:val="none" w:sz="0" w:space="0" w:color="auto"/>
            <w:bottom w:val="none" w:sz="0" w:space="0" w:color="auto"/>
            <w:right w:val="none" w:sz="0" w:space="0" w:color="auto"/>
          </w:divBdr>
          <w:divsChild>
            <w:div w:id="1338338449">
              <w:marLeft w:val="0"/>
              <w:marRight w:val="0"/>
              <w:marTop w:val="0"/>
              <w:marBottom w:val="0"/>
              <w:divBdr>
                <w:top w:val="none" w:sz="0" w:space="0" w:color="auto"/>
                <w:left w:val="none" w:sz="0" w:space="0" w:color="auto"/>
                <w:bottom w:val="none" w:sz="0" w:space="0" w:color="auto"/>
                <w:right w:val="none" w:sz="0" w:space="0" w:color="auto"/>
              </w:divBdr>
              <w:divsChild>
                <w:div w:id="1338338429">
                  <w:marLeft w:val="0"/>
                  <w:marRight w:val="0"/>
                  <w:marTop w:val="0"/>
                  <w:marBottom w:val="0"/>
                  <w:divBdr>
                    <w:top w:val="none" w:sz="0" w:space="0" w:color="auto"/>
                    <w:left w:val="none" w:sz="0" w:space="0" w:color="auto"/>
                    <w:bottom w:val="none" w:sz="0" w:space="0" w:color="auto"/>
                    <w:right w:val="none" w:sz="0" w:space="0" w:color="auto"/>
                  </w:divBdr>
                  <w:divsChild>
                    <w:div w:id="1338338420">
                      <w:marLeft w:val="0"/>
                      <w:marRight w:val="0"/>
                      <w:marTop w:val="0"/>
                      <w:marBottom w:val="0"/>
                      <w:divBdr>
                        <w:top w:val="none" w:sz="0" w:space="0" w:color="auto"/>
                        <w:left w:val="none" w:sz="0" w:space="0" w:color="auto"/>
                        <w:bottom w:val="none" w:sz="0" w:space="0" w:color="auto"/>
                        <w:right w:val="none" w:sz="0" w:space="0" w:color="auto"/>
                      </w:divBdr>
                      <w:divsChild>
                        <w:div w:id="1338338463">
                          <w:marLeft w:val="0"/>
                          <w:marRight w:val="0"/>
                          <w:marTop w:val="0"/>
                          <w:marBottom w:val="0"/>
                          <w:divBdr>
                            <w:top w:val="none" w:sz="0" w:space="0" w:color="auto"/>
                            <w:left w:val="none" w:sz="0" w:space="0" w:color="auto"/>
                            <w:bottom w:val="none" w:sz="0" w:space="0" w:color="auto"/>
                            <w:right w:val="none" w:sz="0" w:space="0" w:color="auto"/>
                          </w:divBdr>
                          <w:divsChild>
                            <w:div w:id="1338338417">
                              <w:marLeft w:val="0"/>
                              <w:marRight w:val="0"/>
                              <w:marTop w:val="0"/>
                              <w:marBottom w:val="0"/>
                              <w:divBdr>
                                <w:top w:val="none" w:sz="0" w:space="0" w:color="auto"/>
                                <w:left w:val="none" w:sz="0" w:space="0" w:color="auto"/>
                                <w:bottom w:val="none" w:sz="0" w:space="0" w:color="auto"/>
                                <w:right w:val="none" w:sz="0" w:space="0" w:color="auto"/>
                              </w:divBdr>
                              <w:divsChild>
                                <w:div w:id="1338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338462">
      <w:marLeft w:val="0"/>
      <w:marRight w:val="0"/>
      <w:marTop w:val="0"/>
      <w:marBottom w:val="0"/>
      <w:divBdr>
        <w:top w:val="none" w:sz="0" w:space="0" w:color="auto"/>
        <w:left w:val="none" w:sz="0" w:space="0" w:color="auto"/>
        <w:bottom w:val="none" w:sz="0" w:space="0" w:color="auto"/>
        <w:right w:val="none" w:sz="0" w:space="0" w:color="auto"/>
      </w:divBdr>
      <w:divsChild>
        <w:div w:id="1338338443">
          <w:marLeft w:val="0"/>
          <w:marRight w:val="0"/>
          <w:marTop w:val="0"/>
          <w:marBottom w:val="0"/>
          <w:divBdr>
            <w:top w:val="none" w:sz="0" w:space="0" w:color="auto"/>
            <w:left w:val="none" w:sz="0" w:space="0" w:color="auto"/>
            <w:bottom w:val="none" w:sz="0" w:space="0" w:color="auto"/>
            <w:right w:val="none" w:sz="0" w:space="0" w:color="auto"/>
          </w:divBdr>
          <w:divsChild>
            <w:div w:id="13383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38466">
      <w:marLeft w:val="0"/>
      <w:marRight w:val="0"/>
      <w:marTop w:val="0"/>
      <w:marBottom w:val="0"/>
      <w:divBdr>
        <w:top w:val="none" w:sz="0" w:space="0" w:color="auto"/>
        <w:left w:val="none" w:sz="0" w:space="0" w:color="auto"/>
        <w:bottom w:val="none" w:sz="0" w:space="0" w:color="auto"/>
        <w:right w:val="none" w:sz="0" w:space="0" w:color="auto"/>
      </w:divBdr>
    </w:div>
    <w:div w:id="1338338467">
      <w:marLeft w:val="0"/>
      <w:marRight w:val="0"/>
      <w:marTop w:val="0"/>
      <w:marBottom w:val="0"/>
      <w:divBdr>
        <w:top w:val="none" w:sz="0" w:space="0" w:color="auto"/>
        <w:left w:val="none" w:sz="0" w:space="0" w:color="auto"/>
        <w:bottom w:val="none" w:sz="0" w:space="0" w:color="auto"/>
        <w:right w:val="none" w:sz="0" w:space="0" w:color="auto"/>
      </w:divBdr>
      <w:divsChild>
        <w:div w:id="1338338465">
          <w:marLeft w:val="0"/>
          <w:marRight w:val="0"/>
          <w:marTop w:val="0"/>
          <w:marBottom w:val="0"/>
          <w:divBdr>
            <w:top w:val="none" w:sz="0" w:space="0" w:color="auto"/>
            <w:left w:val="none" w:sz="0" w:space="0" w:color="auto"/>
            <w:bottom w:val="none" w:sz="0" w:space="0" w:color="auto"/>
            <w:right w:val="none" w:sz="0" w:space="0" w:color="auto"/>
          </w:divBdr>
          <w:divsChild>
            <w:div w:id="1338338457">
              <w:marLeft w:val="0"/>
              <w:marRight w:val="0"/>
              <w:marTop w:val="0"/>
              <w:marBottom w:val="0"/>
              <w:divBdr>
                <w:top w:val="none" w:sz="0" w:space="0" w:color="auto"/>
                <w:left w:val="none" w:sz="0" w:space="0" w:color="auto"/>
                <w:bottom w:val="none" w:sz="0" w:space="0" w:color="auto"/>
                <w:right w:val="none" w:sz="0" w:space="0" w:color="auto"/>
              </w:divBdr>
              <w:divsChild>
                <w:div w:id="1338338431">
                  <w:marLeft w:val="0"/>
                  <w:marRight w:val="0"/>
                  <w:marTop w:val="0"/>
                  <w:marBottom w:val="0"/>
                  <w:divBdr>
                    <w:top w:val="none" w:sz="0" w:space="0" w:color="auto"/>
                    <w:left w:val="none" w:sz="0" w:space="0" w:color="auto"/>
                    <w:bottom w:val="none" w:sz="0" w:space="0" w:color="auto"/>
                    <w:right w:val="none" w:sz="0" w:space="0" w:color="auto"/>
                  </w:divBdr>
                  <w:divsChild>
                    <w:div w:id="1338338441">
                      <w:marLeft w:val="0"/>
                      <w:marRight w:val="0"/>
                      <w:marTop w:val="0"/>
                      <w:marBottom w:val="0"/>
                      <w:divBdr>
                        <w:top w:val="none" w:sz="0" w:space="0" w:color="auto"/>
                        <w:left w:val="none" w:sz="0" w:space="0" w:color="auto"/>
                        <w:bottom w:val="none" w:sz="0" w:space="0" w:color="auto"/>
                        <w:right w:val="none" w:sz="0" w:space="0" w:color="auto"/>
                      </w:divBdr>
                      <w:divsChild>
                        <w:div w:id="1338338439">
                          <w:marLeft w:val="0"/>
                          <w:marRight w:val="0"/>
                          <w:marTop w:val="0"/>
                          <w:marBottom w:val="0"/>
                          <w:divBdr>
                            <w:top w:val="none" w:sz="0" w:space="0" w:color="auto"/>
                            <w:left w:val="none" w:sz="0" w:space="0" w:color="auto"/>
                            <w:bottom w:val="none" w:sz="0" w:space="0" w:color="auto"/>
                            <w:right w:val="none" w:sz="0" w:space="0" w:color="auto"/>
                          </w:divBdr>
                          <w:divsChild>
                            <w:div w:id="1338338434">
                              <w:marLeft w:val="0"/>
                              <w:marRight w:val="0"/>
                              <w:marTop w:val="0"/>
                              <w:marBottom w:val="0"/>
                              <w:divBdr>
                                <w:top w:val="none" w:sz="0" w:space="0" w:color="auto"/>
                                <w:left w:val="none" w:sz="0" w:space="0" w:color="auto"/>
                                <w:bottom w:val="none" w:sz="0" w:space="0" w:color="auto"/>
                                <w:right w:val="none" w:sz="0" w:space="0" w:color="auto"/>
                              </w:divBdr>
                              <w:divsChild>
                                <w:div w:id="1338338425">
                                  <w:marLeft w:val="0"/>
                                  <w:marRight w:val="0"/>
                                  <w:marTop w:val="0"/>
                                  <w:marBottom w:val="0"/>
                                  <w:divBdr>
                                    <w:top w:val="none" w:sz="0" w:space="0" w:color="auto"/>
                                    <w:left w:val="none" w:sz="0" w:space="0" w:color="auto"/>
                                    <w:bottom w:val="none" w:sz="0" w:space="0" w:color="auto"/>
                                    <w:right w:val="none" w:sz="0" w:space="0" w:color="auto"/>
                                  </w:divBdr>
                                  <w:divsChild>
                                    <w:div w:id="1338338461">
                                      <w:marLeft w:val="0"/>
                                      <w:marRight w:val="0"/>
                                      <w:marTop w:val="0"/>
                                      <w:marBottom w:val="0"/>
                                      <w:divBdr>
                                        <w:top w:val="none" w:sz="0" w:space="0" w:color="auto"/>
                                        <w:left w:val="none" w:sz="0" w:space="0" w:color="auto"/>
                                        <w:bottom w:val="none" w:sz="0" w:space="0" w:color="auto"/>
                                        <w:right w:val="none" w:sz="0" w:space="0" w:color="auto"/>
                                      </w:divBdr>
                                      <w:divsChild>
                                        <w:div w:id="13383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338468">
      <w:marLeft w:val="0"/>
      <w:marRight w:val="0"/>
      <w:marTop w:val="0"/>
      <w:marBottom w:val="0"/>
      <w:divBdr>
        <w:top w:val="none" w:sz="0" w:space="0" w:color="auto"/>
        <w:left w:val="none" w:sz="0" w:space="0" w:color="auto"/>
        <w:bottom w:val="none" w:sz="0" w:space="0" w:color="auto"/>
        <w:right w:val="none" w:sz="0" w:space="0" w:color="auto"/>
      </w:divBdr>
    </w:div>
    <w:div w:id="13383384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9.xml"/><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footer" Target="footer3.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chart" Target="charts/chart30.xml"/><Relationship Id="rId68" Type="http://schemas.openxmlformats.org/officeDocument/2006/relationships/chart" Target="charts/chart35.xml"/><Relationship Id="rId76" Type="http://schemas.openxmlformats.org/officeDocument/2006/relationships/chart" Target="charts/chart43.xml"/><Relationship Id="rId84" Type="http://schemas.openxmlformats.org/officeDocument/2006/relationships/image" Target="media/image19.png"/><Relationship Id="rId7" Type="http://schemas.openxmlformats.org/officeDocument/2006/relationships/footer" Target="footer1.xml"/><Relationship Id="rId71" Type="http://schemas.openxmlformats.org/officeDocument/2006/relationships/chart" Target="charts/chart38.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cs.wikipedia.org/wiki/B%C5%99icho" TargetMode="External"/><Relationship Id="rId24" Type="http://schemas.openxmlformats.org/officeDocument/2006/relationships/image" Target="media/image12.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lovnik.seznam.cz/en-cz/?q=appropriate" TargetMode="External"/><Relationship Id="rId53" Type="http://schemas.openxmlformats.org/officeDocument/2006/relationships/chart" Target="charts/chart20.xml"/><Relationship Id="rId58" Type="http://schemas.openxmlformats.org/officeDocument/2006/relationships/chart" Target="charts/chart25.xml"/><Relationship Id="rId66" Type="http://schemas.openxmlformats.org/officeDocument/2006/relationships/chart" Target="charts/chart33.xml"/><Relationship Id="rId74" Type="http://schemas.openxmlformats.org/officeDocument/2006/relationships/chart" Target="charts/chart41.xml"/><Relationship Id="rId79" Type="http://schemas.openxmlformats.org/officeDocument/2006/relationships/chart" Target="charts/chart46.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hart" Target="charts/chart28.xml"/><Relationship Id="rId82" Type="http://schemas.openxmlformats.org/officeDocument/2006/relationships/chart" Target="charts/chart49.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cs.wikipedia.org/w/index.php?title=Bedern%C3%AD_p%C3%A1te%C5%99&amp;action=edit&amp;redlink=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chart" Target="charts/chart36.xml"/><Relationship Id="rId77" Type="http://schemas.openxmlformats.org/officeDocument/2006/relationships/chart" Target="charts/chart44.xml"/><Relationship Id="rId8" Type="http://schemas.openxmlformats.org/officeDocument/2006/relationships/footer" Target="footer2.xml"/><Relationship Id="rId51" Type="http://schemas.openxmlformats.org/officeDocument/2006/relationships/chart" Target="charts/chart18.xml"/><Relationship Id="rId72" Type="http://schemas.openxmlformats.org/officeDocument/2006/relationships/chart" Target="charts/chart39.xml"/><Relationship Id="rId80" Type="http://schemas.openxmlformats.org/officeDocument/2006/relationships/chart" Target="charts/chart47.xml"/><Relationship Id="rId85"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cs.wikipedia.org/w/index.php?title=Hy%C5%BEd%C4%9B&amp;action=edit&amp;redlink=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ebooks.cambridge.org/%20&#160;&#160;&#160;&#160;&#160;chapter.jsf?bid=CBO97" TargetMode="Externa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image" Target="media/image8.png"/><Relationship Id="rId41" Type="http://schemas.openxmlformats.org/officeDocument/2006/relationships/chart" Target="charts/chart11.xml"/><Relationship Id="rId54" Type="http://schemas.openxmlformats.org/officeDocument/2006/relationships/chart" Target="charts/chart21.xml"/><Relationship Id="rId62" Type="http://schemas.openxmlformats.org/officeDocument/2006/relationships/chart" Target="charts/chart29.xml"/><Relationship Id="rId70" Type="http://schemas.openxmlformats.org/officeDocument/2006/relationships/chart" Target="charts/chart37.xml"/><Relationship Id="rId75" Type="http://schemas.openxmlformats.org/officeDocument/2006/relationships/chart" Target="charts/chart42.xml"/><Relationship Id="rId83" Type="http://schemas.openxmlformats.org/officeDocument/2006/relationships/chart" Target="charts/chart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chart" Target="charts/chart6.xml"/><Relationship Id="rId49" Type="http://schemas.openxmlformats.org/officeDocument/2006/relationships/chart" Target="charts/chart16.xml"/><Relationship Id="rId57" Type="http://schemas.openxmlformats.org/officeDocument/2006/relationships/chart" Target="charts/chart24.xml"/><Relationship Id="rId10" Type="http://schemas.openxmlformats.org/officeDocument/2006/relationships/hyperlink" Target="http://cs.wikipedia.org/wiki/P%C3%A1nev_(anatomie)" TargetMode="External"/><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19.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chart" Target="charts/chart40.xml"/><Relationship Id="rId78" Type="http://schemas.openxmlformats.org/officeDocument/2006/relationships/chart" Target="charts/chart45.xml"/><Relationship Id="rId81" Type="http://schemas.openxmlformats.org/officeDocument/2006/relationships/chart" Target="charts/chart48.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List_aplikace_Microsoft_Office_Excel1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List_aplikace_Microsoft_Office_Excel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List_aplikace_Microsoft_Office_Excel15.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List_aplikace_Microsoft_Office_Excel16.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List_aplikace_Microsoft_Office_Excel17.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List_aplikace_Microsoft_Office_Excel18.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List_aplikace_Microsoft_Office_Excel19.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List_aplikace_Microsoft_Office_Excel20.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List_aplikace_Microsoft_Office_Excel21.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List_aplikace_Microsoft_Office_Excel22.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List_aplikace_Microsoft_Office_Excel23.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List_aplikace_Microsoft_Office_Excel24.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List_aplikace_Microsoft_Office_Excel25.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List_aplikace_Microsoft_Office_Excel26.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List_aplikace_Microsoft_Office_Excel27.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List_aplikace_Microsoft_Office_Excel28.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List_aplikace_Microsoft_Office_Excel29.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List_aplikace_Microsoft_Office_Excel30.xlsx"/><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List_aplikace_Microsoft_Office_Excel31.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List_aplikace_Microsoft_Office_Excel32.xlsx"/><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List_aplikace_Microsoft_Office_Excel33.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List_aplikace_Microsoft_Office_Excel34.xlsx"/><Relationship Id="rId1" Type="http://schemas.openxmlformats.org/officeDocument/2006/relationships/themeOverride" Target="../theme/themeOverride2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List_aplikace_Microsoft_Office_Excel35.xlsx"/><Relationship Id="rId1" Type="http://schemas.openxmlformats.org/officeDocument/2006/relationships/themeOverride" Target="../theme/themeOverride2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List_aplikace_Microsoft_Office_Excel36.xlsx"/><Relationship Id="rId1" Type="http://schemas.openxmlformats.org/officeDocument/2006/relationships/themeOverride" Target="../theme/themeOverride2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List_aplikace_Microsoft_Office_Excel37.xlsx"/><Relationship Id="rId1" Type="http://schemas.openxmlformats.org/officeDocument/2006/relationships/themeOverride" Target="../theme/themeOverride2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List_aplikace_Microsoft_Office_Excel38.xlsx"/><Relationship Id="rId1" Type="http://schemas.openxmlformats.org/officeDocument/2006/relationships/themeOverride" Target="../theme/themeOverride2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List_aplikace_Microsoft_Office_Excel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List_aplikace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List_aplikace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List_aplikace_Microsoft_Office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List_aplikace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List_aplikace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List_aplikace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List_aplikace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List_aplikace_Microsoft_Office_Excel47.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List_aplikace_Microsoft_Office_Excel48.xlsx"/><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2" Type="http://schemas.openxmlformats.org/officeDocument/2006/relationships/package" Target="../embeddings/List_aplikace_Microsoft_Office_Excel49.xlsx"/><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Office_Excel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2" Type="http://schemas.openxmlformats.org/officeDocument/2006/relationships/package" Target="../embeddings/List_aplikace_Microsoft_Office_Excel50.xlsx"/><Relationship Id="rId1" Type="http://schemas.openxmlformats.org/officeDocument/2006/relationships/themeOverride" Target="../theme/themeOverride39.xml"/></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399">
                <a:latin typeface="Times New Roman" pitchFamily="18" charset="0"/>
                <a:cs typeface="Times New Roman" pitchFamily="18" charset="0"/>
              </a:rPr>
              <a:t>Dolní</a:t>
            </a:r>
            <a:r>
              <a:rPr lang="en-US" sz="1399">
                <a:latin typeface="Times New Roman" pitchFamily="18" charset="0"/>
                <a:cs typeface="Times New Roman" pitchFamily="18" charset="0"/>
              </a:rPr>
              <a:t> končetiny - levá</a:t>
            </a:r>
          </a:p>
        </c:rich>
      </c:tx>
      <c:spPr>
        <a:noFill/>
        <a:ln w="25391">
          <a:noFill/>
        </a:ln>
      </c:spPr>
    </c:title>
    <c:view3D>
      <c:rotX val="30"/>
      <c:perspective val="30"/>
    </c:view3D>
    <c:plotArea>
      <c:layout/>
      <c:pie3DChart>
        <c:varyColors val="1"/>
        <c:ser>
          <c:idx val="0"/>
          <c:order val="0"/>
          <c:tx>
            <c:strRef>
              <c:f>List1!$B$1</c:f>
              <c:strCache>
                <c:ptCount val="1"/>
                <c:pt idx="0">
                  <c:v>Dolní končetiny - levá</c:v>
                </c:pt>
              </c:strCache>
            </c:strRef>
          </c:tx>
          <c:explosion val="29"/>
          <c:dLbls>
            <c:dLbl>
              <c:idx val="0"/>
              <c:layout>
                <c:manualLayout>
                  <c:x val="-1.0104558762024325E-2"/>
                  <c:y val="9.7908077135867563E-2"/>
                </c:manualLayout>
              </c:layout>
              <c:spPr>
                <a:noFill/>
                <a:ln w="25391">
                  <a:noFill/>
                </a:ln>
              </c:spPr>
              <c:txPr>
                <a:bodyPr/>
                <a:lstStyle/>
                <a:p>
                  <a:pPr>
                    <a:defRPr/>
                  </a:pPr>
                  <a:endParaRPr lang="cs-CZ"/>
                </a:p>
              </c:txPr>
              <c:dLblPos val="bestFit"/>
              <c:showPercent val="1"/>
            </c:dLbl>
            <c:dLbl>
              <c:idx val="1"/>
              <c:layout>
                <c:manualLayout>
                  <c:x val="4.2711187360766432E-3"/>
                  <c:y val="-7.0496162680178734E-2"/>
                </c:manualLayout>
              </c:layout>
              <c:spPr>
                <a:noFill/>
                <a:ln w="25391">
                  <a:noFill/>
                </a:ln>
              </c:spPr>
              <c:txPr>
                <a:bodyPr/>
                <a:lstStyle/>
                <a:p>
                  <a:pPr>
                    <a:defRPr/>
                  </a:pPr>
                  <a:endParaRPr lang="cs-CZ"/>
                </a:p>
              </c:txPr>
              <c:dLblPos val="bestFit"/>
              <c:showPercent val="1"/>
            </c:dLbl>
            <c:spPr>
              <a:noFill/>
              <a:ln w="25391">
                <a:noFill/>
              </a:ln>
            </c:spPr>
            <c:showPercent val="1"/>
          </c:dLbls>
          <c:cat>
            <c:strRef>
              <c:f>List1!$A$2:$A$3</c:f>
              <c:strCache>
                <c:ptCount val="2"/>
                <c:pt idx="0">
                  <c:v>zkrácení </c:v>
                </c:pt>
                <c:pt idx="1">
                  <c:v>norma </c:v>
                </c:pt>
              </c:strCache>
            </c:strRef>
          </c:cat>
          <c:val>
            <c:numRef>
              <c:f>List1!$B$2:$B$3</c:f>
              <c:numCache>
                <c:formatCode>General</c:formatCode>
                <c:ptCount val="2"/>
                <c:pt idx="0">
                  <c:v>59</c:v>
                </c:pt>
                <c:pt idx="1">
                  <c:v>41</c:v>
                </c:pt>
              </c:numCache>
            </c:numRef>
          </c:val>
        </c:ser>
        <c:dLbls>
          <c:showPercent val="1"/>
        </c:dLbls>
      </c:pie3DChart>
      <c:spPr>
        <a:noFill/>
        <a:ln w="25391">
          <a:noFill/>
        </a:ln>
      </c:spPr>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erector spinae</a:t>
            </a:r>
          </a:p>
        </c:rich>
      </c:tx>
      <c:spPr>
        <a:noFill/>
        <a:ln w="25412">
          <a:noFill/>
        </a:ln>
      </c:spPr>
    </c:title>
    <c:view3D>
      <c:rotX val="30"/>
      <c:perspective val="30"/>
    </c:view3D>
    <c:plotArea>
      <c:layout/>
      <c:pie3DChart>
        <c:varyColors val="1"/>
        <c:ser>
          <c:idx val="0"/>
          <c:order val="0"/>
          <c:tx>
            <c:strRef>
              <c:f>List1!$B$1</c:f>
              <c:strCache>
                <c:ptCount val="1"/>
                <c:pt idx="0">
                  <c:v>m. erector spinae</c:v>
                </c:pt>
              </c:strCache>
            </c:strRef>
          </c:tx>
          <c:explosion val="25"/>
          <c:dLbls>
            <c:dLbl>
              <c:idx val="0"/>
              <c:layout>
                <c:manualLayout>
                  <c:x val="2.0088696362199114E-2"/>
                  <c:y val="-1.2051983502501458E-2"/>
                </c:manualLayout>
              </c:layout>
              <c:spPr>
                <a:noFill/>
                <a:ln w="25412">
                  <a:noFill/>
                </a:ln>
              </c:spPr>
              <c:txPr>
                <a:bodyPr/>
                <a:lstStyle/>
                <a:p>
                  <a:pPr>
                    <a:defRPr/>
                  </a:pPr>
                  <a:endParaRPr lang="cs-CZ"/>
                </a:p>
              </c:txPr>
              <c:dLblPos val="bestFit"/>
              <c:showPercent val="1"/>
            </c:dLbl>
            <c:dLbl>
              <c:idx val="1"/>
              <c:layout>
                <c:manualLayout>
                  <c:x val="0.21555117682382699"/>
                  <c:y val="-0.14843174529554101"/>
                </c:manualLayout>
              </c:layout>
              <c:spPr>
                <a:noFill/>
                <a:ln w="25412">
                  <a:noFill/>
                </a:ln>
              </c:spPr>
              <c:txPr>
                <a:bodyPr/>
                <a:lstStyle/>
                <a:p>
                  <a:pPr>
                    <a:defRPr/>
                  </a:pPr>
                  <a:endParaRPr lang="cs-CZ"/>
                </a:p>
              </c:txPr>
              <c:dLblPos val="bestFit"/>
              <c:showPercent val="1"/>
            </c:dLbl>
            <c:spPr>
              <a:noFill/>
              <a:ln w="25412">
                <a:noFill/>
              </a:ln>
            </c:spPr>
            <c:showPercent val="1"/>
          </c:dLbls>
          <c:cat>
            <c:strRef>
              <c:f>List1!$A$2:$A$3</c:f>
              <c:strCache>
                <c:ptCount val="2"/>
                <c:pt idx="0">
                  <c:v>zkrácení</c:v>
                </c:pt>
                <c:pt idx="1">
                  <c:v>norma</c:v>
                </c:pt>
              </c:strCache>
            </c:strRef>
          </c:cat>
          <c:val>
            <c:numRef>
              <c:f>List1!$B$2:$B$3</c:f>
              <c:numCache>
                <c:formatCode>General</c:formatCode>
                <c:ptCount val="2"/>
                <c:pt idx="0">
                  <c:v>1</c:v>
                </c:pt>
                <c:pt idx="1">
                  <c:v>19</c:v>
                </c:pt>
              </c:numCache>
            </c:numRef>
          </c:val>
        </c:ser>
        <c:dLbls>
          <c:showPercent val="1"/>
        </c:dLbls>
      </c:pie3DChart>
      <c:spPr>
        <a:noFill/>
        <a:ln w="25412">
          <a:noFill/>
        </a:ln>
      </c:spPr>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depthPercent val="100"/>
      <c:rAngAx val="1"/>
    </c:view3D>
    <c:plotArea>
      <c:layout/>
      <c:bar3DChart>
        <c:barDir val="col"/>
        <c:grouping val="clustered"/>
        <c:ser>
          <c:idx val="0"/>
          <c:order val="0"/>
          <c:tx>
            <c:strRef>
              <c:f>List1!$B$1</c:f>
              <c:strCache>
                <c:ptCount val="1"/>
                <c:pt idx="0">
                  <c:v>nesportující</c:v>
                </c:pt>
              </c:strCache>
            </c:strRef>
          </c:tx>
          <c:dLbls>
            <c:dLbl>
              <c:idx val="0"/>
              <c:layout>
                <c:manualLayout>
                  <c:x val="1.4336302565972379E-2"/>
                  <c:y val="0"/>
                </c:manualLayout>
              </c:layout>
              <c:spPr>
                <a:noFill/>
                <a:ln w="25419">
                  <a:noFill/>
                </a:ln>
              </c:spPr>
              <c:txPr>
                <a:bodyPr/>
                <a:lstStyle/>
                <a:p>
                  <a:pPr>
                    <a:defRPr/>
                  </a:pPr>
                  <a:endParaRPr lang="cs-CZ"/>
                </a:p>
              </c:txPr>
              <c:showVal val="1"/>
            </c:dLbl>
            <c:dLbl>
              <c:idx val="1"/>
              <c:layout>
                <c:manualLayout>
                  <c:x val="1.7920378207465709E-2"/>
                  <c:y val="-7.9638154326201922E-3"/>
                </c:manualLayout>
              </c:layout>
              <c:spPr>
                <a:noFill/>
                <a:ln w="25419">
                  <a:noFill/>
                </a:ln>
              </c:spPr>
              <c:txPr>
                <a:bodyPr/>
                <a:lstStyle/>
                <a:p>
                  <a:pPr>
                    <a:defRPr/>
                  </a:pPr>
                  <a:endParaRPr lang="cs-CZ"/>
                </a:p>
              </c:txPr>
              <c:showVal val="1"/>
            </c:dLbl>
            <c:dLbl>
              <c:idx val="2"/>
              <c:layout>
                <c:manualLayout>
                  <c:x val="2.1504453848958577E-2"/>
                  <c:y val="-7.9638154326201922E-3"/>
                </c:manualLayout>
              </c:layout>
              <c:spPr>
                <a:noFill/>
                <a:ln w="25419">
                  <a:noFill/>
                </a:ln>
              </c:spPr>
              <c:txPr>
                <a:bodyPr/>
                <a:lstStyle/>
                <a:p>
                  <a:pPr>
                    <a:defRPr/>
                  </a:pPr>
                  <a:endParaRPr lang="cs-CZ"/>
                </a:p>
              </c:txPr>
              <c:showVal val="1"/>
            </c:dLbl>
            <c:dLbl>
              <c:idx val="3"/>
              <c:layout>
                <c:manualLayout>
                  <c:x val="1.7920378207465709E-2"/>
                  <c:y val="0"/>
                </c:manualLayout>
              </c:layout>
              <c:spPr>
                <a:noFill/>
                <a:ln w="25419">
                  <a:noFill/>
                </a:ln>
              </c:spPr>
              <c:txPr>
                <a:bodyPr/>
                <a:lstStyle/>
                <a:p>
                  <a:pPr>
                    <a:defRPr/>
                  </a:pPr>
                  <a:endParaRPr lang="cs-CZ"/>
                </a:p>
              </c:txPr>
              <c:showVal val="1"/>
            </c:dLbl>
            <c:dLbl>
              <c:idx val="4"/>
              <c:layout>
                <c:manualLayout>
                  <c:x val="1.4336302565972379E-2"/>
                  <c:y val="-7.9638154326201922E-3"/>
                </c:manualLayout>
              </c:layout>
              <c:spPr>
                <a:noFill/>
                <a:ln w="25419">
                  <a:noFill/>
                </a:ln>
              </c:spPr>
              <c:txPr>
                <a:bodyPr/>
                <a:lstStyle/>
                <a:p>
                  <a:pPr>
                    <a:defRPr/>
                  </a:pPr>
                  <a:endParaRPr lang="cs-CZ"/>
                </a:p>
              </c:txPr>
              <c:showVal val="1"/>
            </c:dLbl>
            <c:spPr>
              <a:noFill/>
              <a:ln w="25419">
                <a:noFill/>
              </a:ln>
            </c:spPr>
            <c:showVal val="1"/>
          </c:dLbls>
          <c:cat>
            <c:strRef>
              <c:f>List1!$A$2:$A$6</c:f>
              <c:strCache>
                <c:ptCount val="5"/>
                <c:pt idx="0">
                  <c:v>1 b</c:v>
                </c:pt>
                <c:pt idx="1">
                  <c:v>2 b</c:v>
                </c:pt>
                <c:pt idx="2">
                  <c:v>3 b</c:v>
                </c:pt>
                <c:pt idx="3">
                  <c:v>4 b</c:v>
                </c:pt>
                <c:pt idx="4">
                  <c:v>5 b</c:v>
                </c:pt>
              </c:strCache>
            </c:strRef>
          </c:cat>
          <c:val>
            <c:numRef>
              <c:f>List1!$B$2:$B$6</c:f>
              <c:numCache>
                <c:formatCode>General</c:formatCode>
                <c:ptCount val="5"/>
                <c:pt idx="0">
                  <c:v>20</c:v>
                </c:pt>
                <c:pt idx="1">
                  <c:v>25</c:v>
                </c:pt>
                <c:pt idx="2">
                  <c:v>35</c:v>
                </c:pt>
                <c:pt idx="3">
                  <c:v>15</c:v>
                </c:pt>
                <c:pt idx="4">
                  <c:v>5</c:v>
                </c:pt>
              </c:numCache>
            </c:numRef>
          </c:val>
        </c:ser>
        <c:dLbls>
          <c:showVal val="1"/>
        </c:dLbls>
        <c:gapWidth val="75"/>
        <c:shape val="box"/>
        <c:axId val="79876480"/>
        <c:axId val="79878016"/>
        <c:axId val="0"/>
      </c:bar3DChart>
      <c:catAx>
        <c:axId val="79876480"/>
        <c:scaling>
          <c:orientation val="minMax"/>
        </c:scaling>
        <c:axPos val="b"/>
        <c:numFmt formatCode="General" sourceLinked="1"/>
        <c:majorTickMark val="none"/>
        <c:tickLblPos val="nextTo"/>
        <c:crossAx val="79878016"/>
        <c:crosses val="autoZero"/>
        <c:auto val="1"/>
        <c:lblAlgn val="ctr"/>
        <c:lblOffset val="100"/>
      </c:catAx>
      <c:valAx>
        <c:axId val="79878016"/>
        <c:scaling>
          <c:orientation val="minMax"/>
        </c:scaling>
        <c:axPos val="l"/>
        <c:majorGridlines/>
        <c:minorGridlines/>
        <c:numFmt formatCode="General" sourceLinked="1"/>
        <c:majorTickMark val="none"/>
        <c:tickLblPos val="nextTo"/>
        <c:crossAx val="79876480"/>
        <c:crosses val="autoZero"/>
        <c:crossBetween val="between"/>
      </c:valAx>
      <c:spPr>
        <a:noFill/>
        <a:ln w="25419">
          <a:noFill/>
        </a:ln>
      </c:spPr>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depthPercent val="100"/>
      <c:rAngAx val="1"/>
    </c:view3D>
    <c:plotArea>
      <c:layout/>
      <c:bar3DChart>
        <c:barDir val="col"/>
        <c:grouping val="clustered"/>
        <c:ser>
          <c:idx val="0"/>
          <c:order val="0"/>
          <c:tx>
            <c:strRef>
              <c:f>List1!$B$1</c:f>
              <c:strCache>
                <c:ptCount val="1"/>
                <c:pt idx="0">
                  <c:v>fotbalisti</c:v>
                </c:pt>
              </c:strCache>
            </c:strRef>
          </c:tx>
          <c:dLbls>
            <c:dLbl>
              <c:idx val="0"/>
              <c:layout>
                <c:manualLayout>
                  <c:x val="1.9019794664093922E-2"/>
                  <c:y val="-5.7870370370370378E-2"/>
                </c:manualLayout>
              </c:layout>
              <c:spPr>
                <a:noFill/>
                <a:ln w="25407">
                  <a:noFill/>
                </a:ln>
              </c:spPr>
              <c:txPr>
                <a:bodyPr/>
                <a:lstStyle/>
                <a:p>
                  <a:pPr>
                    <a:defRPr/>
                  </a:pPr>
                  <a:endParaRPr lang="cs-CZ"/>
                </a:p>
              </c:txPr>
              <c:showVal val="1"/>
            </c:dLbl>
            <c:dLbl>
              <c:idx val="1"/>
              <c:layout>
                <c:manualLayout>
                  <c:x val="2.2823753596912792E-2"/>
                  <c:y val="-3.6168981481481489E-2"/>
                </c:manualLayout>
              </c:layout>
              <c:spPr>
                <a:noFill/>
                <a:ln w="25407">
                  <a:noFill/>
                </a:ln>
              </c:spPr>
              <c:txPr>
                <a:bodyPr/>
                <a:lstStyle/>
                <a:p>
                  <a:pPr>
                    <a:defRPr/>
                  </a:pPr>
                  <a:endParaRPr lang="cs-CZ"/>
                </a:p>
              </c:txPr>
              <c:showVal val="1"/>
            </c:dLbl>
            <c:dLbl>
              <c:idx val="2"/>
              <c:layout>
                <c:manualLayout>
                  <c:x val="1.9019794664093884E-2"/>
                  <c:y val="-2.1701388888888892E-2"/>
                </c:manualLayout>
              </c:layout>
              <c:spPr>
                <a:noFill/>
                <a:ln w="25407">
                  <a:noFill/>
                </a:ln>
              </c:spPr>
              <c:txPr>
                <a:bodyPr/>
                <a:lstStyle/>
                <a:p>
                  <a:pPr>
                    <a:defRPr/>
                  </a:pPr>
                  <a:endParaRPr lang="cs-CZ"/>
                </a:p>
              </c:txPr>
              <c:showVal val="1"/>
            </c:dLbl>
            <c:dLbl>
              <c:idx val="3"/>
              <c:layout>
                <c:manualLayout>
                  <c:x val="1.1411876798456509E-2"/>
                  <c:y val="-2.8935185185185206E-2"/>
                </c:manualLayout>
              </c:layout>
              <c:spPr>
                <a:noFill/>
                <a:ln w="25407">
                  <a:noFill/>
                </a:ln>
              </c:spPr>
              <c:txPr>
                <a:bodyPr/>
                <a:lstStyle/>
                <a:p>
                  <a:pPr>
                    <a:defRPr/>
                  </a:pPr>
                  <a:endParaRPr lang="cs-CZ"/>
                </a:p>
              </c:txPr>
              <c:showVal val="1"/>
            </c:dLbl>
            <c:dLbl>
              <c:idx val="4"/>
              <c:layout>
                <c:manualLayout>
                  <c:x val="1.9019794664093953E-2"/>
                  <c:y val="-2.8935185185185206E-2"/>
                </c:manualLayout>
              </c:layout>
              <c:spPr>
                <a:noFill/>
                <a:ln w="25407">
                  <a:noFill/>
                </a:ln>
              </c:spPr>
              <c:txPr>
                <a:bodyPr/>
                <a:lstStyle/>
                <a:p>
                  <a:pPr>
                    <a:defRPr/>
                  </a:pPr>
                  <a:endParaRPr lang="cs-CZ"/>
                </a:p>
              </c:txPr>
              <c:showVal val="1"/>
            </c:dLbl>
            <c:spPr>
              <a:noFill/>
              <a:ln w="25407">
                <a:noFill/>
              </a:ln>
            </c:spPr>
            <c:showVal val="1"/>
          </c:dLbls>
          <c:cat>
            <c:strRef>
              <c:f>List1!$A$2:$A$6</c:f>
              <c:strCache>
                <c:ptCount val="5"/>
                <c:pt idx="0">
                  <c:v>1 b</c:v>
                </c:pt>
                <c:pt idx="1">
                  <c:v>2 b</c:v>
                </c:pt>
                <c:pt idx="2">
                  <c:v>3 b</c:v>
                </c:pt>
                <c:pt idx="3">
                  <c:v>4 b</c:v>
                </c:pt>
                <c:pt idx="4">
                  <c:v>5 b</c:v>
                </c:pt>
              </c:strCache>
            </c:strRef>
          </c:cat>
          <c:val>
            <c:numRef>
              <c:f>List1!$B$2:$B$6</c:f>
              <c:numCache>
                <c:formatCode>General</c:formatCode>
                <c:ptCount val="5"/>
                <c:pt idx="0">
                  <c:v>0</c:v>
                </c:pt>
                <c:pt idx="1">
                  <c:v>5</c:v>
                </c:pt>
                <c:pt idx="2">
                  <c:v>30</c:v>
                </c:pt>
                <c:pt idx="3">
                  <c:v>50</c:v>
                </c:pt>
                <c:pt idx="4">
                  <c:v>15</c:v>
                </c:pt>
              </c:numCache>
            </c:numRef>
          </c:val>
        </c:ser>
        <c:dLbls>
          <c:showVal val="1"/>
        </c:dLbls>
        <c:gapWidth val="75"/>
        <c:shape val="box"/>
        <c:axId val="79891840"/>
        <c:axId val="79901824"/>
        <c:axId val="0"/>
      </c:bar3DChart>
      <c:catAx>
        <c:axId val="79891840"/>
        <c:scaling>
          <c:orientation val="minMax"/>
        </c:scaling>
        <c:axPos val="b"/>
        <c:numFmt formatCode="General" sourceLinked="1"/>
        <c:majorTickMark val="none"/>
        <c:tickLblPos val="nextTo"/>
        <c:crossAx val="79901824"/>
        <c:crosses val="autoZero"/>
        <c:auto val="1"/>
        <c:lblAlgn val="ctr"/>
        <c:lblOffset val="100"/>
      </c:catAx>
      <c:valAx>
        <c:axId val="79901824"/>
        <c:scaling>
          <c:orientation val="minMax"/>
        </c:scaling>
        <c:axPos val="l"/>
        <c:majorGridlines/>
        <c:minorGridlines/>
        <c:numFmt formatCode="General" sourceLinked="1"/>
        <c:majorTickMark val="none"/>
        <c:tickLblPos val="nextTo"/>
        <c:crossAx val="79891840"/>
        <c:crosses val="autoZero"/>
        <c:crossBetween val="between"/>
      </c:valAx>
      <c:spPr>
        <a:noFill/>
        <a:ln w="25407">
          <a:noFill/>
        </a:ln>
      </c:spPr>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tx>
            <c:strRef>
              <c:f>List1!$B$1</c:f>
              <c:strCache>
                <c:ptCount val="1"/>
                <c:pt idx="0">
                  <c:v>nesportující</c:v>
                </c:pt>
              </c:strCache>
            </c:strRef>
          </c:tx>
          <c:cat>
            <c:strRef>
              <c:f>List1!$A$2:$A$6</c:f>
              <c:strCache>
                <c:ptCount val="5"/>
                <c:pt idx="0">
                  <c:v>Dolní končetina - levá</c:v>
                </c:pt>
                <c:pt idx="1">
                  <c:v>Dolní končetina - pravá</c:v>
                </c:pt>
                <c:pt idx="2">
                  <c:v>Horní končetina - levá</c:v>
                </c:pt>
                <c:pt idx="3">
                  <c:v>Horní končetina - pravá</c:v>
                </c:pt>
                <c:pt idx="4">
                  <c:v>Trup</c:v>
                </c:pt>
              </c:strCache>
            </c:strRef>
          </c:cat>
          <c:val>
            <c:numRef>
              <c:f>List1!$B$2:$B$6</c:f>
              <c:numCache>
                <c:formatCode>0%</c:formatCode>
                <c:ptCount val="5"/>
                <c:pt idx="0">
                  <c:v>0.59</c:v>
                </c:pt>
                <c:pt idx="1">
                  <c:v>0.63000000000000045</c:v>
                </c:pt>
                <c:pt idx="2">
                  <c:v>0.1</c:v>
                </c:pt>
                <c:pt idx="3">
                  <c:v>0.13</c:v>
                </c:pt>
                <c:pt idx="4">
                  <c:v>0.3500000000000002</c:v>
                </c:pt>
              </c:numCache>
            </c:numRef>
          </c:val>
        </c:ser>
        <c:ser>
          <c:idx val="1"/>
          <c:order val="1"/>
          <c:tx>
            <c:strRef>
              <c:f>List1!$C$1</c:f>
              <c:strCache>
                <c:ptCount val="1"/>
                <c:pt idx="0">
                  <c:v>fotbalisti</c:v>
                </c:pt>
              </c:strCache>
            </c:strRef>
          </c:tx>
          <c:cat>
            <c:strRef>
              <c:f>List1!$A$2:$A$6</c:f>
              <c:strCache>
                <c:ptCount val="5"/>
                <c:pt idx="0">
                  <c:v>Dolní končetina - levá</c:v>
                </c:pt>
                <c:pt idx="1">
                  <c:v>Dolní končetina - pravá</c:v>
                </c:pt>
                <c:pt idx="2">
                  <c:v>Horní končetina - levá</c:v>
                </c:pt>
                <c:pt idx="3">
                  <c:v>Horní končetina - pravá</c:v>
                </c:pt>
                <c:pt idx="4">
                  <c:v>Trup</c:v>
                </c:pt>
              </c:strCache>
            </c:strRef>
          </c:cat>
          <c:val>
            <c:numRef>
              <c:f>List1!$C$2:$C$6</c:f>
              <c:numCache>
                <c:formatCode>0%</c:formatCode>
                <c:ptCount val="5"/>
                <c:pt idx="0">
                  <c:v>0.36000000000000021</c:v>
                </c:pt>
                <c:pt idx="1">
                  <c:v>0.54</c:v>
                </c:pt>
                <c:pt idx="2">
                  <c:v>3.0000000000000002E-2</c:v>
                </c:pt>
                <c:pt idx="3">
                  <c:v>0.05</c:v>
                </c:pt>
                <c:pt idx="4">
                  <c:v>0.05</c:v>
                </c:pt>
              </c:numCache>
            </c:numRef>
          </c:val>
        </c:ser>
        <c:axId val="79467264"/>
        <c:axId val="79468800"/>
      </c:barChart>
      <c:catAx>
        <c:axId val="79467264"/>
        <c:scaling>
          <c:orientation val="minMax"/>
        </c:scaling>
        <c:axPos val="l"/>
        <c:majorGridlines/>
        <c:minorGridlines/>
        <c:numFmt formatCode="General" sourceLinked="1"/>
        <c:tickLblPos val="nextTo"/>
        <c:crossAx val="79468800"/>
        <c:crosses val="autoZero"/>
        <c:auto val="1"/>
        <c:lblAlgn val="ctr"/>
        <c:lblOffset val="100"/>
      </c:catAx>
      <c:valAx>
        <c:axId val="79468800"/>
        <c:scaling>
          <c:orientation val="minMax"/>
        </c:scaling>
        <c:axPos val="b"/>
        <c:majorGridlines/>
        <c:numFmt formatCode="0%" sourceLinked="1"/>
        <c:tickLblPos val="nextTo"/>
        <c:txPr>
          <a:bodyPr/>
          <a:lstStyle/>
          <a:p>
            <a:pPr>
              <a:defRPr spc="0" baseline="0"/>
            </a:pPr>
            <a:endParaRPr lang="cs-CZ"/>
          </a:p>
        </c:txPr>
        <c:crossAx val="79467264"/>
        <c:crosses val="autoZero"/>
        <c:crossBetween val="between"/>
      </c:valAx>
    </c:plotArea>
    <c:legend>
      <c:legendPos val="r"/>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bar"/>
        <c:grouping val="clustered"/>
        <c:ser>
          <c:idx val="0"/>
          <c:order val="0"/>
          <c:tx>
            <c:strRef>
              <c:f>List1!$B$1</c:f>
              <c:strCache>
                <c:ptCount val="1"/>
                <c:pt idx="0">
                  <c:v>nesportující</c:v>
                </c:pt>
              </c:strCache>
            </c:strRef>
          </c:tx>
          <c:cat>
            <c:numRef>
              <c:f>List1!$A$2:$A$6</c:f>
              <c:numCache>
                <c:formatCode>General</c:formatCode>
                <c:ptCount val="5"/>
                <c:pt idx="0">
                  <c:v>1</c:v>
                </c:pt>
                <c:pt idx="1">
                  <c:v>2</c:v>
                </c:pt>
                <c:pt idx="2">
                  <c:v>3</c:v>
                </c:pt>
                <c:pt idx="3">
                  <c:v>4</c:v>
                </c:pt>
                <c:pt idx="4">
                  <c:v>5</c:v>
                </c:pt>
              </c:numCache>
            </c:numRef>
          </c:cat>
          <c:val>
            <c:numRef>
              <c:f>List1!$B$2:$B$6</c:f>
              <c:numCache>
                <c:formatCode>0%</c:formatCode>
                <c:ptCount val="5"/>
                <c:pt idx="0">
                  <c:v>0.2</c:v>
                </c:pt>
                <c:pt idx="1">
                  <c:v>0.25</c:v>
                </c:pt>
                <c:pt idx="2">
                  <c:v>0.3500000000000002</c:v>
                </c:pt>
                <c:pt idx="3">
                  <c:v>0.15000000000000011</c:v>
                </c:pt>
                <c:pt idx="4">
                  <c:v>0.05</c:v>
                </c:pt>
              </c:numCache>
            </c:numRef>
          </c:val>
        </c:ser>
        <c:ser>
          <c:idx val="1"/>
          <c:order val="1"/>
          <c:tx>
            <c:strRef>
              <c:f>List1!$C$1</c:f>
              <c:strCache>
                <c:ptCount val="1"/>
                <c:pt idx="0">
                  <c:v>fotbalisti</c:v>
                </c:pt>
              </c:strCache>
            </c:strRef>
          </c:tx>
          <c:cat>
            <c:numRef>
              <c:f>List1!$A$2:$A$6</c:f>
              <c:numCache>
                <c:formatCode>General</c:formatCode>
                <c:ptCount val="5"/>
                <c:pt idx="0">
                  <c:v>1</c:v>
                </c:pt>
                <c:pt idx="1">
                  <c:v>2</c:v>
                </c:pt>
                <c:pt idx="2">
                  <c:v>3</c:v>
                </c:pt>
                <c:pt idx="3">
                  <c:v>4</c:v>
                </c:pt>
                <c:pt idx="4">
                  <c:v>5</c:v>
                </c:pt>
              </c:numCache>
            </c:numRef>
          </c:cat>
          <c:val>
            <c:numRef>
              <c:f>List1!$C$2:$C$6</c:f>
              <c:numCache>
                <c:formatCode>0%</c:formatCode>
                <c:ptCount val="5"/>
                <c:pt idx="0">
                  <c:v>0</c:v>
                </c:pt>
                <c:pt idx="1">
                  <c:v>0.05</c:v>
                </c:pt>
                <c:pt idx="2">
                  <c:v>0.30000000000000021</c:v>
                </c:pt>
                <c:pt idx="3">
                  <c:v>0.5</c:v>
                </c:pt>
                <c:pt idx="4">
                  <c:v>0.15000000000000011</c:v>
                </c:pt>
              </c:numCache>
            </c:numRef>
          </c:val>
        </c:ser>
        <c:axId val="79643776"/>
        <c:axId val="79645312"/>
      </c:barChart>
      <c:catAx>
        <c:axId val="79643776"/>
        <c:scaling>
          <c:orientation val="minMax"/>
        </c:scaling>
        <c:axPos val="l"/>
        <c:majorGridlines/>
        <c:minorGridlines/>
        <c:numFmt formatCode="General" sourceLinked="1"/>
        <c:tickLblPos val="nextTo"/>
        <c:crossAx val="79645312"/>
        <c:crosses val="autoZero"/>
        <c:auto val="1"/>
        <c:lblAlgn val="ctr"/>
        <c:lblOffset val="100"/>
      </c:catAx>
      <c:valAx>
        <c:axId val="79645312"/>
        <c:scaling>
          <c:orientation val="minMax"/>
        </c:scaling>
        <c:axPos val="b"/>
        <c:majorGridlines/>
        <c:numFmt formatCode="0%" sourceLinked="1"/>
        <c:tickLblPos val="nextTo"/>
        <c:crossAx val="79643776"/>
        <c:crosses val="autoZero"/>
        <c:crossBetween val="between"/>
      </c:valAx>
    </c:plotArea>
    <c:legend>
      <c:legendPos val="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b="1">
                <a:latin typeface="Times New Roman" pitchFamily="18" charset="0"/>
                <a:cs typeface="Times New Roman" pitchFamily="18" charset="0"/>
              </a:rPr>
              <a:t>m.iliopsoas</a:t>
            </a:r>
            <a:r>
              <a:rPr lang="cs-CZ" sz="1401" b="1">
                <a:latin typeface="Times New Roman" pitchFamily="18" charset="0"/>
                <a:cs typeface="Times New Roman" pitchFamily="18" charset="0"/>
              </a:rPr>
              <a:t> - pravá</a:t>
            </a:r>
            <a:endParaRPr lang="en-US" sz="1400" b="1">
              <a:latin typeface="Times New Roman" pitchFamily="18" charset="0"/>
              <a:cs typeface="Times New Roman" pitchFamily="18" charset="0"/>
            </a:endParaRPr>
          </a:p>
        </c:rich>
      </c:tx>
      <c:spPr>
        <a:noFill/>
        <a:ln w="25417">
          <a:noFill/>
        </a:ln>
      </c:spPr>
    </c:title>
    <c:view3D>
      <c:rotX val="30"/>
      <c:perspective val="30"/>
    </c:view3D>
    <c:plotArea>
      <c:layout/>
      <c:pie3DChart>
        <c:varyColors val="1"/>
        <c:ser>
          <c:idx val="0"/>
          <c:order val="0"/>
          <c:tx>
            <c:strRef>
              <c:f>List1!$B$1</c:f>
              <c:strCache>
                <c:ptCount val="1"/>
                <c:pt idx="0">
                  <c:v>m.iliopsoas</c:v>
                </c:pt>
              </c:strCache>
            </c:strRef>
          </c:tx>
          <c:explosion val="25"/>
          <c:dLbls>
            <c:dLbl>
              <c:idx val="0"/>
              <c:layout>
                <c:manualLayout>
                  <c:x val="3.522684283289549E-2"/>
                  <c:y val="-9.2131452318460746E-2"/>
                </c:manualLayout>
              </c:layout>
              <c:spPr>
                <a:noFill/>
                <a:ln w="25417">
                  <a:noFill/>
                </a:ln>
              </c:spPr>
              <c:txPr>
                <a:bodyPr/>
                <a:lstStyle/>
                <a:p>
                  <a:pPr>
                    <a:defRPr/>
                  </a:pPr>
                  <a:endParaRPr lang="cs-CZ"/>
                </a:p>
              </c:txPr>
              <c:dLblPos val="bestFit"/>
              <c:showPercent val="1"/>
            </c:dLbl>
            <c:spPr>
              <a:noFill/>
              <a:ln w="25417">
                <a:noFill/>
              </a:ln>
            </c:spPr>
            <c:showPercent val="1"/>
          </c:dLbls>
          <c:cat>
            <c:strRef>
              <c:f>List1!$A$2:$A$3</c:f>
              <c:strCache>
                <c:ptCount val="2"/>
                <c:pt idx="0">
                  <c:v>zkrácení</c:v>
                </c:pt>
                <c:pt idx="1">
                  <c:v>norma</c:v>
                </c:pt>
              </c:strCache>
            </c:strRef>
          </c:cat>
          <c:val>
            <c:numRef>
              <c:f>List1!$B$2:$B$3</c:f>
              <c:numCache>
                <c:formatCode>General</c:formatCode>
                <c:ptCount val="2"/>
                <c:pt idx="0">
                  <c:v>16</c:v>
                </c:pt>
                <c:pt idx="1">
                  <c:v>4</c:v>
                </c:pt>
              </c:numCache>
            </c:numRef>
          </c:val>
        </c:ser>
        <c:dLbls>
          <c:showPercent val="1"/>
        </c:dLbls>
      </c:pie3DChart>
      <c:spPr>
        <a:noFill/>
        <a:ln w="25417">
          <a:noFill/>
        </a:ln>
      </c:spPr>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iliopsoas</a:t>
            </a:r>
            <a:r>
              <a:rPr lang="cs-CZ" sz="1400"/>
              <a:t> - levá</a:t>
            </a:r>
            <a:endParaRPr lang="en-US" sz="1400"/>
          </a:p>
        </c:rich>
      </c:tx>
      <c:spPr>
        <a:noFill/>
        <a:ln w="25401">
          <a:noFill/>
        </a:ln>
      </c:spPr>
    </c:title>
    <c:view3D>
      <c:rotX val="30"/>
      <c:perspective val="30"/>
    </c:view3D>
    <c:plotArea>
      <c:layout/>
      <c:pie3DChart>
        <c:varyColors val="1"/>
        <c:ser>
          <c:idx val="0"/>
          <c:order val="0"/>
          <c:tx>
            <c:strRef>
              <c:f>List1!$B$1</c:f>
              <c:strCache>
                <c:ptCount val="1"/>
                <c:pt idx="0">
                  <c:v>m. iliopsoas</c:v>
                </c:pt>
              </c:strCache>
            </c:strRef>
          </c:tx>
          <c:explosion val="25"/>
          <c:dLbls>
            <c:dLbl>
              <c:idx val="0"/>
              <c:layout>
                <c:manualLayout>
                  <c:x val="-6.1287258763130055E-3"/>
                  <c:y val="-2.2157871868776692E-2"/>
                </c:manualLayout>
              </c:layout>
              <c:spPr>
                <a:noFill/>
                <a:ln w="25401">
                  <a:noFill/>
                </a:ln>
              </c:spPr>
              <c:txPr>
                <a:bodyPr/>
                <a:lstStyle/>
                <a:p>
                  <a:pPr>
                    <a:defRPr/>
                  </a:pPr>
                  <a:endParaRPr lang="cs-CZ"/>
                </a:p>
              </c:txPr>
              <c:dLblPos val="bestFit"/>
              <c:showPercent val="1"/>
            </c:dLbl>
            <c:dLbl>
              <c:idx val="1"/>
              <c:layout>
                <c:manualLayout>
                  <c:x val="4.576907029063053E-3"/>
                  <c:y val="-1.4419142860993458E-2"/>
                </c:manualLayout>
              </c:layout>
              <c:spPr>
                <a:noFill/>
                <a:ln w="25401">
                  <a:noFill/>
                </a:ln>
              </c:spPr>
              <c:txPr>
                <a:bodyPr/>
                <a:lstStyle/>
                <a:p>
                  <a:pPr>
                    <a:defRPr/>
                  </a:pPr>
                  <a:endParaRPr lang="cs-CZ"/>
                </a:p>
              </c:txPr>
              <c:dLblPos val="bestFit"/>
              <c:showPercent val="1"/>
            </c:dLbl>
            <c:spPr>
              <a:noFill/>
              <a:ln w="25401">
                <a:noFill/>
              </a:ln>
            </c:spPr>
            <c:showPercent val="1"/>
            <c:showLeaderLines val="1"/>
          </c:dLbls>
          <c:cat>
            <c:strRef>
              <c:f>List1!$A$2:$A$3</c:f>
              <c:strCache>
                <c:ptCount val="2"/>
                <c:pt idx="0">
                  <c:v>zkrácení </c:v>
                </c:pt>
                <c:pt idx="1">
                  <c:v>norma</c:v>
                </c:pt>
              </c:strCache>
            </c:strRef>
          </c:cat>
          <c:val>
            <c:numRef>
              <c:f>List1!$B$2:$B$3</c:f>
              <c:numCache>
                <c:formatCode>General</c:formatCode>
                <c:ptCount val="2"/>
                <c:pt idx="0">
                  <c:v>13</c:v>
                </c:pt>
                <c:pt idx="1">
                  <c:v>7</c:v>
                </c:pt>
              </c:numCache>
            </c:numRef>
          </c:val>
        </c:ser>
        <c:dLbls>
          <c:showPercent val="1"/>
        </c:dLbls>
      </c:pie3DChart>
      <c:spPr>
        <a:noFill/>
        <a:ln w="25401">
          <a:noFill/>
        </a:ln>
      </c:spPr>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rectus femoris</a:t>
            </a:r>
            <a:r>
              <a:rPr lang="cs-CZ" sz="1400"/>
              <a:t> - pravá</a:t>
            </a:r>
            <a:endParaRPr lang="en-US" sz="1400"/>
          </a:p>
        </c:rich>
      </c:tx>
      <c:spPr>
        <a:noFill/>
        <a:ln w="25395">
          <a:noFill/>
        </a:ln>
      </c:spPr>
    </c:title>
    <c:view3D>
      <c:rotX val="30"/>
      <c:perspective val="30"/>
    </c:view3D>
    <c:plotArea>
      <c:layout/>
      <c:pie3DChart>
        <c:varyColors val="1"/>
        <c:ser>
          <c:idx val="0"/>
          <c:order val="0"/>
          <c:tx>
            <c:strRef>
              <c:f>List1!$B$1</c:f>
              <c:strCache>
                <c:ptCount val="1"/>
                <c:pt idx="0">
                  <c:v>m. rectus femoris</c:v>
                </c:pt>
              </c:strCache>
            </c:strRef>
          </c:tx>
          <c:explosion val="25"/>
          <c:dLbls>
            <c:dLbl>
              <c:idx val="0"/>
              <c:layout>
                <c:manualLayout>
                  <c:x val="2.6861391905067412E-2"/>
                  <c:y val="-2.743739957880114E-2"/>
                </c:manualLayout>
              </c:layout>
              <c:spPr>
                <a:noFill/>
                <a:ln w="25395">
                  <a:noFill/>
                </a:ln>
              </c:spPr>
              <c:txPr>
                <a:bodyPr/>
                <a:lstStyle/>
                <a:p>
                  <a:pPr>
                    <a:defRPr/>
                  </a:pPr>
                  <a:endParaRPr lang="cs-CZ"/>
                </a:p>
              </c:txPr>
              <c:dLblPos val="bestFit"/>
              <c:showPercent val="1"/>
            </c:dLbl>
            <c:spPr>
              <a:noFill/>
              <a:ln w="25395">
                <a:noFill/>
              </a:ln>
            </c:spPr>
            <c:showPercent val="1"/>
          </c:dLbls>
          <c:cat>
            <c:strRef>
              <c:f>List1!$A$2:$A$3</c:f>
              <c:strCache>
                <c:ptCount val="2"/>
                <c:pt idx="0">
                  <c:v>zkrácení</c:v>
                </c:pt>
                <c:pt idx="1">
                  <c:v>norma</c:v>
                </c:pt>
              </c:strCache>
            </c:strRef>
          </c:cat>
          <c:val>
            <c:numRef>
              <c:f>List1!$B$2:$B$3</c:f>
              <c:numCache>
                <c:formatCode>General</c:formatCode>
                <c:ptCount val="2"/>
                <c:pt idx="0">
                  <c:v>15</c:v>
                </c:pt>
                <c:pt idx="1">
                  <c:v>5</c:v>
                </c:pt>
              </c:numCache>
            </c:numRef>
          </c:val>
        </c:ser>
        <c:dLbls>
          <c:showPercent val="1"/>
        </c:dLbls>
      </c:pie3DChart>
      <c:spPr>
        <a:noFill/>
        <a:ln w="25395">
          <a:noFill/>
        </a:ln>
      </c:spPr>
    </c:plotArea>
    <c:legend>
      <c:legendPos val="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rectus femoris</a:t>
            </a:r>
            <a:r>
              <a:rPr lang="cs-CZ" sz="1400"/>
              <a:t> - levá</a:t>
            </a:r>
            <a:endParaRPr lang="en-US" sz="1400"/>
          </a:p>
        </c:rich>
      </c:tx>
      <c:spPr>
        <a:noFill/>
        <a:ln w="25392">
          <a:noFill/>
        </a:ln>
      </c:spPr>
    </c:title>
    <c:view3D>
      <c:rotX val="30"/>
      <c:perspective val="30"/>
    </c:view3D>
    <c:plotArea>
      <c:layout/>
      <c:pie3DChart>
        <c:varyColors val="1"/>
        <c:ser>
          <c:idx val="0"/>
          <c:order val="0"/>
          <c:tx>
            <c:strRef>
              <c:f>List1!$B$1</c:f>
              <c:strCache>
                <c:ptCount val="1"/>
                <c:pt idx="0">
                  <c:v>m. rectus femoris</c:v>
                </c:pt>
              </c:strCache>
            </c:strRef>
          </c:tx>
          <c:explosion val="25"/>
          <c:dLbls>
            <c:dLbl>
              <c:idx val="0"/>
              <c:layout>
                <c:manualLayout>
                  <c:x val="5.3647855476651246E-3"/>
                  <c:y val="2.2984106153397493E-2"/>
                </c:manualLayout>
              </c:layout>
              <c:spPr>
                <a:noFill/>
                <a:ln w="25392">
                  <a:noFill/>
                </a:ln>
              </c:spPr>
              <c:txPr>
                <a:bodyPr/>
                <a:lstStyle/>
                <a:p>
                  <a:pPr>
                    <a:defRPr/>
                  </a:pPr>
                  <a:endParaRPr lang="cs-CZ"/>
                </a:p>
              </c:txPr>
              <c:dLblPos val="bestFit"/>
              <c:showPercent val="1"/>
            </c:dLbl>
            <c:dLbl>
              <c:idx val="1"/>
              <c:layout>
                <c:manualLayout>
                  <c:x val="1.5398548924857237E-2"/>
                  <c:y val="-3.947813814939799E-2"/>
                </c:manualLayout>
              </c:layout>
              <c:spPr>
                <a:noFill/>
                <a:ln w="25392">
                  <a:noFill/>
                </a:ln>
              </c:spPr>
              <c:txPr>
                <a:bodyPr/>
                <a:lstStyle/>
                <a:p>
                  <a:pPr>
                    <a:defRPr/>
                  </a:pPr>
                  <a:endParaRPr lang="cs-CZ"/>
                </a:p>
              </c:txPr>
              <c:dLblPos val="bestFit"/>
              <c:showPercent val="1"/>
            </c:dLbl>
            <c:spPr>
              <a:noFill/>
              <a:ln w="25392">
                <a:noFill/>
              </a:ln>
            </c:spPr>
            <c:showPercent val="1"/>
          </c:dLbls>
          <c:cat>
            <c:strRef>
              <c:f>List1!$A$2:$A$3</c:f>
              <c:strCache>
                <c:ptCount val="2"/>
                <c:pt idx="0">
                  <c:v>zkracení</c:v>
                </c:pt>
                <c:pt idx="1">
                  <c:v>norma</c:v>
                </c:pt>
              </c:strCache>
            </c:strRef>
          </c:cat>
          <c:val>
            <c:numRef>
              <c:f>List1!$B$2:$B$3</c:f>
              <c:numCache>
                <c:formatCode>General</c:formatCode>
                <c:ptCount val="2"/>
                <c:pt idx="0">
                  <c:v>13</c:v>
                </c:pt>
                <c:pt idx="1">
                  <c:v>7</c:v>
                </c:pt>
              </c:numCache>
            </c:numRef>
          </c:val>
        </c:ser>
        <c:dLbls>
          <c:showPercent val="1"/>
        </c:dLbls>
      </c:pie3DChart>
      <c:spPr>
        <a:noFill/>
        <a:ln w="25392">
          <a:noFill/>
        </a:ln>
      </c:spPr>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399"/>
              <a:t>m.tensor fasciae latae</a:t>
            </a:r>
            <a:r>
              <a:rPr lang="cs-CZ" sz="1399"/>
              <a:t> - pravá</a:t>
            </a:r>
            <a:endParaRPr lang="en-US" sz="1400"/>
          </a:p>
        </c:rich>
      </c:tx>
      <c:spPr>
        <a:noFill/>
        <a:ln w="25386">
          <a:noFill/>
        </a:ln>
      </c:spPr>
    </c:title>
    <c:view3D>
      <c:rotX val="30"/>
      <c:perspective val="30"/>
    </c:view3D>
    <c:plotArea>
      <c:layout/>
      <c:pie3DChart>
        <c:varyColors val="1"/>
        <c:ser>
          <c:idx val="0"/>
          <c:order val="0"/>
          <c:tx>
            <c:strRef>
              <c:f>List1!$B$1</c:f>
              <c:strCache>
                <c:ptCount val="1"/>
                <c:pt idx="0">
                  <c:v>m.tensor fasciae latae</c:v>
                </c:pt>
              </c:strCache>
            </c:strRef>
          </c:tx>
          <c:explosion val="25"/>
          <c:dLbls>
            <c:dLbl>
              <c:idx val="0"/>
              <c:layout>
                <c:manualLayout>
                  <c:x val="1.8432471256703203E-2"/>
                  <c:y val="9.2266998289902268E-3"/>
                </c:manualLayout>
              </c:layout>
              <c:spPr>
                <a:noFill/>
                <a:ln w="25386">
                  <a:noFill/>
                </a:ln>
              </c:spPr>
              <c:txPr>
                <a:bodyPr/>
                <a:lstStyle/>
                <a:p>
                  <a:pPr>
                    <a:defRPr/>
                  </a:pPr>
                  <a:endParaRPr lang="cs-CZ"/>
                </a:p>
              </c:txPr>
              <c:dLblPos val="bestFit"/>
              <c:showPercent val="1"/>
            </c:dLbl>
            <c:dLbl>
              <c:idx val="1"/>
              <c:layout>
                <c:manualLayout>
                  <c:x val="-2.2617460301304492E-3"/>
                  <c:y val="-2.4928830117695679E-2"/>
                </c:manualLayout>
              </c:layout>
              <c:spPr>
                <a:noFill/>
                <a:ln w="25386">
                  <a:noFill/>
                </a:ln>
              </c:spPr>
              <c:txPr>
                <a:bodyPr/>
                <a:lstStyle/>
                <a:p>
                  <a:pPr>
                    <a:defRPr/>
                  </a:pPr>
                  <a:endParaRPr lang="cs-CZ"/>
                </a:p>
              </c:txPr>
              <c:dLblPos val="bestFit"/>
              <c:showPercent val="1"/>
            </c:dLbl>
            <c:spPr>
              <a:noFill/>
              <a:ln w="25386">
                <a:noFill/>
              </a:ln>
            </c:spPr>
            <c:showPercent val="1"/>
          </c:dLbls>
          <c:cat>
            <c:strRef>
              <c:f>List1!$A$2:$A$3</c:f>
              <c:strCache>
                <c:ptCount val="2"/>
                <c:pt idx="0">
                  <c:v>zkrácení</c:v>
                </c:pt>
                <c:pt idx="1">
                  <c:v>norma</c:v>
                </c:pt>
              </c:strCache>
            </c:strRef>
          </c:cat>
          <c:val>
            <c:numRef>
              <c:f>List1!$B$2:$B$3</c:f>
              <c:numCache>
                <c:formatCode>General</c:formatCode>
                <c:ptCount val="2"/>
                <c:pt idx="0">
                  <c:v>14</c:v>
                </c:pt>
                <c:pt idx="1">
                  <c:v>6</c:v>
                </c:pt>
              </c:numCache>
            </c:numRef>
          </c:val>
        </c:ser>
        <c:dLbls>
          <c:showPercent val="1"/>
        </c:dLbls>
      </c:pie3DChart>
      <c:spPr>
        <a:noFill/>
        <a:ln w="25386">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1">
                <a:latin typeface="Times New Roman" pitchFamily="18" charset="0"/>
                <a:cs typeface="Times New Roman" pitchFamily="18" charset="0"/>
              </a:rPr>
              <a:t>Dolní</a:t>
            </a:r>
            <a:r>
              <a:rPr lang="en-US" sz="1401">
                <a:latin typeface="Times New Roman" pitchFamily="18" charset="0"/>
                <a:cs typeface="Times New Roman" pitchFamily="18" charset="0"/>
              </a:rPr>
              <a:t> končetiny - pravá</a:t>
            </a:r>
          </a:p>
        </c:rich>
      </c:tx>
      <c:spPr>
        <a:noFill/>
        <a:ln w="25412">
          <a:noFill/>
        </a:ln>
      </c:spPr>
    </c:title>
    <c:view3D>
      <c:rotX val="30"/>
      <c:perspective val="30"/>
    </c:view3D>
    <c:plotArea>
      <c:layout/>
      <c:pie3DChart>
        <c:varyColors val="1"/>
        <c:ser>
          <c:idx val="0"/>
          <c:order val="0"/>
          <c:tx>
            <c:strRef>
              <c:f>List1!$B$1</c:f>
              <c:strCache>
                <c:ptCount val="1"/>
                <c:pt idx="0">
                  <c:v>horní končetiny - pravá</c:v>
                </c:pt>
              </c:strCache>
            </c:strRef>
          </c:tx>
          <c:explosion val="25"/>
          <c:dPt>
            <c:idx val="0"/>
            <c:explosion val="38"/>
          </c:dPt>
          <c:dLbls>
            <c:dLbl>
              <c:idx val="0"/>
              <c:layout>
                <c:manualLayout>
                  <c:x val="2.3274613609078811E-3"/>
                  <c:y val="4.8261295062476166E-2"/>
                </c:manualLayout>
              </c:layout>
              <c:spPr>
                <a:noFill/>
                <a:ln w="25412">
                  <a:noFill/>
                </a:ln>
              </c:spPr>
              <c:txPr>
                <a:bodyPr/>
                <a:lstStyle/>
                <a:p>
                  <a:pPr>
                    <a:defRPr/>
                  </a:pPr>
                  <a:endParaRPr lang="cs-CZ"/>
                </a:p>
              </c:txPr>
              <c:dLblPos val="bestFit"/>
              <c:showPercent val="1"/>
            </c:dLbl>
            <c:spPr>
              <a:noFill/>
              <a:ln w="25412">
                <a:noFill/>
              </a:ln>
            </c:spPr>
            <c:showPercent val="1"/>
            <c:showLeaderLines val="1"/>
          </c:dLbls>
          <c:cat>
            <c:strRef>
              <c:f>List1!$A$2:$A$3</c:f>
              <c:strCache>
                <c:ptCount val="2"/>
                <c:pt idx="0">
                  <c:v>zkrácení </c:v>
                </c:pt>
                <c:pt idx="1">
                  <c:v>norma </c:v>
                </c:pt>
              </c:strCache>
            </c:strRef>
          </c:cat>
          <c:val>
            <c:numRef>
              <c:f>List1!$B$2:$B$3</c:f>
              <c:numCache>
                <c:formatCode>General</c:formatCode>
                <c:ptCount val="2"/>
                <c:pt idx="0">
                  <c:v>63</c:v>
                </c:pt>
                <c:pt idx="1">
                  <c:v>37</c:v>
                </c:pt>
              </c:numCache>
            </c:numRef>
          </c:val>
        </c:ser>
        <c:dLbls>
          <c:showPercent val="1"/>
        </c:dLbls>
      </c:pie3DChart>
      <c:spPr>
        <a:noFill/>
        <a:ln w="25412">
          <a:noFill/>
        </a:ln>
      </c:spPr>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m.tensor fasciae latae</a:t>
            </a:r>
            <a:r>
              <a:rPr lang="cs-CZ" sz="1400"/>
              <a:t> - levá</a:t>
            </a:r>
            <a:endParaRPr lang="en-US" sz="1400"/>
          </a:p>
        </c:rich>
      </c:tx>
      <c:spPr>
        <a:noFill/>
        <a:ln w="25395">
          <a:noFill/>
        </a:ln>
      </c:spPr>
    </c:title>
    <c:view3D>
      <c:rotX val="30"/>
      <c:perspective val="30"/>
    </c:view3D>
    <c:plotArea>
      <c:layout/>
      <c:pie3DChart>
        <c:varyColors val="1"/>
        <c:ser>
          <c:idx val="0"/>
          <c:order val="0"/>
          <c:tx>
            <c:strRef>
              <c:f>List1!$B$1</c:f>
              <c:strCache>
                <c:ptCount val="1"/>
                <c:pt idx="0">
                  <c:v>m.tensor fasciae latae</c:v>
                </c:pt>
              </c:strCache>
            </c:strRef>
          </c:tx>
          <c:explosion val="25"/>
          <c:dLbls>
            <c:dLbl>
              <c:idx val="0"/>
              <c:layout>
                <c:manualLayout>
                  <c:x val="8.1839138108971026E-4"/>
                  <c:y val="3.7167680440436605E-2"/>
                </c:manualLayout>
              </c:layout>
              <c:spPr>
                <a:noFill/>
                <a:ln w="25395">
                  <a:noFill/>
                </a:ln>
              </c:spPr>
              <c:txPr>
                <a:bodyPr/>
                <a:lstStyle/>
                <a:p>
                  <a:pPr>
                    <a:defRPr/>
                  </a:pPr>
                  <a:endParaRPr lang="cs-CZ"/>
                </a:p>
              </c:txPr>
              <c:dLblPos val="bestFit"/>
              <c:showPercent val="1"/>
            </c:dLbl>
            <c:dLbl>
              <c:idx val="1"/>
              <c:layout>
                <c:manualLayout>
                  <c:x val="1.5417297620540314E-2"/>
                  <c:y val="-7.0097023173863598E-2"/>
                </c:manualLayout>
              </c:layout>
              <c:spPr>
                <a:noFill/>
                <a:ln w="25395">
                  <a:noFill/>
                </a:ln>
              </c:spPr>
              <c:txPr>
                <a:bodyPr/>
                <a:lstStyle/>
                <a:p>
                  <a:pPr>
                    <a:defRPr/>
                  </a:pPr>
                  <a:endParaRPr lang="cs-CZ"/>
                </a:p>
              </c:txPr>
              <c:dLblPos val="bestFit"/>
              <c:showPercent val="1"/>
            </c:dLbl>
            <c:spPr>
              <a:noFill/>
              <a:ln w="25395">
                <a:noFill/>
              </a:ln>
            </c:spPr>
            <c:showPercent val="1"/>
          </c:dLbls>
          <c:cat>
            <c:strRef>
              <c:f>List1!$A$2:$A$3</c:f>
              <c:strCache>
                <c:ptCount val="2"/>
                <c:pt idx="0">
                  <c:v>zkrácení</c:v>
                </c:pt>
                <c:pt idx="1">
                  <c:v>norma</c:v>
                </c:pt>
              </c:strCache>
            </c:strRef>
          </c:cat>
          <c:val>
            <c:numRef>
              <c:f>List1!$B$2:$B$3</c:f>
              <c:numCache>
                <c:formatCode>General</c:formatCode>
                <c:ptCount val="2"/>
                <c:pt idx="0">
                  <c:v>12</c:v>
                </c:pt>
                <c:pt idx="1">
                  <c:v>8</c:v>
                </c:pt>
              </c:numCache>
            </c:numRef>
          </c:val>
        </c:ser>
        <c:dLbls>
          <c:showPercent val="1"/>
        </c:dLbls>
      </c:pie3DChart>
      <c:spPr>
        <a:noFill/>
        <a:ln w="25395">
          <a:noFill/>
        </a:ln>
      </c:spPr>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triceps surae</a:t>
            </a:r>
            <a:r>
              <a:rPr lang="cs-CZ" sz="1400" baseline="0"/>
              <a:t> - pravá</a:t>
            </a:r>
            <a:endParaRPr lang="en-US" sz="1400"/>
          </a:p>
        </c:rich>
      </c:tx>
      <c:spPr>
        <a:noFill/>
        <a:ln w="25395">
          <a:noFill/>
        </a:ln>
      </c:spPr>
    </c:title>
    <c:view3D>
      <c:rotX val="30"/>
      <c:perspective val="30"/>
    </c:view3D>
    <c:plotArea>
      <c:layout/>
      <c:pie3DChart>
        <c:varyColors val="1"/>
        <c:ser>
          <c:idx val="0"/>
          <c:order val="0"/>
          <c:tx>
            <c:strRef>
              <c:f>List1!$B$1</c:f>
              <c:strCache>
                <c:ptCount val="1"/>
                <c:pt idx="0">
                  <c:v>m. triceps surae</c:v>
                </c:pt>
              </c:strCache>
            </c:strRef>
          </c:tx>
          <c:explosion val="25"/>
          <c:dLbls>
            <c:dLbl>
              <c:idx val="1"/>
              <c:layout>
                <c:manualLayout>
                  <c:x val="-1.0480706755170597E-2"/>
                  <c:y val="-3.0880968344980591E-2"/>
                </c:manualLayout>
              </c:layout>
              <c:spPr>
                <a:noFill/>
                <a:ln w="25395">
                  <a:noFill/>
                </a:ln>
              </c:spPr>
              <c:txPr>
                <a:bodyPr/>
                <a:lstStyle/>
                <a:p>
                  <a:pPr>
                    <a:defRPr/>
                  </a:pPr>
                  <a:endParaRPr lang="cs-CZ"/>
                </a:p>
              </c:txPr>
              <c:dLblPos val="bestFit"/>
              <c:showPercent val="1"/>
            </c:dLbl>
            <c:spPr>
              <a:noFill/>
              <a:ln w="25395">
                <a:noFill/>
              </a:ln>
            </c:spPr>
            <c:showPercent val="1"/>
          </c:dLbls>
          <c:cat>
            <c:strRef>
              <c:f>List1!$A$2:$A$3</c:f>
              <c:strCache>
                <c:ptCount val="2"/>
                <c:pt idx="0">
                  <c:v>zkrácení</c:v>
                </c:pt>
                <c:pt idx="1">
                  <c:v>norma</c:v>
                </c:pt>
              </c:strCache>
            </c:strRef>
          </c:cat>
          <c:val>
            <c:numRef>
              <c:f>List1!$B$2:$B$3</c:f>
              <c:numCache>
                <c:formatCode>General</c:formatCode>
                <c:ptCount val="2"/>
                <c:pt idx="0">
                  <c:v>3</c:v>
                </c:pt>
                <c:pt idx="1">
                  <c:v>17</c:v>
                </c:pt>
              </c:numCache>
            </c:numRef>
          </c:val>
        </c:ser>
        <c:dLbls>
          <c:showPercent val="1"/>
        </c:dLbls>
      </c:pie3DChart>
      <c:spPr>
        <a:noFill/>
        <a:ln w="25395">
          <a:noFill/>
        </a:ln>
      </c:spPr>
    </c:plotArea>
    <c:legend>
      <c:legendPos val="r"/>
    </c:legend>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399"/>
              <a:t>m. triceps surae</a:t>
            </a:r>
            <a:r>
              <a:rPr lang="cs-CZ" sz="1399"/>
              <a:t> - levá</a:t>
            </a:r>
            <a:endParaRPr lang="en-US" sz="1400"/>
          </a:p>
        </c:rich>
      </c:tx>
      <c:spPr>
        <a:noFill/>
        <a:ln w="25385">
          <a:noFill/>
        </a:ln>
      </c:spPr>
    </c:title>
    <c:view3D>
      <c:rotX val="30"/>
      <c:perspective val="30"/>
    </c:view3D>
    <c:plotArea>
      <c:layout/>
      <c:pie3DChart>
        <c:varyColors val="1"/>
        <c:ser>
          <c:idx val="0"/>
          <c:order val="0"/>
          <c:tx>
            <c:strRef>
              <c:f>List1!$B$1</c:f>
              <c:strCache>
                <c:ptCount val="1"/>
                <c:pt idx="0">
                  <c:v>m. triceps surae</c:v>
                </c:pt>
              </c:strCache>
            </c:strRef>
          </c:tx>
          <c:explosion val="25"/>
          <c:dLbls>
            <c:dLbl>
              <c:idx val="0"/>
              <c:layout>
                <c:manualLayout>
                  <c:x val="4.5210641358924823E-2"/>
                  <c:y val="1.0850206224221958E-2"/>
                </c:manualLayout>
              </c:layout>
              <c:spPr>
                <a:noFill/>
                <a:ln w="25385">
                  <a:noFill/>
                </a:ln>
              </c:spPr>
              <c:txPr>
                <a:bodyPr/>
                <a:lstStyle/>
                <a:p>
                  <a:pPr>
                    <a:defRPr/>
                  </a:pPr>
                  <a:endParaRPr lang="cs-CZ"/>
                </a:p>
              </c:txPr>
              <c:dLblPos val="bestFit"/>
              <c:showPercent val="1"/>
            </c:dLbl>
            <c:dLbl>
              <c:idx val="1"/>
              <c:layout>
                <c:manualLayout>
                  <c:x val="-1.3364984508531711E-2"/>
                  <c:y val="-4.2669597422540832E-2"/>
                </c:manualLayout>
              </c:layout>
              <c:spPr>
                <a:noFill/>
                <a:ln w="25385">
                  <a:noFill/>
                </a:ln>
              </c:spPr>
              <c:txPr>
                <a:bodyPr/>
                <a:lstStyle/>
                <a:p>
                  <a:pPr>
                    <a:defRPr/>
                  </a:pPr>
                  <a:endParaRPr lang="cs-CZ"/>
                </a:p>
              </c:txPr>
              <c:dLblPos val="bestFit"/>
              <c:showPercent val="1"/>
            </c:dLbl>
            <c:spPr>
              <a:noFill/>
              <a:ln w="25385">
                <a:noFill/>
              </a:ln>
            </c:spPr>
            <c:showPercent val="1"/>
          </c:dLbls>
          <c:cat>
            <c:strRef>
              <c:f>List1!$A$2:$A$3</c:f>
              <c:strCache>
                <c:ptCount val="2"/>
                <c:pt idx="0">
                  <c:v>zkrácení</c:v>
                </c:pt>
                <c:pt idx="1">
                  <c:v>norma</c:v>
                </c:pt>
              </c:strCache>
            </c:strRef>
          </c:cat>
          <c:val>
            <c:numRef>
              <c:f>List1!$B$2:$B$3</c:f>
              <c:numCache>
                <c:formatCode>General</c:formatCode>
                <c:ptCount val="2"/>
                <c:pt idx="0">
                  <c:v>3</c:v>
                </c:pt>
                <c:pt idx="1">
                  <c:v>17</c:v>
                </c:pt>
              </c:numCache>
            </c:numRef>
          </c:val>
        </c:ser>
        <c:dLbls>
          <c:showPercent val="1"/>
        </c:dLbls>
      </c:pie3DChart>
      <c:spPr>
        <a:noFill/>
        <a:ln w="25385">
          <a:noFill/>
        </a:ln>
      </c:spPr>
    </c:plotArea>
    <c:legend>
      <c:legendPos val="r"/>
    </c:legend>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lgn="ctr">
              <a:defRPr/>
            </a:pPr>
            <a:r>
              <a:rPr lang="en-US" sz="1400"/>
              <a:t>m. adductores femoris</a:t>
            </a:r>
            <a:r>
              <a:rPr lang="cs-CZ" sz="1400"/>
              <a:t> - pravá</a:t>
            </a:r>
            <a:endParaRPr lang="en-US" sz="1400"/>
          </a:p>
        </c:rich>
      </c:tx>
      <c:spPr>
        <a:noFill/>
        <a:ln w="25395">
          <a:noFill/>
        </a:ln>
      </c:spPr>
    </c:title>
    <c:view3D>
      <c:rotX val="30"/>
      <c:perspective val="30"/>
    </c:view3D>
    <c:plotArea>
      <c:layout/>
      <c:pie3DChart>
        <c:varyColors val="1"/>
        <c:ser>
          <c:idx val="0"/>
          <c:order val="0"/>
          <c:tx>
            <c:strRef>
              <c:f>List1!$B$1</c:f>
              <c:strCache>
                <c:ptCount val="1"/>
                <c:pt idx="0">
                  <c:v>m. adductores femoris</c:v>
                </c:pt>
              </c:strCache>
            </c:strRef>
          </c:tx>
          <c:explosion val="25"/>
          <c:dLbls>
            <c:dLbl>
              <c:idx val="0"/>
              <c:layout>
                <c:manualLayout>
                  <c:x val="2.6301551935472837E-2"/>
                  <c:y val="-4.7013475151955524E-2"/>
                </c:manualLayout>
              </c:layout>
              <c:spPr>
                <a:noFill/>
                <a:ln w="25395">
                  <a:noFill/>
                </a:ln>
              </c:spPr>
              <c:txPr>
                <a:bodyPr/>
                <a:lstStyle/>
                <a:p>
                  <a:pPr>
                    <a:defRPr/>
                  </a:pPr>
                  <a:endParaRPr lang="cs-CZ"/>
                </a:p>
              </c:txPr>
              <c:dLblPos val="bestFit"/>
              <c:showPercent val="1"/>
            </c:dLbl>
            <c:dLbl>
              <c:idx val="1"/>
              <c:layout>
                <c:manualLayout>
                  <c:x val="5.4036933488354824E-3"/>
                  <c:y val="-3.7821852584133099E-2"/>
                </c:manualLayout>
              </c:layout>
              <c:spPr>
                <a:noFill/>
                <a:ln w="25395">
                  <a:noFill/>
                </a:ln>
              </c:spPr>
              <c:txPr>
                <a:bodyPr/>
                <a:lstStyle/>
                <a:p>
                  <a:pPr>
                    <a:defRPr/>
                  </a:pPr>
                  <a:endParaRPr lang="cs-CZ"/>
                </a:p>
              </c:txPr>
              <c:dLblPos val="bestFit"/>
              <c:showPercent val="1"/>
            </c:dLbl>
            <c:spPr>
              <a:noFill/>
              <a:ln w="25395">
                <a:noFill/>
              </a:ln>
            </c:spPr>
            <c:showPercent val="1"/>
          </c:dLbls>
          <c:cat>
            <c:strRef>
              <c:f>List1!$A$2:$A$3</c:f>
              <c:strCache>
                <c:ptCount val="2"/>
                <c:pt idx="0">
                  <c:v>zkrácení</c:v>
                </c:pt>
                <c:pt idx="1">
                  <c:v>norma</c:v>
                </c:pt>
              </c:strCache>
            </c:strRef>
          </c:cat>
          <c:val>
            <c:numRef>
              <c:f>List1!$B$2:$B$3</c:f>
              <c:numCache>
                <c:formatCode>General</c:formatCode>
                <c:ptCount val="2"/>
                <c:pt idx="0">
                  <c:v>15</c:v>
                </c:pt>
                <c:pt idx="1">
                  <c:v>5</c:v>
                </c:pt>
              </c:numCache>
            </c:numRef>
          </c:val>
        </c:ser>
        <c:dLbls>
          <c:showPercent val="1"/>
        </c:dLbls>
      </c:pie3DChart>
      <c:spPr>
        <a:noFill/>
        <a:ln w="25395">
          <a:noFill/>
        </a:ln>
      </c:spPr>
    </c:plotArea>
    <c:legend>
      <c:legendPos val="r"/>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adductores femori</a:t>
            </a:r>
            <a:r>
              <a:rPr lang="cs-CZ" sz="1401"/>
              <a:t> - levá</a:t>
            </a:r>
            <a:endParaRPr lang="en-US" sz="1400"/>
          </a:p>
        </c:rich>
      </c:tx>
      <c:spPr>
        <a:noFill/>
        <a:ln w="25414">
          <a:noFill/>
        </a:ln>
      </c:spPr>
    </c:title>
    <c:view3D>
      <c:rotX val="30"/>
      <c:perspective val="30"/>
    </c:view3D>
    <c:plotArea>
      <c:layout>
        <c:manualLayout>
          <c:layoutTarget val="inner"/>
          <c:xMode val="edge"/>
          <c:yMode val="edge"/>
          <c:x val="8.7405291085509512E-2"/>
          <c:y val="0.33382476698720265"/>
          <c:w val="0.68706606742261656"/>
          <c:h val="0.51530164047705951"/>
        </c:manualLayout>
      </c:layout>
      <c:pie3DChart>
        <c:varyColors val="1"/>
        <c:ser>
          <c:idx val="0"/>
          <c:order val="0"/>
          <c:tx>
            <c:strRef>
              <c:f>List1!$B$1</c:f>
              <c:strCache>
                <c:ptCount val="1"/>
                <c:pt idx="0">
                  <c:v>m. adductores femori</c:v>
                </c:pt>
              </c:strCache>
            </c:strRef>
          </c:tx>
          <c:explosion val="25"/>
          <c:dLbls>
            <c:dLbl>
              <c:idx val="0"/>
              <c:layout>
                <c:manualLayout>
                  <c:x val="2.87244440495323E-2"/>
                  <c:y val="-1.8476636425039352E-2"/>
                </c:manualLayout>
              </c:layout>
              <c:spPr>
                <a:noFill/>
                <a:ln w="25414">
                  <a:noFill/>
                </a:ln>
              </c:spPr>
              <c:txPr>
                <a:bodyPr/>
                <a:lstStyle/>
                <a:p>
                  <a:pPr>
                    <a:defRPr/>
                  </a:pPr>
                  <a:endParaRPr lang="cs-CZ"/>
                </a:p>
              </c:txPr>
              <c:dLblPos val="bestFit"/>
              <c:showPercent val="1"/>
            </c:dLbl>
            <c:dLbl>
              <c:idx val="1"/>
              <c:layout>
                <c:manualLayout>
                  <c:x val="-1.5867995641334263E-2"/>
                  <c:y val="-1.089286919385858E-2"/>
                </c:manualLayout>
              </c:layout>
              <c:spPr>
                <a:noFill/>
                <a:ln w="25414">
                  <a:noFill/>
                </a:ln>
              </c:spPr>
              <c:txPr>
                <a:bodyPr/>
                <a:lstStyle/>
                <a:p>
                  <a:pPr>
                    <a:defRPr/>
                  </a:pPr>
                  <a:endParaRPr lang="cs-CZ"/>
                </a:p>
              </c:txPr>
              <c:dLblPos val="bestFit"/>
              <c:showPercent val="1"/>
            </c:dLbl>
            <c:spPr>
              <a:noFill/>
              <a:ln w="25414">
                <a:noFill/>
              </a:ln>
            </c:spPr>
            <c:showPercent val="1"/>
          </c:dLbls>
          <c:cat>
            <c:strRef>
              <c:f>List1!$A$2:$A$3</c:f>
              <c:strCache>
                <c:ptCount val="2"/>
                <c:pt idx="0">
                  <c:v>zkrácení</c:v>
                </c:pt>
                <c:pt idx="1">
                  <c:v>norma</c:v>
                </c:pt>
              </c:strCache>
            </c:strRef>
          </c:cat>
          <c:val>
            <c:numRef>
              <c:f>List1!$B$2:$B$3</c:f>
              <c:numCache>
                <c:formatCode>General</c:formatCode>
                <c:ptCount val="2"/>
                <c:pt idx="0">
                  <c:v>15</c:v>
                </c:pt>
                <c:pt idx="1">
                  <c:v>5</c:v>
                </c:pt>
              </c:numCache>
            </c:numRef>
          </c:val>
        </c:ser>
        <c:dLbls>
          <c:showPercent val="1"/>
        </c:dLbls>
      </c:pie3DChart>
      <c:spPr>
        <a:noFill/>
        <a:ln w="25414">
          <a:noFill/>
        </a:ln>
      </c:spPr>
    </c:plotArea>
    <c:legend>
      <c:legendPos val="r"/>
    </c:legend>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flexores genu</a:t>
            </a:r>
            <a:r>
              <a:rPr lang="cs-CZ" sz="1401"/>
              <a:t> - pravá</a:t>
            </a:r>
            <a:endParaRPr lang="en-US" sz="1400"/>
          </a:p>
        </c:rich>
      </c:tx>
      <c:spPr>
        <a:noFill/>
        <a:ln w="25413">
          <a:noFill/>
        </a:ln>
      </c:spPr>
    </c:title>
    <c:view3D>
      <c:rotX val="30"/>
      <c:perspective val="30"/>
    </c:view3D>
    <c:plotArea>
      <c:layout/>
      <c:pie3DChart>
        <c:varyColors val="1"/>
        <c:ser>
          <c:idx val="0"/>
          <c:order val="0"/>
          <c:tx>
            <c:strRef>
              <c:f>List1!$B$1</c:f>
              <c:strCache>
                <c:ptCount val="1"/>
                <c:pt idx="0">
                  <c:v>m. flexores genu</c:v>
                </c:pt>
              </c:strCache>
            </c:strRef>
          </c:tx>
          <c:explosion val="25"/>
          <c:dLbls>
            <c:dLbl>
              <c:idx val="0"/>
              <c:layout>
                <c:manualLayout>
                  <c:x val="3.9827060769196806E-3"/>
                  <c:y val="1.9853581006706315E-2"/>
                </c:manualLayout>
              </c:layout>
              <c:spPr>
                <a:noFill/>
                <a:ln w="25413">
                  <a:noFill/>
                </a:ln>
              </c:spPr>
              <c:txPr>
                <a:bodyPr/>
                <a:lstStyle/>
                <a:p>
                  <a:pPr>
                    <a:defRPr/>
                  </a:pPr>
                  <a:endParaRPr lang="cs-CZ"/>
                </a:p>
              </c:txPr>
              <c:dLblPos val="bestFit"/>
              <c:showPercent val="1"/>
            </c:dLbl>
            <c:dLbl>
              <c:idx val="1"/>
              <c:layout>
                <c:manualLayout>
                  <c:x val="3.2536523842941339E-3"/>
                  <c:y val="-3.0562425713085747E-2"/>
                </c:manualLayout>
              </c:layout>
              <c:spPr>
                <a:noFill/>
                <a:ln w="25413">
                  <a:noFill/>
                </a:ln>
              </c:spPr>
              <c:txPr>
                <a:bodyPr/>
                <a:lstStyle/>
                <a:p>
                  <a:pPr>
                    <a:defRPr/>
                  </a:pPr>
                  <a:endParaRPr lang="cs-CZ"/>
                </a:p>
              </c:txPr>
              <c:dLblPos val="bestFit"/>
              <c:showPercent val="1"/>
            </c:dLbl>
            <c:spPr>
              <a:noFill/>
              <a:ln w="25413">
                <a:noFill/>
              </a:ln>
            </c:spPr>
            <c:showPercent val="1"/>
          </c:dLbls>
          <c:cat>
            <c:strRef>
              <c:f>List1!$A$2:$A$3</c:f>
              <c:strCache>
                <c:ptCount val="2"/>
                <c:pt idx="0">
                  <c:v>zkrácení</c:v>
                </c:pt>
                <c:pt idx="1">
                  <c:v>norma</c:v>
                </c:pt>
              </c:strCache>
            </c:strRef>
          </c:cat>
          <c:val>
            <c:numRef>
              <c:f>List1!$B$2:$B$3</c:f>
              <c:numCache>
                <c:formatCode>General</c:formatCode>
                <c:ptCount val="2"/>
                <c:pt idx="0">
                  <c:v>13</c:v>
                </c:pt>
                <c:pt idx="1">
                  <c:v>7</c:v>
                </c:pt>
              </c:numCache>
            </c:numRef>
          </c:val>
        </c:ser>
        <c:dLbls>
          <c:showPercent val="1"/>
        </c:dLbls>
      </c:pie3DChart>
      <c:spPr>
        <a:noFill/>
        <a:ln w="25413">
          <a:noFill/>
        </a:ln>
      </c:spPr>
    </c:plotArea>
    <c:legend>
      <c:legendPos val="r"/>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flexores genu</a:t>
            </a:r>
            <a:r>
              <a:rPr lang="cs-CZ" sz="1401"/>
              <a:t> - levá</a:t>
            </a:r>
            <a:endParaRPr lang="en-US" sz="1400"/>
          </a:p>
        </c:rich>
      </c:tx>
      <c:spPr>
        <a:noFill/>
        <a:ln w="25419">
          <a:noFill/>
        </a:ln>
      </c:spPr>
    </c:title>
    <c:view3D>
      <c:rotX val="30"/>
      <c:perspective val="30"/>
    </c:view3D>
    <c:plotArea>
      <c:layout/>
      <c:pie3DChart>
        <c:varyColors val="1"/>
        <c:ser>
          <c:idx val="0"/>
          <c:order val="0"/>
          <c:tx>
            <c:strRef>
              <c:f>List1!$B$1</c:f>
              <c:strCache>
                <c:ptCount val="1"/>
                <c:pt idx="0">
                  <c:v>m. flexores genu</c:v>
                </c:pt>
              </c:strCache>
            </c:strRef>
          </c:tx>
          <c:explosion val="25"/>
          <c:dLbls>
            <c:dLbl>
              <c:idx val="0"/>
              <c:layout>
                <c:manualLayout>
                  <c:x val="2.1040940382460894E-2"/>
                  <c:y val="-8.9715767462028046E-3"/>
                </c:manualLayout>
              </c:layout>
              <c:spPr>
                <a:noFill/>
                <a:ln w="25419">
                  <a:noFill/>
                </a:ln>
              </c:spPr>
              <c:txPr>
                <a:bodyPr/>
                <a:lstStyle/>
                <a:p>
                  <a:pPr>
                    <a:defRPr/>
                  </a:pPr>
                  <a:endParaRPr lang="cs-CZ"/>
                </a:p>
              </c:txPr>
              <c:dLblPos val="bestFit"/>
              <c:showPercent val="1"/>
            </c:dLbl>
            <c:dLbl>
              <c:idx val="1"/>
              <c:layout>
                <c:manualLayout>
                  <c:x val="2.4965778690757192E-3"/>
                  <c:y val="-1.5441407343012359E-2"/>
                </c:manualLayout>
              </c:layout>
              <c:spPr>
                <a:noFill/>
                <a:ln w="25419">
                  <a:noFill/>
                </a:ln>
              </c:spPr>
              <c:txPr>
                <a:bodyPr/>
                <a:lstStyle/>
                <a:p>
                  <a:pPr>
                    <a:defRPr/>
                  </a:pPr>
                  <a:endParaRPr lang="cs-CZ"/>
                </a:p>
              </c:txPr>
              <c:dLblPos val="bestFit"/>
              <c:showPercent val="1"/>
            </c:dLbl>
            <c:spPr>
              <a:noFill/>
              <a:ln w="25419">
                <a:noFill/>
              </a:ln>
            </c:spPr>
            <c:showPercent val="1"/>
          </c:dLbls>
          <c:cat>
            <c:strRef>
              <c:f>List1!$A$2:$A$3</c:f>
              <c:strCache>
                <c:ptCount val="2"/>
                <c:pt idx="0">
                  <c:v>zkrácení</c:v>
                </c:pt>
                <c:pt idx="1">
                  <c:v>norma</c:v>
                </c:pt>
              </c:strCache>
            </c:strRef>
          </c:cat>
          <c:val>
            <c:numRef>
              <c:f>List1!$B$2:$B$3</c:f>
              <c:numCache>
                <c:formatCode>General</c:formatCode>
                <c:ptCount val="2"/>
                <c:pt idx="0">
                  <c:v>15</c:v>
                </c:pt>
                <c:pt idx="1">
                  <c:v>5</c:v>
                </c:pt>
              </c:numCache>
            </c:numRef>
          </c:val>
        </c:ser>
        <c:dLbls>
          <c:showPercent val="1"/>
        </c:dLbls>
      </c:pie3DChart>
      <c:spPr>
        <a:noFill/>
        <a:ln w="25419">
          <a:noFill/>
        </a:ln>
      </c:spPr>
    </c:plotArea>
    <c:legend>
      <c:legendPos val="r"/>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pectoralis major</a:t>
            </a:r>
            <a:r>
              <a:rPr lang="cs-CZ" sz="1401"/>
              <a:t> - pravá</a:t>
            </a:r>
            <a:endParaRPr lang="en-US" sz="1400"/>
          </a:p>
        </c:rich>
      </c:tx>
      <c:spPr>
        <a:noFill/>
        <a:ln w="25419">
          <a:noFill/>
        </a:ln>
      </c:spPr>
    </c:title>
    <c:view3D>
      <c:rotX val="30"/>
      <c:perspective val="30"/>
    </c:view3D>
    <c:plotArea>
      <c:layout/>
      <c:pie3DChart>
        <c:varyColors val="1"/>
        <c:ser>
          <c:idx val="0"/>
          <c:order val="0"/>
          <c:tx>
            <c:strRef>
              <c:f>List1!$B$1</c:f>
              <c:strCache>
                <c:ptCount val="1"/>
                <c:pt idx="0">
                  <c:v>m. pectoralis major</c:v>
                </c:pt>
              </c:strCache>
            </c:strRef>
          </c:tx>
          <c:explosion val="25"/>
          <c:dLbls>
            <c:dLbl>
              <c:idx val="0"/>
              <c:layout>
                <c:manualLayout>
                  <c:x val="3.7775339943042011E-2"/>
                  <c:y val="3.9070943337965215E-2"/>
                </c:manualLayout>
              </c:layout>
              <c:spPr>
                <a:noFill/>
                <a:ln w="25419">
                  <a:noFill/>
                </a:ln>
              </c:spPr>
              <c:txPr>
                <a:bodyPr/>
                <a:lstStyle/>
                <a:p>
                  <a:pPr>
                    <a:defRPr/>
                  </a:pPr>
                  <a:endParaRPr lang="cs-CZ"/>
                </a:p>
              </c:txPr>
              <c:dLblPos val="bestFit"/>
              <c:showPercent val="1"/>
            </c:dLbl>
            <c:dLbl>
              <c:idx val="1"/>
              <c:layout>
                <c:manualLayout>
                  <c:x val="0.20267094072291938"/>
                  <c:y val="-1.6677066714699876E-2"/>
                </c:manualLayout>
              </c:layout>
              <c:spPr>
                <a:noFill/>
                <a:ln w="25419">
                  <a:noFill/>
                </a:ln>
              </c:spPr>
              <c:txPr>
                <a:bodyPr/>
                <a:lstStyle/>
                <a:p>
                  <a:pPr>
                    <a:defRPr/>
                  </a:pPr>
                  <a:endParaRPr lang="cs-CZ"/>
                </a:p>
              </c:txPr>
              <c:dLblPos val="bestFit"/>
              <c:showPercent val="1"/>
            </c:dLbl>
            <c:spPr>
              <a:noFill/>
              <a:ln w="25419">
                <a:noFill/>
              </a:ln>
            </c:spPr>
            <c:showPercent val="1"/>
          </c:dLbls>
          <c:cat>
            <c:strRef>
              <c:f>List1!$A$2:$A$3</c:f>
              <c:strCache>
                <c:ptCount val="2"/>
                <c:pt idx="0">
                  <c:v>zkrácení</c:v>
                </c:pt>
                <c:pt idx="1">
                  <c:v>norma</c:v>
                </c:pt>
              </c:strCache>
            </c:strRef>
          </c:cat>
          <c:val>
            <c:numRef>
              <c:f>List1!$B$2:$B$3</c:f>
              <c:numCache>
                <c:formatCode>General</c:formatCode>
                <c:ptCount val="2"/>
                <c:pt idx="0">
                  <c:v>3</c:v>
                </c:pt>
                <c:pt idx="1">
                  <c:v>17</c:v>
                </c:pt>
              </c:numCache>
            </c:numRef>
          </c:val>
        </c:ser>
        <c:dLbls>
          <c:showPercent val="1"/>
        </c:dLbls>
      </c:pie3DChart>
      <c:spPr>
        <a:noFill/>
        <a:ln w="25419">
          <a:noFill/>
        </a:ln>
      </c:spPr>
    </c:plotArea>
    <c:legend>
      <c:legendPos val="r"/>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pectoralis major</a:t>
            </a:r>
            <a:r>
              <a:rPr lang="cs-CZ" sz="1400"/>
              <a:t> - levá</a:t>
            </a:r>
            <a:endParaRPr lang="en-US" sz="1400"/>
          </a:p>
        </c:rich>
      </c:tx>
      <c:spPr>
        <a:noFill/>
        <a:ln w="25407">
          <a:noFill/>
        </a:ln>
      </c:spPr>
    </c:title>
    <c:view3D>
      <c:rotX val="30"/>
      <c:perspective val="30"/>
    </c:view3D>
    <c:plotArea>
      <c:layout/>
      <c:pie3DChart>
        <c:varyColors val="1"/>
        <c:ser>
          <c:idx val="0"/>
          <c:order val="0"/>
          <c:tx>
            <c:strRef>
              <c:f>List1!$B$1</c:f>
              <c:strCache>
                <c:ptCount val="1"/>
                <c:pt idx="0">
                  <c:v>m. pectoralis major</c:v>
                </c:pt>
              </c:strCache>
            </c:strRef>
          </c:tx>
          <c:explosion val="25"/>
          <c:dLbls>
            <c:dLbl>
              <c:idx val="1"/>
              <c:layout>
                <c:manualLayout>
                  <c:x val="0.21337333734508854"/>
                  <c:y val="-1.8232329335967266E-2"/>
                </c:manualLayout>
              </c:layout>
              <c:spPr>
                <a:noFill/>
                <a:ln w="25407">
                  <a:noFill/>
                </a:ln>
              </c:spPr>
              <c:txPr>
                <a:bodyPr/>
                <a:lstStyle/>
                <a:p>
                  <a:pPr>
                    <a:defRPr/>
                  </a:pPr>
                  <a:endParaRPr lang="cs-CZ"/>
                </a:p>
              </c:txPr>
              <c:dLblPos val="bestFit"/>
              <c:showPercent val="1"/>
            </c:dLbl>
            <c:spPr>
              <a:noFill/>
              <a:ln w="25407">
                <a:noFill/>
              </a:ln>
            </c:spPr>
            <c:showPercent val="1"/>
            <c:showLeaderLines val="1"/>
          </c:dLbls>
          <c:cat>
            <c:strRef>
              <c:f>List1!$A$2:$A$3</c:f>
              <c:strCache>
                <c:ptCount val="2"/>
                <c:pt idx="0">
                  <c:v>zkrácení</c:v>
                </c:pt>
                <c:pt idx="1">
                  <c:v>norma</c:v>
                </c:pt>
              </c:strCache>
            </c:strRef>
          </c:cat>
          <c:val>
            <c:numRef>
              <c:f>List1!$B$2:$B$3</c:f>
              <c:numCache>
                <c:formatCode>General</c:formatCode>
                <c:ptCount val="2"/>
                <c:pt idx="0">
                  <c:v>2</c:v>
                </c:pt>
                <c:pt idx="1">
                  <c:v>18</c:v>
                </c:pt>
              </c:numCache>
            </c:numRef>
          </c:val>
        </c:ser>
        <c:dLbls>
          <c:showPercent val="1"/>
        </c:dLbls>
      </c:pie3DChart>
      <c:spPr>
        <a:noFill/>
        <a:ln w="25407">
          <a:noFill/>
        </a:ln>
      </c:spPr>
    </c:plotArea>
    <c:legend>
      <c:legendPos val="r"/>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rectus abdominis</a:t>
            </a:r>
          </a:p>
        </c:rich>
      </c:tx>
      <c:spPr>
        <a:noFill/>
        <a:ln w="25404">
          <a:noFill/>
        </a:ln>
      </c:spPr>
    </c:title>
    <c:view3D>
      <c:rotX val="30"/>
      <c:perspective val="30"/>
    </c:view3D>
    <c:plotArea>
      <c:layout/>
      <c:pie3DChart>
        <c:varyColors val="1"/>
        <c:ser>
          <c:idx val="0"/>
          <c:order val="0"/>
          <c:tx>
            <c:strRef>
              <c:f>List1!$B$1</c:f>
              <c:strCache>
                <c:ptCount val="1"/>
                <c:pt idx="0">
                  <c:v>m. rectus abdominis</c:v>
                </c:pt>
              </c:strCache>
            </c:strRef>
          </c:tx>
          <c:explosion val="25"/>
          <c:dLbls>
            <c:dLbl>
              <c:idx val="0"/>
              <c:layout>
                <c:manualLayout>
                  <c:x val="1.9295930582888188E-2"/>
                  <c:y val="-2.0290300313834272E-2"/>
                </c:manualLayout>
              </c:layout>
              <c:spPr>
                <a:noFill/>
                <a:ln w="25404">
                  <a:noFill/>
                </a:ln>
              </c:spPr>
              <c:txPr>
                <a:bodyPr/>
                <a:lstStyle/>
                <a:p>
                  <a:pPr>
                    <a:defRPr/>
                  </a:pPr>
                  <a:endParaRPr lang="cs-CZ"/>
                </a:p>
              </c:txPr>
              <c:dLblPos val="bestFit"/>
              <c:showPercent val="1"/>
            </c:dLbl>
            <c:dLbl>
              <c:idx val="1"/>
              <c:layout>
                <c:manualLayout>
                  <c:x val="-3.2219805514244761E-3"/>
                  <c:y val="1.0532793675589954E-2"/>
                </c:manualLayout>
              </c:layout>
              <c:spPr>
                <a:noFill/>
                <a:ln w="25404">
                  <a:noFill/>
                </a:ln>
              </c:spPr>
              <c:txPr>
                <a:bodyPr/>
                <a:lstStyle/>
                <a:p>
                  <a:pPr>
                    <a:defRPr/>
                  </a:pPr>
                  <a:endParaRPr lang="cs-CZ"/>
                </a:p>
              </c:txPr>
              <c:dLblPos val="bestFit"/>
              <c:showPercent val="1"/>
            </c:dLbl>
            <c:dLbl>
              <c:idx val="2"/>
              <c:layout>
                <c:manualLayout>
                  <c:x val="2.8757660755422236E-2"/>
                  <c:y val="5.4258499537001924E-2"/>
                </c:manualLayout>
              </c:layout>
              <c:spPr>
                <a:noFill/>
                <a:ln w="25404">
                  <a:noFill/>
                </a:ln>
              </c:spPr>
              <c:txPr>
                <a:bodyPr/>
                <a:lstStyle/>
                <a:p>
                  <a:pPr>
                    <a:defRPr/>
                  </a:pPr>
                  <a:endParaRPr lang="cs-CZ"/>
                </a:p>
              </c:txPr>
              <c:dLblPos val="bestFit"/>
              <c:showPercent val="1"/>
            </c:dLbl>
            <c:dLbl>
              <c:idx val="3"/>
              <c:layout>
                <c:manualLayout>
                  <c:x val="5.9683579034260524E-3"/>
                  <c:y val="-4.7652860760863315E-2"/>
                </c:manualLayout>
              </c:layout>
              <c:spPr>
                <a:noFill/>
                <a:ln w="25404">
                  <a:noFill/>
                </a:ln>
              </c:spPr>
              <c:txPr>
                <a:bodyPr/>
                <a:lstStyle/>
                <a:p>
                  <a:pPr>
                    <a:defRPr/>
                  </a:pPr>
                  <a:endParaRPr lang="cs-CZ"/>
                </a:p>
              </c:txPr>
              <c:dLblPos val="bestFit"/>
              <c:showPercent val="1"/>
            </c:dLbl>
            <c:spPr>
              <a:noFill/>
              <a:ln w="25404">
                <a:noFill/>
              </a:ln>
            </c:spPr>
            <c:showPercent val="1"/>
          </c:dLbls>
          <c:cat>
            <c:numRef>
              <c:f>List1!$A$2:$A$6</c:f>
              <c:numCache>
                <c:formatCode>General</c:formatCode>
                <c:ptCount val="5"/>
                <c:pt idx="0">
                  <c:v>1</c:v>
                </c:pt>
                <c:pt idx="1">
                  <c:v>2</c:v>
                </c:pt>
                <c:pt idx="2">
                  <c:v>3</c:v>
                </c:pt>
                <c:pt idx="3">
                  <c:v>4</c:v>
                </c:pt>
                <c:pt idx="4">
                  <c:v>5</c:v>
                </c:pt>
              </c:numCache>
            </c:numRef>
          </c:cat>
          <c:val>
            <c:numRef>
              <c:f>List1!$B$2:$B$6</c:f>
              <c:numCache>
                <c:formatCode>General</c:formatCode>
                <c:ptCount val="5"/>
                <c:pt idx="0">
                  <c:v>4</c:v>
                </c:pt>
                <c:pt idx="1">
                  <c:v>5</c:v>
                </c:pt>
                <c:pt idx="2">
                  <c:v>7</c:v>
                </c:pt>
                <c:pt idx="3">
                  <c:v>3</c:v>
                </c:pt>
                <c:pt idx="4">
                  <c:v>1</c:v>
                </c:pt>
              </c:numCache>
            </c:numRef>
          </c:val>
        </c:ser>
        <c:dLbls>
          <c:showPercent val="1"/>
        </c:dLbls>
      </c:pie3DChart>
      <c:spPr>
        <a:noFill/>
        <a:ln w="25404">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3">
                <a:latin typeface="Times New Roman" pitchFamily="18" charset="0"/>
                <a:cs typeface="Times New Roman" pitchFamily="18" charset="0"/>
              </a:rPr>
              <a:t>Horní končtiny - levá</a:t>
            </a:r>
          </a:p>
        </c:rich>
      </c:tx>
      <c:spPr>
        <a:noFill/>
        <a:ln w="25434">
          <a:noFill/>
        </a:ln>
      </c:spPr>
    </c:title>
    <c:view3D>
      <c:rotX val="30"/>
      <c:perspective val="30"/>
    </c:view3D>
    <c:plotArea>
      <c:layout/>
      <c:pie3DChart>
        <c:varyColors val="1"/>
        <c:ser>
          <c:idx val="0"/>
          <c:order val="0"/>
          <c:tx>
            <c:strRef>
              <c:f>List1!$B$1</c:f>
              <c:strCache>
                <c:ptCount val="1"/>
                <c:pt idx="0">
                  <c:v>Horní končtiny - levá</c:v>
                </c:pt>
              </c:strCache>
            </c:strRef>
          </c:tx>
          <c:explosion val="25"/>
          <c:dLbls>
            <c:dLbl>
              <c:idx val="1"/>
              <c:layout>
                <c:manualLayout>
                  <c:x val="-7.3927635621995821E-2"/>
                  <c:y val="-5.6468764589391589E-2"/>
                </c:manualLayout>
              </c:layout>
              <c:spPr>
                <a:noFill/>
                <a:ln w="25434">
                  <a:noFill/>
                </a:ln>
              </c:spPr>
              <c:txPr>
                <a:bodyPr/>
                <a:lstStyle/>
                <a:p>
                  <a:pPr>
                    <a:defRPr/>
                  </a:pPr>
                  <a:endParaRPr lang="cs-CZ"/>
                </a:p>
              </c:txPr>
              <c:dLblPos val="bestFit"/>
              <c:showPercent val="1"/>
            </c:dLbl>
            <c:spPr>
              <a:noFill/>
              <a:ln w="25434">
                <a:noFill/>
              </a:ln>
            </c:spPr>
            <c:showPercent val="1"/>
          </c:dLbls>
          <c:cat>
            <c:strRef>
              <c:f>List1!$A$2:$A$3</c:f>
              <c:strCache>
                <c:ptCount val="2"/>
                <c:pt idx="0">
                  <c:v>zkrácení </c:v>
                </c:pt>
                <c:pt idx="1">
                  <c:v>norma </c:v>
                </c:pt>
              </c:strCache>
            </c:strRef>
          </c:cat>
          <c:val>
            <c:numRef>
              <c:f>List1!$B$2:$B$3</c:f>
              <c:numCache>
                <c:formatCode>General</c:formatCode>
                <c:ptCount val="2"/>
                <c:pt idx="0">
                  <c:v>10</c:v>
                </c:pt>
                <c:pt idx="1">
                  <c:v>90</c:v>
                </c:pt>
              </c:numCache>
            </c:numRef>
          </c:val>
        </c:ser>
        <c:dLbls>
          <c:showPercent val="1"/>
        </c:dLbls>
      </c:pie3DChart>
      <c:spPr>
        <a:noFill/>
        <a:ln w="25434">
          <a:noFill/>
        </a:ln>
      </c:spPr>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erector spinae</a:t>
            </a:r>
          </a:p>
        </c:rich>
      </c:tx>
      <c:spPr>
        <a:noFill/>
        <a:ln w="25395">
          <a:noFill/>
        </a:ln>
      </c:spPr>
    </c:title>
    <c:view3D>
      <c:rotX val="30"/>
      <c:perspective val="30"/>
    </c:view3D>
    <c:plotArea>
      <c:layout/>
      <c:pie3DChart>
        <c:varyColors val="1"/>
        <c:ser>
          <c:idx val="0"/>
          <c:order val="0"/>
          <c:tx>
            <c:strRef>
              <c:f>List1!$B$1</c:f>
              <c:strCache>
                <c:ptCount val="1"/>
                <c:pt idx="0">
                  <c:v>m. erector spinae</c:v>
                </c:pt>
              </c:strCache>
            </c:strRef>
          </c:tx>
          <c:explosion val="25"/>
          <c:dLbls>
            <c:dLbl>
              <c:idx val="0"/>
              <c:layout>
                <c:manualLayout>
                  <c:x val="2.0088696362199114E-2"/>
                  <c:y val="-1.2051983502501466E-2"/>
                </c:manualLayout>
              </c:layout>
              <c:spPr>
                <a:noFill/>
                <a:ln w="25395">
                  <a:noFill/>
                </a:ln>
              </c:spPr>
              <c:txPr>
                <a:bodyPr/>
                <a:lstStyle/>
                <a:p>
                  <a:pPr>
                    <a:defRPr/>
                  </a:pPr>
                  <a:endParaRPr lang="cs-CZ"/>
                </a:p>
              </c:txPr>
              <c:dLblPos val="bestFit"/>
              <c:showPercent val="1"/>
            </c:dLbl>
            <c:dLbl>
              <c:idx val="1"/>
              <c:layout>
                <c:manualLayout>
                  <c:x val="7.8684066186124543E-3"/>
                  <c:y val="9.4375650621043042E-2"/>
                </c:manualLayout>
              </c:layout>
              <c:spPr>
                <a:noFill/>
                <a:ln w="25395">
                  <a:noFill/>
                </a:ln>
              </c:spPr>
              <c:txPr>
                <a:bodyPr/>
                <a:lstStyle/>
                <a:p>
                  <a:pPr>
                    <a:defRPr/>
                  </a:pPr>
                  <a:endParaRPr lang="cs-CZ"/>
                </a:p>
              </c:txPr>
              <c:dLblPos val="bestFit"/>
              <c:showPercent val="1"/>
            </c:dLbl>
            <c:spPr>
              <a:noFill/>
              <a:ln w="25395">
                <a:noFill/>
              </a:ln>
            </c:spPr>
            <c:showPercent val="1"/>
          </c:dLbls>
          <c:cat>
            <c:strRef>
              <c:f>List1!$A$2:$A$3</c:f>
              <c:strCache>
                <c:ptCount val="2"/>
                <c:pt idx="0">
                  <c:v>zkrácení</c:v>
                </c:pt>
                <c:pt idx="1">
                  <c:v>norma</c:v>
                </c:pt>
              </c:strCache>
            </c:strRef>
          </c:cat>
          <c:val>
            <c:numRef>
              <c:f>List1!$B$2:$B$3</c:f>
              <c:numCache>
                <c:formatCode>General</c:formatCode>
                <c:ptCount val="2"/>
                <c:pt idx="0">
                  <c:v>7</c:v>
                </c:pt>
                <c:pt idx="1">
                  <c:v>13</c:v>
                </c:pt>
              </c:numCache>
            </c:numRef>
          </c:val>
        </c:ser>
        <c:dLbls>
          <c:showPercent val="1"/>
        </c:dLbls>
      </c:pie3DChart>
      <c:spPr>
        <a:noFill/>
        <a:ln w="25395">
          <a:noFill/>
        </a:ln>
      </c:spPr>
    </c:plotArea>
    <c:legend>
      <c:legendPos val="r"/>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lgn="ctr">
              <a:defRPr/>
            </a:pPr>
            <a:r>
              <a:rPr lang="en-US" sz="1402"/>
              <a:t>m. trapezius</a:t>
            </a:r>
            <a:r>
              <a:rPr lang="cs-CZ" sz="1402"/>
              <a:t> - pravá</a:t>
            </a:r>
            <a:endParaRPr lang="en-US" sz="1400"/>
          </a:p>
        </c:rich>
      </c:tx>
      <c:spPr>
        <a:noFill/>
        <a:ln w="25429">
          <a:noFill/>
        </a:ln>
      </c:spPr>
    </c:title>
    <c:view3D>
      <c:rotX val="30"/>
      <c:perspective val="30"/>
    </c:view3D>
    <c:plotArea>
      <c:layout>
        <c:manualLayout>
          <c:layoutTarget val="inner"/>
          <c:xMode val="edge"/>
          <c:yMode val="edge"/>
          <c:x val="5.5263050101930583E-2"/>
          <c:y val="0.34134353075788182"/>
          <c:w val="0.67078777517756261"/>
          <c:h val="0.53214718015115459"/>
        </c:manualLayout>
      </c:layout>
      <c:pie3DChart>
        <c:varyColors val="1"/>
        <c:ser>
          <c:idx val="0"/>
          <c:order val="0"/>
          <c:tx>
            <c:strRef>
              <c:f>List1!$B$1</c:f>
              <c:strCache>
                <c:ptCount val="1"/>
                <c:pt idx="0">
                  <c:v>m. trapezius</c:v>
                </c:pt>
              </c:strCache>
            </c:strRef>
          </c:tx>
          <c:explosion val="25"/>
          <c:dLbls>
            <c:dLbl>
              <c:idx val="1"/>
              <c:layout>
                <c:manualLayout>
                  <c:x val="0.22793456843775184"/>
                  <c:y val="-1.8773698595075061E-2"/>
                </c:manualLayout>
              </c:layout>
              <c:spPr>
                <a:noFill/>
                <a:ln w="25429">
                  <a:noFill/>
                </a:ln>
              </c:spPr>
              <c:txPr>
                <a:bodyPr/>
                <a:lstStyle/>
                <a:p>
                  <a:pPr>
                    <a:defRPr/>
                  </a:pPr>
                  <a:endParaRPr lang="cs-CZ"/>
                </a:p>
              </c:txPr>
              <c:dLblPos val="bestFit"/>
              <c:showPercent val="1"/>
            </c:dLbl>
            <c:spPr>
              <a:noFill/>
              <a:ln w="25429">
                <a:noFill/>
              </a:ln>
            </c:spPr>
            <c:showPercent val="1"/>
            <c:showLeaderLines val="1"/>
          </c:dLbls>
          <c:cat>
            <c:strRef>
              <c:f>List1!$A$2:$A$3</c:f>
              <c:strCache>
                <c:ptCount val="2"/>
                <c:pt idx="0">
                  <c:v>zkrácení</c:v>
                </c:pt>
                <c:pt idx="1">
                  <c:v>norma</c:v>
                </c:pt>
              </c:strCache>
            </c:strRef>
          </c:cat>
          <c:val>
            <c:numRef>
              <c:f>List1!$B$2:$B$3</c:f>
              <c:numCache>
                <c:formatCode>General</c:formatCode>
                <c:ptCount val="2"/>
                <c:pt idx="0">
                  <c:v>2</c:v>
                </c:pt>
                <c:pt idx="1">
                  <c:v>18</c:v>
                </c:pt>
              </c:numCache>
            </c:numRef>
          </c:val>
        </c:ser>
        <c:dLbls>
          <c:showPercent val="1"/>
        </c:dLbls>
      </c:pie3DChart>
      <c:spPr>
        <a:noFill/>
        <a:ln w="25429">
          <a:noFill/>
        </a:ln>
      </c:spPr>
    </c:plotArea>
    <c:legend>
      <c:legendPos val="r"/>
    </c:legend>
    <c:plotVisOnly val="1"/>
    <c:dispBlanksAs val="zero"/>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trapezius</a:t>
            </a:r>
            <a:r>
              <a:rPr lang="cs-CZ" sz="1401"/>
              <a:t> - levá</a:t>
            </a:r>
            <a:endParaRPr lang="en-US" sz="1400"/>
          </a:p>
        </c:rich>
      </c:tx>
      <c:spPr>
        <a:noFill/>
        <a:ln w="25410">
          <a:noFill/>
        </a:ln>
      </c:spPr>
    </c:title>
    <c:view3D>
      <c:rotX val="30"/>
      <c:perspective val="30"/>
    </c:view3D>
    <c:plotArea>
      <c:layout/>
      <c:pie3DChart>
        <c:varyColors val="1"/>
        <c:ser>
          <c:idx val="0"/>
          <c:order val="0"/>
          <c:tx>
            <c:strRef>
              <c:f>List1!$B$1</c:f>
              <c:strCache>
                <c:ptCount val="1"/>
                <c:pt idx="0">
                  <c:v>m. trapezius</c:v>
                </c:pt>
              </c:strCache>
            </c:strRef>
          </c:tx>
          <c:explosion val="25"/>
          <c:dLbls>
            <c:dLbl>
              <c:idx val="0"/>
              <c:layout>
                <c:manualLayout>
                  <c:x val="4.4755166700438893E-2"/>
                  <c:y val="4.3449601552032324E-3"/>
                </c:manualLayout>
              </c:layout>
              <c:spPr>
                <a:noFill/>
                <a:ln w="25410">
                  <a:noFill/>
                </a:ln>
              </c:spPr>
              <c:txPr>
                <a:bodyPr/>
                <a:lstStyle/>
                <a:p>
                  <a:pPr>
                    <a:defRPr/>
                  </a:pPr>
                  <a:endParaRPr lang="cs-CZ"/>
                </a:p>
              </c:txPr>
              <c:dLblPos val="bestFit"/>
              <c:showPercent val="1"/>
            </c:dLbl>
            <c:dLbl>
              <c:idx val="1"/>
              <c:layout>
                <c:manualLayout>
                  <c:x val="0.28972608891423823"/>
                  <c:y val="-7.611100551581948E-2"/>
                </c:manualLayout>
              </c:layout>
              <c:spPr>
                <a:noFill/>
                <a:ln w="25410">
                  <a:noFill/>
                </a:ln>
              </c:spPr>
              <c:txPr>
                <a:bodyPr/>
                <a:lstStyle/>
                <a:p>
                  <a:pPr>
                    <a:defRPr/>
                  </a:pPr>
                  <a:endParaRPr lang="cs-CZ"/>
                </a:p>
              </c:txPr>
              <c:dLblPos val="bestFit"/>
              <c:showPercent val="1"/>
            </c:dLbl>
            <c:spPr>
              <a:noFill/>
              <a:ln w="25410">
                <a:noFill/>
              </a:ln>
            </c:spPr>
            <c:showPercent val="1"/>
          </c:dLbls>
          <c:cat>
            <c:strRef>
              <c:f>List1!$A$2:$A$3</c:f>
              <c:strCache>
                <c:ptCount val="2"/>
                <c:pt idx="0">
                  <c:v>zkrácení</c:v>
                </c:pt>
                <c:pt idx="1">
                  <c:v>norma</c:v>
                </c:pt>
              </c:strCache>
            </c:strRef>
          </c:cat>
          <c:val>
            <c:numRef>
              <c:f>List1!$B$2:$B$3</c:f>
              <c:numCache>
                <c:formatCode>General</c:formatCode>
                <c:ptCount val="2"/>
                <c:pt idx="0">
                  <c:v>2</c:v>
                </c:pt>
                <c:pt idx="1">
                  <c:v>18</c:v>
                </c:pt>
              </c:numCache>
            </c:numRef>
          </c:val>
        </c:ser>
        <c:dLbls>
          <c:showPercent val="1"/>
        </c:dLbls>
      </c:pie3DChart>
      <c:spPr>
        <a:noFill/>
        <a:ln w="25410">
          <a:noFill/>
        </a:ln>
      </c:spPr>
    </c:plotArea>
    <c:legend>
      <c:legendPos val="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m.iliopsoas</a:t>
            </a:r>
            <a:r>
              <a:rPr lang="cs-CZ" sz="1401"/>
              <a:t> - pravá</a:t>
            </a:r>
            <a:endParaRPr lang="en-US" sz="1400"/>
          </a:p>
        </c:rich>
      </c:tx>
      <c:spPr>
        <a:noFill/>
        <a:ln w="25425">
          <a:noFill/>
        </a:ln>
      </c:spPr>
    </c:title>
    <c:view3D>
      <c:rotX val="30"/>
      <c:perspective val="30"/>
    </c:view3D>
    <c:plotArea>
      <c:layout/>
      <c:pie3DChart>
        <c:varyColors val="1"/>
        <c:ser>
          <c:idx val="0"/>
          <c:order val="0"/>
          <c:tx>
            <c:strRef>
              <c:f>List1!$B$1</c:f>
              <c:strCache>
                <c:ptCount val="1"/>
                <c:pt idx="0">
                  <c:v>m.iliopsoas</c:v>
                </c:pt>
              </c:strCache>
            </c:strRef>
          </c:tx>
          <c:explosion val="25"/>
          <c:dLbls>
            <c:dLbl>
              <c:idx val="0"/>
              <c:layout>
                <c:manualLayout>
                  <c:x val="3.5226842832895483E-2"/>
                  <c:y val="-9.2131452318460566E-2"/>
                </c:manualLayout>
              </c:layout>
              <c:spPr>
                <a:noFill/>
                <a:ln w="25425">
                  <a:noFill/>
                </a:ln>
              </c:spPr>
              <c:txPr>
                <a:bodyPr/>
                <a:lstStyle/>
                <a:p>
                  <a:pPr>
                    <a:defRPr/>
                  </a:pPr>
                  <a:endParaRPr lang="cs-CZ"/>
                </a:p>
              </c:txPr>
              <c:dLblPos val="bestFit"/>
              <c:showPercent val="1"/>
            </c:dLbl>
            <c:dLbl>
              <c:idx val="1"/>
              <c:layout>
                <c:manualLayout>
                  <c:x val="3.9152809826264292E-3"/>
                  <c:y val="-3.8449568803899582E-2"/>
                </c:manualLayout>
              </c:layout>
              <c:spPr>
                <a:noFill/>
                <a:ln w="25425">
                  <a:noFill/>
                </a:ln>
              </c:spPr>
              <c:txPr>
                <a:bodyPr/>
                <a:lstStyle/>
                <a:p>
                  <a:pPr>
                    <a:defRPr/>
                  </a:pPr>
                  <a:endParaRPr lang="cs-CZ"/>
                </a:p>
              </c:txPr>
              <c:dLblPos val="bestFit"/>
              <c:showPercent val="1"/>
            </c:dLbl>
            <c:spPr>
              <a:noFill/>
              <a:ln w="25425">
                <a:noFill/>
              </a:ln>
            </c:spPr>
            <c:showPercent val="1"/>
          </c:dLbls>
          <c:cat>
            <c:strRef>
              <c:f>List1!$A$2:$A$3</c:f>
              <c:strCache>
                <c:ptCount val="2"/>
                <c:pt idx="0">
                  <c:v>zkrácení</c:v>
                </c:pt>
                <c:pt idx="1">
                  <c:v>norma</c:v>
                </c:pt>
              </c:strCache>
            </c:strRef>
          </c:cat>
          <c:val>
            <c:numRef>
              <c:f>List1!$B$2:$B$3</c:f>
              <c:numCache>
                <c:formatCode>General</c:formatCode>
                <c:ptCount val="2"/>
                <c:pt idx="0">
                  <c:v>13</c:v>
                </c:pt>
                <c:pt idx="1">
                  <c:v>7</c:v>
                </c:pt>
              </c:numCache>
            </c:numRef>
          </c:val>
        </c:ser>
        <c:dLbls>
          <c:showPercent val="1"/>
        </c:dLbls>
      </c:pie3DChart>
      <c:spPr>
        <a:noFill/>
        <a:ln w="25425">
          <a:noFill/>
        </a:ln>
      </c:spPr>
    </c:plotArea>
    <c:legend>
      <c:legendPos val="r"/>
    </c:legend>
    <c:plotVisOnly val="1"/>
    <c:dispBlanksAs val="zero"/>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378"/>
              <a:t>m. iliopsoas</a:t>
            </a:r>
            <a:r>
              <a:rPr lang="cs-CZ" sz="1378"/>
              <a:t> - levá</a:t>
            </a:r>
            <a:endParaRPr lang="en-US" sz="1400"/>
          </a:p>
        </c:rich>
      </c:tx>
      <c:spPr>
        <a:noFill/>
        <a:ln w="24997">
          <a:noFill/>
        </a:ln>
      </c:spPr>
    </c:title>
    <c:view3D>
      <c:rotX val="30"/>
      <c:perspective val="30"/>
    </c:view3D>
    <c:plotArea>
      <c:layout/>
      <c:pie3DChart>
        <c:varyColors val="1"/>
        <c:ser>
          <c:idx val="0"/>
          <c:order val="0"/>
          <c:tx>
            <c:strRef>
              <c:f>List1!$B$1</c:f>
              <c:strCache>
                <c:ptCount val="1"/>
                <c:pt idx="0">
                  <c:v>m. iliopsoas</c:v>
                </c:pt>
              </c:strCache>
            </c:strRef>
          </c:tx>
          <c:explosion val="25"/>
          <c:dLbls>
            <c:dLbl>
              <c:idx val="0"/>
              <c:layout>
                <c:manualLayout>
                  <c:x val="-6.1287258763130055E-3"/>
                  <c:y val="-2.2157871868776692E-2"/>
                </c:manualLayout>
              </c:layout>
              <c:spPr>
                <a:noFill/>
                <a:ln w="24997">
                  <a:noFill/>
                </a:ln>
              </c:spPr>
              <c:txPr>
                <a:bodyPr/>
                <a:lstStyle/>
                <a:p>
                  <a:pPr>
                    <a:defRPr/>
                  </a:pPr>
                  <a:endParaRPr lang="cs-CZ"/>
                </a:p>
              </c:txPr>
              <c:dLblPos val="bestFit"/>
              <c:showPercent val="1"/>
            </c:dLbl>
            <c:dLbl>
              <c:idx val="1"/>
              <c:layout>
                <c:manualLayout>
                  <c:x val="4.576907029063053E-3"/>
                  <c:y val="-1.4419142860993458E-2"/>
                </c:manualLayout>
              </c:layout>
              <c:spPr>
                <a:noFill/>
                <a:ln w="24997">
                  <a:noFill/>
                </a:ln>
              </c:spPr>
              <c:txPr>
                <a:bodyPr/>
                <a:lstStyle/>
                <a:p>
                  <a:pPr>
                    <a:defRPr/>
                  </a:pPr>
                  <a:endParaRPr lang="cs-CZ"/>
                </a:p>
              </c:txPr>
              <c:dLblPos val="bestFit"/>
              <c:showPercent val="1"/>
            </c:dLbl>
            <c:spPr>
              <a:noFill/>
              <a:ln w="24997">
                <a:noFill/>
              </a:ln>
            </c:spPr>
            <c:showPercent val="1"/>
            <c:showLeaderLines val="1"/>
          </c:dLbls>
          <c:cat>
            <c:strRef>
              <c:f>List1!$A$2:$A$3</c:f>
              <c:strCache>
                <c:ptCount val="2"/>
                <c:pt idx="0">
                  <c:v>zkrácení </c:v>
                </c:pt>
                <c:pt idx="1">
                  <c:v>norma</c:v>
                </c:pt>
              </c:strCache>
            </c:strRef>
          </c:cat>
          <c:val>
            <c:numRef>
              <c:f>List1!$B$2:$B$3</c:f>
              <c:numCache>
                <c:formatCode>General</c:formatCode>
                <c:ptCount val="2"/>
                <c:pt idx="0">
                  <c:v>10</c:v>
                </c:pt>
                <c:pt idx="1">
                  <c:v>10</c:v>
                </c:pt>
              </c:numCache>
            </c:numRef>
          </c:val>
        </c:ser>
        <c:dLbls>
          <c:showPercent val="1"/>
        </c:dLbls>
      </c:pie3DChart>
      <c:spPr>
        <a:noFill/>
        <a:ln w="24997">
          <a:noFill/>
        </a:ln>
      </c:spPr>
    </c:plotArea>
    <c:legend>
      <c:legendPos val="r"/>
    </c:legend>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399"/>
              <a:t>m. rectus femoris</a:t>
            </a:r>
            <a:r>
              <a:rPr lang="cs-CZ" sz="1399"/>
              <a:t> - pravá</a:t>
            </a:r>
            <a:endParaRPr lang="en-US" sz="1400"/>
          </a:p>
        </c:rich>
      </c:tx>
      <c:spPr>
        <a:noFill/>
        <a:ln w="25388">
          <a:noFill/>
        </a:ln>
      </c:spPr>
    </c:title>
    <c:view3D>
      <c:rotX val="30"/>
      <c:perspective val="30"/>
    </c:view3D>
    <c:plotArea>
      <c:layout/>
      <c:pie3DChart>
        <c:varyColors val="1"/>
        <c:ser>
          <c:idx val="0"/>
          <c:order val="0"/>
          <c:tx>
            <c:strRef>
              <c:f>List1!$B$1</c:f>
              <c:strCache>
                <c:ptCount val="1"/>
                <c:pt idx="0">
                  <c:v>m. rectus femoris</c:v>
                </c:pt>
              </c:strCache>
            </c:strRef>
          </c:tx>
          <c:explosion val="25"/>
          <c:dLbls>
            <c:dLbl>
              <c:idx val="0"/>
              <c:layout>
                <c:manualLayout>
                  <c:x val="2.6861391905067412E-2"/>
                  <c:y val="-2.743739957880114E-2"/>
                </c:manualLayout>
              </c:layout>
              <c:spPr>
                <a:noFill/>
                <a:ln w="25388">
                  <a:noFill/>
                </a:ln>
              </c:spPr>
              <c:txPr>
                <a:bodyPr/>
                <a:lstStyle/>
                <a:p>
                  <a:pPr>
                    <a:defRPr/>
                  </a:pPr>
                  <a:endParaRPr lang="cs-CZ"/>
                </a:p>
              </c:txPr>
              <c:dLblPos val="bestFit"/>
              <c:showPercent val="1"/>
            </c:dLbl>
            <c:dLbl>
              <c:idx val="1"/>
              <c:layout>
                <c:manualLayout>
                  <c:x val="2.5705441597755112E-2"/>
                  <c:y val="-7.8024258922091333E-2"/>
                </c:manualLayout>
              </c:layout>
              <c:spPr>
                <a:noFill/>
                <a:ln w="25388">
                  <a:noFill/>
                </a:ln>
              </c:spPr>
              <c:txPr>
                <a:bodyPr/>
                <a:lstStyle/>
                <a:p>
                  <a:pPr>
                    <a:defRPr/>
                  </a:pPr>
                  <a:endParaRPr lang="cs-CZ"/>
                </a:p>
              </c:txPr>
              <c:dLblPos val="bestFit"/>
              <c:showPercent val="1"/>
            </c:dLbl>
            <c:spPr>
              <a:noFill/>
              <a:ln w="25388">
                <a:noFill/>
              </a:ln>
            </c:spPr>
            <c:showPercent val="1"/>
          </c:dLbls>
          <c:cat>
            <c:strRef>
              <c:f>List1!$A$2:$A$3</c:f>
              <c:strCache>
                <c:ptCount val="2"/>
                <c:pt idx="0">
                  <c:v>zkrácení</c:v>
                </c:pt>
                <c:pt idx="1">
                  <c:v>norma</c:v>
                </c:pt>
              </c:strCache>
            </c:strRef>
          </c:cat>
          <c:val>
            <c:numRef>
              <c:f>List1!$B$2:$B$3</c:f>
              <c:numCache>
                <c:formatCode>General</c:formatCode>
                <c:ptCount val="2"/>
                <c:pt idx="0">
                  <c:v>12</c:v>
                </c:pt>
                <c:pt idx="1">
                  <c:v>8</c:v>
                </c:pt>
              </c:numCache>
            </c:numRef>
          </c:val>
        </c:ser>
        <c:dLbls>
          <c:showPercent val="1"/>
        </c:dLbls>
      </c:pie3DChart>
      <c:spPr>
        <a:noFill/>
        <a:ln w="25388">
          <a:noFill/>
        </a:ln>
      </c:spPr>
    </c:plotArea>
    <c:legend>
      <c:legendPos val="r"/>
    </c:legend>
    <c:plotVisOnly val="1"/>
    <c:dispBlanksAs val="zero"/>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rectus femoris</a:t>
            </a:r>
            <a:r>
              <a:rPr lang="cs-CZ" sz="1401"/>
              <a:t> - levá</a:t>
            </a:r>
            <a:endParaRPr lang="en-US" sz="1400"/>
          </a:p>
        </c:rich>
      </c:tx>
      <c:spPr>
        <a:noFill/>
        <a:ln w="25410">
          <a:noFill/>
        </a:ln>
      </c:spPr>
    </c:title>
    <c:view3D>
      <c:rotX val="30"/>
      <c:perspective val="30"/>
    </c:view3D>
    <c:plotArea>
      <c:layout/>
      <c:pie3DChart>
        <c:varyColors val="1"/>
        <c:ser>
          <c:idx val="0"/>
          <c:order val="0"/>
          <c:tx>
            <c:strRef>
              <c:f>List1!$B$1</c:f>
              <c:strCache>
                <c:ptCount val="1"/>
                <c:pt idx="0">
                  <c:v>m. rectus femoris</c:v>
                </c:pt>
              </c:strCache>
            </c:strRef>
          </c:tx>
          <c:explosion val="25"/>
          <c:dLbls>
            <c:dLbl>
              <c:idx val="0"/>
              <c:layout>
                <c:manualLayout>
                  <c:x val="5.3647855476651246E-3"/>
                  <c:y val="2.2984106153397493E-2"/>
                </c:manualLayout>
              </c:layout>
              <c:spPr>
                <a:noFill/>
                <a:ln w="25410">
                  <a:noFill/>
                </a:ln>
              </c:spPr>
              <c:txPr>
                <a:bodyPr/>
                <a:lstStyle/>
                <a:p>
                  <a:pPr>
                    <a:defRPr/>
                  </a:pPr>
                  <a:endParaRPr lang="cs-CZ"/>
                </a:p>
              </c:txPr>
              <c:dLblPos val="bestFit"/>
              <c:showPercent val="1"/>
            </c:dLbl>
            <c:dLbl>
              <c:idx val="1"/>
              <c:layout>
                <c:manualLayout>
                  <c:x val="1.5398548924857237E-2"/>
                  <c:y val="-3.947813814939799E-2"/>
                </c:manualLayout>
              </c:layout>
              <c:spPr>
                <a:noFill/>
                <a:ln w="25410">
                  <a:noFill/>
                </a:ln>
              </c:spPr>
              <c:txPr>
                <a:bodyPr/>
                <a:lstStyle/>
                <a:p>
                  <a:pPr>
                    <a:defRPr/>
                  </a:pPr>
                  <a:endParaRPr lang="cs-CZ"/>
                </a:p>
              </c:txPr>
              <c:dLblPos val="bestFit"/>
              <c:showPercent val="1"/>
            </c:dLbl>
            <c:spPr>
              <a:noFill/>
              <a:ln w="25410">
                <a:noFill/>
              </a:ln>
            </c:spPr>
            <c:showPercent val="1"/>
          </c:dLbls>
          <c:cat>
            <c:strRef>
              <c:f>List1!$A$2:$A$3</c:f>
              <c:strCache>
                <c:ptCount val="2"/>
                <c:pt idx="0">
                  <c:v>zkracení</c:v>
                </c:pt>
                <c:pt idx="1">
                  <c:v>norma</c:v>
                </c:pt>
              </c:strCache>
            </c:strRef>
          </c:cat>
          <c:val>
            <c:numRef>
              <c:f>List1!$B$2:$B$3</c:f>
              <c:numCache>
                <c:formatCode>General</c:formatCode>
                <c:ptCount val="2"/>
                <c:pt idx="0">
                  <c:v>7</c:v>
                </c:pt>
                <c:pt idx="1">
                  <c:v>13</c:v>
                </c:pt>
              </c:numCache>
            </c:numRef>
          </c:val>
        </c:ser>
        <c:dLbls>
          <c:showPercent val="1"/>
        </c:dLbls>
      </c:pie3DChart>
      <c:spPr>
        <a:noFill/>
        <a:ln w="25410">
          <a:noFill/>
        </a:ln>
      </c:spPr>
    </c:plotArea>
    <c:legend>
      <c:legendPos val="r"/>
    </c:legend>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m.tensor fasciae latae</a:t>
            </a:r>
            <a:r>
              <a:rPr lang="cs-CZ" sz="1401"/>
              <a:t> - pravá</a:t>
            </a:r>
            <a:endParaRPr lang="en-US" sz="1400"/>
          </a:p>
        </c:rich>
      </c:tx>
      <c:spPr>
        <a:noFill/>
        <a:ln w="25410">
          <a:noFill/>
        </a:ln>
      </c:spPr>
    </c:title>
    <c:view3D>
      <c:rotX val="30"/>
      <c:perspective val="30"/>
    </c:view3D>
    <c:plotArea>
      <c:layout/>
      <c:pie3DChart>
        <c:varyColors val="1"/>
        <c:ser>
          <c:idx val="0"/>
          <c:order val="0"/>
          <c:tx>
            <c:strRef>
              <c:f>List1!$B$1</c:f>
              <c:strCache>
                <c:ptCount val="1"/>
                <c:pt idx="0">
                  <c:v>m.tensor fasciae latae</c:v>
                </c:pt>
              </c:strCache>
            </c:strRef>
          </c:tx>
          <c:explosion val="25"/>
          <c:dLbls>
            <c:dLbl>
              <c:idx val="0"/>
              <c:layout>
                <c:manualLayout>
                  <c:x val="1.843247125670321E-2"/>
                  <c:y val="9.2266998289902268E-3"/>
                </c:manualLayout>
              </c:layout>
              <c:spPr>
                <a:noFill/>
                <a:ln w="25410">
                  <a:noFill/>
                </a:ln>
              </c:spPr>
              <c:txPr>
                <a:bodyPr/>
                <a:lstStyle/>
                <a:p>
                  <a:pPr>
                    <a:defRPr/>
                  </a:pPr>
                  <a:endParaRPr lang="cs-CZ"/>
                </a:p>
              </c:txPr>
              <c:dLblPos val="bestFit"/>
              <c:showPercent val="1"/>
            </c:dLbl>
            <c:dLbl>
              <c:idx val="1"/>
              <c:layout>
                <c:manualLayout>
                  <c:x val="-2.2617460301304492E-3"/>
                  <c:y val="-2.4928830117695679E-2"/>
                </c:manualLayout>
              </c:layout>
              <c:spPr>
                <a:noFill/>
                <a:ln w="25410">
                  <a:noFill/>
                </a:ln>
              </c:spPr>
              <c:txPr>
                <a:bodyPr/>
                <a:lstStyle/>
                <a:p>
                  <a:pPr>
                    <a:defRPr/>
                  </a:pPr>
                  <a:endParaRPr lang="cs-CZ"/>
                </a:p>
              </c:txPr>
              <c:dLblPos val="bestFit"/>
              <c:showPercent val="1"/>
            </c:dLbl>
            <c:spPr>
              <a:noFill/>
              <a:ln w="25410">
                <a:noFill/>
              </a:ln>
            </c:spPr>
            <c:showPercent val="1"/>
          </c:dLbls>
          <c:cat>
            <c:strRef>
              <c:f>List1!$A$2:$A$3</c:f>
              <c:strCache>
                <c:ptCount val="2"/>
                <c:pt idx="0">
                  <c:v>zkrácení</c:v>
                </c:pt>
                <c:pt idx="1">
                  <c:v>norma</c:v>
                </c:pt>
              </c:strCache>
            </c:strRef>
          </c:cat>
          <c:val>
            <c:numRef>
              <c:f>List1!$B$2:$B$3</c:f>
              <c:numCache>
                <c:formatCode>General</c:formatCode>
                <c:ptCount val="2"/>
                <c:pt idx="0">
                  <c:v>10</c:v>
                </c:pt>
                <c:pt idx="1">
                  <c:v>10</c:v>
                </c:pt>
              </c:numCache>
            </c:numRef>
          </c:val>
        </c:ser>
        <c:dLbls>
          <c:showPercent val="1"/>
        </c:dLbls>
      </c:pie3DChart>
      <c:spPr>
        <a:noFill/>
        <a:ln w="25410">
          <a:noFill/>
        </a:ln>
      </c:spPr>
    </c:plotArea>
    <c:legend>
      <c:legendPos val="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305"/>
              <a:t>m.tensor fasciae latae</a:t>
            </a:r>
            <a:r>
              <a:rPr lang="cs-CZ" sz="1305"/>
              <a:t> - levá</a:t>
            </a:r>
            <a:endParaRPr lang="en-US" sz="1400"/>
          </a:p>
        </c:rich>
      </c:tx>
      <c:spPr>
        <a:noFill/>
        <a:ln w="23672">
          <a:noFill/>
        </a:ln>
      </c:spPr>
    </c:title>
    <c:view3D>
      <c:rotX val="30"/>
      <c:perspective val="30"/>
    </c:view3D>
    <c:plotArea>
      <c:layout/>
      <c:pie3DChart>
        <c:varyColors val="1"/>
        <c:ser>
          <c:idx val="0"/>
          <c:order val="0"/>
          <c:tx>
            <c:strRef>
              <c:f>List1!$B$1</c:f>
              <c:strCache>
                <c:ptCount val="1"/>
                <c:pt idx="0">
                  <c:v>m.tensor fasciae latae</c:v>
                </c:pt>
              </c:strCache>
            </c:strRef>
          </c:tx>
          <c:explosion val="25"/>
          <c:dLbls>
            <c:dLbl>
              <c:idx val="0"/>
              <c:layout>
                <c:manualLayout>
                  <c:x val="1.6326394048049923E-2"/>
                  <c:y val="6.4401007721225801E-3"/>
                </c:manualLayout>
              </c:layout>
              <c:spPr>
                <a:noFill/>
                <a:ln w="23672">
                  <a:noFill/>
                </a:ln>
              </c:spPr>
              <c:txPr>
                <a:bodyPr/>
                <a:lstStyle/>
                <a:p>
                  <a:pPr>
                    <a:defRPr/>
                  </a:pPr>
                  <a:endParaRPr lang="cs-CZ"/>
                </a:p>
              </c:txPr>
              <c:dLblPos val="bestFit"/>
              <c:showPercent val="1"/>
            </c:dLbl>
            <c:dLbl>
              <c:idx val="1"/>
              <c:layout>
                <c:manualLayout>
                  <c:x val="-9.3954122664214237E-3"/>
                  <c:y val="-5.4733295629478436E-2"/>
                </c:manualLayout>
              </c:layout>
              <c:spPr>
                <a:noFill/>
                <a:ln w="23672">
                  <a:noFill/>
                </a:ln>
              </c:spPr>
              <c:txPr>
                <a:bodyPr/>
                <a:lstStyle/>
                <a:p>
                  <a:pPr>
                    <a:defRPr/>
                  </a:pPr>
                  <a:endParaRPr lang="cs-CZ"/>
                </a:p>
              </c:txPr>
              <c:dLblPos val="bestFit"/>
              <c:showPercent val="1"/>
            </c:dLbl>
            <c:spPr>
              <a:noFill/>
              <a:ln w="23672">
                <a:noFill/>
              </a:ln>
            </c:spPr>
            <c:showPercent val="1"/>
          </c:dLbls>
          <c:cat>
            <c:strRef>
              <c:f>List1!$A$2:$A$3</c:f>
              <c:strCache>
                <c:ptCount val="2"/>
                <c:pt idx="0">
                  <c:v>zkrácení</c:v>
                </c:pt>
                <c:pt idx="1">
                  <c:v>norma</c:v>
                </c:pt>
              </c:strCache>
            </c:strRef>
          </c:cat>
          <c:val>
            <c:numRef>
              <c:f>List1!$B$2:$B$3</c:f>
              <c:numCache>
                <c:formatCode>General</c:formatCode>
                <c:ptCount val="2"/>
                <c:pt idx="0">
                  <c:v>7</c:v>
                </c:pt>
                <c:pt idx="1">
                  <c:v>13</c:v>
                </c:pt>
              </c:numCache>
            </c:numRef>
          </c:val>
        </c:ser>
        <c:dLbls>
          <c:showPercent val="1"/>
        </c:dLbls>
      </c:pie3DChart>
      <c:spPr>
        <a:noFill/>
        <a:ln w="23672">
          <a:noFill/>
        </a:ln>
      </c:spPr>
    </c:plotArea>
    <c:legend>
      <c:legendPos val="r"/>
    </c:legend>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lgn="l">
              <a:defRPr/>
            </a:pPr>
            <a:r>
              <a:rPr lang="en-US" sz="1401"/>
              <a:t>m. triceps surae</a:t>
            </a:r>
            <a:r>
              <a:rPr lang="cs-CZ" sz="1401"/>
              <a:t> - pravá</a:t>
            </a:r>
            <a:endParaRPr lang="en-US" sz="1400"/>
          </a:p>
        </c:rich>
      </c:tx>
      <c:layout>
        <c:manualLayout>
          <c:xMode val="edge"/>
          <c:yMode val="edge"/>
          <c:x val="0.22570334113641219"/>
          <c:y val="4.8449728097713272E-2"/>
        </c:manualLayout>
      </c:layout>
      <c:spPr>
        <a:noFill/>
        <a:ln w="25411">
          <a:noFill/>
        </a:ln>
      </c:spPr>
    </c:title>
    <c:view3D>
      <c:rotX val="30"/>
      <c:perspective val="30"/>
    </c:view3D>
    <c:plotArea>
      <c:layout/>
      <c:pie3DChart>
        <c:varyColors val="1"/>
        <c:ser>
          <c:idx val="0"/>
          <c:order val="0"/>
          <c:tx>
            <c:strRef>
              <c:f>List1!$B$1</c:f>
              <c:strCache>
                <c:ptCount val="1"/>
                <c:pt idx="0">
                  <c:v>m. triceps surae</c:v>
                </c:pt>
              </c:strCache>
            </c:strRef>
          </c:tx>
          <c:explosion val="25"/>
          <c:dLbls>
            <c:dLbl>
              <c:idx val="1"/>
              <c:layout>
                <c:manualLayout>
                  <c:x val="-1.0480706755170597E-2"/>
                  <c:y val="-3.0880968344980591E-2"/>
                </c:manualLayout>
              </c:layout>
              <c:spPr>
                <a:noFill/>
                <a:ln w="25411">
                  <a:noFill/>
                </a:ln>
              </c:spPr>
              <c:txPr>
                <a:bodyPr/>
                <a:lstStyle/>
                <a:p>
                  <a:pPr>
                    <a:defRPr/>
                  </a:pPr>
                  <a:endParaRPr lang="cs-CZ"/>
                </a:p>
              </c:txPr>
              <c:dLblPos val="bestFit"/>
              <c:showPercent val="1"/>
            </c:dLbl>
            <c:spPr>
              <a:noFill/>
              <a:ln w="25411">
                <a:noFill/>
              </a:ln>
            </c:spPr>
            <c:showPercent val="1"/>
          </c:dLbls>
          <c:cat>
            <c:strRef>
              <c:f>List1!$A$2:$A$3</c:f>
              <c:strCache>
                <c:ptCount val="2"/>
                <c:pt idx="0">
                  <c:v>zkrácení</c:v>
                </c:pt>
                <c:pt idx="1">
                  <c:v>norma</c:v>
                </c:pt>
              </c:strCache>
            </c:strRef>
          </c:cat>
          <c:val>
            <c:numRef>
              <c:f>List1!$B$2:$B$3</c:f>
              <c:numCache>
                <c:formatCode>General</c:formatCode>
                <c:ptCount val="2"/>
                <c:pt idx="0">
                  <c:v>3</c:v>
                </c:pt>
                <c:pt idx="1">
                  <c:v>17</c:v>
                </c:pt>
              </c:numCache>
            </c:numRef>
          </c:val>
        </c:ser>
        <c:dLbls>
          <c:showPercent val="1"/>
        </c:dLbls>
      </c:pie3DChart>
      <c:spPr>
        <a:noFill/>
        <a:ln w="25411">
          <a:noFill/>
        </a:ln>
      </c:spPr>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latin typeface="Times New Roman" pitchFamily="18" charset="0"/>
                <a:cs typeface="Times New Roman" pitchFamily="18" charset="0"/>
              </a:rPr>
              <a:t>Horní končetiny - pravá</a:t>
            </a:r>
          </a:p>
        </c:rich>
      </c:tx>
      <c:spPr>
        <a:noFill/>
        <a:ln w="25411">
          <a:noFill/>
        </a:ln>
      </c:spPr>
    </c:title>
    <c:view3D>
      <c:rotX val="30"/>
      <c:perspective val="30"/>
    </c:view3D>
    <c:plotArea>
      <c:layout/>
      <c:pie3DChart>
        <c:varyColors val="1"/>
        <c:ser>
          <c:idx val="0"/>
          <c:order val="0"/>
          <c:tx>
            <c:strRef>
              <c:f>List1!$B$1</c:f>
              <c:strCache>
                <c:ptCount val="1"/>
                <c:pt idx="0">
                  <c:v>Horní končetiny - pravá</c:v>
                </c:pt>
              </c:strCache>
            </c:strRef>
          </c:tx>
          <c:explosion val="25"/>
          <c:dLbls>
            <c:dLbl>
              <c:idx val="1"/>
              <c:layout>
                <c:manualLayout>
                  <c:x val="-0.10446528714814612"/>
                  <c:y val="-4.3157680578376302E-2"/>
                </c:manualLayout>
              </c:layout>
              <c:spPr>
                <a:noFill/>
                <a:ln w="25411">
                  <a:noFill/>
                </a:ln>
              </c:spPr>
              <c:txPr>
                <a:bodyPr/>
                <a:lstStyle/>
                <a:p>
                  <a:pPr>
                    <a:defRPr/>
                  </a:pPr>
                  <a:endParaRPr lang="cs-CZ"/>
                </a:p>
              </c:txPr>
              <c:dLblPos val="bestFit"/>
              <c:showPercent val="1"/>
            </c:dLbl>
            <c:spPr>
              <a:noFill/>
              <a:ln w="25411">
                <a:noFill/>
              </a:ln>
            </c:spPr>
            <c:showPercent val="1"/>
          </c:dLbls>
          <c:cat>
            <c:strRef>
              <c:f>List1!$A$2:$A$3</c:f>
              <c:strCache>
                <c:ptCount val="2"/>
                <c:pt idx="0">
                  <c:v>zkrácení </c:v>
                </c:pt>
                <c:pt idx="1">
                  <c:v>norma </c:v>
                </c:pt>
              </c:strCache>
            </c:strRef>
          </c:cat>
          <c:val>
            <c:numRef>
              <c:f>List1!$B$2:$B$3</c:f>
              <c:numCache>
                <c:formatCode>General</c:formatCode>
                <c:ptCount val="2"/>
                <c:pt idx="0">
                  <c:v>13</c:v>
                </c:pt>
                <c:pt idx="1">
                  <c:v>87</c:v>
                </c:pt>
              </c:numCache>
            </c:numRef>
          </c:val>
        </c:ser>
        <c:dLbls>
          <c:showPercent val="1"/>
        </c:dLbls>
      </c:pie3DChart>
      <c:spPr>
        <a:noFill/>
        <a:ln w="25411">
          <a:noFill/>
        </a:ln>
      </c:spPr>
    </c:plotArea>
    <c:legend>
      <c:legendPos val="r"/>
    </c:legend>
    <c:plotVisOnly val="1"/>
    <c:dispBlanksAs val="zero"/>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triceps surae</a:t>
            </a:r>
            <a:r>
              <a:rPr lang="cs-CZ" sz="1401"/>
              <a:t> - levá</a:t>
            </a:r>
            <a:endParaRPr lang="en-US" sz="1400"/>
          </a:p>
        </c:rich>
      </c:tx>
      <c:spPr>
        <a:noFill/>
        <a:ln w="25423">
          <a:noFill/>
        </a:ln>
      </c:spPr>
    </c:title>
    <c:view3D>
      <c:rotX val="30"/>
      <c:perspective val="30"/>
    </c:view3D>
    <c:plotArea>
      <c:layout/>
      <c:pie3DChart>
        <c:varyColors val="1"/>
        <c:ser>
          <c:idx val="0"/>
          <c:order val="0"/>
          <c:tx>
            <c:strRef>
              <c:f>List1!$B$1</c:f>
              <c:strCache>
                <c:ptCount val="1"/>
                <c:pt idx="0">
                  <c:v>m. triceps surae</c:v>
                </c:pt>
              </c:strCache>
            </c:strRef>
          </c:tx>
          <c:explosion val="25"/>
          <c:dLbls>
            <c:dLbl>
              <c:idx val="0"/>
              <c:layout>
                <c:manualLayout>
                  <c:x val="4.5210641358924823E-2"/>
                  <c:y val="1.0850206224221958E-2"/>
                </c:manualLayout>
              </c:layout>
              <c:spPr>
                <a:noFill/>
                <a:ln w="25423">
                  <a:noFill/>
                </a:ln>
              </c:spPr>
              <c:txPr>
                <a:bodyPr/>
                <a:lstStyle/>
                <a:p>
                  <a:pPr>
                    <a:defRPr/>
                  </a:pPr>
                  <a:endParaRPr lang="cs-CZ"/>
                </a:p>
              </c:txPr>
              <c:dLblPos val="bestFit"/>
              <c:showPercent val="1"/>
            </c:dLbl>
            <c:dLbl>
              <c:idx val="1"/>
              <c:layout>
                <c:manualLayout>
                  <c:x val="-1.3364984508531711E-2"/>
                  <c:y val="-4.2669597422540832E-2"/>
                </c:manualLayout>
              </c:layout>
              <c:spPr>
                <a:noFill/>
                <a:ln w="25423">
                  <a:noFill/>
                </a:ln>
              </c:spPr>
              <c:txPr>
                <a:bodyPr/>
                <a:lstStyle/>
                <a:p>
                  <a:pPr>
                    <a:defRPr/>
                  </a:pPr>
                  <a:endParaRPr lang="cs-CZ"/>
                </a:p>
              </c:txPr>
              <c:dLblPos val="bestFit"/>
              <c:showPercent val="1"/>
            </c:dLbl>
            <c:spPr>
              <a:noFill/>
              <a:ln w="25423">
                <a:noFill/>
              </a:ln>
            </c:spPr>
            <c:showPercent val="1"/>
          </c:dLbls>
          <c:cat>
            <c:strRef>
              <c:f>List1!$A$2:$A$3</c:f>
              <c:strCache>
                <c:ptCount val="2"/>
                <c:pt idx="0">
                  <c:v>zkrácení</c:v>
                </c:pt>
                <c:pt idx="1">
                  <c:v>norma</c:v>
                </c:pt>
              </c:strCache>
            </c:strRef>
          </c:cat>
          <c:val>
            <c:numRef>
              <c:f>List1!$B$2:$B$3</c:f>
              <c:numCache>
                <c:formatCode>General</c:formatCode>
                <c:ptCount val="2"/>
                <c:pt idx="0">
                  <c:v>2</c:v>
                </c:pt>
                <c:pt idx="1">
                  <c:v>18</c:v>
                </c:pt>
              </c:numCache>
            </c:numRef>
          </c:val>
        </c:ser>
        <c:dLbls>
          <c:showPercent val="1"/>
        </c:dLbls>
      </c:pie3DChart>
      <c:spPr>
        <a:noFill/>
        <a:ln w="25423">
          <a:noFill/>
        </a:ln>
      </c:spPr>
    </c:plotArea>
    <c:legend>
      <c:legendPos val="r"/>
    </c:legend>
    <c:plotVisOnly val="1"/>
    <c:dispBlanksAs val="zero"/>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adductores femoris</a:t>
            </a:r>
            <a:r>
              <a:rPr lang="cs-CZ" sz="1400"/>
              <a:t> - pravá</a:t>
            </a:r>
            <a:endParaRPr lang="en-US" sz="1400"/>
          </a:p>
        </c:rich>
      </c:tx>
      <c:layout>
        <c:manualLayout>
          <c:xMode val="edge"/>
          <c:yMode val="edge"/>
          <c:x val="0.24990595611285282"/>
          <c:y val="5.0080052493438332E-2"/>
        </c:manualLayout>
      </c:layout>
      <c:spPr>
        <a:noFill/>
        <a:ln w="25407">
          <a:noFill/>
        </a:ln>
      </c:spPr>
    </c:title>
    <c:view3D>
      <c:rotX val="30"/>
      <c:perspective val="30"/>
    </c:view3D>
    <c:plotArea>
      <c:layout/>
      <c:pie3DChart>
        <c:varyColors val="1"/>
        <c:ser>
          <c:idx val="0"/>
          <c:order val="0"/>
          <c:tx>
            <c:strRef>
              <c:f>List1!$B$1</c:f>
              <c:strCache>
                <c:ptCount val="1"/>
                <c:pt idx="0">
                  <c:v>m. adductores femoris</c:v>
                </c:pt>
              </c:strCache>
            </c:strRef>
          </c:tx>
          <c:explosion val="25"/>
          <c:dLbls>
            <c:dLbl>
              <c:idx val="0"/>
              <c:layout>
                <c:manualLayout>
                  <c:x val="2.6301551935472837E-2"/>
                  <c:y val="-4.7013475151955524E-2"/>
                </c:manualLayout>
              </c:layout>
              <c:spPr>
                <a:noFill/>
                <a:ln w="25407">
                  <a:noFill/>
                </a:ln>
              </c:spPr>
              <c:txPr>
                <a:bodyPr/>
                <a:lstStyle/>
                <a:p>
                  <a:pPr>
                    <a:defRPr/>
                  </a:pPr>
                  <a:endParaRPr lang="cs-CZ"/>
                </a:p>
              </c:txPr>
              <c:dLblPos val="bestFit"/>
              <c:showPercent val="1"/>
            </c:dLbl>
            <c:dLbl>
              <c:idx val="1"/>
              <c:layout>
                <c:manualLayout>
                  <c:x val="5.4036933488354824E-3"/>
                  <c:y val="-3.782185258413312E-2"/>
                </c:manualLayout>
              </c:layout>
              <c:spPr>
                <a:noFill/>
                <a:ln w="25407">
                  <a:noFill/>
                </a:ln>
              </c:spPr>
              <c:txPr>
                <a:bodyPr/>
                <a:lstStyle/>
                <a:p>
                  <a:pPr>
                    <a:defRPr/>
                  </a:pPr>
                  <a:endParaRPr lang="cs-CZ"/>
                </a:p>
              </c:txPr>
              <c:dLblPos val="bestFit"/>
              <c:showPercent val="1"/>
            </c:dLbl>
            <c:spPr>
              <a:noFill/>
              <a:ln w="25407">
                <a:noFill/>
              </a:ln>
            </c:spPr>
            <c:showPercent val="1"/>
          </c:dLbls>
          <c:cat>
            <c:strRef>
              <c:f>List1!$A$2:$A$3</c:f>
              <c:strCache>
                <c:ptCount val="2"/>
                <c:pt idx="0">
                  <c:v>zkrácení</c:v>
                </c:pt>
                <c:pt idx="1">
                  <c:v>norma</c:v>
                </c:pt>
              </c:strCache>
            </c:strRef>
          </c:cat>
          <c:val>
            <c:numRef>
              <c:f>List1!$B$2:$B$3</c:f>
              <c:numCache>
                <c:formatCode>General</c:formatCode>
                <c:ptCount val="2"/>
                <c:pt idx="0">
                  <c:v>13</c:v>
                </c:pt>
                <c:pt idx="1">
                  <c:v>7</c:v>
                </c:pt>
              </c:numCache>
            </c:numRef>
          </c:val>
        </c:ser>
        <c:dLbls>
          <c:showPercent val="1"/>
        </c:dLbls>
      </c:pie3DChart>
      <c:spPr>
        <a:noFill/>
        <a:ln w="25407">
          <a:noFill/>
        </a:ln>
      </c:spPr>
    </c:plotArea>
    <c:legend>
      <c:legendPos val="r"/>
    </c:legend>
    <c:plotVisOnly val="1"/>
    <c:dispBlanksAs val="zero"/>
  </c:chart>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2"/>
              <a:t>m. adductores femori</a:t>
            </a:r>
            <a:r>
              <a:rPr lang="cs-CZ" sz="1402"/>
              <a:t> - levá</a:t>
            </a:r>
            <a:endParaRPr lang="en-US" sz="1400"/>
          </a:p>
        </c:rich>
      </c:tx>
      <c:spPr>
        <a:noFill/>
        <a:ln w="25429">
          <a:noFill/>
        </a:ln>
      </c:spPr>
    </c:title>
    <c:view3D>
      <c:rotX val="30"/>
      <c:perspective val="30"/>
    </c:view3D>
    <c:plotArea>
      <c:layout>
        <c:manualLayout>
          <c:layoutTarget val="inner"/>
          <c:xMode val="edge"/>
          <c:yMode val="edge"/>
          <c:x val="8.7405291085509512E-2"/>
          <c:y val="0.33382476698720304"/>
          <c:w val="0.68706606742261656"/>
          <c:h val="0.51530164047705951"/>
        </c:manualLayout>
      </c:layout>
      <c:pie3DChart>
        <c:varyColors val="1"/>
        <c:ser>
          <c:idx val="0"/>
          <c:order val="0"/>
          <c:tx>
            <c:strRef>
              <c:f>List1!$B$1</c:f>
              <c:strCache>
                <c:ptCount val="1"/>
                <c:pt idx="0">
                  <c:v>m. adductores femori</c:v>
                </c:pt>
              </c:strCache>
            </c:strRef>
          </c:tx>
          <c:explosion val="25"/>
          <c:dLbls>
            <c:dLbl>
              <c:idx val="0"/>
              <c:layout>
                <c:manualLayout>
                  <c:x val="2.8724444049532283E-2"/>
                  <c:y val="-1.8476636425039352E-2"/>
                </c:manualLayout>
              </c:layout>
              <c:spPr>
                <a:noFill/>
                <a:ln w="25429">
                  <a:noFill/>
                </a:ln>
              </c:spPr>
              <c:txPr>
                <a:bodyPr/>
                <a:lstStyle/>
                <a:p>
                  <a:pPr>
                    <a:defRPr/>
                  </a:pPr>
                  <a:endParaRPr lang="cs-CZ"/>
                </a:p>
              </c:txPr>
              <c:dLblPos val="bestFit"/>
              <c:showPercent val="1"/>
            </c:dLbl>
            <c:dLbl>
              <c:idx val="1"/>
              <c:layout>
                <c:manualLayout>
                  <c:x val="-1.5867995641334263E-2"/>
                  <c:y val="-1.0892869193858581E-2"/>
                </c:manualLayout>
              </c:layout>
              <c:spPr>
                <a:noFill/>
                <a:ln w="25429">
                  <a:noFill/>
                </a:ln>
              </c:spPr>
              <c:txPr>
                <a:bodyPr/>
                <a:lstStyle/>
                <a:p>
                  <a:pPr>
                    <a:defRPr/>
                  </a:pPr>
                  <a:endParaRPr lang="cs-CZ"/>
                </a:p>
              </c:txPr>
              <c:dLblPos val="bestFit"/>
              <c:showPercent val="1"/>
            </c:dLbl>
            <c:spPr>
              <a:noFill/>
              <a:ln w="25429">
                <a:noFill/>
              </a:ln>
            </c:spPr>
            <c:showPercent val="1"/>
          </c:dLbls>
          <c:cat>
            <c:strRef>
              <c:f>List1!$A$2:$A$3</c:f>
              <c:strCache>
                <c:ptCount val="2"/>
                <c:pt idx="0">
                  <c:v>zkrácení</c:v>
                </c:pt>
                <c:pt idx="1">
                  <c:v>norma</c:v>
                </c:pt>
              </c:strCache>
            </c:strRef>
          </c:cat>
          <c:val>
            <c:numRef>
              <c:f>List1!$B$2:$B$3</c:f>
              <c:numCache>
                <c:formatCode>General</c:formatCode>
                <c:ptCount val="2"/>
                <c:pt idx="0">
                  <c:v>7</c:v>
                </c:pt>
                <c:pt idx="1">
                  <c:v>13</c:v>
                </c:pt>
              </c:numCache>
            </c:numRef>
          </c:val>
        </c:ser>
        <c:dLbls>
          <c:showPercent val="1"/>
        </c:dLbls>
      </c:pie3DChart>
      <c:spPr>
        <a:noFill/>
        <a:ln w="25429">
          <a:noFill/>
        </a:ln>
      </c:spPr>
    </c:plotArea>
    <c:legend>
      <c:legendPos val="r"/>
    </c:legend>
    <c:plotVisOnly val="1"/>
    <c:dispBlanksAs val="zero"/>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flexores genu</a:t>
            </a:r>
            <a:r>
              <a:rPr lang="cs-CZ" sz="1401"/>
              <a:t> - pravá</a:t>
            </a:r>
            <a:endParaRPr lang="en-US" sz="1400"/>
          </a:p>
        </c:rich>
      </c:tx>
      <c:spPr>
        <a:noFill/>
        <a:ln w="25414">
          <a:noFill/>
        </a:ln>
      </c:spPr>
    </c:title>
    <c:view3D>
      <c:rotX val="30"/>
      <c:perspective val="30"/>
    </c:view3D>
    <c:plotArea>
      <c:layout/>
      <c:pie3DChart>
        <c:varyColors val="1"/>
        <c:ser>
          <c:idx val="0"/>
          <c:order val="0"/>
          <c:tx>
            <c:strRef>
              <c:f>List1!$B$1</c:f>
              <c:strCache>
                <c:ptCount val="1"/>
                <c:pt idx="0">
                  <c:v>m. flexores genu</c:v>
                </c:pt>
              </c:strCache>
            </c:strRef>
          </c:tx>
          <c:explosion val="25"/>
          <c:dLbls>
            <c:dLbl>
              <c:idx val="0"/>
              <c:layout>
                <c:manualLayout>
                  <c:x val="3.9827060769196806E-3"/>
                  <c:y val="1.9853581006706325E-2"/>
                </c:manualLayout>
              </c:layout>
              <c:spPr>
                <a:noFill/>
                <a:ln w="25414">
                  <a:noFill/>
                </a:ln>
              </c:spPr>
              <c:txPr>
                <a:bodyPr/>
                <a:lstStyle/>
                <a:p>
                  <a:pPr>
                    <a:defRPr/>
                  </a:pPr>
                  <a:endParaRPr lang="cs-CZ"/>
                </a:p>
              </c:txPr>
              <c:dLblPos val="bestFit"/>
              <c:showPercent val="1"/>
            </c:dLbl>
            <c:dLbl>
              <c:idx val="1"/>
              <c:layout>
                <c:manualLayout>
                  <c:x val="3.2536523842941339E-3"/>
                  <c:y val="-3.0562425713085747E-2"/>
                </c:manualLayout>
              </c:layout>
              <c:spPr>
                <a:noFill/>
                <a:ln w="25414">
                  <a:noFill/>
                </a:ln>
              </c:spPr>
              <c:txPr>
                <a:bodyPr/>
                <a:lstStyle/>
                <a:p>
                  <a:pPr>
                    <a:defRPr/>
                  </a:pPr>
                  <a:endParaRPr lang="cs-CZ"/>
                </a:p>
              </c:txPr>
              <c:dLblPos val="bestFit"/>
              <c:showPercent val="1"/>
            </c:dLbl>
            <c:spPr>
              <a:noFill/>
              <a:ln w="25414">
                <a:noFill/>
              </a:ln>
            </c:spPr>
            <c:showPercent val="1"/>
          </c:dLbls>
          <c:cat>
            <c:strRef>
              <c:f>List1!$A$2:$A$3</c:f>
              <c:strCache>
                <c:ptCount val="2"/>
                <c:pt idx="0">
                  <c:v>zkrácení</c:v>
                </c:pt>
                <c:pt idx="1">
                  <c:v>norma</c:v>
                </c:pt>
              </c:strCache>
            </c:strRef>
          </c:cat>
          <c:val>
            <c:numRef>
              <c:f>List1!$B$2:$B$3</c:f>
              <c:numCache>
                <c:formatCode>General</c:formatCode>
                <c:ptCount val="2"/>
                <c:pt idx="0">
                  <c:v>11</c:v>
                </c:pt>
                <c:pt idx="1">
                  <c:v>9</c:v>
                </c:pt>
              </c:numCache>
            </c:numRef>
          </c:val>
        </c:ser>
        <c:dLbls>
          <c:showPercent val="1"/>
        </c:dLbls>
      </c:pie3DChart>
      <c:spPr>
        <a:noFill/>
        <a:ln w="25414">
          <a:noFill/>
        </a:ln>
      </c:spPr>
    </c:plotArea>
    <c:legend>
      <c:legendPos val="r"/>
    </c:legend>
    <c:plotVisOnly val="1"/>
    <c:dispBlanksAs val="zero"/>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flexores genu</a:t>
            </a:r>
            <a:r>
              <a:rPr lang="cs-CZ" sz="1401"/>
              <a:t> - levá</a:t>
            </a:r>
            <a:endParaRPr lang="en-US" sz="1400"/>
          </a:p>
        </c:rich>
      </c:tx>
      <c:spPr>
        <a:noFill/>
        <a:ln w="25409">
          <a:noFill/>
        </a:ln>
      </c:spPr>
    </c:title>
    <c:view3D>
      <c:rotX val="30"/>
      <c:perspective val="30"/>
    </c:view3D>
    <c:plotArea>
      <c:layout/>
      <c:pie3DChart>
        <c:varyColors val="1"/>
        <c:ser>
          <c:idx val="0"/>
          <c:order val="0"/>
          <c:tx>
            <c:strRef>
              <c:f>List1!$B$1</c:f>
              <c:strCache>
                <c:ptCount val="1"/>
                <c:pt idx="0">
                  <c:v>m. flexores genu</c:v>
                </c:pt>
              </c:strCache>
            </c:strRef>
          </c:tx>
          <c:explosion val="25"/>
          <c:dLbls>
            <c:dLbl>
              <c:idx val="0"/>
              <c:layout>
                <c:manualLayout>
                  <c:x val="2.1040940382460908E-2"/>
                  <c:y val="-8.9715767462028046E-3"/>
                </c:manualLayout>
              </c:layout>
              <c:spPr>
                <a:noFill/>
                <a:ln w="25409">
                  <a:noFill/>
                </a:ln>
              </c:spPr>
              <c:txPr>
                <a:bodyPr/>
                <a:lstStyle/>
                <a:p>
                  <a:pPr>
                    <a:defRPr/>
                  </a:pPr>
                  <a:endParaRPr lang="cs-CZ"/>
                </a:p>
              </c:txPr>
              <c:dLblPos val="bestFit"/>
              <c:showPercent val="1"/>
            </c:dLbl>
            <c:dLbl>
              <c:idx val="1"/>
              <c:layout>
                <c:manualLayout>
                  <c:x val="2.4965778690757192E-3"/>
                  <c:y val="-1.5441407343012371E-2"/>
                </c:manualLayout>
              </c:layout>
              <c:spPr>
                <a:noFill/>
                <a:ln w="25409">
                  <a:noFill/>
                </a:ln>
              </c:spPr>
              <c:txPr>
                <a:bodyPr/>
                <a:lstStyle/>
                <a:p>
                  <a:pPr>
                    <a:defRPr/>
                  </a:pPr>
                  <a:endParaRPr lang="cs-CZ"/>
                </a:p>
              </c:txPr>
              <c:dLblPos val="bestFit"/>
              <c:showPercent val="1"/>
            </c:dLbl>
            <c:spPr>
              <a:noFill/>
              <a:ln w="25409">
                <a:noFill/>
              </a:ln>
            </c:spPr>
            <c:showPercent val="1"/>
          </c:dLbls>
          <c:cat>
            <c:strRef>
              <c:f>List1!$A$2:$A$3</c:f>
              <c:strCache>
                <c:ptCount val="2"/>
                <c:pt idx="0">
                  <c:v>zkrácení</c:v>
                </c:pt>
                <c:pt idx="1">
                  <c:v>norma</c:v>
                </c:pt>
              </c:strCache>
            </c:strRef>
          </c:cat>
          <c:val>
            <c:numRef>
              <c:f>List1!$B$2:$B$3</c:f>
              <c:numCache>
                <c:formatCode>General</c:formatCode>
                <c:ptCount val="2"/>
                <c:pt idx="0">
                  <c:v>10</c:v>
                </c:pt>
                <c:pt idx="1">
                  <c:v>10</c:v>
                </c:pt>
              </c:numCache>
            </c:numRef>
          </c:val>
        </c:ser>
        <c:dLbls>
          <c:showPercent val="1"/>
        </c:dLbls>
      </c:pie3DChart>
      <c:spPr>
        <a:noFill/>
        <a:ln w="25409">
          <a:noFill/>
        </a:ln>
      </c:spPr>
    </c:plotArea>
    <c:legend>
      <c:legendPos val="r"/>
    </c:legend>
    <c:plotVisOnly val="1"/>
    <c:dispBlanksAs val="zero"/>
  </c:chart>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pectoralis major</a:t>
            </a:r>
            <a:r>
              <a:rPr lang="cs-CZ" sz="1400"/>
              <a:t> - pravá</a:t>
            </a:r>
            <a:endParaRPr lang="en-US" sz="1400"/>
          </a:p>
        </c:rich>
      </c:tx>
      <c:spPr>
        <a:noFill/>
        <a:ln w="25407">
          <a:noFill/>
        </a:ln>
      </c:spPr>
    </c:title>
    <c:view3D>
      <c:rotX val="30"/>
      <c:perspective val="30"/>
    </c:view3D>
    <c:plotArea>
      <c:layout/>
      <c:pie3DChart>
        <c:varyColors val="1"/>
        <c:ser>
          <c:idx val="0"/>
          <c:order val="0"/>
          <c:tx>
            <c:strRef>
              <c:f>List1!$B$1</c:f>
              <c:strCache>
                <c:ptCount val="1"/>
                <c:pt idx="0">
                  <c:v>m. pectoralis major</c:v>
                </c:pt>
              </c:strCache>
            </c:strRef>
          </c:tx>
          <c:explosion val="25"/>
          <c:dLbls>
            <c:dLbl>
              <c:idx val="0"/>
              <c:layout>
                <c:manualLayout>
                  <c:x val="3.7775339943042011E-2"/>
                  <c:y val="3.9070943337965215E-2"/>
                </c:manualLayout>
              </c:layout>
              <c:spPr>
                <a:noFill/>
                <a:ln w="25407">
                  <a:noFill/>
                </a:ln>
              </c:spPr>
              <c:txPr>
                <a:bodyPr/>
                <a:lstStyle/>
                <a:p>
                  <a:pPr>
                    <a:defRPr/>
                  </a:pPr>
                  <a:endParaRPr lang="cs-CZ"/>
                </a:p>
              </c:txPr>
              <c:dLblPos val="bestFit"/>
              <c:showPercent val="1"/>
            </c:dLbl>
            <c:dLbl>
              <c:idx val="1"/>
              <c:layout>
                <c:manualLayout>
                  <c:x val="0.20267094072291938"/>
                  <c:y val="-1.6677066714699876E-2"/>
                </c:manualLayout>
              </c:layout>
              <c:spPr>
                <a:noFill/>
                <a:ln w="25407">
                  <a:noFill/>
                </a:ln>
              </c:spPr>
              <c:txPr>
                <a:bodyPr/>
                <a:lstStyle/>
                <a:p>
                  <a:pPr>
                    <a:defRPr/>
                  </a:pPr>
                  <a:endParaRPr lang="cs-CZ"/>
                </a:p>
              </c:txPr>
              <c:dLblPos val="bestFit"/>
              <c:showPercent val="1"/>
            </c:dLbl>
            <c:spPr>
              <a:noFill/>
              <a:ln w="25407">
                <a:noFill/>
              </a:ln>
            </c:spPr>
            <c:showPercent val="1"/>
          </c:dLbls>
          <c:cat>
            <c:strRef>
              <c:f>List1!$A$2:$A$3</c:f>
              <c:strCache>
                <c:ptCount val="2"/>
                <c:pt idx="0">
                  <c:v>zkrácení</c:v>
                </c:pt>
                <c:pt idx="1">
                  <c:v>norma</c:v>
                </c:pt>
              </c:strCache>
            </c:strRef>
          </c:cat>
          <c:val>
            <c:numRef>
              <c:f>List1!$B$2:$B$3</c:f>
              <c:numCache>
                <c:formatCode>General</c:formatCode>
                <c:ptCount val="2"/>
                <c:pt idx="0">
                  <c:v>2</c:v>
                </c:pt>
                <c:pt idx="1">
                  <c:v>18</c:v>
                </c:pt>
              </c:numCache>
            </c:numRef>
          </c:val>
        </c:ser>
        <c:dLbls>
          <c:showPercent val="1"/>
        </c:dLbls>
      </c:pie3DChart>
      <c:spPr>
        <a:noFill/>
        <a:ln w="25407">
          <a:noFill/>
        </a:ln>
      </c:spPr>
    </c:plotArea>
    <c:legend>
      <c:legendPos val="r"/>
    </c:legend>
    <c:plotVisOnly val="1"/>
    <c:dispBlanksAs val="zero"/>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399"/>
              <a:t>m. pectoralis major</a:t>
            </a:r>
            <a:r>
              <a:rPr lang="cs-CZ" sz="1399"/>
              <a:t> - levá</a:t>
            </a:r>
            <a:endParaRPr lang="en-US" sz="1400"/>
          </a:p>
        </c:rich>
      </c:tx>
      <c:spPr>
        <a:noFill/>
        <a:ln w="25382">
          <a:noFill/>
        </a:ln>
      </c:spPr>
    </c:title>
    <c:view3D>
      <c:rotX val="30"/>
      <c:perspective val="30"/>
    </c:view3D>
    <c:plotArea>
      <c:layout/>
      <c:pie3DChart>
        <c:varyColors val="1"/>
        <c:ser>
          <c:idx val="0"/>
          <c:order val="0"/>
          <c:tx>
            <c:strRef>
              <c:f>List1!$B$1</c:f>
              <c:strCache>
                <c:ptCount val="1"/>
                <c:pt idx="0">
                  <c:v>m. pectoralis major</c:v>
                </c:pt>
              </c:strCache>
            </c:strRef>
          </c:tx>
          <c:explosion val="25"/>
          <c:dLbls>
            <c:dLbl>
              <c:idx val="1"/>
              <c:layout>
                <c:manualLayout>
                  <c:x val="0.21337333734508854"/>
                  <c:y val="-1.823232933596728E-2"/>
                </c:manualLayout>
              </c:layout>
              <c:spPr>
                <a:noFill/>
                <a:ln w="25382">
                  <a:noFill/>
                </a:ln>
              </c:spPr>
              <c:txPr>
                <a:bodyPr/>
                <a:lstStyle/>
                <a:p>
                  <a:pPr>
                    <a:defRPr/>
                  </a:pPr>
                  <a:endParaRPr lang="cs-CZ"/>
                </a:p>
              </c:txPr>
              <c:dLblPos val="bestFit"/>
              <c:showPercent val="1"/>
            </c:dLbl>
            <c:spPr>
              <a:noFill/>
              <a:ln w="25382">
                <a:noFill/>
              </a:ln>
            </c:spPr>
            <c:showPercent val="1"/>
          </c:dLbls>
          <c:cat>
            <c:strRef>
              <c:f>List1!$A$2:$A$3</c:f>
              <c:strCache>
                <c:ptCount val="2"/>
                <c:pt idx="0">
                  <c:v>zkrácení</c:v>
                </c:pt>
                <c:pt idx="1">
                  <c:v>norma</c:v>
                </c:pt>
              </c:strCache>
            </c:strRef>
          </c:cat>
          <c:val>
            <c:numRef>
              <c:f>List1!$B$2:$B$3</c:f>
              <c:numCache>
                <c:formatCode>General</c:formatCode>
                <c:ptCount val="2"/>
                <c:pt idx="0">
                  <c:v>1</c:v>
                </c:pt>
                <c:pt idx="1">
                  <c:v>19</c:v>
                </c:pt>
              </c:numCache>
            </c:numRef>
          </c:val>
        </c:ser>
        <c:dLbls>
          <c:showPercent val="1"/>
        </c:dLbls>
      </c:pie3DChart>
      <c:spPr>
        <a:noFill/>
        <a:ln w="25382">
          <a:noFill/>
        </a:ln>
      </c:spPr>
    </c:plotArea>
    <c:legend>
      <c:legendPos val="r"/>
    </c:legend>
    <c:plotVisOnly val="1"/>
    <c:dispBlanksAs val="zero"/>
  </c:chart>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2"/>
              <a:t>m. rectus abdominis</a:t>
            </a:r>
          </a:p>
        </c:rich>
      </c:tx>
      <c:spPr>
        <a:noFill/>
        <a:ln w="25430">
          <a:noFill/>
        </a:ln>
      </c:spPr>
    </c:title>
    <c:view3D>
      <c:rotX val="30"/>
      <c:perspective val="30"/>
    </c:view3D>
    <c:plotArea>
      <c:layout/>
      <c:pie3DChart>
        <c:varyColors val="1"/>
        <c:ser>
          <c:idx val="0"/>
          <c:order val="0"/>
          <c:tx>
            <c:strRef>
              <c:f>List1!$B$1</c:f>
              <c:strCache>
                <c:ptCount val="1"/>
                <c:pt idx="0">
                  <c:v>m. rectus abdominis</c:v>
                </c:pt>
              </c:strCache>
            </c:strRef>
          </c:tx>
          <c:explosion val="25"/>
          <c:dLbls>
            <c:dLbl>
              <c:idx val="0"/>
              <c:layout>
                <c:manualLayout>
                  <c:x val="0.39792280376717976"/>
                  <c:y val="5.8239294673801137E-2"/>
                </c:manualLayout>
              </c:layout>
              <c:spPr>
                <a:noFill/>
                <a:ln w="25430">
                  <a:noFill/>
                </a:ln>
              </c:spPr>
              <c:txPr>
                <a:bodyPr/>
                <a:lstStyle/>
                <a:p>
                  <a:pPr>
                    <a:defRPr/>
                  </a:pPr>
                  <a:endParaRPr lang="cs-CZ"/>
                </a:p>
              </c:txPr>
              <c:dLblPos val="bestFit"/>
              <c:showPercent val="1"/>
            </c:dLbl>
            <c:dLbl>
              <c:idx val="1"/>
              <c:layout>
                <c:manualLayout>
                  <c:x val="-4.5473105501526783E-4"/>
                  <c:y val="-1.8163248936042813E-2"/>
                </c:manualLayout>
              </c:layout>
              <c:spPr>
                <a:noFill/>
                <a:ln w="25430">
                  <a:noFill/>
                </a:ln>
              </c:spPr>
              <c:txPr>
                <a:bodyPr/>
                <a:lstStyle/>
                <a:p>
                  <a:pPr>
                    <a:defRPr/>
                  </a:pPr>
                  <a:endParaRPr lang="cs-CZ"/>
                </a:p>
              </c:txPr>
              <c:dLblPos val="bestFit"/>
              <c:showPercent val="1"/>
            </c:dLbl>
            <c:dLbl>
              <c:idx val="2"/>
              <c:layout>
                <c:manualLayout>
                  <c:x val="9.3874617988874091E-3"/>
                  <c:y val="1.838863726488156E-2"/>
                </c:manualLayout>
              </c:layout>
              <c:spPr>
                <a:noFill/>
                <a:ln w="25430">
                  <a:noFill/>
                </a:ln>
              </c:spPr>
              <c:txPr>
                <a:bodyPr/>
                <a:lstStyle/>
                <a:p>
                  <a:pPr>
                    <a:defRPr/>
                  </a:pPr>
                  <a:endParaRPr lang="cs-CZ"/>
                </a:p>
              </c:txPr>
              <c:dLblPos val="bestFit"/>
              <c:showPercent val="1"/>
            </c:dLbl>
            <c:dLbl>
              <c:idx val="3"/>
              <c:layout>
                <c:manualLayout>
                  <c:x val="-7.8674791252952916E-3"/>
                  <c:y val="-1.8956909592730643E-2"/>
                </c:manualLayout>
              </c:layout>
              <c:spPr>
                <a:noFill/>
                <a:ln w="25430">
                  <a:noFill/>
                </a:ln>
              </c:spPr>
              <c:txPr>
                <a:bodyPr/>
                <a:lstStyle/>
                <a:p>
                  <a:pPr>
                    <a:defRPr/>
                  </a:pPr>
                  <a:endParaRPr lang="cs-CZ"/>
                </a:p>
              </c:txPr>
              <c:dLblPos val="bestFit"/>
              <c:showPercent val="1"/>
            </c:dLbl>
            <c:dLbl>
              <c:idx val="4"/>
              <c:layout>
                <c:manualLayout>
                  <c:x val="-5.2616775338613017E-3"/>
                  <c:y val="-3.9868366707968613E-3"/>
                </c:manualLayout>
              </c:layout>
              <c:spPr>
                <a:noFill/>
                <a:ln w="25430">
                  <a:noFill/>
                </a:ln>
              </c:spPr>
              <c:txPr>
                <a:bodyPr/>
                <a:lstStyle/>
                <a:p>
                  <a:pPr>
                    <a:defRPr/>
                  </a:pPr>
                  <a:endParaRPr lang="cs-CZ"/>
                </a:p>
              </c:txPr>
              <c:dLblPos val="bestFit"/>
              <c:showPercent val="1"/>
            </c:dLbl>
            <c:spPr>
              <a:noFill/>
              <a:ln w="25430">
                <a:noFill/>
              </a:ln>
            </c:spPr>
            <c:showPercent val="1"/>
          </c:dLbls>
          <c:cat>
            <c:numRef>
              <c:f>List1!$A$2:$A$6</c:f>
              <c:numCache>
                <c:formatCode>General</c:formatCode>
                <c:ptCount val="5"/>
                <c:pt idx="0">
                  <c:v>1</c:v>
                </c:pt>
                <c:pt idx="1">
                  <c:v>2</c:v>
                </c:pt>
                <c:pt idx="2">
                  <c:v>3</c:v>
                </c:pt>
                <c:pt idx="3">
                  <c:v>4</c:v>
                </c:pt>
                <c:pt idx="4">
                  <c:v>5</c:v>
                </c:pt>
              </c:numCache>
            </c:numRef>
          </c:cat>
          <c:val>
            <c:numRef>
              <c:f>List1!$B$2:$B$6</c:f>
              <c:numCache>
                <c:formatCode>General</c:formatCode>
                <c:ptCount val="5"/>
                <c:pt idx="0">
                  <c:v>0</c:v>
                </c:pt>
                <c:pt idx="1">
                  <c:v>1</c:v>
                </c:pt>
                <c:pt idx="2">
                  <c:v>6</c:v>
                </c:pt>
                <c:pt idx="3">
                  <c:v>10</c:v>
                </c:pt>
                <c:pt idx="4">
                  <c:v>3</c:v>
                </c:pt>
              </c:numCache>
            </c:numRef>
          </c:val>
        </c:ser>
        <c:dLbls>
          <c:showPercent val="1"/>
        </c:dLbls>
      </c:pie3DChart>
      <c:spPr>
        <a:noFill/>
        <a:ln w="25430">
          <a:noFill/>
        </a:ln>
      </c:spPr>
    </c:plotArea>
    <c:legend>
      <c:legendPos val="r"/>
    </c:legend>
    <c:plotVisOnly val="1"/>
    <c:dispBlanksAs val="zero"/>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erector spinae</a:t>
            </a:r>
          </a:p>
        </c:rich>
      </c:tx>
      <c:spPr>
        <a:noFill/>
        <a:ln w="25392">
          <a:noFill/>
        </a:ln>
      </c:spPr>
    </c:title>
    <c:view3D>
      <c:rotX val="30"/>
      <c:perspective val="30"/>
    </c:view3D>
    <c:plotArea>
      <c:layout/>
      <c:pie3DChart>
        <c:varyColors val="1"/>
        <c:ser>
          <c:idx val="0"/>
          <c:order val="0"/>
          <c:tx>
            <c:strRef>
              <c:f>List1!$B$1</c:f>
              <c:strCache>
                <c:ptCount val="1"/>
                <c:pt idx="0">
                  <c:v>m. erector spinae</c:v>
                </c:pt>
              </c:strCache>
            </c:strRef>
          </c:tx>
          <c:explosion val="25"/>
          <c:dLbls>
            <c:dLbl>
              <c:idx val="0"/>
              <c:layout>
                <c:manualLayout>
                  <c:x val="2.0088696362199114E-2"/>
                  <c:y val="-1.2051983502501459E-2"/>
                </c:manualLayout>
              </c:layout>
              <c:spPr>
                <a:noFill/>
                <a:ln w="25392">
                  <a:noFill/>
                </a:ln>
              </c:spPr>
              <c:txPr>
                <a:bodyPr/>
                <a:lstStyle/>
                <a:p>
                  <a:pPr>
                    <a:defRPr/>
                  </a:pPr>
                  <a:endParaRPr lang="cs-CZ"/>
                </a:p>
              </c:txPr>
              <c:dLblPos val="bestFit"/>
              <c:showPercent val="1"/>
            </c:dLbl>
            <c:dLbl>
              <c:idx val="1"/>
              <c:layout>
                <c:manualLayout>
                  <c:x val="0.26233488357814932"/>
                  <c:y val="-6.0519742724467057E-2"/>
                </c:manualLayout>
              </c:layout>
              <c:spPr>
                <a:noFill/>
                <a:ln w="25392">
                  <a:noFill/>
                </a:ln>
              </c:spPr>
              <c:txPr>
                <a:bodyPr/>
                <a:lstStyle/>
                <a:p>
                  <a:pPr>
                    <a:defRPr/>
                  </a:pPr>
                  <a:endParaRPr lang="cs-CZ"/>
                </a:p>
              </c:txPr>
              <c:dLblPos val="bestFit"/>
              <c:showPercent val="1"/>
            </c:dLbl>
            <c:spPr>
              <a:noFill/>
              <a:ln w="25392">
                <a:noFill/>
              </a:ln>
            </c:spPr>
            <c:showPercent val="1"/>
          </c:dLbls>
          <c:cat>
            <c:strRef>
              <c:f>List1!$A$2:$A$3</c:f>
              <c:strCache>
                <c:ptCount val="2"/>
                <c:pt idx="0">
                  <c:v>zkrácení</c:v>
                </c:pt>
                <c:pt idx="1">
                  <c:v>norma</c:v>
                </c:pt>
              </c:strCache>
            </c:strRef>
          </c:cat>
          <c:val>
            <c:numRef>
              <c:f>List1!$B$2:$B$3</c:f>
              <c:numCache>
                <c:formatCode>General</c:formatCode>
                <c:ptCount val="2"/>
                <c:pt idx="0">
                  <c:v>1</c:v>
                </c:pt>
                <c:pt idx="1">
                  <c:v>19</c:v>
                </c:pt>
              </c:numCache>
            </c:numRef>
          </c:val>
        </c:ser>
        <c:dLbls>
          <c:showPercent val="1"/>
        </c:dLbls>
      </c:pie3DChart>
      <c:spPr>
        <a:noFill/>
        <a:ln w="25392">
          <a:noFill/>
        </a:ln>
      </c:spPr>
    </c:plotArea>
    <c:legend>
      <c:legendPos val="r"/>
    </c:legend>
    <c:plotVisOnly val="1"/>
    <c:dispBlanksAs val="zero"/>
  </c:chart>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trapezius</a:t>
            </a:r>
            <a:r>
              <a:rPr lang="cs-CZ" sz="1400"/>
              <a:t> - pravá</a:t>
            </a:r>
            <a:endParaRPr lang="en-US" sz="1400"/>
          </a:p>
        </c:rich>
      </c:tx>
      <c:spPr>
        <a:noFill/>
        <a:ln w="25404">
          <a:noFill/>
        </a:ln>
      </c:spPr>
    </c:title>
    <c:view3D>
      <c:rotX val="30"/>
      <c:perspective val="30"/>
    </c:view3D>
    <c:plotArea>
      <c:layout/>
      <c:pie3DChart>
        <c:varyColors val="1"/>
        <c:ser>
          <c:idx val="0"/>
          <c:order val="0"/>
          <c:tx>
            <c:strRef>
              <c:f>List1!$B$1</c:f>
              <c:strCache>
                <c:ptCount val="1"/>
                <c:pt idx="0">
                  <c:v>m. trapezius</c:v>
                </c:pt>
              </c:strCache>
            </c:strRef>
          </c:tx>
          <c:explosion val="25"/>
          <c:dLbls>
            <c:dLbl>
              <c:idx val="0"/>
              <c:layout>
                <c:manualLayout>
                  <c:x val="0.36375274205093866"/>
                  <c:y val="0.25356050832628985"/>
                </c:manualLayout>
              </c:layout>
              <c:spPr>
                <a:noFill/>
                <a:ln w="25404">
                  <a:noFill/>
                </a:ln>
              </c:spPr>
              <c:txPr>
                <a:bodyPr/>
                <a:lstStyle/>
                <a:p>
                  <a:pPr>
                    <a:defRPr/>
                  </a:pPr>
                  <a:endParaRPr lang="cs-CZ"/>
                </a:p>
              </c:txPr>
              <c:dLblPos val="bestFit"/>
              <c:showPercent val="1"/>
            </c:dLbl>
            <c:dLbl>
              <c:idx val="1"/>
              <c:layout>
                <c:manualLayout>
                  <c:x val="0.23995208447781369"/>
                  <c:y val="-0.11774503993452452"/>
                </c:manualLayout>
              </c:layout>
              <c:tx>
                <c:rich>
                  <a:bodyPr/>
                  <a:lstStyle/>
                  <a:p>
                    <a:pPr>
                      <a:defRPr/>
                    </a:pPr>
                    <a:r>
                      <a:rPr lang="en-US" b="0"/>
                      <a:t>100%</a:t>
                    </a:r>
                  </a:p>
                </c:rich>
              </c:tx>
              <c:spPr>
                <a:noFill/>
                <a:ln w="25404">
                  <a:noFill/>
                </a:ln>
              </c:spPr>
              <c:dLblPos val="bestFit"/>
            </c:dLbl>
            <c:spPr>
              <a:noFill/>
              <a:ln w="25404">
                <a:noFill/>
              </a:ln>
            </c:spPr>
            <c:showPercent val="1"/>
          </c:dLbls>
          <c:cat>
            <c:strRef>
              <c:f>List1!$A$2:$A$3</c:f>
              <c:strCache>
                <c:ptCount val="2"/>
                <c:pt idx="0">
                  <c:v>zkrácení</c:v>
                </c:pt>
                <c:pt idx="1">
                  <c:v>norma</c:v>
                </c:pt>
              </c:strCache>
            </c:strRef>
          </c:cat>
          <c:val>
            <c:numRef>
              <c:f>List1!$B$2:$B$3</c:f>
              <c:numCache>
                <c:formatCode>General</c:formatCode>
                <c:ptCount val="2"/>
                <c:pt idx="0">
                  <c:v>0</c:v>
                </c:pt>
                <c:pt idx="1">
                  <c:v>20</c:v>
                </c:pt>
              </c:numCache>
            </c:numRef>
          </c:val>
        </c:ser>
        <c:dLbls>
          <c:showPercent val="1"/>
        </c:dLbls>
      </c:pie3DChart>
      <c:spPr>
        <a:noFill/>
        <a:ln w="25404">
          <a:noFill/>
        </a:ln>
      </c:spPr>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a:t>m. erector spinae</a:t>
            </a:r>
          </a:p>
        </c:rich>
      </c:tx>
      <c:spPr>
        <a:noFill/>
        <a:ln w="25394">
          <a:noFill/>
        </a:ln>
      </c:spPr>
    </c:title>
    <c:view3D>
      <c:rotX val="30"/>
      <c:perspective val="30"/>
    </c:view3D>
    <c:plotArea>
      <c:layout/>
      <c:pie3DChart>
        <c:varyColors val="1"/>
        <c:ser>
          <c:idx val="0"/>
          <c:order val="0"/>
          <c:tx>
            <c:strRef>
              <c:f>List1!$B$1</c:f>
              <c:strCache>
                <c:ptCount val="1"/>
                <c:pt idx="0">
                  <c:v>m. erector spinae</c:v>
                </c:pt>
              </c:strCache>
            </c:strRef>
          </c:tx>
          <c:explosion val="25"/>
          <c:dLbls>
            <c:dLbl>
              <c:idx val="0"/>
              <c:layout>
                <c:manualLayout>
                  <c:x val="2.0088696362199114E-2"/>
                  <c:y val="-1.2051983502501459E-2"/>
                </c:manualLayout>
              </c:layout>
              <c:spPr>
                <a:noFill/>
                <a:ln w="25394">
                  <a:noFill/>
                </a:ln>
              </c:spPr>
              <c:txPr>
                <a:bodyPr/>
                <a:lstStyle/>
                <a:p>
                  <a:pPr>
                    <a:defRPr/>
                  </a:pPr>
                  <a:endParaRPr lang="cs-CZ"/>
                </a:p>
              </c:txPr>
              <c:dLblPos val="bestFit"/>
              <c:showPercent val="1"/>
            </c:dLbl>
            <c:dLbl>
              <c:idx val="1"/>
              <c:layout>
                <c:manualLayout>
                  <c:x val="7.8684066186124543E-3"/>
                  <c:y val="9.4375650621043042E-2"/>
                </c:manualLayout>
              </c:layout>
              <c:spPr>
                <a:noFill/>
                <a:ln w="25394">
                  <a:noFill/>
                </a:ln>
              </c:spPr>
              <c:txPr>
                <a:bodyPr/>
                <a:lstStyle/>
                <a:p>
                  <a:pPr>
                    <a:defRPr/>
                  </a:pPr>
                  <a:endParaRPr lang="cs-CZ"/>
                </a:p>
              </c:txPr>
              <c:dLblPos val="bestFit"/>
              <c:showPercent val="1"/>
            </c:dLbl>
            <c:spPr>
              <a:noFill/>
              <a:ln w="25394">
                <a:noFill/>
              </a:ln>
            </c:spPr>
            <c:showPercent val="1"/>
          </c:dLbls>
          <c:cat>
            <c:strRef>
              <c:f>List1!$A$2:$A$3</c:f>
              <c:strCache>
                <c:ptCount val="2"/>
                <c:pt idx="0">
                  <c:v>zkrácení</c:v>
                </c:pt>
                <c:pt idx="1">
                  <c:v>norma</c:v>
                </c:pt>
              </c:strCache>
            </c:strRef>
          </c:cat>
          <c:val>
            <c:numRef>
              <c:f>List1!$B$2:$B$3</c:f>
              <c:numCache>
                <c:formatCode>General</c:formatCode>
                <c:ptCount val="2"/>
                <c:pt idx="0">
                  <c:v>7</c:v>
                </c:pt>
                <c:pt idx="1">
                  <c:v>13</c:v>
                </c:pt>
              </c:numCache>
            </c:numRef>
          </c:val>
        </c:ser>
        <c:dLbls>
          <c:showPercent val="1"/>
        </c:dLbls>
      </c:pie3DChart>
      <c:spPr>
        <a:noFill/>
        <a:ln w="25394">
          <a:noFill/>
        </a:ln>
      </c:spPr>
    </c:plotArea>
    <c:legend>
      <c:legendPos val="r"/>
    </c:legend>
    <c:plotVisOnly val="1"/>
    <c:dispBlanksAs val="zero"/>
  </c:chart>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t>m. trapezius</a:t>
            </a:r>
          </a:p>
        </c:rich>
      </c:tx>
      <c:spPr>
        <a:noFill/>
        <a:ln w="25416">
          <a:noFill/>
        </a:ln>
      </c:spPr>
    </c:title>
    <c:view3D>
      <c:rotX val="30"/>
      <c:perspective val="30"/>
    </c:view3D>
    <c:plotArea>
      <c:layout/>
      <c:pie3DChart>
        <c:varyColors val="1"/>
        <c:ser>
          <c:idx val="0"/>
          <c:order val="0"/>
          <c:tx>
            <c:strRef>
              <c:f>List1!$B$1</c:f>
              <c:strCache>
                <c:ptCount val="1"/>
                <c:pt idx="0">
                  <c:v>m. trapezius</c:v>
                </c:pt>
              </c:strCache>
            </c:strRef>
          </c:tx>
          <c:explosion val="25"/>
          <c:dLbls>
            <c:dLbl>
              <c:idx val="0"/>
              <c:layout>
                <c:manualLayout>
                  <c:x val="0.37290461080424886"/>
                  <c:y val="0.25236085489313825"/>
                </c:manualLayout>
              </c:layout>
              <c:spPr>
                <a:noFill/>
                <a:ln w="25416">
                  <a:noFill/>
                </a:ln>
              </c:spPr>
              <c:txPr>
                <a:bodyPr/>
                <a:lstStyle/>
                <a:p>
                  <a:pPr>
                    <a:defRPr/>
                  </a:pPr>
                  <a:endParaRPr lang="cs-CZ"/>
                </a:p>
              </c:txPr>
              <c:dLblPos val="bestFit"/>
              <c:showPercent val="1"/>
            </c:dLbl>
            <c:dLbl>
              <c:idx val="1"/>
              <c:layout>
                <c:manualLayout>
                  <c:x val="0.22340495048738473"/>
                  <c:y val="-8.7437315016474004E-2"/>
                </c:manualLayout>
              </c:layout>
              <c:spPr>
                <a:noFill/>
                <a:ln w="25416">
                  <a:noFill/>
                </a:ln>
              </c:spPr>
              <c:txPr>
                <a:bodyPr/>
                <a:lstStyle/>
                <a:p>
                  <a:pPr>
                    <a:defRPr/>
                  </a:pPr>
                  <a:endParaRPr lang="cs-CZ"/>
                </a:p>
              </c:txPr>
              <c:dLblPos val="bestFit"/>
              <c:showPercent val="1"/>
            </c:dLbl>
            <c:spPr>
              <a:noFill/>
              <a:ln w="25416">
                <a:noFill/>
              </a:ln>
            </c:spPr>
            <c:showPercent val="1"/>
          </c:dLbls>
          <c:cat>
            <c:strRef>
              <c:f>List1!$A$2:$A$3</c:f>
              <c:strCache>
                <c:ptCount val="2"/>
                <c:pt idx="0">
                  <c:v>zkrácení</c:v>
                </c:pt>
                <c:pt idx="1">
                  <c:v>norma</c:v>
                </c:pt>
              </c:strCache>
            </c:strRef>
          </c:cat>
          <c:val>
            <c:numRef>
              <c:f>List1!$B$2:$B$3</c:f>
              <c:numCache>
                <c:formatCode>General</c:formatCode>
                <c:ptCount val="2"/>
                <c:pt idx="0">
                  <c:v>0</c:v>
                </c:pt>
                <c:pt idx="1">
                  <c:v>20</c:v>
                </c:pt>
              </c:numCache>
            </c:numRef>
          </c:val>
        </c:ser>
        <c:dLbls>
          <c:showPercent val="1"/>
        </c:dLbls>
      </c:pie3DChart>
      <c:spPr>
        <a:noFill/>
        <a:ln w="25416">
          <a:noFill/>
        </a:ln>
      </c:spPr>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399">
                <a:latin typeface="Times New Roman" pitchFamily="18" charset="0"/>
                <a:cs typeface="Times New Roman" pitchFamily="18" charset="0"/>
              </a:rPr>
              <a:t>Dolní</a:t>
            </a:r>
            <a:r>
              <a:rPr lang="en-US" sz="1399">
                <a:latin typeface="Times New Roman" pitchFamily="18" charset="0"/>
                <a:cs typeface="Times New Roman" pitchFamily="18" charset="0"/>
              </a:rPr>
              <a:t> končetiny - levá</a:t>
            </a:r>
          </a:p>
        </c:rich>
      </c:tx>
      <c:spPr>
        <a:noFill/>
        <a:ln w="25395">
          <a:noFill/>
        </a:ln>
      </c:spPr>
    </c:title>
    <c:view3D>
      <c:rotX val="30"/>
      <c:perspective val="30"/>
    </c:view3D>
    <c:plotArea>
      <c:layout/>
      <c:pie3DChart>
        <c:varyColors val="1"/>
        <c:ser>
          <c:idx val="0"/>
          <c:order val="0"/>
          <c:tx>
            <c:strRef>
              <c:f>List1!$B$1</c:f>
              <c:strCache>
                <c:ptCount val="1"/>
                <c:pt idx="0">
                  <c:v>Dolní končetiny - levá</c:v>
                </c:pt>
              </c:strCache>
            </c:strRef>
          </c:tx>
          <c:explosion val="29"/>
          <c:dLbls>
            <c:dLbl>
              <c:idx val="0"/>
              <c:layout>
                <c:manualLayout>
                  <c:x val="-5.76857091644688E-3"/>
                  <c:y val="-4.9497621261499362E-2"/>
                </c:manualLayout>
              </c:layout>
              <c:spPr>
                <a:noFill/>
                <a:ln w="25395">
                  <a:noFill/>
                </a:ln>
              </c:spPr>
              <c:txPr>
                <a:bodyPr/>
                <a:lstStyle/>
                <a:p>
                  <a:pPr>
                    <a:defRPr/>
                  </a:pPr>
                  <a:endParaRPr lang="cs-CZ"/>
                </a:p>
              </c:txPr>
              <c:dLblPos val="bestFit"/>
              <c:showPercent val="1"/>
            </c:dLbl>
            <c:dLbl>
              <c:idx val="1"/>
              <c:layout>
                <c:manualLayout>
                  <c:x val="4.2711187360766137E-3"/>
                  <c:y val="-7.0496162680178637E-2"/>
                </c:manualLayout>
              </c:layout>
              <c:spPr>
                <a:noFill/>
                <a:ln w="25395">
                  <a:noFill/>
                </a:ln>
              </c:spPr>
              <c:txPr>
                <a:bodyPr/>
                <a:lstStyle/>
                <a:p>
                  <a:pPr>
                    <a:defRPr/>
                  </a:pPr>
                  <a:endParaRPr lang="cs-CZ"/>
                </a:p>
              </c:txPr>
              <c:dLblPos val="bestFit"/>
              <c:showPercent val="1"/>
            </c:dLbl>
            <c:spPr>
              <a:noFill/>
              <a:ln w="25395">
                <a:noFill/>
              </a:ln>
            </c:spPr>
            <c:showPercent val="1"/>
          </c:dLbls>
          <c:cat>
            <c:strRef>
              <c:f>List1!$A$2:$A$3</c:f>
              <c:strCache>
                <c:ptCount val="2"/>
                <c:pt idx="0">
                  <c:v>zkrácení </c:v>
                </c:pt>
                <c:pt idx="1">
                  <c:v>norma </c:v>
                </c:pt>
              </c:strCache>
            </c:strRef>
          </c:cat>
          <c:val>
            <c:numRef>
              <c:f>List1!$B$2:$B$3</c:f>
              <c:numCache>
                <c:formatCode>General</c:formatCode>
                <c:ptCount val="2"/>
                <c:pt idx="0">
                  <c:v>36</c:v>
                </c:pt>
                <c:pt idx="1">
                  <c:v>64</c:v>
                </c:pt>
              </c:numCache>
            </c:numRef>
          </c:val>
        </c:ser>
        <c:dLbls>
          <c:showPercent val="1"/>
        </c:dLbls>
      </c:pie3DChart>
      <c:spPr>
        <a:noFill/>
        <a:ln w="25395">
          <a:noFill/>
        </a:ln>
      </c:spPr>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latin typeface="Times New Roman" pitchFamily="18" charset="0"/>
                <a:cs typeface="Times New Roman" pitchFamily="18" charset="0"/>
              </a:rPr>
              <a:t>Dolní</a:t>
            </a:r>
            <a:r>
              <a:rPr lang="en-US" sz="1400">
                <a:latin typeface="Times New Roman" pitchFamily="18" charset="0"/>
                <a:cs typeface="Times New Roman" pitchFamily="18" charset="0"/>
              </a:rPr>
              <a:t> končetiny - pravá</a:t>
            </a:r>
          </a:p>
        </c:rich>
      </c:tx>
      <c:spPr>
        <a:noFill/>
        <a:ln w="25407">
          <a:noFill/>
        </a:ln>
      </c:spPr>
    </c:title>
    <c:view3D>
      <c:rotX val="30"/>
      <c:perspective val="30"/>
    </c:view3D>
    <c:plotArea>
      <c:layout/>
      <c:pie3DChart>
        <c:varyColors val="1"/>
        <c:ser>
          <c:idx val="0"/>
          <c:order val="0"/>
          <c:tx>
            <c:strRef>
              <c:f>List1!$B$1</c:f>
              <c:strCache>
                <c:ptCount val="1"/>
                <c:pt idx="0">
                  <c:v>horní končetiny - pravá</c:v>
                </c:pt>
              </c:strCache>
            </c:strRef>
          </c:tx>
          <c:explosion val="25"/>
          <c:dPt>
            <c:idx val="0"/>
            <c:explosion val="38"/>
          </c:dPt>
          <c:dLbls>
            <c:dLbl>
              <c:idx val="0"/>
              <c:layout>
                <c:manualLayout>
                  <c:x val="6.6092248593179279E-3"/>
                  <c:y val="-1.1901168731854901E-2"/>
                </c:manualLayout>
              </c:layout>
              <c:spPr>
                <a:noFill/>
                <a:ln w="25407">
                  <a:noFill/>
                </a:ln>
              </c:spPr>
              <c:txPr>
                <a:bodyPr/>
                <a:lstStyle/>
                <a:p>
                  <a:pPr>
                    <a:defRPr/>
                  </a:pPr>
                  <a:endParaRPr lang="cs-CZ"/>
                </a:p>
              </c:txPr>
              <c:dLblPos val="bestFit"/>
              <c:showPercent val="1"/>
            </c:dLbl>
            <c:dLbl>
              <c:idx val="1"/>
              <c:layout>
                <c:manualLayout>
                  <c:x val="2.9610001780444252E-3"/>
                  <c:y val="-2.5574045625884286E-3"/>
                </c:manualLayout>
              </c:layout>
              <c:spPr>
                <a:noFill/>
                <a:ln w="25407">
                  <a:noFill/>
                </a:ln>
              </c:spPr>
              <c:txPr>
                <a:bodyPr/>
                <a:lstStyle/>
                <a:p>
                  <a:pPr>
                    <a:defRPr/>
                  </a:pPr>
                  <a:endParaRPr lang="cs-CZ"/>
                </a:p>
              </c:txPr>
              <c:dLblPos val="bestFit"/>
              <c:showPercent val="1"/>
            </c:dLbl>
            <c:spPr>
              <a:noFill/>
              <a:ln w="25407">
                <a:noFill/>
              </a:ln>
            </c:spPr>
            <c:showPercent val="1"/>
          </c:dLbls>
          <c:cat>
            <c:strRef>
              <c:f>List1!$A$2:$A$3</c:f>
              <c:strCache>
                <c:ptCount val="2"/>
                <c:pt idx="0">
                  <c:v>zkrácení </c:v>
                </c:pt>
                <c:pt idx="1">
                  <c:v>norma </c:v>
                </c:pt>
              </c:strCache>
            </c:strRef>
          </c:cat>
          <c:val>
            <c:numRef>
              <c:f>List1!$B$2:$B$3</c:f>
              <c:numCache>
                <c:formatCode>General</c:formatCode>
                <c:ptCount val="2"/>
                <c:pt idx="0">
                  <c:v>54</c:v>
                </c:pt>
                <c:pt idx="1">
                  <c:v>46</c:v>
                </c:pt>
              </c:numCache>
            </c:numRef>
          </c:val>
        </c:ser>
        <c:dLbls>
          <c:showPercent val="1"/>
        </c:dLbls>
      </c:pie3DChart>
      <c:spPr>
        <a:noFill/>
        <a:ln w="25407">
          <a:noFill/>
        </a:ln>
      </c:spPr>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3">
                <a:latin typeface="Times New Roman" pitchFamily="18" charset="0"/>
                <a:cs typeface="Times New Roman" pitchFamily="18" charset="0"/>
              </a:rPr>
              <a:t>Horní končtiny - levá</a:t>
            </a:r>
          </a:p>
        </c:rich>
      </c:tx>
      <c:spPr>
        <a:noFill/>
        <a:ln w="25429">
          <a:noFill/>
        </a:ln>
      </c:spPr>
    </c:title>
    <c:view3D>
      <c:rotX val="30"/>
      <c:perspective val="30"/>
    </c:view3D>
    <c:plotArea>
      <c:layout/>
      <c:pie3DChart>
        <c:varyColors val="1"/>
        <c:ser>
          <c:idx val="0"/>
          <c:order val="0"/>
          <c:tx>
            <c:strRef>
              <c:f>List1!$B$1</c:f>
              <c:strCache>
                <c:ptCount val="1"/>
                <c:pt idx="0">
                  <c:v>Horní končtiny - levá</c:v>
                </c:pt>
              </c:strCache>
            </c:strRef>
          </c:tx>
          <c:explosion val="25"/>
          <c:dLbls>
            <c:dLbl>
              <c:idx val="1"/>
              <c:layout>
                <c:manualLayout>
                  <c:x val="-0.11301546590063864"/>
                  <c:y val="-3.3347594556460788E-2"/>
                </c:manualLayout>
              </c:layout>
              <c:spPr>
                <a:noFill/>
                <a:ln w="25429">
                  <a:noFill/>
                </a:ln>
              </c:spPr>
              <c:txPr>
                <a:bodyPr/>
                <a:lstStyle/>
                <a:p>
                  <a:pPr>
                    <a:defRPr/>
                  </a:pPr>
                  <a:endParaRPr lang="cs-CZ"/>
                </a:p>
              </c:txPr>
              <c:dLblPos val="bestFit"/>
              <c:showPercent val="1"/>
            </c:dLbl>
            <c:spPr>
              <a:noFill/>
              <a:ln w="25429">
                <a:noFill/>
              </a:ln>
            </c:spPr>
            <c:showPercent val="1"/>
          </c:dLbls>
          <c:cat>
            <c:strRef>
              <c:f>List1!$A$2:$A$3</c:f>
              <c:strCache>
                <c:ptCount val="2"/>
                <c:pt idx="0">
                  <c:v>zkrácení </c:v>
                </c:pt>
                <c:pt idx="1">
                  <c:v>norma </c:v>
                </c:pt>
              </c:strCache>
            </c:strRef>
          </c:cat>
          <c:val>
            <c:numRef>
              <c:f>List1!$B$2:$B$3</c:f>
              <c:numCache>
                <c:formatCode>General</c:formatCode>
                <c:ptCount val="2"/>
                <c:pt idx="0">
                  <c:v>1</c:v>
                </c:pt>
                <c:pt idx="1">
                  <c:v>99</c:v>
                </c:pt>
              </c:numCache>
            </c:numRef>
          </c:val>
        </c:ser>
        <c:dLbls>
          <c:showPercent val="1"/>
        </c:dLbls>
      </c:pie3DChart>
      <c:spPr>
        <a:noFill/>
        <a:ln w="25429">
          <a:noFill/>
        </a:ln>
      </c:spPr>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1">
                <a:latin typeface="Times New Roman" pitchFamily="18" charset="0"/>
                <a:cs typeface="Times New Roman" pitchFamily="18" charset="0"/>
              </a:rPr>
              <a:t>Horní končetiny - pravá</a:t>
            </a:r>
          </a:p>
        </c:rich>
      </c:tx>
      <c:spPr>
        <a:noFill/>
        <a:ln w="25411">
          <a:noFill/>
        </a:ln>
      </c:spPr>
    </c:title>
    <c:view3D>
      <c:rotX val="30"/>
      <c:perspective val="30"/>
    </c:view3D>
    <c:plotArea>
      <c:layout/>
      <c:pie3DChart>
        <c:varyColors val="1"/>
        <c:ser>
          <c:idx val="0"/>
          <c:order val="0"/>
          <c:tx>
            <c:strRef>
              <c:f>List1!$B$1</c:f>
              <c:strCache>
                <c:ptCount val="1"/>
                <c:pt idx="0">
                  <c:v>Horní končetiny - pravá</c:v>
                </c:pt>
              </c:strCache>
            </c:strRef>
          </c:tx>
          <c:explosion val="25"/>
          <c:dLbls>
            <c:dLbl>
              <c:idx val="1"/>
              <c:layout>
                <c:manualLayout>
                  <c:x val="-0.10446528714814612"/>
                  <c:y val="-4.3157680578376302E-2"/>
                </c:manualLayout>
              </c:layout>
              <c:spPr>
                <a:noFill/>
                <a:ln w="25411">
                  <a:noFill/>
                </a:ln>
              </c:spPr>
              <c:txPr>
                <a:bodyPr/>
                <a:lstStyle/>
                <a:p>
                  <a:pPr>
                    <a:defRPr/>
                  </a:pPr>
                  <a:endParaRPr lang="cs-CZ"/>
                </a:p>
              </c:txPr>
              <c:dLblPos val="bestFit"/>
              <c:showPercent val="1"/>
            </c:dLbl>
            <c:spPr>
              <a:noFill/>
              <a:ln w="25411">
                <a:noFill/>
              </a:ln>
            </c:spPr>
            <c:showPercent val="1"/>
          </c:dLbls>
          <c:cat>
            <c:strRef>
              <c:f>List1!$A$2:$A$3</c:f>
              <c:strCache>
                <c:ptCount val="2"/>
                <c:pt idx="0">
                  <c:v>zkrácení </c:v>
                </c:pt>
                <c:pt idx="1">
                  <c:v>norma </c:v>
                </c:pt>
              </c:strCache>
            </c:strRef>
          </c:cat>
          <c:val>
            <c:numRef>
              <c:f>List1!$B$2:$B$3</c:f>
              <c:numCache>
                <c:formatCode>General</c:formatCode>
                <c:ptCount val="2"/>
                <c:pt idx="0">
                  <c:v>2</c:v>
                </c:pt>
                <c:pt idx="1">
                  <c:v>98</c:v>
                </c:pt>
              </c:numCache>
            </c:numRef>
          </c:val>
        </c:ser>
        <c:dLbls>
          <c:showPercent val="1"/>
        </c:dLbls>
      </c:pie3DChart>
      <c:spPr>
        <a:noFill/>
        <a:ln w="25411">
          <a:noFill/>
        </a:ln>
      </c:spPr>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63</Pages>
  <Words>10771</Words>
  <Characters>63549</Characters>
  <Application>Microsoft Office Word</Application>
  <DocSecurity>0</DocSecurity>
  <Lines>529</Lines>
  <Paragraphs>148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3</cp:revision>
  <cp:lastPrinted>2011-08-05T08:11:00Z</cp:lastPrinted>
  <dcterms:created xsi:type="dcterms:W3CDTF">2011-08-08T12:23:00Z</dcterms:created>
  <dcterms:modified xsi:type="dcterms:W3CDTF">2011-08-08T12:37:00Z</dcterms:modified>
</cp:coreProperties>
</file>