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5148D" w14:textId="1EE96E23" w:rsidR="005621F5" w:rsidRPr="005621F5" w:rsidRDefault="005621F5" w:rsidP="00C03491">
      <w:pPr>
        <w:spacing w:after="0" w:line="360" w:lineRule="auto"/>
        <w:jc w:val="center"/>
        <w:rPr>
          <w:rFonts w:ascii="Times New Roman" w:hAnsi="Times New Roman" w:cs="Times New Roman"/>
          <w:b/>
          <w:bCs/>
          <w:sz w:val="40"/>
          <w:szCs w:val="40"/>
        </w:rPr>
      </w:pPr>
      <w:r w:rsidRPr="005621F5">
        <w:rPr>
          <w:rFonts w:ascii="Times New Roman" w:hAnsi="Times New Roman" w:cs="Times New Roman"/>
          <w:b/>
          <w:bCs/>
          <w:sz w:val="40"/>
          <w:szCs w:val="40"/>
        </w:rPr>
        <w:t>UNIVERZITA PALACKÉHO V OLOMOUCI</w:t>
      </w:r>
    </w:p>
    <w:p w14:paraId="44722B81" w14:textId="77777777" w:rsidR="005621F5" w:rsidRPr="005621F5" w:rsidRDefault="005621F5" w:rsidP="00C03491">
      <w:pPr>
        <w:spacing w:after="0" w:line="360" w:lineRule="auto"/>
        <w:jc w:val="center"/>
        <w:rPr>
          <w:rFonts w:ascii="Times New Roman" w:hAnsi="Times New Roman" w:cs="Times New Roman"/>
          <w:b/>
          <w:bCs/>
          <w:sz w:val="40"/>
          <w:szCs w:val="40"/>
        </w:rPr>
      </w:pPr>
      <w:r w:rsidRPr="005621F5">
        <w:rPr>
          <w:rFonts w:ascii="Times New Roman" w:hAnsi="Times New Roman" w:cs="Times New Roman"/>
          <w:b/>
          <w:bCs/>
          <w:sz w:val="40"/>
          <w:szCs w:val="40"/>
        </w:rPr>
        <w:t>PEDAGOGICKÁ FAKULTA</w:t>
      </w:r>
    </w:p>
    <w:p w14:paraId="4B0F31FE" w14:textId="2B5E797A" w:rsidR="005621F5" w:rsidRPr="005621F5" w:rsidRDefault="005621F5" w:rsidP="00C03491">
      <w:pPr>
        <w:spacing w:after="0" w:line="360" w:lineRule="auto"/>
        <w:jc w:val="center"/>
        <w:rPr>
          <w:rFonts w:ascii="Times New Roman" w:hAnsi="Times New Roman" w:cs="Times New Roman"/>
          <w:b/>
          <w:bCs/>
          <w:sz w:val="40"/>
          <w:szCs w:val="40"/>
        </w:rPr>
      </w:pPr>
      <w:r w:rsidRPr="005621F5">
        <w:rPr>
          <w:rFonts w:ascii="Times New Roman" w:hAnsi="Times New Roman" w:cs="Times New Roman"/>
          <w:b/>
          <w:bCs/>
          <w:sz w:val="40"/>
          <w:szCs w:val="40"/>
        </w:rPr>
        <w:t>Katedra antropologie a zdravovědy</w:t>
      </w:r>
    </w:p>
    <w:p w14:paraId="20FDA774" w14:textId="77777777" w:rsidR="005621F5" w:rsidRPr="005621F5" w:rsidRDefault="005621F5" w:rsidP="00C03491">
      <w:pPr>
        <w:spacing w:before="100" w:beforeAutospacing="1" w:after="100" w:afterAutospacing="1" w:line="360" w:lineRule="auto"/>
        <w:jc w:val="center"/>
        <w:rPr>
          <w:rFonts w:ascii="Times New Roman" w:hAnsi="Times New Roman" w:cs="Times New Roman"/>
          <w:sz w:val="40"/>
          <w:szCs w:val="40"/>
        </w:rPr>
      </w:pPr>
    </w:p>
    <w:p w14:paraId="3560487F" w14:textId="77777777" w:rsidR="005621F5" w:rsidRPr="005621F5" w:rsidRDefault="005621F5" w:rsidP="00C03491">
      <w:pPr>
        <w:spacing w:before="100" w:beforeAutospacing="1" w:after="100" w:afterAutospacing="1" w:line="360" w:lineRule="auto"/>
        <w:rPr>
          <w:rFonts w:ascii="Times New Roman" w:hAnsi="Times New Roman" w:cs="Times New Roman"/>
          <w:sz w:val="36"/>
          <w:szCs w:val="36"/>
        </w:rPr>
      </w:pPr>
    </w:p>
    <w:p w14:paraId="49C9FCCA" w14:textId="7C8FFB35" w:rsidR="005621F5" w:rsidRPr="005621F5" w:rsidRDefault="005621F5" w:rsidP="00C03491">
      <w:pPr>
        <w:spacing w:before="100" w:beforeAutospacing="1" w:after="0" w:line="360" w:lineRule="auto"/>
        <w:jc w:val="center"/>
        <w:rPr>
          <w:rFonts w:ascii="Times New Roman" w:hAnsi="Times New Roman" w:cs="Times New Roman"/>
          <w:b/>
          <w:bCs/>
          <w:sz w:val="44"/>
          <w:szCs w:val="44"/>
        </w:rPr>
      </w:pPr>
      <w:r w:rsidRPr="005621F5">
        <w:rPr>
          <w:rFonts w:ascii="Times New Roman" w:hAnsi="Times New Roman" w:cs="Times New Roman"/>
          <w:b/>
          <w:bCs/>
          <w:sz w:val="44"/>
          <w:szCs w:val="44"/>
        </w:rPr>
        <w:t>Diplomová práce</w:t>
      </w:r>
    </w:p>
    <w:p w14:paraId="64F3A440" w14:textId="182EC746" w:rsidR="005621F5" w:rsidRPr="005621F5" w:rsidRDefault="005621F5" w:rsidP="00C03491">
      <w:pPr>
        <w:spacing w:before="100" w:beforeAutospacing="1" w:after="0" w:line="360" w:lineRule="auto"/>
        <w:jc w:val="center"/>
        <w:rPr>
          <w:rFonts w:ascii="Times New Roman" w:hAnsi="Times New Roman" w:cs="Times New Roman"/>
          <w:sz w:val="36"/>
          <w:szCs w:val="36"/>
        </w:rPr>
      </w:pPr>
      <w:r>
        <w:rPr>
          <w:rFonts w:ascii="Times New Roman" w:hAnsi="Times New Roman" w:cs="Times New Roman"/>
          <w:sz w:val="36"/>
          <w:szCs w:val="36"/>
        </w:rPr>
        <w:t xml:space="preserve">Bc. </w:t>
      </w:r>
      <w:r w:rsidRPr="005621F5">
        <w:rPr>
          <w:rFonts w:ascii="Times New Roman" w:hAnsi="Times New Roman" w:cs="Times New Roman"/>
          <w:sz w:val="36"/>
          <w:szCs w:val="36"/>
        </w:rPr>
        <w:t>Karel Müller</w:t>
      </w:r>
    </w:p>
    <w:p w14:paraId="0F70E021" w14:textId="7A10C340" w:rsidR="005621F5" w:rsidRDefault="005621F5" w:rsidP="000C030B">
      <w:pPr>
        <w:pStyle w:val="Odstavec"/>
        <w:ind w:firstLine="0"/>
        <w:jc w:val="center"/>
        <w:rPr>
          <w:bCs/>
          <w:sz w:val="36"/>
          <w:szCs w:val="36"/>
        </w:rPr>
      </w:pPr>
      <w:r w:rsidRPr="005B58C1">
        <w:rPr>
          <w:bCs/>
          <w:color w:val="auto"/>
          <w:sz w:val="36"/>
          <w:szCs w:val="36"/>
        </w:rPr>
        <w:t>U</w:t>
      </w:r>
      <w:r>
        <w:rPr>
          <w:bCs/>
          <w:sz w:val="36"/>
          <w:szCs w:val="36"/>
        </w:rPr>
        <w:t>čitelství výchovy ke zdraví (maior) a učitelství anglického jazyka (minor) pro 2. stupeň základních škol</w:t>
      </w:r>
    </w:p>
    <w:p w14:paraId="25F6C188" w14:textId="066B4179" w:rsidR="005621F5" w:rsidRDefault="005621F5" w:rsidP="00C03491">
      <w:pPr>
        <w:pStyle w:val="Odstavec"/>
        <w:ind w:firstLine="0"/>
        <w:jc w:val="center"/>
        <w:rPr>
          <w:bCs/>
          <w:sz w:val="36"/>
          <w:szCs w:val="36"/>
        </w:rPr>
      </w:pPr>
    </w:p>
    <w:p w14:paraId="1884EF31" w14:textId="77777777" w:rsidR="005621F5" w:rsidRDefault="005621F5" w:rsidP="00C03491">
      <w:pPr>
        <w:pStyle w:val="Odstavec"/>
        <w:ind w:firstLine="0"/>
        <w:jc w:val="center"/>
        <w:rPr>
          <w:bCs/>
          <w:sz w:val="36"/>
          <w:szCs w:val="36"/>
        </w:rPr>
      </w:pPr>
    </w:p>
    <w:p w14:paraId="0FAAE013" w14:textId="4BAF98BD" w:rsidR="005621F5" w:rsidRPr="005621F5" w:rsidRDefault="005621F5" w:rsidP="00C03491">
      <w:pPr>
        <w:spacing w:before="100" w:beforeAutospacing="1" w:after="100" w:afterAutospacing="1" w:line="360" w:lineRule="auto"/>
        <w:jc w:val="center"/>
        <w:rPr>
          <w:rFonts w:ascii="Times New Roman" w:hAnsi="Times New Roman" w:cs="Times New Roman"/>
          <w:bCs/>
          <w:sz w:val="44"/>
          <w:szCs w:val="40"/>
        </w:rPr>
      </w:pPr>
      <w:r w:rsidRPr="005621F5">
        <w:rPr>
          <w:rFonts w:ascii="Times New Roman" w:hAnsi="Times New Roman" w:cs="Times New Roman"/>
          <w:bCs/>
          <w:sz w:val="44"/>
          <w:szCs w:val="40"/>
        </w:rPr>
        <w:t>Výzkum projektového kurikula výchovy ke zdraví ve Spojených státech amerických</w:t>
      </w:r>
      <w:r w:rsidRPr="005621F5">
        <w:rPr>
          <w:rFonts w:ascii="Times New Roman" w:hAnsi="Times New Roman" w:cs="Times New Roman"/>
          <w:bCs/>
          <w:sz w:val="40"/>
          <w:szCs w:val="40"/>
        </w:rPr>
        <w:br/>
      </w:r>
      <w:r w:rsidRPr="005621F5">
        <w:rPr>
          <w:rFonts w:ascii="Times New Roman" w:hAnsi="Times New Roman" w:cs="Times New Roman"/>
          <w:bCs/>
          <w:sz w:val="32"/>
          <w:szCs w:val="40"/>
        </w:rPr>
        <w:t>(</w:t>
      </w:r>
      <w:proofErr w:type="spellStart"/>
      <w:r w:rsidRPr="005621F5">
        <w:rPr>
          <w:rFonts w:ascii="Times New Roman" w:hAnsi="Times New Roman" w:cs="Times New Roman"/>
          <w:bCs/>
          <w:sz w:val="32"/>
          <w:szCs w:val="40"/>
        </w:rPr>
        <w:t>Research</w:t>
      </w:r>
      <w:proofErr w:type="spellEnd"/>
      <w:r w:rsidRPr="005621F5">
        <w:rPr>
          <w:rFonts w:ascii="Times New Roman" w:hAnsi="Times New Roman" w:cs="Times New Roman"/>
          <w:bCs/>
          <w:sz w:val="32"/>
          <w:szCs w:val="40"/>
        </w:rPr>
        <w:t xml:space="preserve"> on </w:t>
      </w:r>
      <w:proofErr w:type="spellStart"/>
      <w:r w:rsidRPr="005621F5">
        <w:rPr>
          <w:rFonts w:ascii="Times New Roman" w:hAnsi="Times New Roman" w:cs="Times New Roman"/>
          <w:bCs/>
          <w:sz w:val="32"/>
          <w:szCs w:val="40"/>
        </w:rPr>
        <w:t>the</w:t>
      </w:r>
      <w:proofErr w:type="spellEnd"/>
      <w:r w:rsidRPr="005621F5">
        <w:rPr>
          <w:rFonts w:ascii="Times New Roman" w:hAnsi="Times New Roman" w:cs="Times New Roman"/>
          <w:bCs/>
          <w:sz w:val="32"/>
          <w:szCs w:val="40"/>
        </w:rPr>
        <w:t xml:space="preserve"> Curriculum </w:t>
      </w:r>
      <w:proofErr w:type="spellStart"/>
      <w:r w:rsidRPr="005621F5">
        <w:rPr>
          <w:rFonts w:ascii="Times New Roman" w:hAnsi="Times New Roman" w:cs="Times New Roman"/>
          <w:bCs/>
          <w:sz w:val="32"/>
          <w:szCs w:val="40"/>
        </w:rPr>
        <w:t>of</w:t>
      </w:r>
      <w:proofErr w:type="spellEnd"/>
      <w:r w:rsidRPr="005621F5">
        <w:rPr>
          <w:rFonts w:ascii="Times New Roman" w:hAnsi="Times New Roman" w:cs="Times New Roman"/>
          <w:bCs/>
          <w:sz w:val="32"/>
          <w:szCs w:val="40"/>
        </w:rPr>
        <w:t xml:space="preserve"> </w:t>
      </w:r>
      <w:proofErr w:type="spellStart"/>
      <w:r w:rsidRPr="005621F5">
        <w:rPr>
          <w:rFonts w:ascii="Times New Roman" w:hAnsi="Times New Roman" w:cs="Times New Roman"/>
          <w:bCs/>
          <w:sz w:val="32"/>
          <w:szCs w:val="40"/>
        </w:rPr>
        <w:t>Health</w:t>
      </w:r>
      <w:proofErr w:type="spellEnd"/>
      <w:r w:rsidRPr="005621F5">
        <w:rPr>
          <w:rFonts w:ascii="Times New Roman" w:hAnsi="Times New Roman" w:cs="Times New Roman"/>
          <w:bCs/>
          <w:sz w:val="32"/>
          <w:szCs w:val="40"/>
        </w:rPr>
        <w:t xml:space="preserve"> </w:t>
      </w:r>
      <w:proofErr w:type="spellStart"/>
      <w:r w:rsidRPr="005621F5">
        <w:rPr>
          <w:rFonts w:ascii="Times New Roman" w:hAnsi="Times New Roman" w:cs="Times New Roman"/>
          <w:bCs/>
          <w:sz w:val="32"/>
          <w:szCs w:val="40"/>
        </w:rPr>
        <w:t>Education</w:t>
      </w:r>
      <w:proofErr w:type="spellEnd"/>
      <w:r w:rsidRPr="005621F5">
        <w:rPr>
          <w:rFonts w:ascii="Times New Roman" w:hAnsi="Times New Roman" w:cs="Times New Roman"/>
          <w:bCs/>
          <w:sz w:val="32"/>
          <w:szCs w:val="40"/>
        </w:rPr>
        <w:t xml:space="preserve"> in </w:t>
      </w:r>
      <w:proofErr w:type="spellStart"/>
      <w:r w:rsidRPr="005621F5">
        <w:rPr>
          <w:rFonts w:ascii="Times New Roman" w:hAnsi="Times New Roman" w:cs="Times New Roman"/>
          <w:bCs/>
          <w:sz w:val="32"/>
          <w:szCs w:val="40"/>
        </w:rPr>
        <w:t>the</w:t>
      </w:r>
      <w:proofErr w:type="spellEnd"/>
      <w:r w:rsidRPr="005621F5">
        <w:rPr>
          <w:rFonts w:ascii="Times New Roman" w:hAnsi="Times New Roman" w:cs="Times New Roman"/>
          <w:bCs/>
          <w:sz w:val="32"/>
          <w:szCs w:val="40"/>
        </w:rPr>
        <w:t xml:space="preserve"> United </w:t>
      </w:r>
      <w:proofErr w:type="spellStart"/>
      <w:r w:rsidRPr="005621F5">
        <w:rPr>
          <w:rFonts w:ascii="Times New Roman" w:hAnsi="Times New Roman" w:cs="Times New Roman"/>
          <w:bCs/>
          <w:sz w:val="32"/>
          <w:szCs w:val="40"/>
        </w:rPr>
        <w:t>States</w:t>
      </w:r>
      <w:proofErr w:type="spellEnd"/>
      <w:r w:rsidRPr="005621F5">
        <w:rPr>
          <w:rFonts w:ascii="Times New Roman" w:hAnsi="Times New Roman" w:cs="Times New Roman"/>
          <w:bCs/>
          <w:sz w:val="32"/>
          <w:szCs w:val="40"/>
        </w:rPr>
        <w:t xml:space="preserve"> </w:t>
      </w:r>
      <w:proofErr w:type="spellStart"/>
      <w:r w:rsidRPr="005621F5">
        <w:rPr>
          <w:rFonts w:ascii="Times New Roman" w:hAnsi="Times New Roman" w:cs="Times New Roman"/>
          <w:bCs/>
          <w:sz w:val="32"/>
          <w:szCs w:val="40"/>
        </w:rPr>
        <w:t>of</w:t>
      </w:r>
      <w:proofErr w:type="spellEnd"/>
      <w:r w:rsidRPr="005621F5">
        <w:rPr>
          <w:rFonts w:ascii="Times New Roman" w:hAnsi="Times New Roman" w:cs="Times New Roman"/>
          <w:bCs/>
          <w:sz w:val="32"/>
          <w:szCs w:val="40"/>
        </w:rPr>
        <w:t xml:space="preserve"> America)</w:t>
      </w:r>
    </w:p>
    <w:p w14:paraId="58793C0D" w14:textId="701F744C" w:rsidR="00E330CE" w:rsidRDefault="00E330CE" w:rsidP="000C030B">
      <w:pPr>
        <w:spacing w:before="100" w:beforeAutospacing="1" w:after="0" w:line="360" w:lineRule="auto"/>
        <w:rPr>
          <w:rFonts w:ascii="Times New Roman" w:hAnsi="Times New Roman" w:cs="Times New Roman"/>
          <w:sz w:val="32"/>
          <w:szCs w:val="32"/>
        </w:rPr>
      </w:pPr>
    </w:p>
    <w:p w14:paraId="01BD76BB" w14:textId="77777777" w:rsidR="000C030B" w:rsidRPr="005621F5" w:rsidRDefault="000C030B" w:rsidP="000C030B">
      <w:pPr>
        <w:spacing w:before="100" w:beforeAutospacing="1" w:after="0" w:line="360" w:lineRule="auto"/>
        <w:rPr>
          <w:rFonts w:ascii="Times New Roman" w:hAnsi="Times New Roman" w:cs="Times New Roman"/>
          <w:sz w:val="32"/>
          <w:szCs w:val="32"/>
        </w:rPr>
      </w:pPr>
    </w:p>
    <w:p w14:paraId="6D2CE819" w14:textId="5F82CFC2" w:rsidR="001F74BE" w:rsidRDefault="005621F5" w:rsidP="00C03491">
      <w:pPr>
        <w:spacing w:before="100" w:beforeAutospacing="1" w:after="0" w:line="360" w:lineRule="auto"/>
        <w:jc w:val="center"/>
        <w:rPr>
          <w:rFonts w:ascii="Times New Roman" w:hAnsi="Times New Roman" w:cs="Times New Roman"/>
          <w:sz w:val="32"/>
          <w:szCs w:val="32"/>
        </w:rPr>
      </w:pPr>
      <w:r w:rsidRPr="005621F5">
        <w:rPr>
          <w:rFonts w:ascii="Times New Roman" w:hAnsi="Times New Roman" w:cs="Times New Roman"/>
          <w:sz w:val="32"/>
          <w:szCs w:val="32"/>
        </w:rPr>
        <w:t>Olomouc 2019</w:t>
      </w:r>
      <w:r w:rsidRPr="005621F5">
        <w:rPr>
          <w:rFonts w:ascii="Times New Roman" w:hAnsi="Times New Roman" w:cs="Times New Roman"/>
          <w:sz w:val="32"/>
          <w:szCs w:val="32"/>
        </w:rPr>
        <w:tab/>
        <w:t xml:space="preserve"> vedoucí práce: Mgr. Michaela Hřivnová, Ph.D.</w:t>
      </w:r>
    </w:p>
    <w:p w14:paraId="0E958E3A" w14:textId="77777777" w:rsidR="004C51BC" w:rsidRPr="001F74BE" w:rsidRDefault="004C51BC" w:rsidP="00C03491">
      <w:pPr>
        <w:spacing w:before="100" w:beforeAutospacing="1" w:after="0" w:line="360" w:lineRule="auto"/>
        <w:jc w:val="center"/>
        <w:rPr>
          <w:rFonts w:ascii="Times New Roman" w:hAnsi="Times New Roman" w:cs="Times New Roman"/>
          <w:b/>
          <w:sz w:val="32"/>
          <w:szCs w:val="32"/>
        </w:rPr>
      </w:pPr>
    </w:p>
    <w:p w14:paraId="0C82CA18" w14:textId="77777777" w:rsidR="004C51BC" w:rsidRPr="00AB6751" w:rsidRDefault="004C51BC" w:rsidP="00C03491">
      <w:pPr>
        <w:spacing w:before="100" w:beforeAutospacing="1" w:after="100" w:afterAutospacing="1" w:line="360" w:lineRule="auto"/>
        <w:jc w:val="center"/>
        <w:rPr>
          <w:rFonts w:ascii="Times New Roman" w:hAnsi="Times New Roman" w:cs="Times New Roman"/>
          <w:b/>
          <w:sz w:val="36"/>
          <w:szCs w:val="36"/>
        </w:rPr>
      </w:pPr>
    </w:p>
    <w:p w14:paraId="108FB47E" w14:textId="77777777" w:rsidR="004C51BC" w:rsidRPr="00AB6751" w:rsidRDefault="004C51BC" w:rsidP="00C03491">
      <w:pPr>
        <w:spacing w:before="100" w:beforeAutospacing="1" w:after="100" w:afterAutospacing="1" w:line="360" w:lineRule="auto"/>
        <w:jc w:val="center"/>
        <w:rPr>
          <w:rFonts w:ascii="Times New Roman" w:hAnsi="Times New Roman" w:cs="Times New Roman"/>
          <w:b/>
          <w:sz w:val="36"/>
          <w:szCs w:val="36"/>
        </w:rPr>
      </w:pPr>
    </w:p>
    <w:p w14:paraId="740BFAF8" w14:textId="77777777" w:rsidR="004C51BC" w:rsidRPr="00AB6751" w:rsidRDefault="004C51BC" w:rsidP="00C03491">
      <w:pPr>
        <w:spacing w:before="100" w:beforeAutospacing="1" w:after="100" w:afterAutospacing="1" w:line="360" w:lineRule="auto"/>
        <w:jc w:val="center"/>
        <w:rPr>
          <w:rFonts w:ascii="Times New Roman" w:hAnsi="Times New Roman" w:cs="Times New Roman"/>
          <w:b/>
          <w:sz w:val="36"/>
          <w:szCs w:val="36"/>
        </w:rPr>
      </w:pPr>
    </w:p>
    <w:p w14:paraId="0AA7FAF3" w14:textId="77777777" w:rsidR="004C51BC" w:rsidRPr="00AB6751" w:rsidRDefault="004C51BC" w:rsidP="00C03491">
      <w:pPr>
        <w:spacing w:before="100" w:beforeAutospacing="1" w:after="100" w:afterAutospacing="1" w:line="360" w:lineRule="auto"/>
        <w:jc w:val="center"/>
        <w:rPr>
          <w:rFonts w:ascii="Times New Roman" w:hAnsi="Times New Roman" w:cs="Times New Roman"/>
          <w:b/>
          <w:sz w:val="36"/>
          <w:szCs w:val="36"/>
        </w:rPr>
      </w:pPr>
    </w:p>
    <w:p w14:paraId="695303AF" w14:textId="77777777" w:rsidR="004C51BC" w:rsidRPr="00AB6751" w:rsidRDefault="004C51BC" w:rsidP="00C03491">
      <w:pPr>
        <w:spacing w:before="100" w:beforeAutospacing="1" w:after="100" w:afterAutospacing="1" w:line="360" w:lineRule="auto"/>
        <w:jc w:val="center"/>
        <w:rPr>
          <w:rFonts w:ascii="Times New Roman" w:hAnsi="Times New Roman" w:cs="Times New Roman"/>
          <w:b/>
          <w:sz w:val="36"/>
          <w:szCs w:val="36"/>
        </w:rPr>
      </w:pPr>
    </w:p>
    <w:p w14:paraId="30C12E63" w14:textId="77777777" w:rsidR="004C51BC" w:rsidRPr="00AB6751" w:rsidRDefault="004C51BC" w:rsidP="00C03491">
      <w:pPr>
        <w:spacing w:before="100" w:beforeAutospacing="1" w:after="100" w:afterAutospacing="1" w:line="360" w:lineRule="auto"/>
        <w:jc w:val="center"/>
        <w:rPr>
          <w:rFonts w:ascii="Times New Roman" w:hAnsi="Times New Roman" w:cs="Times New Roman"/>
          <w:b/>
          <w:sz w:val="36"/>
          <w:szCs w:val="36"/>
        </w:rPr>
      </w:pPr>
    </w:p>
    <w:p w14:paraId="7E1D4F52" w14:textId="77777777" w:rsidR="004C51BC" w:rsidRPr="00AB6751" w:rsidRDefault="004C51BC" w:rsidP="00C03491">
      <w:pPr>
        <w:spacing w:before="100" w:beforeAutospacing="1" w:after="100" w:afterAutospacing="1" w:line="360" w:lineRule="auto"/>
        <w:jc w:val="center"/>
        <w:rPr>
          <w:rFonts w:ascii="Times New Roman" w:hAnsi="Times New Roman" w:cs="Times New Roman"/>
          <w:b/>
          <w:sz w:val="36"/>
          <w:szCs w:val="36"/>
        </w:rPr>
      </w:pPr>
    </w:p>
    <w:p w14:paraId="4579084E" w14:textId="77777777" w:rsidR="004C51BC" w:rsidRPr="00AB6751" w:rsidRDefault="004C51BC" w:rsidP="00C03491">
      <w:pPr>
        <w:spacing w:before="100" w:beforeAutospacing="1" w:after="100" w:afterAutospacing="1" w:line="360" w:lineRule="auto"/>
        <w:jc w:val="center"/>
        <w:rPr>
          <w:rFonts w:ascii="Times New Roman" w:hAnsi="Times New Roman" w:cs="Times New Roman"/>
          <w:b/>
          <w:sz w:val="36"/>
          <w:szCs w:val="36"/>
        </w:rPr>
      </w:pPr>
    </w:p>
    <w:p w14:paraId="42A31680" w14:textId="77777777" w:rsidR="00DB2692" w:rsidRDefault="00DB2692" w:rsidP="00DB2692">
      <w:pPr>
        <w:spacing w:before="100" w:beforeAutospacing="1" w:after="100" w:afterAutospacing="1" w:line="360" w:lineRule="auto"/>
        <w:rPr>
          <w:rFonts w:ascii="Times New Roman" w:hAnsi="Times New Roman" w:cs="Times New Roman"/>
          <w:b/>
          <w:sz w:val="36"/>
          <w:szCs w:val="36"/>
        </w:rPr>
      </w:pPr>
    </w:p>
    <w:p w14:paraId="63B55167" w14:textId="77777777" w:rsidR="001F74BE" w:rsidRPr="00AB6751" w:rsidRDefault="001F74BE" w:rsidP="00C03491">
      <w:pPr>
        <w:spacing w:before="100" w:beforeAutospacing="1" w:after="100" w:afterAutospacing="1" w:line="360" w:lineRule="auto"/>
        <w:rPr>
          <w:rFonts w:ascii="Times New Roman" w:hAnsi="Times New Roman" w:cs="Times New Roman"/>
          <w:b/>
          <w:sz w:val="36"/>
          <w:szCs w:val="36"/>
        </w:rPr>
      </w:pPr>
    </w:p>
    <w:p w14:paraId="34E02CB8" w14:textId="77777777" w:rsidR="00E330CE" w:rsidRPr="00AB6751" w:rsidRDefault="00E330CE" w:rsidP="00C03491">
      <w:pPr>
        <w:spacing w:before="100" w:beforeAutospacing="1" w:after="100" w:afterAutospacing="1" w:line="360" w:lineRule="auto"/>
        <w:rPr>
          <w:rFonts w:ascii="Times New Roman" w:hAnsi="Times New Roman" w:cs="Times New Roman"/>
          <w:b/>
          <w:sz w:val="36"/>
          <w:szCs w:val="36"/>
        </w:rPr>
      </w:pPr>
    </w:p>
    <w:p w14:paraId="3DEA8A08" w14:textId="77777777" w:rsidR="004C51BC" w:rsidRPr="00AB6751" w:rsidRDefault="004C51BC" w:rsidP="00C03491">
      <w:pPr>
        <w:spacing w:line="360" w:lineRule="auto"/>
        <w:rPr>
          <w:rFonts w:ascii="Times New Roman" w:hAnsi="Times New Roman" w:cs="Times New Roman"/>
          <w:sz w:val="24"/>
          <w:szCs w:val="24"/>
        </w:rPr>
      </w:pPr>
      <w:r w:rsidRPr="00AB6751">
        <w:rPr>
          <w:rFonts w:ascii="Times New Roman" w:hAnsi="Times New Roman" w:cs="Times New Roman"/>
          <w:sz w:val="24"/>
          <w:szCs w:val="24"/>
        </w:rPr>
        <w:t>Prohlašuji, že jsem diplomovou práci vypracoval samostatně s využitím uvedené literatury a zdrojů.</w:t>
      </w:r>
    </w:p>
    <w:p w14:paraId="68A70A8B" w14:textId="7B663219" w:rsidR="001F74BE" w:rsidRDefault="004C51BC" w:rsidP="00C03491">
      <w:pPr>
        <w:spacing w:line="360" w:lineRule="auto"/>
        <w:rPr>
          <w:rFonts w:ascii="Times New Roman" w:hAnsi="Times New Roman" w:cs="Times New Roman"/>
          <w:sz w:val="24"/>
          <w:szCs w:val="24"/>
        </w:rPr>
      </w:pPr>
      <w:r w:rsidRPr="00AB6751">
        <w:rPr>
          <w:rFonts w:ascii="Times New Roman" w:hAnsi="Times New Roman" w:cs="Times New Roman"/>
          <w:sz w:val="24"/>
          <w:szCs w:val="24"/>
        </w:rPr>
        <w:t>V Olomouci dne:</w:t>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t>.............................</w:t>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r>
      <w:r w:rsidRPr="00AB6751">
        <w:rPr>
          <w:rFonts w:ascii="Times New Roman" w:hAnsi="Times New Roman" w:cs="Times New Roman"/>
          <w:sz w:val="24"/>
          <w:szCs w:val="24"/>
        </w:rPr>
        <w:tab/>
        <w:t xml:space="preserve"> </w:t>
      </w:r>
      <w:r w:rsidR="00D05E87">
        <w:rPr>
          <w:rFonts w:ascii="Times New Roman" w:hAnsi="Times New Roman" w:cs="Times New Roman"/>
          <w:sz w:val="24"/>
          <w:szCs w:val="24"/>
        </w:rPr>
        <w:t>Bc.</w:t>
      </w:r>
      <w:r w:rsidRPr="00AB6751">
        <w:rPr>
          <w:rFonts w:ascii="Times New Roman" w:hAnsi="Times New Roman" w:cs="Times New Roman"/>
          <w:sz w:val="24"/>
          <w:szCs w:val="24"/>
        </w:rPr>
        <w:t xml:space="preserve"> Karel Müller</w:t>
      </w:r>
      <w:r w:rsidR="001F74BE">
        <w:rPr>
          <w:rFonts w:ascii="Times New Roman" w:hAnsi="Times New Roman" w:cs="Times New Roman"/>
          <w:sz w:val="24"/>
          <w:szCs w:val="24"/>
        </w:rPr>
        <w:br w:type="page"/>
      </w:r>
    </w:p>
    <w:p w14:paraId="3FDDAB4D" w14:textId="36016E95" w:rsidR="004C51BC" w:rsidRDefault="004C51BC" w:rsidP="00C03491">
      <w:pPr>
        <w:spacing w:line="360" w:lineRule="auto"/>
        <w:rPr>
          <w:rFonts w:ascii="Times New Roman" w:hAnsi="Times New Roman" w:cs="Times New Roman"/>
          <w:sz w:val="24"/>
          <w:szCs w:val="24"/>
        </w:rPr>
      </w:pPr>
    </w:p>
    <w:p w14:paraId="6FFC1A26" w14:textId="358423B5" w:rsidR="001F74BE" w:rsidRDefault="001F74BE" w:rsidP="00C03491">
      <w:pPr>
        <w:spacing w:line="360" w:lineRule="auto"/>
        <w:rPr>
          <w:rFonts w:ascii="Times New Roman" w:hAnsi="Times New Roman" w:cs="Times New Roman"/>
          <w:sz w:val="24"/>
          <w:szCs w:val="24"/>
        </w:rPr>
      </w:pPr>
    </w:p>
    <w:p w14:paraId="295AB2FE" w14:textId="179184C1" w:rsidR="001F74BE" w:rsidRDefault="001F74BE" w:rsidP="00C03491">
      <w:pPr>
        <w:spacing w:line="360" w:lineRule="auto"/>
        <w:rPr>
          <w:rFonts w:ascii="Times New Roman" w:hAnsi="Times New Roman" w:cs="Times New Roman"/>
          <w:sz w:val="24"/>
          <w:szCs w:val="24"/>
        </w:rPr>
      </w:pPr>
    </w:p>
    <w:p w14:paraId="449EA8B8" w14:textId="15BB750F" w:rsidR="001F74BE" w:rsidRDefault="001F74BE" w:rsidP="00C03491">
      <w:pPr>
        <w:spacing w:line="360" w:lineRule="auto"/>
        <w:rPr>
          <w:rFonts w:ascii="Times New Roman" w:hAnsi="Times New Roman" w:cs="Times New Roman"/>
          <w:sz w:val="24"/>
          <w:szCs w:val="24"/>
        </w:rPr>
      </w:pPr>
    </w:p>
    <w:p w14:paraId="53868E99" w14:textId="6C196EBA" w:rsidR="001F74BE" w:rsidRDefault="001F74BE" w:rsidP="00C03491">
      <w:pPr>
        <w:spacing w:line="360" w:lineRule="auto"/>
        <w:rPr>
          <w:rFonts w:ascii="Times New Roman" w:hAnsi="Times New Roman" w:cs="Times New Roman"/>
          <w:sz w:val="24"/>
          <w:szCs w:val="24"/>
        </w:rPr>
      </w:pPr>
    </w:p>
    <w:p w14:paraId="26B9CC09" w14:textId="40D52F7D" w:rsidR="001F74BE" w:rsidRDefault="001F74BE" w:rsidP="00C03491">
      <w:pPr>
        <w:spacing w:line="360" w:lineRule="auto"/>
        <w:rPr>
          <w:rFonts w:ascii="Times New Roman" w:hAnsi="Times New Roman" w:cs="Times New Roman"/>
          <w:sz w:val="24"/>
          <w:szCs w:val="24"/>
        </w:rPr>
      </w:pPr>
    </w:p>
    <w:p w14:paraId="4D8BAD6B" w14:textId="0288C801" w:rsidR="001F74BE" w:rsidRDefault="001F74BE" w:rsidP="00C03491">
      <w:pPr>
        <w:spacing w:line="360" w:lineRule="auto"/>
        <w:rPr>
          <w:rFonts w:ascii="Times New Roman" w:hAnsi="Times New Roman" w:cs="Times New Roman"/>
          <w:sz w:val="24"/>
          <w:szCs w:val="24"/>
        </w:rPr>
      </w:pPr>
    </w:p>
    <w:p w14:paraId="546D7194" w14:textId="05AB22D9" w:rsidR="001F74BE" w:rsidRDefault="001F74BE" w:rsidP="00C03491">
      <w:pPr>
        <w:spacing w:line="360" w:lineRule="auto"/>
        <w:rPr>
          <w:rFonts w:ascii="Times New Roman" w:hAnsi="Times New Roman" w:cs="Times New Roman"/>
          <w:sz w:val="24"/>
          <w:szCs w:val="24"/>
        </w:rPr>
      </w:pPr>
    </w:p>
    <w:p w14:paraId="11648E6A" w14:textId="59B83918" w:rsidR="001F74BE" w:rsidRDefault="001F74BE" w:rsidP="00C03491">
      <w:pPr>
        <w:spacing w:line="360" w:lineRule="auto"/>
        <w:rPr>
          <w:rFonts w:ascii="Times New Roman" w:hAnsi="Times New Roman" w:cs="Times New Roman"/>
          <w:sz w:val="24"/>
          <w:szCs w:val="24"/>
        </w:rPr>
      </w:pPr>
    </w:p>
    <w:p w14:paraId="0B733D97" w14:textId="5F0E8499" w:rsidR="001F74BE" w:rsidRDefault="001F74BE" w:rsidP="00C03491">
      <w:pPr>
        <w:spacing w:line="360" w:lineRule="auto"/>
        <w:rPr>
          <w:rFonts w:ascii="Times New Roman" w:hAnsi="Times New Roman" w:cs="Times New Roman"/>
          <w:sz w:val="24"/>
          <w:szCs w:val="24"/>
        </w:rPr>
      </w:pPr>
    </w:p>
    <w:p w14:paraId="4B01CB01" w14:textId="1ED5D502" w:rsidR="001F74BE" w:rsidRDefault="001F74BE" w:rsidP="00C03491">
      <w:pPr>
        <w:spacing w:line="360" w:lineRule="auto"/>
        <w:rPr>
          <w:rFonts w:ascii="Times New Roman" w:hAnsi="Times New Roman" w:cs="Times New Roman"/>
          <w:sz w:val="24"/>
          <w:szCs w:val="24"/>
        </w:rPr>
      </w:pPr>
    </w:p>
    <w:p w14:paraId="0C5979EF" w14:textId="5FA76EE2" w:rsidR="001F74BE" w:rsidRDefault="001F74BE" w:rsidP="00C03491">
      <w:pPr>
        <w:spacing w:line="360" w:lineRule="auto"/>
        <w:rPr>
          <w:rFonts w:ascii="Times New Roman" w:hAnsi="Times New Roman" w:cs="Times New Roman"/>
          <w:sz w:val="24"/>
          <w:szCs w:val="24"/>
        </w:rPr>
      </w:pPr>
    </w:p>
    <w:p w14:paraId="3555C29F" w14:textId="36182488" w:rsidR="001F74BE" w:rsidRDefault="001F74BE" w:rsidP="00C03491">
      <w:pPr>
        <w:spacing w:line="360" w:lineRule="auto"/>
        <w:rPr>
          <w:rFonts w:ascii="Times New Roman" w:hAnsi="Times New Roman" w:cs="Times New Roman"/>
          <w:sz w:val="24"/>
          <w:szCs w:val="24"/>
        </w:rPr>
      </w:pPr>
    </w:p>
    <w:p w14:paraId="573E35EB" w14:textId="08A76146" w:rsidR="001F74BE" w:rsidRDefault="001F74BE" w:rsidP="00C03491">
      <w:pPr>
        <w:spacing w:line="360" w:lineRule="auto"/>
        <w:rPr>
          <w:rFonts w:ascii="Times New Roman" w:hAnsi="Times New Roman" w:cs="Times New Roman"/>
          <w:sz w:val="24"/>
          <w:szCs w:val="24"/>
        </w:rPr>
      </w:pPr>
    </w:p>
    <w:p w14:paraId="184B794C" w14:textId="22791B4C" w:rsidR="001F74BE" w:rsidRDefault="001F74BE" w:rsidP="00C03491">
      <w:pPr>
        <w:spacing w:line="360" w:lineRule="auto"/>
        <w:rPr>
          <w:rFonts w:ascii="Times New Roman" w:hAnsi="Times New Roman" w:cs="Times New Roman"/>
          <w:sz w:val="24"/>
          <w:szCs w:val="24"/>
        </w:rPr>
      </w:pPr>
    </w:p>
    <w:p w14:paraId="1EC72CEF" w14:textId="5A1395A7" w:rsidR="005B58C1" w:rsidRDefault="005B58C1" w:rsidP="00172CF7">
      <w:pPr>
        <w:spacing w:line="360" w:lineRule="auto"/>
        <w:jc w:val="both"/>
        <w:rPr>
          <w:rFonts w:ascii="Times New Roman" w:hAnsi="Times New Roman" w:cs="Times New Roman"/>
          <w:sz w:val="24"/>
          <w:szCs w:val="24"/>
        </w:rPr>
      </w:pPr>
    </w:p>
    <w:p w14:paraId="3C6116CA" w14:textId="73B4052B" w:rsidR="005B58C1" w:rsidRDefault="005B58C1" w:rsidP="00172CF7">
      <w:pPr>
        <w:spacing w:line="360" w:lineRule="auto"/>
        <w:jc w:val="both"/>
        <w:rPr>
          <w:rFonts w:ascii="Times New Roman" w:hAnsi="Times New Roman" w:cs="Times New Roman"/>
          <w:sz w:val="24"/>
          <w:szCs w:val="24"/>
        </w:rPr>
      </w:pPr>
    </w:p>
    <w:p w14:paraId="5C372EE4" w14:textId="4C0ECCCD" w:rsidR="005B58C1" w:rsidRDefault="005B58C1" w:rsidP="00172CF7">
      <w:pPr>
        <w:spacing w:line="360" w:lineRule="auto"/>
        <w:jc w:val="both"/>
        <w:rPr>
          <w:rFonts w:ascii="Times New Roman" w:hAnsi="Times New Roman" w:cs="Times New Roman"/>
          <w:sz w:val="24"/>
          <w:szCs w:val="24"/>
        </w:rPr>
      </w:pPr>
    </w:p>
    <w:p w14:paraId="6ED3A47E" w14:textId="77777777" w:rsidR="005B58C1" w:rsidRDefault="005B58C1" w:rsidP="00172CF7">
      <w:pPr>
        <w:spacing w:line="360" w:lineRule="auto"/>
        <w:jc w:val="both"/>
        <w:rPr>
          <w:rFonts w:ascii="Times New Roman" w:hAnsi="Times New Roman" w:cs="Times New Roman"/>
          <w:sz w:val="24"/>
          <w:szCs w:val="24"/>
        </w:rPr>
      </w:pPr>
    </w:p>
    <w:p w14:paraId="6B39669F" w14:textId="2878D438" w:rsidR="001F74BE" w:rsidRPr="00172CF7" w:rsidRDefault="004C51BC" w:rsidP="00172CF7">
      <w:pPr>
        <w:spacing w:line="360" w:lineRule="auto"/>
        <w:jc w:val="both"/>
        <w:rPr>
          <w:rFonts w:ascii="Times New Roman" w:hAnsi="Times New Roman" w:cs="Times New Roman"/>
          <w:sz w:val="24"/>
          <w:szCs w:val="24"/>
        </w:rPr>
      </w:pPr>
      <w:r w:rsidRPr="00AB6751">
        <w:rPr>
          <w:rFonts w:ascii="Times New Roman" w:hAnsi="Times New Roman" w:cs="Times New Roman"/>
          <w:sz w:val="24"/>
          <w:szCs w:val="24"/>
        </w:rPr>
        <w:t xml:space="preserve">Děkuji doc. Mgr. Michaele Hřivnové, Ph.D. za její odbornou pomoc, poskytnuté podklady, </w:t>
      </w:r>
      <w:r w:rsidR="003871D5" w:rsidRPr="00AB6751">
        <w:rPr>
          <w:rFonts w:ascii="Times New Roman" w:hAnsi="Times New Roman" w:cs="Times New Roman"/>
          <w:sz w:val="24"/>
          <w:szCs w:val="24"/>
        </w:rPr>
        <w:t>vstřícnost</w:t>
      </w:r>
      <w:r w:rsidRPr="00AB6751">
        <w:rPr>
          <w:rFonts w:ascii="Times New Roman" w:hAnsi="Times New Roman" w:cs="Times New Roman"/>
          <w:sz w:val="24"/>
          <w:szCs w:val="24"/>
        </w:rPr>
        <w:t xml:space="preserve"> a </w:t>
      </w:r>
      <w:r w:rsidR="00383308">
        <w:rPr>
          <w:rFonts w:ascii="Times New Roman" w:hAnsi="Times New Roman" w:cs="Times New Roman"/>
          <w:sz w:val="24"/>
          <w:szCs w:val="24"/>
        </w:rPr>
        <w:t xml:space="preserve">trpělivost </w:t>
      </w:r>
      <w:r w:rsidRPr="00AB6751">
        <w:rPr>
          <w:rFonts w:ascii="Times New Roman" w:hAnsi="Times New Roman" w:cs="Times New Roman"/>
          <w:sz w:val="24"/>
          <w:szCs w:val="24"/>
        </w:rPr>
        <w:t xml:space="preserve">při </w:t>
      </w:r>
      <w:r w:rsidR="00C12E10">
        <w:rPr>
          <w:rFonts w:ascii="Times New Roman" w:hAnsi="Times New Roman" w:cs="Times New Roman"/>
          <w:sz w:val="24"/>
          <w:szCs w:val="24"/>
        </w:rPr>
        <w:t xml:space="preserve">tvorbě </w:t>
      </w:r>
      <w:r w:rsidRPr="00AB6751">
        <w:rPr>
          <w:rFonts w:ascii="Times New Roman" w:hAnsi="Times New Roman" w:cs="Times New Roman"/>
          <w:sz w:val="24"/>
          <w:szCs w:val="24"/>
        </w:rPr>
        <w:t>této diplomové práce. V neposlední řadě také děkuji za obohacení</w:t>
      </w:r>
      <w:r w:rsidR="006A3BCB" w:rsidRPr="005B58C1">
        <w:rPr>
          <w:rFonts w:ascii="Times New Roman" w:hAnsi="Times New Roman" w:cs="Times New Roman"/>
          <w:color w:val="auto"/>
          <w:sz w:val="24"/>
          <w:szCs w:val="24"/>
        </w:rPr>
        <w:t xml:space="preserve"> </w:t>
      </w:r>
      <w:r w:rsidR="002D201E" w:rsidRPr="005B58C1">
        <w:rPr>
          <w:rFonts w:ascii="Times New Roman" w:hAnsi="Times New Roman" w:cs="Times New Roman"/>
          <w:color w:val="auto"/>
          <w:sz w:val="24"/>
          <w:szCs w:val="24"/>
        </w:rPr>
        <w:t xml:space="preserve">svých </w:t>
      </w:r>
      <w:r w:rsidR="006A3BCB" w:rsidRPr="00D86E57">
        <w:rPr>
          <w:rFonts w:ascii="Times New Roman" w:hAnsi="Times New Roman" w:cs="Times New Roman"/>
          <w:color w:val="auto"/>
          <w:sz w:val="24"/>
          <w:szCs w:val="24"/>
        </w:rPr>
        <w:t xml:space="preserve">znalostí </w:t>
      </w:r>
      <w:r w:rsidRPr="00AB6751">
        <w:rPr>
          <w:rFonts w:ascii="Times New Roman" w:hAnsi="Times New Roman" w:cs="Times New Roman"/>
          <w:sz w:val="24"/>
          <w:szCs w:val="24"/>
        </w:rPr>
        <w:t>v oblasti didaktiky a metodiky výchovy ke zdraví</w:t>
      </w:r>
      <w:r w:rsidR="00E006CD">
        <w:rPr>
          <w:rFonts w:ascii="Times New Roman" w:hAnsi="Times New Roman" w:cs="Times New Roman"/>
          <w:sz w:val="24"/>
          <w:szCs w:val="24"/>
        </w:rPr>
        <w:t xml:space="preserve"> </w:t>
      </w:r>
      <w:r w:rsidR="00383308">
        <w:rPr>
          <w:rFonts w:ascii="Times New Roman" w:hAnsi="Times New Roman" w:cs="Times New Roman"/>
          <w:sz w:val="24"/>
          <w:szCs w:val="24"/>
        </w:rPr>
        <w:t>i</w:t>
      </w:r>
      <w:r w:rsidR="00FB13FB">
        <w:rPr>
          <w:rFonts w:ascii="Times New Roman" w:hAnsi="Times New Roman" w:cs="Times New Roman"/>
          <w:sz w:val="24"/>
          <w:szCs w:val="24"/>
        </w:rPr>
        <w:t> </w:t>
      </w:r>
      <w:r w:rsidR="001F29B4" w:rsidRPr="00AB6751">
        <w:rPr>
          <w:rFonts w:ascii="Times New Roman" w:hAnsi="Times New Roman" w:cs="Times New Roman"/>
          <w:sz w:val="24"/>
          <w:szCs w:val="24"/>
        </w:rPr>
        <w:t>za</w:t>
      </w:r>
      <w:r w:rsidR="00FB13FB">
        <w:rPr>
          <w:rFonts w:ascii="Times New Roman" w:hAnsi="Times New Roman" w:cs="Times New Roman"/>
          <w:sz w:val="24"/>
          <w:szCs w:val="24"/>
        </w:rPr>
        <w:t> </w:t>
      </w:r>
      <w:r w:rsidR="001F29B4" w:rsidRPr="00AB6751">
        <w:rPr>
          <w:rFonts w:ascii="Times New Roman" w:hAnsi="Times New Roman" w:cs="Times New Roman"/>
          <w:sz w:val="24"/>
          <w:szCs w:val="24"/>
        </w:rPr>
        <w:t>poskytnutí možnosti zúčastnit</w:t>
      </w:r>
      <w:r w:rsidR="00E006CD">
        <w:rPr>
          <w:rFonts w:ascii="Times New Roman" w:hAnsi="Times New Roman" w:cs="Times New Roman"/>
          <w:sz w:val="24"/>
          <w:szCs w:val="24"/>
        </w:rPr>
        <w:t xml:space="preserve"> se</w:t>
      </w:r>
      <w:r w:rsidR="001F29B4" w:rsidRPr="00AB6751">
        <w:rPr>
          <w:rFonts w:ascii="Times New Roman" w:hAnsi="Times New Roman" w:cs="Times New Roman"/>
          <w:sz w:val="24"/>
          <w:szCs w:val="24"/>
        </w:rPr>
        <w:t xml:space="preserve"> </w:t>
      </w:r>
      <w:r w:rsidR="002D201E">
        <w:rPr>
          <w:rFonts w:ascii="Times New Roman" w:hAnsi="Times New Roman" w:cs="Times New Roman"/>
          <w:sz w:val="24"/>
          <w:szCs w:val="24"/>
        </w:rPr>
        <w:t xml:space="preserve">během studia </w:t>
      </w:r>
      <w:r w:rsidR="001F29B4" w:rsidRPr="00AB6751">
        <w:rPr>
          <w:rFonts w:ascii="Times New Roman" w:hAnsi="Times New Roman" w:cs="Times New Roman"/>
          <w:sz w:val="24"/>
          <w:szCs w:val="24"/>
        </w:rPr>
        <w:t>několika prospěšných a praktických workshopů či stáží.</w:t>
      </w:r>
      <w:r w:rsidR="00130D6D" w:rsidRPr="00AB6751">
        <w:rPr>
          <w:b/>
        </w:rPr>
        <w:fldChar w:fldCharType="begin"/>
      </w:r>
      <w:r w:rsidR="00E3775D" w:rsidRPr="00AB6751">
        <w:rPr>
          <w:b/>
        </w:rPr>
        <w:instrText xml:space="preserve"> TOC \h \z \t "Můj nadpis 4;4;Můj nadpis 1;1;Můj nadpis 2;2;Můj nadpis 3;3" </w:instrText>
      </w:r>
      <w:r w:rsidR="00130D6D" w:rsidRPr="00AB6751">
        <w:rPr>
          <w:b/>
        </w:rPr>
        <w:fldChar w:fldCharType="separate"/>
      </w:r>
      <w:r w:rsidR="001F74BE" w:rsidRPr="00B67F05">
        <w:rPr>
          <w:rStyle w:val="Hypertextovodkaz"/>
          <w:noProof/>
        </w:rPr>
        <w:fldChar w:fldCharType="begin"/>
      </w:r>
      <w:r w:rsidR="001F74BE" w:rsidRPr="00B67F05">
        <w:rPr>
          <w:rStyle w:val="Hypertextovodkaz"/>
          <w:noProof/>
        </w:rPr>
        <w:instrText xml:space="preserve"> </w:instrText>
      </w:r>
      <w:r w:rsidR="001F74BE">
        <w:rPr>
          <w:noProof/>
        </w:rPr>
        <w:instrText>HYPERLINK \l "_Toc63983071"</w:instrText>
      </w:r>
      <w:r w:rsidR="001F74BE" w:rsidRPr="00B67F05">
        <w:rPr>
          <w:rStyle w:val="Hypertextovodkaz"/>
          <w:noProof/>
        </w:rPr>
        <w:instrText xml:space="preserve"> </w:instrText>
      </w:r>
      <w:r w:rsidR="001F74BE" w:rsidRPr="00B67F05">
        <w:rPr>
          <w:rStyle w:val="Hypertextovodkaz"/>
          <w:noProof/>
        </w:rPr>
        <w:fldChar w:fldCharType="separate"/>
      </w:r>
    </w:p>
    <w:sdt>
      <w:sdtPr>
        <w:rPr>
          <w:rFonts w:ascii="Verdana" w:eastAsiaTheme="minorHAnsi" w:hAnsi="Verdana" w:cs="Arial"/>
          <w:b w:val="0"/>
          <w:bCs w:val="0"/>
          <w:color w:val="000000" w:themeColor="text1"/>
          <w:sz w:val="20"/>
          <w:szCs w:val="20"/>
        </w:rPr>
        <w:id w:val="-517316336"/>
        <w:docPartObj>
          <w:docPartGallery w:val="Table of Contents"/>
          <w:docPartUnique/>
        </w:docPartObj>
      </w:sdtPr>
      <w:sdtEndPr/>
      <w:sdtContent>
        <w:p w14:paraId="68F993BC" w14:textId="332D6C03" w:rsidR="008F0003" w:rsidRPr="005F2BF5" w:rsidRDefault="008F0003">
          <w:pPr>
            <w:pStyle w:val="Nadpisobsahu"/>
            <w:rPr>
              <w:rFonts w:ascii="Times New Roman" w:hAnsi="Times New Roman" w:cs="Times New Roman"/>
              <w:color w:val="auto"/>
            </w:rPr>
          </w:pPr>
          <w:r w:rsidRPr="005F2BF5">
            <w:rPr>
              <w:rFonts w:ascii="Times New Roman" w:hAnsi="Times New Roman" w:cs="Times New Roman"/>
              <w:color w:val="auto"/>
            </w:rPr>
            <w:t>Obsah</w:t>
          </w:r>
        </w:p>
        <w:p w14:paraId="2818C8EB" w14:textId="56B48D45" w:rsidR="008F0003" w:rsidRDefault="008F0003">
          <w:pPr>
            <w:pStyle w:val="Obsah1"/>
            <w:tabs>
              <w:tab w:val="right" w:leader="dot" w:pos="8493"/>
            </w:tabs>
            <w:rPr>
              <w:rFonts w:asciiTheme="minorHAnsi" w:eastAsiaTheme="minorEastAsia" w:hAnsiTheme="minorHAnsi" w:cstheme="minorBidi"/>
              <w:b w:val="0"/>
              <w:noProof/>
              <w:color w:val="auto"/>
              <w:sz w:val="22"/>
              <w:szCs w:val="22"/>
              <w:lang w:eastAsia="cs-CZ"/>
            </w:rPr>
          </w:pPr>
          <w:r>
            <w:fldChar w:fldCharType="begin"/>
          </w:r>
          <w:r>
            <w:instrText xml:space="preserve"> TOC \o "1-3" \h \z \u </w:instrText>
          </w:r>
          <w:r>
            <w:fldChar w:fldCharType="separate"/>
          </w:r>
          <w:hyperlink w:anchor="_Toc68082219" w:history="1">
            <w:r w:rsidRPr="00E275D4">
              <w:rPr>
                <w:rStyle w:val="Hypertextovodkaz"/>
                <w:noProof/>
              </w:rPr>
              <w:t>Úvod</w:t>
            </w:r>
            <w:r>
              <w:rPr>
                <w:noProof/>
                <w:webHidden/>
              </w:rPr>
              <w:tab/>
            </w:r>
            <w:r>
              <w:rPr>
                <w:noProof/>
                <w:webHidden/>
              </w:rPr>
              <w:fldChar w:fldCharType="begin"/>
            </w:r>
            <w:r>
              <w:rPr>
                <w:noProof/>
                <w:webHidden/>
              </w:rPr>
              <w:instrText xml:space="preserve"> PAGEREF _Toc68082219 \h </w:instrText>
            </w:r>
            <w:r>
              <w:rPr>
                <w:noProof/>
                <w:webHidden/>
              </w:rPr>
            </w:r>
            <w:r>
              <w:rPr>
                <w:noProof/>
                <w:webHidden/>
              </w:rPr>
              <w:fldChar w:fldCharType="separate"/>
            </w:r>
            <w:r>
              <w:rPr>
                <w:noProof/>
                <w:webHidden/>
              </w:rPr>
              <w:t>6</w:t>
            </w:r>
            <w:r>
              <w:rPr>
                <w:noProof/>
                <w:webHidden/>
              </w:rPr>
              <w:fldChar w:fldCharType="end"/>
            </w:r>
          </w:hyperlink>
        </w:p>
        <w:p w14:paraId="59E09E76" w14:textId="2BDDC53C" w:rsidR="008F0003" w:rsidRDefault="008E29E6">
          <w:pPr>
            <w:pStyle w:val="Obsah1"/>
            <w:tabs>
              <w:tab w:val="left" w:pos="400"/>
              <w:tab w:val="right" w:leader="dot" w:pos="8493"/>
            </w:tabs>
            <w:rPr>
              <w:rFonts w:asciiTheme="minorHAnsi" w:eastAsiaTheme="minorEastAsia" w:hAnsiTheme="minorHAnsi" w:cstheme="minorBidi"/>
              <w:b w:val="0"/>
              <w:noProof/>
              <w:color w:val="auto"/>
              <w:sz w:val="22"/>
              <w:szCs w:val="22"/>
              <w:lang w:eastAsia="cs-CZ"/>
            </w:rPr>
          </w:pPr>
          <w:hyperlink w:anchor="_Toc68082220" w:history="1">
            <w:r w:rsidR="008F0003" w:rsidRPr="00E275D4">
              <w:rPr>
                <w:rStyle w:val="Hypertextovodkaz"/>
                <w:noProof/>
              </w:rPr>
              <w:t>2</w:t>
            </w:r>
            <w:r w:rsidR="008F0003">
              <w:rPr>
                <w:rFonts w:asciiTheme="minorHAnsi" w:eastAsiaTheme="minorEastAsia" w:hAnsiTheme="minorHAnsi" w:cstheme="minorBidi"/>
                <w:b w:val="0"/>
                <w:noProof/>
                <w:color w:val="auto"/>
                <w:sz w:val="22"/>
                <w:szCs w:val="22"/>
                <w:lang w:eastAsia="cs-CZ"/>
              </w:rPr>
              <w:tab/>
            </w:r>
            <w:r w:rsidR="008F0003" w:rsidRPr="00E275D4">
              <w:rPr>
                <w:rStyle w:val="Hypertextovodkaz"/>
                <w:noProof/>
              </w:rPr>
              <w:t>Cíle a úkoly práce</w:t>
            </w:r>
            <w:r w:rsidR="008F0003">
              <w:rPr>
                <w:noProof/>
                <w:webHidden/>
              </w:rPr>
              <w:tab/>
            </w:r>
            <w:r w:rsidR="008F0003">
              <w:rPr>
                <w:noProof/>
                <w:webHidden/>
              </w:rPr>
              <w:fldChar w:fldCharType="begin"/>
            </w:r>
            <w:r w:rsidR="008F0003">
              <w:rPr>
                <w:noProof/>
                <w:webHidden/>
              </w:rPr>
              <w:instrText xml:space="preserve"> PAGEREF _Toc68082220 \h </w:instrText>
            </w:r>
            <w:r w:rsidR="008F0003">
              <w:rPr>
                <w:noProof/>
                <w:webHidden/>
              </w:rPr>
            </w:r>
            <w:r w:rsidR="008F0003">
              <w:rPr>
                <w:noProof/>
                <w:webHidden/>
              </w:rPr>
              <w:fldChar w:fldCharType="separate"/>
            </w:r>
            <w:r w:rsidR="008F0003">
              <w:rPr>
                <w:noProof/>
                <w:webHidden/>
              </w:rPr>
              <w:t>7</w:t>
            </w:r>
            <w:r w:rsidR="008F0003">
              <w:rPr>
                <w:noProof/>
                <w:webHidden/>
              </w:rPr>
              <w:fldChar w:fldCharType="end"/>
            </w:r>
          </w:hyperlink>
        </w:p>
        <w:p w14:paraId="192BEC76" w14:textId="308BA448" w:rsidR="008F0003" w:rsidRDefault="008E29E6">
          <w:pPr>
            <w:pStyle w:val="Obsah1"/>
            <w:tabs>
              <w:tab w:val="left" w:pos="400"/>
              <w:tab w:val="right" w:leader="dot" w:pos="8493"/>
            </w:tabs>
            <w:rPr>
              <w:rFonts w:asciiTheme="minorHAnsi" w:eastAsiaTheme="minorEastAsia" w:hAnsiTheme="minorHAnsi" w:cstheme="minorBidi"/>
              <w:b w:val="0"/>
              <w:noProof/>
              <w:color w:val="auto"/>
              <w:sz w:val="22"/>
              <w:szCs w:val="22"/>
              <w:lang w:eastAsia="cs-CZ"/>
            </w:rPr>
          </w:pPr>
          <w:hyperlink w:anchor="_Toc68082221" w:history="1">
            <w:r w:rsidR="008F0003" w:rsidRPr="00E275D4">
              <w:rPr>
                <w:rStyle w:val="Hypertextovodkaz"/>
                <w:noProof/>
              </w:rPr>
              <w:t>3</w:t>
            </w:r>
            <w:r w:rsidR="008F0003">
              <w:rPr>
                <w:rFonts w:asciiTheme="minorHAnsi" w:eastAsiaTheme="minorEastAsia" w:hAnsiTheme="minorHAnsi" w:cstheme="minorBidi"/>
                <w:b w:val="0"/>
                <w:noProof/>
                <w:color w:val="auto"/>
                <w:sz w:val="22"/>
                <w:szCs w:val="22"/>
                <w:lang w:eastAsia="cs-CZ"/>
              </w:rPr>
              <w:tab/>
            </w:r>
            <w:r w:rsidR="008F0003" w:rsidRPr="00E275D4">
              <w:rPr>
                <w:rStyle w:val="Hypertextovodkaz"/>
                <w:noProof/>
              </w:rPr>
              <w:t>Teoretická východiska práce</w:t>
            </w:r>
            <w:r w:rsidR="008F0003">
              <w:rPr>
                <w:noProof/>
                <w:webHidden/>
              </w:rPr>
              <w:tab/>
            </w:r>
            <w:r w:rsidR="008F0003">
              <w:rPr>
                <w:noProof/>
                <w:webHidden/>
              </w:rPr>
              <w:fldChar w:fldCharType="begin"/>
            </w:r>
            <w:r w:rsidR="008F0003">
              <w:rPr>
                <w:noProof/>
                <w:webHidden/>
              </w:rPr>
              <w:instrText xml:space="preserve"> PAGEREF _Toc68082221 \h </w:instrText>
            </w:r>
            <w:r w:rsidR="008F0003">
              <w:rPr>
                <w:noProof/>
                <w:webHidden/>
              </w:rPr>
            </w:r>
            <w:r w:rsidR="008F0003">
              <w:rPr>
                <w:noProof/>
                <w:webHidden/>
              </w:rPr>
              <w:fldChar w:fldCharType="separate"/>
            </w:r>
            <w:r w:rsidR="008F0003">
              <w:rPr>
                <w:noProof/>
                <w:webHidden/>
              </w:rPr>
              <w:t>8</w:t>
            </w:r>
            <w:r w:rsidR="008F0003">
              <w:rPr>
                <w:noProof/>
                <w:webHidden/>
              </w:rPr>
              <w:fldChar w:fldCharType="end"/>
            </w:r>
          </w:hyperlink>
        </w:p>
        <w:p w14:paraId="451B2B4E" w14:textId="291C9ED6" w:rsidR="008F0003" w:rsidRDefault="008E29E6">
          <w:pPr>
            <w:pStyle w:val="Obsah2"/>
            <w:tabs>
              <w:tab w:val="left" w:pos="880"/>
              <w:tab w:val="right" w:leader="dot" w:pos="8493"/>
            </w:tabs>
            <w:rPr>
              <w:rFonts w:asciiTheme="minorHAnsi" w:eastAsiaTheme="minorEastAsia" w:hAnsiTheme="minorHAnsi" w:cstheme="minorBidi"/>
              <w:noProof/>
              <w:color w:val="auto"/>
              <w:sz w:val="22"/>
              <w:szCs w:val="22"/>
              <w:lang w:eastAsia="cs-CZ"/>
            </w:rPr>
          </w:pPr>
          <w:hyperlink w:anchor="_Toc68082222" w:history="1">
            <w:r w:rsidR="008F0003" w:rsidRPr="00E275D4">
              <w:rPr>
                <w:rStyle w:val="Hypertextovodkaz"/>
                <w:noProof/>
              </w:rPr>
              <w:t>3.1</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Charakteristika vzdělávacího systému v USA</w:t>
            </w:r>
            <w:r w:rsidR="008F0003">
              <w:rPr>
                <w:noProof/>
                <w:webHidden/>
              </w:rPr>
              <w:tab/>
            </w:r>
            <w:r w:rsidR="008F0003">
              <w:rPr>
                <w:noProof/>
                <w:webHidden/>
              </w:rPr>
              <w:fldChar w:fldCharType="begin"/>
            </w:r>
            <w:r w:rsidR="008F0003">
              <w:rPr>
                <w:noProof/>
                <w:webHidden/>
              </w:rPr>
              <w:instrText xml:space="preserve"> PAGEREF _Toc68082222 \h </w:instrText>
            </w:r>
            <w:r w:rsidR="008F0003">
              <w:rPr>
                <w:noProof/>
                <w:webHidden/>
              </w:rPr>
            </w:r>
            <w:r w:rsidR="008F0003">
              <w:rPr>
                <w:noProof/>
                <w:webHidden/>
              </w:rPr>
              <w:fldChar w:fldCharType="separate"/>
            </w:r>
            <w:r w:rsidR="008F0003">
              <w:rPr>
                <w:noProof/>
                <w:webHidden/>
              </w:rPr>
              <w:t>8</w:t>
            </w:r>
            <w:r w:rsidR="008F0003">
              <w:rPr>
                <w:noProof/>
                <w:webHidden/>
              </w:rPr>
              <w:fldChar w:fldCharType="end"/>
            </w:r>
          </w:hyperlink>
        </w:p>
        <w:p w14:paraId="3E593145" w14:textId="2B92727B"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23" w:history="1">
            <w:r w:rsidR="008F0003" w:rsidRPr="00E275D4">
              <w:rPr>
                <w:rStyle w:val="Hypertextovodkaz"/>
                <w:noProof/>
              </w:rPr>
              <w:t>3.1.1</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Vývoj vzdělávání v USA</w:t>
            </w:r>
            <w:r w:rsidR="008F0003">
              <w:rPr>
                <w:noProof/>
                <w:webHidden/>
              </w:rPr>
              <w:tab/>
            </w:r>
            <w:r w:rsidR="008F0003">
              <w:rPr>
                <w:noProof/>
                <w:webHidden/>
              </w:rPr>
              <w:fldChar w:fldCharType="begin"/>
            </w:r>
            <w:r w:rsidR="008F0003">
              <w:rPr>
                <w:noProof/>
                <w:webHidden/>
              </w:rPr>
              <w:instrText xml:space="preserve"> PAGEREF _Toc68082223 \h </w:instrText>
            </w:r>
            <w:r w:rsidR="008F0003">
              <w:rPr>
                <w:noProof/>
                <w:webHidden/>
              </w:rPr>
            </w:r>
            <w:r w:rsidR="008F0003">
              <w:rPr>
                <w:noProof/>
                <w:webHidden/>
              </w:rPr>
              <w:fldChar w:fldCharType="separate"/>
            </w:r>
            <w:r w:rsidR="008F0003">
              <w:rPr>
                <w:noProof/>
                <w:webHidden/>
              </w:rPr>
              <w:t>8</w:t>
            </w:r>
            <w:r w:rsidR="008F0003">
              <w:rPr>
                <w:noProof/>
                <w:webHidden/>
              </w:rPr>
              <w:fldChar w:fldCharType="end"/>
            </w:r>
          </w:hyperlink>
        </w:p>
        <w:p w14:paraId="7EC3E70C" w14:textId="3AC81DB1"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24" w:history="1">
            <w:r w:rsidR="008F0003" w:rsidRPr="00E275D4">
              <w:rPr>
                <w:rStyle w:val="Hypertextovodkaz"/>
                <w:noProof/>
              </w:rPr>
              <w:t>3.1.2</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Legislativní ukotvení vzdělávání v USA</w:t>
            </w:r>
            <w:r w:rsidR="008F0003">
              <w:rPr>
                <w:noProof/>
                <w:webHidden/>
              </w:rPr>
              <w:tab/>
            </w:r>
            <w:r w:rsidR="008F0003">
              <w:rPr>
                <w:noProof/>
                <w:webHidden/>
              </w:rPr>
              <w:fldChar w:fldCharType="begin"/>
            </w:r>
            <w:r w:rsidR="008F0003">
              <w:rPr>
                <w:noProof/>
                <w:webHidden/>
              </w:rPr>
              <w:instrText xml:space="preserve"> PAGEREF _Toc68082224 \h </w:instrText>
            </w:r>
            <w:r w:rsidR="008F0003">
              <w:rPr>
                <w:noProof/>
                <w:webHidden/>
              </w:rPr>
            </w:r>
            <w:r w:rsidR="008F0003">
              <w:rPr>
                <w:noProof/>
                <w:webHidden/>
              </w:rPr>
              <w:fldChar w:fldCharType="separate"/>
            </w:r>
            <w:r w:rsidR="008F0003">
              <w:rPr>
                <w:noProof/>
                <w:webHidden/>
              </w:rPr>
              <w:t>8</w:t>
            </w:r>
            <w:r w:rsidR="008F0003">
              <w:rPr>
                <w:noProof/>
                <w:webHidden/>
              </w:rPr>
              <w:fldChar w:fldCharType="end"/>
            </w:r>
          </w:hyperlink>
        </w:p>
        <w:p w14:paraId="3C83C666" w14:textId="5C1C3547"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25" w:history="1">
            <w:r w:rsidR="008F0003" w:rsidRPr="00E275D4">
              <w:rPr>
                <w:rStyle w:val="Hypertextovodkaz"/>
                <w:noProof/>
              </w:rPr>
              <w:t>3.1.3</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Důležité legislativní dokumenty s federální působností</w:t>
            </w:r>
            <w:r w:rsidR="008F0003">
              <w:rPr>
                <w:noProof/>
                <w:webHidden/>
              </w:rPr>
              <w:tab/>
            </w:r>
            <w:r w:rsidR="008F0003">
              <w:rPr>
                <w:noProof/>
                <w:webHidden/>
              </w:rPr>
              <w:fldChar w:fldCharType="begin"/>
            </w:r>
            <w:r w:rsidR="008F0003">
              <w:rPr>
                <w:noProof/>
                <w:webHidden/>
              </w:rPr>
              <w:instrText xml:space="preserve"> PAGEREF _Toc68082225 \h </w:instrText>
            </w:r>
            <w:r w:rsidR="008F0003">
              <w:rPr>
                <w:noProof/>
                <w:webHidden/>
              </w:rPr>
            </w:r>
            <w:r w:rsidR="008F0003">
              <w:rPr>
                <w:noProof/>
                <w:webHidden/>
              </w:rPr>
              <w:fldChar w:fldCharType="separate"/>
            </w:r>
            <w:r w:rsidR="008F0003">
              <w:rPr>
                <w:noProof/>
                <w:webHidden/>
              </w:rPr>
              <w:t>9</w:t>
            </w:r>
            <w:r w:rsidR="008F0003">
              <w:rPr>
                <w:noProof/>
                <w:webHidden/>
              </w:rPr>
              <w:fldChar w:fldCharType="end"/>
            </w:r>
          </w:hyperlink>
        </w:p>
        <w:p w14:paraId="265F0774" w14:textId="5E1AFC0A" w:rsidR="008F0003" w:rsidRDefault="008E29E6">
          <w:pPr>
            <w:pStyle w:val="Obsah2"/>
            <w:tabs>
              <w:tab w:val="left" w:pos="880"/>
              <w:tab w:val="right" w:leader="dot" w:pos="8493"/>
            </w:tabs>
            <w:rPr>
              <w:rFonts w:asciiTheme="minorHAnsi" w:eastAsiaTheme="minorEastAsia" w:hAnsiTheme="minorHAnsi" w:cstheme="minorBidi"/>
              <w:noProof/>
              <w:color w:val="auto"/>
              <w:sz w:val="22"/>
              <w:szCs w:val="22"/>
              <w:lang w:eastAsia="cs-CZ"/>
            </w:rPr>
          </w:pPr>
          <w:hyperlink w:anchor="_Toc68082226" w:history="1">
            <w:r w:rsidR="008F0003" w:rsidRPr="00E275D4">
              <w:rPr>
                <w:rStyle w:val="Hypertextovodkaz"/>
                <w:noProof/>
              </w:rPr>
              <w:t>3.2</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Organizace vzdělávacího systému USA</w:t>
            </w:r>
            <w:r w:rsidR="008F0003">
              <w:rPr>
                <w:noProof/>
                <w:webHidden/>
              </w:rPr>
              <w:tab/>
            </w:r>
            <w:r w:rsidR="008F0003">
              <w:rPr>
                <w:noProof/>
                <w:webHidden/>
              </w:rPr>
              <w:fldChar w:fldCharType="begin"/>
            </w:r>
            <w:r w:rsidR="008F0003">
              <w:rPr>
                <w:noProof/>
                <w:webHidden/>
              </w:rPr>
              <w:instrText xml:space="preserve"> PAGEREF _Toc68082226 \h </w:instrText>
            </w:r>
            <w:r w:rsidR="008F0003">
              <w:rPr>
                <w:noProof/>
                <w:webHidden/>
              </w:rPr>
            </w:r>
            <w:r w:rsidR="008F0003">
              <w:rPr>
                <w:noProof/>
                <w:webHidden/>
              </w:rPr>
              <w:fldChar w:fldCharType="separate"/>
            </w:r>
            <w:r w:rsidR="008F0003">
              <w:rPr>
                <w:noProof/>
                <w:webHidden/>
              </w:rPr>
              <w:t>10</w:t>
            </w:r>
            <w:r w:rsidR="008F0003">
              <w:rPr>
                <w:noProof/>
                <w:webHidden/>
              </w:rPr>
              <w:fldChar w:fldCharType="end"/>
            </w:r>
          </w:hyperlink>
        </w:p>
        <w:p w14:paraId="26ADC329" w14:textId="5FF6259D"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27" w:history="1">
            <w:r w:rsidR="008F0003" w:rsidRPr="00E275D4">
              <w:rPr>
                <w:rStyle w:val="Hypertextovodkaz"/>
                <w:noProof/>
              </w:rPr>
              <w:t>3.2.1</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Preprimární vzdělávání (ISCED 0)</w:t>
            </w:r>
            <w:r w:rsidR="008F0003">
              <w:rPr>
                <w:noProof/>
                <w:webHidden/>
              </w:rPr>
              <w:tab/>
            </w:r>
            <w:r w:rsidR="008F0003">
              <w:rPr>
                <w:noProof/>
                <w:webHidden/>
              </w:rPr>
              <w:fldChar w:fldCharType="begin"/>
            </w:r>
            <w:r w:rsidR="008F0003">
              <w:rPr>
                <w:noProof/>
                <w:webHidden/>
              </w:rPr>
              <w:instrText xml:space="preserve"> PAGEREF _Toc68082227 \h </w:instrText>
            </w:r>
            <w:r w:rsidR="008F0003">
              <w:rPr>
                <w:noProof/>
                <w:webHidden/>
              </w:rPr>
            </w:r>
            <w:r w:rsidR="008F0003">
              <w:rPr>
                <w:noProof/>
                <w:webHidden/>
              </w:rPr>
              <w:fldChar w:fldCharType="separate"/>
            </w:r>
            <w:r w:rsidR="008F0003">
              <w:rPr>
                <w:noProof/>
                <w:webHidden/>
              </w:rPr>
              <w:t>12</w:t>
            </w:r>
            <w:r w:rsidR="008F0003">
              <w:rPr>
                <w:noProof/>
                <w:webHidden/>
              </w:rPr>
              <w:fldChar w:fldCharType="end"/>
            </w:r>
          </w:hyperlink>
        </w:p>
        <w:p w14:paraId="7324C373" w14:textId="14F3914E"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28" w:history="1">
            <w:r w:rsidR="008F0003" w:rsidRPr="00E275D4">
              <w:rPr>
                <w:rStyle w:val="Hypertextovodkaz"/>
                <w:noProof/>
              </w:rPr>
              <w:t>3.2.2</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Primární vzdělávání (ISCED 1)</w:t>
            </w:r>
            <w:r w:rsidR="008F0003">
              <w:rPr>
                <w:noProof/>
                <w:webHidden/>
              </w:rPr>
              <w:tab/>
            </w:r>
            <w:r w:rsidR="008F0003">
              <w:rPr>
                <w:noProof/>
                <w:webHidden/>
              </w:rPr>
              <w:fldChar w:fldCharType="begin"/>
            </w:r>
            <w:r w:rsidR="008F0003">
              <w:rPr>
                <w:noProof/>
                <w:webHidden/>
              </w:rPr>
              <w:instrText xml:space="preserve"> PAGEREF _Toc68082228 \h </w:instrText>
            </w:r>
            <w:r w:rsidR="008F0003">
              <w:rPr>
                <w:noProof/>
                <w:webHidden/>
              </w:rPr>
            </w:r>
            <w:r w:rsidR="008F0003">
              <w:rPr>
                <w:noProof/>
                <w:webHidden/>
              </w:rPr>
              <w:fldChar w:fldCharType="separate"/>
            </w:r>
            <w:r w:rsidR="008F0003">
              <w:rPr>
                <w:noProof/>
                <w:webHidden/>
              </w:rPr>
              <w:t>13</w:t>
            </w:r>
            <w:r w:rsidR="008F0003">
              <w:rPr>
                <w:noProof/>
                <w:webHidden/>
              </w:rPr>
              <w:fldChar w:fldCharType="end"/>
            </w:r>
          </w:hyperlink>
        </w:p>
        <w:p w14:paraId="646AFE86" w14:textId="3BDD4A6A"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29" w:history="1">
            <w:r w:rsidR="008F0003" w:rsidRPr="00E275D4">
              <w:rPr>
                <w:rStyle w:val="Hypertextovodkaz"/>
                <w:noProof/>
              </w:rPr>
              <w:t>3.2.3</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Nižší a vyšší sekundární vzdělávání (ISCED 2 + 3)</w:t>
            </w:r>
            <w:r w:rsidR="008F0003">
              <w:rPr>
                <w:noProof/>
                <w:webHidden/>
              </w:rPr>
              <w:tab/>
            </w:r>
            <w:r w:rsidR="008F0003">
              <w:rPr>
                <w:noProof/>
                <w:webHidden/>
              </w:rPr>
              <w:fldChar w:fldCharType="begin"/>
            </w:r>
            <w:r w:rsidR="008F0003">
              <w:rPr>
                <w:noProof/>
                <w:webHidden/>
              </w:rPr>
              <w:instrText xml:space="preserve"> PAGEREF _Toc68082229 \h </w:instrText>
            </w:r>
            <w:r w:rsidR="008F0003">
              <w:rPr>
                <w:noProof/>
                <w:webHidden/>
              </w:rPr>
            </w:r>
            <w:r w:rsidR="008F0003">
              <w:rPr>
                <w:noProof/>
                <w:webHidden/>
              </w:rPr>
              <w:fldChar w:fldCharType="separate"/>
            </w:r>
            <w:r w:rsidR="008F0003">
              <w:rPr>
                <w:noProof/>
                <w:webHidden/>
              </w:rPr>
              <w:t>13</w:t>
            </w:r>
            <w:r w:rsidR="008F0003">
              <w:rPr>
                <w:noProof/>
                <w:webHidden/>
              </w:rPr>
              <w:fldChar w:fldCharType="end"/>
            </w:r>
          </w:hyperlink>
        </w:p>
        <w:p w14:paraId="77B33C4F" w14:textId="21B5D986"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30" w:history="1">
            <w:r w:rsidR="008F0003" w:rsidRPr="00E275D4">
              <w:rPr>
                <w:rStyle w:val="Hypertextovodkaz"/>
                <w:noProof/>
              </w:rPr>
              <w:t>3.2.4</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Postsekundární vzdělávání neterciálního charakteru (ISCED 4)</w:t>
            </w:r>
            <w:r w:rsidR="008F0003">
              <w:rPr>
                <w:noProof/>
                <w:webHidden/>
              </w:rPr>
              <w:tab/>
            </w:r>
            <w:r w:rsidR="008F0003">
              <w:rPr>
                <w:noProof/>
                <w:webHidden/>
              </w:rPr>
              <w:fldChar w:fldCharType="begin"/>
            </w:r>
            <w:r w:rsidR="008F0003">
              <w:rPr>
                <w:noProof/>
                <w:webHidden/>
              </w:rPr>
              <w:instrText xml:space="preserve"> PAGEREF _Toc68082230 \h </w:instrText>
            </w:r>
            <w:r w:rsidR="008F0003">
              <w:rPr>
                <w:noProof/>
                <w:webHidden/>
              </w:rPr>
            </w:r>
            <w:r w:rsidR="008F0003">
              <w:rPr>
                <w:noProof/>
                <w:webHidden/>
              </w:rPr>
              <w:fldChar w:fldCharType="separate"/>
            </w:r>
            <w:r w:rsidR="008F0003">
              <w:rPr>
                <w:noProof/>
                <w:webHidden/>
              </w:rPr>
              <w:t>14</w:t>
            </w:r>
            <w:r w:rsidR="008F0003">
              <w:rPr>
                <w:noProof/>
                <w:webHidden/>
              </w:rPr>
              <w:fldChar w:fldCharType="end"/>
            </w:r>
          </w:hyperlink>
        </w:p>
        <w:p w14:paraId="321D968A" w14:textId="76092FC1"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31" w:history="1">
            <w:r w:rsidR="008F0003" w:rsidRPr="00E275D4">
              <w:rPr>
                <w:rStyle w:val="Hypertextovodkaz"/>
                <w:noProof/>
              </w:rPr>
              <w:t>3.2.5</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Terciální vzdělávání (ISCED 6,7 a 8)</w:t>
            </w:r>
            <w:r w:rsidR="008F0003">
              <w:rPr>
                <w:noProof/>
                <w:webHidden/>
              </w:rPr>
              <w:tab/>
            </w:r>
            <w:r w:rsidR="008F0003">
              <w:rPr>
                <w:noProof/>
                <w:webHidden/>
              </w:rPr>
              <w:fldChar w:fldCharType="begin"/>
            </w:r>
            <w:r w:rsidR="008F0003">
              <w:rPr>
                <w:noProof/>
                <w:webHidden/>
              </w:rPr>
              <w:instrText xml:space="preserve"> PAGEREF _Toc68082231 \h </w:instrText>
            </w:r>
            <w:r w:rsidR="008F0003">
              <w:rPr>
                <w:noProof/>
                <w:webHidden/>
              </w:rPr>
            </w:r>
            <w:r w:rsidR="008F0003">
              <w:rPr>
                <w:noProof/>
                <w:webHidden/>
              </w:rPr>
              <w:fldChar w:fldCharType="separate"/>
            </w:r>
            <w:r w:rsidR="008F0003">
              <w:rPr>
                <w:noProof/>
                <w:webHidden/>
              </w:rPr>
              <w:t>14</w:t>
            </w:r>
            <w:r w:rsidR="008F0003">
              <w:rPr>
                <w:noProof/>
                <w:webHidden/>
              </w:rPr>
              <w:fldChar w:fldCharType="end"/>
            </w:r>
          </w:hyperlink>
        </w:p>
        <w:p w14:paraId="3424FF14" w14:textId="5A305188" w:rsidR="008F0003" w:rsidRDefault="008E29E6">
          <w:pPr>
            <w:pStyle w:val="Obsah2"/>
            <w:tabs>
              <w:tab w:val="left" w:pos="880"/>
              <w:tab w:val="right" w:leader="dot" w:pos="8493"/>
            </w:tabs>
            <w:rPr>
              <w:rFonts w:asciiTheme="minorHAnsi" w:eastAsiaTheme="minorEastAsia" w:hAnsiTheme="minorHAnsi" w:cstheme="minorBidi"/>
              <w:noProof/>
              <w:color w:val="auto"/>
              <w:sz w:val="22"/>
              <w:szCs w:val="22"/>
              <w:lang w:eastAsia="cs-CZ"/>
            </w:rPr>
          </w:pPr>
          <w:hyperlink w:anchor="_Toc68082232" w:history="1">
            <w:r w:rsidR="008F0003" w:rsidRPr="00E275D4">
              <w:rPr>
                <w:rStyle w:val="Hypertextovodkaz"/>
                <w:noProof/>
              </w:rPr>
              <w:t>3.3</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Kurikulární dokumenty s federální působností</w:t>
            </w:r>
            <w:r w:rsidR="008F0003">
              <w:rPr>
                <w:noProof/>
                <w:webHidden/>
              </w:rPr>
              <w:tab/>
            </w:r>
            <w:r w:rsidR="008F0003">
              <w:rPr>
                <w:noProof/>
                <w:webHidden/>
              </w:rPr>
              <w:fldChar w:fldCharType="begin"/>
            </w:r>
            <w:r w:rsidR="008F0003">
              <w:rPr>
                <w:noProof/>
                <w:webHidden/>
              </w:rPr>
              <w:instrText xml:space="preserve"> PAGEREF _Toc68082232 \h </w:instrText>
            </w:r>
            <w:r w:rsidR="008F0003">
              <w:rPr>
                <w:noProof/>
                <w:webHidden/>
              </w:rPr>
            </w:r>
            <w:r w:rsidR="008F0003">
              <w:rPr>
                <w:noProof/>
                <w:webHidden/>
              </w:rPr>
              <w:fldChar w:fldCharType="separate"/>
            </w:r>
            <w:r w:rsidR="008F0003">
              <w:rPr>
                <w:noProof/>
                <w:webHidden/>
              </w:rPr>
              <w:t>15</w:t>
            </w:r>
            <w:r w:rsidR="008F0003">
              <w:rPr>
                <w:noProof/>
                <w:webHidden/>
              </w:rPr>
              <w:fldChar w:fldCharType="end"/>
            </w:r>
          </w:hyperlink>
        </w:p>
        <w:p w14:paraId="0A5A7F08" w14:textId="02D07110"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33" w:history="1">
            <w:r w:rsidR="008F0003" w:rsidRPr="00E275D4">
              <w:rPr>
                <w:rStyle w:val="Hypertextovodkaz"/>
                <w:noProof/>
              </w:rPr>
              <w:t>3.3.1</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Common Core State Standards</w:t>
            </w:r>
            <w:r w:rsidR="008F0003">
              <w:rPr>
                <w:noProof/>
                <w:webHidden/>
              </w:rPr>
              <w:tab/>
            </w:r>
            <w:r w:rsidR="008F0003">
              <w:rPr>
                <w:noProof/>
                <w:webHidden/>
              </w:rPr>
              <w:fldChar w:fldCharType="begin"/>
            </w:r>
            <w:r w:rsidR="008F0003">
              <w:rPr>
                <w:noProof/>
                <w:webHidden/>
              </w:rPr>
              <w:instrText xml:space="preserve"> PAGEREF _Toc68082233 \h </w:instrText>
            </w:r>
            <w:r w:rsidR="008F0003">
              <w:rPr>
                <w:noProof/>
                <w:webHidden/>
              </w:rPr>
            </w:r>
            <w:r w:rsidR="008F0003">
              <w:rPr>
                <w:noProof/>
                <w:webHidden/>
              </w:rPr>
              <w:fldChar w:fldCharType="separate"/>
            </w:r>
            <w:r w:rsidR="008F0003">
              <w:rPr>
                <w:noProof/>
                <w:webHidden/>
              </w:rPr>
              <w:t>15</w:t>
            </w:r>
            <w:r w:rsidR="008F0003">
              <w:rPr>
                <w:noProof/>
                <w:webHidden/>
              </w:rPr>
              <w:fldChar w:fldCharType="end"/>
            </w:r>
          </w:hyperlink>
        </w:p>
        <w:p w14:paraId="4CC80470" w14:textId="295D1FCD" w:rsidR="008F0003" w:rsidRDefault="008E29E6">
          <w:pPr>
            <w:pStyle w:val="Obsah2"/>
            <w:tabs>
              <w:tab w:val="left" w:pos="880"/>
              <w:tab w:val="right" w:leader="dot" w:pos="8493"/>
            </w:tabs>
            <w:rPr>
              <w:rFonts w:asciiTheme="minorHAnsi" w:eastAsiaTheme="minorEastAsia" w:hAnsiTheme="minorHAnsi" w:cstheme="minorBidi"/>
              <w:noProof/>
              <w:color w:val="auto"/>
              <w:sz w:val="22"/>
              <w:szCs w:val="22"/>
              <w:lang w:eastAsia="cs-CZ"/>
            </w:rPr>
          </w:pPr>
          <w:hyperlink w:anchor="_Toc68082234" w:history="1">
            <w:r w:rsidR="008F0003" w:rsidRPr="00E275D4">
              <w:rPr>
                <w:rStyle w:val="Hypertextovodkaz"/>
                <w:noProof/>
              </w:rPr>
              <w:t>3.4</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Kurikulum výchovy ke zdraví ve vzdělávacím systému USA</w:t>
            </w:r>
            <w:r w:rsidR="008F0003">
              <w:rPr>
                <w:noProof/>
                <w:webHidden/>
              </w:rPr>
              <w:tab/>
            </w:r>
            <w:r w:rsidR="008F0003">
              <w:rPr>
                <w:noProof/>
                <w:webHidden/>
              </w:rPr>
              <w:fldChar w:fldCharType="begin"/>
            </w:r>
            <w:r w:rsidR="008F0003">
              <w:rPr>
                <w:noProof/>
                <w:webHidden/>
              </w:rPr>
              <w:instrText xml:space="preserve"> PAGEREF _Toc68082234 \h </w:instrText>
            </w:r>
            <w:r w:rsidR="008F0003">
              <w:rPr>
                <w:noProof/>
                <w:webHidden/>
              </w:rPr>
            </w:r>
            <w:r w:rsidR="008F0003">
              <w:rPr>
                <w:noProof/>
                <w:webHidden/>
              </w:rPr>
              <w:fldChar w:fldCharType="separate"/>
            </w:r>
            <w:r w:rsidR="008F0003">
              <w:rPr>
                <w:noProof/>
                <w:webHidden/>
              </w:rPr>
              <w:t>16</w:t>
            </w:r>
            <w:r w:rsidR="008F0003">
              <w:rPr>
                <w:noProof/>
                <w:webHidden/>
              </w:rPr>
              <w:fldChar w:fldCharType="end"/>
            </w:r>
          </w:hyperlink>
        </w:p>
        <w:p w14:paraId="305F0ECF" w14:textId="4AC81B77"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35" w:history="1">
            <w:r w:rsidR="008F0003" w:rsidRPr="00E275D4">
              <w:rPr>
                <w:rStyle w:val="Hypertextovodkaz"/>
                <w:noProof/>
              </w:rPr>
              <w:t>3.4.1</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Organizace Centres for Disease Control and Prevention</w:t>
            </w:r>
            <w:r w:rsidR="008F0003" w:rsidRPr="00E275D4">
              <w:rPr>
                <w:rStyle w:val="Hypertextovodkaz"/>
                <w:i/>
                <w:iCs/>
                <w:noProof/>
              </w:rPr>
              <w:t xml:space="preserve"> </w:t>
            </w:r>
            <w:r w:rsidR="008F0003" w:rsidRPr="00E275D4">
              <w:rPr>
                <w:rStyle w:val="Hypertextovodkaz"/>
                <w:noProof/>
              </w:rPr>
              <w:t>a její role v oblasti zdraví</w:t>
            </w:r>
            <w:r w:rsidR="008F0003">
              <w:rPr>
                <w:noProof/>
                <w:webHidden/>
              </w:rPr>
              <w:tab/>
            </w:r>
            <w:r w:rsidR="008F0003">
              <w:rPr>
                <w:noProof/>
                <w:webHidden/>
              </w:rPr>
              <w:fldChar w:fldCharType="begin"/>
            </w:r>
            <w:r w:rsidR="008F0003">
              <w:rPr>
                <w:noProof/>
                <w:webHidden/>
              </w:rPr>
              <w:instrText xml:space="preserve"> PAGEREF _Toc68082235 \h </w:instrText>
            </w:r>
            <w:r w:rsidR="008F0003">
              <w:rPr>
                <w:noProof/>
                <w:webHidden/>
              </w:rPr>
            </w:r>
            <w:r w:rsidR="008F0003">
              <w:rPr>
                <w:noProof/>
                <w:webHidden/>
              </w:rPr>
              <w:fldChar w:fldCharType="separate"/>
            </w:r>
            <w:r w:rsidR="008F0003">
              <w:rPr>
                <w:noProof/>
                <w:webHidden/>
              </w:rPr>
              <w:t>17</w:t>
            </w:r>
            <w:r w:rsidR="008F0003">
              <w:rPr>
                <w:noProof/>
                <w:webHidden/>
              </w:rPr>
              <w:fldChar w:fldCharType="end"/>
            </w:r>
          </w:hyperlink>
        </w:p>
        <w:p w14:paraId="49C7F809" w14:textId="70161462"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36" w:history="1">
            <w:r w:rsidR="008F0003" w:rsidRPr="00E275D4">
              <w:rPr>
                <w:rStyle w:val="Hypertextovodkaz"/>
                <w:noProof/>
              </w:rPr>
              <w:t>3.4.2</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Výchova ke zdraví a CDC</w:t>
            </w:r>
            <w:r w:rsidR="008F0003">
              <w:rPr>
                <w:noProof/>
                <w:webHidden/>
              </w:rPr>
              <w:tab/>
            </w:r>
            <w:r w:rsidR="008F0003">
              <w:rPr>
                <w:noProof/>
                <w:webHidden/>
              </w:rPr>
              <w:fldChar w:fldCharType="begin"/>
            </w:r>
            <w:r w:rsidR="008F0003">
              <w:rPr>
                <w:noProof/>
                <w:webHidden/>
              </w:rPr>
              <w:instrText xml:space="preserve"> PAGEREF _Toc68082236 \h </w:instrText>
            </w:r>
            <w:r w:rsidR="008F0003">
              <w:rPr>
                <w:noProof/>
                <w:webHidden/>
              </w:rPr>
            </w:r>
            <w:r w:rsidR="008F0003">
              <w:rPr>
                <w:noProof/>
                <w:webHidden/>
              </w:rPr>
              <w:fldChar w:fldCharType="separate"/>
            </w:r>
            <w:r w:rsidR="008F0003">
              <w:rPr>
                <w:noProof/>
                <w:webHidden/>
              </w:rPr>
              <w:t>18</w:t>
            </w:r>
            <w:r w:rsidR="008F0003">
              <w:rPr>
                <w:noProof/>
                <w:webHidden/>
              </w:rPr>
              <w:fldChar w:fldCharType="end"/>
            </w:r>
          </w:hyperlink>
        </w:p>
        <w:p w14:paraId="17834D22" w14:textId="20615E29"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37" w:history="1">
            <w:r w:rsidR="008F0003" w:rsidRPr="00E275D4">
              <w:rPr>
                <w:rStyle w:val="Hypertextovodkaz"/>
                <w:noProof/>
              </w:rPr>
              <w:t>3.4.3</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Statistika výuky výchovy ke zdraví ve státech USA</w:t>
            </w:r>
            <w:r w:rsidR="008F0003">
              <w:rPr>
                <w:noProof/>
                <w:webHidden/>
              </w:rPr>
              <w:tab/>
            </w:r>
            <w:r w:rsidR="008F0003">
              <w:rPr>
                <w:noProof/>
                <w:webHidden/>
              </w:rPr>
              <w:fldChar w:fldCharType="begin"/>
            </w:r>
            <w:r w:rsidR="008F0003">
              <w:rPr>
                <w:noProof/>
                <w:webHidden/>
              </w:rPr>
              <w:instrText xml:space="preserve"> PAGEREF _Toc68082237 \h </w:instrText>
            </w:r>
            <w:r w:rsidR="008F0003">
              <w:rPr>
                <w:noProof/>
                <w:webHidden/>
              </w:rPr>
            </w:r>
            <w:r w:rsidR="008F0003">
              <w:rPr>
                <w:noProof/>
                <w:webHidden/>
              </w:rPr>
              <w:fldChar w:fldCharType="separate"/>
            </w:r>
            <w:r w:rsidR="008F0003">
              <w:rPr>
                <w:noProof/>
                <w:webHidden/>
              </w:rPr>
              <w:t>40</w:t>
            </w:r>
            <w:r w:rsidR="008F0003">
              <w:rPr>
                <w:noProof/>
                <w:webHidden/>
              </w:rPr>
              <w:fldChar w:fldCharType="end"/>
            </w:r>
          </w:hyperlink>
        </w:p>
        <w:p w14:paraId="2332DF5B" w14:textId="54D202A5" w:rsidR="008F0003" w:rsidRDefault="008E29E6">
          <w:pPr>
            <w:pStyle w:val="Obsah2"/>
            <w:tabs>
              <w:tab w:val="left" w:pos="880"/>
              <w:tab w:val="right" w:leader="dot" w:pos="8493"/>
            </w:tabs>
            <w:rPr>
              <w:rFonts w:asciiTheme="minorHAnsi" w:eastAsiaTheme="minorEastAsia" w:hAnsiTheme="minorHAnsi" w:cstheme="minorBidi"/>
              <w:noProof/>
              <w:color w:val="auto"/>
              <w:sz w:val="22"/>
              <w:szCs w:val="22"/>
              <w:lang w:eastAsia="cs-CZ"/>
            </w:rPr>
          </w:pPr>
          <w:hyperlink w:anchor="_Toc68082238" w:history="1">
            <w:r w:rsidR="008F0003" w:rsidRPr="00E275D4">
              <w:rPr>
                <w:rStyle w:val="Hypertextovodkaz"/>
                <w:noProof/>
              </w:rPr>
              <w:t>3.5</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Shrnutí teoretické části</w:t>
            </w:r>
            <w:r w:rsidR="008F0003">
              <w:rPr>
                <w:noProof/>
                <w:webHidden/>
              </w:rPr>
              <w:tab/>
            </w:r>
            <w:r w:rsidR="008F0003">
              <w:rPr>
                <w:noProof/>
                <w:webHidden/>
              </w:rPr>
              <w:fldChar w:fldCharType="begin"/>
            </w:r>
            <w:r w:rsidR="008F0003">
              <w:rPr>
                <w:noProof/>
                <w:webHidden/>
              </w:rPr>
              <w:instrText xml:space="preserve"> PAGEREF _Toc68082238 \h </w:instrText>
            </w:r>
            <w:r w:rsidR="008F0003">
              <w:rPr>
                <w:noProof/>
                <w:webHidden/>
              </w:rPr>
            </w:r>
            <w:r w:rsidR="008F0003">
              <w:rPr>
                <w:noProof/>
                <w:webHidden/>
              </w:rPr>
              <w:fldChar w:fldCharType="separate"/>
            </w:r>
            <w:r w:rsidR="008F0003">
              <w:rPr>
                <w:noProof/>
                <w:webHidden/>
              </w:rPr>
              <w:t>42</w:t>
            </w:r>
            <w:r w:rsidR="008F0003">
              <w:rPr>
                <w:noProof/>
                <w:webHidden/>
              </w:rPr>
              <w:fldChar w:fldCharType="end"/>
            </w:r>
          </w:hyperlink>
        </w:p>
        <w:p w14:paraId="71AF5CE7" w14:textId="4BC517C1" w:rsidR="008F0003" w:rsidRDefault="008E29E6">
          <w:pPr>
            <w:pStyle w:val="Obsah1"/>
            <w:tabs>
              <w:tab w:val="left" w:pos="400"/>
              <w:tab w:val="right" w:leader="dot" w:pos="8493"/>
            </w:tabs>
            <w:rPr>
              <w:rFonts w:asciiTheme="minorHAnsi" w:eastAsiaTheme="minorEastAsia" w:hAnsiTheme="minorHAnsi" w:cstheme="minorBidi"/>
              <w:b w:val="0"/>
              <w:noProof/>
              <w:color w:val="auto"/>
              <w:sz w:val="22"/>
              <w:szCs w:val="22"/>
              <w:lang w:eastAsia="cs-CZ"/>
            </w:rPr>
          </w:pPr>
          <w:hyperlink w:anchor="_Toc68082239" w:history="1">
            <w:r w:rsidR="008F0003" w:rsidRPr="00E275D4">
              <w:rPr>
                <w:rStyle w:val="Hypertextovodkaz"/>
                <w:noProof/>
              </w:rPr>
              <w:t>4</w:t>
            </w:r>
            <w:r w:rsidR="008F0003">
              <w:rPr>
                <w:rFonts w:asciiTheme="minorHAnsi" w:eastAsiaTheme="minorEastAsia" w:hAnsiTheme="minorHAnsi" w:cstheme="minorBidi"/>
                <w:b w:val="0"/>
                <w:noProof/>
                <w:color w:val="auto"/>
                <w:sz w:val="22"/>
                <w:szCs w:val="22"/>
                <w:lang w:eastAsia="cs-CZ"/>
              </w:rPr>
              <w:tab/>
            </w:r>
            <w:r w:rsidR="008F0003" w:rsidRPr="00E275D4">
              <w:rPr>
                <w:rStyle w:val="Hypertextovodkaz"/>
                <w:noProof/>
              </w:rPr>
              <w:t>Metodologie výzkumu</w:t>
            </w:r>
            <w:r w:rsidR="008F0003">
              <w:rPr>
                <w:noProof/>
                <w:webHidden/>
              </w:rPr>
              <w:tab/>
            </w:r>
            <w:r w:rsidR="008F0003">
              <w:rPr>
                <w:noProof/>
                <w:webHidden/>
              </w:rPr>
              <w:fldChar w:fldCharType="begin"/>
            </w:r>
            <w:r w:rsidR="008F0003">
              <w:rPr>
                <w:noProof/>
                <w:webHidden/>
              </w:rPr>
              <w:instrText xml:space="preserve"> PAGEREF _Toc68082239 \h </w:instrText>
            </w:r>
            <w:r w:rsidR="008F0003">
              <w:rPr>
                <w:noProof/>
                <w:webHidden/>
              </w:rPr>
            </w:r>
            <w:r w:rsidR="008F0003">
              <w:rPr>
                <w:noProof/>
                <w:webHidden/>
              </w:rPr>
              <w:fldChar w:fldCharType="separate"/>
            </w:r>
            <w:r w:rsidR="008F0003">
              <w:rPr>
                <w:noProof/>
                <w:webHidden/>
              </w:rPr>
              <w:t>44</w:t>
            </w:r>
            <w:r w:rsidR="008F0003">
              <w:rPr>
                <w:noProof/>
                <w:webHidden/>
              </w:rPr>
              <w:fldChar w:fldCharType="end"/>
            </w:r>
          </w:hyperlink>
        </w:p>
        <w:p w14:paraId="6F8C089E" w14:textId="76352CCE" w:rsidR="008F0003" w:rsidRDefault="008E29E6">
          <w:pPr>
            <w:pStyle w:val="Obsah2"/>
            <w:tabs>
              <w:tab w:val="left" w:pos="880"/>
              <w:tab w:val="right" w:leader="dot" w:pos="8493"/>
            </w:tabs>
            <w:rPr>
              <w:rFonts w:asciiTheme="minorHAnsi" w:eastAsiaTheme="minorEastAsia" w:hAnsiTheme="minorHAnsi" w:cstheme="minorBidi"/>
              <w:noProof/>
              <w:color w:val="auto"/>
              <w:sz w:val="22"/>
              <w:szCs w:val="22"/>
              <w:lang w:eastAsia="cs-CZ"/>
            </w:rPr>
          </w:pPr>
          <w:hyperlink w:anchor="_Toc68082240" w:history="1">
            <w:r w:rsidR="008F0003" w:rsidRPr="00E275D4">
              <w:rPr>
                <w:rStyle w:val="Hypertextovodkaz"/>
                <w:noProof/>
              </w:rPr>
              <w:t>4.1</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Výběr států USA pro hodnocení kurikula výchovy ke zdraví</w:t>
            </w:r>
            <w:r w:rsidR="008F0003">
              <w:rPr>
                <w:noProof/>
                <w:webHidden/>
              </w:rPr>
              <w:tab/>
            </w:r>
            <w:r w:rsidR="008F0003">
              <w:rPr>
                <w:noProof/>
                <w:webHidden/>
              </w:rPr>
              <w:fldChar w:fldCharType="begin"/>
            </w:r>
            <w:r w:rsidR="008F0003">
              <w:rPr>
                <w:noProof/>
                <w:webHidden/>
              </w:rPr>
              <w:instrText xml:space="preserve"> PAGEREF _Toc68082240 \h </w:instrText>
            </w:r>
            <w:r w:rsidR="008F0003">
              <w:rPr>
                <w:noProof/>
                <w:webHidden/>
              </w:rPr>
            </w:r>
            <w:r w:rsidR="008F0003">
              <w:rPr>
                <w:noProof/>
                <w:webHidden/>
              </w:rPr>
              <w:fldChar w:fldCharType="separate"/>
            </w:r>
            <w:r w:rsidR="008F0003">
              <w:rPr>
                <w:noProof/>
                <w:webHidden/>
              </w:rPr>
              <w:t>44</w:t>
            </w:r>
            <w:r w:rsidR="008F0003">
              <w:rPr>
                <w:noProof/>
                <w:webHidden/>
              </w:rPr>
              <w:fldChar w:fldCharType="end"/>
            </w:r>
          </w:hyperlink>
        </w:p>
        <w:p w14:paraId="6A339B98" w14:textId="4AB105C9"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41" w:history="1">
            <w:r w:rsidR="008F0003" w:rsidRPr="00E275D4">
              <w:rPr>
                <w:rStyle w:val="Hypertextovodkaz"/>
                <w:noProof/>
              </w:rPr>
              <w:t>4.1.1</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Kritérium č. 1</w:t>
            </w:r>
            <w:r w:rsidR="008F0003">
              <w:rPr>
                <w:noProof/>
                <w:webHidden/>
              </w:rPr>
              <w:tab/>
            </w:r>
            <w:r w:rsidR="008F0003">
              <w:rPr>
                <w:noProof/>
                <w:webHidden/>
              </w:rPr>
              <w:fldChar w:fldCharType="begin"/>
            </w:r>
            <w:r w:rsidR="008F0003">
              <w:rPr>
                <w:noProof/>
                <w:webHidden/>
              </w:rPr>
              <w:instrText xml:space="preserve"> PAGEREF _Toc68082241 \h </w:instrText>
            </w:r>
            <w:r w:rsidR="008F0003">
              <w:rPr>
                <w:noProof/>
                <w:webHidden/>
              </w:rPr>
            </w:r>
            <w:r w:rsidR="008F0003">
              <w:rPr>
                <w:noProof/>
                <w:webHidden/>
              </w:rPr>
              <w:fldChar w:fldCharType="separate"/>
            </w:r>
            <w:r w:rsidR="008F0003">
              <w:rPr>
                <w:noProof/>
                <w:webHidden/>
              </w:rPr>
              <w:t>44</w:t>
            </w:r>
            <w:r w:rsidR="008F0003">
              <w:rPr>
                <w:noProof/>
                <w:webHidden/>
              </w:rPr>
              <w:fldChar w:fldCharType="end"/>
            </w:r>
          </w:hyperlink>
        </w:p>
        <w:p w14:paraId="58E4FC58" w14:textId="4685FC89"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42" w:history="1">
            <w:r w:rsidR="008F0003" w:rsidRPr="00E275D4">
              <w:rPr>
                <w:rStyle w:val="Hypertextovodkaz"/>
                <w:noProof/>
              </w:rPr>
              <w:t>4.1.2</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Kritérium č. 2</w:t>
            </w:r>
            <w:r w:rsidR="008F0003">
              <w:rPr>
                <w:noProof/>
                <w:webHidden/>
              </w:rPr>
              <w:tab/>
            </w:r>
            <w:r w:rsidR="008F0003">
              <w:rPr>
                <w:noProof/>
                <w:webHidden/>
              </w:rPr>
              <w:fldChar w:fldCharType="begin"/>
            </w:r>
            <w:r w:rsidR="008F0003">
              <w:rPr>
                <w:noProof/>
                <w:webHidden/>
              </w:rPr>
              <w:instrText xml:space="preserve"> PAGEREF _Toc68082242 \h </w:instrText>
            </w:r>
            <w:r w:rsidR="008F0003">
              <w:rPr>
                <w:noProof/>
                <w:webHidden/>
              </w:rPr>
            </w:r>
            <w:r w:rsidR="008F0003">
              <w:rPr>
                <w:noProof/>
                <w:webHidden/>
              </w:rPr>
              <w:fldChar w:fldCharType="separate"/>
            </w:r>
            <w:r w:rsidR="008F0003">
              <w:rPr>
                <w:noProof/>
                <w:webHidden/>
              </w:rPr>
              <w:t>45</w:t>
            </w:r>
            <w:r w:rsidR="008F0003">
              <w:rPr>
                <w:noProof/>
                <w:webHidden/>
              </w:rPr>
              <w:fldChar w:fldCharType="end"/>
            </w:r>
          </w:hyperlink>
        </w:p>
        <w:p w14:paraId="63B1ABE9" w14:textId="2702650D"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43" w:history="1">
            <w:r w:rsidR="008F0003" w:rsidRPr="00E275D4">
              <w:rPr>
                <w:rStyle w:val="Hypertextovodkaz"/>
                <w:noProof/>
              </w:rPr>
              <w:t>4.1.3</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Kritérium č. 3</w:t>
            </w:r>
            <w:r w:rsidR="008F0003">
              <w:rPr>
                <w:noProof/>
                <w:webHidden/>
              </w:rPr>
              <w:tab/>
            </w:r>
            <w:r w:rsidR="008F0003">
              <w:rPr>
                <w:noProof/>
                <w:webHidden/>
              </w:rPr>
              <w:fldChar w:fldCharType="begin"/>
            </w:r>
            <w:r w:rsidR="008F0003">
              <w:rPr>
                <w:noProof/>
                <w:webHidden/>
              </w:rPr>
              <w:instrText xml:space="preserve"> PAGEREF _Toc68082243 \h </w:instrText>
            </w:r>
            <w:r w:rsidR="008F0003">
              <w:rPr>
                <w:noProof/>
                <w:webHidden/>
              </w:rPr>
            </w:r>
            <w:r w:rsidR="008F0003">
              <w:rPr>
                <w:noProof/>
                <w:webHidden/>
              </w:rPr>
              <w:fldChar w:fldCharType="separate"/>
            </w:r>
            <w:r w:rsidR="008F0003">
              <w:rPr>
                <w:noProof/>
                <w:webHidden/>
              </w:rPr>
              <w:t>46</w:t>
            </w:r>
            <w:r w:rsidR="008F0003">
              <w:rPr>
                <w:noProof/>
                <w:webHidden/>
              </w:rPr>
              <w:fldChar w:fldCharType="end"/>
            </w:r>
          </w:hyperlink>
        </w:p>
        <w:p w14:paraId="321CF1B9" w14:textId="257A29CB"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44" w:history="1">
            <w:r w:rsidR="008F0003" w:rsidRPr="00E275D4">
              <w:rPr>
                <w:rStyle w:val="Hypertextovodkaz"/>
                <w:noProof/>
              </w:rPr>
              <w:t>4.1.4</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Kritérium 4</w:t>
            </w:r>
            <w:r w:rsidR="008F0003">
              <w:rPr>
                <w:noProof/>
                <w:webHidden/>
              </w:rPr>
              <w:tab/>
            </w:r>
            <w:r w:rsidR="008F0003">
              <w:rPr>
                <w:noProof/>
                <w:webHidden/>
              </w:rPr>
              <w:fldChar w:fldCharType="begin"/>
            </w:r>
            <w:r w:rsidR="008F0003">
              <w:rPr>
                <w:noProof/>
                <w:webHidden/>
              </w:rPr>
              <w:instrText xml:space="preserve"> PAGEREF _Toc68082244 \h </w:instrText>
            </w:r>
            <w:r w:rsidR="008F0003">
              <w:rPr>
                <w:noProof/>
                <w:webHidden/>
              </w:rPr>
            </w:r>
            <w:r w:rsidR="008F0003">
              <w:rPr>
                <w:noProof/>
                <w:webHidden/>
              </w:rPr>
              <w:fldChar w:fldCharType="separate"/>
            </w:r>
            <w:r w:rsidR="008F0003">
              <w:rPr>
                <w:noProof/>
                <w:webHidden/>
              </w:rPr>
              <w:t>47</w:t>
            </w:r>
            <w:r w:rsidR="008F0003">
              <w:rPr>
                <w:noProof/>
                <w:webHidden/>
              </w:rPr>
              <w:fldChar w:fldCharType="end"/>
            </w:r>
          </w:hyperlink>
        </w:p>
        <w:p w14:paraId="1B720526" w14:textId="415FC9E5"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45" w:history="1">
            <w:r w:rsidR="008F0003" w:rsidRPr="00E275D4">
              <w:rPr>
                <w:rStyle w:val="Hypertextovodkaz"/>
                <w:noProof/>
              </w:rPr>
              <w:t>4.1.5</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Kritérium 5</w:t>
            </w:r>
            <w:r w:rsidR="008F0003">
              <w:rPr>
                <w:noProof/>
                <w:webHidden/>
              </w:rPr>
              <w:tab/>
            </w:r>
            <w:r w:rsidR="008F0003">
              <w:rPr>
                <w:noProof/>
                <w:webHidden/>
              </w:rPr>
              <w:fldChar w:fldCharType="begin"/>
            </w:r>
            <w:r w:rsidR="008F0003">
              <w:rPr>
                <w:noProof/>
                <w:webHidden/>
              </w:rPr>
              <w:instrText xml:space="preserve"> PAGEREF _Toc68082245 \h </w:instrText>
            </w:r>
            <w:r w:rsidR="008F0003">
              <w:rPr>
                <w:noProof/>
                <w:webHidden/>
              </w:rPr>
            </w:r>
            <w:r w:rsidR="008F0003">
              <w:rPr>
                <w:noProof/>
                <w:webHidden/>
              </w:rPr>
              <w:fldChar w:fldCharType="separate"/>
            </w:r>
            <w:r w:rsidR="008F0003">
              <w:rPr>
                <w:noProof/>
                <w:webHidden/>
              </w:rPr>
              <w:t>47</w:t>
            </w:r>
            <w:r w:rsidR="008F0003">
              <w:rPr>
                <w:noProof/>
                <w:webHidden/>
              </w:rPr>
              <w:fldChar w:fldCharType="end"/>
            </w:r>
          </w:hyperlink>
        </w:p>
        <w:p w14:paraId="003C4C77" w14:textId="79B44BD6"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46" w:history="1">
            <w:r w:rsidR="008F0003" w:rsidRPr="00E275D4">
              <w:rPr>
                <w:rStyle w:val="Hypertextovodkaz"/>
                <w:noProof/>
              </w:rPr>
              <w:t>4.1.6</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Grafický přehled výběru států</w:t>
            </w:r>
            <w:r w:rsidR="008F0003">
              <w:rPr>
                <w:noProof/>
                <w:webHidden/>
              </w:rPr>
              <w:tab/>
            </w:r>
            <w:r w:rsidR="008F0003">
              <w:rPr>
                <w:noProof/>
                <w:webHidden/>
              </w:rPr>
              <w:fldChar w:fldCharType="begin"/>
            </w:r>
            <w:r w:rsidR="008F0003">
              <w:rPr>
                <w:noProof/>
                <w:webHidden/>
              </w:rPr>
              <w:instrText xml:space="preserve"> PAGEREF _Toc68082246 \h </w:instrText>
            </w:r>
            <w:r w:rsidR="008F0003">
              <w:rPr>
                <w:noProof/>
                <w:webHidden/>
              </w:rPr>
            </w:r>
            <w:r w:rsidR="008F0003">
              <w:rPr>
                <w:noProof/>
                <w:webHidden/>
              </w:rPr>
              <w:fldChar w:fldCharType="separate"/>
            </w:r>
            <w:r w:rsidR="008F0003">
              <w:rPr>
                <w:noProof/>
                <w:webHidden/>
              </w:rPr>
              <w:t>48</w:t>
            </w:r>
            <w:r w:rsidR="008F0003">
              <w:rPr>
                <w:noProof/>
                <w:webHidden/>
              </w:rPr>
              <w:fldChar w:fldCharType="end"/>
            </w:r>
          </w:hyperlink>
        </w:p>
        <w:p w14:paraId="244E138D" w14:textId="373831E4" w:rsidR="008F0003" w:rsidRDefault="008E29E6">
          <w:pPr>
            <w:pStyle w:val="Obsah2"/>
            <w:tabs>
              <w:tab w:val="left" w:pos="880"/>
              <w:tab w:val="right" w:leader="dot" w:pos="8493"/>
            </w:tabs>
            <w:rPr>
              <w:rFonts w:asciiTheme="minorHAnsi" w:eastAsiaTheme="minorEastAsia" w:hAnsiTheme="minorHAnsi" w:cstheme="minorBidi"/>
              <w:noProof/>
              <w:color w:val="auto"/>
              <w:sz w:val="22"/>
              <w:szCs w:val="22"/>
              <w:lang w:eastAsia="cs-CZ"/>
            </w:rPr>
          </w:pPr>
          <w:hyperlink w:anchor="_Toc68082247" w:history="1">
            <w:r w:rsidR="008F0003" w:rsidRPr="00E275D4">
              <w:rPr>
                <w:rStyle w:val="Hypertextovodkaz"/>
                <w:noProof/>
              </w:rPr>
              <w:t>4.2</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Výběr kategorií pro srovnávací analýzu</w:t>
            </w:r>
            <w:r w:rsidR="008F0003">
              <w:rPr>
                <w:noProof/>
                <w:webHidden/>
              </w:rPr>
              <w:tab/>
            </w:r>
            <w:r w:rsidR="008F0003">
              <w:rPr>
                <w:noProof/>
                <w:webHidden/>
              </w:rPr>
              <w:fldChar w:fldCharType="begin"/>
            </w:r>
            <w:r w:rsidR="008F0003">
              <w:rPr>
                <w:noProof/>
                <w:webHidden/>
              </w:rPr>
              <w:instrText xml:space="preserve"> PAGEREF _Toc68082247 \h </w:instrText>
            </w:r>
            <w:r w:rsidR="008F0003">
              <w:rPr>
                <w:noProof/>
                <w:webHidden/>
              </w:rPr>
            </w:r>
            <w:r w:rsidR="008F0003">
              <w:rPr>
                <w:noProof/>
                <w:webHidden/>
              </w:rPr>
              <w:fldChar w:fldCharType="separate"/>
            </w:r>
            <w:r w:rsidR="008F0003">
              <w:rPr>
                <w:noProof/>
                <w:webHidden/>
              </w:rPr>
              <w:t>49</w:t>
            </w:r>
            <w:r w:rsidR="008F0003">
              <w:rPr>
                <w:noProof/>
                <w:webHidden/>
              </w:rPr>
              <w:fldChar w:fldCharType="end"/>
            </w:r>
          </w:hyperlink>
        </w:p>
        <w:p w14:paraId="6250C30B" w14:textId="13F0DCD9" w:rsidR="008F0003" w:rsidRDefault="008E29E6">
          <w:pPr>
            <w:pStyle w:val="Obsah2"/>
            <w:tabs>
              <w:tab w:val="left" w:pos="880"/>
              <w:tab w:val="right" w:leader="dot" w:pos="8493"/>
            </w:tabs>
            <w:rPr>
              <w:rFonts w:asciiTheme="minorHAnsi" w:eastAsiaTheme="minorEastAsia" w:hAnsiTheme="minorHAnsi" w:cstheme="minorBidi"/>
              <w:noProof/>
              <w:color w:val="auto"/>
              <w:sz w:val="22"/>
              <w:szCs w:val="22"/>
              <w:lang w:eastAsia="cs-CZ"/>
            </w:rPr>
          </w:pPr>
          <w:hyperlink w:anchor="_Toc68082248" w:history="1">
            <w:r w:rsidR="008F0003" w:rsidRPr="00E275D4">
              <w:rPr>
                <w:rStyle w:val="Hypertextovodkaz"/>
                <w:noProof/>
              </w:rPr>
              <w:t>4.3</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Analýza kurikula</w:t>
            </w:r>
            <w:r w:rsidR="008F0003">
              <w:rPr>
                <w:noProof/>
                <w:webHidden/>
              </w:rPr>
              <w:tab/>
            </w:r>
            <w:r w:rsidR="008F0003">
              <w:rPr>
                <w:noProof/>
                <w:webHidden/>
              </w:rPr>
              <w:fldChar w:fldCharType="begin"/>
            </w:r>
            <w:r w:rsidR="008F0003">
              <w:rPr>
                <w:noProof/>
                <w:webHidden/>
              </w:rPr>
              <w:instrText xml:space="preserve"> PAGEREF _Toc68082248 \h </w:instrText>
            </w:r>
            <w:r w:rsidR="008F0003">
              <w:rPr>
                <w:noProof/>
                <w:webHidden/>
              </w:rPr>
            </w:r>
            <w:r w:rsidR="008F0003">
              <w:rPr>
                <w:noProof/>
                <w:webHidden/>
              </w:rPr>
              <w:fldChar w:fldCharType="separate"/>
            </w:r>
            <w:r w:rsidR="008F0003">
              <w:rPr>
                <w:noProof/>
                <w:webHidden/>
              </w:rPr>
              <w:t>51</w:t>
            </w:r>
            <w:r w:rsidR="008F0003">
              <w:rPr>
                <w:noProof/>
                <w:webHidden/>
              </w:rPr>
              <w:fldChar w:fldCharType="end"/>
            </w:r>
          </w:hyperlink>
        </w:p>
        <w:p w14:paraId="4F575569" w14:textId="4E30064B"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49" w:history="1">
            <w:r w:rsidR="008F0003" w:rsidRPr="00E275D4">
              <w:rPr>
                <w:rStyle w:val="Hypertextovodkaz"/>
                <w:noProof/>
              </w:rPr>
              <w:t>4.3.1</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Kategorie 1: Obecná forma kurikulárního dokumentu</w:t>
            </w:r>
            <w:r w:rsidR="008F0003">
              <w:rPr>
                <w:noProof/>
                <w:webHidden/>
              </w:rPr>
              <w:tab/>
            </w:r>
            <w:r w:rsidR="008F0003">
              <w:rPr>
                <w:noProof/>
                <w:webHidden/>
              </w:rPr>
              <w:fldChar w:fldCharType="begin"/>
            </w:r>
            <w:r w:rsidR="008F0003">
              <w:rPr>
                <w:noProof/>
                <w:webHidden/>
              </w:rPr>
              <w:instrText xml:space="preserve"> PAGEREF _Toc68082249 \h </w:instrText>
            </w:r>
            <w:r w:rsidR="008F0003">
              <w:rPr>
                <w:noProof/>
                <w:webHidden/>
              </w:rPr>
            </w:r>
            <w:r w:rsidR="008F0003">
              <w:rPr>
                <w:noProof/>
                <w:webHidden/>
              </w:rPr>
              <w:fldChar w:fldCharType="separate"/>
            </w:r>
            <w:r w:rsidR="008F0003">
              <w:rPr>
                <w:noProof/>
                <w:webHidden/>
              </w:rPr>
              <w:t>51</w:t>
            </w:r>
            <w:r w:rsidR="008F0003">
              <w:rPr>
                <w:noProof/>
                <w:webHidden/>
              </w:rPr>
              <w:fldChar w:fldCharType="end"/>
            </w:r>
          </w:hyperlink>
        </w:p>
        <w:p w14:paraId="647483DF" w14:textId="4579F120"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50" w:history="1">
            <w:r w:rsidR="008F0003" w:rsidRPr="00E275D4">
              <w:rPr>
                <w:rStyle w:val="Hypertextovodkaz"/>
                <w:noProof/>
              </w:rPr>
              <w:t>4.3.2</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Kategorie 2: Výživa</w:t>
            </w:r>
            <w:r w:rsidR="008F0003">
              <w:rPr>
                <w:noProof/>
                <w:webHidden/>
              </w:rPr>
              <w:tab/>
            </w:r>
            <w:r w:rsidR="008F0003">
              <w:rPr>
                <w:noProof/>
                <w:webHidden/>
              </w:rPr>
              <w:fldChar w:fldCharType="begin"/>
            </w:r>
            <w:r w:rsidR="008F0003">
              <w:rPr>
                <w:noProof/>
                <w:webHidden/>
              </w:rPr>
              <w:instrText xml:space="preserve"> PAGEREF _Toc68082250 \h </w:instrText>
            </w:r>
            <w:r w:rsidR="008F0003">
              <w:rPr>
                <w:noProof/>
                <w:webHidden/>
              </w:rPr>
            </w:r>
            <w:r w:rsidR="008F0003">
              <w:rPr>
                <w:noProof/>
                <w:webHidden/>
              </w:rPr>
              <w:fldChar w:fldCharType="separate"/>
            </w:r>
            <w:r w:rsidR="008F0003">
              <w:rPr>
                <w:noProof/>
                <w:webHidden/>
              </w:rPr>
              <w:t>53</w:t>
            </w:r>
            <w:r w:rsidR="008F0003">
              <w:rPr>
                <w:noProof/>
                <w:webHidden/>
              </w:rPr>
              <w:fldChar w:fldCharType="end"/>
            </w:r>
          </w:hyperlink>
        </w:p>
        <w:p w14:paraId="64F3DCF9" w14:textId="651BD903"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51" w:history="1">
            <w:r w:rsidR="008F0003" w:rsidRPr="00E275D4">
              <w:rPr>
                <w:rStyle w:val="Hypertextovodkaz"/>
                <w:noProof/>
              </w:rPr>
              <w:t>4.3.3</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Kategorie 3: Násilí, šikana a manipulace</w:t>
            </w:r>
            <w:r w:rsidR="008F0003">
              <w:rPr>
                <w:noProof/>
                <w:webHidden/>
              </w:rPr>
              <w:tab/>
            </w:r>
            <w:r w:rsidR="008F0003">
              <w:rPr>
                <w:noProof/>
                <w:webHidden/>
              </w:rPr>
              <w:fldChar w:fldCharType="begin"/>
            </w:r>
            <w:r w:rsidR="008F0003">
              <w:rPr>
                <w:noProof/>
                <w:webHidden/>
              </w:rPr>
              <w:instrText xml:space="preserve"> PAGEREF _Toc68082251 \h </w:instrText>
            </w:r>
            <w:r w:rsidR="008F0003">
              <w:rPr>
                <w:noProof/>
                <w:webHidden/>
              </w:rPr>
            </w:r>
            <w:r w:rsidR="008F0003">
              <w:rPr>
                <w:noProof/>
                <w:webHidden/>
              </w:rPr>
              <w:fldChar w:fldCharType="separate"/>
            </w:r>
            <w:r w:rsidR="008F0003">
              <w:rPr>
                <w:noProof/>
                <w:webHidden/>
              </w:rPr>
              <w:t>65</w:t>
            </w:r>
            <w:r w:rsidR="008F0003">
              <w:rPr>
                <w:noProof/>
                <w:webHidden/>
              </w:rPr>
              <w:fldChar w:fldCharType="end"/>
            </w:r>
          </w:hyperlink>
        </w:p>
        <w:p w14:paraId="7A7129ED" w14:textId="5F4C91C6"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52" w:history="1">
            <w:r w:rsidR="008F0003" w:rsidRPr="00E275D4">
              <w:rPr>
                <w:rStyle w:val="Hypertextovodkaz"/>
                <w:noProof/>
              </w:rPr>
              <w:t>4.3.4</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Kategorie 4: Prevence HIV, pohlavně přenosných chorob a neplánovaného těhotenství (Výchova k reprodukčnímu zdraví)</w:t>
            </w:r>
            <w:r w:rsidR="008F0003">
              <w:rPr>
                <w:noProof/>
                <w:webHidden/>
              </w:rPr>
              <w:tab/>
            </w:r>
            <w:r w:rsidR="008F0003">
              <w:rPr>
                <w:noProof/>
                <w:webHidden/>
              </w:rPr>
              <w:fldChar w:fldCharType="begin"/>
            </w:r>
            <w:r w:rsidR="008F0003">
              <w:rPr>
                <w:noProof/>
                <w:webHidden/>
              </w:rPr>
              <w:instrText xml:space="preserve"> PAGEREF _Toc68082252 \h </w:instrText>
            </w:r>
            <w:r w:rsidR="008F0003">
              <w:rPr>
                <w:noProof/>
                <w:webHidden/>
              </w:rPr>
            </w:r>
            <w:r w:rsidR="008F0003">
              <w:rPr>
                <w:noProof/>
                <w:webHidden/>
              </w:rPr>
              <w:fldChar w:fldCharType="separate"/>
            </w:r>
            <w:r w:rsidR="008F0003">
              <w:rPr>
                <w:noProof/>
                <w:webHidden/>
              </w:rPr>
              <w:t>77</w:t>
            </w:r>
            <w:r w:rsidR="008F0003">
              <w:rPr>
                <w:noProof/>
                <w:webHidden/>
              </w:rPr>
              <w:fldChar w:fldCharType="end"/>
            </w:r>
          </w:hyperlink>
        </w:p>
        <w:p w14:paraId="62625165" w14:textId="25110CC2" w:rsidR="008F0003" w:rsidRDefault="008E29E6">
          <w:pPr>
            <w:pStyle w:val="Obsah3"/>
            <w:tabs>
              <w:tab w:val="left" w:pos="1320"/>
              <w:tab w:val="right" w:leader="dot" w:pos="8493"/>
            </w:tabs>
            <w:rPr>
              <w:rFonts w:asciiTheme="minorHAnsi" w:eastAsiaTheme="minorEastAsia" w:hAnsiTheme="minorHAnsi" w:cstheme="minorBidi"/>
              <w:noProof/>
              <w:color w:val="auto"/>
              <w:sz w:val="22"/>
              <w:szCs w:val="22"/>
              <w:lang w:eastAsia="cs-CZ"/>
            </w:rPr>
          </w:pPr>
          <w:hyperlink w:anchor="_Toc68082253" w:history="1">
            <w:r w:rsidR="008F0003" w:rsidRPr="00E275D4">
              <w:rPr>
                <w:rStyle w:val="Hypertextovodkaz"/>
                <w:noProof/>
              </w:rPr>
              <w:t>4.3.5</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Závěrečná komparace analyzovaných federálních států USA na úrovni kurikula výchovy ke zdraví</w:t>
            </w:r>
            <w:r w:rsidR="008F0003">
              <w:rPr>
                <w:noProof/>
                <w:webHidden/>
              </w:rPr>
              <w:tab/>
            </w:r>
            <w:r w:rsidR="008F0003">
              <w:rPr>
                <w:noProof/>
                <w:webHidden/>
              </w:rPr>
              <w:fldChar w:fldCharType="begin"/>
            </w:r>
            <w:r w:rsidR="008F0003">
              <w:rPr>
                <w:noProof/>
                <w:webHidden/>
              </w:rPr>
              <w:instrText xml:space="preserve"> PAGEREF _Toc68082253 \h </w:instrText>
            </w:r>
            <w:r w:rsidR="008F0003">
              <w:rPr>
                <w:noProof/>
                <w:webHidden/>
              </w:rPr>
            </w:r>
            <w:r w:rsidR="008F0003">
              <w:rPr>
                <w:noProof/>
                <w:webHidden/>
              </w:rPr>
              <w:fldChar w:fldCharType="separate"/>
            </w:r>
            <w:r w:rsidR="008F0003">
              <w:rPr>
                <w:noProof/>
                <w:webHidden/>
              </w:rPr>
              <w:t>87</w:t>
            </w:r>
            <w:r w:rsidR="008F0003">
              <w:rPr>
                <w:noProof/>
                <w:webHidden/>
              </w:rPr>
              <w:fldChar w:fldCharType="end"/>
            </w:r>
          </w:hyperlink>
        </w:p>
        <w:p w14:paraId="70D989E6" w14:textId="7E070EC0" w:rsidR="008F0003" w:rsidRDefault="008E29E6">
          <w:pPr>
            <w:pStyle w:val="Obsah2"/>
            <w:tabs>
              <w:tab w:val="left" w:pos="880"/>
              <w:tab w:val="right" w:leader="dot" w:pos="8493"/>
            </w:tabs>
            <w:rPr>
              <w:rFonts w:asciiTheme="minorHAnsi" w:eastAsiaTheme="minorEastAsia" w:hAnsiTheme="minorHAnsi" w:cstheme="minorBidi"/>
              <w:noProof/>
              <w:color w:val="auto"/>
              <w:sz w:val="22"/>
              <w:szCs w:val="22"/>
              <w:lang w:eastAsia="cs-CZ"/>
            </w:rPr>
          </w:pPr>
          <w:hyperlink w:anchor="_Toc68082254" w:history="1">
            <w:r w:rsidR="008F0003" w:rsidRPr="00E275D4">
              <w:rPr>
                <w:rStyle w:val="Hypertextovodkaz"/>
                <w:noProof/>
              </w:rPr>
              <w:t>4.4</w:t>
            </w:r>
            <w:r w:rsidR="008F0003">
              <w:rPr>
                <w:rFonts w:asciiTheme="minorHAnsi" w:eastAsiaTheme="minorEastAsia" w:hAnsiTheme="minorHAnsi" w:cstheme="minorBidi"/>
                <w:noProof/>
                <w:color w:val="auto"/>
                <w:sz w:val="22"/>
                <w:szCs w:val="22"/>
                <w:lang w:eastAsia="cs-CZ"/>
              </w:rPr>
              <w:tab/>
            </w:r>
            <w:r w:rsidR="008F0003" w:rsidRPr="00E275D4">
              <w:rPr>
                <w:rStyle w:val="Hypertextovodkaz"/>
                <w:noProof/>
              </w:rPr>
              <w:t>Komparace analyzovaných federálních států USA na úrovni kurikula výchovy ke zdraví s koncepcí výchovy ke zdraví v ČR</w:t>
            </w:r>
            <w:r w:rsidR="008F0003">
              <w:rPr>
                <w:noProof/>
                <w:webHidden/>
              </w:rPr>
              <w:tab/>
            </w:r>
            <w:r w:rsidR="008F0003">
              <w:rPr>
                <w:noProof/>
                <w:webHidden/>
              </w:rPr>
              <w:fldChar w:fldCharType="begin"/>
            </w:r>
            <w:r w:rsidR="008F0003">
              <w:rPr>
                <w:noProof/>
                <w:webHidden/>
              </w:rPr>
              <w:instrText xml:space="preserve"> PAGEREF _Toc68082254 \h </w:instrText>
            </w:r>
            <w:r w:rsidR="008F0003">
              <w:rPr>
                <w:noProof/>
                <w:webHidden/>
              </w:rPr>
            </w:r>
            <w:r w:rsidR="008F0003">
              <w:rPr>
                <w:noProof/>
                <w:webHidden/>
              </w:rPr>
              <w:fldChar w:fldCharType="separate"/>
            </w:r>
            <w:r w:rsidR="008F0003">
              <w:rPr>
                <w:noProof/>
                <w:webHidden/>
              </w:rPr>
              <w:t>88</w:t>
            </w:r>
            <w:r w:rsidR="008F0003">
              <w:rPr>
                <w:noProof/>
                <w:webHidden/>
              </w:rPr>
              <w:fldChar w:fldCharType="end"/>
            </w:r>
          </w:hyperlink>
        </w:p>
        <w:p w14:paraId="648C2035" w14:textId="23841676" w:rsidR="008F0003" w:rsidRDefault="008E29E6">
          <w:pPr>
            <w:pStyle w:val="Obsah1"/>
            <w:tabs>
              <w:tab w:val="right" w:leader="dot" w:pos="8493"/>
            </w:tabs>
            <w:rPr>
              <w:rFonts w:asciiTheme="minorHAnsi" w:eastAsiaTheme="minorEastAsia" w:hAnsiTheme="minorHAnsi" w:cstheme="minorBidi"/>
              <w:b w:val="0"/>
              <w:noProof/>
              <w:color w:val="auto"/>
              <w:sz w:val="22"/>
              <w:szCs w:val="22"/>
              <w:lang w:eastAsia="cs-CZ"/>
            </w:rPr>
          </w:pPr>
          <w:hyperlink w:anchor="_Toc68082255" w:history="1">
            <w:r w:rsidR="008F0003" w:rsidRPr="00E275D4">
              <w:rPr>
                <w:rStyle w:val="Hypertextovodkaz"/>
                <w:noProof/>
              </w:rPr>
              <w:t>Závěr</w:t>
            </w:r>
            <w:r w:rsidR="008F0003">
              <w:rPr>
                <w:noProof/>
                <w:webHidden/>
              </w:rPr>
              <w:tab/>
            </w:r>
            <w:r w:rsidR="008F0003">
              <w:rPr>
                <w:noProof/>
                <w:webHidden/>
              </w:rPr>
              <w:fldChar w:fldCharType="begin"/>
            </w:r>
            <w:r w:rsidR="008F0003">
              <w:rPr>
                <w:noProof/>
                <w:webHidden/>
              </w:rPr>
              <w:instrText xml:space="preserve"> PAGEREF _Toc68082255 \h </w:instrText>
            </w:r>
            <w:r w:rsidR="008F0003">
              <w:rPr>
                <w:noProof/>
                <w:webHidden/>
              </w:rPr>
            </w:r>
            <w:r w:rsidR="008F0003">
              <w:rPr>
                <w:noProof/>
                <w:webHidden/>
              </w:rPr>
              <w:fldChar w:fldCharType="separate"/>
            </w:r>
            <w:r w:rsidR="008F0003">
              <w:rPr>
                <w:noProof/>
                <w:webHidden/>
              </w:rPr>
              <w:t>90</w:t>
            </w:r>
            <w:r w:rsidR="008F0003">
              <w:rPr>
                <w:noProof/>
                <w:webHidden/>
              </w:rPr>
              <w:fldChar w:fldCharType="end"/>
            </w:r>
          </w:hyperlink>
        </w:p>
        <w:p w14:paraId="6EBC8192" w14:textId="3A77447D" w:rsidR="008F0003" w:rsidRDefault="008E29E6">
          <w:pPr>
            <w:pStyle w:val="Obsah1"/>
            <w:tabs>
              <w:tab w:val="right" w:leader="dot" w:pos="8493"/>
            </w:tabs>
            <w:rPr>
              <w:rFonts w:asciiTheme="minorHAnsi" w:eastAsiaTheme="minorEastAsia" w:hAnsiTheme="minorHAnsi" w:cstheme="minorBidi"/>
              <w:b w:val="0"/>
              <w:noProof/>
              <w:color w:val="auto"/>
              <w:sz w:val="22"/>
              <w:szCs w:val="22"/>
              <w:lang w:eastAsia="cs-CZ"/>
            </w:rPr>
          </w:pPr>
          <w:hyperlink w:anchor="_Toc68082256" w:history="1">
            <w:r w:rsidR="008F0003" w:rsidRPr="00E275D4">
              <w:rPr>
                <w:rStyle w:val="Hypertextovodkaz"/>
                <w:noProof/>
                <w:lang w:eastAsia="cs-CZ"/>
              </w:rPr>
              <w:t>Souhrn</w:t>
            </w:r>
            <w:r w:rsidR="008F0003">
              <w:rPr>
                <w:noProof/>
                <w:webHidden/>
              </w:rPr>
              <w:tab/>
            </w:r>
            <w:r w:rsidR="008F0003">
              <w:rPr>
                <w:noProof/>
                <w:webHidden/>
              </w:rPr>
              <w:fldChar w:fldCharType="begin"/>
            </w:r>
            <w:r w:rsidR="008F0003">
              <w:rPr>
                <w:noProof/>
                <w:webHidden/>
              </w:rPr>
              <w:instrText xml:space="preserve"> PAGEREF _Toc68082256 \h </w:instrText>
            </w:r>
            <w:r w:rsidR="008F0003">
              <w:rPr>
                <w:noProof/>
                <w:webHidden/>
              </w:rPr>
            </w:r>
            <w:r w:rsidR="008F0003">
              <w:rPr>
                <w:noProof/>
                <w:webHidden/>
              </w:rPr>
              <w:fldChar w:fldCharType="separate"/>
            </w:r>
            <w:r w:rsidR="008F0003">
              <w:rPr>
                <w:noProof/>
                <w:webHidden/>
              </w:rPr>
              <w:t>92</w:t>
            </w:r>
            <w:r w:rsidR="008F0003">
              <w:rPr>
                <w:noProof/>
                <w:webHidden/>
              </w:rPr>
              <w:fldChar w:fldCharType="end"/>
            </w:r>
          </w:hyperlink>
        </w:p>
        <w:p w14:paraId="50C3A298" w14:textId="0FD07282" w:rsidR="008F0003" w:rsidRDefault="008E29E6">
          <w:pPr>
            <w:pStyle w:val="Obsah1"/>
            <w:tabs>
              <w:tab w:val="right" w:leader="dot" w:pos="8493"/>
            </w:tabs>
            <w:rPr>
              <w:rFonts w:asciiTheme="minorHAnsi" w:eastAsiaTheme="minorEastAsia" w:hAnsiTheme="minorHAnsi" w:cstheme="minorBidi"/>
              <w:b w:val="0"/>
              <w:noProof/>
              <w:color w:val="auto"/>
              <w:sz w:val="22"/>
              <w:szCs w:val="22"/>
              <w:lang w:eastAsia="cs-CZ"/>
            </w:rPr>
          </w:pPr>
          <w:hyperlink w:anchor="_Toc68082257" w:history="1">
            <w:r w:rsidR="008F0003" w:rsidRPr="00E275D4">
              <w:rPr>
                <w:rStyle w:val="Hypertextovodkaz"/>
                <w:noProof/>
              </w:rPr>
              <w:t>Summary</w:t>
            </w:r>
            <w:r w:rsidR="008F0003">
              <w:rPr>
                <w:noProof/>
                <w:webHidden/>
              </w:rPr>
              <w:tab/>
            </w:r>
            <w:r w:rsidR="008F0003">
              <w:rPr>
                <w:noProof/>
                <w:webHidden/>
              </w:rPr>
              <w:fldChar w:fldCharType="begin"/>
            </w:r>
            <w:r w:rsidR="008F0003">
              <w:rPr>
                <w:noProof/>
                <w:webHidden/>
              </w:rPr>
              <w:instrText xml:space="preserve"> PAGEREF _Toc68082257 \h </w:instrText>
            </w:r>
            <w:r w:rsidR="008F0003">
              <w:rPr>
                <w:noProof/>
                <w:webHidden/>
              </w:rPr>
            </w:r>
            <w:r w:rsidR="008F0003">
              <w:rPr>
                <w:noProof/>
                <w:webHidden/>
              </w:rPr>
              <w:fldChar w:fldCharType="separate"/>
            </w:r>
            <w:r w:rsidR="008F0003">
              <w:rPr>
                <w:noProof/>
                <w:webHidden/>
              </w:rPr>
              <w:t>93</w:t>
            </w:r>
            <w:r w:rsidR="008F0003">
              <w:rPr>
                <w:noProof/>
                <w:webHidden/>
              </w:rPr>
              <w:fldChar w:fldCharType="end"/>
            </w:r>
          </w:hyperlink>
        </w:p>
        <w:p w14:paraId="7C417210" w14:textId="43E06E1F" w:rsidR="008F0003" w:rsidRDefault="008E29E6">
          <w:pPr>
            <w:pStyle w:val="Obsah1"/>
            <w:tabs>
              <w:tab w:val="right" w:leader="dot" w:pos="8493"/>
            </w:tabs>
            <w:rPr>
              <w:rFonts w:asciiTheme="minorHAnsi" w:eastAsiaTheme="minorEastAsia" w:hAnsiTheme="minorHAnsi" w:cstheme="minorBidi"/>
              <w:b w:val="0"/>
              <w:noProof/>
              <w:color w:val="auto"/>
              <w:sz w:val="22"/>
              <w:szCs w:val="22"/>
              <w:lang w:eastAsia="cs-CZ"/>
            </w:rPr>
          </w:pPr>
          <w:hyperlink w:anchor="_Toc68082258" w:history="1">
            <w:r w:rsidR="008F0003" w:rsidRPr="00E275D4">
              <w:rPr>
                <w:rStyle w:val="Hypertextovodkaz"/>
                <w:noProof/>
              </w:rPr>
              <w:t>Referenční seznam</w:t>
            </w:r>
            <w:r w:rsidR="008F0003">
              <w:rPr>
                <w:noProof/>
                <w:webHidden/>
              </w:rPr>
              <w:tab/>
            </w:r>
            <w:r w:rsidR="008F0003">
              <w:rPr>
                <w:noProof/>
                <w:webHidden/>
              </w:rPr>
              <w:fldChar w:fldCharType="begin"/>
            </w:r>
            <w:r w:rsidR="008F0003">
              <w:rPr>
                <w:noProof/>
                <w:webHidden/>
              </w:rPr>
              <w:instrText xml:space="preserve"> PAGEREF _Toc68082258 \h </w:instrText>
            </w:r>
            <w:r w:rsidR="008F0003">
              <w:rPr>
                <w:noProof/>
                <w:webHidden/>
              </w:rPr>
            </w:r>
            <w:r w:rsidR="008F0003">
              <w:rPr>
                <w:noProof/>
                <w:webHidden/>
              </w:rPr>
              <w:fldChar w:fldCharType="separate"/>
            </w:r>
            <w:r w:rsidR="008F0003">
              <w:rPr>
                <w:noProof/>
                <w:webHidden/>
              </w:rPr>
              <w:t>94</w:t>
            </w:r>
            <w:r w:rsidR="008F0003">
              <w:rPr>
                <w:noProof/>
                <w:webHidden/>
              </w:rPr>
              <w:fldChar w:fldCharType="end"/>
            </w:r>
          </w:hyperlink>
        </w:p>
        <w:p w14:paraId="75C1CFA3" w14:textId="018F0E7B" w:rsidR="008F0003" w:rsidRDefault="008E29E6">
          <w:pPr>
            <w:pStyle w:val="Obsah1"/>
            <w:tabs>
              <w:tab w:val="right" w:leader="dot" w:pos="8493"/>
            </w:tabs>
            <w:rPr>
              <w:rFonts w:asciiTheme="minorHAnsi" w:eastAsiaTheme="minorEastAsia" w:hAnsiTheme="minorHAnsi" w:cstheme="minorBidi"/>
              <w:b w:val="0"/>
              <w:noProof/>
              <w:color w:val="auto"/>
              <w:sz w:val="22"/>
              <w:szCs w:val="22"/>
              <w:lang w:eastAsia="cs-CZ"/>
            </w:rPr>
          </w:pPr>
          <w:hyperlink w:anchor="_Toc68082259" w:history="1">
            <w:r w:rsidR="008F0003" w:rsidRPr="00E275D4">
              <w:rPr>
                <w:rStyle w:val="Hypertextovodkaz"/>
                <w:noProof/>
                <w:shd w:val="clear" w:color="auto" w:fill="FFFFFF"/>
              </w:rPr>
              <w:t>Seznam použitých zkratek</w:t>
            </w:r>
            <w:r w:rsidR="008F0003">
              <w:rPr>
                <w:noProof/>
                <w:webHidden/>
              </w:rPr>
              <w:tab/>
            </w:r>
            <w:r w:rsidR="008F0003">
              <w:rPr>
                <w:noProof/>
                <w:webHidden/>
              </w:rPr>
              <w:fldChar w:fldCharType="begin"/>
            </w:r>
            <w:r w:rsidR="008F0003">
              <w:rPr>
                <w:noProof/>
                <w:webHidden/>
              </w:rPr>
              <w:instrText xml:space="preserve"> PAGEREF _Toc68082259 \h </w:instrText>
            </w:r>
            <w:r w:rsidR="008F0003">
              <w:rPr>
                <w:noProof/>
                <w:webHidden/>
              </w:rPr>
            </w:r>
            <w:r w:rsidR="008F0003">
              <w:rPr>
                <w:noProof/>
                <w:webHidden/>
              </w:rPr>
              <w:fldChar w:fldCharType="separate"/>
            </w:r>
            <w:r w:rsidR="008F0003">
              <w:rPr>
                <w:noProof/>
                <w:webHidden/>
              </w:rPr>
              <w:t>99</w:t>
            </w:r>
            <w:r w:rsidR="008F0003">
              <w:rPr>
                <w:noProof/>
                <w:webHidden/>
              </w:rPr>
              <w:fldChar w:fldCharType="end"/>
            </w:r>
          </w:hyperlink>
        </w:p>
        <w:p w14:paraId="27479BEC" w14:textId="044FE4CD" w:rsidR="008F0003" w:rsidRDefault="008E29E6">
          <w:pPr>
            <w:pStyle w:val="Obsah1"/>
            <w:tabs>
              <w:tab w:val="right" w:leader="dot" w:pos="8493"/>
            </w:tabs>
            <w:rPr>
              <w:rFonts w:asciiTheme="minorHAnsi" w:eastAsiaTheme="minorEastAsia" w:hAnsiTheme="minorHAnsi" w:cstheme="minorBidi"/>
              <w:b w:val="0"/>
              <w:noProof/>
              <w:color w:val="auto"/>
              <w:sz w:val="22"/>
              <w:szCs w:val="22"/>
              <w:lang w:eastAsia="cs-CZ"/>
            </w:rPr>
          </w:pPr>
          <w:hyperlink w:anchor="_Toc68082260" w:history="1">
            <w:r w:rsidR="008F0003" w:rsidRPr="00E275D4">
              <w:rPr>
                <w:rStyle w:val="Hypertextovodkaz"/>
                <w:noProof/>
                <w:shd w:val="clear" w:color="auto" w:fill="FFFFFF"/>
              </w:rPr>
              <w:t>Seznam tabulek grafů a obrázků</w:t>
            </w:r>
            <w:r w:rsidR="008F0003">
              <w:rPr>
                <w:noProof/>
                <w:webHidden/>
              </w:rPr>
              <w:tab/>
            </w:r>
            <w:r w:rsidR="008F0003">
              <w:rPr>
                <w:noProof/>
                <w:webHidden/>
              </w:rPr>
              <w:fldChar w:fldCharType="begin"/>
            </w:r>
            <w:r w:rsidR="008F0003">
              <w:rPr>
                <w:noProof/>
                <w:webHidden/>
              </w:rPr>
              <w:instrText xml:space="preserve"> PAGEREF _Toc68082260 \h </w:instrText>
            </w:r>
            <w:r w:rsidR="008F0003">
              <w:rPr>
                <w:noProof/>
                <w:webHidden/>
              </w:rPr>
            </w:r>
            <w:r w:rsidR="008F0003">
              <w:rPr>
                <w:noProof/>
                <w:webHidden/>
              </w:rPr>
              <w:fldChar w:fldCharType="separate"/>
            </w:r>
            <w:r w:rsidR="008F0003">
              <w:rPr>
                <w:noProof/>
                <w:webHidden/>
              </w:rPr>
              <w:t>101</w:t>
            </w:r>
            <w:r w:rsidR="008F0003">
              <w:rPr>
                <w:noProof/>
                <w:webHidden/>
              </w:rPr>
              <w:fldChar w:fldCharType="end"/>
            </w:r>
          </w:hyperlink>
        </w:p>
        <w:p w14:paraId="01358262" w14:textId="51E08DE3" w:rsidR="008F0003" w:rsidRDefault="008E29E6">
          <w:pPr>
            <w:pStyle w:val="Obsah1"/>
            <w:tabs>
              <w:tab w:val="right" w:leader="dot" w:pos="8493"/>
            </w:tabs>
            <w:rPr>
              <w:rFonts w:asciiTheme="minorHAnsi" w:eastAsiaTheme="minorEastAsia" w:hAnsiTheme="minorHAnsi" w:cstheme="minorBidi"/>
              <w:b w:val="0"/>
              <w:noProof/>
              <w:color w:val="auto"/>
              <w:sz w:val="22"/>
              <w:szCs w:val="22"/>
              <w:lang w:eastAsia="cs-CZ"/>
            </w:rPr>
          </w:pPr>
          <w:hyperlink w:anchor="_Toc68082261" w:history="1">
            <w:r w:rsidR="008F0003" w:rsidRPr="00E275D4">
              <w:rPr>
                <w:rStyle w:val="Hypertextovodkaz"/>
                <w:noProof/>
                <w:shd w:val="clear" w:color="auto" w:fill="FFFFFF"/>
              </w:rPr>
              <w:t>Anotace</w:t>
            </w:r>
            <w:r w:rsidR="008F0003">
              <w:rPr>
                <w:noProof/>
                <w:webHidden/>
              </w:rPr>
              <w:tab/>
            </w:r>
            <w:r w:rsidR="008F0003">
              <w:rPr>
                <w:noProof/>
                <w:webHidden/>
              </w:rPr>
              <w:fldChar w:fldCharType="begin"/>
            </w:r>
            <w:r w:rsidR="008F0003">
              <w:rPr>
                <w:noProof/>
                <w:webHidden/>
              </w:rPr>
              <w:instrText xml:space="preserve"> PAGEREF _Toc68082261 \h </w:instrText>
            </w:r>
            <w:r w:rsidR="008F0003">
              <w:rPr>
                <w:noProof/>
                <w:webHidden/>
              </w:rPr>
            </w:r>
            <w:r w:rsidR="008F0003">
              <w:rPr>
                <w:noProof/>
                <w:webHidden/>
              </w:rPr>
              <w:fldChar w:fldCharType="separate"/>
            </w:r>
            <w:r w:rsidR="008F0003">
              <w:rPr>
                <w:noProof/>
                <w:webHidden/>
              </w:rPr>
              <w:t>103</w:t>
            </w:r>
            <w:r w:rsidR="008F0003">
              <w:rPr>
                <w:noProof/>
                <w:webHidden/>
              </w:rPr>
              <w:fldChar w:fldCharType="end"/>
            </w:r>
          </w:hyperlink>
        </w:p>
        <w:p w14:paraId="49A57647" w14:textId="2EB00E9D" w:rsidR="008F0003" w:rsidRDefault="008F0003">
          <w:r>
            <w:rPr>
              <w:b/>
              <w:bCs/>
            </w:rPr>
            <w:fldChar w:fldCharType="end"/>
          </w:r>
        </w:p>
      </w:sdtContent>
    </w:sdt>
    <w:p w14:paraId="417A1D4F" w14:textId="6B9A0299" w:rsidR="001F74BE" w:rsidRPr="00172CF7" w:rsidRDefault="001F74BE" w:rsidP="00172CF7">
      <w:pPr>
        <w:spacing w:line="360" w:lineRule="auto"/>
        <w:rPr>
          <w:noProof/>
        </w:rPr>
      </w:pPr>
      <w:r w:rsidRPr="00B67F05">
        <w:rPr>
          <w:rStyle w:val="Hypertextovodkaz"/>
          <w:noProof/>
        </w:rPr>
        <w:fldChar w:fldCharType="end"/>
      </w:r>
    </w:p>
    <w:p w14:paraId="0EF004DF" w14:textId="156214F4" w:rsidR="005B1DED" w:rsidRPr="00AB6751" w:rsidRDefault="00130D6D" w:rsidP="00C03491">
      <w:pPr>
        <w:pStyle w:val="Mjnadpis4"/>
        <w:numPr>
          <w:ilvl w:val="0"/>
          <w:numId w:val="0"/>
        </w:numPr>
        <w:spacing w:line="360" w:lineRule="auto"/>
      </w:pPr>
      <w:r w:rsidRPr="00AB6751">
        <w:fldChar w:fldCharType="end"/>
      </w:r>
      <w:r w:rsidR="005B1DED" w:rsidRPr="00AB6751">
        <w:br w:type="page"/>
      </w:r>
    </w:p>
    <w:p w14:paraId="28F7AAEA" w14:textId="77777777" w:rsidR="00D00D4D" w:rsidRPr="00AB6751" w:rsidRDefault="00D00D4D" w:rsidP="00C03491">
      <w:pPr>
        <w:spacing w:line="360" w:lineRule="auto"/>
        <w:rPr>
          <w:rFonts w:ascii="Times New Roman" w:eastAsiaTheme="majorEastAsia" w:hAnsi="Times New Roman" w:cstheme="majorBidi"/>
          <w:b/>
          <w:color w:val="0D0D0D" w:themeColor="text1" w:themeTint="F2"/>
          <w:sz w:val="28"/>
          <w:szCs w:val="28"/>
        </w:rPr>
        <w:sectPr w:rsidR="00D00D4D" w:rsidRPr="00AB6751" w:rsidSect="00E330CE">
          <w:footerReference w:type="default" r:id="rId8"/>
          <w:pgSz w:w="11906" w:h="16838"/>
          <w:pgMar w:top="1418" w:right="1418" w:bottom="1418" w:left="1985" w:header="708" w:footer="708" w:gutter="0"/>
          <w:cols w:space="708"/>
          <w:docGrid w:linePitch="360"/>
        </w:sectPr>
      </w:pPr>
    </w:p>
    <w:p w14:paraId="4064ACEC" w14:textId="56779CDD" w:rsidR="00EC41E1" w:rsidRDefault="00FF3095" w:rsidP="00C03491">
      <w:pPr>
        <w:pStyle w:val="Nadpis1"/>
        <w:numPr>
          <w:ilvl w:val="0"/>
          <w:numId w:val="0"/>
        </w:numPr>
        <w:spacing w:line="360" w:lineRule="auto"/>
        <w:ind w:left="432" w:hanging="432"/>
      </w:pPr>
      <w:bookmarkStart w:id="0" w:name="_Toc68082219"/>
      <w:r w:rsidRPr="00AB6751">
        <w:lastRenderedPageBreak/>
        <w:t>Úvod</w:t>
      </w:r>
      <w:bookmarkEnd w:id="0"/>
    </w:p>
    <w:p w14:paraId="45C9B6A2" w14:textId="35F9AF44" w:rsidR="0027446D" w:rsidRDefault="0027446D" w:rsidP="00C03491">
      <w:pPr>
        <w:pStyle w:val="Odstavec"/>
      </w:pPr>
      <w:r>
        <w:t>S ohledem na aktuální epidemiologickou krizi, kterou prochází téměř celý svět</w:t>
      </w:r>
      <w:r w:rsidR="00C12E10">
        <w:t>,</w:t>
      </w:r>
      <w:r>
        <w:t xml:space="preserve"> lze soudit, že právě v tomto období se priority </w:t>
      </w:r>
      <w:r w:rsidR="00C12E10">
        <w:t>mnoha</w:t>
      </w:r>
      <w:r w:rsidR="005F2007">
        <w:t xml:space="preserve"> </w:t>
      </w:r>
      <w:r>
        <w:t>lidí změnil</w:t>
      </w:r>
      <w:r w:rsidR="00124314">
        <w:t>y</w:t>
      </w:r>
      <w:r>
        <w:t xml:space="preserve"> ve prospěch hodnoty zdraví. Tato situace by mohla mít potenciální efekt </w:t>
      </w:r>
      <w:r w:rsidR="00BE697B">
        <w:t xml:space="preserve">tedy </w:t>
      </w:r>
      <w:r>
        <w:t>i na poli výchovy ke zdraví, jejímž cílem je zvýšení</w:t>
      </w:r>
      <w:r w:rsidR="003C08FC">
        <w:t xml:space="preserve"> </w:t>
      </w:r>
      <w:r w:rsidR="00BE697B">
        <w:t>obecné</w:t>
      </w:r>
      <w:r>
        <w:t xml:space="preserve"> zdravotní gramotnosti</w:t>
      </w:r>
      <w:r w:rsidR="005F2007">
        <w:t>,</w:t>
      </w:r>
      <w:r w:rsidR="00AA67F6">
        <w:t xml:space="preserve"> </w:t>
      </w:r>
      <w:r w:rsidR="00BE697B">
        <w:t>což by mohlo</w:t>
      </w:r>
      <w:r w:rsidR="005F2007">
        <w:t xml:space="preserve"> </w:t>
      </w:r>
      <w:r w:rsidR="0011503D">
        <w:t xml:space="preserve">také </w:t>
      </w:r>
      <w:r w:rsidR="00BE697B">
        <w:t>zdůraznit význam</w:t>
      </w:r>
      <w:r w:rsidR="005F2007">
        <w:t xml:space="preserve"> </w:t>
      </w:r>
      <w:r w:rsidR="00AA67F6">
        <w:t>výuk</w:t>
      </w:r>
      <w:r w:rsidR="00BE697B">
        <w:t>y</w:t>
      </w:r>
      <w:r w:rsidR="00AA67F6">
        <w:t xml:space="preserve"> výchovy ke zdraví ve školách</w:t>
      </w:r>
      <w:r>
        <w:t xml:space="preserve">. Vzhledem k možnostem globalizovaného světa </w:t>
      </w:r>
      <w:r w:rsidR="00EC0287">
        <w:t>lze</w:t>
      </w:r>
      <w:r w:rsidR="003C08FC">
        <w:t xml:space="preserve"> </w:t>
      </w:r>
      <w:r>
        <w:t xml:space="preserve">hledat inspiraci pro zlepšení přístupu k této disciplíně </w:t>
      </w:r>
      <w:r w:rsidR="00AA67F6">
        <w:t xml:space="preserve">i v zahraničí. </w:t>
      </w:r>
    </w:p>
    <w:p w14:paraId="67ADF43D" w14:textId="3770ED77" w:rsidR="00AA67F6" w:rsidRDefault="00AA67F6" w:rsidP="00C03491">
      <w:pPr>
        <w:pStyle w:val="Odstavec"/>
      </w:pPr>
      <w:r>
        <w:t>Se záměrem nalezení nových přístupů a potenciální inspirace pro inovaci kurikulárních dokumentů proto vzni</w:t>
      </w:r>
      <w:r w:rsidR="00D671DB">
        <w:t>kla</w:t>
      </w:r>
      <w:r>
        <w:t xml:space="preserve"> tato kvalifikační práce, </w:t>
      </w:r>
      <w:r w:rsidR="00D671DB">
        <w:t xml:space="preserve">která se </w:t>
      </w:r>
      <w:r>
        <w:t>zaměřuj</w:t>
      </w:r>
      <w:r w:rsidR="00D671DB">
        <w:t>e</w:t>
      </w:r>
      <w:r>
        <w:t xml:space="preserve"> na</w:t>
      </w:r>
      <w:r w:rsidR="00857740">
        <w:t> </w:t>
      </w:r>
      <w:r>
        <w:t xml:space="preserve">kurikulární dokumenty </w:t>
      </w:r>
      <w:r w:rsidR="00D671DB">
        <w:t xml:space="preserve">výchovy ke zdraví </w:t>
      </w:r>
      <w:r>
        <w:t>států USA</w:t>
      </w:r>
      <w:r w:rsidR="00D671DB">
        <w:t xml:space="preserve"> a využívá</w:t>
      </w:r>
      <w:r>
        <w:t xml:space="preserve"> srovnávací analýzu </w:t>
      </w:r>
      <w:r w:rsidR="00D671DB">
        <w:t xml:space="preserve">těchto </w:t>
      </w:r>
      <w:r>
        <w:t xml:space="preserve">dokumentů </w:t>
      </w:r>
      <w:r w:rsidR="006A6367">
        <w:t xml:space="preserve">ve </w:t>
      </w:r>
      <w:r>
        <w:t>třech stát</w:t>
      </w:r>
      <w:r w:rsidR="006A6367">
        <w:t>ech</w:t>
      </w:r>
      <w:r>
        <w:t xml:space="preserve"> </w:t>
      </w:r>
      <w:r w:rsidR="006A6367">
        <w:t>(</w:t>
      </w:r>
      <w:r>
        <w:t xml:space="preserve">Kalifornie, Minnesota a </w:t>
      </w:r>
      <w:r w:rsidR="006A6367">
        <w:t>Washington D.C.)</w:t>
      </w:r>
      <w:r w:rsidR="00163DD5">
        <w:rPr>
          <w:color w:val="auto"/>
        </w:rPr>
        <w:t xml:space="preserve"> vybraných na základě předem stanovených kritérií.</w:t>
      </w:r>
    </w:p>
    <w:p w14:paraId="1ACF0462" w14:textId="7D52C6D7" w:rsidR="00AA67F6" w:rsidRDefault="00AA67F6" w:rsidP="00C03491">
      <w:pPr>
        <w:pStyle w:val="Odstavec"/>
      </w:pPr>
      <w:r>
        <w:t>Práce však nabízí víc než jen analýzu těchto dokumentů. Zm</w:t>
      </w:r>
      <w:r w:rsidR="00EC0287">
        <w:t xml:space="preserve">iňuje také </w:t>
      </w:r>
      <w:r>
        <w:t>vzdělávací systém USA, přístup</w:t>
      </w:r>
      <w:r w:rsidR="00EC0287">
        <w:t>y</w:t>
      </w:r>
      <w:r>
        <w:t xml:space="preserve"> a model</w:t>
      </w:r>
      <w:r w:rsidR="00EC0287">
        <w:t>y</w:t>
      </w:r>
      <w:r>
        <w:t xml:space="preserve"> výchovy ke zdraví, jež jsou uplatňovány na federální úrovni, či </w:t>
      </w:r>
      <w:r w:rsidR="00A46FFA">
        <w:t>statistické</w:t>
      </w:r>
      <w:r>
        <w:t xml:space="preserve"> </w:t>
      </w:r>
      <w:r w:rsidR="00A46FFA">
        <w:t xml:space="preserve">údaje o stěžejních tématech výchovy ke zdraví. V neposlední řadě také nabízí srovnání s funkčním principem </w:t>
      </w:r>
      <w:r w:rsidR="00163DD5">
        <w:rPr>
          <w:color w:val="auto"/>
        </w:rPr>
        <w:t>Rámcového vzdělávacího programu pro</w:t>
      </w:r>
      <w:r w:rsidR="00857740">
        <w:rPr>
          <w:color w:val="auto"/>
        </w:rPr>
        <w:t> </w:t>
      </w:r>
      <w:r w:rsidR="00163DD5">
        <w:rPr>
          <w:color w:val="auto"/>
        </w:rPr>
        <w:t xml:space="preserve">základní vzdělávání v ČR </w:t>
      </w:r>
      <w:r w:rsidR="00A46FFA">
        <w:t xml:space="preserve">a systémem koncepce výchovy ke zdraví v USA. </w:t>
      </w:r>
    </w:p>
    <w:p w14:paraId="39D045EB" w14:textId="77D7BD64" w:rsidR="00A46FFA" w:rsidRDefault="00A46FFA" w:rsidP="00C03491">
      <w:pPr>
        <w:pStyle w:val="Odstavec"/>
      </w:pPr>
      <w:r>
        <w:t>Zdrojem informací se staly kurikulární dokumenty jednotlivých států, on-line stránky organizace CDC (</w:t>
      </w:r>
      <w:proofErr w:type="spellStart"/>
      <w:r w:rsidRPr="00CB0120">
        <w:rPr>
          <w:i/>
        </w:rPr>
        <w:t>Centres</w:t>
      </w:r>
      <w:proofErr w:type="spellEnd"/>
      <w:r w:rsidRPr="00CB0120">
        <w:rPr>
          <w:i/>
        </w:rPr>
        <w:t xml:space="preserve"> </w:t>
      </w:r>
      <w:proofErr w:type="spellStart"/>
      <w:r w:rsidRPr="00CB0120">
        <w:rPr>
          <w:i/>
        </w:rPr>
        <w:t>of</w:t>
      </w:r>
      <w:proofErr w:type="spellEnd"/>
      <w:r w:rsidRPr="00CB0120">
        <w:rPr>
          <w:i/>
        </w:rPr>
        <w:t xml:space="preserve"> </w:t>
      </w:r>
      <w:proofErr w:type="spellStart"/>
      <w:r w:rsidRPr="00CB0120">
        <w:rPr>
          <w:i/>
        </w:rPr>
        <w:t>Disease</w:t>
      </w:r>
      <w:proofErr w:type="spellEnd"/>
      <w:r w:rsidRPr="00CB0120">
        <w:rPr>
          <w:i/>
        </w:rPr>
        <w:t xml:space="preserve"> </w:t>
      </w:r>
      <w:proofErr w:type="spellStart"/>
      <w:r w:rsidRPr="00CB0120">
        <w:rPr>
          <w:i/>
        </w:rPr>
        <w:t>Control</w:t>
      </w:r>
      <w:proofErr w:type="spellEnd"/>
      <w:r w:rsidRPr="00CB0120">
        <w:rPr>
          <w:i/>
        </w:rPr>
        <w:t xml:space="preserve"> and </w:t>
      </w:r>
      <w:proofErr w:type="spellStart"/>
      <w:r w:rsidRPr="00CB0120">
        <w:rPr>
          <w:i/>
        </w:rPr>
        <w:t>Prevention</w:t>
      </w:r>
      <w:proofErr w:type="spellEnd"/>
      <w:r>
        <w:t xml:space="preserve">) a dalších organizací spadajících pod administrativu CDC společně s publikacemi, které vznikaly z iniciativy všech těchto organizací. </w:t>
      </w:r>
      <w:r w:rsidR="00C821D5">
        <w:t xml:space="preserve">V několika málo instancích </w:t>
      </w:r>
      <w:r w:rsidR="00857740">
        <w:t>je odkazováno</w:t>
      </w:r>
      <w:r w:rsidR="00C821D5">
        <w:t xml:space="preserve"> také na bakalářskou práci</w:t>
      </w:r>
      <w:r w:rsidR="00030725">
        <w:t>, která zkoumala kutikulární dokumenty států Velké Británie</w:t>
      </w:r>
      <w:r w:rsidR="00CB0120">
        <w:t>.</w:t>
      </w:r>
    </w:p>
    <w:p w14:paraId="260C979E" w14:textId="205D42FF" w:rsidR="00DB2692" w:rsidRDefault="00C821D5" w:rsidP="00C03491">
      <w:pPr>
        <w:pStyle w:val="Odstavec"/>
      </w:pPr>
      <w:r>
        <w:t xml:space="preserve">Tato práce tedy nabízí </w:t>
      </w:r>
      <w:r w:rsidR="00DA7511">
        <w:t>v českém jazyce doposud nedostupné informace o koncepci výchovy ke zdraví na státní a částečně i federální úrovni</w:t>
      </w:r>
      <w:r w:rsidR="00163DD5">
        <w:t xml:space="preserve"> USA</w:t>
      </w:r>
      <w:r w:rsidR="00DA7511">
        <w:t xml:space="preserve">. Dále poskytuje srovnávací analýzu třech států USA, na kterých je možné sledovat rozdíly v rámci kurikulárního ukotvení výchovy ke zdraví ve vzdělávacím systému USA. Díky </w:t>
      </w:r>
      <w:r w:rsidR="00030725">
        <w:t xml:space="preserve">těmto </w:t>
      </w:r>
      <w:r w:rsidR="00DA7511">
        <w:t>informacím může dojít k odkrytí možných slabin koncepce výchovy ke zdraví v kurikulárních dokumentech ČR a zároveň je možné zde hledat inspiraci pro inovaci této koncepce</w:t>
      </w:r>
      <w:r w:rsidR="00163DD5">
        <w:t xml:space="preserve"> </w:t>
      </w:r>
      <w:r w:rsidR="00030725">
        <w:t>(</w:t>
      </w:r>
      <w:r w:rsidR="00163DD5">
        <w:rPr>
          <w:color w:val="auto"/>
        </w:rPr>
        <w:t>aktuálně plánovanou tzv. velkou revizi na rok 2023</w:t>
      </w:r>
      <w:r w:rsidR="00030725">
        <w:rPr>
          <w:color w:val="auto"/>
        </w:rPr>
        <w:t>)</w:t>
      </w:r>
      <w:r w:rsidR="00DA7511">
        <w:t xml:space="preserve"> se záměrem vyrovn</w:t>
      </w:r>
      <w:r w:rsidR="007D2BD5">
        <w:t xml:space="preserve">ání nedostatků objevujících se v kurikulárních dokumentech ČR. </w:t>
      </w:r>
    </w:p>
    <w:p w14:paraId="5B8660B7" w14:textId="386126FB" w:rsidR="00C821D5" w:rsidRPr="00DB2692" w:rsidRDefault="00DB2692" w:rsidP="00DB2692">
      <w:pPr>
        <w:rPr>
          <w:rFonts w:ascii="Times New Roman" w:hAnsi="Times New Roman" w:cs="Times New Roman"/>
          <w:sz w:val="24"/>
          <w:szCs w:val="24"/>
        </w:rPr>
      </w:pPr>
      <w:r>
        <w:br w:type="page"/>
      </w:r>
    </w:p>
    <w:p w14:paraId="714AB25F" w14:textId="07D4287A" w:rsidR="004C51BC" w:rsidRPr="007F1D6D" w:rsidRDefault="004C51BC" w:rsidP="00C03491">
      <w:pPr>
        <w:pStyle w:val="Nadpis1"/>
        <w:spacing w:line="360" w:lineRule="auto"/>
      </w:pPr>
      <w:bookmarkStart w:id="1" w:name="_Toc68082220"/>
      <w:r w:rsidRPr="007F1D6D">
        <w:lastRenderedPageBreak/>
        <w:t>Cíle a úkoly práce</w:t>
      </w:r>
      <w:bookmarkEnd w:id="1"/>
    </w:p>
    <w:p w14:paraId="1FC5AB52" w14:textId="05A05732" w:rsidR="00163DD5" w:rsidRDefault="00163DD5" w:rsidP="00C0349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Hlavním cílem předložené diplomové práce je analyzovat a komparovat kurikulární dokumenty vybraných federálních států USA, konkrétně Kalifornie, Minnesoty a</w:t>
      </w:r>
      <w:r w:rsidR="00B376AA">
        <w:rPr>
          <w:rFonts w:ascii="Times New Roman" w:hAnsi="Times New Roman" w:cs="Times New Roman"/>
          <w:sz w:val="24"/>
          <w:szCs w:val="24"/>
        </w:rPr>
        <w:t> </w:t>
      </w:r>
      <w:r>
        <w:rPr>
          <w:rFonts w:ascii="Times New Roman" w:hAnsi="Times New Roman" w:cs="Times New Roman"/>
          <w:sz w:val="24"/>
          <w:szCs w:val="24"/>
        </w:rPr>
        <w:t xml:space="preserve">Washingtonu D.C., které pojednávají o koncepci výchovy ke zdraví ve vzdělávání. </w:t>
      </w:r>
    </w:p>
    <w:p w14:paraId="440B23D7" w14:textId="3810BE5B" w:rsidR="00163DD5" w:rsidRPr="00163DD5" w:rsidRDefault="00163DD5" w:rsidP="00C03491">
      <w:pPr>
        <w:spacing w:line="360" w:lineRule="auto"/>
        <w:ind w:firstLine="708"/>
        <w:jc w:val="both"/>
        <w:rPr>
          <w:rFonts w:ascii="Times New Roman" w:hAnsi="Times New Roman" w:cs="Times New Roman"/>
          <w:sz w:val="24"/>
          <w:szCs w:val="24"/>
        </w:rPr>
      </w:pPr>
      <w:r w:rsidRPr="00163DD5">
        <w:rPr>
          <w:rFonts w:ascii="Times New Roman" w:hAnsi="Times New Roman" w:cs="Times New Roman"/>
          <w:sz w:val="24"/>
          <w:szCs w:val="24"/>
        </w:rPr>
        <w:t xml:space="preserve">Dílčí cíle </w:t>
      </w:r>
      <w:r w:rsidR="00980D0C">
        <w:rPr>
          <w:rFonts w:ascii="Times New Roman" w:hAnsi="Times New Roman" w:cs="Times New Roman"/>
          <w:sz w:val="24"/>
          <w:szCs w:val="24"/>
        </w:rPr>
        <w:t xml:space="preserve">a úkoly diplomové práce </w:t>
      </w:r>
      <w:r w:rsidRPr="00163DD5">
        <w:rPr>
          <w:rFonts w:ascii="Times New Roman" w:hAnsi="Times New Roman" w:cs="Times New Roman"/>
          <w:sz w:val="24"/>
          <w:szCs w:val="24"/>
        </w:rPr>
        <w:t>jsou formulovány následovně:</w:t>
      </w:r>
    </w:p>
    <w:p w14:paraId="24C7EFBC" w14:textId="42F1AC87" w:rsidR="00661492" w:rsidRDefault="005B58C1" w:rsidP="00C03491">
      <w:pPr>
        <w:pStyle w:val="Odstavecseseznamem"/>
        <w:numPr>
          <w:ilvl w:val="0"/>
          <w:numId w:val="2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w:t>
      </w:r>
      <w:r w:rsidR="00661492" w:rsidRPr="0082471D">
        <w:rPr>
          <w:rFonts w:ascii="Times New Roman" w:hAnsi="Times New Roman" w:cs="Times New Roman"/>
          <w:sz w:val="24"/>
          <w:szCs w:val="24"/>
        </w:rPr>
        <w:t xml:space="preserve">rovést rešerši informačních zdrojů pojednávajících o integraci učiva výchovy ke zdraví </w:t>
      </w:r>
      <w:r w:rsidR="00661492">
        <w:rPr>
          <w:rFonts w:ascii="Times New Roman" w:hAnsi="Times New Roman" w:cs="Times New Roman"/>
          <w:sz w:val="24"/>
          <w:szCs w:val="24"/>
        </w:rPr>
        <w:t>v USA na federální úrovni.</w:t>
      </w:r>
    </w:p>
    <w:p w14:paraId="1759B3E5" w14:textId="0B4527E7" w:rsidR="00163DD5" w:rsidRPr="00163DD5" w:rsidRDefault="00163DD5" w:rsidP="00C03491">
      <w:pPr>
        <w:pStyle w:val="Odstavecseseznamem"/>
        <w:numPr>
          <w:ilvl w:val="0"/>
          <w:numId w:val="2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Stanovit kritéria výběru pro detailní analýzu kurikulárních dokumentů vybraných států. </w:t>
      </w:r>
    </w:p>
    <w:p w14:paraId="2544D1B8" w14:textId="0323AC73" w:rsidR="00661492" w:rsidRDefault="00661492" w:rsidP="00C03491">
      <w:pPr>
        <w:pStyle w:val="Odstavecseseznamem"/>
        <w:numPr>
          <w:ilvl w:val="0"/>
          <w:numId w:val="25"/>
        </w:numPr>
        <w:spacing w:after="160" w:line="360" w:lineRule="auto"/>
        <w:jc w:val="both"/>
        <w:rPr>
          <w:rFonts w:ascii="Times New Roman" w:hAnsi="Times New Roman" w:cs="Times New Roman"/>
          <w:sz w:val="24"/>
          <w:szCs w:val="24"/>
        </w:rPr>
      </w:pPr>
      <w:r w:rsidRPr="0082471D">
        <w:rPr>
          <w:rFonts w:ascii="Times New Roman" w:hAnsi="Times New Roman" w:cs="Times New Roman"/>
          <w:sz w:val="24"/>
          <w:szCs w:val="24"/>
        </w:rPr>
        <w:t xml:space="preserve">Provést rešerši informačních zdrojů pojednávajících o integraci učiva výchovy ke zdraví </w:t>
      </w:r>
      <w:r>
        <w:rPr>
          <w:rFonts w:ascii="Times New Roman" w:hAnsi="Times New Roman" w:cs="Times New Roman"/>
          <w:sz w:val="24"/>
          <w:szCs w:val="24"/>
        </w:rPr>
        <w:t>ve třech vybraných státech (</w:t>
      </w:r>
      <w:r w:rsidR="00616435">
        <w:rPr>
          <w:rFonts w:ascii="Times New Roman" w:hAnsi="Times New Roman" w:cs="Times New Roman"/>
          <w:sz w:val="24"/>
          <w:szCs w:val="24"/>
        </w:rPr>
        <w:t>Kalifornie, Minnesota, Washington D.C.)</w:t>
      </w:r>
      <w:r w:rsidR="00163DD5">
        <w:rPr>
          <w:rFonts w:ascii="Times New Roman" w:hAnsi="Times New Roman" w:cs="Times New Roman"/>
          <w:sz w:val="24"/>
          <w:szCs w:val="24"/>
        </w:rPr>
        <w:t>.</w:t>
      </w:r>
    </w:p>
    <w:p w14:paraId="5C2E5230" w14:textId="26648FCB" w:rsidR="00661492" w:rsidRDefault="00661492" w:rsidP="00C03491">
      <w:pPr>
        <w:pStyle w:val="Odstavecseseznamem"/>
        <w:numPr>
          <w:ilvl w:val="0"/>
          <w:numId w:val="2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Realizovat předvýzkum vybraných kurikulárních dokumentů USA na</w:t>
      </w:r>
      <w:r w:rsidR="00B376AA">
        <w:rPr>
          <w:rFonts w:ascii="Times New Roman" w:hAnsi="Times New Roman" w:cs="Times New Roman"/>
          <w:sz w:val="24"/>
          <w:szCs w:val="24"/>
        </w:rPr>
        <w:t> </w:t>
      </w:r>
      <w:r>
        <w:rPr>
          <w:rFonts w:ascii="Times New Roman" w:hAnsi="Times New Roman" w:cs="Times New Roman"/>
          <w:sz w:val="24"/>
          <w:szCs w:val="24"/>
        </w:rPr>
        <w:t>federální úrovni</w:t>
      </w:r>
      <w:r w:rsidR="00163DD5">
        <w:rPr>
          <w:rFonts w:ascii="Times New Roman" w:hAnsi="Times New Roman" w:cs="Times New Roman"/>
          <w:sz w:val="24"/>
          <w:szCs w:val="24"/>
        </w:rPr>
        <w:t>.</w:t>
      </w:r>
    </w:p>
    <w:p w14:paraId="7813ED2D" w14:textId="5CFDA669" w:rsidR="00661492" w:rsidRDefault="00661492" w:rsidP="00C03491">
      <w:pPr>
        <w:pStyle w:val="Odstavecseseznamem"/>
        <w:numPr>
          <w:ilvl w:val="0"/>
          <w:numId w:val="2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Realizovat analýzu kurikulárních dokumentů třech vybraných států (Kalifornie, Minnesota, Washington D.C.)</w:t>
      </w:r>
      <w:r w:rsidR="00163DD5">
        <w:rPr>
          <w:rFonts w:ascii="Times New Roman" w:hAnsi="Times New Roman" w:cs="Times New Roman"/>
          <w:sz w:val="24"/>
          <w:szCs w:val="24"/>
        </w:rPr>
        <w:t>.</w:t>
      </w:r>
    </w:p>
    <w:p w14:paraId="2F7ECD36" w14:textId="585E930E" w:rsidR="00661492" w:rsidRDefault="00661492" w:rsidP="00C03491">
      <w:pPr>
        <w:pStyle w:val="Odstavecseseznamem"/>
        <w:numPr>
          <w:ilvl w:val="0"/>
          <w:numId w:val="2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Zpracovat získané údaje a prezentovat je v podobě srovnávací analýzy. </w:t>
      </w:r>
    </w:p>
    <w:p w14:paraId="63CA1375" w14:textId="3F3C6D68" w:rsidR="00F04F85" w:rsidRDefault="00F04F85" w:rsidP="00C03491">
      <w:pPr>
        <w:pStyle w:val="Odstavecseseznamem"/>
        <w:numPr>
          <w:ilvl w:val="0"/>
          <w:numId w:val="2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Určit, zda implementace národních standardů výchovy ke zdraví (</w:t>
      </w:r>
      <w:r w:rsidRPr="00F04F85">
        <w:rPr>
          <w:rFonts w:ascii="Times New Roman" w:hAnsi="Times New Roman" w:cs="Times New Roman"/>
          <w:i/>
          <w:iCs/>
          <w:sz w:val="24"/>
          <w:szCs w:val="24"/>
        </w:rPr>
        <w:t>NHES</w:t>
      </w:r>
      <w:r w:rsidRPr="00F04F85">
        <w:rPr>
          <w:rFonts w:ascii="Times New Roman" w:hAnsi="Times New Roman" w:cs="Times New Roman"/>
          <w:sz w:val="24"/>
          <w:szCs w:val="24"/>
        </w:rPr>
        <w:t>)</w:t>
      </w:r>
      <w:r>
        <w:rPr>
          <w:rFonts w:ascii="Times New Roman" w:hAnsi="Times New Roman" w:cs="Times New Roman"/>
          <w:sz w:val="24"/>
          <w:szCs w:val="24"/>
        </w:rPr>
        <w:t xml:space="preserve"> ovlivňuje kvalitu výchovy ke zdraví. </w:t>
      </w:r>
    </w:p>
    <w:p w14:paraId="119EB620" w14:textId="77777777" w:rsidR="00163DD5" w:rsidRPr="00163DD5" w:rsidRDefault="00163DD5" w:rsidP="00C03491">
      <w:pPr>
        <w:spacing w:line="360" w:lineRule="auto"/>
        <w:ind w:left="708"/>
        <w:jc w:val="both"/>
        <w:rPr>
          <w:rFonts w:ascii="Times New Roman" w:hAnsi="Times New Roman" w:cs="Times New Roman"/>
          <w:sz w:val="24"/>
          <w:szCs w:val="24"/>
        </w:rPr>
      </w:pPr>
      <w:r w:rsidRPr="00163DD5">
        <w:rPr>
          <w:rFonts w:ascii="Times New Roman" w:hAnsi="Times New Roman" w:cs="Times New Roman"/>
          <w:sz w:val="24"/>
          <w:szCs w:val="24"/>
        </w:rPr>
        <w:t>K naplnění stanovených cílů je nutné podrobně zaměřit pozornost na:</w:t>
      </w:r>
    </w:p>
    <w:p w14:paraId="7EC15F3A" w14:textId="76FC888C" w:rsidR="00163DD5" w:rsidRDefault="005B3E50" w:rsidP="00C03491">
      <w:pPr>
        <w:pStyle w:val="Odstavecseseznamem"/>
        <w:numPr>
          <w:ilvl w:val="0"/>
          <w:numId w:val="27"/>
        </w:numPr>
        <w:spacing w:after="160" w:line="360" w:lineRule="auto"/>
        <w:ind w:left="1128"/>
        <w:jc w:val="both"/>
        <w:rPr>
          <w:rFonts w:ascii="Times New Roman" w:hAnsi="Times New Roman" w:cs="Times New Roman"/>
          <w:sz w:val="24"/>
          <w:szCs w:val="24"/>
        </w:rPr>
      </w:pPr>
      <w:r>
        <w:rPr>
          <w:rFonts w:ascii="Times New Roman" w:hAnsi="Times New Roman" w:cs="Times New Roman"/>
          <w:sz w:val="24"/>
          <w:szCs w:val="24"/>
        </w:rPr>
        <w:t>n</w:t>
      </w:r>
      <w:r w:rsidR="00163DD5">
        <w:rPr>
          <w:rFonts w:ascii="Times New Roman" w:hAnsi="Times New Roman" w:cs="Times New Roman"/>
          <w:sz w:val="24"/>
          <w:szCs w:val="24"/>
        </w:rPr>
        <w:t>árodní standardy výchovy ke zdraví na federální úrovni</w:t>
      </w:r>
      <w:r w:rsidR="005B58C1">
        <w:rPr>
          <w:rFonts w:ascii="Times New Roman" w:hAnsi="Times New Roman" w:cs="Times New Roman"/>
          <w:sz w:val="24"/>
          <w:szCs w:val="24"/>
        </w:rPr>
        <w:t>,</w:t>
      </w:r>
      <w:r w:rsidR="00163DD5">
        <w:rPr>
          <w:rFonts w:ascii="Times New Roman" w:hAnsi="Times New Roman" w:cs="Times New Roman"/>
          <w:sz w:val="24"/>
          <w:szCs w:val="24"/>
        </w:rPr>
        <w:t xml:space="preserve"> </w:t>
      </w:r>
    </w:p>
    <w:p w14:paraId="5B6F42A8" w14:textId="539DADE9" w:rsidR="00163DD5" w:rsidRDefault="005B3E50" w:rsidP="00C03491">
      <w:pPr>
        <w:pStyle w:val="Odstavecseseznamem"/>
        <w:numPr>
          <w:ilvl w:val="0"/>
          <w:numId w:val="27"/>
        </w:numPr>
        <w:spacing w:after="160" w:line="360" w:lineRule="auto"/>
        <w:ind w:left="1128"/>
        <w:jc w:val="both"/>
        <w:rPr>
          <w:rFonts w:ascii="Times New Roman" w:hAnsi="Times New Roman" w:cs="Times New Roman"/>
          <w:sz w:val="24"/>
          <w:szCs w:val="24"/>
        </w:rPr>
      </w:pPr>
      <w:r>
        <w:rPr>
          <w:rFonts w:ascii="Times New Roman" w:hAnsi="Times New Roman" w:cs="Times New Roman"/>
          <w:sz w:val="24"/>
          <w:szCs w:val="24"/>
        </w:rPr>
        <w:t>z</w:t>
      </w:r>
      <w:r w:rsidR="00163DD5">
        <w:rPr>
          <w:rFonts w:ascii="Times New Roman" w:hAnsi="Times New Roman" w:cs="Times New Roman"/>
          <w:sz w:val="24"/>
          <w:szCs w:val="24"/>
        </w:rPr>
        <w:t>působ, jakým jsou kurikulární dokumenty strukturovány</w:t>
      </w:r>
      <w:r>
        <w:rPr>
          <w:rFonts w:ascii="Times New Roman" w:hAnsi="Times New Roman" w:cs="Times New Roman"/>
          <w:sz w:val="24"/>
          <w:szCs w:val="24"/>
        </w:rPr>
        <w:t>,</w:t>
      </w:r>
    </w:p>
    <w:p w14:paraId="565D1A58" w14:textId="359E89A4" w:rsidR="00163DD5" w:rsidRDefault="005B3E50" w:rsidP="00C03491">
      <w:pPr>
        <w:pStyle w:val="Odstavecseseznamem"/>
        <w:numPr>
          <w:ilvl w:val="0"/>
          <w:numId w:val="27"/>
        </w:numPr>
        <w:spacing w:after="160" w:line="360" w:lineRule="auto"/>
        <w:ind w:left="1128"/>
        <w:jc w:val="both"/>
        <w:rPr>
          <w:rFonts w:ascii="Times New Roman" w:hAnsi="Times New Roman" w:cs="Times New Roman"/>
          <w:sz w:val="24"/>
          <w:szCs w:val="24"/>
        </w:rPr>
      </w:pPr>
      <w:r>
        <w:rPr>
          <w:rFonts w:ascii="Times New Roman" w:hAnsi="Times New Roman" w:cs="Times New Roman"/>
          <w:sz w:val="24"/>
          <w:szCs w:val="24"/>
        </w:rPr>
        <w:t>t</w:t>
      </w:r>
      <w:r w:rsidR="00163DD5">
        <w:rPr>
          <w:rFonts w:ascii="Times New Roman" w:hAnsi="Times New Roman" w:cs="Times New Roman"/>
          <w:sz w:val="24"/>
          <w:szCs w:val="24"/>
        </w:rPr>
        <w:t>émata výchovy ke zdraví, která jsou uváděna v kurikulárních dokumentech</w:t>
      </w:r>
      <w:r>
        <w:rPr>
          <w:rFonts w:ascii="Times New Roman" w:hAnsi="Times New Roman" w:cs="Times New Roman"/>
          <w:sz w:val="24"/>
          <w:szCs w:val="24"/>
        </w:rPr>
        <w:t>,</w:t>
      </w:r>
    </w:p>
    <w:p w14:paraId="4CC890B6" w14:textId="1A3EA53A" w:rsidR="00163DD5" w:rsidRDefault="005B3E50" w:rsidP="00C03491">
      <w:pPr>
        <w:pStyle w:val="Odstavecseseznamem"/>
        <w:numPr>
          <w:ilvl w:val="0"/>
          <w:numId w:val="27"/>
        </w:numPr>
        <w:spacing w:after="160" w:line="360" w:lineRule="auto"/>
        <w:ind w:left="1128"/>
        <w:jc w:val="both"/>
        <w:rPr>
          <w:rFonts w:ascii="Times New Roman" w:hAnsi="Times New Roman" w:cs="Times New Roman"/>
          <w:sz w:val="24"/>
          <w:szCs w:val="24"/>
        </w:rPr>
      </w:pPr>
      <w:r>
        <w:rPr>
          <w:rFonts w:ascii="Times New Roman" w:hAnsi="Times New Roman" w:cs="Times New Roman"/>
          <w:sz w:val="24"/>
          <w:szCs w:val="24"/>
        </w:rPr>
        <w:t>v</w:t>
      </w:r>
      <w:r w:rsidR="00163DD5">
        <w:rPr>
          <w:rFonts w:ascii="Times New Roman" w:hAnsi="Times New Roman" w:cs="Times New Roman"/>
          <w:sz w:val="24"/>
          <w:szCs w:val="24"/>
        </w:rPr>
        <w:t>ěk, ve kterém jsou žáci vystaveni informacím z oblasti těchto témat výchovy ke zdraví</w:t>
      </w:r>
      <w:r w:rsidR="005B58C1">
        <w:rPr>
          <w:rFonts w:ascii="Times New Roman" w:hAnsi="Times New Roman" w:cs="Times New Roman"/>
          <w:sz w:val="24"/>
          <w:szCs w:val="24"/>
        </w:rPr>
        <w:t>,</w:t>
      </w:r>
    </w:p>
    <w:p w14:paraId="456481CA" w14:textId="796E4F46" w:rsidR="00163DD5" w:rsidRDefault="005B3E50" w:rsidP="00C03491">
      <w:pPr>
        <w:pStyle w:val="Odstavecseseznamem"/>
        <w:numPr>
          <w:ilvl w:val="0"/>
          <w:numId w:val="27"/>
        </w:numPr>
        <w:spacing w:after="160" w:line="360" w:lineRule="auto"/>
        <w:ind w:left="1128"/>
        <w:jc w:val="both"/>
        <w:rPr>
          <w:rFonts w:ascii="Times New Roman" w:hAnsi="Times New Roman" w:cs="Times New Roman"/>
          <w:sz w:val="24"/>
          <w:szCs w:val="24"/>
        </w:rPr>
      </w:pPr>
      <w:r>
        <w:rPr>
          <w:rFonts w:ascii="Times New Roman" w:hAnsi="Times New Roman" w:cs="Times New Roman"/>
          <w:sz w:val="24"/>
          <w:szCs w:val="24"/>
        </w:rPr>
        <w:t>r</w:t>
      </w:r>
      <w:r w:rsidR="00163DD5">
        <w:rPr>
          <w:rFonts w:ascii="Times New Roman" w:hAnsi="Times New Roman" w:cs="Times New Roman"/>
          <w:sz w:val="24"/>
          <w:szCs w:val="24"/>
        </w:rPr>
        <w:t>ozdíly, které se mezi zkoumanými státy objevily v rámci těchto témat</w:t>
      </w:r>
      <w:r>
        <w:rPr>
          <w:rFonts w:ascii="Times New Roman" w:hAnsi="Times New Roman" w:cs="Times New Roman"/>
          <w:sz w:val="24"/>
          <w:szCs w:val="24"/>
        </w:rPr>
        <w:t>,</w:t>
      </w:r>
    </w:p>
    <w:p w14:paraId="3BD3FCE6" w14:textId="24AF70B1" w:rsidR="00163DD5" w:rsidRDefault="005B3E50" w:rsidP="00C03491">
      <w:pPr>
        <w:pStyle w:val="Odstavecseseznamem"/>
        <w:numPr>
          <w:ilvl w:val="0"/>
          <w:numId w:val="27"/>
        </w:numPr>
        <w:spacing w:after="160" w:line="360" w:lineRule="auto"/>
        <w:ind w:left="1128"/>
        <w:jc w:val="both"/>
        <w:rPr>
          <w:rFonts w:ascii="Times New Roman" w:hAnsi="Times New Roman" w:cs="Times New Roman"/>
          <w:sz w:val="24"/>
          <w:szCs w:val="24"/>
        </w:rPr>
      </w:pPr>
      <w:r>
        <w:rPr>
          <w:rFonts w:ascii="Times New Roman" w:hAnsi="Times New Roman" w:cs="Times New Roman"/>
          <w:sz w:val="24"/>
          <w:szCs w:val="24"/>
        </w:rPr>
        <w:t>d</w:t>
      </w:r>
      <w:r w:rsidR="00163DD5">
        <w:rPr>
          <w:rFonts w:ascii="Times New Roman" w:hAnsi="Times New Roman" w:cs="Times New Roman"/>
          <w:sz w:val="24"/>
          <w:szCs w:val="24"/>
        </w:rPr>
        <w:t>istribuci témat výchovy ke zdraví v horizontu školní docházky</w:t>
      </w:r>
      <w:r>
        <w:rPr>
          <w:rFonts w:ascii="Times New Roman" w:hAnsi="Times New Roman" w:cs="Times New Roman"/>
          <w:sz w:val="24"/>
          <w:szCs w:val="24"/>
        </w:rPr>
        <w:t>,</w:t>
      </w:r>
      <w:r w:rsidR="00163DD5">
        <w:rPr>
          <w:rFonts w:ascii="Times New Roman" w:hAnsi="Times New Roman" w:cs="Times New Roman"/>
          <w:sz w:val="24"/>
          <w:szCs w:val="24"/>
        </w:rPr>
        <w:t xml:space="preserve">  </w:t>
      </w:r>
    </w:p>
    <w:p w14:paraId="02D0DE4C" w14:textId="7982FBD5" w:rsidR="00F214A0" w:rsidRPr="00C03491" w:rsidRDefault="005B3E50" w:rsidP="00C03491">
      <w:pPr>
        <w:pStyle w:val="Odstavecseseznamem"/>
        <w:numPr>
          <w:ilvl w:val="0"/>
          <w:numId w:val="27"/>
        </w:numPr>
        <w:spacing w:after="160" w:line="360" w:lineRule="auto"/>
        <w:ind w:left="1128"/>
        <w:jc w:val="both"/>
        <w:rPr>
          <w:rFonts w:ascii="Times New Roman" w:hAnsi="Times New Roman" w:cs="Times New Roman"/>
          <w:sz w:val="24"/>
          <w:szCs w:val="24"/>
        </w:rPr>
      </w:pPr>
      <w:r>
        <w:rPr>
          <w:rFonts w:ascii="Times New Roman" w:hAnsi="Times New Roman" w:cs="Times New Roman"/>
          <w:sz w:val="24"/>
          <w:szCs w:val="24"/>
        </w:rPr>
        <w:t>d</w:t>
      </w:r>
      <w:r w:rsidR="00163DD5">
        <w:rPr>
          <w:rFonts w:ascii="Times New Roman" w:hAnsi="Times New Roman" w:cs="Times New Roman"/>
          <w:sz w:val="24"/>
          <w:szCs w:val="24"/>
        </w:rPr>
        <w:t>iskrepanci, event. shodu mezi českými a americkými kurikulárními dokumenty a jejich koncepcí s akcentem na výchovu ke zdraví.</w:t>
      </w:r>
    </w:p>
    <w:p w14:paraId="125B23F4" w14:textId="77777777" w:rsidR="00F214A0" w:rsidRPr="00661492" w:rsidRDefault="00F214A0" w:rsidP="00C03491">
      <w:pPr>
        <w:pStyle w:val="Odstavec"/>
        <w:ind w:firstLine="0"/>
      </w:pPr>
    </w:p>
    <w:p w14:paraId="59A9E224" w14:textId="25B00260" w:rsidR="004C51BC" w:rsidRPr="00AB6751" w:rsidRDefault="004C51BC" w:rsidP="00C03491">
      <w:pPr>
        <w:pStyle w:val="Nadpis1"/>
        <w:spacing w:line="360" w:lineRule="auto"/>
      </w:pPr>
      <w:bookmarkStart w:id="2" w:name="_Toc68082221"/>
      <w:r w:rsidRPr="00AB6751">
        <w:lastRenderedPageBreak/>
        <w:t>Teoretická východiska práce</w:t>
      </w:r>
      <w:bookmarkEnd w:id="2"/>
    </w:p>
    <w:p w14:paraId="65557430" w14:textId="42321B69" w:rsidR="009B1324" w:rsidRDefault="009B1324" w:rsidP="00C03491">
      <w:pPr>
        <w:pStyle w:val="Nadpis2"/>
        <w:spacing w:line="360" w:lineRule="auto"/>
      </w:pPr>
      <w:bookmarkStart w:id="3" w:name="_Toc68082222"/>
      <w:r w:rsidRPr="00AB6751">
        <w:t>Charakteristika vzdělávacího systému v</w:t>
      </w:r>
      <w:r w:rsidR="006B1D5A">
        <w:t> </w:t>
      </w:r>
      <w:r w:rsidRPr="00AB6751">
        <w:t>USA</w:t>
      </w:r>
      <w:bookmarkEnd w:id="3"/>
    </w:p>
    <w:p w14:paraId="7FA68559" w14:textId="0EC0B4F4" w:rsidR="006B1D5A" w:rsidRPr="006B1D5A" w:rsidRDefault="006B1D5A" w:rsidP="00C03491">
      <w:pPr>
        <w:pStyle w:val="Odstavec"/>
      </w:pPr>
      <w:r>
        <w:t>K</w:t>
      </w:r>
      <w:r w:rsidR="005B3E50">
        <w:t> získání ucelené představy</w:t>
      </w:r>
      <w:r>
        <w:t xml:space="preserve"> o tom, jak je koncipována výchova ke zdraví v rámci vzdělávání v USA, je nejdříve nutné zjistit, jak je </w:t>
      </w:r>
      <w:r w:rsidR="005B3E50">
        <w:t>pojatý</w:t>
      </w:r>
      <w:r w:rsidR="00CB0120">
        <w:t xml:space="preserve"> </w:t>
      </w:r>
      <w:r>
        <w:t>celý vzdělávací systém dané země</w:t>
      </w:r>
      <w:r w:rsidR="003C08FC">
        <w:t xml:space="preserve"> a popsat jeho</w:t>
      </w:r>
      <w:r w:rsidR="00CB0120">
        <w:t xml:space="preserve"> </w:t>
      </w:r>
      <w:r w:rsidR="00AB3832">
        <w:t>organizační struktur</w:t>
      </w:r>
      <w:r w:rsidR="003C08FC">
        <w:t>u</w:t>
      </w:r>
      <w:r w:rsidR="00AB3832">
        <w:t xml:space="preserve"> na federální úrovni.  </w:t>
      </w:r>
    </w:p>
    <w:p w14:paraId="395AADDE" w14:textId="77777777" w:rsidR="003E0C1B" w:rsidRPr="00AB6751" w:rsidRDefault="003E0C1B" w:rsidP="00C03491">
      <w:pPr>
        <w:pStyle w:val="Nadpis3"/>
        <w:spacing w:line="360" w:lineRule="auto"/>
      </w:pPr>
      <w:bookmarkStart w:id="4" w:name="_Toc68082223"/>
      <w:r w:rsidRPr="00AB6751">
        <w:t>Vývoj vzdělávání v USA</w:t>
      </w:r>
      <w:bookmarkEnd w:id="4"/>
    </w:p>
    <w:p w14:paraId="6102BF49" w14:textId="5C8C717B" w:rsidR="003E0C1B" w:rsidRPr="00AB6751" w:rsidRDefault="003E0C1B" w:rsidP="00C03491">
      <w:pPr>
        <w:pStyle w:val="Odstavec"/>
      </w:pPr>
      <w:r w:rsidRPr="00AB6751">
        <w:t>Zárodek systematizovaného vzdělávání v </w:t>
      </w:r>
      <w:r w:rsidRPr="00D86E57">
        <w:rPr>
          <w:color w:val="auto"/>
        </w:rPr>
        <w:t>USA</w:t>
      </w:r>
      <w:r w:rsidRPr="00AB6751">
        <w:t xml:space="preserve"> je spjatý s kolonizační érou</w:t>
      </w:r>
      <w:r w:rsidR="00A532C0" w:rsidRPr="00AB6751">
        <w:t>, kdy byly díky misionářům zakládány elementární školy pro děti příchozích Evropanů. Později</w:t>
      </w:r>
      <w:r w:rsidR="001F0BFC" w:rsidRPr="00AB6751">
        <w:t xml:space="preserve">, </w:t>
      </w:r>
      <w:r w:rsidR="00A532C0" w:rsidRPr="00AB6751">
        <w:t>v roce 1635</w:t>
      </w:r>
      <w:r w:rsidR="001F0BFC" w:rsidRPr="00AB6751">
        <w:t>,</w:t>
      </w:r>
      <w:r w:rsidR="00A532C0" w:rsidRPr="00AB6751">
        <w:t xml:space="preserve"> byla v Bostonu založena první střední škola a rok poté Harvard </w:t>
      </w:r>
      <w:proofErr w:type="spellStart"/>
      <w:r w:rsidR="00A532C0" w:rsidRPr="00AB6751">
        <w:t>College</w:t>
      </w:r>
      <w:proofErr w:type="spellEnd"/>
      <w:r w:rsidR="00A532C0" w:rsidRPr="00AB6751">
        <w:t xml:space="preserve"> v</w:t>
      </w:r>
      <w:r w:rsidR="00B376AA">
        <w:t> </w:t>
      </w:r>
      <w:r w:rsidR="00A532C0" w:rsidRPr="00AB6751">
        <w:t>Massachusetts. Právě v kolonii Massachusetts bylo v roce 1647 stanoveno právo, které ukládalo povinnost zřizovat a podporovat školu v každé větší obci. Zpočátku bylo vzdělávání výrazně ovlivňováno církví, z jejíhož vlivu se s růstem kapitalismu postupně vymanilo. Systém vzdělávání s</w:t>
      </w:r>
      <w:r w:rsidR="00D5487B" w:rsidRPr="00AB6751">
        <w:t xml:space="preserve"> osmiletou základní školou a </w:t>
      </w:r>
      <w:r w:rsidR="001F0BFC" w:rsidRPr="00AB6751">
        <w:t>tří</w:t>
      </w:r>
      <w:r w:rsidR="00D5487B" w:rsidRPr="00AB6751">
        <w:t xml:space="preserve"> až </w:t>
      </w:r>
      <w:r w:rsidR="001F0BFC" w:rsidRPr="00AB6751">
        <w:t>čtyř</w:t>
      </w:r>
      <w:r w:rsidR="00D5487B" w:rsidRPr="00AB6751">
        <w:t>letou střední školou se začal vytvářet až později, koncem 19. století, společně se vznikem separovaných škol pro Afroameričany (</w:t>
      </w:r>
      <w:proofErr w:type="spellStart"/>
      <w:r w:rsidR="00D5487B" w:rsidRPr="00462919">
        <w:rPr>
          <w:i/>
          <w:iCs/>
        </w:rPr>
        <w:t>African</w:t>
      </w:r>
      <w:proofErr w:type="spellEnd"/>
      <w:r w:rsidR="00D5487B" w:rsidRPr="00462919">
        <w:rPr>
          <w:i/>
          <w:iCs/>
        </w:rPr>
        <w:t xml:space="preserve"> </w:t>
      </w:r>
      <w:proofErr w:type="spellStart"/>
      <w:r w:rsidR="00D5487B" w:rsidRPr="00462919">
        <w:rPr>
          <w:i/>
          <w:iCs/>
        </w:rPr>
        <w:t>American</w:t>
      </w:r>
      <w:proofErr w:type="spellEnd"/>
      <w:r w:rsidR="00D5487B" w:rsidRPr="00462919">
        <w:rPr>
          <w:i/>
          <w:iCs/>
        </w:rPr>
        <w:t xml:space="preserve"> </w:t>
      </w:r>
      <w:proofErr w:type="spellStart"/>
      <w:r w:rsidR="00D5487B" w:rsidRPr="00462919">
        <w:rPr>
          <w:i/>
          <w:iCs/>
        </w:rPr>
        <w:t>schools</w:t>
      </w:r>
      <w:proofErr w:type="spellEnd"/>
      <w:r w:rsidR="00D5487B" w:rsidRPr="00AB6751">
        <w:t xml:space="preserve">). V období rozvoje průmyslu se poté začalo rozšiřovat také odborné a terciální vzdělávání, pro které byly vzorem německé univerzity. Pod vlivem myšlenek J. </w:t>
      </w:r>
      <w:proofErr w:type="spellStart"/>
      <w:r w:rsidR="00D5487B" w:rsidRPr="00AB6751">
        <w:t>Deweyho</w:t>
      </w:r>
      <w:proofErr w:type="spellEnd"/>
      <w:r w:rsidR="00D5487B" w:rsidRPr="00AB6751">
        <w:t xml:space="preserve"> a jeho teorie pragmatické pedagogiky se v meziválečném období rozvinulo sekundární a znovu také terciální vzdělávání. Po 2. světové válce však bylo americké školství podrobeno celosvětové kritice, mimo jiné kvůli rasové segregaci ve vzdělávání. Některé problémy amerického vzdělávání přetrvávají i</w:t>
      </w:r>
      <w:r w:rsidR="00B376AA">
        <w:t> </w:t>
      </w:r>
      <w:r w:rsidR="00D5487B" w:rsidRPr="00AB6751">
        <w:t>dodnes (Průcha, 2017, s. 280</w:t>
      </w:r>
      <w:r w:rsidR="00762ED2" w:rsidRPr="00AB6751">
        <w:t>).</w:t>
      </w:r>
    </w:p>
    <w:p w14:paraId="41714795" w14:textId="77777777" w:rsidR="009B1324" w:rsidRPr="00AB6751" w:rsidRDefault="005170B2" w:rsidP="00C03491">
      <w:pPr>
        <w:pStyle w:val="Nadpis3"/>
        <w:spacing w:line="360" w:lineRule="auto"/>
      </w:pPr>
      <w:bookmarkStart w:id="5" w:name="_Toc68082224"/>
      <w:r w:rsidRPr="00AB6751">
        <w:t>Legislativní ukotvení vzdělávání v USA</w:t>
      </w:r>
      <w:bookmarkEnd w:id="5"/>
    </w:p>
    <w:p w14:paraId="31D406D5" w14:textId="42197046" w:rsidR="00813CCA" w:rsidRPr="00AB6751" w:rsidRDefault="00813CCA" w:rsidP="00C03491">
      <w:pPr>
        <w:pStyle w:val="Odstavec"/>
      </w:pPr>
      <w:r w:rsidRPr="00AB6751">
        <w:t>V</w:t>
      </w:r>
      <w:r w:rsidR="00D86E57">
        <w:t xml:space="preserve"> USA </w:t>
      </w:r>
      <w:r w:rsidRPr="00AB6751">
        <w:t xml:space="preserve">neexistuje oficiální ministerstvo školství, které by fungovalo na federální úrovni, nicméně tuto roli částečně supluje tzv. </w:t>
      </w:r>
      <w:r w:rsidRPr="00AB6751">
        <w:rPr>
          <w:i/>
          <w:iCs/>
        </w:rPr>
        <w:t xml:space="preserve">U.S. Department </w:t>
      </w:r>
      <w:proofErr w:type="spellStart"/>
      <w:r w:rsidRPr="00AB6751">
        <w:rPr>
          <w:i/>
          <w:iCs/>
        </w:rPr>
        <w:t>of</w:t>
      </w:r>
      <w:proofErr w:type="spellEnd"/>
      <w:r w:rsidRPr="00AB6751">
        <w:rPr>
          <w:i/>
          <w:iCs/>
        </w:rPr>
        <w:t xml:space="preserve"> </w:t>
      </w:r>
      <w:proofErr w:type="spellStart"/>
      <w:r w:rsidRPr="00AB6751">
        <w:rPr>
          <w:i/>
          <w:iCs/>
        </w:rPr>
        <w:t>Education</w:t>
      </w:r>
      <w:proofErr w:type="spellEnd"/>
      <w:r w:rsidRPr="00AB6751">
        <w:t xml:space="preserve"> se sídlem ve Washingtonu. Právě tento úřad je zodpovědný např. za směřování vzdělávací politiky, shromažďování dat o stavu školství v jednotlivých státech atd. Mezi jeho kompetence však nepatří formulace kurikula ani vytváření vzdělávacích standardů (Průcha, 2017, s.</w:t>
      </w:r>
      <w:r w:rsidR="00B376AA">
        <w:t> </w:t>
      </w:r>
      <w:r w:rsidRPr="00AB6751">
        <w:t>281)</w:t>
      </w:r>
      <w:r w:rsidR="00762ED2" w:rsidRPr="00AB6751">
        <w:t>.</w:t>
      </w:r>
    </w:p>
    <w:p w14:paraId="2E16DBD7" w14:textId="3553EFB4" w:rsidR="00813CCA" w:rsidRPr="00AB6751" w:rsidRDefault="00813CCA" w:rsidP="00C03491">
      <w:pPr>
        <w:pStyle w:val="Odstavec"/>
      </w:pPr>
      <w:r w:rsidRPr="00A52ECD">
        <w:rPr>
          <w:b/>
          <w:bCs/>
        </w:rPr>
        <w:t>Z výše uvedeného tedy vyplývá, že</w:t>
      </w:r>
      <w:r w:rsidR="00EB3026" w:rsidRPr="00A52ECD">
        <w:rPr>
          <w:b/>
          <w:bCs/>
        </w:rPr>
        <w:t xml:space="preserve"> za vzdělávací systém zodpovídá každý z padesáti států sám</w:t>
      </w:r>
      <w:r w:rsidR="00EB3026" w:rsidRPr="00AB6751">
        <w:t xml:space="preserve">. Ani financování není řízeno na federální úrovni, nýbrž na úrovni jednotlivých států. Např. ve státě Minnesota se čerpají peníze na školství z 80 % </w:t>
      </w:r>
      <w:r w:rsidR="00EB3026" w:rsidRPr="00AB6751">
        <w:lastRenderedPageBreak/>
        <w:t>ze</w:t>
      </w:r>
      <w:r w:rsidR="00B376AA">
        <w:rPr>
          <w:rFonts w:ascii="Nirmala UI" w:hAnsi="Nirmala UI" w:cs="Nirmala UI"/>
        </w:rPr>
        <w:t> </w:t>
      </w:r>
      <w:r w:rsidR="00EB3026" w:rsidRPr="00AB6751">
        <w:t>státního rozpočtu. Příspěvek ze strany federální vlády pak činí pouze necelých 5 %. Každý stát si také určuje délku povinné školní docházky,</w:t>
      </w:r>
      <w:r w:rsidR="00264C38" w:rsidRPr="00AB6751">
        <w:t xml:space="preserve"> která je ve většině států v rozmezí od 5 do 16 let. Nicméně existují státy, ve kterých musejí žáci navštěvovat školu až do svých 18 let. V neposlední řadě j</w:t>
      </w:r>
      <w:r w:rsidR="00C7404C">
        <w:t>sou</w:t>
      </w:r>
      <w:r w:rsidR="00264C38" w:rsidRPr="00AB6751">
        <w:t xml:space="preserve"> také tvorba kurikula a </w:t>
      </w:r>
      <w:r w:rsidR="003871D5" w:rsidRPr="00AB6751">
        <w:t>kladen</w:t>
      </w:r>
      <w:r w:rsidR="00264C38" w:rsidRPr="00AB6751">
        <w:t>í požadavků na</w:t>
      </w:r>
      <w:r w:rsidR="00B376AA">
        <w:t> </w:t>
      </w:r>
      <w:r w:rsidR="00264C38" w:rsidRPr="00AB6751">
        <w:t>žák</w:t>
      </w:r>
      <w:r w:rsidR="003871D5" w:rsidRPr="00AB6751">
        <w:t>y</w:t>
      </w:r>
      <w:r w:rsidR="00264C38" w:rsidRPr="00AB6751">
        <w:t xml:space="preserve"> v kompetenci každého jednotlivého státu </w:t>
      </w:r>
      <w:r w:rsidR="00EB3026" w:rsidRPr="00AB6751">
        <w:t>(</w:t>
      </w:r>
      <w:proofErr w:type="spellStart"/>
      <w:r w:rsidR="00EB3026" w:rsidRPr="00AB6751">
        <w:t>Corsi-Bunker</w:t>
      </w:r>
      <w:proofErr w:type="spellEnd"/>
      <w:r w:rsidR="007E1E2A" w:rsidRPr="00AB6751">
        <w:t>, 2015</w:t>
      </w:r>
      <w:r w:rsidR="00EB3026" w:rsidRPr="00AB6751">
        <w:t>)</w:t>
      </w:r>
      <w:r w:rsidR="00762ED2" w:rsidRPr="00AB6751">
        <w:t>.</w:t>
      </w:r>
    </w:p>
    <w:p w14:paraId="3DFCA55E" w14:textId="3FEC7B1B" w:rsidR="009378A4" w:rsidRPr="00AB6751" w:rsidRDefault="00264C38" w:rsidP="00C03491">
      <w:pPr>
        <w:pStyle w:val="Odstavec"/>
      </w:pPr>
      <w:r w:rsidRPr="00A52ECD">
        <w:rPr>
          <w:b/>
          <w:bCs/>
        </w:rPr>
        <w:t xml:space="preserve">Průcha (2017, s. 281) ve své publikaci dále uvádí, že řízení školství mají ve své kompetenci tzv. </w:t>
      </w:r>
      <w:proofErr w:type="spellStart"/>
      <w:r w:rsidR="003871D5" w:rsidRPr="00A52ECD">
        <w:rPr>
          <w:b/>
          <w:bCs/>
          <w:i/>
          <w:iCs/>
        </w:rPr>
        <w:t>s</w:t>
      </w:r>
      <w:r w:rsidRPr="00A52ECD">
        <w:rPr>
          <w:b/>
          <w:bCs/>
          <w:i/>
          <w:iCs/>
        </w:rPr>
        <w:t>tate</w:t>
      </w:r>
      <w:proofErr w:type="spellEnd"/>
      <w:r w:rsidRPr="00A52ECD">
        <w:rPr>
          <w:b/>
          <w:bCs/>
          <w:i/>
          <w:iCs/>
        </w:rPr>
        <w:t xml:space="preserve"> </w:t>
      </w:r>
      <w:proofErr w:type="spellStart"/>
      <w:r w:rsidR="003871D5" w:rsidRPr="00A52ECD">
        <w:rPr>
          <w:b/>
          <w:bCs/>
          <w:i/>
          <w:iCs/>
        </w:rPr>
        <w:t>b</w:t>
      </w:r>
      <w:r w:rsidRPr="00A52ECD">
        <w:rPr>
          <w:b/>
          <w:bCs/>
          <w:i/>
          <w:iCs/>
        </w:rPr>
        <w:t>oard</w:t>
      </w:r>
      <w:r w:rsidR="003871D5" w:rsidRPr="00A52ECD">
        <w:rPr>
          <w:b/>
          <w:bCs/>
          <w:i/>
          <w:iCs/>
        </w:rPr>
        <w:t>s</w:t>
      </w:r>
      <w:proofErr w:type="spellEnd"/>
      <w:r w:rsidRPr="00A52ECD">
        <w:rPr>
          <w:b/>
          <w:bCs/>
          <w:i/>
          <w:iCs/>
        </w:rPr>
        <w:t xml:space="preserve"> </w:t>
      </w:r>
      <w:proofErr w:type="spellStart"/>
      <w:r w:rsidRPr="00A52ECD">
        <w:rPr>
          <w:b/>
          <w:bCs/>
          <w:i/>
          <w:iCs/>
        </w:rPr>
        <w:t>of</w:t>
      </w:r>
      <w:proofErr w:type="spellEnd"/>
      <w:r w:rsidRPr="00A52ECD">
        <w:rPr>
          <w:b/>
          <w:bCs/>
          <w:i/>
          <w:iCs/>
        </w:rPr>
        <w:t xml:space="preserve"> </w:t>
      </w:r>
      <w:proofErr w:type="spellStart"/>
      <w:r w:rsidR="003871D5" w:rsidRPr="00A52ECD">
        <w:rPr>
          <w:b/>
          <w:bCs/>
          <w:i/>
          <w:iCs/>
        </w:rPr>
        <w:t>e</w:t>
      </w:r>
      <w:r w:rsidRPr="00A52ECD">
        <w:rPr>
          <w:b/>
          <w:bCs/>
          <w:i/>
          <w:iCs/>
        </w:rPr>
        <w:t>ducation</w:t>
      </w:r>
      <w:proofErr w:type="spellEnd"/>
      <w:r w:rsidRPr="00A52ECD">
        <w:rPr>
          <w:b/>
          <w:bCs/>
          <w:i/>
          <w:iCs/>
        </w:rPr>
        <w:t xml:space="preserve"> </w:t>
      </w:r>
      <w:r w:rsidRPr="00A52ECD">
        <w:rPr>
          <w:b/>
          <w:bCs/>
        </w:rPr>
        <w:t xml:space="preserve">(státní školské výbory) v kooperaci s tzv. </w:t>
      </w:r>
      <w:proofErr w:type="spellStart"/>
      <w:r w:rsidR="003871D5" w:rsidRPr="00A52ECD">
        <w:rPr>
          <w:b/>
          <w:bCs/>
          <w:i/>
          <w:iCs/>
        </w:rPr>
        <w:t>s</w:t>
      </w:r>
      <w:r w:rsidRPr="00A52ECD">
        <w:rPr>
          <w:b/>
          <w:bCs/>
          <w:i/>
          <w:iCs/>
        </w:rPr>
        <w:t>tate</w:t>
      </w:r>
      <w:proofErr w:type="spellEnd"/>
      <w:r w:rsidRPr="00A52ECD">
        <w:rPr>
          <w:b/>
          <w:bCs/>
          <w:i/>
          <w:iCs/>
        </w:rPr>
        <w:t xml:space="preserve"> </w:t>
      </w:r>
      <w:proofErr w:type="spellStart"/>
      <w:r w:rsidR="003871D5" w:rsidRPr="00A52ECD">
        <w:rPr>
          <w:b/>
          <w:bCs/>
          <w:i/>
          <w:iCs/>
        </w:rPr>
        <w:t>d</w:t>
      </w:r>
      <w:r w:rsidRPr="00A52ECD">
        <w:rPr>
          <w:b/>
          <w:bCs/>
          <w:i/>
          <w:iCs/>
        </w:rPr>
        <w:t>epartment</w:t>
      </w:r>
      <w:r w:rsidR="003871D5" w:rsidRPr="00A52ECD">
        <w:rPr>
          <w:b/>
          <w:bCs/>
          <w:i/>
          <w:iCs/>
        </w:rPr>
        <w:t>s</w:t>
      </w:r>
      <w:proofErr w:type="spellEnd"/>
      <w:r w:rsidRPr="00A52ECD">
        <w:rPr>
          <w:b/>
          <w:bCs/>
          <w:i/>
          <w:iCs/>
        </w:rPr>
        <w:t xml:space="preserve"> </w:t>
      </w:r>
      <w:proofErr w:type="spellStart"/>
      <w:r w:rsidRPr="00A52ECD">
        <w:rPr>
          <w:b/>
          <w:bCs/>
          <w:i/>
          <w:iCs/>
        </w:rPr>
        <w:t>of</w:t>
      </w:r>
      <w:proofErr w:type="spellEnd"/>
      <w:r w:rsidRPr="00A52ECD">
        <w:rPr>
          <w:b/>
          <w:bCs/>
          <w:i/>
          <w:iCs/>
        </w:rPr>
        <w:t xml:space="preserve"> </w:t>
      </w:r>
      <w:proofErr w:type="spellStart"/>
      <w:r w:rsidR="003871D5" w:rsidRPr="00A52ECD">
        <w:rPr>
          <w:b/>
          <w:bCs/>
          <w:i/>
          <w:iCs/>
        </w:rPr>
        <w:t>e</w:t>
      </w:r>
      <w:r w:rsidRPr="00A52ECD">
        <w:rPr>
          <w:b/>
          <w:bCs/>
          <w:i/>
          <w:iCs/>
        </w:rPr>
        <w:t>ducation</w:t>
      </w:r>
      <w:proofErr w:type="spellEnd"/>
      <w:r w:rsidRPr="00A52ECD">
        <w:rPr>
          <w:b/>
          <w:bCs/>
        </w:rPr>
        <w:t xml:space="preserve"> (státní ministerstva školství).</w:t>
      </w:r>
      <w:r w:rsidRPr="00AB6751">
        <w:t xml:space="preserve"> Na lokální úrovni pak operují místní školské výbory, které se nazývají </w:t>
      </w:r>
      <w:proofErr w:type="spellStart"/>
      <w:r w:rsidR="003871D5" w:rsidRPr="00AB6751">
        <w:rPr>
          <w:i/>
          <w:iCs/>
        </w:rPr>
        <w:t>l</w:t>
      </w:r>
      <w:r w:rsidRPr="00AB6751">
        <w:rPr>
          <w:i/>
          <w:iCs/>
        </w:rPr>
        <w:t>ocal</w:t>
      </w:r>
      <w:proofErr w:type="spellEnd"/>
      <w:r w:rsidRPr="00AB6751">
        <w:rPr>
          <w:i/>
          <w:iCs/>
        </w:rPr>
        <w:t xml:space="preserve"> </w:t>
      </w:r>
      <w:proofErr w:type="spellStart"/>
      <w:r w:rsidR="003871D5" w:rsidRPr="00AB6751">
        <w:rPr>
          <w:i/>
          <w:iCs/>
        </w:rPr>
        <w:t>b</w:t>
      </w:r>
      <w:r w:rsidRPr="00AB6751">
        <w:rPr>
          <w:i/>
          <w:iCs/>
        </w:rPr>
        <w:t>oard</w:t>
      </w:r>
      <w:r w:rsidR="003871D5" w:rsidRPr="00AB6751">
        <w:rPr>
          <w:i/>
          <w:iCs/>
        </w:rPr>
        <w:t>s</w:t>
      </w:r>
      <w:proofErr w:type="spellEnd"/>
      <w:r w:rsidRPr="00AB6751">
        <w:rPr>
          <w:i/>
          <w:iCs/>
        </w:rPr>
        <w:t xml:space="preserve"> </w:t>
      </w:r>
      <w:proofErr w:type="spellStart"/>
      <w:r w:rsidRPr="00AB6751">
        <w:rPr>
          <w:i/>
          <w:iCs/>
        </w:rPr>
        <w:t>of</w:t>
      </w:r>
      <w:proofErr w:type="spellEnd"/>
      <w:r w:rsidRPr="00AB6751">
        <w:rPr>
          <w:i/>
          <w:iCs/>
        </w:rPr>
        <w:t xml:space="preserve"> </w:t>
      </w:r>
      <w:proofErr w:type="spellStart"/>
      <w:r w:rsidR="00402988" w:rsidRPr="00AB6751">
        <w:rPr>
          <w:i/>
          <w:iCs/>
        </w:rPr>
        <w:t>e</w:t>
      </w:r>
      <w:r w:rsidRPr="00AB6751">
        <w:rPr>
          <w:i/>
          <w:iCs/>
        </w:rPr>
        <w:t>ducation</w:t>
      </w:r>
      <w:proofErr w:type="spellEnd"/>
      <w:r w:rsidRPr="00AB6751">
        <w:rPr>
          <w:i/>
          <w:iCs/>
        </w:rPr>
        <w:t xml:space="preserve">. </w:t>
      </w:r>
      <w:r w:rsidRPr="00AB6751">
        <w:t>Tyto výbory pak ovládají jednotlivé školské obvody (</w:t>
      </w:r>
      <w:proofErr w:type="spellStart"/>
      <w:r w:rsidRPr="00AB6751">
        <w:rPr>
          <w:i/>
          <w:iCs/>
        </w:rPr>
        <w:t>school</w:t>
      </w:r>
      <w:proofErr w:type="spellEnd"/>
      <w:r w:rsidRPr="00AB6751">
        <w:rPr>
          <w:i/>
          <w:iCs/>
        </w:rPr>
        <w:t xml:space="preserve"> </w:t>
      </w:r>
      <w:proofErr w:type="spellStart"/>
      <w:r w:rsidRPr="00AB6751">
        <w:rPr>
          <w:i/>
          <w:iCs/>
        </w:rPr>
        <w:t>district</w:t>
      </w:r>
      <w:proofErr w:type="spellEnd"/>
      <w:r w:rsidR="00D32FC5" w:rsidRPr="00AB6751">
        <w:rPr>
          <w:i/>
          <w:iCs/>
        </w:rPr>
        <w:t>)</w:t>
      </w:r>
      <w:r w:rsidR="005B58C1">
        <w:rPr>
          <w:i/>
          <w:iCs/>
        </w:rPr>
        <w:t xml:space="preserve"> </w:t>
      </w:r>
      <w:r w:rsidR="00D32FC5" w:rsidRPr="00AB6751">
        <w:t>(</w:t>
      </w:r>
      <w:proofErr w:type="spellStart"/>
      <w:r w:rsidR="00D32FC5" w:rsidRPr="00AB6751">
        <w:t>Corsi-Bunker</w:t>
      </w:r>
      <w:proofErr w:type="spellEnd"/>
      <w:r w:rsidR="007E1E2A" w:rsidRPr="00AB6751">
        <w:t>, 2015</w:t>
      </w:r>
      <w:r w:rsidR="00D32FC5" w:rsidRPr="00AB6751">
        <w:t>)</w:t>
      </w:r>
      <w:r w:rsidR="00CB0120">
        <w:t>.</w:t>
      </w:r>
    </w:p>
    <w:p w14:paraId="2060CDF5" w14:textId="09839D3A" w:rsidR="001B7A6C" w:rsidRPr="00AB6751" w:rsidRDefault="00D32FC5" w:rsidP="00C03491">
      <w:pPr>
        <w:pStyle w:val="Odstavec"/>
      </w:pPr>
      <w:r w:rsidRPr="00AB6751">
        <w:t>Náklady na školství jsou z velké většiny pokrývány z peněz, které platí místní obyvatelé ve formě daní</w:t>
      </w:r>
      <w:r w:rsidR="001B7A6C" w:rsidRPr="00AB6751">
        <w:t xml:space="preserve"> z majetku. Z toho vyplívá</w:t>
      </w:r>
      <w:r w:rsidRPr="00AB6751">
        <w:t xml:space="preserve">, </w:t>
      </w:r>
      <w:r w:rsidR="001B7A6C" w:rsidRPr="00AB6751">
        <w:t xml:space="preserve">že finanční prostředky, </w:t>
      </w:r>
      <w:r w:rsidR="00023E9F">
        <w:t>jež</w:t>
      </w:r>
      <w:r w:rsidR="001B7A6C" w:rsidRPr="00AB6751">
        <w:t xml:space="preserve"> škola získá</w:t>
      </w:r>
      <w:r w:rsidR="00402988" w:rsidRPr="00AB6751">
        <w:t>,</w:t>
      </w:r>
      <w:r w:rsidR="001B7A6C" w:rsidRPr="00AB6751">
        <w:t xml:space="preserve"> jsou závislé na tom, jak </w:t>
      </w:r>
      <w:r w:rsidR="00402988" w:rsidRPr="00AB6751">
        <w:t>movití jsou</w:t>
      </w:r>
      <w:r w:rsidR="001B7A6C" w:rsidRPr="00AB6751">
        <w:t xml:space="preserve"> občan</w:t>
      </w:r>
      <w:r w:rsidR="00402988" w:rsidRPr="00AB6751">
        <w:t>é</w:t>
      </w:r>
      <w:r w:rsidR="001B7A6C" w:rsidRPr="00AB6751">
        <w:t xml:space="preserve"> v daném obvodu. Je zřejmé, že toto je</w:t>
      </w:r>
      <w:r w:rsidR="00402988" w:rsidRPr="00AB6751">
        <w:t xml:space="preserve"> jen</w:t>
      </w:r>
      <w:r w:rsidR="001B7A6C" w:rsidRPr="00AB6751">
        <w:t xml:space="preserve"> jeden z mnoha faktorů, které ovlivňují diversitu škol v USA (</w:t>
      </w:r>
      <w:proofErr w:type="spellStart"/>
      <w:r w:rsidR="001B7A6C" w:rsidRPr="00AB6751">
        <w:t>Corsi-Bunker</w:t>
      </w:r>
      <w:proofErr w:type="spellEnd"/>
      <w:r w:rsidR="007E1E2A" w:rsidRPr="00AB6751">
        <w:t>, 2015</w:t>
      </w:r>
      <w:r w:rsidR="001B7A6C" w:rsidRPr="00AB6751">
        <w:t>)</w:t>
      </w:r>
      <w:r w:rsidR="00762ED2" w:rsidRPr="00AB6751">
        <w:t>.</w:t>
      </w:r>
    </w:p>
    <w:p w14:paraId="3CC9FC6E" w14:textId="77777777" w:rsidR="00B73156" w:rsidRPr="00AB6751" w:rsidRDefault="001B7A6C" w:rsidP="00C03491">
      <w:pPr>
        <w:pStyle w:val="Odstavec"/>
      </w:pPr>
      <w:r w:rsidRPr="00AB6751">
        <w:t xml:space="preserve">Stejně jako v ostatních zemích Evropy i ve Spojených státech existují školy soukromé a státní, přičemž </w:t>
      </w:r>
      <w:r w:rsidR="00B73156" w:rsidRPr="00AB6751">
        <w:t>jsou obě dostupné pro každého žáka. Nicméně na soukromých školách se platí nadstandar</w:t>
      </w:r>
      <w:r w:rsidR="00402988" w:rsidRPr="00AB6751">
        <w:t>d</w:t>
      </w:r>
      <w:r w:rsidR="00B73156" w:rsidRPr="00AB6751">
        <w:t>ní školné. Školy kromě toho také zohledňují mimořádně nadané žáky stejně tak jako znevýhodněné žáky (</w:t>
      </w:r>
      <w:proofErr w:type="spellStart"/>
      <w:r w:rsidR="00B73156" w:rsidRPr="00AB6751">
        <w:t>Corsi</w:t>
      </w:r>
      <w:proofErr w:type="spellEnd"/>
      <w:r w:rsidR="00B73156" w:rsidRPr="00AB6751">
        <w:t xml:space="preserve"> </w:t>
      </w:r>
      <w:proofErr w:type="spellStart"/>
      <w:r w:rsidR="00B73156" w:rsidRPr="00AB6751">
        <w:t>Bunker</w:t>
      </w:r>
      <w:proofErr w:type="spellEnd"/>
      <w:r w:rsidR="007E1E2A" w:rsidRPr="00AB6751">
        <w:t>, 2015</w:t>
      </w:r>
      <w:r w:rsidR="00B73156" w:rsidRPr="00AB6751">
        <w:t>)</w:t>
      </w:r>
      <w:r w:rsidR="00762ED2" w:rsidRPr="00AB6751">
        <w:t>.</w:t>
      </w:r>
    </w:p>
    <w:p w14:paraId="2BE5EC4B" w14:textId="77777777" w:rsidR="00484B80" w:rsidRPr="00AB6751" w:rsidRDefault="00484B80" w:rsidP="00C03491">
      <w:pPr>
        <w:pStyle w:val="Nadpis3"/>
        <w:spacing w:line="360" w:lineRule="auto"/>
      </w:pPr>
      <w:bookmarkStart w:id="6" w:name="_Toc68082225"/>
      <w:r w:rsidRPr="00AB6751">
        <w:t xml:space="preserve">Důležité </w:t>
      </w:r>
      <w:r w:rsidR="00AE6F80" w:rsidRPr="00AB6751">
        <w:t>legislativní</w:t>
      </w:r>
      <w:r w:rsidRPr="00AB6751">
        <w:t xml:space="preserve"> </w:t>
      </w:r>
      <w:r w:rsidR="00AA7089" w:rsidRPr="00AB6751">
        <w:t>dokumenty</w:t>
      </w:r>
      <w:r w:rsidRPr="00AB6751">
        <w:t xml:space="preserve"> s federální působností</w:t>
      </w:r>
      <w:bookmarkEnd w:id="6"/>
    </w:p>
    <w:p w14:paraId="2EA6B50A" w14:textId="77777777" w:rsidR="00AA7089" w:rsidRPr="00AB6751" w:rsidRDefault="00AA7089" w:rsidP="00C03491">
      <w:pPr>
        <w:pStyle w:val="Odstavec"/>
        <w:rPr>
          <w:i/>
          <w:iCs/>
        </w:rPr>
      </w:pPr>
      <w:r w:rsidRPr="00AB6751">
        <w:t>Americk</w:t>
      </w:r>
      <w:r w:rsidR="00AE6F80" w:rsidRPr="00AB6751">
        <w:t>ý</w:t>
      </w:r>
      <w:r w:rsidRPr="00AB6751">
        <w:t xml:space="preserve"> vzdělávací systém se opírá o několik zásadních právních dokumentů</w:t>
      </w:r>
      <w:r w:rsidR="00AE6F80" w:rsidRPr="00AB6751">
        <w:t xml:space="preserve">, které mají federální charakter, a tudíž jsou platné pro všechny státy. Mezi nejzásadnější z nich </w:t>
      </w:r>
      <w:r w:rsidR="00AE6F80" w:rsidRPr="00AB6751">
        <w:rPr>
          <w:i/>
          <w:iCs/>
        </w:rPr>
        <w:t xml:space="preserve">patří </w:t>
      </w:r>
      <w:proofErr w:type="spellStart"/>
      <w:r w:rsidR="00AE6F80" w:rsidRPr="00AB6751">
        <w:rPr>
          <w:i/>
          <w:iCs/>
        </w:rPr>
        <w:t>Elementary</w:t>
      </w:r>
      <w:proofErr w:type="spellEnd"/>
      <w:r w:rsidR="00AE6F80" w:rsidRPr="00AB6751">
        <w:rPr>
          <w:i/>
          <w:iCs/>
        </w:rPr>
        <w:t xml:space="preserve"> and </w:t>
      </w:r>
      <w:proofErr w:type="spellStart"/>
      <w:r w:rsidR="00AE6F80" w:rsidRPr="00AB6751">
        <w:rPr>
          <w:i/>
          <w:iCs/>
        </w:rPr>
        <w:t>Secondary</w:t>
      </w:r>
      <w:proofErr w:type="spellEnd"/>
      <w:r w:rsidR="00AE6F80" w:rsidRPr="00AB6751">
        <w:rPr>
          <w:i/>
          <w:iCs/>
        </w:rPr>
        <w:t xml:space="preserve"> </w:t>
      </w:r>
      <w:proofErr w:type="spellStart"/>
      <w:r w:rsidR="00AE6F80" w:rsidRPr="00AB6751">
        <w:rPr>
          <w:i/>
          <w:iCs/>
        </w:rPr>
        <w:t>Education</w:t>
      </w:r>
      <w:proofErr w:type="spellEnd"/>
      <w:r w:rsidR="00AE6F80" w:rsidRPr="00AB6751">
        <w:rPr>
          <w:i/>
          <w:iCs/>
        </w:rPr>
        <w:t xml:space="preserve"> </w:t>
      </w:r>
      <w:proofErr w:type="spellStart"/>
      <w:r w:rsidR="00AE6F80" w:rsidRPr="00AB6751">
        <w:rPr>
          <w:i/>
          <w:iCs/>
        </w:rPr>
        <w:t>Act</w:t>
      </w:r>
      <w:proofErr w:type="spellEnd"/>
      <w:r w:rsidR="00AE6F80" w:rsidRPr="00AB6751">
        <w:rPr>
          <w:i/>
          <w:iCs/>
        </w:rPr>
        <w:t xml:space="preserve"> (ESEA), No </w:t>
      </w:r>
      <w:proofErr w:type="spellStart"/>
      <w:r w:rsidR="00AE6F80" w:rsidRPr="00AB6751">
        <w:rPr>
          <w:i/>
          <w:iCs/>
        </w:rPr>
        <w:t>Child</w:t>
      </w:r>
      <w:proofErr w:type="spellEnd"/>
      <w:r w:rsidR="00AE6F80" w:rsidRPr="00AB6751">
        <w:rPr>
          <w:i/>
          <w:iCs/>
        </w:rPr>
        <w:t xml:space="preserve"> </w:t>
      </w:r>
      <w:proofErr w:type="spellStart"/>
      <w:r w:rsidR="00AE6F80" w:rsidRPr="00AB6751">
        <w:rPr>
          <w:i/>
          <w:iCs/>
        </w:rPr>
        <w:t>Left</w:t>
      </w:r>
      <w:proofErr w:type="spellEnd"/>
      <w:r w:rsidR="00AE6F80" w:rsidRPr="00AB6751">
        <w:rPr>
          <w:i/>
          <w:iCs/>
        </w:rPr>
        <w:t xml:space="preserve"> </w:t>
      </w:r>
      <w:proofErr w:type="spellStart"/>
      <w:r w:rsidR="00AE6F80" w:rsidRPr="00AB6751">
        <w:rPr>
          <w:i/>
          <w:iCs/>
        </w:rPr>
        <w:t>Behind</w:t>
      </w:r>
      <w:proofErr w:type="spellEnd"/>
      <w:r w:rsidR="00AE6F80" w:rsidRPr="00AB6751">
        <w:rPr>
          <w:i/>
          <w:iCs/>
        </w:rPr>
        <w:t xml:space="preserve"> </w:t>
      </w:r>
      <w:proofErr w:type="spellStart"/>
      <w:r w:rsidR="00AE6F80" w:rsidRPr="00AB6751">
        <w:rPr>
          <w:i/>
          <w:iCs/>
        </w:rPr>
        <w:t>Act</w:t>
      </w:r>
      <w:proofErr w:type="spellEnd"/>
      <w:r w:rsidR="00AE6F80" w:rsidRPr="00AB6751">
        <w:rPr>
          <w:i/>
          <w:iCs/>
        </w:rPr>
        <w:t xml:space="preserve"> (NCLB), </w:t>
      </w:r>
      <w:proofErr w:type="spellStart"/>
      <w:r w:rsidR="00AE6F80" w:rsidRPr="00AB6751">
        <w:rPr>
          <w:i/>
          <w:iCs/>
        </w:rPr>
        <w:t>Every</w:t>
      </w:r>
      <w:proofErr w:type="spellEnd"/>
      <w:r w:rsidR="00AE6F80" w:rsidRPr="00AB6751">
        <w:rPr>
          <w:i/>
          <w:iCs/>
        </w:rPr>
        <w:t xml:space="preserve"> Student </w:t>
      </w:r>
      <w:proofErr w:type="spellStart"/>
      <w:r w:rsidR="00AE6F80" w:rsidRPr="00AB6751">
        <w:rPr>
          <w:i/>
          <w:iCs/>
        </w:rPr>
        <w:t>Succeeds</w:t>
      </w:r>
      <w:proofErr w:type="spellEnd"/>
      <w:r w:rsidR="00AE6F80" w:rsidRPr="00AB6751">
        <w:rPr>
          <w:i/>
          <w:iCs/>
        </w:rPr>
        <w:t xml:space="preserve"> </w:t>
      </w:r>
      <w:proofErr w:type="spellStart"/>
      <w:r w:rsidR="00AE6F80" w:rsidRPr="00AB6751">
        <w:rPr>
          <w:i/>
          <w:iCs/>
        </w:rPr>
        <w:t>Act</w:t>
      </w:r>
      <w:proofErr w:type="spellEnd"/>
      <w:r w:rsidR="00AE6F80" w:rsidRPr="00AB6751">
        <w:rPr>
          <w:i/>
          <w:iCs/>
        </w:rPr>
        <w:t xml:space="preserve"> (ESSA)</w:t>
      </w:r>
      <w:r w:rsidR="00AE6F80" w:rsidRPr="00AB6751">
        <w:t xml:space="preserve"> a </w:t>
      </w:r>
      <w:proofErr w:type="spellStart"/>
      <w:r w:rsidR="00AE6F80" w:rsidRPr="00AB6751">
        <w:rPr>
          <w:i/>
          <w:iCs/>
        </w:rPr>
        <w:t>Family</w:t>
      </w:r>
      <w:proofErr w:type="spellEnd"/>
      <w:r w:rsidR="00AE6F80" w:rsidRPr="00AB6751">
        <w:rPr>
          <w:i/>
          <w:iCs/>
        </w:rPr>
        <w:t xml:space="preserve"> </w:t>
      </w:r>
      <w:proofErr w:type="spellStart"/>
      <w:r w:rsidR="00AE6F80" w:rsidRPr="00AB6751">
        <w:rPr>
          <w:i/>
          <w:iCs/>
        </w:rPr>
        <w:t>Education</w:t>
      </w:r>
      <w:proofErr w:type="spellEnd"/>
      <w:r w:rsidR="00AE6F80" w:rsidRPr="00AB6751">
        <w:rPr>
          <w:i/>
          <w:iCs/>
        </w:rPr>
        <w:t xml:space="preserve"> </w:t>
      </w:r>
      <w:proofErr w:type="spellStart"/>
      <w:r w:rsidR="00AE6F80" w:rsidRPr="00AB6751">
        <w:rPr>
          <w:i/>
          <w:iCs/>
        </w:rPr>
        <w:t>Rights</w:t>
      </w:r>
      <w:proofErr w:type="spellEnd"/>
      <w:r w:rsidR="00AE6F80" w:rsidRPr="00AB6751">
        <w:rPr>
          <w:i/>
          <w:iCs/>
        </w:rPr>
        <w:t xml:space="preserve"> and </w:t>
      </w:r>
      <w:proofErr w:type="spellStart"/>
      <w:r w:rsidR="00AE6F80" w:rsidRPr="00AB6751">
        <w:rPr>
          <w:i/>
          <w:iCs/>
        </w:rPr>
        <w:t>Privacy</w:t>
      </w:r>
      <w:proofErr w:type="spellEnd"/>
      <w:r w:rsidR="00AE6F80" w:rsidRPr="00AB6751">
        <w:rPr>
          <w:i/>
          <w:iCs/>
        </w:rPr>
        <w:t xml:space="preserve"> </w:t>
      </w:r>
      <w:proofErr w:type="spellStart"/>
      <w:r w:rsidR="00AE6F80" w:rsidRPr="00AB6751">
        <w:rPr>
          <w:i/>
          <w:iCs/>
        </w:rPr>
        <w:t>Act</w:t>
      </w:r>
      <w:proofErr w:type="spellEnd"/>
      <w:r w:rsidR="00AE6F80" w:rsidRPr="00AB6751">
        <w:rPr>
          <w:i/>
          <w:iCs/>
        </w:rPr>
        <w:t xml:space="preserve"> (FERPA).</w:t>
      </w:r>
    </w:p>
    <w:p w14:paraId="4C7C1886" w14:textId="1B3347A9" w:rsidR="00193702" w:rsidRPr="00AB6751" w:rsidRDefault="00193702" w:rsidP="00C03491">
      <w:pPr>
        <w:pStyle w:val="Odstavec"/>
      </w:pPr>
      <w:r w:rsidRPr="00A52ECD">
        <w:rPr>
          <w:b/>
          <w:bCs/>
        </w:rPr>
        <w:t xml:space="preserve">Základním pilířem celé legislativy </w:t>
      </w:r>
      <w:r w:rsidR="000B6595" w:rsidRPr="00A52ECD">
        <w:rPr>
          <w:b/>
          <w:bCs/>
        </w:rPr>
        <w:t>a</w:t>
      </w:r>
      <w:r w:rsidRPr="00A52ECD">
        <w:rPr>
          <w:b/>
          <w:bCs/>
        </w:rPr>
        <w:t xml:space="preserve">merického školství je zákon z roku 1965 s názvem </w:t>
      </w:r>
      <w:proofErr w:type="spellStart"/>
      <w:r w:rsidRPr="00A52ECD">
        <w:rPr>
          <w:b/>
          <w:bCs/>
          <w:i/>
          <w:iCs/>
        </w:rPr>
        <w:t>Elementary</w:t>
      </w:r>
      <w:proofErr w:type="spellEnd"/>
      <w:r w:rsidRPr="00A52ECD">
        <w:rPr>
          <w:b/>
          <w:bCs/>
          <w:i/>
          <w:iCs/>
        </w:rPr>
        <w:t xml:space="preserve"> and </w:t>
      </w:r>
      <w:proofErr w:type="spellStart"/>
      <w:r w:rsidRPr="00A52ECD">
        <w:rPr>
          <w:b/>
          <w:bCs/>
          <w:i/>
          <w:iCs/>
        </w:rPr>
        <w:t>Secondary</w:t>
      </w:r>
      <w:proofErr w:type="spellEnd"/>
      <w:r w:rsidRPr="00A52ECD">
        <w:rPr>
          <w:b/>
          <w:bCs/>
          <w:i/>
          <w:iCs/>
        </w:rPr>
        <w:t xml:space="preserve"> </w:t>
      </w:r>
      <w:proofErr w:type="spellStart"/>
      <w:r w:rsidRPr="00A52ECD">
        <w:rPr>
          <w:b/>
          <w:bCs/>
          <w:i/>
          <w:iCs/>
        </w:rPr>
        <w:t>Education</w:t>
      </w:r>
      <w:proofErr w:type="spellEnd"/>
      <w:r w:rsidRPr="00A52ECD">
        <w:rPr>
          <w:b/>
          <w:bCs/>
          <w:i/>
          <w:iCs/>
        </w:rPr>
        <w:t xml:space="preserve"> </w:t>
      </w:r>
      <w:proofErr w:type="spellStart"/>
      <w:r w:rsidRPr="00A52ECD">
        <w:rPr>
          <w:b/>
          <w:bCs/>
          <w:i/>
          <w:iCs/>
        </w:rPr>
        <w:t>Act</w:t>
      </w:r>
      <w:proofErr w:type="spellEnd"/>
      <w:r w:rsidRPr="00A52ECD">
        <w:rPr>
          <w:b/>
          <w:bCs/>
          <w:i/>
          <w:iCs/>
        </w:rPr>
        <w:t xml:space="preserve"> (ESEA).</w:t>
      </w:r>
      <w:r w:rsidR="005F19BF" w:rsidRPr="00AB6751">
        <w:rPr>
          <w:i/>
          <w:iCs/>
        </w:rPr>
        <w:t xml:space="preserve"> </w:t>
      </w:r>
      <w:r w:rsidR="005F19BF" w:rsidRPr="00AB6751">
        <w:t xml:space="preserve">Jeho obsahem je zejména otázka financování primárního a sekundárního vzdělávání, rovného přístupu </w:t>
      </w:r>
      <w:r w:rsidR="000B6595" w:rsidRPr="00AB6751">
        <w:t>k</w:t>
      </w:r>
      <w:r w:rsidR="005F19BF" w:rsidRPr="00AB6751">
        <w:t>e vzdělání a podpory finančně a sociálně slabších.</w:t>
      </w:r>
      <w:r w:rsidRPr="00AB6751">
        <w:t xml:space="preserve"> Tento zákon se vždy znovu zplnomocňuje s každým nově vydaným zákonem, který se dotýká obsahu tohoto dokumentu</w:t>
      </w:r>
      <w:r w:rsidR="005F19BF" w:rsidRPr="00AB6751">
        <w:t xml:space="preserve"> (poslední reautorizace </w:t>
      </w:r>
      <w:r w:rsidR="000B6595" w:rsidRPr="00AB6751">
        <w:t>vyšla</w:t>
      </w:r>
      <w:r w:rsidR="005F19BF" w:rsidRPr="00AB6751">
        <w:t xml:space="preserve"> v roce 2015 společně s </w:t>
      </w:r>
      <w:r w:rsidR="005F19BF" w:rsidRPr="00AB6751">
        <w:rPr>
          <w:i/>
          <w:iCs/>
        </w:rPr>
        <w:t>ESSA</w:t>
      </w:r>
      <w:r w:rsidR="005F19BF" w:rsidRPr="00AB6751">
        <w:t>) (</w:t>
      </w:r>
      <w:r w:rsidR="00CB1190" w:rsidRPr="00AB6751">
        <w:t>Paul, 2018)</w:t>
      </w:r>
      <w:r w:rsidR="006470F2">
        <w:t>.</w:t>
      </w:r>
    </w:p>
    <w:p w14:paraId="4FC5A8FE" w14:textId="32ADFA8E" w:rsidR="006641CB" w:rsidRPr="00AB6751" w:rsidRDefault="00DE5400" w:rsidP="00C03491">
      <w:pPr>
        <w:pStyle w:val="Odstavec"/>
      </w:pPr>
      <w:r w:rsidRPr="00AB6751">
        <w:rPr>
          <w:i/>
          <w:iCs/>
        </w:rPr>
        <w:t>NCLB</w:t>
      </w:r>
      <w:r w:rsidRPr="00AB6751">
        <w:t xml:space="preserve"> je zákon, který byl uveden v </w:t>
      </w:r>
      <w:r w:rsidR="000B6595" w:rsidRPr="00AB6751">
        <w:t>ú</w:t>
      </w:r>
      <w:r w:rsidRPr="00AB6751">
        <w:t>činnost v roce 2002 podpisem tehdejšího prezidenta George W. Bushe. I navzdory tomu, že byl tento právní dokument již nahrazen</w:t>
      </w:r>
      <w:r w:rsidR="000B6595" w:rsidRPr="00AB6751">
        <w:t>,</w:t>
      </w:r>
      <w:r w:rsidRPr="00AB6751">
        <w:t xml:space="preserve"> a t</w:t>
      </w:r>
      <w:r w:rsidR="000B6595" w:rsidRPr="00AB6751">
        <w:t>udíž</w:t>
      </w:r>
      <w:r w:rsidRPr="00AB6751">
        <w:t xml:space="preserve"> neplatí, byl velice zásadní pro vývoj </w:t>
      </w:r>
      <w:r w:rsidR="000B6595" w:rsidRPr="00AB6751">
        <w:t>a</w:t>
      </w:r>
      <w:r w:rsidRPr="00AB6751">
        <w:t xml:space="preserve">merického školství. </w:t>
      </w:r>
      <w:r w:rsidR="0088506A">
        <w:t>Jeho podstatou bylo</w:t>
      </w:r>
      <w:r w:rsidR="004E3102">
        <w:t xml:space="preserve"> </w:t>
      </w:r>
      <w:r w:rsidRPr="00AB6751">
        <w:lastRenderedPageBreak/>
        <w:t>zaji</w:t>
      </w:r>
      <w:r w:rsidR="0088506A">
        <w:t>štění</w:t>
      </w:r>
      <w:r w:rsidRPr="00AB6751">
        <w:t xml:space="preserve"> lepší</w:t>
      </w:r>
      <w:r w:rsidR="0088506A">
        <w:t>ch</w:t>
      </w:r>
      <w:r w:rsidRPr="00AB6751">
        <w:t xml:space="preserve"> </w:t>
      </w:r>
      <w:r w:rsidR="006641CB" w:rsidRPr="00AB6751">
        <w:t>výsledk</w:t>
      </w:r>
      <w:r w:rsidR="0088506A">
        <w:t>ů</w:t>
      </w:r>
      <w:r w:rsidR="006641CB" w:rsidRPr="00AB6751">
        <w:t xml:space="preserve"> a tím i lepší</w:t>
      </w:r>
      <w:r w:rsidR="0088506A">
        <w:t>ch</w:t>
      </w:r>
      <w:r w:rsidR="006641CB" w:rsidRPr="00AB6751">
        <w:t xml:space="preserve"> příležitost</w:t>
      </w:r>
      <w:r w:rsidR="0088506A">
        <w:t>í</w:t>
      </w:r>
      <w:r w:rsidR="006641CB" w:rsidRPr="00AB6751">
        <w:t xml:space="preserve"> pro studenty státních škol tím, že měl stanovit měřitelné cíle. Na základě tohoto dokumentu měl</w:t>
      </w:r>
      <w:r w:rsidR="000B6595" w:rsidRPr="00AB6751">
        <w:t>y</w:t>
      </w:r>
      <w:r w:rsidR="006641CB" w:rsidRPr="00AB6751">
        <w:t xml:space="preserve"> státy vytvořit standardizované testy pro jednotlivé stupně, podle jejichž výsledků se pak udělovaly finanční prostředky pro jednotlivé školy. V průběhu let se však odhalilo několik mezer, a proto se apelovalo na vytvoření nového zákon</w:t>
      </w:r>
      <w:r w:rsidR="004F5676" w:rsidRPr="00AB6751">
        <w:t>a</w:t>
      </w:r>
      <w:r w:rsidR="005F19BF" w:rsidRPr="00AB6751">
        <w:t xml:space="preserve"> (</w:t>
      </w:r>
      <w:proofErr w:type="spellStart"/>
      <w:r w:rsidR="00CB1190" w:rsidRPr="00AB6751">
        <w:t>Ballotpedia</w:t>
      </w:r>
      <w:proofErr w:type="spellEnd"/>
      <w:r w:rsidR="00CB1190" w:rsidRPr="00AB6751">
        <w:t>, 2020</w:t>
      </w:r>
      <w:r w:rsidR="005F19BF" w:rsidRPr="00AB6751">
        <w:t>)</w:t>
      </w:r>
      <w:r w:rsidR="00762ED2" w:rsidRPr="00AB6751">
        <w:t>.</w:t>
      </w:r>
    </w:p>
    <w:p w14:paraId="6CF0E9B8" w14:textId="0A586A2D" w:rsidR="00AE6F80" w:rsidRPr="00AB6751" w:rsidRDefault="006641CB" w:rsidP="00C03491">
      <w:pPr>
        <w:pStyle w:val="Odstavec"/>
      </w:pPr>
      <w:r w:rsidRPr="00A52ECD">
        <w:rPr>
          <w:b/>
          <w:bCs/>
        </w:rPr>
        <w:t xml:space="preserve"> Zákon, který nahradil kritizovaný </w:t>
      </w:r>
      <w:r w:rsidRPr="00A52ECD">
        <w:rPr>
          <w:b/>
          <w:bCs/>
          <w:i/>
          <w:iCs/>
        </w:rPr>
        <w:t>NCLB</w:t>
      </w:r>
      <w:r w:rsidR="004F5676" w:rsidRPr="00A52ECD">
        <w:rPr>
          <w:b/>
          <w:bCs/>
          <w:i/>
          <w:iCs/>
        </w:rPr>
        <w:t>,</w:t>
      </w:r>
      <w:r w:rsidRPr="00A52ECD">
        <w:rPr>
          <w:b/>
          <w:bCs/>
          <w:i/>
          <w:iCs/>
        </w:rPr>
        <w:t xml:space="preserve"> </w:t>
      </w:r>
      <w:r w:rsidRPr="00A52ECD">
        <w:rPr>
          <w:b/>
          <w:bCs/>
        </w:rPr>
        <w:t>byl práv</w:t>
      </w:r>
      <w:r w:rsidR="00A52ECD" w:rsidRPr="00A52ECD">
        <w:rPr>
          <w:b/>
          <w:bCs/>
        </w:rPr>
        <w:t>ě</w:t>
      </w:r>
      <w:r w:rsidRPr="00A52ECD">
        <w:rPr>
          <w:b/>
          <w:bCs/>
        </w:rPr>
        <w:t xml:space="preserve"> </w:t>
      </w:r>
      <w:r w:rsidRPr="00A52ECD">
        <w:rPr>
          <w:b/>
          <w:bCs/>
          <w:i/>
          <w:iCs/>
        </w:rPr>
        <w:t>ESSA</w:t>
      </w:r>
      <w:r w:rsidRPr="00A52ECD">
        <w:rPr>
          <w:b/>
          <w:bCs/>
        </w:rPr>
        <w:t xml:space="preserve">, </w:t>
      </w:r>
      <w:r w:rsidR="004F5676" w:rsidRPr="00A52ECD">
        <w:rPr>
          <w:b/>
          <w:bCs/>
        </w:rPr>
        <w:t>jenž</w:t>
      </w:r>
      <w:r w:rsidRPr="00A52ECD">
        <w:rPr>
          <w:b/>
          <w:bCs/>
        </w:rPr>
        <w:t xml:space="preserve"> byl podepsán prezidentem Barackem Obamou v roce 2015</w:t>
      </w:r>
      <w:r w:rsidRPr="00AB6751">
        <w:t xml:space="preserve">. </w:t>
      </w:r>
      <w:r w:rsidR="00A21BFC" w:rsidRPr="00AB6751">
        <w:t xml:space="preserve">Je to tedy nejaktuálnější právní dokument, který se </w:t>
      </w:r>
      <w:r w:rsidR="00D06DEB" w:rsidRPr="00AB6751">
        <w:t xml:space="preserve">snaží odstranit nedostatky předešlého </w:t>
      </w:r>
      <w:r w:rsidR="00D06DEB" w:rsidRPr="00AB6751">
        <w:rPr>
          <w:i/>
          <w:iCs/>
        </w:rPr>
        <w:t>NCLB</w:t>
      </w:r>
      <w:r w:rsidR="00D06DEB" w:rsidRPr="00AB6751">
        <w:t>. Pro ilustra</w:t>
      </w:r>
      <w:r w:rsidR="0088506A">
        <w:t>ci</w:t>
      </w:r>
      <w:r w:rsidR="00D06DEB" w:rsidRPr="00AB6751">
        <w:t xml:space="preserve"> je níže</w:t>
      </w:r>
      <w:r w:rsidR="00B376AA">
        <w:t> </w:t>
      </w:r>
      <w:r w:rsidR="00D06DEB" w:rsidRPr="00AB6751">
        <w:t>uvedeno několik bodů,</w:t>
      </w:r>
      <w:r w:rsidR="004F5676" w:rsidRPr="00AB6751">
        <w:t xml:space="preserve"> jimž</w:t>
      </w:r>
      <w:r w:rsidR="00D06DEB" w:rsidRPr="00AB6751">
        <w:t xml:space="preserve"> se zákon věnuje:</w:t>
      </w:r>
    </w:p>
    <w:p w14:paraId="714322B0" w14:textId="511FA6C5" w:rsidR="00D06DEB" w:rsidRPr="00AB6751" w:rsidRDefault="00646598" w:rsidP="00C03491">
      <w:pPr>
        <w:pStyle w:val="Odstavec"/>
        <w:numPr>
          <w:ilvl w:val="0"/>
          <w:numId w:val="22"/>
        </w:numPr>
      </w:pPr>
      <w:r w:rsidRPr="00AB6751">
        <w:t>Zajišťuje r</w:t>
      </w:r>
      <w:r w:rsidR="00D06DEB" w:rsidRPr="00AB6751">
        <w:t>ovný přístup ke vzdělání skrze podporu znevýhodněných studentů a</w:t>
      </w:r>
      <w:r w:rsidR="00B376AA">
        <w:t> </w:t>
      </w:r>
      <w:r w:rsidR="00D06DEB" w:rsidRPr="00AB6751">
        <w:t>studentů ohrožených neúspěchem</w:t>
      </w:r>
      <w:r w:rsidRPr="00AB6751">
        <w:t>.</w:t>
      </w:r>
    </w:p>
    <w:p w14:paraId="3796BB0A" w14:textId="3803E2A5" w:rsidR="00D06DEB" w:rsidRPr="00AB6751" w:rsidRDefault="00646598" w:rsidP="00C03491">
      <w:pPr>
        <w:pStyle w:val="Odstavec"/>
        <w:numPr>
          <w:ilvl w:val="0"/>
          <w:numId w:val="22"/>
        </w:numPr>
      </w:pPr>
      <w:r w:rsidRPr="00AB6751">
        <w:t>V</w:t>
      </w:r>
      <w:r w:rsidR="00D06DEB" w:rsidRPr="00AB6751">
        <w:t>šichni Američtí studenti by měli být vyučování podle vysokých akademických standardů, které jim zajistí úspěch v dalším vzdělávání či v</w:t>
      </w:r>
      <w:r w:rsidRPr="00AB6751">
        <w:t> </w:t>
      </w:r>
      <w:r w:rsidR="00D06DEB" w:rsidRPr="00AB6751">
        <w:t>kariéře</w:t>
      </w:r>
      <w:r w:rsidRPr="00AB6751">
        <w:t>.</w:t>
      </w:r>
    </w:p>
    <w:p w14:paraId="2C924746" w14:textId="1AF68D33" w:rsidR="00646598" w:rsidRPr="00AB6751" w:rsidRDefault="00646598" w:rsidP="00C03491">
      <w:pPr>
        <w:pStyle w:val="Odstavec"/>
        <w:numPr>
          <w:ilvl w:val="0"/>
          <w:numId w:val="22"/>
        </w:numPr>
      </w:pPr>
      <w:r w:rsidRPr="00AB6751">
        <w:t>Z</w:t>
      </w:r>
      <w:r w:rsidR="00D06DEB" w:rsidRPr="00AB6751">
        <w:t xml:space="preserve">aručuje poskytování zásadních a potřebných informací vyučujícím, rodinám, studentům a </w:t>
      </w:r>
      <w:r w:rsidRPr="00AB6751">
        <w:t>obcím</w:t>
      </w:r>
      <w:r w:rsidR="00D06DEB" w:rsidRPr="00AB6751">
        <w:t xml:space="preserve"> skrze celostátní hodnocení, které měří student</w:t>
      </w:r>
      <w:r w:rsidR="00DD6EC9" w:rsidRPr="00AB6751">
        <w:t>ovo plnění standardů</w:t>
      </w:r>
      <w:r w:rsidR="00202578">
        <w:t>.</w:t>
      </w:r>
    </w:p>
    <w:p w14:paraId="02C51DB4" w14:textId="464DB6B2" w:rsidR="00DD6EC9" w:rsidRPr="00AB6751" w:rsidRDefault="00646598" w:rsidP="00C03491">
      <w:pPr>
        <w:pStyle w:val="Odstavec"/>
        <w:numPr>
          <w:ilvl w:val="0"/>
          <w:numId w:val="22"/>
        </w:numPr>
      </w:pPr>
      <w:r w:rsidRPr="00AB6751">
        <w:t>P</w:t>
      </w:r>
      <w:r w:rsidR="00DD6EC9" w:rsidRPr="00AB6751">
        <w:t xml:space="preserve">odporuje inovace ze strany místních pedagogů </w:t>
      </w:r>
      <w:r w:rsidR="004E3102">
        <w:t xml:space="preserve">pomocí </w:t>
      </w:r>
      <w:r w:rsidR="00DD6EC9" w:rsidRPr="00AB6751">
        <w:t>finanční</w:t>
      </w:r>
      <w:r w:rsidR="004E3102">
        <w:t>ch</w:t>
      </w:r>
      <w:r w:rsidR="00DD6EC9" w:rsidRPr="00AB6751">
        <w:t xml:space="preserve"> zdroj</w:t>
      </w:r>
      <w:r w:rsidR="004E3102">
        <w:t>ů</w:t>
      </w:r>
      <w:r w:rsidR="00DD6EC9" w:rsidRPr="00AB6751">
        <w:t xml:space="preserve"> z fondů </w:t>
      </w:r>
      <w:proofErr w:type="spellStart"/>
      <w:r w:rsidR="00DD6EC9" w:rsidRPr="00AB6751">
        <w:t>I</w:t>
      </w:r>
      <w:r w:rsidR="00DD6EC9" w:rsidRPr="00AB6751">
        <w:rPr>
          <w:i/>
          <w:iCs/>
        </w:rPr>
        <w:t>nvesting</w:t>
      </w:r>
      <w:proofErr w:type="spellEnd"/>
      <w:r w:rsidR="00DD6EC9" w:rsidRPr="00AB6751">
        <w:rPr>
          <w:i/>
          <w:iCs/>
        </w:rPr>
        <w:t xml:space="preserve"> in Innovation</w:t>
      </w:r>
      <w:r w:rsidR="00DD6EC9" w:rsidRPr="00AB6751">
        <w:t xml:space="preserve"> a </w:t>
      </w:r>
      <w:proofErr w:type="spellStart"/>
      <w:r w:rsidR="00DD6EC9" w:rsidRPr="00AB6751">
        <w:rPr>
          <w:i/>
          <w:iCs/>
        </w:rPr>
        <w:t>Promise</w:t>
      </w:r>
      <w:proofErr w:type="spellEnd"/>
      <w:r w:rsidR="00DD6EC9" w:rsidRPr="00AB6751">
        <w:rPr>
          <w:i/>
          <w:iCs/>
        </w:rPr>
        <w:t xml:space="preserve"> </w:t>
      </w:r>
      <w:proofErr w:type="spellStart"/>
      <w:r w:rsidR="00DD6EC9" w:rsidRPr="00AB6751">
        <w:rPr>
          <w:i/>
          <w:iCs/>
        </w:rPr>
        <w:t>Neighborhoods</w:t>
      </w:r>
      <w:proofErr w:type="spellEnd"/>
      <w:r w:rsidR="00DD6EC9" w:rsidRPr="00AB6751">
        <w:rPr>
          <w:i/>
          <w:iCs/>
        </w:rPr>
        <w:t xml:space="preserve"> </w:t>
      </w:r>
      <w:r w:rsidR="00DD6EC9" w:rsidRPr="00AB6751">
        <w:t>(</w:t>
      </w:r>
      <w:r w:rsidR="00944035" w:rsidRPr="00AB6751">
        <w:t xml:space="preserve">U.S. Department </w:t>
      </w:r>
      <w:proofErr w:type="spellStart"/>
      <w:r w:rsidR="00944035" w:rsidRPr="00AB6751">
        <w:t>of</w:t>
      </w:r>
      <w:proofErr w:type="spellEnd"/>
      <w:r w:rsidR="00944035" w:rsidRPr="00AB6751">
        <w:t xml:space="preserve"> </w:t>
      </w:r>
      <w:proofErr w:type="spellStart"/>
      <w:r w:rsidR="00944035" w:rsidRPr="00AB6751">
        <w:t>Education</w:t>
      </w:r>
      <w:proofErr w:type="spellEnd"/>
      <w:r w:rsidR="00944035" w:rsidRPr="00AB6751">
        <w:t xml:space="preserve">, </w:t>
      </w:r>
      <w:proofErr w:type="gramStart"/>
      <w:r w:rsidR="00944035" w:rsidRPr="00AB6751">
        <w:t>2020a</w:t>
      </w:r>
      <w:proofErr w:type="gramEnd"/>
      <w:r w:rsidR="00DD6EC9" w:rsidRPr="00AB6751">
        <w:t>)</w:t>
      </w:r>
      <w:r w:rsidR="00202578">
        <w:t>.</w:t>
      </w:r>
    </w:p>
    <w:p w14:paraId="5F112AA0" w14:textId="4FC45982" w:rsidR="00DD6EC9" w:rsidRPr="00AB6751" w:rsidRDefault="00DD6EC9" w:rsidP="00C03491">
      <w:pPr>
        <w:pStyle w:val="Odstavec"/>
      </w:pPr>
      <w:r w:rsidRPr="00AB6751">
        <w:t xml:space="preserve">Posledním zmíněným zákonem je </w:t>
      </w:r>
      <w:r w:rsidRPr="00AB6751">
        <w:rPr>
          <w:i/>
          <w:iCs/>
        </w:rPr>
        <w:t>FERPA</w:t>
      </w:r>
      <w:r w:rsidRPr="00AB6751">
        <w:t xml:space="preserve">, </w:t>
      </w:r>
      <w:r w:rsidR="00646598" w:rsidRPr="00AB6751">
        <w:t>jenž</w:t>
      </w:r>
      <w:r w:rsidRPr="00AB6751">
        <w:t xml:space="preserve"> zajišťuje ochranu soukromí zaměřenou na studijní záznamy </w:t>
      </w:r>
      <w:r w:rsidR="004E3102">
        <w:t>studentů (U.</w:t>
      </w:r>
      <w:r w:rsidR="004E3102" w:rsidRPr="00AB6751">
        <w:t>S.</w:t>
      </w:r>
      <w:r w:rsidR="00944035" w:rsidRPr="00AB6751">
        <w:t xml:space="preserve"> Department </w:t>
      </w:r>
      <w:proofErr w:type="spellStart"/>
      <w:r w:rsidR="00944035" w:rsidRPr="00AB6751">
        <w:t>of</w:t>
      </w:r>
      <w:proofErr w:type="spellEnd"/>
      <w:r w:rsidR="00944035" w:rsidRPr="00AB6751">
        <w:t xml:space="preserve"> </w:t>
      </w:r>
      <w:proofErr w:type="spellStart"/>
      <w:r w:rsidR="00944035" w:rsidRPr="00AB6751">
        <w:t>Education</w:t>
      </w:r>
      <w:proofErr w:type="spellEnd"/>
      <w:r w:rsidR="00944035" w:rsidRPr="00AB6751">
        <w:t xml:space="preserve">, </w:t>
      </w:r>
      <w:proofErr w:type="gramStart"/>
      <w:r w:rsidR="00944035" w:rsidRPr="00AB6751">
        <w:t>2020b</w:t>
      </w:r>
      <w:proofErr w:type="gramEnd"/>
      <w:r w:rsidRPr="00AB6751">
        <w:t>)</w:t>
      </w:r>
      <w:r w:rsidR="00762ED2" w:rsidRPr="00AB6751">
        <w:t>.</w:t>
      </w:r>
    </w:p>
    <w:p w14:paraId="309D2AB9" w14:textId="77777777" w:rsidR="00B73156" w:rsidRPr="00AB6751" w:rsidRDefault="00B73156" w:rsidP="00C03491">
      <w:pPr>
        <w:pStyle w:val="Nadpis2"/>
        <w:spacing w:line="360" w:lineRule="auto"/>
      </w:pPr>
      <w:bookmarkStart w:id="7" w:name="_Toc68082226"/>
      <w:r w:rsidRPr="00AB6751">
        <w:t xml:space="preserve">Organizace vzdělávacího systému </w:t>
      </w:r>
      <w:r w:rsidR="00646598" w:rsidRPr="00AB6751">
        <w:t>U</w:t>
      </w:r>
      <w:r w:rsidRPr="00AB6751">
        <w:t>SA</w:t>
      </w:r>
      <w:bookmarkEnd w:id="7"/>
      <w:r w:rsidRPr="00AB6751">
        <w:t xml:space="preserve"> </w:t>
      </w:r>
    </w:p>
    <w:p w14:paraId="3FBCDFDC" w14:textId="348AC5F9" w:rsidR="000450D8" w:rsidRDefault="004E3102" w:rsidP="00C03491">
      <w:pPr>
        <w:pStyle w:val="Odstavec"/>
        <w:ind w:firstLine="0"/>
      </w:pPr>
      <w:r>
        <w:t xml:space="preserve">Pro účely zkoumání vzdělávacího systému USA </w:t>
      </w:r>
      <w:r w:rsidR="00605742">
        <w:t>je použita</w:t>
      </w:r>
      <w:r>
        <w:t xml:space="preserve"> </w:t>
      </w:r>
      <w:r w:rsidR="00B73156" w:rsidRPr="00AB6751">
        <w:t xml:space="preserve">klasifikační </w:t>
      </w:r>
      <w:r w:rsidR="008E6CAF" w:rsidRPr="00AB6751">
        <w:t>norm</w:t>
      </w:r>
      <w:r w:rsidR="00605742">
        <w:t>a</w:t>
      </w:r>
      <w:r w:rsidR="008E6CAF" w:rsidRPr="00AB6751">
        <w:t xml:space="preserve"> </w:t>
      </w:r>
      <w:r w:rsidR="00B73156" w:rsidRPr="00AB6751">
        <w:rPr>
          <w:i/>
          <w:iCs/>
        </w:rPr>
        <w:t>ISCED</w:t>
      </w:r>
      <w:r w:rsidR="008E6CAF" w:rsidRPr="00AB6751">
        <w:rPr>
          <w:i/>
          <w:iCs/>
        </w:rPr>
        <w:t xml:space="preserve"> (International Standard </w:t>
      </w:r>
      <w:proofErr w:type="spellStart"/>
      <w:r w:rsidR="008E6CAF" w:rsidRPr="00AB6751">
        <w:rPr>
          <w:i/>
          <w:iCs/>
        </w:rPr>
        <w:t>Classification</w:t>
      </w:r>
      <w:proofErr w:type="spellEnd"/>
      <w:r w:rsidR="008E6CAF" w:rsidRPr="00AB6751">
        <w:rPr>
          <w:i/>
          <w:iCs/>
        </w:rPr>
        <w:t xml:space="preserve"> </w:t>
      </w:r>
      <w:proofErr w:type="spellStart"/>
      <w:r w:rsidR="008E6CAF" w:rsidRPr="00AB6751">
        <w:rPr>
          <w:i/>
          <w:iCs/>
        </w:rPr>
        <w:t>of</w:t>
      </w:r>
      <w:proofErr w:type="spellEnd"/>
      <w:r w:rsidR="008E6CAF" w:rsidRPr="00AB6751">
        <w:rPr>
          <w:i/>
          <w:iCs/>
        </w:rPr>
        <w:t xml:space="preserve"> </w:t>
      </w:r>
      <w:proofErr w:type="spellStart"/>
      <w:r w:rsidR="008E6CAF" w:rsidRPr="00AB6751">
        <w:rPr>
          <w:i/>
          <w:iCs/>
        </w:rPr>
        <w:t>Education</w:t>
      </w:r>
      <w:proofErr w:type="spellEnd"/>
      <w:r w:rsidR="008E6CAF" w:rsidRPr="00AB6751">
        <w:rPr>
          <w:i/>
          <w:iCs/>
        </w:rPr>
        <w:t>)</w:t>
      </w:r>
      <w:r w:rsidR="00B73156" w:rsidRPr="00AB6751">
        <w:t>, kter</w:t>
      </w:r>
      <w:r w:rsidR="008E6CAF" w:rsidRPr="00AB6751">
        <w:t>á</w:t>
      </w:r>
      <w:r w:rsidR="00B73156" w:rsidRPr="00AB6751">
        <w:t xml:space="preserve"> je praktickým nástrojem pro</w:t>
      </w:r>
      <w:r w:rsidR="00B376AA">
        <w:t> </w:t>
      </w:r>
      <w:r w:rsidR="00B73156" w:rsidRPr="00AB6751">
        <w:t>srovnávání jednotlivých úrovní vzdělávání</w:t>
      </w:r>
      <w:r w:rsidR="008E6CAF" w:rsidRPr="00AB6751">
        <w:t xml:space="preserve"> na mezinárodním </w:t>
      </w:r>
      <w:r w:rsidR="00605742" w:rsidRPr="00AB6751">
        <w:t>poli</w:t>
      </w:r>
      <w:r w:rsidR="00605742">
        <w:t>, viz tabulka</w:t>
      </w:r>
      <w:r>
        <w:t xml:space="preserve"> </w:t>
      </w:r>
      <w:r w:rsidR="006F2D67" w:rsidRPr="00AB6751">
        <w:t>č. 1:</w:t>
      </w:r>
    </w:p>
    <w:p w14:paraId="0E1192E5" w14:textId="77777777" w:rsidR="000450D8" w:rsidRPr="00AB6751" w:rsidRDefault="000450D8" w:rsidP="00C03491">
      <w:pPr>
        <w:pStyle w:val="Odstavec"/>
        <w:ind w:firstLine="0"/>
      </w:pPr>
    </w:p>
    <w:tbl>
      <w:tblPr>
        <w:tblStyle w:val="Mkatabulky"/>
        <w:tblpPr w:leftFromText="180" w:rightFromText="180" w:vertAnchor="text" w:tblpXSpec="center" w:tblpY="1"/>
        <w:tblOverlap w:val="never"/>
        <w:tblW w:w="8473" w:type="dxa"/>
        <w:tblLook w:val="04A0" w:firstRow="1" w:lastRow="0" w:firstColumn="1" w:lastColumn="0" w:noHBand="0" w:noVBand="1"/>
      </w:tblPr>
      <w:tblGrid>
        <w:gridCol w:w="4118"/>
        <w:gridCol w:w="4355"/>
      </w:tblGrid>
      <w:tr w:rsidR="006F2D67" w:rsidRPr="00AB6751" w14:paraId="29555A0B" w14:textId="77777777" w:rsidTr="00377C84">
        <w:trPr>
          <w:trHeight w:val="353"/>
        </w:trPr>
        <w:tc>
          <w:tcPr>
            <w:tcW w:w="0" w:type="auto"/>
            <w:shd w:val="clear" w:color="auto" w:fill="B8CCE4" w:themeFill="accent1" w:themeFillTint="66"/>
            <w:vAlign w:val="center"/>
          </w:tcPr>
          <w:p w14:paraId="01006607" w14:textId="77777777" w:rsidR="006F2D67" w:rsidRPr="00AB6751" w:rsidRDefault="006F2D67" w:rsidP="00C03491">
            <w:pPr>
              <w:spacing w:after="240" w:line="360" w:lineRule="auto"/>
              <w:jc w:val="center"/>
              <w:rPr>
                <w:rFonts w:ascii="Times New Roman" w:eastAsiaTheme="minorEastAsia" w:hAnsi="Times New Roman" w:cs="Times New Roman"/>
                <w:b/>
                <w:sz w:val="24"/>
                <w:szCs w:val="24"/>
                <w:lang w:eastAsia="cs-CZ"/>
              </w:rPr>
            </w:pPr>
            <w:r w:rsidRPr="00AB6751">
              <w:rPr>
                <w:rFonts w:ascii="Times New Roman" w:hAnsi="Times New Roman" w:cs="Times New Roman"/>
                <w:b/>
                <w:sz w:val="24"/>
                <w:szCs w:val="24"/>
              </w:rPr>
              <w:t>Stupeň ISCED-P 2011</w:t>
            </w:r>
          </w:p>
        </w:tc>
        <w:tc>
          <w:tcPr>
            <w:tcW w:w="4355" w:type="dxa"/>
            <w:shd w:val="clear" w:color="auto" w:fill="B8CCE4" w:themeFill="accent1" w:themeFillTint="66"/>
            <w:vAlign w:val="center"/>
          </w:tcPr>
          <w:p w14:paraId="0756D5D1" w14:textId="77777777" w:rsidR="006F2D67" w:rsidRPr="00AB6751" w:rsidRDefault="006F2D67" w:rsidP="00C03491">
            <w:pPr>
              <w:spacing w:after="240" w:line="360" w:lineRule="auto"/>
              <w:jc w:val="center"/>
              <w:rPr>
                <w:rFonts w:ascii="Times New Roman" w:eastAsiaTheme="minorEastAsia" w:hAnsi="Times New Roman" w:cs="Times New Roman"/>
                <w:b/>
                <w:sz w:val="24"/>
                <w:szCs w:val="24"/>
                <w:lang w:eastAsia="cs-CZ"/>
              </w:rPr>
            </w:pPr>
            <w:r w:rsidRPr="00AB6751">
              <w:rPr>
                <w:rFonts w:ascii="Times New Roman" w:hAnsi="Times New Roman" w:cs="Times New Roman"/>
                <w:b/>
                <w:sz w:val="24"/>
                <w:szCs w:val="24"/>
              </w:rPr>
              <w:t>Název úrovně ISCED-P 2011</w:t>
            </w:r>
          </w:p>
        </w:tc>
      </w:tr>
      <w:tr w:rsidR="006F2D67" w:rsidRPr="00AB6751" w14:paraId="16C68056" w14:textId="77777777" w:rsidTr="00377C84">
        <w:trPr>
          <w:trHeight w:val="680"/>
        </w:trPr>
        <w:tc>
          <w:tcPr>
            <w:tcW w:w="4118" w:type="dxa"/>
            <w:vAlign w:val="center"/>
          </w:tcPr>
          <w:p w14:paraId="4A6C0FEE" w14:textId="77777777" w:rsidR="006F2D67" w:rsidRPr="00AB6751" w:rsidRDefault="006F2D67" w:rsidP="00C03491">
            <w:pPr>
              <w:spacing w:after="240" w:line="360" w:lineRule="auto"/>
              <w:jc w:val="center"/>
              <w:rPr>
                <w:rFonts w:ascii="Times New Roman" w:eastAsiaTheme="minorEastAsia" w:hAnsi="Times New Roman" w:cs="Times New Roman"/>
                <w:b/>
                <w:sz w:val="24"/>
                <w:szCs w:val="24"/>
                <w:lang w:eastAsia="cs-CZ"/>
              </w:rPr>
            </w:pPr>
            <w:r w:rsidRPr="00AB6751">
              <w:rPr>
                <w:rFonts w:ascii="Times New Roman" w:hAnsi="Times New Roman" w:cs="Times New Roman"/>
                <w:b/>
                <w:sz w:val="24"/>
                <w:szCs w:val="24"/>
              </w:rPr>
              <w:t>ISCED 0</w:t>
            </w:r>
          </w:p>
        </w:tc>
        <w:tc>
          <w:tcPr>
            <w:tcW w:w="4355" w:type="dxa"/>
            <w:vAlign w:val="center"/>
          </w:tcPr>
          <w:p w14:paraId="2EABFAEF" w14:textId="1FBDDFA0" w:rsidR="006F2D67" w:rsidRPr="00AB6751" w:rsidRDefault="002D201E" w:rsidP="00C03491">
            <w:pPr>
              <w:spacing w:after="240" w:line="360" w:lineRule="auto"/>
              <w:jc w:val="center"/>
              <w:rPr>
                <w:rFonts w:ascii="Times New Roman" w:eastAsiaTheme="minorEastAsia" w:hAnsi="Times New Roman" w:cs="Times New Roman"/>
                <w:sz w:val="24"/>
                <w:szCs w:val="24"/>
                <w:lang w:eastAsia="cs-CZ"/>
              </w:rPr>
            </w:pPr>
            <w:r>
              <w:rPr>
                <w:rFonts w:ascii="Times New Roman" w:hAnsi="Times New Roman" w:cs="Times New Roman"/>
                <w:sz w:val="24"/>
                <w:szCs w:val="24"/>
              </w:rPr>
              <w:t>v</w:t>
            </w:r>
            <w:r w:rsidR="006F2D67" w:rsidRPr="00AB6751">
              <w:rPr>
                <w:rFonts w:ascii="Times New Roman" w:hAnsi="Times New Roman" w:cs="Times New Roman"/>
                <w:sz w:val="24"/>
                <w:szCs w:val="24"/>
              </w:rPr>
              <w:t>zdělávání v raném dětství</w:t>
            </w:r>
          </w:p>
        </w:tc>
      </w:tr>
      <w:tr w:rsidR="006F2D67" w:rsidRPr="00AB6751" w14:paraId="332BD4DB" w14:textId="77777777" w:rsidTr="00377C84">
        <w:trPr>
          <w:trHeight w:val="755"/>
        </w:trPr>
        <w:tc>
          <w:tcPr>
            <w:tcW w:w="4118" w:type="dxa"/>
            <w:vAlign w:val="center"/>
          </w:tcPr>
          <w:p w14:paraId="58363117" w14:textId="77777777" w:rsidR="006F2D67" w:rsidRPr="00AB6751" w:rsidRDefault="006F2D67" w:rsidP="00C03491">
            <w:pPr>
              <w:spacing w:after="240" w:line="360" w:lineRule="auto"/>
              <w:jc w:val="center"/>
              <w:rPr>
                <w:rFonts w:ascii="Times New Roman" w:eastAsiaTheme="minorEastAsia" w:hAnsi="Times New Roman" w:cs="Times New Roman"/>
                <w:b/>
                <w:sz w:val="24"/>
                <w:szCs w:val="24"/>
                <w:lang w:eastAsia="cs-CZ"/>
              </w:rPr>
            </w:pPr>
            <w:r w:rsidRPr="00AB6751">
              <w:rPr>
                <w:rFonts w:ascii="Times New Roman" w:hAnsi="Times New Roman" w:cs="Times New Roman"/>
                <w:b/>
                <w:sz w:val="24"/>
                <w:szCs w:val="24"/>
              </w:rPr>
              <w:t>ISCED 1</w:t>
            </w:r>
          </w:p>
        </w:tc>
        <w:tc>
          <w:tcPr>
            <w:tcW w:w="4355" w:type="dxa"/>
            <w:vAlign w:val="center"/>
          </w:tcPr>
          <w:p w14:paraId="320634FE" w14:textId="6368DACA" w:rsidR="006F2D67" w:rsidRPr="00AB6751" w:rsidRDefault="002D201E" w:rsidP="00C03491">
            <w:pPr>
              <w:spacing w:after="240" w:line="360" w:lineRule="auto"/>
              <w:jc w:val="center"/>
              <w:rPr>
                <w:rFonts w:ascii="Times New Roman" w:eastAsiaTheme="minorEastAsia" w:hAnsi="Times New Roman" w:cs="Times New Roman"/>
                <w:sz w:val="24"/>
                <w:szCs w:val="24"/>
                <w:lang w:eastAsia="cs-CZ"/>
              </w:rPr>
            </w:pPr>
            <w:r>
              <w:rPr>
                <w:rFonts w:ascii="Times New Roman" w:hAnsi="Times New Roman" w:cs="Times New Roman"/>
                <w:sz w:val="24"/>
                <w:szCs w:val="24"/>
              </w:rPr>
              <w:t>p</w:t>
            </w:r>
            <w:r w:rsidR="006F2D67" w:rsidRPr="00AB6751">
              <w:rPr>
                <w:rFonts w:ascii="Times New Roman" w:hAnsi="Times New Roman" w:cs="Times New Roman"/>
                <w:sz w:val="24"/>
                <w:szCs w:val="24"/>
              </w:rPr>
              <w:t>rimární vzdělávání</w:t>
            </w:r>
          </w:p>
        </w:tc>
      </w:tr>
      <w:tr w:rsidR="006F2D67" w:rsidRPr="00AB6751" w14:paraId="75CA1C6A" w14:textId="77777777" w:rsidTr="00377C84">
        <w:trPr>
          <w:trHeight w:val="680"/>
        </w:trPr>
        <w:tc>
          <w:tcPr>
            <w:tcW w:w="4118" w:type="dxa"/>
            <w:vAlign w:val="center"/>
          </w:tcPr>
          <w:p w14:paraId="3391B492" w14:textId="77777777" w:rsidR="006F2D67" w:rsidRPr="00AB6751" w:rsidRDefault="006F2D67" w:rsidP="00C03491">
            <w:pPr>
              <w:spacing w:after="240" w:line="360" w:lineRule="auto"/>
              <w:jc w:val="center"/>
              <w:rPr>
                <w:rFonts w:ascii="Times New Roman" w:eastAsiaTheme="minorEastAsia" w:hAnsi="Times New Roman" w:cs="Times New Roman"/>
                <w:b/>
                <w:sz w:val="24"/>
                <w:szCs w:val="24"/>
                <w:lang w:eastAsia="cs-CZ"/>
              </w:rPr>
            </w:pPr>
            <w:r w:rsidRPr="00AB6751">
              <w:rPr>
                <w:rFonts w:ascii="Times New Roman" w:hAnsi="Times New Roman" w:cs="Times New Roman"/>
                <w:b/>
                <w:sz w:val="24"/>
                <w:szCs w:val="24"/>
              </w:rPr>
              <w:t>ISCED 2</w:t>
            </w:r>
          </w:p>
        </w:tc>
        <w:tc>
          <w:tcPr>
            <w:tcW w:w="4355" w:type="dxa"/>
            <w:vAlign w:val="center"/>
          </w:tcPr>
          <w:p w14:paraId="77C904CD" w14:textId="3693DF81" w:rsidR="006F2D67" w:rsidRPr="00AB6751" w:rsidRDefault="002D201E" w:rsidP="00C03491">
            <w:pPr>
              <w:spacing w:after="240" w:line="360" w:lineRule="auto"/>
              <w:jc w:val="center"/>
              <w:rPr>
                <w:rFonts w:ascii="Times New Roman" w:eastAsiaTheme="minorEastAsia" w:hAnsi="Times New Roman" w:cs="Times New Roman"/>
                <w:sz w:val="24"/>
                <w:szCs w:val="24"/>
                <w:lang w:eastAsia="cs-CZ"/>
              </w:rPr>
            </w:pPr>
            <w:r>
              <w:rPr>
                <w:rFonts w:ascii="Times New Roman" w:hAnsi="Times New Roman" w:cs="Times New Roman"/>
                <w:sz w:val="24"/>
                <w:szCs w:val="24"/>
              </w:rPr>
              <w:t>n</w:t>
            </w:r>
            <w:r w:rsidR="006F2D67" w:rsidRPr="00AB6751">
              <w:rPr>
                <w:rFonts w:ascii="Times New Roman" w:hAnsi="Times New Roman" w:cs="Times New Roman"/>
                <w:sz w:val="24"/>
                <w:szCs w:val="24"/>
              </w:rPr>
              <w:t>ižší sekundární vzdělávání</w:t>
            </w:r>
          </w:p>
        </w:tc>
      </w:tr>
      <w:tr w:rsidR="006F2D67" w:rsidRPr="00AB6751" w14:paraId="157DFAA2" w14:textId="77777777" w:rsidTr="00377C84">
        <w:trPr>
          <w:trHeight w:val="680"/>
        </w:trPr>
        <w:tc>
          <w:tcPr>
            <w:tcW w:w="4118" w:type="dxa"/>
            <w:vAlign w:val="center"/>
          </w:tcPr>
          <w:p w14:paraId="65B0F6BB" w14:textId="77777777" w:rsidR="006F2D67" w:rsidRPr="00AB6751" w:rsidRDefault="006F2D67" w:rsidP="00C03491">
            <w:pPr>
              <w:spacing w:after="240" w:line="360" w:lineRule="auto"/>
              <w:jc w:val="center"/>
              <w:rPr>
                <w:rFonts w:ascii="Times New Roman" w:eastAsiaTheme="minorEastAsia" w:hAnsi="Times New Roman" w:cs="Times New Roman"/>
                <w:b/>
                <w:sz w:val="24"/>
                <w:szCs w:val="24"/>
                <w:lang w:eastAsia="cs-CZ"/>
              </w:rPr>
            </w:pPr>
            <w:r w:rsidRPr="00AB6751">
              <w:rPr>
                <w:rFonts w:ascii="Times New Roman" w:hAnsi="Times New Roman" w:cs="Times New Roman"/>
                <w:b/>
                <w:sz w:val="24"/>
                <w:szCs w:val="24"/>
              </w:rPr>
              <w:lastRenderedPageBreak/>
              <w:t>ISCED 3</w:t>
            </w:r>
          </w:p>
        </w:tc>
        <w:tc>
          <w:tcPr>
            <w:tcW w:w="4355" w:type="dxa"/>
            <w:vAlign w:val="center"/>
          </w:tcPr>
          <w:p w14:paraId="50F6573F" w14:textId="697AED1F" w:rsidR="006F2D67" w:rsidRPr="00AB6751" w:rsidRDefault="002D201E" w:rsidP="00C03491">
            <w:pPr>
              <w:spacing w:after="240" w:line="360" w:lineRule="auto"/>
              <w:jc w:val="center"/>
              <w:rPr>
                <w:rFonts w:ascii="Times New Roman" w:eastAsiaTheme="minorEastAsia" w:hAnsi="Times New Roman" w:cs="Times New Roman"/>
                <w:sz w:val="24"/>
                <w:szCs w:val="24"/>
                <w:lang w:eastAsia="cs-CZ"/>
              </w:rPr>
            </w:pPr>
            <w:r>
              <w:rPr>
                <w:rFonts w:ascii="Times New Roman" w:hAnsi="Times New Roman" w:cs="Times New Roman"/>
                <w:sz w:val="24"/>
                <w:szCs w:val="24"/>
              </w:rPr>
              <w:t>v</w:t>
            </w:r>
            <w:r w:rsidR="006F2D67" w:rsidRPr="00AB6751">
              <w:rPr>
                <w:rFonts w:ascii="Times New Roman" w:hAnsi="Times New Roman" w:cs="Times New Roman"/>
                <w:sz w:val="24"/>
                <w:szCs w:val="24"/>
              </w:rPr>
              <w:t>yšší sekundární vzdělávání</w:t>
            </w:r>
          </w:p>
        </w:tc>
      </w:tr>
      <w:tr w:rsidR="006F2D67" w:rsidRPr="00AB6751" w14:paraId="459570CE" w14:textId="77777777" w:rsidTr="00377C84">
        <w:trPr>
          <w:trHeight w:val="544"/>
        </w:trPr>
        <w:tc>
          <w:tcPr>
            <w:tcW w:w="4118" w:type="dxa"/>
            <w:vAlign w:val="center"/>
          </w:tcPr>
          <w:p w14:paraId="1D04DE2A" w14:textId="77777777" w:rsidR="006F2D67" w:rsidRPr="00AB6751" w:rsidRDefault="006F2D67" w:rsidP="00C03491">
            <w:pPr>
              <w:spacing w:after="240" w:line="360" w:lineRule="auto"/>
              <w:jc w:val="center"/>
              <w:rPr>
                <w:rFonts w:ascii="Times New Roman" w:eastAsiaTheme="minorEastAsia" w:hAnsi="Times New Roman" w:cs="Times New Roman"/>
                <w:b/>
                <w:sz w:val="24"/>
                <w:szCs w:val="24"/>
                <w:lang w:eastAsia="cs-CZ"/>
              </w:rPr>
            </w:pPr>
            <w:r w:rsidRPr="00AB6751">
              <w:rPr>
                <w:rFonts w:ascii="Times New Roman" w:hAnsi="Times New Roman" w:cs="Times New Roman"/>
                <w:b/>
                <w:sz w:val="24"/>
                <w:szCs w:val="24"/>
              </w:rPr>
              <w:t>ISCED 4</w:t>
            </w:r>
          </w:p>
        </w:tc>
        <w:tc>
          <w:tcPr>
            <w:tcW w:w="4355" w:type="dxa"/>
            <w:vAlign w:val="center"/>
          </w:tcPr>
          <w:p w14:paraId="5ECBA568" w14:textId="390BED62" w:rsidR="006F2D67" w:rsidRPr="00AB6751" w:rsidRDefault="002D201E" w:rsidP="00C03491">
            <w:pPr>
              <w:tabs>
                <w:tab w:val="center" w:pos="2211"/>
              </w:tabs>
              <w:spacing w:after="240" w:line="360" w:lineRule="auto"/>
              <w:jc w:val="center"/>
              <w:rPr>
                <w:rFonts w:ascii="Times New Roman" w:eastAsiaTheme="minorEastAsia" w:hAnsi="Times New Roman" w:cs="Times New Roman"/>
                <w:sz w:val="24"/>
                <w:szCs w:val="24"/>
                <w:lang w:eastAsia="cs-CZ"/>
              </w:rPr>
            </w:pPr>
            <w:r>
              <w:rPr>
                <w:rFonts w:ascii="Times New Roman" w:hAnsi="Times New Roman" w:cs="Times New Roman"/>
                <w:sz w:val="24"/>
                <w:szCs w:val="24"/>
              </w:rPr>
              <w:t>p</w:t>
            </w:r>
            <w:r w:rsidR="006F2D67" w:rsidRPr="00AB6751">
              <w:rPr>
                <w:rFonts w:ascii="Times New Roman" w:hAnsi="Times New Roman" w:cs="Times New Roman"/>
                <w:sz w:val="24"/>
                <w:szCs w:val="24"/>
              </w:rPr>
              <w:t>ostsekundární neterciální vzdělávání</w:t>
            </w:r>
          </w:p>
        </w:tc>
      </w:tr>
      <w:tr w:rsidR="006F2D67" w:rsidRPr="00AB6751" w14:paraId="45050281" w14:textId="77777777" w:rsidTr="00377C84">
        <w:trPr>
          <w:trHeight w:val="680"/>
        </w:trPr>
        <w:tc>
          <w:tcPr>
            <w:tcW w:w="4118" w:type="dxa"/>
            <w:vAlign w:val="center"/>
          </w:tcPr>
          <w:p w14:paraId="11156981" w14:textId="77777777" w:rsidR="006F2D67" w:rsidRPr="00AB6751" w:rsidRDefault="006F2D67" w:rsidP="00C03491">
            <w:pPr>
              <w:spacing w:after="240" w:line="360" w:lineRule="auto"/>
              <w:jc w:val="center"/>
              <w:rPr>
                <w:rFonts w:ascii="Times New Roman" w:eastAsiaTheme="minorEastAsia" w:hAnsi="Times New Roman" w:cs="Times New Roman"/>
                <w:b/>
                <w:sz w:val="24"/>
                <w:szCs w:val="24"/>
                <w:lang w:eastAsia="cs-CZ"/>
              </w:rPr>
            </w:pPr>
            <w:r w:rsidRPr="00AB6751">
              <w:rPr>
                <w:rFonts w:ascii="Times New Roman" w:hAnsi="Times New Roman" w:cs="Times New Roman"/>
                <w:b/>
                <w:sz w:val="24"/>
                <w:szCs w:val="24"/>
              </w:rPr>
              <w:t>ISCED 5</w:t>
            </w:r>
          </w:p>
        </w:tc>
        <w:tc>
          <w:tcPr>
            <w:tcW w:w="4355" w:type="dxa"/>
            <w:vAlign w:val="center"/>
          </w:tcPr>
          <w:p w14:paraId="7D7D2518" w14:textId="199E97E1" w:rsidR="006F2D67" w:rsidRPr="00AB6751" w:rsidRDefault="002D201E" w:rsidP="00C03491">
            <w:pPr>
              <w:spacing w:after="240" w:line="360" w:lineRule="auto"/>
              <w:jc w:val="center"/>
              <w:rPr>
                <w:rFonts w:ascii="Times New Roman" w:eastAsiaTheme="minorEastAsia" w:hAnsi="Times New Roman" w:cs="Times New Roman"/>
                <w:sz w:val="24"/>
                <w:szCs w:val="24"/>
                <w:lang w:eastAsia="cs-CZ"/>
              </w:rPr>
            </w:pPr>
            <w:r>
              <w:rPr>
                <w:rFonts w:ascii="Times New Roman" w:hAnsi="Times New Roman" w:cs="Times New Roman"/>
                <w:sz w:val="24"/>
                <w:szCs w:val="24"/>
              </w:rPr>
              <w:t>k</w:t>
            </w:r>
            <w:r w:rsidR="006F2D67" w:rsidRPr="00AB6751">
              <w:rPr>
                <w:rFonts w:ascii="Times New Roman" w:hAnsi="Times New Roman" w:cs="Times New Roman"/>
                <w:sz w:val="24"/>
                <w:szCs w:val="24"/>
              </w:rPr>
              <w:t>rátký cyklus terciálního vzdělávání</w:t>
            </w:r>
          </w:p>
        </w:tc>
      </w:tr>
      <w:tr w:rsidR="006F2D67" w:rsidRPr="00AB6751" w14:paraId="1607C94A" w14:textId="77777777" w:rsidTr="00377C84">
        <w:trPr>
          <w:trHeight w:val="356"/>
        </w:trPr>
        <w:tc>
          <w:tcPr>
            <w:tcW w:w="4118" w:type="dxa"/>
            <w:vAlign w:val="center"/>
          </w:tcPr>
          <w:p w14:paraId="6C3DE135" w14:textId="77777777" w:rsidR="006F2D67" w:rsidRPr="00AB6751" w:rsidRDefault="006F2D67" w:rsidP="00C03491">
            <w:pPr>
              <w:spacing w:after="240" w:line="360" w:lineRule="auto"/>
              <w:jc w:val="center"/>
              <w:rPr>
                <w:rFonts w:ascii="Times New Roman" w:eastAsiaTheme="minorEastAsia" w:hAnsi="Times New Roman" w:cs="Times New Roman"/>
                <w:b/>
                <w:sz w:val="24"/>
                <w:szCs w:val="24"/>
                <w:lang w:eastAsia="cs-CZ"/>
              </w:rPr>
            </w:pPr>
            <w:r w:rsidRPr="00AB6751">
              <w:rPr>
                <w:rFonts w:ascii="Times New Roman" w:hAnsi="Times New Roman" w:cs="Times New Roman"/>
                <w:b/>
                <w:sz w:val="24"/>
                <w:szCs w:val="24"/>
              </w:rPr>
              <w:t>ISCED 6</w:t>
            </w:r>
          </w:p>
        </w:tc>
        <w:tc>
          <w:tcPr>
            <w:tcW w:w="4355" w:type="dxa"/>
            <w:vAlign w:val="center"/>
          </w:tcPr>
          <w:p w14:paraId="1CF59FFF" w14:textId="74354CF4" w:rsidR="006F2D67" w:rsidRPr="00AB6751" w:rsidRDefault="002D201E" w:rsidP="00C03491">
            <w:pPr>
              <w:spacing w:after="240" w:line="360" w:lineRule="auto"/>
              <w:jc w:val="center"/>
              <w:rPr>
                <w:rFonts w:ascii="Times New Roman" w:eastAsiaTheme="minorEastAsia" w:hAnsi="Times New Roman" w:cs="Times New Roman"/>
                <w:sz w:val="24"/>
                <w:szCs w:val="24"/>
                <w:lang w:eastAsia="cs-CZ"/>
              </w:rPr>
            </w:pPr>
            <w:r>
              <w:rPr>
                <w:rFonts w:ascii="Times New Roman" w:hAnsi="Times New Roman" w:cs="Times New Roman"/>
                <w:sz w:val="24"/>
                <w:szCs w:val="24"/>
              </w:rPr>
              <w:t>b</w:t>
            </w:r>
            <w:r w:rsidR="006F2D67" w:rsidRPr="00AB6751">
              <w:rPr>
                <w:rFonts w:ascii="Times New Roman" w:hAnsi="Times New Roman" w:cs="Times New Roman"/>
                <w:sz w:val="24"/>
                <w:szCs w:val="24"/>
              </w:rPr>
              <w:t>akalářská nebo jí odpovídající úroveň</w:t>
            </w:r>
          </w:p>
        </w:tc>
      </w:tr>
      <w:tr w:rsidR="006F2D67" w:rsidRPr="00AB6751" w14:paraId="268F1169" w14:textId="77777777" w:rsidTr="00377C84">
        <w:trPr>
          <w:trHeight w:val="680"/>
        </w:trPr>
        <w:tc>
          <w:tcPr>
            <w:tcW w:w="4118" w:type="dxa"/>
            <w:vAlign w:val="center"/>
          </w:tcPr>
          <w:p w14:paraId="43C1D295" w14:textId="77777777" w:rsidR="006F2D67" w:rsidRPr="00AB6751" w:rsidRDefault="006F2D67" w:rsidP="00C03491">
            <w:pPr>
              <w:spacing w:after="240" w:line="360" w:lineRule="auto"/>
              <w:jc w:val="center"/>
              <w:rPr>
                <w:rFonts w:ascii="Times New Roman" w:eastAsiaTheme="minorEastAsia" w:hAnsi="Times New Roman" w:cs="Times New Roman"/>
                <w:b/>
                <w:sz w:val="24"/>
                <w:szCs w:val="24"/>
                <w:lang w:eastAsia="cs-CZ"/>
              </w:rPr>
            </w:pPr>
            <w:r w:rsidRPr="00AB6751">
              <w:rPr>
                <w:rFonts w:ascii="Times New Roman" w:hAnsi="Times New Roman" w:cs="Times New Roman"/>
                <w:b/>
                <w:sz w:val="24"/>
                <w:szCs w:val="24"/>
              </w:rPr>
              <w:t>ISCED 7</w:t>
            </w:r>
          </w:p>
        </w:tc>
        <w:tc>
          <w:tcPr>
            <w:tcW w:w="4355" w:type="dxa"/>
            <w:vAlign w:val="center"/>
          </w:tcPr>
          <w:p w14:paraId="7DB86887" w14:textId="563BC4EC" w:rsidR="006F2D67" w:rsidRPr="00AB6751" w:rsidRDefault="002D201E" w:rsidP="00C03491">
            <w:pPr>
              <w:spacing w:after="240" w:line="360" w:lineRule="auto"/>
              <w:jc w:val="center"/>
              <w:rPr>
                <w:rFonts w:ascii="Times New Roman" w:eastAsiaTheme="minorEastAsia" w:hAnsi="Times New Roman" w:cs="Times New Roman"/>
                <w:sz w:val="24"/>
                <w:szCs w:val="24"/>
                <w:lang w:eastAsia="cs-CZ"/>
              </w:rPr>
            </w:pPr>
            <w:r>
              <w:rPr>
                <w:rFonts w:ascii="Times New Roman" w:hAnsi="Times New Roman" w:cs="Times New Roman"/>
                <w:sz w:val="24"/>
                <w:szCs w:val="24"/>
              </w:rPr>
              <w:t>m</w:t>
            </w:r>
            <w:r w:rsidR="006F2D67" w:rsidRPr="00AB6751">
              <w:rPr>
                <w:rFonts w:ascii="Times New Roman" w:hAnsi="Times New Roman" w:cs="Times New Roman"/>
                <w:sz w:val="24"/>
                <w:szCs w:val="24"/>
              </w:rPr>
              <w:t>agisterská nebo jí odpovídající úroveň</w:t>
            </w:r>
          </w:p>
        </w:tc>
      </w:tr>
      <w:tr w:rsidR="006F2D67" w:rsidRPr="00AB6751" w14:paraId="61C5BA27" w14:textId="77777777" w:rsidTr="00377C84">
        <w:trPr>
          <w:trHeight w:val="680"/>
        </w:trPr>
        <w:tc>
          <w:tcPr>
            <w:tcW w:w="4118" w:type="dxa"/>
            <w:vAlign w:val="center"/>
          </w:tcPr>
          <w:p w14:paraId="599BA11D" w14:textId="77777777" w:rsidR="006F2D67" w:rsidRPr="00AB6751" w:rsidRDefault="006F2D67" w:rsidP="00C03491">
            <w:pPr>
              <w:spacing w:after="240" w:line="360" w:lineRule="auto"/>
              <w:jc w:val="center"/>
              <w:rPr>
                <w:rFonts w:ascii="Times New Roman" w:eastAsiaTheme="minorEastAsia" w:hAnsi="Times New Roman" w:cs="Times New Roman"/>
                <w:b/>
                <w:sz w:val="24"/>
                <w:szCs w:val="24"/>
                <w:lang w:eastAsia="cs-CZ"/>
              </w:rPr>
            </w:pPr>
            <w:r w:rsidRPr="00AB6751">
              <w:rPr>
                <w:rFonts w:ascii="Times New Roman" w:hAnsi="Times New Roman" w:cs="Times New Roman"/>
                <w:b/>
                <w:sz w:val="24"/>
                <w:szCs w:val="24"/>
              </w:rPr>
              <w:t>ISCED 8</w:t>
            </w:r>
          </w:p>
        </w:tc>
        <w:tc>
          <w:tcPr>
            <w:tcW w:w="4355" w:type="dxa"/>
            <w:vAlign w:val="center"/>
          </w:tcPr>
          <w:p w14:paraId="4280C9AD" w14:textId="41E99528" w:rsidR="006F2D67" w:rsidRPr="00AB6751" w:rsidRDefault="002D201E" w:rsidP="00C03491">
            <w:pPr>
              <w:spacing w:after="240" w:line="360" w:lineRule="auto"/>
              <w:jc w:val="center"/>
              <w:rPr>
                <w:rFonts w:ascii="Times New Roman" w:eastAsiaTheme="minorEastAsia" w:hAnsi="Times New Roman" w:cs="Times New Roman"/>
                <w:sz w:val="24"/>
                <w:szCs w:val="24"/>
                <w:lang w:eastAsia="cs-CZ"/>
              </w:rPr>
            </w:pPr>
            <w:r>
              <w:rPr>
                <w:rFonts w:ascii="Times New Roman" w:hAnsi="Times New Roman" w:cs="Times New Roman"/>
                <w:sz w:val="24"/>
                <w:szCs w:val="24"/>
              </w:rPr>
              <w:t>d</w:t>
            </w:r>
            <w:r w:rsidR="006F2D67" w:rsidRPr="00AB6751">
              <w:rPr>
                <w:rFonts w:ascii="Times New Roman" w:hAnsi="Times New Roman" w:cs="Times New Roman"/>
                <w:sz w:val="24"/>
                <w:szCs w:val="24"/>
              </w:rPr>
              <w:t>oktorská nebo jí odpovídající úroveň</w:t>
            </w:r>
          </w:p>
        </w:tc>
      </w:tr>
    </w:tbl>
    <w:p w14:paraId="79834EDE" w14:textId="183F9F78" w:rsidR="006D645D" w:rsidRDefault="004F5043" w:rsidP="00C03491">
      <w:pPr>
        <w:pStyle w:val="Odstavec"/>
      </w:pPr>
      <w:r w:rsidRPr="00AB6751">
        <w:t xml:space="preserve">Tabulka 1. Klasifikace ISCED </w:t>
      </w:r>
      <w:r w:rsidR="006F2D67" w:rsidRPr="00AB6751">
        <w:t>(Müller, 2019, s.</w:t>
      </w:r>
      <w:r w:rsidR="00605742">
        <w:t xml:space="preserve"> </w:t>
      </w:r>
      <w:r w:rsidR="006F2D67" w:rsidRPr="00AB6751">
        <w:t xml:space="preserve">22-23) </w:t>
      </w:r>
    </w:p>
    <w:p w14:paraId="77510751" w14:textId="77777777" w:rsidR="00605742" w:rsidRPr="00AB6751" w:rsidRDefault="00605742" w:rsidP="00C03491">
      <w:pPr>
        <w:pStyle w:val="Odstavec"/>
      </w:pPr>
    </w:p>
    <w:p w14:paraId="647A66AA" w14:textId="6E3B96AB" w:rsidR="00E96749" w:rsidRPr="00AB6751" w:rsidRDefault="00E96749" w:rsidP="00605742">
      <w:pPr>
        <w:pStyle w:val="Odstavec"/>
        <w:ind w:firstLine="0"/>
      </w:pPr>
      <w:r w:rsidRPr="00A52ECD">
        <w:rPr>
          <w:b/>
          <w:bCs/>
        </w:rPr>
        <w:t xml:space="preserve">Pro povinnou školní docházku platí ve Spojených státech termín </w:t>
      </w:r>
      <w:r w:rsidRPr="00A52ECD">
        <w:rPr>
          <w:b/>
          <w:bCs/>
          <w:i/>
          <w:iCs/>
        </w:rPr>
        <w:t>K-12</w:t>
      </w:r>
      <w:r w:rsidRPr="00A52ECD">
        <w:rPr>
          <w:b/>
          <w:bCs/>
        </w:rPr>
        <w:t xml:space="preserve"> (jinak řečeno také</w:t>
      </w:r>
      <w:r w:rsidR="003D5E13">
        <w:rPr>
          <w:b/>
          <w:bCs/>
        </w:rPr>
        <w:t xml:space="preserve"> </w:t>
      </w:r>
      <w:r w:rsidRPr="00A52ECD">
        <w:rPr>
          <w:b/>
          <w:bCs/>
          <w:i/>
          <w:iCs/>
        </w:rPr>
        <w:t xml:space="preserve">k </w:t>
      </w:r>
      <w:proofErr w:type="spellStart"/>
      <w:r w:rsidRPr="00A52ECD">
        <w:rPr>
          <w:b/>
          <w:bCs/>
          <w:i/>
          <w:iCs/>
        </w:rPr>
        <w:t>through</w:t>
      </w:r>
      <w:proofErr w:type="spellEnd"/>
      <w:r w:rsidRPr="00A52ECD">
        <w:rPr>
          <w:b/>
          <w:bCs/>
          <w:i/>
          <w:iCs/>
        </w:rPr>
        <w:t xml:space="preserve"> </w:t>
      </w:r>
      <w:proofErr w:type="spellStart"/>
      <w:r w:rsidRPr="00A52ECD">
        <w:rPr>
          <w:b/>
          <w:bCs/>
          <w:i/>
          <w:iCs/>
        </w:rPr>
        <w:t>twelve</w:t>
      </w:r>
      <w:proofErr w:type="spellEnd"/>
      <w:r w:rsidRPr="00A52ECD">
        <w:rPr>
          <w:b/>
          <w:bCs/>
        </w:rPr>
        <w:t xml:space="preserve"> nebo </w:t>
      </w:r>
      <w:r w:rsidRPr="00A52ECD">
        <w:rPr>
          <w:b/>
          <w:bCs/>
          <w:i/>
          <w:iCs/>
        </w:rPr>
        <w:t xml:space="preserve">k to </w:t>
      </w:r>
      <w:proofErr w:type="spellStart"/>
      <w:r w:rsidRPr="00A52ECD">
        <w:rPr>
          <w:b/>
          <w:bCs/>
          <w:i/>
          <w:iCs/>
        </w:rPr>
        <w:t>twelve</w:t>
      </w:r>
      <w:proofErr w:type="spellEnd"/>
      <w:r w:rsidRPr="00A52ECD">
        <w:rPr>
          <w:b/>
          <w:bCs/>
        </w:rPr>
        <w:t>)</w:t>
      </w:r>
      <w:r w:rsidRPr="00AB6751">
        <w:t>. Jinými slovy bychom mohli říct, že se jedná systém od mateřské školky po 12</w:t>
      </w:r>
      <w:r w:rsidR="008328D8" w:rsidRPr="00AB6751">
        <w:t>.</w:t>
      </w:r>
      <w:r w:rsidRPr="00AB6751">
        <w:t xml:space="preserve"> stupeň (</w:t>
      </w:r>
      <w:proofErr w:type="spellStart"/>
      <w:r w:rsidRPr="00AB6751">
        <w:rPr>
          <w:i/>
          <w:iCs/>
        </w:rPr>
        <w:t>kindergar</w:t>
      </w:r>
      <w:r w:rsidR="0085733B" w:rsidRPr="00AB6751">
        <w:rPr>
          <w:i/>
          <w:iCs/>
        </w:rPr>
        <w:t>t</w:t>
      </w:r>
      <w:r w:rsidRPr="00AB6751">
        <w:rPr>
          <w:i/>
          <w:iCs/>
        </w:rPr>
        <w:t>en</w:t>
      </w:r>
      <w:proofErr w:type="spellEnd"/>
      <w:r w:rsidRPr="00AB6751">
        <w:rPr>
          <w:i/>
          <w:iCs/>
        </w:rPr>
        <w:t xml:space="preserve"> to 12th grade</w:t>
      </w:r>
      <w:r w:rsidRPr="00AB6751">
        <w:t xml:space="preserve">). Tento systém </w:t>
      </w:r>
      <w:r w:rsidR="00174A83" w:rsidRPr="00AB6751">
        <w:t>může mít několik variant členění, které popisují tabulky 2</w:t>
      </w:r>
      <w:r w:rsidR="008328D8" w:rsidRPr="00AB6751">
        <w:t>-</w:t>
      </w:r>
      <w:r w:rsidR="004F5043" w:rsidRPr="00AB6751">
        <w:t>5</w:t>
      </w:r>
      <w:r w:rsidRPr="00AB6751">
        <w:rPr>
          <w:i/>
          <w:iCs/>
        </w:rPr>
        <w:t xml:space="preserve"> </w:t>
      </w:r>
      <w:r w:rsidRPr="00AB6751">
        <w:t>(</w:t>
      </w:r>
      <w:r w:rsidR="00CB225C" w:rsidRPr="00AB6751">
        <w:t>WENR, 2018</w:t>
      </w:r>
      <w:r w:rsidRPr="00AB6751">
        <w:t>)</w:t>
      </w:r>
      <w:r w:rsidR="0085733B" w:rsidRPr="00AB6751">
        <w:t xml:space="preserve">. </w:t>
      </w:r>
    </w:p>
    <w:tbl>
      <w:tblPr>
        <w:tblStyle w:val="Mkatabulky"/>
        <w:tblW w:w="0" w:type="auto"/>
        <w:tblLook w:val="04A0" w:firstRow="1" w:lastRow="0" w:firstColumn="1" w:lastColumn="0" w:noHBand="0" w:noVBand="1"/>
      </w:tblPr>
      <w:tblGrid>
        <w:gridCol w:w="2106"/>
        <w:gridCol w:w="2012"/>
        <w:gridCol w:w="2103"/>
        <w:gridCol w:w="1410"/>
        <w:gridCol w:w="862"/>
      </w:tblGrid>
      <w:tr w:rsidR="004F5043" w:rsidRPr="00AB6751" w14:paraId="455F3986" w14:textId="77777777" w:rsidTr="00377C84">
        <w:tc>
          <w:tcPr>
            <w:tcW w:w="2263" w:type="dxa"/>
            <w:shd w:val="clear" w:color="auto" w:fill="C6D9F1" w:themeFill="text2" w:themeFillTint="33"/>
            <w:vAlign w:val="center"/>
          </w:tcPr>
          <w:p w14:paraId="46C16CE9" w14:textId="77777777" w:rsidR="004F5043" w:rsidRPr="00AB6751" w:rsidRDefault="004F5043" w:rsidP="00C03491">
            <w:pPr>
              <w:pStyle w:val="Odstavec"/>
              <w:ind w:firstLine="0"/>
              <w:jc w:val="center"/>
              <w:rPr>
                <w:b/>
                <w:bCs/>
              </w:rPr>
            </w:pPr>
            <w:r w:rsidRPr="00AB6751">
              <w:rPr>
                <w:b/>
                <w:bCs/>
              </w:rPr>
              <w:t>Stupeň vzdělávání</w:t>
            </w:r>
          </w:p>
        </w:tc>
        <w:tc>
          <w:tcPr>
            <w:tcW w:w="2127" w:type="dxa"/>
            <w:shd w:val="clear" w:color="auto" w:fill="C6D9F1" w:themeFill="text2" w:themeFillTint="33"/>
            <w:vAlign w:val="center"/>
          </w:tcPr>
          <w:p w14:paraId="057C08BB" w14:textId="77777777" w:rsidR="004F5043" w:rsidRPr="00AB6751" w:rsidRDefault="004F5043" w:rsidP="00C03491">
            <w:pPr>
              <w:pStyle w:val="Odstavec"/>
              <w:ind w:firstLine="0"/>
              <w:jc w:val="center"/>
              <w:rPr>
                <w:b/>
                <w:bCs/>
              </w:rPr>
            </w:pPr>
            <w:r w:rsidRPr="00AB6751">
              <w:rPr>
                <w:b/>
                <w:bCs/>
              </w:rPr>
              <w:t>Typ vzdělávání</w:t>
            </w:r>
          </w:p>
        </w:tc>
        <w:tc>
          <w:tcPr>
            <w:tcW w:w="2268" w:type="dxa"/>
            <w:shd w:val="clear" w:color="auto" w:fill="C6D9F1" w:themeFill="text2" w:themeFillTint="33"/>
            <w:vAlign w:val="center"/>
          </w:tcPr>
          <w:p w14:paraId="0267987F" w14:textId="77777777" w:rsidR="004F5043" w:rsidRPr="00AB6751" w:rsidRDefault="004F5043" w:rsidP="00C03491">
            <w:pPr>
              <w:pStyle w:val="Odstavec"/>
              <w:tabs>
                <w:tab w:val="right" w:pos="4314"/>
              </w:tabs>
              <w:ind w:firstLine="0"/>
              <w:jc w:val="center"/>
              <w:rPr>
                <w:b/>
                <w:bCs/>
              </w:rPr>
            </w:pPr>
            <w:r w:rsidRPr="00AB6751">
              <w:rPr>
                <w:b/>
                <w:bCs/>
              </w:rPr>
              <w:t>ISCED klasifikace</w:t>
            </w:r>
          </w:p>
        </w:tc>
        <w:tc>
          <w:tcPr>
            <w:tcW w:w="1506" w:type="dxa"/>
            <w:shd w:val="clear" w:color="auto" w:fill="C6D9F1" w:themeFill="text2" w:themeFillTint="33"/>
            <w:vAlign w:val="center"/>
          </w:tcPr>
          <w:p w14:paraId="5B51FA34" w14:textId="77777777" w:rsidR="004F5043" w:rsidRPr="00AB6751" w:rsidRDefault="004F5043" w:rsidP="00C03491">
            <w:pPr>
              <w:pStyle w:val="Odstavec"/>
              <w:tabs>
                <w:tab w:val="right" w:pos="4314"/>
              </w:tabs>
              <w:ind w:firstLine="0"/>
              <w:jc w:val="center"/>
              <w:rPr>
                <w:b/>
                <w:bCs/>
              </w:rPr>
            </w:pPr>
            <w:r w:rsidRPr="00AB6751">
              <w:rPr>
                <w:b/>
                <w:bCs/>
              </w:rPr>
              <w:t xml:space="preserve">Systém </w:t>
            </w:r>
            <w:r w:rsidRPr="00AB6751">
              <w:rPr>
                <w:b/>
                <w:bCs/>
                <w:i/>
                <w:iCs/>
              </w:rPr>
              <w:t>K-12</w:t>
            </w:r>
          </w:p>
        </w:tc>
        <w:tc>
          <w:tcPr>
            <w:tcW w:w="896" w:type="dxa"/>
            <w:shd w:val="clear" w:color="auto" w:fill="C6D9F1" w:themeFill="text2" w:themeFillTint="33"/>
            <w:vAlign w:val="center"/>
          </w:tcPr>
          <w:p w14:paraId="72F89453" w14:textId="77777777" w:rsidR="004F5043" w:rsidRPr="00AB6751" w:rsidRDefault="004F5043" w:rsidP="00C03491">
            <w:pPr>
              <w:pStyle w:val="Odstavec"/>
              <w:tabs>
                <w:tab w:val="right" w:pos="4314"/>
              </w:tabs>
              <w:ind w:firstLine="0"/>
              <w:jc w:val="center"/>
              <w:rPr>
                <w:b/>
                <w:bCs/>
              </w:rPr>
            </w:pPr>
            <w:r w:rsidRPr="00AB6751">
              <w:rPr>
                <w:b/>
                <w:bCs/>
              </w:rPr>
              <w:t>Věk žáka</w:t>
            </w:r>
          </w:p>
        </w:tc>
      </w:tr>
      <w:tr w:rsidR="004F5043" w:rsidRPr="00AB6751" w14:paraId="37208032" w14:textId="77777777" w:rsidTr="00377C84">
        <w:tc>
          <w:tcPr>
            <w:tcW w:w="2263" w:type="dxa"/>
            <w:vAlign w:val="center"/>
          </w:tcPr>
          <w:p w14:paraId="712EAFCE" w14:textId="08F3C329" w:rsidR="004F5043" w:rsidRPr="00AB6751" w:rsidRDefault="005B58C1" w:rsidP="00C03491">
            <w:pPr>
              <w:pStyle w:val="Odstavec"/>
              <w:ind w:firstLine="0"/>
              <w:jc w:val="center"/>
            </w:pPr>
            <w:proofErr w:type="spellStart"/>
            <w:r>
              <w:t>p</w:t>
            </w:r>
            <w:r w:rsidR="004F5043" w:rsidRPr="00AB6751">
              <w:t>reprimární</w:t>
            </w:r>
            <w:proofErr w:type="spellEnd"/>
          </w:p>
        </w:tc>
        <w:tc>
          <w:tcPr>
            <w:tcW w:w="2127" w:type="dxa"/>
            <w:vAlign w:val="center"/>
          </w:tcPr>
          <w:p w14:paraId="271B61C8" w14:textId="0A92A509" w:rsidR="004F5043" w:rsidRPr="00AB6751" w:rsidRDefault="005B58C1" w:rsidP="00C03491">
            <w:pPr>
              <w:pStyle w:val="Odstavec"/>
              <w:ind w:firstLine="0"/>
              <w:jc w:val="center"/>
              <w:rPr>
                <w:i/>
                <w:iCs/>
              </w:rPr>
            </w:pPr>
            <w:proofErr w:type="spellStart"/>
            <w:r>
              <w:rPr>
                <w:i/>
                <w:iCs/>
              </w:rPr>
              <w:t>k</w:t>
            </w:r>
            <w:r w:rsidR="004F5043" w:rsidRPr="00AB6751">
              <w:rPr>
                <w:i/>
                <w:iCs/>
              </w:rPr>
              <w:t>indergarten</w:t>
            </w:r>
            <w:proofErr w:type="spellEnd"/>
          </w:p>
        </w:tc>
        <w:tc>
          <w:tcPr>
            <w:tcW w:w="2268" w:type="dxa"/>
            <w:vAlign w:val="center"/>
          </w:tcPr>
          <w:p w14:paraId="6082F784" w14:textId="77777777" w:rsidR="004F5043" w:rsidRPr="00AB6751" w:rsidRDefault="004F5043" w:rsidP="00C03491">
            <w:pPr>
              <w:pStyle w:val="Odstavec"/>
              <w:tabs>
                <w:tab w:val="right" w:pos="4314"/>
              </w:tabs>
              <w:ind w:firstLine="0"/>
              <w:jc w:val="center"/>
            </w:pPr>
            <w:r w:rsidRPr="00AB6751">
              <w:t>ISCED 0</w:t>
            </w:r>
          </w:p>
        </w:tc>
        <w:tc>
          <w:tcPr>
            <w:tcW w:w="1506" w:type="dxa"/>
            <w:vAlign w:val="center"/>
          </w:tcPr>
          <w:p w14:paraId="1B5E7632" w14:textId="77777777" w:rsidR="004F5043" w:rsidRPr="00AB6751" w:rsidRDefault="004F5043" w:rsidP="00C03491">
            <w:pPr>
              <w:pStyle w:val="Odstavec"/>
              <w:tabs>
                <w:tab w:val="right" w:pos="4314"/>
              </w:tabs>
              <w:ind w:firstLine="0"/>
              <w:jc w:val="center"/>
            </w:pPr>
            <w:r w:rsidRPr="00AB6751">
              <w:t>K</w:t>
            </w:r>
          </w:p>
        </w:tc>
        <w:tc>
          <w:tcPr>
            <w:tcW w:w="896" w:type="dxa"/>
            <w:vAlign w:val="center"/>
          </w:tcPr>
          <w:p w14:paraId="11E91D94" w14:textId="77777777" w:rsidR="004F5043" w:rsidRPr="00AB6751" w:rsidRDefault="004F5043" w:rsidP="00C03491">
            <w:pPr>
              <w:pStyle w:val="Odstavec"/>
              <w:tabs>
                <w:tab w:val="right" w:pos="4314"/>
              </w:tabs>
              <w:ind w:firstLine="0"/>
              <w:jc w:val="center"/>
            </w:pPr>
            <w:r w:rsidRPr="00AB6751">
              <w:t>5</w:t>
            </w:r>
          </w:p>
        </w:tc>
      </w:tr>
      <w:tr w:rsidR="004F5043" w:rsidRPr="00AB6751" w14:paraId="63E415C7" w14:textId="77777777" w:rsidTr="00377C84">
        <w:tc>
          <w:tcPr>
            <w:tcW w:w="2263" w:type="dxa"/>
            <w:vAlign w:val="center"/>
          </w:tcPr>
          <w:p w14:paraId="74E2D84D" w14:textId="36D1F308" w:rsidR="004F5043" w:rsidRPr="00AB6751" w:rsidRDefault="005B58C1" w:rsidP="00C03491">
            <w:pPr>
              <w:pStyle w:val="Odstavec"/>
              <w:ind w:firstLine="0"/>
              <w:jc w:val="center"/>
            </w:pPr>
            <w:r>
              <w:t>p</w:t>
            </w:r>
            <w:r w:rsidR="004F5043" w:rsidRPr="00AB6751">
              <w:t>rimární</w:t>
            </w:r>
          </w:p>
        </w:tc>
        <w:tc>
          <w:tcPr>
            <w:tcW w:w="2127" w:type="dxa"/>
            <w:vAlign w:val="center"/>
          </w:tcPr>
          <w:p w14:paraId="3D90EF85" w14:textId="5C36A479" w:rsidR="004F5043" w:rsidRPr="00AB6751" w:rsidRDefault="005B58C1" w:rsidP="00C03491">
            <w:pPr>
              <w:pStyle w:val="Odstavec"/>
              <w:ind w:firstLine="0"/>
              <w:jc w:val="center"/>
              <w:rPr>
                <w:i/>
                <w:iCs/>
              </w:rPr>
            </w:pPr>
            <w:proofErr w:type="spellStart"/>
            <w:r>
              <w:rPr>
                <w:i/>
                <w:iCs/>
              </w:rPr>
              <w:t>e</w:t>
            </w:r>
            <w:r w:rsidR="004F5043" w:rsidRPr="00AB6751">
              <w:rPr>
                <w:i/>
                <w:iCs/>
              </w:rPr>
              <w:t>lementary</w:t>
            </w:r>
            <w:proofErr w:type="spellEnd"/>
            <w:r w:rsidR="004F5043" w:rsidRPr="00AB6751">
              <w:rPr>
                <w:i/>
                <w:iCs/>
              </w:rPr>
              <w:t xml:space="preserve"> </w:t>
            </w:r>
            <w:proofErr w:type="spellStart"/>
            <w:r>
              <w:rPr>
                <w:i/>
                <w:iCs/>
              </w:rPr>
              <w:t>s</w:t>
            </w:r>
            <w:r w:rsidR="004F5043" w:rsidRPr="00AB6751">
              <w:rPr>
                <w:i/>
                <w:iCs/>
              </w:rPr>
              <w:t>chool</w:t>
            </w:r>
            <w:proofErr w:type="spellEnd"/>
          </w:p>
        </w:tc>
        <w:tc>
          <w:tcPr>
            <w:tcW w:w="2268" w:type="dxa"/>
            <w:vAlign w:val="center"/>
          </w:tcPr>
          <w:p w14:paraId="7C418A5E" w14:textId="77777777" w:rsidR="004F5043" w:rsidRPr="00AB6751" w:rsidRDefault="004F5043" w:rsidP="00C03491">
            <w:pPr>
              <w:pStyle w:val="Odstavec"/>
              <w:ind w:firstLine="0"/>
              <w:jc w:val="center"/>
            </w:pPr>
            <w:r w:rsidRPr="00AB6751">
              <w:t>ISCED 1</w:t>
            </w:r>
          </w:p>
        </w:tc>
        <w:tc>
          <w:tcPr>
            <w:tcW w:w="1506" w:type="dxa"/>
            <w:vAlign w:val="center"/>
          </w:tcPr>
          <w:p w14:paraId="79663C2B" w14:textId="77777777" w:rsidR="004F5043" w:rsidRPr="00AB6751" w:rsidRDefault="004F5043" w:rsidP="00C03491">
            <w:pPr>
              <w:pStyle w:val="Odstavec"/>
              <w:ind w:firstLine="0"/>
              <w:jc w:val="center"/>
              <w:rPr>
                <w:i/>
                <w:iCs/>
              </w:rPr>
            </w:pPr>
            <w:r w:rsidRPr="00AB6751">
              <w:rPr>
                <w:i/>
                <w:iCs/>
              </w:rPr>
              <w:t>grade 1-5</w:t>
            </w:r>
          </w:p>
        </w:tc>
        <w:tc>
          <w:tcPr>
            <w:tcW w:w="896" w:type="dxa"/>
            <w:vAlign w:val="center"/>
          </w:tcPr>
          <w:p w14:paraId="621F3FEB" w14:textId="77777777" w:rsidR="004F5043" w:rsidRPr="00AB6751" w:rsidRDefault="004F5043" w:rsidP="00C03491">
            <w:pPr>
              <w:pStyle w:val="Odstavec"/>
              <w:ind w:firstLine="0"/>
              <w:jc w:val="center"/>
            </w:pPr>
            <w:r w:rsidRPr="00AB6751">
              <w:t>6-10</w:t>
            </w:r>
          </w:p>
        </w:tc>
      </w:tr>
      <w:tr w:rsidR="004F5043" w:rsidRPr="00AB6751" w14:paraId="6FE2E695" w14:textId="77777777" w:rsidTr="00377C84">
        <w:tc>
          <w:tcPr>
            <w:tcW w:w="2263" w:type="dxa"/>
            <w:vAlign w:val="center"/>
          </w:tcPr>
          <w:p w14:paraId="4024535A" w14:textId="37509B56" w:rsidR="004F5043" w:rsidRPr="00AB6751" w:rsidRDefault="005B58C1" w:rsidP="00C03491">
            <w:pPr>
              <w:pStyle w:val="Odstavec"/>
              <w:ind w:firstLine="0"/>
              <w:jc w:val="center"/>
            </w:pPr>
            <w:r>
              <w:t>n</w:t>
            </w:r>
            <w:r w:rsidR="004F5043" w:rsidRPr="00AB6751">
              <w:t>ižší sekundární</w:t>
            </w:r>
          </w:p>
        </w:tc>
        <w:tc>
          <w:tcPr>
            <w:tcW w:w="2127" w:type="dxa"/>
            <w:vAlign w:val="center"/>
          </w:tcPr>
          <w:p w14:paraId="4C9E784A" w14:textId="59CEC335" w:rsidR="004F5043" w:rsidRPr="00AB6751" w:rsidRDefault="005B58C1" w:rsidP="00C03491">
            <w:pPr>
              <w:pStyle w:val="Odstavec"/>
              <w:ind w:firstLine="0"/>
              <w:jc w:val="center"/>
            </w:pPr>
            <w:proofErr w:type="spellStart"/>
            <w:r>
              <w:rPr>
                <w:i/>
                <w:iCs/>
              </w:rPr>
              <w:t>m</w:t>
            </w:r>
            <w:r w:rsidR="004F5043" w:rsidRPr="00AB6751">
              <w:rPr>
                <w:i/>
                <w:iCs/>
              </w:rPr>
              <w:t>iddle</w:t>
            </w:r>
            <w:proofErr w:type="spellEnd"/>
            <w:r w:rsidR="004F5043" w:rsidRPr="00AB6751">
              <w:rPr>
                <w:i/>
                <w:iCs/>
              </w:rPr>
              <w:t xml:space="preserve"> </w:t>
            </w:r>
            <w:proofErr w:type="spellStart"/>
            <w:r>
              <w:rPr>
                <w:i/>
                <w:iCs/>
              </w:rPr>
              <w:t>s</w:t>
            </w:r>
            <w:r w:rsidR="004F5043" w:rsidRPr="00AB6751">
              <w:rPr>
                <w:i/>
                <w:iCs/>
              </w:rPr>
              <w:t>chool</w:t>
            </w:r>
            <w:proofErr w:type="spellEnd"/>
          </w:p>
        </w:tc>
        <w:tc>
          <w:tcPr>
            <w:tcW w:w="2268" w:type="dxa"/>
            <w:vAlign w:val="center"/>
          </w:tcPr>
          <w:p w14:paraId="76798B7E" w14:textId="77777777" w:rsidR="004F5043" w:rsidRPr="00AB6751" w:rsidRDefault="004F5043" w:rsidP="00C03491">
            <w:pPr>
              <w:pStyle w:val="Odstavec"/>
              <w:ind w:firstLine="0"/>
              <w:jc w:val="center"/>
            </w:pPr>
            <w:r w:rsidRPr="00AB6751">
              <w:t>ISCED 2</w:t>
            </w:r>
          </w:p>
        </w:tc>
        <w:tc>
          <w:tcPr>
            <w:tcW w:w="1506" w:type="dxa"/>
            <w:vAlign w:val="center"/>
          </w:tcPr>
          <w:p w14:paraId="2FE94E18" w14:textId="77777777" w:rsidR="004F5043" w:rsidRPr="00AB6751" w:rsidRDefault="004F5043" w:rsidP="00C03491">
            <w:pPr>
              <w:pStyle w:val="Odstavec"/>
              <w:ind w:firstLine="0"/>
              <w:jc w:val="center"/>
              <w:rPr>
                <w:i/>
                <w:iCs/>
              </w:rPr>
            </w:pPr>
            <w:r w:rsidRPr="00AB6751">
              <w:rPr>
                <w:i/>
                <w:iCs/>
              </w:rPr>
              <w:t>grade 6-8</w:t>
            </w:r>
          </w:p>
        </w:tc>
        <w:tc>
          <w:tcPr>
            <w:tcW w:w="896" w:type="dxa"/>
            <w:vAlign w:val="center"/>
          </w:tcPr>
          <w:p w14:paraId="2465C929" w14:textId="77777777" w:rsidR="004F5043" w:rsidRPr="00AB6751" w:rsidRDefault="004F5043" w:rsidP="00C03491">
            <w:pPr>
              <w:pStyle w:val="Odstavec"/>
              <w:ind w:firstLine="0"/>
              <w:jc w:val="center"/>
            </w:pPr>
            <w:r w:rsidRPr="00AB6751">
              <w:t>11-13</w:t>
            </w:r>
          </w:p>
        </w:tc>
      </w:tr>
      <w:tr w:rsidR="004F5043" w:rsidRPr="00AB6751" w14:paraId="50185118" w14:textId="77777777" w:rsidTr="00377C84">
        <w:tc>
          <w:tcPr>
            <w:tcW w:w="2263" w:type="dxa"/>
            <w:vAlign w:val="center"/>
          </w:tcPr>
          <w:p w14:paraId="6EB4E746" w14:textId="6C23A9CF" w:rsidR="004F5043" w:rsidRPr="00AB6751" w:rsidRDefault="005B58C1" w:rsidP="00C03491">
            <w:pPr>
              <w:pStyle w:val="Odstavec"/>
              <w:ind w:firstLine="0"/>
              <w:jc w:val="center"/>
            </w:pPr>
            <w:r>
              <w:t>v</w:t>
            </w:r>
            <w:r w:rsidR="004F5043" w:rsidRPr="00AB6751">
              <w:t>yšší sekundární</w:t>
            </w:r>
          </w:p>
        </w:tc>
        <w:tc>
          <w:tcPr>
            <w:tcW w:w="2127" w:type="dxa"/>
            <w:vAlign w:val="center"/>
          </w:tcPr>
          <w:p w14:paraId="2D196017" w14:textId="52B72488" w:rsidR="004F5043" w:rsidRPr="00AB6751" w:rsidRDefault="005B58C1" w:rsidP="00C03491">
            <w:pPr>
              <w:pStyle w:val="Odstavec"/>
              <w:ind w:firstLine="0"/>
              <w:jc w:val="center"/>
              <w:rPr>
                <w:i/>
                <w:iCs/>
              </w:rPr>
            </w:pPr>
            <w:proofErr w:type="spellStart"/>
            <w:r>
              <w:rPr>
                <w:i/>
                <w:iCs/>
              </w:rPr>
              <w:t>h</w:t>
            </w:r>
            <w:r w:rsidR="004F5043" w:rsidRPr="00AB6751">
              <w:rPr>
                <w:i/>
                <w:iCs/>
              </w:rPr>
              <w:t>igh</w:t>
            </w:r>
            <w:proofErr w:type="spellEnd"/>
            <w:r w:rsidR="004F5043" w:rsidRPr="00AB6751">
              <w:rPr>
                <w:i/>
                <w:iCs/>
              </w:rPr>
              <w:t xml:space="preserve"> </w:t>
            </w:r>
            <w:proofErr w:type="spellStart"/>
            <w:r>
              <w:rPr>
                <w:i/>
                <w:iCs/>
              </w:rPr>
              <w:t>s</w:t>
            </w:r>
            <w:r w:rsidR="004F5043" w:rsidRPr="00AB6751">
              <w:rPr>
                <w:i/>
                <w:iCs/>
              </w:rPr>
              <w:t>chool</w:t>
            </w:r>
            <w:proofErr w:type="spellEnd"/>
          </w:p>
        </w:tc>
        <w:tc>
          <w:tcPr>
            <w:tcW w:w="2268" w:type="dxa"/>
            <w:vAlign w:val="center"/>
          </w:tcPr>
          <w:p w14:paraId="41882F57" w14:textId="77777777" w:rsidR="004F5043" w:rsidRPr="00AB6751" w:rsidRDefault="004F5043" w:rsidP="00C03491">
            <w:pPr>
              <w:pStyle w:val="Odstavec"/>
              <w:ind w:firstLine="0"/>
              <w:jc w:val="center"/>
            </w:pPr>
            <w:r w:rsidRPr="00AB6751">
              <w:t>ISCED 3</w:t>
            </w:r>
          </w:p>
        </w:tc>
        <w:tc>
          <w:tcPr>
            <w:tcW w:w="1506" w:type="dxa"/>
            <w:vAlign w:val="center"/>
          </w:tcPr>
          <w:p w14:paraId="208D0668" w14:textId="77777777" w:rsidR="004F5043" w:rsidRPr="00AB6751" w:rsidRDefault="004F5043" w:rsidP="00C03491">
            <w:pPr>
              <w:pStyle w:val="Odstavec"/>
              <w:ind w:firstLine="0"/>
              <w:jc w:val="center"/>
              <w:rPr>
                <w:i/>
                <w:iCs/>
              </w:rPr>
            </w:pPr>
            <w:r w:rsidRPr="00AB6751">
              <w:rPr>
                <w:i/>
                <w:iCs/>
              </w:rPr>
              <w:t>grade 9-12</w:t>
            </w:r>
          </w:p>
        </w:tc>
        <w:tc>
          <w:tcPr>
            <w:tcW w:w="896" w:type="dxa"/>
            <w:vAlign w:val="center"/>
          </w:tcPr>
          <w:p w14:paraId="5D3B898A" w14:textId="77777777" w:rsidR="004F5043" w:rsidRPr="00AB6751" w:rsidRDefault="004F5043" w:rsidP="00C03491">
            <w:pPr>
              <w:pStyle w:val="Odstavec"/>
              <w:ind w:firstLine="0"/>
              <w:jc w:val="center"/>
            </w:pPr>
            <w:r w:rsidRPr="00AB6751">
              <w:t>14-17</w:t>
            </w:r>
          </w:p>
        </w:tc>
      </w:tr>
    </w:tbl>
    <w:p w14:paraId="4FEBD704" w14:textId="5BD578BD" w:rsidR="0085733B" w:rsidRDefault="004F5043" w:rsidP="00C03491">
      <w:pPr>
        <w:pStyle w:val="Odstavec"/>
      </w:pPr>
      <w:r w:rsidRPr="00AB6751">
        <w:t>Tabulka 2. K-12 varianta 5+3+4</w:t>
      </w:r>
      <w:r w:rsidR="00CB225C" w:rsidRPr="00AB6751">
        <w:t xml:space="preserve"> (WENR, 2018)</w:t>
      </w:r>
    </w:p>
    <w:p w14:paraId="6B372776" w14:textId="77777777" w:rsidR="000450D8" w:rsidRPr="00AB6751" w:rsidRDefault="000450D8" w:rsidP="00C03491">
      <w:pPr>
        <w:pStyle w:val="Odstavec"/>
      </w:pPr>
    </w:p>
    <w:tbl>
      <w:tblPr>
        <w:tblStyle w:val="Mkatabulky"/>
        <w:tblW w:w="0" w:type="auto"/>
        <w:tblLook w:val="04A0" w:firstRow="1" w:lastRow="0" w:firstColumn="1" w:lastColumn="0" w:noHBand="0" w:noVBand="1"/>
      </w:tblPr>
      <w:tblGrid>
        <w:gridCol w:w="2106"/>
        <w:gridCol w:w="2012"/>
        <w:gridCol w:w="2103"/>
        <w:gridCol w:w="1410"/>
        <w:gridCol w:w="862"/>
      </w:tblGrid>
      <w:tr w:rsidR="00DE049A" w:rsidRPr="00AB6751" w14:paraId="698D7B9A" w14:textId="77777777" w:rsidTr="00377C84">
        <w:tc>
          <w:tcPr>
            <w:tcW w:w="2263" w:type="dxa"/>
            <w:shd w:val="clear" w:color="auto" w:fill="C6D9F1" w:themeFill="text2" w:themeFillTint="33"/>
            <w:vAlign w:val="center"/>
          </w:tcPr>
          <w:p w14:paraId="25A4915E" w14:textId="77777777" w:rsidR="00DE049A" w:rsidRPr="00AB6751" w:rsidRDefault="00DE049A" w:rsidP="00C03491">
            <w:pPr>
              <w:pStyle w:val="Odstavec"/>
              <w:ind w:firstLine="0"/>
              <w:jc w:val="center"/>
              <w:rPr>
                <w:b/>
                <w:bCs/>
              </w:rPr>
            </w:pPr>
            <w:r w:rsidRPr="00AB6751">
              <w:rPr>
                <w:b/>
                <w:bCs/>
              </w:rPr>
              <w:t>Stupeň vzdělávání</w:t>
            </w:r>
          </w:p>
        </w:tc>
        <w:tc>
          <w:tcPr>
            <w:tcW w:w="2127" w:type="dxa"/>
            <w:shd w:val="clear" w:color="auto" w:fill="C6D9F1" w:themeFill="text2" w:themeFillTint="33"/>
            <w:vAlign w:val="center"/>
          </w:tcPr>
          <w:p w14:paraId="35697F9E" w14:textId="77777777" w:rsidR="00DE049A" w:rsidRPr="00AB6751" w:rsidRDefault="00DE049A" w:rsidP="00C03491">
            <w:pPr>
              <w:pStyle w:val="Odstavec"/>
              <w:ind w:firstLine="0"/>
              <w:jc w:val="center"/>
              <w:rPr>
                <w:b/>
                <w:bCs/>
              </w:rPr>
            </w:pPr>
            <w:r w:rsidRPr="00AB6751">
              <w:rPr>
                <w:b/>
                <w:bCs/>
              </w:rPr>
              <w:t>Typ vzdělávání</w:t>
            </w:r>
          </w:p>
        </w:tc>
        <w:tc>
          <w:tcPr>
            <w:tcW w:w="2268" w:type="dxa"/>
            <w:shd w:val="clear" w:color="auto" w:fill="C6D9F1" w:themeFill="text2" w:themeFillTint="33"/>
            <w:vAlign w:val="center"/>
          </w:tcPr>
          <w:p w14:paraId="2B519A48" w14:textId="77777777" w:rsidR="00DE049A" w:rsidRPr="00AB6751" w:rsidRDefault="00DE049A" w:rsidP="00C03491">
            <w:pPr>
              <w:pStyle w:val="Odstavec"/>
              <w:tabs>
                <w:tab w:val="right" w:pos="4314"/>
              </w:tabs>
              <w:ind w:firstLine="0"/>
              <w:jc w:val="center"/>
              <w:rPr>
                <w:b/>
                <w:bCs/>
              </w:rPr>
            </w:pPr>
            <w:r w:rsidRPr="00AB6751">
              <w:rPr>
                <w:b/>
                <w:bCs/>
              </w:rPr>
              <w:t>ISCED klasifikace</w:t>
            </w:r>
          </w:p>
        </w:tc>
        <w:tc>
          <w:tcPr>
            <w:tcW w:w="1506" w:type="dxa"/>
            <w:shd w:val="clear" w:color="auto" w:fill="C6D9F1" w:themeFill="text2" w:themeFillTint="33"/>
            <w:vAlign w:val="center"/>
          </w:tcPr>
          <w:p w14:paraId="74987360" w14:textId="77777777" w:rsidR="00DE049A" w:rsidRPr="00AB6751" w:rsidRDefault="00DE049A" w:rsidP="00C03491">
            <w:pPr>
              <w:pStyle w:val="Odstavec"/>
              <w:tabs>
                <w:tab w:val="right" w:pos="4314"/>
              </w:tabs>
              <w:ind w:firstLine="0"/>
              <w:jc w:val="center"/>
              <w:rPr>
                <w:b/>
                <w:bCs/>
              </w:rPr>
            </w:pPr>
            <w:r w:rsidRPr="00AB6751">
              <w:rPr>
                <w:b/>
                <w:bCs/>
              </w:rPr>
              <w:t xml:space="preserve">Systém </w:t>
            </w:r>
            <w:r w:rsidRPr="00AB6751">
              <w:rPr>
                <w:b/>
                <w:bCs/>
                <w:i/>
                <w:iCs/>
              </w:rPr>
              <w:t>K-12</w:t>
            </w:r>
          </w:p>
        </w:tc>
        <w:tc>
          <w:tcPr>
            <w:tcW w:w="896" w:type="dxa"/>
            <w:shd w:val="clear" w:color="auto" w:fill="C6D9F1" w:themeFill="text2" w:themeFillTint="33"/>
            <w:vAlign w:val="center"/>
          </w:tcPr>
          <w:p w14:paraId="178F250F" w14:textId="77777777" w:rsidR="00DE049A" w:rsidRPr="00AB6751" w:rsidRDefault="00DE049A" w:rsidP="00C03491">
            <w:pPr>
              <w:pStyle w:val="Odstavec"/>
              <w:tabs>
                <w:tab w:val="right" w:pos="4314"/>
              </w:tabs>
              <w:ind w:firstLine="0"/>
              <w:jc w:val="center"/>
              <w:rPr>
                <w:b/>
                <w:bCs/>
              </w:rPr>
            </w:pPr>
            <w:r w:rsidRPr="00AB6751">
              <w:rPr>
                <w:b/>
                <w:bCs/>
              </w:rPr>
              <w:t>Věk žáka</w:t>
            </w:r>
          </w:p>
        </w:tc>
      </w:tr>
      <w:tr w:rsidR="00DE049A" w:rsidRPr="00AB6751" w14:paraId="12DCDB68" w14:textId="77777777" w:rsidTr="00377C84">
        <w:tc>
          <w:tcPr>
            <w:tcW w:w="2263" w:type="dxa"/>
            <w:vAlign w:val="center"/>
          </w:tcPr>
          <w:p w14:paraId="73CBA3E6" w14:textId="57014AD3" w:rsidR="00DE049A" w:rsidRPr="00AB6751" w:rsidRDefault="005B58C1" w:rsidP="00C03491">
            <w:pPr>
              <w:pStyle w:val="Odstavec"/>
              <w:ind w:firstLine="0"/>
              <w:jc w:val="center"/>
            </w:pPr>
            <w:proofErr w:type="spellStart"/>
            <w:r>
              <w:t>p</w:t>
            </w:r>
            <w:r w:rsidR="00DE049A" w:rsidRPr="00AB6751">
              <w:t>reprimární</w:t>
            </w:r>
            <w:proofErr w:type="spellEnd"/>
          </w:p>
        </w:tc>
        <w:tc>
          <w:tcPr>
            <w:tcW w:w="2127" w:type="dxa"/>
            <w:vAlign w:val="center"/>
          </w:tcPr>
          <w:p w14:paraId="665BB067" w14:textId="67A05D30" w:rsidR="00DE049A" w:rsidRPr="00AB6751" w:rsidRDefault="005B58C1" w:rsidP="00C03491">
            <w:pPr>
              <w:pStyle w:val="Odstavec"/>
              <w:ind w:firstLine="0"/>
              <w:jc w:val="center"/>
              <w:rPr>
                <w:i/>
                <w:iCs/>
              </w:rPr>
            </w:pPr>
            <w:proofErr w:type="spellStart"/>
            <w:r>
              <w:rPr>
                <w:i/>
                <w:iCs/>
              </w:rPr>
              <w:t>k</w:t>
            </w:r>
            <w:r w:rsidR="00DE049A" w:rsidRPr="00AB6751">
              <w:rPr>
                <w:i/>
                <w:iCs/>
              </w:rPr>
              <w:t>indergarten</w:t>
            </w:r>
            <w:proofErr w:type="spellEnd"/>
          </w:p>
        </w:tc>
        <w:tc>
          <w:tcPr>
            <w:tcW w:w="2268" w:type="dxa"/>
            <w:vAlign w:val="center"/>
          </w:tcPr>
          <w:p w14:paraId="668B5760" w14:textId="77777777" w:rsidR="00DE049A" w:rsidRPr="00AB6751" w:rsidRDefault="00DE049A" w:rsidP="00C03491">
            <w:pPr>
              <w:pStyle w:val="Odstavec"/>
              <w:tabs>
                <w:tab w:val="right" w:pos="4314"/>
              </w:tabs>
              <w:ind w:firstLine="0"/>
              <w:jc w:val="center"/>
            </w:pPr>
            <w:r w:rsidRPr="00AB6751">
              <w:t>ISCED 0</w:t>
            </w:r>
          </w:p>
        </w:tc>
        <w:tc>
          <w:tcPr>
            <w:tcW w:w="1506" w:type="dxa"/>
            <w:vAlign w:val="center"/>
          </w:tcPr>
          <w:p w14:paraId="0AA3F6AA" w14:textId="77777777" w:rsidR="00DE049A" w:rsidRPr="00AB6751" w:rsidRDefault="00DE049A" w:rsidP="00C03491">
            <w:pPr>
              <w:pStyle w:val="Odstavec"/>
              <w:tabs>
                <w:tab w:val="right" w:pos="4314"/>
              </w:tabs>
              <w:ind w:firstLine="0"/>
              <w:jc w:val="center"/>
              <w:rPr>
                <w:i/>
                <w:iCs/>
              </w:rPr>
            </w:pPr>
            <w:r w:rsidRPr="00AB6751">
              <w:rPr>
                <w:i/>
                <w:iCs/>
              </w:rPr>
              <w:t>K</w:t>
            </w:r>
          </w:p>
        </w:tc>
        <w:tc>
          <w:tcPr>
            <w:tcW w:w="896" w:type="dxa"/>
            <w:vAlign w:val="center"/>
          </w:tcPr>
          <w:p w14:paraId="4F3A83BD" w14:textId="77777777" w:rsidR="00DE049A" w:rsidRPr="00AB6751" w:rsidRDefault="00DE049A" w:rsidP="00C03491">
            <w:pPr>
              <w:pStyle w:val="Odstavec"/>
              <w:tabs>
                <w:tab w:val="right" w:pos="4314"/>
              </w:tabs>
              <w:ind w:firstLine="0"/>
              <w:jc w:val="center"/>
            </w:pPr>
            <w:r w:rsidRPr="00AB6751">
              <w:t>5</w:t>
            </w:r>
          </w:p>
        </w:tc>
      </w:tr>
      <w:tr w:rsidR="00DE049A" w:rsidRPr="00AB6751" w14:paraId="529B50C2" w14:textId="77777777" w:rsidTr="00377C84">
        <w:tc>
          <w:tcPr>
            <w:tcW w:w="2263" w:type="dxa"/>
            <w:vAlign w:val="center"/>
          </w:tcPr>
          <w:p w14:paraId="3DD9CDEB" w14:textId="0E23E0CB" w:rsidR="00DE049A" w:rsidRPr="00AB6751" w:rsidRDefault="005B58C1" w:rsidP="00C03491">
            <w:pPr>
              <w:pStyle w:val="Odstavec"/>
              <w:ind w:firstLine="0"/>
              <w:jc w:val="center"/>
            </w:pPr>
            <w:r>
              <w:t>p</w:t>
            </w:r>
            <w:r w:rsidR="00DE049A" w:rsidRPr="00AB6751">
              <w:t>rimární</w:t>
            </w:r>
          </w:p>
        </w:tc>
        <w:tc>
          <w:tcPr>
            <w:tcW w:w="2127" w:type="dxa"/>
            <w:vAlign w:val="center"/>
          </w:tcPr>
          <w:p w14:paraId="67BD7F7E" w14:textId="1796B75D" w:rsidR="00DE049A" w:rsidRPr="00AB6751" w:rsidRDefault="005B58C1" w:rsidP="00C03491">
            <w:pPr>
              <w:pStyle w:val="Odstavec"/>
              <w:ind w:firstLine="0"/>
              <w:jc w:val="center"/>
              <w:rPr>
                <w:i/>
                <w:iCs/>
              </w:rPr>
            </w:pPr>
            <w:proofErr w:type="spellStart"/>
            <w:r>
              <w:rPr>
                <w:i/>
                <w:iCs/>
              </w:rPr>
              <w:t>e</w:t>
            </w:r>
            <w:r w:rsidR="00DE049A" w:rsidRPr="00AB6751">
              <w:rPr>
                <w:i/>
                <w:iCs/>
              </w:rPr>
              <w:t>lementary</w:t>
            </w:r>
            <w:proofErr w:type="spellEnd"/>
            <w:r w:rsidR="00DE049A" w:rsidRPr="00AB6751">
              <w:rPr>
                <w:i/>
                <w:iCs/>
              </w:rPr>
              <w:t xml:space="preserve"> </w:t>
            </w:r>
            <w:proofErr w:type="spellStart"/>
            <w:r>
              <w:rPr>
                <w:i/>
                <w:iCs/>
              </w:rPr>
              <w:t>s</w:t>
            </w:r>
            <w:r w:rsidR="00DE049A" w:rsidRPr="00AB6751">
              <w:rPr>
                <w:i/>
                <w:iCs/>
              </w:rPr>
              <w:t>chool</w:t>
            </w:r>
            <w:proofErr w:type="spellEnd"/>
          </w:p>
        </w:tc>
        <w:tc>
          <w:tcPr>
            <w:tcW w:w="2268" w:type="dxa"/>
            <w:vAlign w:val="center"/>
          </w:tcPr>
          <w:p w14:paraId="6BD0FDC8" w14:textId="77777777" w:rsidR="00DE049A" w:rsidRPr="00AB6751" w:rsidRDefault="00DE049A" w:rsidP="00C03491">
            <w:pPr>
              <w:pStyle w:val="Odstavec"/>
              <w:ind w:firstLine="0"/>
              <w:jc w:val="center"/>
            </w:pPr>
            <w:r w:rsidRPr="00AB6751">
              <w:t>ISCED 1</w:t>
            </w:r>
          </w:p>
        </w:tc>
        <w:tc>
          <w:tcPr>
            <w:tcW w:w="1506" w:type="dxa"/>
            <w:vAlign w:val="center"/>
          </w:tcPr>
          <w:p w14:paraId="4BA4C8E8" w14:textId="0C052ADA" w:rsidR="00DE049A" w:rsidRPr="00AB6751" w:rsidRDefault="0056078D" w:rsidP="00C03491">
            <w:pPr>
              <w:pStyle w:val="Odstavec"/>
              <w:ind w:firstLine="0"/>
              <w:jc w:val="center"/>
              <w:rPr>
                <w:i/>
                <w:iCs/>
              </w:rPr>
            </w:pPr>
            <w:r>
              <w:rPr>
                <w:i/>
                <w:iCs/>
              </w:rPr>
              <w:t>g</w:t>
            </w:r>
            <w:r w:rsidR="00DE049A" w:rsidRPr="00AB6751">
              <w:rPr>
                <w:i/>
                <w:iCs/>
              </w:rPr>
              <w:t>rade 1-6</w:t>
            </w:r>
          </w:p>
        </w:tc>
        <w:tc>
          <w:tcPr>
            <w:tcW w:w="896" w:type="dxa"/>
            <w:vAlign w:val="center"/>
          </w:tcPr>
          <w:p w14:paraId="0BBC51D0" w14:textId="77777777" w:rsidR="00DE049A" w:rsidRPr="00AB6751" w:rsidRDefault="00DE049A" w:rsidP="00C03491">
            <w:pPr>
              <w:pStyle w:val="Odstavec"/>
              <w:ind w:firstLine="0"/>
              <w:jc w:val="center"/>
            </w:pPr>
            <w:r w:rsidRPr="00AB6751">
              <w:t>6-11</w:t>
            </w:r>
          </w:p>
        </w:tc>
      </w:tr>
      <w:tr w:rsidR="00DE049A" w:rsidRPr="00AB6751" w14:paraId="2E12DEF4" w14:textId="77777777" w:rsidTr="00377C84">
        <w:tc>
          <w:tcPr>
            <w:tcW w:w="2263" w:type="dxa"/>
            <w:vAlign w:val="center"/>
          </w:tcPr>
          <w:p w14:paraId="2B760529" w14:textId="3D49AC49" w:rsidR="00DE049A" w:rsidRPr="00AB6751" w:rsidRDefault="005B58C1" w:rsidP="00C03491">
            <w:pPr>
              <w:pStyle w:val="Odstavec"/>
              <w:ind w:firstLine="0"/>
              <w:jc w:val="center"/>
            </w:pPr>
            <w:r>
              <w:t>n</w:t>
            </w:r>
            <w:r w:rsidR="00DE049A" w:rsidRPr="00AB6751">
              <w:t>ižší sekundární</w:t>
            </w:r>
          </w:p>
        </w:tc>
        <w:tc>
          <w:tcPr>
            <w:tcW w:w="2127" w:type="dxa"/>
            <w:vAlign w:val="center"/>
          </w:tcPr>
          <w:p w14:paraId="69B0B1D6" w14:textId="5138CCF9" w:rsidR="00DE049A" w:rsidRPr="00AB6751" w:rsidRDefault="005B58C1" w:rsidP="00C03491">
            <w:pPr>
              <w:pStyle w:val="Odstavec"/>
              <w:ind w:firstLine="0"/>
              <w:jc w:val="center"/>
            </w:pPr>
            <w:proofErr w:type="spellStart"/>
            <w:r>
              <w:rPr>
                <w:i/>
                <w:iCs/>
              </w:rPr>
              <w:t>m</w:t>
            </w:r>
            <w:r w:rsidR="00DE049A" w:rsidRPr="00AB6751">
              <w:rPr>
                <w:i/>
                <w:iCs/>
              </w:rPr>
              <w:t>iddle</w:t>
            </w:r>
            <w:proofErr w:type="spellEnd"/>
            <w:r w:rsidR="00DE049A" w:rsidRPr="00AB6751">
              <w:rPr>
                <w:i/>
                <w:iCs/>
              </w:rPr>
              <w:t xml:space="preserve"> </w:t>
            </w:r>
            <w:proofErr w:type="spellStart"/>
            <w:r>
              <w:rPr>
                <w:i/>
                <w:iCs/>
              </w:rPr>
              <w:t>s</w:t>
            </w:r>
            <w:r w:rsidR="00DE049A" w:rsidRPr="00AB6751">
              <w:rPr>
                <w:i/>
                <w:iCs/>
              </w:rPr>
              <w:t>chool</w:t>
            </w:r>
            <w:proofErr w:type="spellEnd"/>
          </w:p>
        </w:tc>
        <w:tc>
          <w:tcPr>
            <w:tcW w:w="2268" w:type="dxa"/>
            <w:vAlign w:val="center"/>
          </w:tcPr>
          <w:p w14:paraId="3AA34492" w14:textId="77777777" w:rsidR="00DE049A" w:rsidRPr="00AB6751" w:rsidRDefault="00DE049A" w:rsidP="00C03491">
            <w:pPr>
              <w:pStyle w:val="Odstavec"/>
              <w:ind w:firstLine="0"/>
              <w:jc w:val="center"/>
            </w:pPr>
            <w:r w:rsidRPr="00AB6751">
              <w:t>ISCED 2</w:t>
            </w:r>
          </w:p>
        </w:tc>
        <w:tc>
          <w:tcPr>
            <w:tcW w:w="1506" w:type="dxa"/>
            <w:vAlign w:val="center"/>
          </w:tcPr>
          <w:p w14:paraId="248A691C" w14:textId="0B1C4E64" w:rsidR="00DE049A" w:rsidRPr="00AB6751" w:rsidRDefault="0056078D" w:rsidP="00C03491">
            <w:pPr>
              <w:pStyle w:val="Odstavec"/>
              <w:ind w:firstLine="0"/>
              <w:jc w:val="center"/>
              <w:rPr>
                <w:i/>
                <w:iCs/>
              </w:rPr>
            </w:pPr>
            <w:r>
              <w:rPr>
                <w:i/>
                <w:iCs/>
              </w:rPr>
              <w:t>g</w:t>
            </w:r>
            <w:r w:rsidR="00DE049A" w:rsidRPr="00AB6751">
              <w:rPr>
                <w:i/>
                <w:iCs/>
              </w:rPr>
              <w:t>rade 7-8</w:t>
            </w:r>
          </w:p>
        </w:tc>
        <w:tc>
          <w:tcPr>
            <w:tcW w:w="896" w:type="dxa"/>
            <w:vAlign w:val="center"/>
          </w:tcPr>
          <w:p w14:paraId="6CEF295E" w14:textId="77777777" w:rsidR="00DE049A" w:rsidRPr="00AB6751" w:rsidRDefault="00DE049A" w:rsidP="00C03491">
            <w:pPr>
              <w:pStyle w:val="Odstavec"/>
              <w:ind w:firstLine="0"/>
              <w:jc w:val="center"/>
            </w:pPr>
            <w:r w:rsidRPr="00AB6751">
              <w:t>12-13</w:t>
            </w:r>
          </w:p>
        </w:tc>
      </w:tr>
      <w:tr w:rsidR="00DE049A" w:rsidRPr="00AB6751" w14:paraId="2DF0397F" w14:textId="77777777" w:rsidTr="00377C84">
        <w:tc>
          <w:tcPr>
            <w:tcW w:w="2263" w:type="dxa"/>
            <w:vAlign w:val="center"/>
          </w:tcPr>
          <w:p w14:paraId="25000E62" w14:textId="57F81550" w:rsidR="00DE049A" w:rsidRPr="00AB6751" w:rsidRDefault="005B58C1" w:rsidP="00C03491">
            <w:pPr>
              <w:pStyle w:val="Odstavec"/>
              <w:ind w:firstLine="0"/>
              <w:jc w:val="center"/>
            </w:pPr>
            <w:r>
              <w:t>v</w:t>
            </w:r>
            <w:r w:rsidR="00DE049A" w:rsidRPr="00AB6751">
              <w:t>yšší sekundární</w:t>
            </w:r>
          </w:p>
        </w:tc>
        <w:tc>
          <w:tcPr>
            <w:tcW w:w="2127" w:type="dxa"/>
            <w:vAlign w:val="center"/>
          </w:tcPr>
          <w:p w14:paraId="0E3493FB" w14:textId="097BD0FD" w:rsidR="00DE049A" w:rsidRPr="00AB6751" w:rsidRDefault="005B58C1" w:rsidP="00C03491">
            <w:pPr>
              <w:pStyle w:val="Odstavec"/>
              <w:ind w:firstLine="0"/>
              <w:jc w:val="center"/>
              <w:rPr>
                <w:i/>
                <w:iCs/>
              </w:rPr>
            </w:pPr>
            <w:proofErr w:type="spellStart"/>
            <w:r>
              <w:rPr>
                <w:i/>
                <w:iCs/>
              </w:rPr>
              <w:t>h</w:t>
            </w:r>
            <w:r w:rsidR="00DE049A" w:rsidRPr="00AB6751">
              <w:rPr>
                <w:i/>
                <w:iCs/>
              </w:rPr>
              <w:t>igh</w:t>
            </w:r>
            <w:proofErr w:type="spellEnd"/>
            <w:r w:rsidR="00DE049A" w:rsidRPr="00AB6751">
              <w:rPr>
                <w:i/>
                <w:iCs/>
              </w:rPr>
              <w:t xml:space="preserve"> </w:t>
            </w:r>
            <w:proofErr w:type="spellStart"/>
            <w:r>
              <w:rPr>
                <w:i/>
                <w:iCs/>
              </w:rPr>
              <w:t>s</w:t>
            </w:r>
            <w:r w:rsidR="00DE049A" w:rsidRPr="00AB6751">
              <w:rPr>
                <w:i/>
                <w:iCs/>
              </w:rPr>
              <w:t>chool</w:t>
            </w:r>
            <w:proofErr w:type="spellEnd"/>
          </w:p>
        </w:tc>
        <w:tc>
          <w:tcPr>
            <w:tcW w:w="2268" w:type="dxa"/>
            <w:vAlign w:val="center"/>
          </w:tcPr>
          <w:p w14:paraId="121DB783" w14:textId="77777777" w:rsidR="00DE049A" w:rsidRPr="00AB6751" w:rsidRDefault="00DE049A" w:rsidP="00C03491">
            <w:pPr>
              <w:pStyle w:val="Odstavec"/>
              <w:ind w:firstLine="0"/>
              <w:jc w:val="center"/>
            </w:pPr>
            <w:r w:rsidRPr="00AB6751">
              <w:t>ISCED 3</w:t>
            </w:r>
          </w:p>
        </w:tc>
        <w:tc>
          <w:tcPr>
            <w:tcW w:w="1506" w:type="dxa"/>
            <w:vAlign w:val="center"/>
          </w:tcPr>
          <w:p w14:paraId="1915E054" w14:textId="6E0D2298" w:rsidR="00DE049A" w:rsidRPr="00AB6751" w:rsidRDefault="0056078D" w:rsidP="00C03491">
            <w:pPr>
              <w:pStyle w:val="Odstavec"/>
              <w:ind w:firstLine="0"/>
              <w:jc w:val="center"/>
              <w:rPr>
                <w:i/>
                <w:iCs/>
              </w:rPr>
            </w:pPr>
            <w:r>
              <w:rPr>
                <w:i/>
                <w:iCs/>
              </w:rPr>
              <w:t>g</w:t>
            </w:r>
            <w:r w:rsidR="00DE049A" w:rsidRPr="00AB6751">
              <w:rPr>
                <w:i/>
                <w:iCs/>
              </w:rPr>
              <w:t>rade 9-12</w:t>
            </w:r>
          </w:p>
        </w:tc>
        <w:tc>
          <w:tcPr>
            <w:tcW w:w="896" w:type="dxa"/>
            <w:vAlign w:val="center"/>
          </w:tcPr>
          <w:p w14:paraId="774BB1C8" w14:textId="77777777" w:rsidR="00DE049A" w:rsidRPr="00AB6751" w:rsidRDefault="00DE049A" w:rsidP="00C03491">
            <w:pPr>
              <w:pStyle w:val="Odstavec"/>
              <w:ind w:firstLine="0"/>
              <w:jc w:val="center"/>
            </w:pPr>
            <w:r w:rsidRPr="00AB6751">
              <w:t>14-17</w:t>
            </w:r>
          </w:p>
        </w:tc>
      </w:tr>
    </w:tbl>
    <w:p w14:paraId="49F1D296" w14:textId="518B3746" w:rsidR="00980D0C" w:rsidRDefault="00DE049A" w:rsidP="00605742">
      <w:pPr>
        <w:pStyle w:val="Odstavec"/>
      </w:pPr>
      <w:r w:rsidRPr="00AB6751">
        <w:t>Tabulka</w:t>
      </w:r>
      <w:r w:rsidR="00777E53">
        <w:t xml:space="preserve"> </w:t>
      </w:r>
      <w:r w:rsidRPr="00AB6751">
        <w:t>3. K-12 varianta 6+2+4</w:t>
      </w:r>
      <w:r w:rsidR="00CB225C" w:rsidRPr="00AB6751">
        <w:t xml:space="preserve"> (WENR, 2018)</w:t>
      </w:r>
    </w:p>
    <w:p w14:paraId="518C49D9" w14:textId="77777777" w:rsidR="00980D0C" w:rsidRDefault="00980D0C">
      <w:pPr>
        <w:rPr>
          <w:rFonts w:ascii="Times New Roman" w:hAnsi="Times New Roman" w:cs="Times New Roman"/>
          <w:sz w:val="24"/>
          <w:szCs w:val="24"/>
        </w:rPr>
      </w:pPr>
      <w:r>
        <w:br w:type="page"/>
      </w:r>
    </w:p>
    <w:tbl>
      <w:tblPr>
        <w:tblStyle w:val="Mkatabulky"/>
        <w:tblW w:w="0" w:type="auto"/>
        <w:tblLook w:val="04A0" w:firstRow="1" w:lastRow="0" w:firstColumn="1" w:lastColumn="0" w:noHBand="0" w:noVBand="1"/>
      </w:tblPr>
      <w:tblGrid>
        <w:gridCol w:w="2106"/>
        <w:gridCol w:w="2012"/>
        <w:gridCol w:w="2103"/>
        <w:gridCol w:w="1410"/>
        <w:gridCol w:w="862"/>
      </w:tblGrid>
      <w:tr w:rsidR="00DE049A" w:rsidRPr="00AB6751" w14:paraId="10858731" w14:textId="77777777" w:rsidTr="00377C84">
        <w:tc>
          <w:tcPr>
            <w:tcW w:w="2263" w:type="dxa"/>
            <w:shd w:val="clear" w:color="auto" w:fill="C6D9F1" w:themeFill="text2" w:themeFillTint="33"/>
            <w:vAlign w:val="center"/>
          </w:tcPr>
          <w:p w14:paraId="22D65264" w14:textId="77777777" w:rsidR="00DE049A" w:rsidRPr="00AB6751" w:rsidRDefault="00DE049A" w:rsidP="00C03491">
            <w:pPr>
              <w:pStyle w:val="Odstavec"/>
              <w:ind w:firstLine="0"/>
              <w:jc w:val="center"/>
              <w:rPr>
                <w:b/>
                <w:bCs/>
              </w:rPr>
            </w:pPr>
            <w:r w:rsidRPr="00AB6751">
              <w:rPr>
                <w:b/>
                <w:bCs/>
              </w:rPr>
              <w:lastRenderedPageBreak/>
              <w:t>Stupeň vzdělávání</w:t>
            </w:r>
          </w:p>
        </w:tc>
        <w:tc>
          <w:tcPr>
            <w:tcW w:w="2127" w:type="dxa"/>
            <w:shd w:val="clear" w:color="auto" w:fill="C6D9F1" w:themeFill="text2" w:themeFillTint="33"/>
            <w:vAlign w:val="center"/>
          </w:tcPr>
          <w:p w14:paraId="13239B60" w14:textId="77777777" w:rsidR="00DE049A" w:rsidRPr="00AB6751" w:rsidRDefault="00DE049A" w:rsidP="00C03491">
            <w:pPr>
              <w:pStyle w:val="Odstavec"/>
              <w:ind w:firstLine="0"/>
              <w:jc w:val="center"/>
              <w:rPr>
                <w:b/>
                <w:bCs/>
              </w:rPr>
            </w:pPr>
            <w:r w:rsidRPr="00AB6751">
              <w:rPr>
                <w:b/>
                <w:bCs/>
              </w:rPr>
              <w:t>Typ vzdělávání</w:t>
            </w:r>
          </w:p>
        </w:tc>
        <w:tc>
          <w:tcPr>
            <w:tcW w:w="2268" w:type="dxa"/>
            <w:shd w:val="clear" w:color="auto" w:fill="C6D9F1" w:themeFill="text2" w:themeFillTint="33"/>
            <w:vAlign w:val="center"/>
          </w:tcPr>
          <w:p w14:paraId="580C6B92" w14:textId="77777777" w:rsidR="00DE049A" w:rsidRPr="00AB6751" w:rsidRDefault="00DE049A" w:rsidP="00C03491">
            <w:pPr>
              <w:pStyle w:val="Odstavec"/>
              <w:tabs>
                <w:tab w:val="right" w:pos="4314"/>
              </w:tabs>
              <w:ind w:firstLine="0"/>
              <w:jc w:val="center"/>
              <w:rPr>
                <w:b/>
                <w:bCs/>
              </w:rPr>
            </w:pPr>
            <w:r w:rsidRPr="00AB6751">
              <w:rPr>
                <w:b/>
                <w:bCs/>
              </w:rPr>
              <w:t>ISCED klasifikace</w:t>
            </w:r>
          </w:p>
        </w:tc>
        <w:tc>
          <w:tcPr>
            <w:tcW w:w="1506" w:type="dxa"/>
            <w:shd w:val="clear" w:color="auto" w:fill="C6D9F1" w:themeFill="text2" w:themeFillTint="33"/>
            <w:vAlign w:val="center"/>
          </w:tcPr>
          <w:p w14:paraId="6F8794A1" w14:textId="77777777" w:rsidR="00DE049A" w:rsidRPr="00AB6751" w:rsidRDefault="00DE049A" w:rsidP="00C03491">
            <w:pPr>
              <w:pStyle w:val="Odstavec"/>
              <w:tabs>
                <w:tab w:val="right" w:pos="4314"/>
              </w:tabs>
              <w:ind w:firstLine="0"/>
              <w:jc w:val="center"/>
              <w:rPr>
                <w:b/>
                <w:bCs/>
              </w:rPr>
            </w:pPr>
            <w:r w:rsidRPr="00AB6751">
              <w:rPr>
                <w:b/>
                <w:bCs/>
              </w:rPr>
              <w:t xml:space="preserve">Systém </w:t>
            </w:r>
            <w:r w:rsidRPr="00AB6751">
              <w:rPr>
                <w:b/>
                <w:bCs/>
                <w:i/>
                <w:iCs/>
              </w:rPr>
              <w:t>K-12</w:t>
            </w:r>
          </w:p>
        </w:tc>
        <w:tc>
          <w:tcPr>
            <w:tcW w:w="896" w:type="dxa"/>
            <w:shd w:val="clear" w:color="auto" w:fill="C6D9F1" w:themeFill="text2" w:themeFillTint="33"/>
            <w:vAlign w:val="center"/>
          </w:tcPr>
          <w:p w14:paraId="3F5DE777" w14:textId="77777777" w:rsidR="00DE049A" w:rsidRPr="00AB6751" w:rsidRDefault="00DE049A" w:rsidP="00C03491">
            <w:pPr>
              <w:pStyle w:val="Odstavec"/>
              <w:tabs>
                <w:tab w:val="right" w:pos="4314"/>
              </w:tabs>
              <w:ind w:firstLine="0"/>
              <w:jc w:val="center"/>
              <w:rPr>
                <w:b/>
                <w:bCs/>
              </w:rPr>
            </w:pPr>
            <w:r w:rsidRPr="00AB6751">
              <w:rPr>
                <w:b/>
                <w:bCs/>
              </w:rPr>
              <w:t>Věk žáka</w:t>
            </w:r>
          </w:p>
        </w:tc>
      </w:tr>
      <w:tr w:rsidR="00DE049A" w:rsidRPr="00AB6751" w14:paraId="1446DD49" w14:textId="77777777" w:rsidTr="00377C84">
        <w:tc>
          <w:tcPr>
            <w:tcW w:w="2263" w:type="dxa"/>
            <w:vAlign w:val="center"/>
          </w:tcPr>
          <w:p w14:paraId="6DA016CC" w14:textId="07EBFC58" w:rsidR="00DE049A" w:rsidRPr="00AB6751" w:rsidRDefault="0056078D" w:rsidP="00C03491">
            <w:pPr>
              <w:pStyle w:val="Odstavec"/>
              <w:ind w:firstLine="0"/>
              <w:jc w:val="center"/>
            </w:pPr>
            <w:proofErr w:type="spellStart"/>
            <w:r>
              <w:t>p</w:t>
            </w:r>
            <w:r w:rsidR="00DE049A" w:rsidRPr="00AB6751">
              <w:t>reprimární</w:t>
            </w:r>
            <w:proofErr w:type="spellEnd"/>
          </w:p>
        </w:tc>
        <w:tc>
          <w:tcPr>
            <w:tcW w:w="2127" w:type="dxa"/>
            <w:vAlign w:val="center"/>
          </w:tcPr>
          <w:p w14:paraId="31979290" w14:textId="033C7FC8" w:rsidR="00DE049A" w:rsidRPr="00AB6751" w:rsidRDefault="0056078D" w:rsidP="00C03491">
            <w:pPr>
              <w:pStyle w:val="Odstavec"/>
              <w:ind w:firstLine="0"/>
              <w:jc w:val="center"/>
              <w:rPr>
                <w:i/>
                <w:iCs/>
              </w:rPr>
            </w:pPr>
            <w:proofErr w:type="spellStart"/>
            <w:r>
              <w:rPr>
                <w:i/>
                <w:iCs/>
              </w:rPr>
              <w:t>k</w:t>
            </w:r>
            <w:r w:rsidR="00DE049A" w:rsidRPr="00AB6751">
              <w:rPr>
                <w:i/>
                <w:iCs/>
              </w:rPr>
              <w:t>indergarten</w:t>
            </w:r>
            <w:proofErr w:type="spellEnd"/>
          </w:p>
        </w:tc>
        <w:tc>
          <w:tcPr>
            <w:tcW w:w="2268" w:type="dxa"/>
            <w:vAlign w:val="center"/>
          </w:tcPr>
          <w:p w14:paraId="1EDE5AEF" w14:textId="77777777" w:rsidR="00DE049A" w:rsidRPr="00AB6751" w:rsidRDefault="00DE049A" w:rsidP="00C03491">
            <w:pPr>
              <w:pStyle w:val="Odstavec"/>
              <w:tabs>
                <w:tab w:val="right" w:pos="4314"/>
              </w:tabs>
              <w:ind w:firstLine="0"/>
              <w:jc w:val="center"/>
            </w:pPr>
            <w:r w:rsidRPr="00AB6751">
              <w:t>ISCED 0</w:t>
            </w:r>
          </w:p>
        </w:tc>
        <w:tc>
          <w:tcPr>
            <w:tcW w:w="1506" w:type="dxa"/>
            <w:vAlign w:val="center"/>
          </w:tcPr>
          <w:p w14:paraId="53533447" w14:textId="77777777" w:rsidR="00DE049A" w:rsidRPr="00AB6751" w:rsidRDefault="00DE049A" w:rsidP="00C03491">
            <w:pPr>
              <w:pStyle w:val="Odstavec"/>
              <w:tabs>
                <w:tab w:val="right" w:pos="4314"/>
              </w:tabs>
              <w:ind w:firstLine="0"/>
              <w:jc w:val="center"/>
              <w:rPr>
                <w:i/>
                <w:iCs/>
              </w:rPr>
            </w:pPr>
            <w:r w:rsidRPr="00AB6751">
              <w:rPr>
                <w:i/>
                <w:iCs/>
              </w:rPr>
              <w:t>K</w:t>
            </w:r>
          </w:p>
        </w:tc>
        <w:tc>
          <w:tcPr>
            <w:tcW w:w="896" w:type="dxa"/>
            <w:vAlign w:val="center"/>
          </w:tcPr>
          <w:p w14:paraId="3A095D23" w14:textId="77777777" w:rsidR="00DE049A" w:rsidRPr="00AB6751" w:rsidRDefault="00DE049A" w:rsidP="00C03491">
            <w:pPr>
              <w:pStyle w:val="Odstavec"/>
              <w:tabs>
                <w:tab w:val="right" w:pos="4314"/>
              </w:tabs>
              <w:ind w:firstLine="0"/>
              <w:jc w:val="center"/>
            </w:pPr>
            <w:r w:rsidRPr="00AB6751">
              <w:t>5</w:t>
            </w:r>
          </w:p>
        </w:tc>
      </w:tr>
      <w:tr w:rsidR="00DE049A" w:rsidRPr="00AB6751" w14:paraId="2D2F660E" w14:textId="77777777" w:rsidTr="00377C84">
        <w:tc>
          <w:tcPr>
            <w:tcW w:w="2263" w:type="dxa"/>
            <w:vAlign w:val="center"/>
          </w:tcPr>
          <w:p w14:paraId="7DA3FDA0" w14:textId="42FEDDE5" w:rsidR="00DE049A" w:rsidRPr="00AB6751" w:rsidRDefault="0056078D" w:rsidP="00C03491">
            <w:pPr>
              <w:pStyle w:val="Odstavec"/>
              <w:ind w:firstLine="0"/>
              <w:jc w:val="center"/>
            </w:pPr>
            <w:r>
              <w:t>p</w:t>
            </w:r>
            <w:r w:rsidR="00DE049A" w:rsidRPr="00AB6751">
              <w:t>rimární</w:t>
            </w:r>
          </w:p>
        </w:tc>
        <w:tc>
          <w:tcPr>
            <w:tcW w:w="2127" w:type="dxa"/>
            <w:vAlign w:val="center"/>
          </w:tcPr>
          <w:p w14:paraId="1745E79A" w14:textId="1F5EDC09" w:rsidR="00DE049A" w:rsidRPr="00AB6751" w:rsidRDefault="0056078D" w:rsidP="00C03491">
            <w:pPr>
              <w:pStyle w:val="Odstavec"/>
              <w:ind w:firstLine="0"/>
              <w:jc w:val="center"/>
              <w:rPr>
                <w:i/>
                <w:iCs/>
              </w:rPr>
            </w:pPr>
            <w:proofErr w:type="spellStart"/>
            <w:r>
              <w:rPr>
                <w:i/>
                <w:iCs/>
              </w:rPr>
              <w:t>e</w:t>
            </w:r>
            <w:r w:rsidR="00DE049A" w:rsidRPr="00AB6751">
              <w:rPr>
                <w:i/>
                <w:iCs/>
              </w:rPr>
              <w:t>lementary</w:t>
            </w:r>
            <w:proofErr w:type="spellEnd"/>
            <w:r w:rsidR="00DE049A" w:rsidRPr="00AB6751">
              <w:rPr>
                <w:i/>
                <w:iCs/>
              </w:rPr>
              <w:t xml:space="preserve"> </w:t>
            </w:r>
            <w:proofErr w:type="spellStart"/>
            <w:r>
              <w:rPr>
                <w:i/>
                <w:iCs/>
              </w:rPr>
              <w:t>s</w:t>
            </w:r>
            <w:r w:rsidR="00DE049A" w:rsidRPr="00AB6751">
              <w:rPr>
                <w:i/>
                <w:iCs/>
              </w:rPr>
              <w:t>chool</w:t>
            </w:r>
            <w:proofErr w:type="spellEnd"/>
          </w:p>
        </w:tc>
        <w:tc>
          <w:tcPr>
            <w:tcW w:w="2268" w:type="dxa"/>
            <w:vAlign w:val="center"/>
          </w:tcPr>
          <w:p w14:paraId="6FD2B7D0" w14:textId="77777777" w:rsidR="00DE049A" w:rsidRPr="00AB6751" w:rsidRDefault="00DE049A" w:rsidP="00C03491">
            <w:pPr>
              <w:pStyle w:val="Odstavec"/>
              <w:ind w:firstLine="0"/>
              <w:jc w:val="center"/>
            </w:pPr>
            <w:r w:rsidRPr="00AB6751">
              <w:t>ISCED 1</w:t>
            </w:r>
          </w:p>
        </w:tc>
        <w:tc>
          <w:tcPr>
            <w:tcW w:w="1506" w:type="dxa"/>
            <w:vAlign w:val="center"/>
          </w:tcPr>
          <w:p w14:paraId="01E2A199" w14:textId="152C0782" w:rsidR="00DE049A" w:rsidRPr="00AB6751" w:rsidRDefault="0056078D" w:rsidP="00C03491">
            <w:pPr>
              <w:pStyle w:val="Odstavec"/>
              <w:ind w:firstLine="0"/>
              <w:jc w:val="center"/>
              <w:rPr>
                <w:i/>
                <w:iCs/>
              </w:rPr>
            </w:pPr>
            <w:r>
              <w:rPr>
                <w:i/>
                <w:iCs/>
              </w:rPr>
              <w:t>g</w:t>
            </w:r>
            <w:r w:rsidR="00DE049A" w:rsidRPr="00AB6751">
              <w:rPr>
                <w:i/>
                <w:iCs/>
              </w:rPr>
              <w:t>rade 1-6</w:t>
            </w:r>
          </w:p>
        </w:tc>
        <w:tc>
          <w:tcPr>
            <w:tcW w:w="896" w:type="dxa"/>
            <w:vAlign w:val="center"/>
          </w:tcPr>
          <w:p w14:paraId="6E5E27F2" w14:textId="77777777" w:rsidR="00DE049A" w:rsidRPr="00AB6751" w:rsidRDefault="00DE049A" w:rsidP="00C03491">
            <w:pPr>
              <w:pStyle w:val="Odstavec"/>
              <w:ind w:firstLine="0"/>
              <w:jc w:val="center"/>
            </w:pPr>
            <w:r w:rsidRPr="00AB6751">
              <w:t>6-11</w:t>
            </w:r>
          </w:p>
        </w:tc>
      </w:tr>
      <w:tr w:rsidR="00DE049A" w:rsidRPr="00AB6751" w14:paraId="308CEEAC" w14:textId="77777777" w:rsidTr="00377C84">
        <w:tc>
          <w:tcPr>
            <w:tcW w:w="2263" w:type="dxa"/>
            <w:vAlign w:val="center"/>
          </w:tcPr>
          <w:p w14:paraId="0E6AEA4D" w14:textId="5528CF95" w:rsidR="00DE049A" w:rsidRPr="00AB6751" w:rsidRDefault="0056078D" w:rsidP="00C03491">
            <w:pPr>
              <w:pStyle w:val="Odstavec"/>
              <w:ind w:firstLine="0"/>
              <w:jc w:val="center"/>
            </w:pPr>
            <w:r>
              <w:t>n</w:t>
            </w:r>
            <w:r w:rsidR="00DE049A" w:rsidRPr="00AB6751">
              <w:t>ižší sekundární</w:t>
            </w:r>
          </w:p>
        </w:tc>
        <w:tc>
          <w:tcPr>
            <w:tcW w:w="2127" w:type="dxa"/>
            <w:vAlign w:val="center"/>
          </w:tcPr>
          <w:p w14:paraId="36AB3CD4" w14:textId="1374F754" w:rsidR="00DE049A" w:rsidRPr="00AB6751" w:rsidRDefault="0056078D" w:rsidP="00C03491">
            <w:pPr>
              <w:pStyle w:val="Odstavec"/>
              <w:ind w:firstLine="0"/>
              <w:jc w:val="center"/>
            </w:pPr>
            <w:r>
              <w:rPr>
                <w:i/>
                <w:iCs/>
              </w:rPr>
              <w:t>j</w:t>
            </w:r>
            <w:r w:rsidR="00DE049A" w:rsidRPr="00AB6751">
              <w:rPr>
                <w:i/>
                <w:iCs/>
              </w:rPr>
              <w:t xml:space="preserve">unior </w:t>
            </w:r>
            <w:proofErr w:type="spellStart"/>
            <w:r>
              <w:rPr>
                <w:i/>
                <w:iCs/>
              </w:rPr>
              <w:t>m</w:t>
            </w:r>
            <w:r w:rsidR="00DE049A" w:rsidRPr="00AB6751">
              <w:rPr>
                <w:i/>
                <w:iCs/>
              </w:rPr>
              <w:t>iddle</w:t>
            </w:r>
            <w:proofErr w:type="spellEnd"/>
            <w:r w:rsidR="00DE049A" w:rsidRPr="00AB6751">
              <w:rPr>
                <w:i/>
                <w:iCs/>
              </w:rPr>
              <w:t xml:space="preserve"> </w:t>
            </w:r>
            <w:proofErr w:type="spellStart"/>
            <w:r>
              <w:rPr>
                <w:i/>
                <w:iCs/>
              </w:rPr>
              <w:t>s</w:t>
            </w:r>
            <w:r w:rsidR="00DE049A" w:rsidRPr="00AB6751">
              <w:rPr>
                <w:i/>
                <w:iCs/>
              </w:rPr>
              <w:t>chool</w:t>
            </w:r>
            <w:proofErr w:type="spellEnd"/>
          </w:p>
        </w:tc>
        <w:tc>
          <w:tcPr>
            <w:tcW w:w="2268" w:type="dxa"/>
            <w:vAlign w:val="center"/>
          </w:tcPr>
          <w:p w14:paraId="624954F9" w14:textId="77777777" w:rsidR="00DE049A" w:rsidRPr="00AB6751" w:rsidRDefault="00DE049A" w:rsidP="00C03491">
            <w:pPr>
              <w:pStyle w:val="Odstavec"/>
              <w:ind w:firstLine="0"/>
              <w:jc w:val="center"/>
            </w:pPr>
            <w:r w:rsidRPr="00AB6751">
              <w:t>ISCED 2</w:t>
            </w:r>
          </w:p>
        </w:tc>
        <w:tc>
          <w:tcPr>
            <w:tcW w:w="1506" w:type="dxa"/>
            <w:vAlign w:val="center"/>
          </w:tcPr>
          <w:p w14:paraId="324DCAFF" w14:textId="0940FE67" w:rsidR="00DE049A" w:rsidRPr="00AB6751" w:rsidRDefault="0056078D" w:rsidP="00C03491">
            <w:pPr>
              <w:pStyle w:val="Odstavec"/>
              <w:ind w:firstLine="0"/>
              <w:jc w:val="center"/>
              <w:rPr>
                <w:i/>
                <w:iCs/>
              </w:rPr>
            </w:pPr>
            <w:r>
              <w:rPr>
                <w:i/>
                <w:iCs/>
              </w:rPr>
              <w:t>g</w:t>
            </w:r>
            <w:r w:rsidR="00DE049A" w:rsidRPr="00AB6751">
              <w:rPr>
                <w:i/>
                <w:iCs/>
              </w:rPr>
              <w:t>rade 7-9</w:t>
            </w:r>
          </w:p>
        </w:tc>
        <w:tc>
          <w:tcPr>
            <w:tcW w:w="896" w:type="dxa"/>
            <w:vAlign w:val="center"/>
          </w:tcPr>
          <w:p w14:paraId="6D7159BF" w14:textId="77777777" w:rsidR="00DE049A" w:rsidRPr="00AB6751" w:rsidRDefault="00DE049A" w:rsidP="00C03491">
            <w:pPr>
              <w:pStyle w:val="Odstavec"/>
              <w:ind w:firstLine="0"/>
              <w:jc w:val="center"/>
            </w:pPr>
            <w:r w:rsidRPr="00AB6751">
              <w:t>12-14</w:t>
            </w:r>
          </w:p>
        </w:tc>
      </w:tr>
      <w:tr w:rsidR="00DE049A" w:rsidRPr="00AB6751" w14:paraId="49A3B8AE" w14:textId="77777777" w:rsidTr="00377C84">
        <w:tc>
          <w:tcPr>
            <w:tcW w:w="2263" w:type="dxa"/>
            <w:vAlign w:val="center"/>
          </w:tcPr>
          <w:p w14:paraId="29AD00BF" w14:textId="1D6C6154" w:rsidR="00DE049A" w:rsidRPr="00AB6751" w:rsidRDefault="0056078D" w:rsidP="00C03491">
            <w:pPr>
              <w:pStyle w:val="Odstavec"/>
              <w:ind w:firstLine="0"/>
              <w:jc w:val="center"/>
            </w:pPr>
            <w:r>
              <w:t>v</w:t>
            </w:r>
            <w:r w:rsidR="00DE049A" w:rsidRPr="00AB6751">
              <w:t>yšší sekundární</w:t>
            </w:r>
          </w:p>
        </w:tc>
        <w:tc>
          <w:tcPr>
            <w:tcW w:w="2127" w:type="dxa"/>
            <w:vAlign w:val="center"/>
          </w:tcPr>
          <w:p w14:paraId="6D026511" w14:textId="7EE18B97" w:rsidR="00DE049A" w:rsidRPr="00AB6751" w:rsidRDefault="0056078D" w:rsidP="00C03491">
            <w:pPr>
              <w:pStyle w:val="Odstavec"/>
              <w:ind w:firstLine="0"/>
              <w:jc w:val="center"/>
              <w:rPr>
                <w:i/>
                <w:iCs/>
              </w:rPr>
            </w:pPr>
            <w:r>
              <w:rPr>
                <w:i/>
                <w:iCs/>
              </w:rPr>
              <w:t>s</w:t>
            </w:r>
            <w:r w:rsidR="00DE049A" w:rsidRPr="00AB6751">
              <w:rPr>
                <w:i/>
                <w:iCs/>
              </w:rPr>
              <w:t xml:space="preserve">enior </w:t>
            </w:r>
            <w:proofErr w:type="spellStart"/>
            <w:r>
              <w:rPr>
                <w:i/>
                <w:iCs/>
              </w:rPr>
              <w:t>h</w:t>
            </w:r>
            <w:r w:rsidR="00DE049A" w:rsidRPr="00AB6751">
              <w:rPr>
                <w:i/>
                <w:iCs/>
              </w:rPr>
              <w:t>igh</w:t>
            </w:r>
            <w:proofErr w:type="spellEnd"/>
            <w:r w:rsidR="00DE049A" w:rsidRPr="00AB6751">
              <w:rPr>
                <w:i/>
                <w:iCs/>
              </w:rPr>
              <w:t xml:space="preserve"> </w:t>
            </w:r>
            <w:proofErr w:type="spellStart"/>
            <w:r>
              <w:rPr>
                <w:i/>
                <w:iCs/>
              </w:rPr>
              <w:t>s</w:t>
            </w:r>
            <w:r w:rsidR="00DE049A" w:rsidRPr="00AB6751">
              <w:rPr>
                <w:i/>
                <w:iCs/>
              </w:rPr>
              <w:t>chool</w:t>
            </w:r>
            <w:proofErr w:type="spellEnd"/>
          </w:p>
        </w:tc>
        <w:tc>
          <w:tcPr>
            <w:tcW w:w="2268" w:type="dxa"/>
            <w:vAlign w:val="center"/>
          </w:tcPr>
          <w:p w14:paraId="0FEC3A89" w14:textId="77777777" w:rsidR="00DE049A" w:rsidRPr="00AB6751" w:rsidRDefault="00DE049A" w:rsidP="00C03491">
            <w:pPr>
              <w:pStyle w:val="Odstavec"/>
              <w:ind w:firstLine="0"/>
              <w:jc w:val="center"/>
            </w:pPr>
            <w:r w:rsidRPr="00AB6751">
              <w:t>ISCED 3</w:t>
            </w:r>
          </w:p>
        </w:tc>
        <w:tc>
          <w:tcPr>
            <w:tcW w:w="1506" w:type="dxa"/>
            <w:vAlign w:val="center"/>
          </w:tcPr>
          <w:p w14:paraId="748E48E6" w14:textId="2DB51C63" w:rsidR="00DE049A" w:rsidRPr="00AB6751" w:rsidRDefault="0056078D" w:rsidP="00C03491">
            <w:pPr>
              <w:pStyle w:val="Odstavec"/>
              <w:ind w:firstLine="0"/>
              <w:jc w:val="center"/>
              <w:rPr>
                <w:i/>
                <w:iCs/>
              </w:rPr>
            </w:pPr>
            <w:r>
              <w:rPr>
                <w:i/>
                <w:iCs/>
              </w:rPr>
              <w:t>g</w:t>
            </w:r>
            <w:r w:rsidR="00DE049A" w:rsidRPr="00AB6751">
              <w:rPr>
                <w:i/>
                <w:iCs/>
              </w:rPr>
              <w:t>rade 10-12</w:t>
            </w:r>
          </w:p>
        </w:tc>
        <w:tc>
          <w:tcPr>
            <w:tcW w:w="896" w:type="dxa"/>
            <w:vAlign w:val="center"/>
          </w:tcPr>
          <w:p w14:paraId="118F8310" w14:textId="77777777" w:rsidR="00DE049A" w:rsidRPr="00AB6751" w:rsidRDefault="00DE049A" w:rsidP="00C03491">
            <w:pPr>
              <w:pStyle w:val="Odstavec"/>
              <w:ind w:firstLine="0"/>
              <w:jc w:val="center"/>
            </w:pPr>
            <w:r w:rsidRPr="00AB6751">
              <w:t>15-17</w:t>
            </w:r>
          </w:p>
        </w:tc>
      </w:tr>
    </w:tbl>
    <w:p w14:paraId="28F0CA12" w14:textId="43A68D3C" w:rsidR="00DE049A" w:rsidRDefault="00DE049A" w:rsidP="00C03491">
      <w:pPr>
        <w:pStyle w:val="Odstavec"/>
      </w:pPr>
      <w:r w:rsidRPr="00AB6751">
        <w:t>Tabulka</w:t>
      </w:r>
      <w:r w:rsidR="00777E53">
        <w:t xml:space="preserve"> </w:t>
      </w:r>
      <w:r w:rsidRPr="00AB6751">
        <w:t>4. K-12 varianta 6+3+3</w:t>
      </w:r>
      <w:r w:rsidR="00CB225C" w:rsidRPr="00AB6751">
        <w:t xml:space="preserve"> (WENR, 2018)</w:t>
      </w:r>
    </w:p>
    <w:p w14:paraId="713C5600" w14:textId="77777777" w:rsidR="004E75C5" w:rsidRPr="00AB6751" w:rsidRDefault="004E75C5" w:rsidP="00C03491">
      <w:pPr>
        <w:pStyle w:val="Odstavec"/>
      </w:pPr>
    </w:p>
    <w:tbl>
      <w:tblPr>
        <w:tblStyle w:val="Mkatabulky"/>
        <w:tblW w:w="0" w:type="auto"/>
        <w:tblLook w:val="04A0" w:firstRow="1" w:lastRow="0" w:firstColumn="1" w:lastColumn="0" w:noHBand="0" w:noVBand="1"/>
      </w:tblPr>
      <w:tblGrid>
        <w:gridCol w:w="2106"/>
        <w:gridCol w:w="2012"/>
        <w:gridCol w:w="2103"/>
        <w:gridCol w:w="1410"/>
        <w:gridCol w:w="862"/>
      </w:tblGrid>
      <w:tr w:rsidR="00DE049A" w:rsidRPr="00AB6751" w14:paraId="3DA020DD" w14:textId="77777777" w:rsidTr="00377C84">
        <w:tc>
          <w:tcPr>
            <w:tcW w:w="2263" w:type="dxa"/>
            <w:shd w:val="clear" w:color="auto" w:fill="C6D9F1" w:themeFill="text2" w:themeFillTint="33"/>
            <w:vAlign w:val="center"/>
          </w:tcPr>
          <w:p w14:paraId="3884ECBB" w14:textId="77777777" w:rsidR="00DE049A" w:rsidRPr="00AB6751" w:rsidRDefault="00DE049A" w:rsidP="00C03491">
            <w:pPr>
              <w:pStyle w:val="Odstavec"/>
              <w:ind w:firstLine="0"/>
              <w:jc w:val="center"/>
              <w:rPr>
                <w:b/>
                <w:bCs/>
              </w:rPr>
            </w:pPr>
            <w:r w:rsidRPr="00AB6751">
              <w:rPr>
                <w:b/>
                <w:bCs/>
              </w:rPr>
              <w:t>Stupeň vzdělávání</w:t>
            </w:r>
          </w:p>
        </w:tc>
        <w:tc>
          <w:tcPr>
            <w:tcW w:w="2127" w:type="dxa"/>
            <w:shd w:val="clear" w:color="auto" w:fill="C6D9F1" w:themeFill="text2" w:themeFillTint="33"/>
            <w:vAlign w:val="center"/>
          </w:tcPr>
          <w:p w14:paraId="5E7A93C1" w14:textId="77777777" w:rsidR="00DE049A" w:rsidRPr="00AB6751" w:rsidRDefault="00DE049A" w:rsidP="00C03491">
            <w:pPr>
              <w:pStyle w:val="Odstavec"/>
              <w:ind w:firstLine="0"/>
              <w:jc w:val="center"/>
              <w:rPr>
                <w:b/>
                <w:bCs/>
              </w:rPr>
            </w:pPr>
            <w:r w:rsidRPr="00AB6751">
              <w:rPr>
                <w:b/>
                <w:bCs/>
              </w:rPr>
              <w:t>Typ vzdělávání</w:t>
            </w:r>
          </w:p>
        </w:tc>
        <w:tc>
          <w:tcPr>
            <w:tcW w:w="2268" w:type="dxa"/>
            <w:shd w:val="clear" w:color="auto" w:fill="C6D9F1" w:themeFill="text2" w:themeFillTint="33"/>
            <w:vAlign w:val="center"/>
          </w:tcPr>
          <w:p w14:paraId="1F833A71" w14:textId="77777777" w:rsidR="00DE049A" w:rsidRPr="00AB6751" w:rsidRDefault="00DE049A" w:rsidP="00C03491">
            <w:pPr>
              <w:pStyle w:val="Odstavec"/>
              <w:tabs>
                <w:tab w:val="right" w:pos="4314"/>
              </w:tabs>
              <w:ind w:firstLine="0"/>
              <w:jc w:val="center"/>
              <w:rPr>
                <w:b/>
                <w:bCs/>
              </w:rPr>
            </w:pPr>
            <w:r w:rsidRPr="00AB6751">
              <w:rPr>
                <w:b/>
                <w:bCs/>
              </w:rPr>
              <w:t>ISCED klasifikace</w:t>
            </w:r>
          </w:p>
        </w:tc>
        <w:tc>
          <w:tcPr>
            <w:tcW w:w="1506" w:type="dxa"/>
            <w:shd w:val="clear" w:color="auto" w:fill="C6D9F1" w:themeFill="text2" w:themeFillTint="33"/>
            <w:vAlign w:val="center"/>
          </w:tcPr>
          <w:p w14:paraId="0865C70A" w14:textId="77777777" w:rsidR="00DE049A" w:rsidRPr="00AB6751" w:rsidRDefault="00DE049A" w:rsidP="00C03491">
            <w:pPr>
              <w:pStyle w:val="Odstavec"/>
              <w:tabs>
                <w:tab w:val="right" w:pos="4314"/>
              </w:tabs>
              <w:ind w:firstLine="0"/>
              <w:jc w:val="center"/>
              <w:rPr>
                <w:b/>
                <w:bCs/>
              </w:rPr>
            </w:pPr>
            <w:r w:rsidRPr="00AB6751">
              <w:rPr>
                <w:b/>
                <w:bCs/>
              </w:rPr>
              <w:t xml:space="preserve">Systém </w:t>
            </w:r>
            <w:r w:rsidRPr="00AB6751">
              <w:rPr>
                <w:b/>
                <w:bCs/>
                <w:i/>
                <w:iCs/>
              </w:rPr>
              <w:t>K-12</w:t>
            </w:r>
          </w:p>
        </w:tc>
        <w:tc>
          <w:tcPr>
            <w:tcW w:w="896" w:type="dxa"/>
            <w:shd w:val="clear" w:color="auto" w:fill="C6D9F1" w:themeFill="text2" w:themeFillTint="33"/>
            <w:vAlign w:val="center"/>
          </w:tcPr>
          <w:p w14:paraId="439170C5" w14:textId="77777777" w:rsidR="00DE049A" w:rsidRPr="00AB6751" w:rsidRDefault="00DE049A" w:rsidP="00C03491">
            <w:pPr>
              <w:pStyle w:val="Odstavec"/>
              <w:tabs>
                <w:tab w:val="right" w:pos="4314"/>
              </w:tabs>
              <w:ind w:firstLine="0"/>
              <w:jc w:val="center"/>
              <w:rPr>
                <w:b/>
                <w:bCs/>
              </w:rPr>
            </w:pPr>
            <w:r w:rsidRPr="00AB6751">
              <w:rPr>
                <w:b/>
                <w:bCs/>
              </w:rPr>
              <w:t>Věk žáka</w:t>
            </w:r>
          </w:p>
        </w:tc>
      </w:tr>
      <w:tr w:rsidR="00DE049A" w:rsidRPr="00AB6751" w14:paraId="23E3ED64" w14:textId="77777777" w:rsidTr="00377C84">
        <w:tc>
          <w:tcPr>
            <w:tcW w:w="2263" w:type="dxa"/>
            <w:vAlign w:val="center"/>
          </w:tcPr>
          <w:p w14:paraId="43199C52" w14:textId="0C7246C1" w:rsidR="00DE049A" w:rsidRPr="00AB6751" w:rsidRDefault="0056078D" w:rsidP="00C03491">
            <w:pPr>
              <w:pStyle w:val="Odstavec"/>
              <w:ind w:firstLine="0"/>
              <w:jc w:val="center"/>
            </w:pPr>
            <w:proofErr w:type="spellStart"/>
            <w:r>
              <w:t>p</w:t>
            </w:r>
            <w:r w:rsidR="00DE049A" w:rsidRPr="00AB6751">
              <w:t>reprimární</w:t>
            </w:r>
            <w:proofErr w:type="spellEnd"/>
          </w:p>
        </w:tc>
        <w:tc>
          <w:tcPr>
            <w:tcW w:w="2127" w:type="dxa"/>
            <w:vAlign w:val="center"/>
          </w:tcPr>
          <w:p w14:paraId="488ECE0E" w14:textId="17110DBE" w:rsidR="00DE049A" w:rsidRPr="00AB6751" w:rsidRDefault="0056078D" w:rsidP="00C03491">
            <w:pPr>
              <w:pStyle w:val="Odstavec"/>
              <w:ind w:firstLine="0"/>
              <w:jc w:val="center"/>
              <w:rPr>
                <w:i/>
                <w:iCs/>
              </w:rPr>
            </w:pPr>
            <w:proofErr w:type="spellStart"/>
            <w:r>
              <w:rPr>
                <w:i/>
                <w:iCs/>
              </w:rPr>
              <w:t>k</w:t>
            </w:r>
            <w:r w:rsidR="00DE049A" w:rsidRPr="00AB6751">
              <w:rPr>
                <w:i/>
                <w:iCs/>
              </w:rPr>
              <w:t>indergarten</w:t>
            </w:r>
            <w:proofErr w:type="spellEnd"/>
          </w:p>
        </w:tc>
        <w:tc>
          <w:tcPr>
            <w:tcW w:w="2268" w:type="dxa"/>
            <w:vAlign w:val="center"/>
          </w:tcPr>
          <w:p w14:paraId="2983C7E1" w14:textId="77777777" w:rsidR="00DE049A" w:rsidRPr="00AB6751" w:rsidRDefault="00DE049A" w:rsidP="00C03491">
            <w:pPr>
              <w:pStyle w:val="Odstavec"/>
              <w:tabs>
                <w:tab w:val="right" w:pos="4314"/>
              </w:tabs>
              <w:ind w:firstLine="0"/>
              <w:jc w:val="center"/>
            </w:pPr>
            <w:r w:rsidRPr="00AB6751">
              <w:t>ISCED 0</w:t>
            </w:r>
          </w:p>
        </w:tc>
        <w:tc>
          <w:tcPr>
            <w:tcW w:w="1506" w:type="dxa"/>
            <w:vAlign w:val="center"/>
          </w:tcPr>
          <w:p w14:paraId="3F97BF95" w14:textId="77777777" w:rsidR="00DE049A" w:rsidRPr="00AB6751" w:rsidRDefault="00DE049A" w:rsidP="00C03491">
            <w:pPr>
              <w:pStyle w:val="Odstavec"/>
              <w:tabs>
                <w:tab w:val="right" w:pos="4314"/>
              </w:tabs>
              <w:ind w:firstLine="0"/>
              <w:jc w:val="center"/>
              <w:rPr>
                <w:i/>
                <w:iCs/>
              </w:rPr>
            </w:pPr>
            <w:r w:rsidRPr="00AB6751">
              <w:rPr>
                <w:i/>
                <w:iCs/>
              </w:rPr>
              <w:t>K</w:t>
            </w:r>
          </w:p>
        </w:tc>
        <w:tc>
          <w:tcPr>
            <w:tcW w:w="896" w:type="dxa"/>
            <w:vAlign w:val="center"/>
          </w:tcPr>
          <w:p w14:paraId="3B9D7D7D" w14:textId="77777777" w:rsidR="00DE049A" w:rsidRPr="00AB6751" w:rsidRDefault="00DE049A" w:rsidP="00C03491">
            <w:pPr>
              <w:pStyle w:val="Odstavec"/>
              <w:tabs>
                <w:tab w:val="right" w:pos="4314"/>
              </w:tabs>
              <w:ind w:firstLine="0"/>
              <w:jc w:val="center"/>
            </w:pPr>
            <w:r w:rsidRPr="00AB6751">
              <w:t>5</w:t>
            </w:r>
          </w:p>
        </w:tc>
      </w:tr>
      <w:tr w:rsidR="00DE049A" w:rsidRPr="00AB6751" w14:paraId="55ADF9BE" w14:textId="77777777" w:rsidTr="00377C84">
        <w:tc>
          <w:tcPr>
            <w:tcW w:w="2263" w:type="dxa"/>
            <w:vAlign w:val="center"/>
          </w:tcPr>
          <w:p w14:paraId="7A16EC04" w14:textId="0448EB46" w:rsidR="00DE049A" w:rsidRPr="00AB6751" w:rsidRDefault="0056078D" w:rsidP="00C03491">
            <w:pPr>
              <w:pStyle w:val="Odstavec"/>
              <w:ind w:firstLine="0"/>
              <w:jc w:val="center"/>
            </w:pPr>
            <w:r>
              <w:t>p</w:t>
            </w:r>
            <w:r w:rsidR="00DE049A" w:rsidRPr="00AB6751">
              <w:t>rimární</w:t>
            </w:r>
          </w:p>
        </w:tc>
        <w:tc>
          <w:tcPr>
            <w:tcW w:w="2127" w:type="dxa"/>
            <w:vAlign w:val="center"/>
          </w:tcPr>
          <w:p w14:paraId="5C695BB9" w14:textId="6A2E17F4" w:rsidR="00DE049A" w:rsidRPr="00AB6751" w:rsidRDefault="0056078D" w:rsidP="00C03491">
            <w:pPr>
              <w:pStyle w:val="Odstavec"/>
              <w:ind w:firstLine="0"/>
              <w:jc w:val="center"/>
              <w:rPr>
                <w:i/>
                <w:iCs/>
              </w:rPr>
            </w:pPr>
            <w:proofErr w:type="spellStart"/>
            <w:r>
              <w:rPr>
                <w:i/>
                <w:iCs/>
              </w:rPr>
              <w:t>e</w:t>
            </w:r>
            <w:r w:rsidR="00DE049A" w:rsidRPr="00AB6751">
              <w:rPr>
                <w:i/>
                <w:iCs/>
              </w:rPr>
              <w:t>lementary</w:t>
            </w:r>
            <w:proofErr w:type="spellEnd"/>
            <w:r w:rsidR="00DE049A" w:rsidRPr="00AB6751">
              <w:rPr>
                <w:i/>
                <w:iCs/>
              </w:rPr>
              <w:t xml:space="preserve"> </w:t>
            </w:r>
            <w:proofErr w:type="spellStart"/>
            <w:r>
              <w:rPr>
                <w:i/>
                <w:iCs/>
              </w:rPr>
              <w:t>s</w:t>
            </w:r>
            <w:r w:rsidR="00DE049A" w:rsidRPr="00AB6751">
              <w:rPr>
                <w:i/>
                <w:iCs/>
              </w:rPr>
              <w:t>chool</w:t>
            </w:r>
            <w:proofErr w:type="spellEnd"/>
          </w:p>
        </w:tc>
        <w:tc>
          <w:tcPr>
            <w:tcW w:w="2268" w:type="dxa"/>
            <w:vAlign w:val="center"/>
          </w:tcPr>
          <w:p w14:paraId="50F0B53A" w14:textId="77777777" w:rsidR="00DE049A" w:rsidRPr="00AB6751" w:rsidRDefault="00DE049A" w:rsidP="00C03491">
            <w:pPr>
              <w:pStyle w:val="Odstavec"/>
              <w:ind w:firstLine="0"/>
              <w:jc w:val="center"/>
            </w:pPr>
            <w:r w:rsidRPr="00AB6751">
              <w:t>ISCED 1</w:t>
            </w:r>
          </w:p>
        </w:tc>
        <w:tc>
          <w:tcPr>
            <w:tcW w:w="1506" w:type="dxa"/>
            <w:vAlign w:val="center"/>
          </w:tcPr>
          <w:p w14:paraId="3D6556ED" w14:textId="0559D6DE" w:rsidR="00DE049A" w:rsidRPr="00AB6751" w:rsidRDefault="0056078D" w:rsidP="00C03491">
            <w:pPr>
              <w:pStyle w:val="Odstavec"/>
              <w:ind w:firstLine="0"/>
              <w:jc w:val="center"/>
              <w:rPr>
                <w:i/>
                <w:iCs/>
              </w:rPr>
            </w:pPr>
            <w:r>
              <w:rPr>
                <w:i/>
                <w:iCs/>
              </w:rPr>
              <w:t>g</w:t>
            </w:r>
            <w:r w:rsidR="00DE049A" w:rsidRPr="00AB6751">
              <w:rPr>
                <w:i/>
                <w:iCs/>
              </w:rPr>
              <w:t>rade 1-6</w:t>
            </w:r>
          </w:p>
        </w:tc>
        <w:tc>
          <w:tcPr>
            <w:tcW w:w="896" w:type="dxa"/>
            <w:vAlign w:val="center"/>
          </w:tcPr>
          <w:p w14:paraId="73C4884D" w14:textId="77777777" w:rsidR="00DE049A" w:rsidRPr="00AB6751" w:rsidRDefault="00DE049A" w:rsidP="00C03491">
            <w:pPr>
              <w:pStyle w:val="Odstavec"/>
              <w:ind w:firstLine="0"/>
              <w:jc w:val="center"/>
            </w:pPr>
            <w:r w:rsidRPr="00AB6751">
              <w:t>6-11</w:t>
            </w:r>
          </w:p>
        </w:tc>
      </w:tr>
      <w:tr w:rsidR="00DE049A" w:rsidRPr="00AB6751" w14:paraId="1B250E3E" w14:textId="77777777" w:rsidTr="00377C84">
        <w:tc>
          <w:tcPr>
            <w:tcW w:w="2263" w:type="dxa"/>
            <w:vAlign w:val="center"/>
          </w:tcPr>
          <w:p w14:paraId="0E52CCF6" w14:textId="6294B35A" w:rsidR="00DE049A" w:rsidRPr="00AB6751" w:rsidRDefault="0056078D" w:rsidP="00C03491">
            <w:pPr>
              <w:pStyle w:val="Odstavec"/>
              <w:ind w:firstLine="0"/>
              <w:jc w:val="center"/>
            </w:pPr>
            <w:r>
              <w:t>s</w:t>
            </w:r>
            <w:r w:rsidR="00DE049A" w:rsidRPr="00AB6751">
              <w:t>ekundární</w:t>
            </w:r>
          </w:p>
        </w:tc>
        <w:tc>
          <w:tcPr>
            <w:tcW w:w="2127" w:type="dxa"/>
            <w:vAlign w:val="center"/>
          </w:tcPr>
          <w:p w14:paraId="198DB22A" w14:textId="4FC4BE2B" w:rsidR="00DE049A" w:rsidRPr="00AB6751" w:rsidRDefault="0056078D" w:rsidP="00C03491">
            <w:pPr>
              <w:pStyle w:val="Odstavec"/>
              <w:ind w:firstLine="0"/>
              <w:jc w:val="center"/>
            </w:pPr>
            <w:r>
              <w:rPr>
                <w:i/>
                <w:iCs/>
              </w:rPr>
              <w:t>j</w:t>
            </w:r>
            <w:r w:rsidR="00DE049A" w:rsidRPr="00AB6751">
              <w:rPr>
                <w:i/>
                <w:iCs/>
              </w:rPr>
              <w:t xml:space="preserve">unior and </w:t>
            </w:r>
            <w:r>
              <w:rPr>
                <w:i/>
                <w:iCs/>
              </w:rPr>
              <w:t>s</w:t>
            </w:r>
            <w:r w:rsidR="00DE049A" w:rsidRPr="00AB6751">
              <w:rPr>
                <w:i/>
                <w:iCs/>
              </w:rPr>
              <w:t xml:space="preserve">enior </w:t>
            </w:r>
            <w:proofErr w:type="spellStart"/>
            <w:r>
              <w:rPr>
                <w:i/>
                <w:iCs/>
              </w:rPr>
              <w:t>h</w:t>
            </w:r>
            <w:r w:rsidR="00DE049A" w:rsidRPr="00AB6751">
              <w:rPr>
                <w:i/>
                <w:iCs/>
              </w:rPr>
              <w:t>igh</w:t>
            </w:r>
            <w:proofErr w:type="spellEnd"/>
            <w:r w:rsidR="00DE049A" w:rsidRPr="00AB6751">
              <w:rPr>
                <w:i/>
                <w:iCs/>
              </w:rPr>
              <w:t xml:space="preserve"> </w:t>
            </w:r>
            <w:proofErr w:type="spellStart"/>
            <w:r>
              <w:rPr>
                <w:i/>
                <w:iCs/>
              </w:rPr>
              <w:t>s</w:t>
            </w:r>
            <w:r w:rsidR="00DE049A" w:rsidRPr="00AB6751">
              <w:rPr>
                <w:i/>
                <w:iCs/>
              </w:rPr>
              <w:t>chool</w:t>
            </w:r>
            <w:proofErr w:type="spellEnd"/>
          </w:p>
        </w:tc>
        <w:tc>
          <w:tcPr>
            <w:tcW w:w="2268" w:type="dxa"/>
            <w:vAlign w:val="center"/>
          </w:tcPr>
          <w:p w14:paraId="6BF8C2F5" w14:textId="77777777" w:rsidR="00DE049A" w:rsidRPr="00AB6751" w:rsidRDefault="00DE049A" w:rsidP="00C03491">
            <w:pPr>
              <w:pStyle w:val="Odstavec"/>
              <w:ind w:firstLine="0"/>
              <w:jc w:val="center"/>
            </w:pPr>
            <w:r w:rsidRPr="00AB6751">
              <w:t>ISCED 2 + 3</w:t>
            </w:r>
          </w:p>
        </w:tc>
        <w:tc>
          <w:tcPr>
            <w:tcW w:w="1506" w:type="dxa"/>
            <w:vAlign w:val="center"/>
          </w:tcPr>
          <w:p w14:paraId="415C18B4" w14:textId="49C06517" w:rsidR="00DE049A" w:rsidRPr="00AB6751" w:rsidRDefault="0056078D" w:rsidP="00C03491">
            <w:pPr>
              <w:pStyle w:val="Odstavec"/>
              <w:ind w:firstLine="0"/>
              <w:jc w:val="center"/>
              <w:rPr>
                <w:i/>
                <w:iCs/>
              </w:rPr>
            </w:pPr>
            <w:r>
              <w:rPr>
                <w:i/>
                <w:iCs/>
              </w:rPr>
              <w:t>g</w:t>
            </w:r>
            <w:r w:rsidR="00DE049A" w:rsidRPr="00AB6751">
              <w:rPr>
                <w:i/>
                <w:iCs/>
              </w:rPr>
              <w:t>rade 7-12</w:t>
            </w:r>
          </w:p>
        </w:tc>
        <w:tc>
          <w:tcPr>
            <w:tcW w:w="896" w:type="dxa"/>
            <w:vAlign w:val="center"/>
          </w:tcPr>
          <w:p w14:paraId="052C9A38" w14:textId="77777777" w:rsidR="00DE049A" w:rsidRPr="00AB6751" w:rsidRDefault="00DE049A" w:rsidP="00C03491">
            <w:pPr>
              <w:pStyle w:val="Odstavec"/>
              <w:ind w:firstLine="0"/>
              <w:jc w:val="center"/>
            </w:pPr>
            <w:r w:rsidRPr="00AB6751">
              <w:t>12-17</w:t>
            </w:r>
          </w:p>
        </w:tc>
      </w:tr>
    </w:tbl>
    <w:p w14:paraId="77A02754" w14:textId="75EA99BF" w:rsidR="00DE049A" w:rsidRDefault="00DE049A" w:rsidP="00C03491">
      <w:pPr>
        <w:pStyle w:val="Odstavec"/>
      </w:pPr>
      <w:r w:rsidRPr="00AB6751">
        <w:t>Tabulka</w:t>
      </w:r>
      <w:r w:rsidR="00777E53">
        <w:t xml:space="preserve"> </w:t>
      </w:r>
      <w:r w:rsidRPr="00AB6751">
        <w:t>5. K-12 varianta 6+6</w:t>
      </w:r>
      <w:r w:rsidR="00CB225C" w:rsidRPr="00AB6751">
        <w:t xml:space="preserve"> (WENR, 2018)</w:t>
      </w:r>
    </w:p>
    <w:p w14:paraId="6A02115A" w14:textId="77777777" w:rsidR="004E75C5" w:rsidRPr="00AB6751" w:rsidRDefault="004E75C5" w:rsidP="00C03491">
      <w:pPr>
        <w:pStyle w:val="Odstavec"/>
      </w:pPr>
    </w:p>
    <w:tbl>
      <w:tblPr>
        <w:tblStyle w:val="Mkatabulky"/>
        <w:tblW w:w="0" w:type="auto"/>
        <w:tblLook w:val="04A0" w:firstRow="1" w:lastRow="0" w:firstColumn="1" w:lastColumn="0" w:noHBand="0" w:noVBand="1"/>
      </w:tblPr>
      <w:tblGrid>
        <w:gridCol w:w="2106"/>
        <w:gridCol w:w="2012"/>
        <w:gridCol w:w="2103"/>
        <w:gridCol w:w="1410"/>
        <w:gridCol w:w="862"/>
      </w:tblGrid>
      <w:tr w:rsidR="0009408A" w:rsidRPr="00AB6751" w14:paraId="5BC62F40" w14:textId="77777777" w:rsidTr="00377C84">
        <w:tc>
          <w:tcPr>
            <w:tcW w:w="2263" w:type="dxa"/>
            <w:shd w:val="clear" w:color="auto" w:fill="C6D9F1" w:themeFill="text2" w:themeFillTint="33"/>
            <w:vAlign w:val="center"/>
          </w:tcPr>
          <w:p w14:paraId="5611B44E" w14:textId="77777777" w:rsidR="0009408A" w:rsidRPr="00AB6751" w:rsidRDefault="0009408A" w:rsidP="00C03491">
            <w:pPr>
              <w:pStyle w:val="Odstavec"/>
              <w:ind w:firstLine="0"/>
              <w:jc w:val="center"/>
              <w:rPr>
                <w:b/>
                <w:bCs/>
              </w:rPr>
            </w:pPr>
            <w:r w:rsidRPr="00AB6751">
              <w:rPr>
                <w:b/>
                <w:bCs/>
              </w:rPr>
              <w:t>Stupeň vzdělávání</w:t>
            </w:r>
          </w:p>
        </w:tc>
        <w:tc>
          <w:tcPr>
            <w:tcW w:w="2127" w:type="dxa"/>
            <w:shd w:val="clear" w:color="auto" w:fill="C6D9F1" w:themeFill="text2" w:themeFillTint="33"/>
            <w:vAlign w:val="center"/>
          </w:tcPr>
          <w:p w14:paraId="003EF8AB" w14:textId="77777777" w:rsidR="0009408A" w:rsidRPr="00AB6751" w:rsidRDefault="0009408A" w:rsidP="00C03491">
            <w:pPr>
              <w:pStyle w:val="Odstavec"/>
              <w:ind w:firstLine="0"/>
              <w:jc w:val="center"/>
              <w:rPr>
                <w:b/>
                <w:bCs/>
              </w:rPr>
            </w:pPr>
            <w:r w:rsidRPr="00AB6751">
              <w:rPr>
                <w:b/>
                <w:bCs/>
              </w:rPr>
              <w:t>Typ vzdělávání</w:t>
            </w:r>
          </w:p>
        </w:tc>
        <w:tc>
          <w:tcPr>
            <w:tcW w:w="2268" w:type="dxa"/>
            <w:shd w:val="clear" w:color="auto" w:fill="C6D9F1" w:themeFill="text2" w:themeFillTint="33"/>
            <w:vAlign w:val="center"/>
          </w:tcPr>
          <w:p w14:paraId="0AD673EB" w14:textId="77777777" w:rsidR="0009408A" w:rsidRPr="00AB6751" w:rsidRDefault="0009408A" w:rsidP="00C03491">
            <w:pPr>
              <w:pStyle w:val="Odstavec"/>
              <w:tabs>
                <w:tab w:val="right" w:pos="4314"/>
              </w:tabs>
              <w:ind w:firstLine="0"/>
              <w:jc w:val="center"/>
              <w:rPr>
                <w:b/>
                <w:bCs/>
              </w:rPr>
            </w:pPr>
            <w:r w:rsidRPr="00AB6751">
              <w:rPr>
                <w:b/>
                <w:bCs/>
              </w:rPr>
              <w:t>ISCED klasifikace</w:t>
            </w:r>
          </w:p>
        </w:tc>
        <w:tc>
          <w:tcPr>
            <w:tcW w:w="1506" w:type="dxa"/>
            <w:shd w:val="clear" w:color="auto" w:fill="C6D9F1" w:themeFill="text2" w:themeFillTint="33"/>
            <w:vAlign w:val="center"/>
          </w:tcPr>
          <w:p w14:paraId="6029AFE6" w14:textId="77777777" w:rsidR="0009408A" w:rsidRPr="00AB6751" w:rsidRDefault="0009408A" w:rsidP="00C03491">
            <w:pPr>
              <w:pStyle w:val="Odstavec"/>
              <w:tabs>
                <w:tab w:val="right" w:pos="4314"/>
              </w:tabs>
              <w:ind w:firstLine="0"/>
              <w:jc w:val="center"/>
              <w:rPr>
                <w:b/>
                <w:bCs/>
              </w:rPr>
            </w:pPr>
            <w:r w:rsidRPr="00AB6751">
              <w:rPr>
                <w:b/>
                <w:bCs/>
              </w:rPr>
              <w:t xml:space="preserve">Systém </w:t>
            </w:r>
            <w:r w:rsidRPr="00AB6751">
              <w:rPr>
                <w:b/>
                <w:bCs/>
                <w:i/>
                <w:iCs/>
              </w:rPr>
              <w:t>K-12</w:t>
            </w:r>
          </w:p>
        </w:tc>
        <w:tc>
          <w:tcPr>
            <w:tcW w:w="896" w:type="dxa"/>
            <w:shd w:val="clear" w:color="auto" w:fill="C6D9F1" w:themeFill="text2" w:themeFillTint="33"/>
            <w:vAlign w:val="center"/>
          </w:tcPr>
          <w:p w14:paraId="3A4DF53E" w14:textId="77777777" w:rsidR="0009408A" w:rsidRPr="00AB6751" w:rsidRDefault="0009408A" w:rsidP="00C03491">
            <w:pPr>
              <w:pStyle w:val="Odstavec"/>
              <w:tabs>
                <w:tab w:val="right" w:pos="4314"/>
              </w:tabs>
              <w:ind w:firstLine="0"/>
              <w:jc w:val="center"/>
              <w:rPr>
                <w:b/>
                <w:bCs/>
              </w:rPr>
            </w:pPr>
            <w:r w:rsidRPr="00AB6751">
              <w:rPr>
                <w:b/>
                <w:bCs/>
              </w:rPr>
              <w:t>Věk žáka</w:t>
            </w:r>
          </w:p>
        </w:tc>
      </w:tr>
      <w:tr w:rsidR="0009408A" w:rsidRPr="00AB6751" w14:paraId="1C8C52B8" w14:textId="77777777" w:rsidTr="00377C84">
        <w:tc>
          <w:tcPr>
            <w:tcW w:w="2263" w:type="dxa"/>
            <w:vAlign w:val="center"/>
          </w:tcPr>
          <w:p w14:paraId="5D0FA162" w14:textId="2B12FFE1" w:rsidR="0009408A" w:rsidRPr="00AB6751" w:rsidRDefault="0056078D" w:rsidP="00C03491">
            <w:pPr>
              <w:pStyle w:val="Odstavec"/>
              <w:ind w:firstLine="0"/>
              <w:jc w:val="center"/>
            </w:pPr>
            <w:proofErr w:type="spellStart"/>
            <w:r>
              <w:t>p</w:t>
            </w:r>
            <w:r w:rsidR="0009408A" w:rsidRPr="00AB6751">
              <w:t>reprimární</w:t>
            </w:r>
            <w:proofErr w:type="spellEnd"/>
          </w:p>
        </w:tc>
        <w:tc>
          <w:tcPr>
            <w:tcW w:w="2127" w:type="dxa"/>
            <w:vAlign w:val="center"/>
          </w:tcPr>
          <w:p w14:paraId="3BAF2576" w14:textId="12EF181C" w:rsidR="0009408A" w:rsidRPr="00AB6751" w:rsidRDefault="0056078D" w:rsidP="00C03491">
            <w:pPr>
              <w:pStyle w:val="Odstavec"/>
              <w:ind w:firstLine="0"/>
              <w:jc w:val="center"/>
              <w:rPr>
                <w:i/>
                <w:iCs/>
              </w:rPr>
            </w:pPr>
            <w:proofErr w:type="spellStart"/>
            <w:r>
              <w:rPr>
                <w:i/>
                <w:iCs/>
              </w:rPr>
              <w:t>k</w:t>
            </w:r>
            <w:r w:rsidR="0009408A" w:rsidRPr="00AB6751">
              <w:rPr>
                <w:i/>
                <w:iCs/>
              </w:rPr>
              <w:t>indergarten</w:t>
            </w:r>
            <w:proofErr w:type="spellEnd"/>
          </w:p>
        </w:tc>
        <w:tc>
          <w:tcPr>
            <w:tcW w:w="2268" w:type="dxa"/>
            <w:vAlign w:val="center"/>
          </w:tcPr>
          <w:p w14:paraId="493CF92E" w14:textId="77777777" w:rsidR="0009408A" w:rsidRPr="00AB6751" w:rsidRDefault="0009408A" w:rsidP="00C03491">
            <w:pPr>
              <w:pStyle w:val="Odstavec"/>
              <w:tabs>
                <w:tab w:val="right" w:pos="4314"/>
              </w:tabs>
              <w:ind w:firstLine="0"/>
              <w:jc w:val="center"/>
            </w:pPr>
            <w:r w:rsidRPr="00AB6751">
              <w:t>ISCED 0</w:t>
            </w:r>
          </w:p>
        </w:tc>
        <w:tc>
          <w:tcPr>
            <w:tcW w:w="1506" w:type="dxa"/>
            <w:vAlign w:val="center"/>
          </w:tcPr>
          <w:p w14:paraId="43304755" w14:textId="77777777" w:rsidR="0009408A" w:rsidRPr="00AB6751" w:rsidRDefault="0009408A" w:rsidP="00C03491">
            <w:pPr>
              <w:pStyle w:val="Odstavec"/>
              <w:tabs>
                <w:tab w:val="right" w:pos="4314"/>
              </w:tabs>
              <w:ind w:firstLine="0"/>
              <w:jc w:val="center"/>
              <w:rPr>
                <w:i/>
                <w:iCs/>
              </w:rPr>
            </w:pPr>
            <w:r w:rsidRPr="00AB6751">
              <w:rPr>
                <w:i/>
                <w:iCs/>
              </w:rPr>
              <w:t>K</w:t>
            </w:r>
          </w:p>
        </w:tc>
        <w:tc>
          <w:tcPr>
            <w:tcW w:w="896" w:type="dxa"/>
            <w:vAlign w:val="center"/>
          </w:tcPr>
          <w:p w14:paraId="2E2D57C1" w14:textId="77777777" w:rsidR="0009408A" w:rsidRPr="00AB6751" w:rsidRDefault="0009408A" w:rsidP="00C03491">
            <w:pPr>
              <w:pStyle w:val="Odstavec"/>
              <w:tabs>
                <w:tab w:val="right" w:pos="4314"/>
              </w:tabs>
              <w:ind w:firstLine="0"/>
              <w:jc w:val="center"/>
            </w:pPr>
            <w:r w:rsidRPr="00AB6751">
              <w:t>5</w:t>
            </w:r>
          </w:p>
        </w:tc>
      </w:tr>
      <w:tr w:rsidR="0009408A" w:rsidRPr="00AB6751" w14:paraId="79AF02AB" w14:textId="77777777" w:rsidTr="00377C84">
        <w:tc>
          <w:tcPr>
            <w:tcW w:w="2263" w:type="dxa"/>
            <w:vAlign w:val="center"/>
          </w:tcPr>
          <w:p w14:paraId="4E4E1AE2" w14:textId="797C9494" w:rsidR="0009408A" w:rsidRPr="00AB6751" w:rsidRDefault="0056078D" w:rsidP="00C03491">
            <w:pPr>
              <w:pStyle w:val="Odstavec"/>
              <w:ind w:firstLine="0"/>
              <w:jc w:val="center"/>
            </w:pPr>
            <w:r>
              <w:t>p</w:t>
            </w:r>
            <w:r w:rsidR="0009408A" w:rsidRPr="00AB6751">
              <w:t>rimární</w:t>
            </w:r>
          </w:p>
        </w:tc>
        <w:tc>
          <w:tcPr>
            <w:tcW w:w="2127" w:type="dxa"/>
            <w:vAlign w:val="center"/>
          </w:tcPr>
          <w:p w14:paraId="256A393A" w14:textId="76A1D583" w:rsidR="0009408A" w:rsidRPr="00AB6751" w:rsidRDefault="0056078D" w:rsidP="00C03491">
            <w:pPr>
              <w:pStyle w:val="Odstavec"/>
              <w:ind w:firstLine="0"/>
              <w:jc w:val="center"/>
              <w:rPr>
                <w:i/>
                <w:iCs/>
              </w:rPr>
            </w:pPr>
            <w:proofErr w:type="spellStart"/>
            <w:r>
              <w:rPr>
                <w:i/>
                <w:iCs/>
              </w:rPr>
              <w:t>e</w:t>
            </w:r>
            <w:r w:rsidR="0009408A" w:rsidRPr="00AB6751">
              <w:rPr>
                <w:i/>
                <w:iCs/>
              </w:rPr>
              <w:t>lementary</w:t>
            </w:r>
            <w:proofErr w:type="spellEnd"/>
            <w:r w:rsidR="0009408A" w:rsidRPr="00AB6751">
              <w:rPr>
                <w:i/>
                <w:iCs/>
              </w:rPr>
              <w:t xml:space="preserve"> </w:t>
            </w:r>
            <w:proofErr w:type="spellStart"/>
            <w:r>
              <w:rPr>
                <w:i/>
                <w:iCs/>
              </w:rPr>
              <w:t>s</w:t>
            </w:r>
            <w:r w:rsidR="0009408A" w:rsidRPr="00AB6751">
              <w:rPr>
                <w:i/>
                <w:iCs/>
              </w:rPr>
              <w:t>chool</w:t>
            </w:r>
            <w:proofErr w:type="spellEnd"/>
          </w:p>
        </w:tc>
        <w:tc>
          <w:tcPr>
            <w:tcW w:w="2268" w:type="dxa"/>
            <w:vAlign w:val="center"/>
          </w:tcPr>
          <w:p w14:paraId="772239D6" w14:textId="77777777" w:rsidR="0009408A" w:rsidRPr="00AB6751" w:rsidRDefault="0009408A" w:rsidP="00C03491">
            <w:pPr>
              <w:pStyle w:val="Odstavec"/>
              <w:ind w:firstLine="0"/>
              <w:jc w:val="center"/>
            </w:pPr>
            <w:r w:rsidRPr="00AB6751">
              <w:t>ISCED 1</w:t>
            </w:r>
          </w:p>
        </w:tc>
        <w:tc>
          <w:tcPr>
            <w:tcW w:w="1506" w:type="dxa"/>
            <w:vAlign w:val="center"/>
          </w:tcPr>
          <w:p w14:paraId="7711C9CA" w14:textId="3988F72E" w:rsidR="0009408A" w:rsidRPr="00AB6751" w:rsidRDefault="0056078D" w:rsidP="00C03491">
            <w:pPr>
              <w:pStyle w:val="Odstavec"/>
              <w:ind w:firstLine="0"/>
              <w:jc w:val="center"/>
              <w:rPr>
                <w:i/>
                <w:iCs/>
              </w:rPr>
            </w:pPr>
            <w:r>
              <w:rPr>
                <w:i/>
                <w:iCs/>
              </w:rPr>
              <w:t>g</w:t>
            </w:r>
            <w:r w:rsidR="0009408A" w:rsidRPr="00AB6751">
              <w:rPr>
                <w:i/>
                <w:iCs/>
              </w:rPr>
              <w:t>rade 1-8</w:t>
            </w:r>
          </w:p>
        </w:tc>
        <w:tc>
          <w:tcPr>
            <w:tcW w:w="896" w:type="dxa"/>
            <w:vAlign w:val="center"/>
          </w:tcPr>
          <w:p w14:paraId="00773EC0" w14:textId="77777777" w:rsidR="0009408A" w:rsidRPr="00AB6751" w:rsidRDefault="0009408A" w:rsidP="00C03491">
            <w:pPr>
              <w:pStyle w:val="Odstavec"/>
              <w:ind w:firstLine="0"/>
              <w:jc w:val="center"/>
            </w:pPr>
            <w:r w:rsidRPr="00AB6751">
              <w:t>6-13</w:t>
            </w:r>
          </w:p>
        </w:tc>
      </w:tr>
      <w:tr w:rsidR="0009408A" w:rsidRPr="00AB6751" w14:paraId="28E72AD7" w14:textId="77777777" w:rsidTr="00377C84">
        <w:tc>
          <w:tcPr>
            <w:tcW w:w="2263" w:type="dxa"/>
            <w:vAlign w:val="center"/>
          </w:tcPr>
          <w:p w14:paraId="4A065FCB" w14:textId="567F6B76" w:rsidR="0009408A" w:rsidRPr="00AB6751" w:rsidRDefault="0056078D" w:rsidP="00C03491">
            <w:pPr>
              <w:pStyle w:val="Odstavec"/>
              <w:ind w:firstLine="0"/>
              <w:jc w:val="center"/>
            </w:pPr>
            <w:r>
              <w:t>s</w:t>
            </w:r>
            <w:r w:rsidR="0009408A" w:rsidRPr="00AB6751">
              <w:t>ekundární</w:t>
            </w:r>
          </w:p>
        </w:tc>
        <w:tc>
          <w:tcPr>
            <w:tcW w:w="2127" w:type="dxa"/>
            <w:vAlign w:val="center"/>
          </w:tcPr>
          <w:p w14:paraId="7195D5EB" w14:textId="52255223" w:rsidR="0009408A" w:rsidRPr="00AB6751" w:rsidRDefault="0056078D" w:rsidP="00C03491">
            <w:pPr>
              <w:pStyle w:val="Odstavec"/>
              <w:ind w:firstLine="0"/>
              <w:jc w:val="center"/>
            </w:pPr>
            <w:proofErr w:type="spellStart"/>
            <w:r>
              <w:rPr>
                <w:i/>
                <w:iCs/>
              </w:rPr>
              <w:t>h</w:t>
            </w:r>
            <w:r w:rsidR="0009408A" w:rsidRPr="00AB6751">
              <w:rPr>
                <w:i/>
                <w:iCs/>
              </w:rPr>
              <w:t>igh</w:t>
            </w:r>
            <w:proofErr w:type="spellEnd"/>
            <w:r w:rsidR="0009408A" w:rsidRPr="00AB6751">
              <w:rPr>
                <w:i/>
                <w:iCs/>
              </w:rPr>
              <w:t xml:space="preserve"> </w:t>
            </w:r>
            <w:proofErr w:type="spellStart"/>
            <w:r>
              <w:rPr>
                <w:i/>
                <w:iCs/>
              </w:rPr>
              <w:t>s</w:t>
            </w:r>
            <w:r w:rsidR="0009408A" w:rsidRPr="00AB6751">
              <w:rPr>
                <w:i/>
                <w:iCs/>
              </w:rPr>
              <w:t>chool</w:t>
            </w:r>
            <w:proofErr w:type="spellEnd"/>
          </w:p>
        </w:tc>
        <w:tc>
          <w:tcPr>
            <w:tcW w:w="2268" w:type="dxa"/>
            <w:vAlign w:val="center"/>
          </w:tcPr>
          <w:p w14:paraId="1C3C9D26" w14:textId="77777777" w:rsidR="0009408A" w:rsidRPr="00AB6751" w:rsidRDefault="0009408A" w:rsidP="00C03491">
            <w:pPr>
              <w:pStyle w:val="Odstavec"/>
              <w:ind w:firstLine="0"/>
              <w:jc w:val="center"/>
            </w:pPr>
            <w:r w:rsidRPr="00AB6751">
              <w:t>ISCED 2 + 3</w:t>
            </w:r>
          </w:p>
        </w:tc>
        <w:tc>
          <w:tcPr>
            <w:tcW w:w="1506" w:type="dxa"/>
            <w:vAlign w:val="center"/>
          </w:tcPr>
          <w:p w14:paraId="5C65692F" w14:textId="7CCCDD4E" w:rsidR="0009408A" w:rsidRPr="00AB6751" w:rsidRDefault="0056078D" w:rsidP="00C03491">
            <w:pPr>
              <w:pStyle w:val="Odstavec"/>
              <w:ind w:firstLine="0"/>
              <w:jc w:val="center"/>
              <w:rPr>
                <w:i/>
                <w:iCs/>
              </w:rPr>
            </w:pPr>
            <w:r>
              <w:rPr>
                <w:i/>
                <w:iCs/>
              </w:rPr>
              <w:t>g</w:t>
            </w:r>
            <w:r w:rsidR="0009408A" w:rsidRPr="00AB6751">
              <w:rPr>
                <w:i/>
                <w:iCs/>
              </w:rPr>
              <w:t>rade 9-12</w:t>
            </w:r>
          </w:p>
        </w:tc>
        <w:tc>
          <w:tcPr>
            <w:tcW w:w="896" w:type="dxa"/>
            <w:vAlign w:val="center"/>
          </w:tcPr>
          <w:p w14:paraId="39811A9F" w14:textId="77777777" w:rsidR="0009408A" w:rsidRPr="00AB6751" w:rsidRDefault="0009408A" w:rsidP="00C03491">
            <w:pPr>
              <w:pStyle w:val="Odstavec"/>
              <w:ind w:firstLine="0"/>
              <w:jc w:val="center"/>
            </w:pPr>
            <w:r w:rsidRPr="00AB6751">
              <w:t>14-17</w:t>
            </w:r>
          </w:p>
        </w:tc>
      </w:tr>
    </w:tbl>
    <w:p w14:paraId="47635538" w14:textId="161495D4" w:rsidR="00DE049A" w:rsidRPr="00AB6751" w:rsidRDefault="0009408A" w:rsidP="00C03491">
      <w:pPr>
        <w:pStyle w:val="Odstavec"/>
      </w:pPr>
      <w:r w:rsidRPr="00AB6751">
        <w:t>Tabulka</w:t>
      </w:r>
      <w:r w:rsidR="00777E53">
        <w:t xml:space="preserve"> </w:t>
      </w:r>
      <w:r w:rsidRPr="00AB6751">
        <w:t>6. K-12 varianta 8+4</w:t>
      </w:r>
      <w:r w:rsidR="00CB225C" w:rsidRPr="00AB6751">
        <w:t xml:space="preserve"> (WENR, 2018)</w:t>
      </w:r>
    </w:p>
    <w:p w14:paraId="48C91A63" w14:textId="77777777" w:rsidR="009E6FAD" w:rsidRPr="00AB6751" w:rsidRDefault="009E6FAD" w:rsidP="00C03491">
      <w:pPr>
        <w:pStyle w:val="Nadpis3"/>
        <w:spacing w:line="360" w:lineRule="auto"/>
      </w:pPr>
      <w:bookmarkStart w:id="8" w:name="_Toc68082227"/>
      <w:proofErr w:type="spellStart"/>
      <w:r w:rsidRPr="00AB6751">
        <w:t>Preprimární</w:t>
      </w:r>
      <w:proofErr w:type="spellEnd"/>
      <w:r w:rsidRPr="00AB6751">
        <w:t xml:space="preserve"> vzdělávání (ISCED 0)</w:t>
      </w:r>
      <w:bookmarkEnd w:id="8"/>
    </w:p>
    <w:p w14:paraId="66062805" w14:textId="77777777" w:rsidR="009E6FAD" w:rsidRPr="00AB6751" w:rsidRDefault="009E6FAD" w:rsidP="00C03491">
      <w:pPr>
        <w:pStyle w:val="Odstavec"/>
      </w:pPr>
      <w:r w:rsidRPr="00AB6751">
        <w:t xml:space="preserve">Americké předškolní vzdělávání navštěvuje poměrně nízký počet dětí. Existuje mnoho variant, jak může </w:t>
      </w:r>
      <w:proofErr w:type="spellStart"/>
      <w:r w:rsidRPr="00AB6751">
        <w:t>preprimární</w:t>
      </w:r>
      <w:proofErr w:type="spellEnd"/>
      <w:r w:rsidRPr="00AB6751">
        <w:t xml:space="preserve"> vzdělávání probíhat, nicméně Průcha (2017, s. 281) uvádí, že standar</w:t>
      </w:r>
      <w:r w:rsidR="008328D8" w:rsidRPr="00AB6751">
        <w:t>d</w:t>
      </w:r>
      <w:r w:rsidRPr="00AB6751">
        <w:t>ně existují tyto 3 etapy:</w:t>
      </w:r>
    </w:p>
    <w:p w14:paraId="153A42C7" w14:textId="77777777" w:rsidR="009E6FAD" w:rsidRPr="00AB6751" w:rsidRDefault="009E6FAD" w:rsidP="00C03491">
      <w:pPr>
        <w:pStyle w:val="Odstavec"/>
        <w:numPr>
          <w:ilvl w:val="0"/>
          <w:numId w:val="21"/>
        </w:numPr>
        <w:rPr>
          <w:i/>
          <w:iCs/>
        </w:rPr>
      </w:pPr>
      <w:proofErr w:type="spellStart"/>
      <w:r w:rsidRPr="00AB6751">
        <w:rPr>
          <w:i/>
          <w:iCs/>
        </w:rPr>
        <w:t>Nursery</w:t>
      </w:r>
      <w:proofErr w:type="spellEnd"/>
      <w:r w:rsidRPr="00AB6751">
        <w:rPr>
          <w:i/>
          <w:iCs/>
        </w:rPr>
        <w:t xml:space="preserve"> </w:t>
      </w:r>
      <w:proofErr w:type="spellStart"/>
      <w:r w:rsidRPr="00AB6751">
        <w:rPr>
          <w:i/>
          <w:iCs/>
        </w:rPr>
        <w:t>school</w:t>
      </w:r>
      <w:proofErr w:type="spellEnd"/>
      <w:r w:rsidRPr="00AB6751">
        <w:rPr>
          <w:i/>
          <w:iCs/>
        </w:rPr>
        <w:t xml:space="preserve"> </w:t>
      </w:r>
      <w:r w:rsidRPr="00AB6751">
        <w:t>funguje na principu jeslí, které jsou určeny pro děti ve věk</w:t>
      </w:r>
      <w:r w:rsidR="00774FFA" w:rsidRPr="00AB6751">
        <w:t>u</w:t>
      </w:r>
      <w:r w:rsidRPr="00AB6751">
        <w:t xml:space="preserve"> 3-4 let. </w:t>
      </w:r>
    </w:p>
    <w:p w14:paraId="7720828A" w14:textId="1D6C0A5D" w:rsidR="009E6FAD" w:rsidRPr="00AB6751" w:rsidRDefault="009E6FAD" w:rsidP="00C03491">
      <w:pPr>
        <w:pStyle w:val="Odstavec"/>
        <w:numPr>
          <w:ilvl w:val="0"/>
          <w:numId w:val="21"/>
        </w:numPr>
        <w:rPr>
          <w:i/>
          <w:iCs/>
        </w:rPr>
      </w:pPr>
      <w:proofErr w:type="spellStart"/>
      <w:r w:rsidRPr="00AB6751">
        <w:rPr>
          <w:i/>
          <w:iCs/>
        </w:rPr>
        <w:t>Preschool</w:t>
      </w:r>
      <w:proofErr w:type="spellEnd"/>
      <w:r w:rsidRPr="00AB6751">
        <w:t xml:space="preserve"> je určena pro děti ve věku 4-5 let</w:t>
      </w:r>
      <w:r w:rsidR="003C7D37" w:rsidRPr="00AB6751">
        <w:t xml:space="preserve">, které </w:t>
      </w:r>
      <w:r w:rsidR="00774FFA" w:rsidRPr="00AB6751">
        <w:t>sem</w:t>
      </w:r>
      <w:r w:rsidR="003C7D37" w:rsidRPr="00AB6751">
        <w:t xml:space="preserve"> docház</w:t>
      </w:r>
      <w:r w:rsidR="00774FFA" w:rsidRPr="00AB6751">
        <w:t>ejí</w:t>
      </w:r>
      <w:r w:rsidR="003C7D37" w:rsidRPr="00AB6751">
        <w:t xml:space="preserve"> před vstupem do</w:t>
      </w:r>
      <w:r w:rsidR="00B376AA">
        <w:t> </w:t>
      </w:r>
      <w:r w:rsidR="003C7D37" w:rsidRPr="00AB6751">
        <w:t>školky.</w:t>
      </w:r>
    </w:p>
    <w:p w14:paraId="353CD574" w14:textId="3B628A8E" w:rsidR="003C7D37" w:rsidRPr="00AB6751" w:rsidRDefault="003C7D37" w:rsidP="00C03491">
      <w:pPr>
        <w:pStyle w:val="Odstavec"/>
        <w:numPr>
          <w:ilvl w:val="0"/>
          <w:numId w:val="21"/>
        </w:numPr>
        <w:rPr>
          <w:i/>
          <w:iCs/>
        </w:rPr>
      </w:pPr>
      <w:proofErr w:type="spellStart"/>
      <w:r w:rsidRPr="00AB6751">
        <w:rPr>
          <w:i/>
          <w:iCs/>
        </w:rPr>
        <w:lastRenderedPageBreak/>
        <w:t>Kindergarten</w:t>
      </w:r>
      <w:proofErr w:type="spellEnd"/>
      <w:r w:rsidRPr="00AB6751">
        <w:t xml:space="preserve"> je tedy finální fází předškolního vzdělávání, kam docházejí děti poslední rok před vstupem do školy (věk 5-6 let). Zde již probíhá příprava na</w:t>
      </w:r>
      <w:r w:rsidR="00B376AA">
        <w:t> </w:t>
      </w:r>
      <w:r w:rsidRPr="00AB6751">
        <w:t>samotné primární vzdělávání.</w:t>
      </w:r>
    </w:p>
    <w:p w14:paraId="79D59D93" w14:textId="77777777" w:rsidR="003505CB" w:rsidRPr="00AB6751" w:rsidRDefault="006D645D" w:rsidP="00C03491">
      <w:pPr>
        <w:pStyle w:val="Nadpis3"/>
        <w:spacing w:line="360" w:lineRule="auto"/>
      </w:pPr>
      <w:bookmarkStart w:id="9" w:name="_Toc68082228"/>
      <w:r w:rsidRPr="00AB6751">
        <w:t>P</w:t>
      </w:r>
      <w:r w:rsidR="003505CB" w:rsidRPr="00AB6751">
        <w:t>rimární</w:t>
      </w:r>
      <w:r w:rsidRPr="00AB6751">
        <w:t xml:space="preserve"> vzděláván</w:t>
      </w:r>
      <w:r w:rsidR="003505CB" w:rsidRPr="00AB6751">
        <w:t>í (ISCED 1)</w:t>
      </w:r>
      <w:bookmarkEnd w:id="9"/>
    </w:p>
    <w:p w14:paraId="130B19D3" w14:textId="38B83F41" w:rsidR="003505CB" w:rsidRPr="00AB6751" w:rsidRDefault="003505CB" w:rsidP="00C03491">
      <w:pPr>
        <w:pStyle w:val="Odstavec"/>
      </w:pPr>
      <w:r w:rsidRPr="00A52ECD">
        <w:rPr>
          <w:b/>
          <w:bCs/>
        </w:rPr>
        <w:t>Ve věku </w:t>
      </w:r>
      <w:r w:rsidR="0036215F" w:rsidRPr="00A52ECD">
        <w:rPr>
          <w:b/>
          <w:bCs/>
        </w:rPr>
        <w:t>5-</w:t>
      </w:r>
      <w:r w:rsidR="00E96749" w:rsidRPr="00A52ECD">
        <w:rPr>
          <w:b/>
          <w:bCs/>
        </w:rPr>
        <w:t>6</w:t>
      </w:r>
      <w:r w:rsidRPr="00A52ECD">
        <w:rPr>
          <w:b/>
          <w:bCs/>
        </w:rPr>
        <w:t xml:space="preserve"> let děti v USA</w:t>
      </w:r>
      <w:r w:rsidR="00E96749" w:rsidRPr="00A52ECD">
        <w:rPr>
          <w:b/>
          <w:bCs/>
        </w:rPr>
        <w:t xml:space="preserve"> tedy</w:t>
      </w:r>
      <w:r w:rsidRPr="00A52ECD">
        <w:rPr>
          <w:b/>
          <w:bCs/>
        </w:rPr>
        <w:t xml:space="preserve"> nastupují na tzv. </w:t>
      </w:r>
      <w:proofErr w:type="spellStart"/>
      <w:r w:rsidRPr="00A52ECD">
        <w:rPr>
          <w:b/>
          <w:bCs/>
          <w:i/>
          <w:iCs/>
        </w:rPr>
        <w:t>elementary</w:t>
      </w:r>
      <w:proofErr w:type="spellEnd"/>
      <w:r w:rsidRPr="00A52ECD">
        <w:rPr>
          <w:b/>
          <w:bCs/>
          <w:i/>
          <w:iCs/>
        </w:rPr>
        <w:t xml:space="preserve"> </w:t>
      </w:r>
      <w:proofErr w:type="spellStart"/>
      <w:r w:rsidRPr="00A52ECD">
        <w:rPr>
          <w:b/>
          <w:bCs/>
          <w:i/>
          <w:iCs/>
        </w:rPr>
        <w:t>school</w:t>
      </w:r>
      <w:proofErr w:type="spellEnd"/>
      <w:r w:rsidRPr="00AB6751">
        <w:rPr>
          <w:i/>
          <w:iCs/>
        </w:rPr>
        <w:t xml:space="preserve">, </w:t>
      </w:r>
      <w:r w:rsidRPr="00AB6751">
        <w:t xml:space="preserve">která </w:t>
      </w:r>
      <w:r w:rsidR="00E96749" w:rsidRPr="00AB6751">
        <w:t xml:space="preserve">poskytuje celé primární vzdělání, </w:t>
      </w:r>
      <w:r w:rsidR="00774FFA" w:rsidRPr="00AB6751">
        <w:t>jež</w:t>
      </w:r>
      <w:r w:rsidR="00E96749" w:rsidRPr="00AB6751">
        <w:t xml:space="preserve"> většinou trvá 6 let. Mohou se však objevit výjimky, při </w:t>
      </w:r>
      <w:r w:rsidR="00774FFA" w:rsidRPr="00AB6751">
        <w:t>nichž</w:t>
      </w:r>
      <w:r w:rsidR="00E96749" w:rsidRPr="00AB6751">
        <w:t xml:space="preserve"> primární vzdělávání trvá např. 8 let. </w:t>
      </w:r>
      <w:r w:rsidR="00FA50D0" w:rsidRPr="00AB6751">
        <w:t xml:space="preserve">Náplň učebních osnov v primárním vzdělávání se téměř neliší od </w:t>
      </w:r>
      <w:r w:rsidR="00774FFA" w:rsidRPr="00AB6751">
        <w:t>e</w:t>
      </w:r>
      <w:r w:rsidR="00FA50D0" w:rsidRPr="00AB6751">
        <w:t>vropských států. Jediným rozdílem může být fakt, že se ke</w:t>
      </w:r>
      <w:r w:rsidR="00B376AA">
        <w:t> </w:t>
      </w:r>
      <w:r w:rsidR="00FA50D0" w:rsidRPr="00AB6751">
        <w:t>klasickým předmětům</w:t>
      </w:r>
      <w:r w:rsidR="00774FFA" w:rsidRPr="00AB6751">
        <w:t xml:space="preserve"> (čtení, psaní, počty, tělesná výchova aj.)</w:t>
      </w:r>
      <w:r w:rsidR="00FA50D0" w:rsidRPr="00AB6751">
        <w:t xml:space="preserve"> přidružují také tzv. integrované předměty, mezi které patří např. </w:t>
      </w:r>
      <w:proofErr w:type="spellStart"/>
      <w:r w:rsidR="00FA50D0" w:rsidRPr="00AB6751">
        <w:rPr>
          <w:i/>
          <w:iCs/>
        </w:rPr>
        <w:t>social</w:t>
      </w:r>
      <w:proofErr w:type="spellEnd"/>
      <w:r w:rsidR="00FA50D0" w:rsidRPr="00AB6751">
        <w:rPr>
          <w:i/>
          <w:iCs/>
        </w:rPr>
        <w:t xml:space="preserve"> </w:t>
      </w:r>
      <w:proofErr w:type="spellStart"/>
      <w:r w:rsidR="00FA50D0" w:rsidRPr="00AB6751">
        <w:rPr>
          <w:i/>
          <w:iCs/>
        </w:rPr>
        <w:t>studies</w:t>
      </w:r>
      <w:proofErr w:type="spellEnd"/>
      <w:r w:rsidR="00FA50D0" w:rsidRPr="00AB6751">
        <w:rPr>
          <w:i/>
          <w:iCs/>
        </w:rPr>
        <w:t xml:space="preserve"> </w:t>
      </w:r>
      <w:r w:rsidR="00FA50D0" w:rsidRPr="00AB6751">
        <w:t>(dějepis, občanská výchova a</w:t>
      </w:r>
      <w:r w:rsidR="00B376AA">
        <w:t> </w:t>
      </w:r>
      <w:r w:rsidR="00FA50D0" w:rsidRPr="00AB6751">
        <w:t>vlastivěda) (Průcha, 2017, s. 282)</w:t>
      </w:r>
      <w:r w:rsidR="003D5E13">
        <w:t>.</w:t>
      </w:r>
    </w:p>
    <w:p w14:paraId="2BEA6C3A" w14:textId="77777777" w:rsidR="003505CB" w:rsidRPr="00AB6751" w:rsidRDefault="00772C89" w:rsidP="00C03491">
      <w:pPr>
        <w:pStyle w:val="Nadpis3"/>
        <w:spacing w:line="360" w:lineRule="auto"/>
      </w:pPr>
      <w:bookmarkStart w:id="10" w:name="_Toc68082229"/>
      <w:r w:rsidRPr="00AB6751">
        <w:t>Nižší a vyšší s</w:t>
      </w:r>
      <w:r w:rsidR="003505CB" w:rsidRPr="00AB6751">
        <w:t>ekundární vzdělávání (ISCED 2 + 3)</w:t>
      </w:r>
      <w:bookmarkEnd w:id="10"/>
    </w:p>
    <w:p w14:paraId="5B46A5DD" w14:textId="77777777" w:rsidR="00B41358" w:rsidRPr="00A52ECD" w:rsidRDefault="0011445C" w:rsidP="00C03491">
      <w:pPr>
        <w:pStyle w:val="Odstavec"/>
        <w:rPr>
          <w:b/>
          <w:bCs/>
        </w:rPr>
      </w:pPr>
      <w:r w:rsidRPr="00A52ECD">
        <w:rPr>
          <w:b/>
          <w:bCs/>
        </w:rPr>
        <w:t xml:space="preserve">Po absolvování </w:t>
      </w:r>
      <w:proofErr w:type="spellStart"/>
      <w:r w:rsidRPr="00A52ECD">
        <w:rPr>
          <w:b/>
          <w:bCs/>
          <w:i/>
          <w:iCs/>
        </w:rPr>
        <w:t>elemantary</w:t>
      </w:r>
      <w:proofErr w:type="spellEnd"/>
      <w:r w:rsidRPr="00A52ECD">
        <w:rPr>
          <w:b/>
          <w:bCs/>
          <w:i/>
          <w:iCs/>
        </w:rPr>
        <w:t xml:space="preserve"> </w:t>
      </w:r>
      <w:proofErr w:type="spellStart"/>
      <w:r w:rsidRPr="00A52ECD">
        <w:rPr>
          <w:b/>
          <w:bCs/>
          <w:i/>
          <w:iCs/>
        </w:rPr>
        <w:t>school</w:t>
      </w:r>
      <w:proofErr w:type="spellEnd"/>
      <w:r w:rsidRPr="00A52ECD">
        <w:rPr>
          <w:b/>
          <w:bCs/>
        </w:rPr>
        <w:t xml:space="preserve"> žák přechází na </w:t>
      </w:r>
      <w:proofErr w:type="spellStart"/>
      <w:r w:rsidRPr="00A52ECD">
        <w:rPr>
          <w:b/>
          <w:bCs/>
          <w:i/>
          <w:iCs/>
        </w:rPr>
        <w:t>high</w:t>
      </w:r>
      <w:proofErr w:type="spellEnd"/>
      <w:r w:rsidRPr="00A52ECD">
        <w:rPr>
          <w:b/>
          <w:bCs/>
          <w:i/>
          <w:iCs/>
        </w:rPr>
        <w:t xml:space="preserve"> </w:t>
      </w:r>
      <w:proofErr w:type="spellStart"/>
      <w:r w:rsidRPr="00A52ECD">
        <w:rPr>
          <w:b/>
          <w:bCs/>
          <w:i/>
          <w:iCs/>
        </w:rPr>
        <w:t>school</w:t>
      </w:r>
      <w:proofErr w:type="spellEnd"/>
      <w:r w:rsidRPr="00A52ECD">
        <w:rPr>
          <w:b/>
          <w:bCs/>
        </w:rPr>
        <w:t>, která reprezentuje sekundární vzdělávání a může nabývat podobu jedné z</w:t>
      </w:r>
      <w:r w:rsidR="004F5043" w:rsidRPr="00A52ECD">
        <w:rPr>
          <w:b/>
          <w:bCs/>
        </w:rPr>
        <w:t xml:space="preserve"> pěti</w:t>
      </w:r>
      <w:r w:rsidRPr="00A52ECD">
        <w:rPr>
          <w:b/>
          <w:bCs/>
        </w:rPr>
        <w:t xml:space="preserve"> následujících variant:</w:t>
      </w:r>
    </w:p>
    <w:p w14:paraId="40560359" w14:textId="77777777" w:rsidR="00772C89" w:rsidRPr="00AB6751" w:rsidRDefault="0011445C" w:rsidP="00C03491">
      <w:pPr>
        <w:pStyle w:val="Odstavec"/>
        <w:numPr>
          <w:ilvl w:val="0"/>
          <w:numId w:val="20"/>
        </w:numPr>
      </w:pPr>
      <w:r w:rsidRPr="00AB6751">
        <w:t xml:space="preserve">Po osmiletém primárním vzdělávání žák přechází na sekundární vzdělávání v podobě </w:t>
      </w:r>
      <w:proofErr w:type="spellStart"/>
      <w:r w:rsidRPr="00AB6751">
        <w:rPr>
          <w:i/>
          <w:iCs/>
        </w:rPr>
        <w:t>high</w:t>
      </w:r>
      <w:proofErr w:type="spellEnd"/>
      <w:r w:rsidRPr="00AB6751">
        <w:rPr>
          <w:i/>
          <w:iCs/>
        </w:rPr>
        <w:t xml:space="preserve"> </w:t>
      </w:r>
      <w:proofErr w:type="spellStart"/>
      <w:r w:rsidRPr="00AB6751">
        <w:rPr>
          <w:i/>
          <w:iCs/>
        </w:rPr>
        <w:t>school</w:t>
      </w:r>
      <w:proofErr w:type="spellEnd"/>
      <w:r w:rsidRPr="00AB6751">
        <w:rPr>
          <w:i/>
          <w:iCs/>
        </w:rPr>
        <w:t xml:space="preserve"> </w:t>
      </w:r>
      <w:r w:rsidRPr="00AB6751">
        <w:t>(</w:t>
      </w:r>
      <w:r w:rsidR="00772C89" w:rsidRPr="00AB6751">
        <w:t>varianta 8+4).</w:t>
      </w:r>
    </w:p>
    <w:p w14:paraId="3ECB5508" w14:textId="77777777" w:rsidR="0011445C" w:rsidRPr="00AB6751" w:rsidRDefault="00772C89" w:rsidP="00C03491">
      <w:pPr>
        <w:pStyle w:val="Odstavec"/>
        <w:numPr>
          <w:ilvl w:val="0"/>
          <w:numId w:val="20"/>
        </w:numPr>
      </w:pPr>
      <w:r w:rsidRPr="00AB6751">
        <w:t xml:space="preserve">Po šestiletém primárním vzdělávání přechází žák na šestileté sekundární vzdělávání, které je rozděleno na </w:t>
      </w:r>
      <w:r w:rsidRPr="00AB6751">
        <w:rPr>
          <w:i/>
          <w:iCs/>
        </w:rPr>
        <w:t xml:space="preserve">junior </w:t>
      </w:r>
      <w:proofErr w:type="spellStart"/>
      <w:r w:rsidRPr="00AB6751">
        <w:rPr>
          <w:i/>
          <w:iCs/>
        </w:rPr>
        <w:t>high</w:t>
      </w:r>
      <w:proofErr w:type="spellEnd"/>
      <w:r w:rsidRPr="00AB6751">
        <w:rPr>
          <w:i/>
          <w:iCs/>
        </w:rPr>
        <w:t xml:space="preserve"> </w:t>
      </w:r>
      <w:proofErr w:type="spellStart"/>
      <w:r w:rsidRPr="00AB6751">
        <w:rPr>
          <w:i/>
          <w:iCs/>
        </w:rPr>
        <w:t>school</w:t>
      </w:r>
      <w:proofErr w:type="spellEnd"/>
      <w:r w:rsidRPr="00AB6751">
        <w:t xml:space="preserve"> a </w:t>
      </w:r>
      <w:r w:rsidRPr="00AB6751">
        <w:rPr>
          <w:i/>
          <w:iCs/>
        </w:rPr>
        <w:t xml:space="preserve">senior </w:t>
      </w:r>
      <w:proofErr w:type="spellStart"/>
      <w:r w:rsidRPr="00AB6751">
        <w:rPr>
          <w:i/>
          <w:iCs/>
        </w:rPr>
        <w:t>high</w:t>
      </w:r>
      <w:proofErr w:type="spellEnd"/>
      <w:r w:rsidRPr="00AB6751">
        <w:rPr>
          <w:i/>
          <w:iCs/>
        </w:rPr>
        <w:t xml:space="preserve"> </w:t>
      </w:r>
      <w:proofErr w:type="spellStart"/>
      <w:r w:rsidRPr="00AB6751">
        <w:rPr>
          <w:i/>
          <w:iCs/>
        </w:rPr>
        <w:t>school</w:t>
      </w:r>
      <w:proofErr w:type="spellEnd"/>
      <w:r w:rsidR="0011445C" w:rsidRPr="00AB6751">
        <w:t xml:space="preserve"> </w:t>
      </w:r>
      <w:r w:rsidRPr="00AB6751">
        <w:t>(varianta 6+3+3).</w:t>
      </w:r>
    </w:p>
    <w:p w14:paraId="1989FCBC" w14:textId="77777777" w:rsidR="004F5043" w:rsidRPr="00AB6751" w:rsidRDefault="004F5043" w:rsidP="00C03491">
      <w:pPr>
        <w:pStyle w:val="Odstavec"/>
        <w:numPr>
          <w:ilvl w:val="0"/>
          <w:numId w:val="20"/>
        </w:numPr>
      </w:pPr>
      <w:r w:rsidRPr="00AB6751">
        <w:t xml:space="preserve">Po šestiletém primárním vzdělávání přechází žák na šestileté sekundární vzdělávání, které je rozdělena na </w:t>
      </w:r>
      <w:proofErr w:type="spellStart"/>
      <w:r w:rsidRPr="00AB6751">
        <w:rPr>
          <w:i/>
          <w:iCs/>
        </w:rPr>
        <w:t>middle</w:t>
      </w:r>
      <w:proofErr w:type="spellEnd"/>
      <w:r w:rsidRPr="00AB6751">
        <w:rPr>
          <w:i/>
          <w:iCs/>
        </w:rPr>
        <w:t xml:space="preserve"> </w:t>
      </w:r>
      <w:proofErr w:type="spellStart"/>
      <w:r w:rsidRPr="00AB6751">
        <w:rPr>
          <w:i/>
          <w:iCs/>
        </w:rPr>
        <w:t>school</w:t>
      </w:r>
      <w:proofErr w:type="spellEnd"/>
      <w:r w:rsidRPr="00AB6751">
        <w:t xml:space="preserve"> a </w:t>
      </w:r>
      <w:proofErr w:type="spellStart"/>
      <w:r w:rsidRPr="00AB6751">
        <w:rPr>
          <w:i/>
          <w:iCs/>
        </w:rPr>
        <w:t>high</w:t>
      </w:r>
      <w:proofErr w:type="spellEnd"/>
      <w:r w:rsidRPr="00AB6751">
        <w:rPr>
          <w:i/>
          <w:iCs/>
        </w:rPr>
        <w:t xml:space="preserve"> </w:t>
      </w:r>
      <w:proofErr w:type="spellStart"/>
      <w:r w:rsidRPr="00AB6751">
        <w:rPr>
          <w:i/>
          <w:iCs/>
        </w:rPr>
        <w:t>school</w:t>
      </w:r>
      <w:proofErr w:type="spellEnd"/>
      <w:r w:rsidRPr="00AB6751">
        <w:rPr>
          <w:i/>
          <w:iCs/>
        </w:rPr>
        <w:t xml:space="preserve"> </w:t>
      </w:r>
      <w:r w:rsidRPr="00AB6751">
        <w:t>(6+2+4)</w:t>
      </w:r>
    </w:p>
    <w:p w14:paraId="5DB17031" w14:textId="77777777" w:rsidR="00B41358" w:rsidRPr="00AB6751" w:rsidRDefault="00772C89" w:rsidP="00C03491">
      <w:pPr>
        <w:pStyle w:val="Odstavec"/>
        <w:numPr>
          <w:ilvl w:val="0"/>
          <w:numId w:val="20"/>
        </w:numPr>
      </w:pPr>
      <w:r w:rsidRPr="00AB6751">
        <w:t xml:space="preserve">Po šestiletém primárním vzdělávání přechází žák na šestileté kombinované sekundární </w:t>
      </w:r>
      <w:r w:rsidR="00B41358" w:rsidRPr="00AB6751">
        <w:t>vzdělávání</w:t>
      </w:r>
      <w:r w:rsidRPr="00AB6751">
        <w:t xml:space="preserve"> neboli </w:t>
      </w:r>
      <w:proofErr w:type="spellStart"/>
      <w:r w:rsidRPr="00AB6751">
        <w:rPr>
          <w:i/>
          <w:iCs/>
        </w:rPr>
        <w:t>combined</w:t>
      </w:r>
      <w:proofErr w:type="spellEnd"/>
      <w:r w:rsidRPr="00AB6751">
        <w:rPr>
          <w:i/>
          <w:iCs/>
        </w:rPr>
        <w:t xml:space="preserve"> junior senior </w:t>
      </w:r>
      <w:proofErr w:type="spellStart"/>
      <w:r w:rsidRPr="00AB6751">
        <w:rPr>
          <w:i/>
          <w:iCs/>
        </w:rPr>
        <w:t>high</w:t>
      </w:r>
      <w:proofErr w:type="spellEnd"/>
      <w:r w:rsidRPr="00AB6751">
        <w:rPr>
          <w:i/>
          <w:iCs/>
        </w:rPr>
        <w:t xml:space="preserve"> </w:t>
      </w:r>
      <w:proofErr w:type="spellStart"/>
      <w:r w:rsidRPr="00AB6751">
        <w:rPr>
          <w:i/>
          <w:iCs/>
        </w:rPr>
        <w:t>school</w:t>
      </w:r>
      <w:proofErr w:type="spellEnd"/>
      <w:r w:rsidRPr="00AB6751">
        <w:rPr>
          <w:i/>
          <w:iCs/>
        </w:rPr>
        <w:t xml:space="preserve"> </w:t>
      </w:r>
      <w:r w:rsidRPr="00AB6751">
        <w:t>(varianta 6+6)</w:t>
      </w:r>
      <w:r w:rsidR="00B41358" w:rsidRPr="00AB6751">
        <w:t>.</w:t>
      </w:r>
    </w:p>
    <w:p w14:paraId="7B29F4F8" w14:textId="11BF9CDA" w:rsidR="00B41358" w:rsidRPr="00AB6751" w:rsidRDefault="00B41358" w:rsidP="00C03491">
      <w:pPr>
        <w:pStyle w:val="Odstavec"/>
        <w:numPr>
          <w:ilvl w:val="0"/>
          <w:numId w:val="20"/>
        </w:numPr>
      </w:pPr>
      <w:r w:rsidRPr="00AB6751">
        <w:t xml:space="preserve">Po pětiletém primárním vzdělávání žák přechází na sekundární vzdělávání, rozdělené na tři roky trvající </w:t>
      </w:r>
      <w:proofErr w:type="spellStart"/>
      <w:r w:rsidRPr="00AB6751">
        <w:rPr>
          <w:i/>
          <w:iCs/>
        </w:rPr>
        <w:t>middle</w:t>
      </w:r>
      <w:proofErr w:type="spellEnd"/>
      <w:r w:rsidRPr="00AB6751">
        <w:rPr>
          <w:i/>
          <w:iCs/>
        </w:rPr>
        <w:t xml:space="preserve"> </w:t>
      </w:r>
      <w:proofErr w:type="spellStart"/>
      <w:r w:rsidRPr="00AB6751">
        <w:rPr>
          <w:i/>
          <w:iCs/>
        </w:rPr>
        <w:t>school</w:t>
      </w:r>
      <w:proofErr w:type="spellEnd"/>
      <w:r w:rsidRPr="00AB6751">
        <w:t xml:space="preserve"> a 4 roky trvající </w:t>
      </w:r>
      <w:proofErr w:type="spellStart"/>
      <w:r w:rsidRPr="00AB6751">
        <w:rPr>
          <w:i/>
          <w:iCs/>
        </w:rPr>
        <w:t>high</w:t>
      </w:r>
      <w:proofErr w:type="spellEnd"/>
      <w:r w:rsidRPr="00AB6751">
        <w:rPr>
          <w:i/>
          <w:iCs/>
        </w:rPr>
        <w:t xml:space="preserve"> </w:t>
      </w:r>
      <w:proofErr w:type="spellStart"/>
      <w:r w:rsidRPr="00AB6751">
        <w:rPr>
          <w:i/>
          <w:iCs/>
        </w:rPr>
        <w:t>school</w:t>
      </w:r>
      <w:proofErr w:type="spellEnd"/>
      <w:r w:rsidRPr="00AB6751">
        <w:rPr>
          <w:i/>
          <w:iCs/>
        </w:rPr>
        <w:t xml:space="preserve"> </w:t>
      </w:r>
      <w:r w:rsidRPr="00AB6751">
        <w:t>(varianta 5+3+4)</w:t>
      </w:r>
      <w:r w:rsidR="004E75C5">
        <w:t>.</w:t>
      </w:r>
    </w:p>
    <w:p w14:paraId="259F826F" w14:textId="625A5BFD" w:rsidR="003C7D37" w:rsidRPr="00AB6751" w:rsidRDefault="0036215F" w:rsidP="00C03491">
      <w:pPr>
        <w:pStyle w:val="Odstavec"/>
        <w:ind w:left="344" w:firstLine="0"/>
      </w:pPr>
      <w:r w:rsidRPr="00AB6751">
        <w:t xml:space="preserve">Na rozdíl od většiny </w:t>
      </w:r>
      <w:r w:rsidR="00B076AD" w:rsidRPr="00AB6751">
        <w:t>e</w:t>
      </w:r>
      <w:r w:rsidRPr="00AB6751">
        <w:t>vropských států sekundární vzdělání v US</w:t>
      </w:r>
      <w:r w:rsidR="00B076AD" w:rsidRPr="00AB6751">
        <w:t>A</w:t>
      </w:r>
      <w:r w:rsidRPr="00AB6751">
        <w:t xml:space="preserve"> funguje na principu systému, kdy žáci za ukončení předmětu obdrží určitý počet kreditů. Na základě počtu těchto kreditů pak obdrží tzv. </w:t>
      </w:r>
      <w:proofErr w:type="spellStart"/>
      <w:r w:rsidR="00B076AD" w:rsidRPr="00AB6751">
        <w:rPr>
          <w:i/>
          <w:iCs/>
        </w:rPr>
        <w:t>h</w:t>
      </w:r>
      <w:r w:rsidRPr="00AB6751">
        <w:rPr>
          <w:i/>
          <w:iCs/>
        </w:rPr>
        <w:t>igh</w:t>
      </w:r>
      <w:proofErr w:type="spellEnd"/>
      <w:r w:rsidRPr="00AB6751">
        <w:rPr>
          <w:i/>
          <w:iCs/>
        </w:rPr>
        <w:t xml:space="preserve"> </w:t>
      </w:r>
      <w:proofErr w:type="spellStart"/>
      <w:r w:rsidR="00B076AD" w:rsidRPr="00AB6751">
        <w:rPr>
          <w:i/>
          <w:iCs/>
        </w:rPr>
        <w:t>s</w:t>
      </w:r>
      <w:r w:rsidRPr="00AB6751">
        <w:rPr>
          <w:i/>
          <w:iCs/>
        </w:rPr>
        <w:t>chool</w:t>
      </w:r>
      <w:proofErr w:type="spellEnd"/>
      <w:r w:rsidRPr="00AB6751">
        <w:rPr>
          <w:i/>
          <w:iCs/>
        </w:rPr>
        <w:t xml:space="preserve"> </w:t>
      </w:r>
      <w:proofErr w:type="spellStart"/>
      <w:r w:rsidR="00B076AD" w:rsidRPr="00AB6751">
        <w:rPr>
          <w:i/>
          <w:iCs/>
        </w:rPr>
        <w:t>d</w:t>
      </w:r>
      <w:r w:rsidRPr="00AB6751">
        <w:rPr>
          <w:i/>
          <w:iCs/>
        </w:rPr>
        <w:t>iploma</w:t>
      </w:r>
      <w:proofErr w:type="spellEnd"/>
      <w:r w:rsidRPr="00AB6751">
        <w:rPr>
          <w:i/>
          <w:iCs/>
        </w:rPr>
        <w:t xml:space="preserve">, </w:t>
      </w:r>
      <w:r w:rsidRPr="00AB6751">
        <w:t xml:space="preserve">přičemž se nemusejí podrobit žádné závěrečné zkoušce </w:t>
      </w:r>
      <w:r w:rsidR="007E1E2A" w:rsidRPr="00AB6751">
        <w:t>(</w:t>
      </w:r>
      <w:proofErr w:type="spellStart"/>
      <w:r w:rsidR="007E1E2A" w:rsidRPr="00AB6751">
        <w:t>Corsi</w:t>
      </w:r>
      <w:r w:rsidR="00B076AD" w:rsidRPr="00AB6751">
        <w:t>-</w:t>
      </w:r>
      <w:r w:rsidR="007E1E2A" w:rsidRPr="00AB6751">
        <w:t>Bunker</w:t>
      </w:r>
      <w:proofErr w:type="spellEnd"/>
      <w:r w:rsidR="007E1E2A" w:rsidRPr="00AB6751">
        <w:t>, 2015)</w:t>
      </w:r>
      <w:r w:rsidR="00337C31" w:rsidRPr="00AB6751">
        <w:t>.</w:t>
      </w:r>
    </w:p>
    <w:p w14:paraId="735B981D" w14:textId="77777777" w:rsidR="003C7D37" w:rsidRPr="00AB6751" w:rsidRDefault="003C7D37" w:rsidP="00C03491">
      <w:pPr>
        <w:pStyle w:val="Nadpis3"/>
        <w:spacing w:line="360" w:lineRule="auto"/>
      </w:pPr>
      <w:bookmarkStart w:id="11" w:name="_Toc68082230"/>
      <w:r w:rsidRPr="00AB6751">
        <w:lastRenderedPageBreak/>
        <w:t>Postsekundární vzdělávání neterciálního charakteru (ISCED 4)</w:t>
      </w:r>
      <w:bookmarkEnd w:id="11"/>
    </w:p>
    <w:p w14:paraId="1BE78ECB" w14:textId="5D8D5E70" w:rsidR="003D0BD9" w:rsidRPr="00AB6751" w:rsidRDefault="003D0BD9" w:rsidP="00C03491">
      <w:pPr>
        <w:pStyle w:val="Odstavec"/>
      </w:pPr>
      <w:r w:rsidRPr="00AB6751">
        <w:t>Po dokončení 12. ročníku sekundárního vzdělávání se studenti mohou přihlásit na</w:t>
      </w:r>
      <w:r w:rsidR="00B376AA">
        <w:t> </w:t>
      </w:r>
      <w:r w:rsidRPr="00AB6751">
        <w:t xml:space="preserve">jednu z mnoha škol, které poskytují vzdělání neterciálního charakteru. Taková škola se nazývá </w:t>
      </w:r>
      <w:proofErr w:type="spellStart"/>
      <w:r w:rsidRPr="00AB6751">
        <w:rPr>
          <w:i/>
          <w:iCs/>
        </w:rPr>
        <w:t>collage</w:t>
      </w:r>
      <w:proofErr w:type="spellEnd"/>
      <w:r w:rsidRPr="00AB6751">
        <w:rPr>
          <w:i/>
          <w:iCs/>
        </w:rPr>
        <w:t xml:space="preserve">, </w:t>
      </w:r>
      <w:r w:rsidRPr="00AB6751">
        <w:t xml:space="preserve">přičemž tyto typy škol poskytují širokou škálu oborů, které zde mohou studenti studovat. Studenti si také mohou vybrat délku studia podle toho, na jakou školu se rozhodnou přihlásit. Existují totiž tzv. „nižší koleje“ s dvouletou délkou studia či koleje přidružené k vysokým školám, které nabízejí čtyřleté vzdělání. Po absolvování studenti obdrží tzv. </w:t>
      </w:r>
      <w:proofErr w:type="spellStart"/>
      <w:r w:rsidRPr="00AB6751">
        <w:rPr>
          <w:i/>
          <w:iCs/>
        </w:rPr>
        <w:t>associate</w:t>
      </w:r>
      <w:proofErr w:type="spellEnd"/>
      <w:r w:rsidRPr="00AB6751">
        <w:rPr>
          <w:i/>
          <w:iCs/>
        </w:rPr>
        <w:t xml:space="preserve"> </w:t>
      </w:r>
      <w:proofErr w:type="spellStart"/>
      <w:r w:rsidRPr="00AB6751">
        <w:rPr>
          <w:i/>
          <w:iCs/>
        </w:rPr>
        <w:t>degree</w:t>
      </w:r>
      <w:proofErr w:type="spellEnd"/>
      <w:r w:rsidRPr="00AB6751">
        <w:rPr>
          <w:i/>
          <w:iCs/>
        </w:rPr>
        <w:t xml:space="preserve">. </w:t>
      </w:r>
      <w:r w:rsidRPr="00AB6751">
        <w:t xml:space="preserve">V USA sice vnímají tyto školy jako součást terciálního sektoru, nicméně jelikož neposkytují ani bakalářský titul a </w:t>
      </w:r>
      <w:r w:rsidR="00E86351" w:rsidRPr="00AB6751">
        <w:t xml:space="preserve">kvalita vzdělání je považována za nízkou, staví </w:t>
      </w:r>
      <w:r w:rsidR="00B076AD" w:rsidRPr="00AB6751">
        <w:t>e</w:t>
      </w:r>
      <w:r w:rsidR="00E86351" w:rsidRPr="00AB6751">
        <w:t xml:space="preserve">vropská tradice tuto formu studia mimo vysokoškolskou sféru. Ekvivalentem pro </w:t>
      </w:r>
      <w:proofErr w:type="spellStart"/>
      <w:r w:rsidR="00E86351" w:rsidRPr="00AB6751">
        <w:rPr>
          <w:i/>
          <w:iCs/>
        </w:rPr>
        <w:t>colleges</w:t>
      </w:r>
      <w:proofErr w:type="spellEnd"/>
      <w:r w:rsidR="00E86351" w:rsidRPr="00AB6751">
        <w:rPr>
          <w:i/>
          <w:iCs/>
        </w:rPr>
        <w:t xml:space="preserve"> </w:t>
      </w:r>
      <w:r w:rsidR="00E86351" w:rsidRPr="00AB6751">
        <w:t>v našem školství</w:t>
      </w:r>
      <w:r w:rsidR="00E86351" w:rsidRPr="00AB6751">
        <w:rPr>
          <w:i/>
          <w:iCs/>
        </w:rPr>
        <w:t xml:space="preserve"> </w:t>
      </w:r>
      <w:r w:rsidR="00E86351" w:rsidRPr="00AB6751">
        <w:t>by mohl</w:t>
      </w:r>
      <w:r w:rsidR="00B304D9" w:rsidRPr="00AB6751">
        <w:t>y</w:t>
      </w:r>
      <w:r w:rsidR="00E86351" w:rsidRPr="00AB6751">
        <w:t xml:space="preserve"> být například vyšší odborné školy (Průcha, 2017, s. 283</w:t>
      </w:r>
      <w:r w:rsidR="00B076AD" w:rsidRPr="00AB6751">
        <w:t>-284</w:t>
      </w:r>
      <w:r w:rsidR="00E86351" w:rsidRPr="00AB6751">
        <w:t>).</w:t>
      </w:r>
    </w:p>
    <w:p w14:paraId="1D5DB7C6" w14:textId="77777777" w:rsidR="00E86351" w:rsidRPr="00AB6751" w:rsidRDefault="003C7D37" w:rsidP="00C03491">
      <w:pPr>
        <w:pStyle w:val="Nadpis3"/>
        <w:spacing w:line="360" w:lineRule="auto"/>
      </w:pPr>
      <w:bookmarkStart w:id="12" w:name="_Toc68082231"/>
      <w:r w:rsidRPr="00AB6751">
        <w:t>Terciální vzdělávání (ISCED 6,7 a 8)</w:t>
      </w:r>
      <w:bookmarkEnd w:id="12"/>
    </w:p>
    <w:p w14:paraId="2F5FD8FC" w14:textId="5B1125E0" w:rsidR="00E86351" w:rsidRPr="00AB6751" w:rsidRDefault="0019498E" w:rsidP="00C03491">
      <w:pPr>
        <w:pStyle w:val="Odstavec"/>
      </w:pPr>
      <w:r w:rsidRPr="00AB6751">
        <w:t xml:space="preserve">Americké vysokoškolské instituce patří mezi jedny z nejlepších na světě, avšak ne všechny školy dosahují stejné kvality či prestiže. Obecně vzato, nejlepší vysoké školy v USA jsou součástí tzv. </w:t>
      </w:r>
      <w:r w:rsidRPr="00AB6751">
        <w:rPr>
          <w:i/>
          <w:iCs/>
        </w:rPr>
        <w:t xml:space="preserve">Ivy </w:t>
      </w:r>
      <w:proofErr w:type="spellStart"/>
      <w:r w:rsidRPr="00AB6751">
        <w:rPr>
          <w:i/>
          <w:iCs/>
        </w:rPr>
        <w:t>League</w:t>
      </w:r>
      <w:proofErr w:type="spellEnd"/>
      <w:r w:rsidRPr="00AB6751">
        <w:rPr>
          <w:i/>
          <w:iCs/>
        </w:rPr>
        <w:t xml:space="preserve">, </w:t>
      </w:r>
      <w:r w:rsidRPr="00AB6751">
        <w:t>což je sdružení nejprestižnějších a nejkvalitnějších</w:t>
      </w:r>
      <w:r w:rsidR="00B304D9" w:rsidRPr="00AB6751">
        <w:t xml:space="preserve"> soukromých</w:t>
      </w:r>
      <w:r w:rsidRPr="00AB6751">
        <w:t xml:space="preserve"> škol.  Právě do této skupiny patří věhlasné školy</w:t>
      </w:r>
      <w:r w:rsidR="004663CB">
        <w:t>,</w:t>
      </w:r>
      <w:r w:rsidRPr="00AB6751">
        <w:t xml:space="preserve"> jako je např. </w:t>
      </w:r>
      <w:r w:rsidRPr="00AB6751">
        <w:rPr>
          <w:i/>
          <w:iCs/>
        </w:rPr>
        <w:t xml:space="preserve">Harvard University, </w:t>
      </w:r>
      <w:proofErr w:type="spellStart"/>
      <w:r w:rsidRPr="00AB6751">
        <w:rPr>
          <w:i/>
          <w:iCs/>
        </w:rPr>
        <w:t>Princeton</w:t>
      </w:r>
      <w:proofErr w:type="spellEnd"/>
      <w:r w:rsidRPr="00AB6751">
        <w:rPr>
          <w:i/>
          <w:iCs/>
        </w:rPr>
        <w:t xml:space="preserve"> University</w:t>
      </w:r>
      <w:r w:rsidRPr="00AB6751">
        <w:t xml:space="preserve"> nebo </w:t>
      </w:r>
      <w:proofErr w:type="spellStart"/>
      <w:r w:rsidRPr="00AB6751">
        <w:rPr>
          <w:i/>
          <w:iCs/>
        </w:rPr>
        <w:t>Yale</w:t>
      </w:r>
      <w:proofErr w:type="spellEnd"/>
      <w:r w:rsidRPr="00AB6751">
        <w:rPr>
          <w:i/>
          <w:iCs/>
        </w:rPr>
        <w:t xml:space="preserve"> University</w:t>
      </w:r>
      <w:r w:rsidRPr="00AB6751">
        <w:t>.</w:t>
      </w:r>
      <w:r w:rsidR="00B304D9" w:rsidRPr="00AB6751">
        <w:t xml:space="preserve"> Velice prestižní školou, která se nenachází ve skupině </w:t>
      </w:r>
      <w:r w:rsidR="00B304D9" w:rsidRPr="00AB6751">
        <w:rPr>
          <w:i/>
          <w:iCs/>
        </w:rPr>
        <w:t xml:space="preserve">Ivy </w:t>
      </w:r>
      <w:proofErr w:type="spellStart"/>
      <w:r w:rsidR="00B304D9" w:rsidRPr="00AB6751">
        <w:rPr>
          <w:i/>
          <w:iCs/>
        </w:rPr>
        <w:t>League</w:t>
      </w:r>
      <w:proofErr w:type="spellEnd"/>
      <w:r w:rsidR="00B304D9" w:rsidRPr="00AB6751">
        <w:t xml:space="preserve"> je např. </w:t>
      </w:r>
      <w:r w:rsidR="00B304D9" w:rsidRPr="00AB6751">
        <w:rPr>
          <w:i/>
          <w:iCs/>
        </w:rPr>
        <w:t xml:space="preserve">Massachusetts Institute </w:t>
      </w:r>
      <w:proofErr w:type="spellStart"/>
      <w:r w:rsidR="00B304D9" w:rsidRPr="00AB6751">
        <w:rPr>
          <w:i/>
          <w:iCs/>
        </w:rPr>
        <w:t>of</w:t>
      </w:r>
      <w:proofErr w:type="spellEnd"/>
      <w:r w:rsidR="00B304D9" w:rsidRPr="00AB6751">
        <w:rPr>
          <w:i/>
          <w:iCs/>
        </w:rPr>
        <w:t xml:space="preserve"> Technology</w:t>
      </w:r>
      <w:r w:rsidR="00B304D9" w:rsidRPr="00AB6751">
        <w:t>, která se řadí mezi technické univerzity. Kromě soukromých univer</w:t>
      </w:r>
      <w:r w:rsidR="002465AC">
        <w:t>z</w:t>
      </w:r>
      <w:r w:rsidR="00B304D9" w:rsidRPr="00AB6751">
        <w:t>it existují v USA také veřejné univer</w:t>
      </w:r>
      <w:r w:rsidR="002465AC">
        <w:t>z</w:t>
      </w:r>
      <w:r w:rsidR="00B304D9" w:rsidRPr="00AB6751">
        <w:t>ity</w:t>
      </w:r>
      <w:r w:rsidR="00337C31" w:rsidRPr="00AB6751">
        <w:t xml:space="preserve"> (Průcha, 2017, s. 284).</w:t>
      </w:r>
    </w:p>
    <w:p w14:paraId="0B13FBEA" w14:textId="544F1B6C" w:rsidR="00B304D9" w:rsidRPr="00AB6751" w:rsidRDefault="00B304D9" w:rsidP="00C03491">
      <w:pPr>
        <w:pStyle w:val="Odstavec"/>
      </w:pPr>
      <w:r w:rsidRPr="00AB6751">
        <w:t xml:space="preserve">Kromě univerzit </w:t>
      </w:r>
      <w:r w:rsidR="00642E36" w:rsidRPr="00AB6751">
        <w:t>umožňují</w:t>
      </w:r>
      <w:r w:rsidRPr="00AB6751">
        <w:t xml:space="preserve"> terciální vzdělání také tzv. </w:t>
      </w:r>
      <w:proofErr w:type="spellStart"/>
      <w:r w:rsidRPr="00AB6751">
        <w:rPr>
          <w:i/>
          <w:iCs/>
        </w:rPr>
        <w:t>liberal</w:t>
      </w:r>
      <w:proofErr w:type="spellEnd"/>
      <w:r w:rsidRPr="00AB6751">
        <w:rPr>
          <w:i/>
          <w:iCs/>
        </w:rPr>
        <w:t xml:space="preserve"> art </w:t>
      </w:r>
      <w:proofErr w:type="spellStart"/>
      <w:r w:rsidRPr="00AB6751">
        <w:rPr>
          <w:i/>
          <w:iCs/>
        </w:rPr>
        <w:t>college</w:t>
      </w:r>
      <w:proofErr w:type="spellEnd"/>
      <w:r w:rsidRPr="00AB6751">
        <w:rPr>
          <w:i/>
          <w:iCs/>
        </w:rPr>
        <w:t xml:space="preserve">, </w:t>
      </w:r>
      <w:r w:rsidRPr="00AB6751">
        <w:t xml:space="preserve">které </w:t>
      </w:r>
      <w:r w:rsidR="006141C0" w:rsidRPr="00AB6751">
        <w:t>poskytují čtyřleté bakalářské studium. Některé z nich jsou přidružené přímo k univerzitám, na které pak studenti po dokončení studia přecházejí, aby pokračovali ve</w:t>
      </w:r>
      <w:r w:rsidR="00B376AA">
        <w:t> </w:t>
      </w:r>
      <w:r w:rsidR="006141C0" w:rsidRPr="00AB6751">
        <w:t xml:space="preserve">vzdělávání </w:t>
      </w:r>
      <w:r w:rsidR="00337C31" w:rsidRPr="00AB6751">
        <w:t>(Průcha, 2017, s. 284).</w:t>
      </w:r>
    </w:p>
    <w:p w14:paraId="18B3F49C" w14:textId="044A6811" w:rsidR="006141C0" w:rsidRPr="00AB6751" w:rsidRDefault="006141C0" w:rsidP="00C03491">
      <w:pPr>
        <w:pStyle w:val="Odstavec"/>
      </w:pPr>
      <w:r w:rsidRPr="00AB6751">
        <w:t>Pro vstup do terciálního sektoru vzdělávání pak musejí studenti kromě splnění povinné školní docházky také složit jednu z písemných přijímacích zkoušek. Většinou se jedná o</w:t>
      </w:r>
      <w:r w:rsidR="00B376AA">
        <w:t> </w:t>
      </w:r>
      <w:r w:rsidRPr="00AB6751">
        <w:t>zkoušky SAT (</w:t>
      </w:r>
      <w:proofErr w:type="spellStart"/>
      <w:r w:rsidRPr="00AB6751">
        <w:rPr>
          <w:i/>
          <w:iCs/>
        </w:rPr>
        <w:t>Scholastic</w:t>
      </w:r>
      <w:proofErr w:type="spellEnd"/>
      <w:r w:rsidRPr="00AB6751">
        <w:rPr>
          <w:i/>
          <w:iCs/>
        </w:rPr>
        <w:t xml:space="preserve"> </w:t>
      </w:r>
      <w:proofErr w:type="spellStart"/>
      <w:r w:rsidRPr="00AB6751">
        <w:rPr>
          <w:i/>
          <w:iCs/>
        </w:rPr>
        <w:t>Aptitude</w:t>
      </w:r>
      <w:proofErr w:type="spellEnd"/>
      <w:r w:rsidRPr="00AB6751">
        <w:rPr>
          <w:i/>
          <w:iCs/>
        </w:rPr>
        <w:t xml:space="preserve"> Test</w:t>
      </w:r>
      <w:r w:rsidRPr="00AB6751">
        <w:t>) nebo ACT (</w:t>
      </w:r>
      <w:proofErr w:type="spellStart"/>
      <w:r w:rsidRPr="00AB6751">
        <w:rPr>
          <w:i/>
          <w:iCs/>
        </w:rPr>
        <w:t>American</w:t>
      </w:r>
      <w:proofErr w:type="spellEnd"/>
      <w:r w:rsidRPr="00AB6751">
        <w:rPr>
          <w:i/>
          <w:iCs/>
        </w:rPr>
        <w:t xml:space="preserve"> </w:t>
      </w:r>
      <w:proofErr w:type="spellStart"/>
      <w:r w:rsidRPr="00AB6751">
        <w:rPr>
          <w:i/>
          <w:iCs/>
        </w:rPr>
        <w:t>College</w:t>
      </w:r>
      <w:proofErr w:type="spellEnd"/>
      <w:r w:rsidRPr="00AB6751">
        <w:rPr>
          <w:i/>
          <w:iCs/>
        </w:rPr>
        <w:t xml:space="preserve"> Testing</w:t>
      </w:r>
      <w:r w:rsidRPr="00AB6751">
        <w:t>) a záleží pouze na škole, kterou z výše uvedených zkoušek preferuje (Průcha, 2017, s. 284-285).</w:t>
      </w:r>
    </w:p>
    <w:p w14:paraId="4ABBCBC7" w14:textId="77777777" w:rsidR="00484B80" w:rsidRPr="00AB6751" w:rsidRDefault="001376AB" w:rsidP="00C03491">
      <w:pPr>
        <w:pStyle w:val="Odstavec"/>
      </w:pPr>
      <w:r w:rsidRPr="00AB6751">
        <w:t xml:space="preserve">Na rozdíl od českých vysokých škol jsou ty </w:t>
      </w:r>
      <w:r w:rsidR="00642E36" w:rsidRPr="00AB6751">
        <w:t>a</w:t>
      </w:r>
      <w:r w:rsidRPr="00AB6751">
        <w:t xml:space="preserve">merické zpoplatněny. Výše školného se odvíjí od typu školy, přičemž na soukromých školách je školné vyšší než na státních. Právě proto je v USA rozšířený koncept tzv. studentských půjček, které umožňují pokrýt </w:t>
      </w:r>
      <w:r w:rsidRPr="00AB6751">
        <w:lastRenderedPageBreak/>
        <w:t xml:space="preserve">náklady na studium. Další způsob, kterým </w:t>
      </w:r>
      <w:r w:rsidR="00642E36" w:rsidRPr="00AB6751">
        <w:t xml:space="preserve">si </w:t>
      </w:r>
      <w:r w:rsidRPr="00AB6751">
        <w:t>může student snížit náklady na studium, je získání sportovního nebo akademického stipendia (</w:t>
      </w:r>
      <w:r w:rsidR="00337C31" w:rsidRPr="00AB6751">
        <w:t>Education.cz, 2019</w:t>
      </w:r>
      <w:r w:rsidRPr="00AB6751">
        <w:t>)</w:t>
      </w:r>
      <w:r w:rsidR="00337C31" w:rsidRPr="00AB6751">
        <w:t>.</w:t>
      </w:r>
    </w:p>
    <w:p w14:paraId="21857998" w14:textId="77777777" w:rsidR="00484B80" w:rsidRPr="00AB6751" w:rsidRDefault="00484B80" w:rsidP="00C03491">
      <w:pPr>
        <w:pStyle w:val="Nadpis2"/>
        <w:spacing w:line="360" w:lineRule="auto"/>
      </w:pPr>
      <w:bookmarkStart w:id="13" w:name="_Toc68082232"/>
      <w:r w:rsidRPr="00AB6751">
        <w:t>Kurikulární dokumenty s federální působností</w:t>
      </w:r>
      <w:bookmarkEnd w:id="13"/>
    </w:p>
    <w:p w14:paraId="18969011" w14:textId="77777777" w:rsidR="00E73B48" w:rsidRPr="00AB6751" w:rsidRDefault="00FC4B18" w:rsidP="00C03491">
      <w:pPr>
        <w:pStyle w:val="Odstavec"/>
      </w:pPr>
      <w:r w:rsidRPr="00AB6751">
        <w:t>Na cestě ke společn</w:t>
      </w:r>
      <w:r w:rsidR="00F810E2" w:rsidRPr="00AB6751">
        <w:t>ým</w:t>
      </w:r>
      <w:r w:rsidRPr="00AB6751">
        <w:t>, unifikovan</w:t>
      </w:r>
      <w:r w:rsidR="00F810E2" w:rsidRPr="00AB6751">
        <w:t>ým</w:t>
      </w:r>
      <w:r w:rsidRPr="00AB6751">
        <w:t xml:space="preserve"> a federálně měřiteln</w:t>
      </w:r>
      <w:r w:rsidR="00F810E2" w:rsidRPr="00AB6751">
        <w:t>ým</w:t>
      </w:r>
      <w:r w:rsidRPr="00AB6751">
        <w:t xml:space="preserve"> národním </w:t>
      </w:r>
      <w:r w:rsidR="00F810E2" w:rsidRPr="00AB6751">
        <w:t>standardům</w:t>
      </w:r>
      <w:r w:rsidRPr="00AB6751">
        <w:t xml:space="preserve"> čelí Spojené státy americké několika překážkám, na kterých v minulosti ztroskotalo několik pokusů o vypracování takového </w:t>
      </w:r>
      <w:r w:rsidR="00F810E2" w:rsidRPr="00AB6751">
        <w:t>dokumentu</w:t>
      </w:r>
      <w:r w:rsidRPr="00AB6751">
        <w:t>.</w:t>
      </w:r>
      <w:r w:rsidR="006A72CE" w:rsidRPr="00AB6751">
        <w:t xml:space="preserve"> </w:t>
      </w:r>
      <w:r w:rsidR="00E73B48" w:rsidRPr="00AB6751">
        <w:t xml:space="preserve">Mnoho marných pokusů o zavedení národních standardů se objevilo v 90. letech 20. století. Tehdejší projekt </w:t>
      </w:r>
      <w:proofErr w:type="spellStart"/>
      <w:r w:rsidR="00E73B48" w:rsidRPr="00AB6751">
        <w:rPr>
          <w:i/>
          <w:iCs/>
        </w:rPr>
        <w:t>Goals</w:t>
      </w:r>
      <w:proofErr w:type="spellEnd"/>
      <w:r w:rsidR="00E73B48" w:rsidRPr="00AB6751">
        <w:rPr>
          <w:i/>
          <w:iCs/>
        </w:rPr>
        <w:t xml:space="preserve"> 2000 </w:t>
      </w:r>
      <w:r w:rsidR="00E73B48" w:rsidRPr="00AB6751">
        <w:t>měl být ambiciózním nástrojem k</w:t>
      </w:r>
      <w:r w:rsidR="00F810E2" w:rsidRPr="00AB6751">
        <w:t xml:space="preserve"> jejich</w:t>
      </w:r>
      <w:r w:rsidR="00E73B48" w:rsidRPr="00AB6751">
        <w:t> vytvoření</w:t>
      </w:r>
      <w:r w:rsidR="00F810E2" w:rsidRPr="00AB6751">
        <w:t>, avšak</w:t>
      </w:r>
      <w:r w:rsidR="00E73B48" w:rsidRPr="00AB6751">
        <w:t xml:space="preserve"> </w:t>
      </w:r>
      <w:r w:rsidR="00F810E2" w:rsidRPr="00AB6751">
        <w:t>p</w:t>
      </w:r>
      <w:r w:rsidR="00E73B48" w:rsidRPr="00AB6751">
        <w:t>rojekt</w:t>
      </w:r>
      <w:r w:rsidR="00F810E2" w:rsidRPr="00AB6751">
        <w:t xml:space="preserve"> </w:t>
      </w:r>
      <w:r w:rsidR="00E73B48" w:rsidRPr="00AB6751">
        <w:t>ztroskotal a většina materiálů, které díky němu vznikly, byly podrobeny kritice (</w:t>
      </w:r>
      <w:proofErr w:type="spellStart"/>
      <w:r w:rsidR="00A66B9B" w:rsidRPr="00AB6751">
        <w:t>Barton</w:t>
      </w:r>
      <w:proofErr w:type="spellEnd"/>
      <w:r w:rsidR="00A66B9B" w:rsidRPr="00AB6751">
        <w:t>, 2009. s. 5-6</w:t>
      </w:r>
      <w:r w:rsidR="00E73B48" w:rsidRPr="00AB6751">
        <w:t>)</w:t>
      </w:r>
      <w:r w:rsidR="00A66B9B" w:rsidRPr="00AB6751">
        <w:t xml:space="preserve">. </w:t>
      </w:r>
    </w:p>
    <w:p w14:paraId="63219977" w14:textId="1950E1D5" w:rsidR="005E5398" w:rsidRPr="00AB6751" w:rsidRDefault="00A66B9B" w:rsidP="00C03491">
      <w:pPr>
        <w:pStyle w:val="Odstavec"/>
      </w:pPr>
      <w:r w:rsidRPr="00AB6751">
        <w:t>Důvodů, proč všechny tyto snahy ztroskotaly</w:t>
      </w:r>
      <w:r w:rsidR="00642E36" w:rsidRPr="00AB6751">
        <w:t>,</w:t>
      </w:r>
      <w:r w:rsidRPr="00AB6751">
        <w:t xml:space="preserve"> je mnoho. Jednotlivé státy procházel</w:t>
      </w:r>
      <w:r w:rsidR="00642E36" w:rsidRPr="00AB6751">
        <w:t>y</w:t>
      </w:r>
      <w:r w:rsidRPr="00AB6751">
        <w:t xml:space="preserve"> odlišným vývojem, a proto můžeme školství států v rámci USA nazvat jako heterogenní. V důsledku toho </w:t>
      </w:r>
      <w:r w:rsidR="002465AC">
        <w:t xml:space="preserve">lze </w:t>
      </w:r>
      <w:r w:rsidRPr="00AB6751">
        <w:t>nalézt rozdíly v kvalitě edukačních standardů</w:t>
      </w:r>
      <w:r w:rsidR="003D364B" w:rsidRPr="00AB6751">
        <w:t xml:space="preserve"> a s variabilitou těchto standardů vzrůstá počet učebnic, které se k naplňování těchto standardů používají.</w:t>
      </w:r>
      <w:r w:rsidR="00E85B78" w:rsidRPr="00AB6751">
        <w:t xml:space="preserve"> Průzkumné testy, které měl</w:t>
      </w:r>
      <w:r w:rsidR="00642E36" w:rsidRPr="00AB6751">
        <w:t>y</w:t>
      </w:r>
      <w:r w:rsidR="00E85B78" w:rsidRPr="00AB6751">
        <w:t xml:space="preserve"> zjistit úroveň jednotlivých států a tím pomoct k navrhnutí národn</w:t>
      </w:r>
      <w:r w:rsidR="00F810E2" w:rsidRPr="00AB6751">
        <w:t>ích</w:t>
      </w:r>
      <w:r w:rsidR="00E85B78" w:rsidRPr="00AB6751">
        <w:t xml:space="preserve"> </w:t>
      </w:r>
      <w:r w:rsidR="00F810E2" w:rsidRPr="00AB6751">
        <w:t>standar</w:t>
      </w:r>
      <w:r w:rsidR="00642E36" w:rsidRPr="00AB6751">
        <w:t>d</w:t>
      </w:r>
      <w:r w:rsidR="00F810E2" w:rsidRPr="00AB6751">
        <w:t>ů</w:t>
      </w:r>
      <w:r w:rsidR="00E85B78" w:rsidRPr="00AB6751">
        <w:t xml:space="preserve">, pak kvůli výše uvedeným tvrzením nabývaly diametrálně odlišných výsledků. </w:t>
      </w:r>
      <w:r w:rsidR="005E5398" w:rsidRPr="00AB6751">
        <w:t xml:space="preserve">Toto jsou pouze některé z mnoha problémů, kterým musí čelit tvůrci </w:t>
      </w:r>
      <w:r w:rsidR="00F810E2" w:rsidRPr="00AB6751">
        <w:t>národních standardů</w:t>
      </w:r>
      <w:r w:rsidR="005E5398" w:rsidRPr="00AB6751">
        <w:t xml:space="preserve"> v Americe</w:t>
      </w:r>
      <w:r w:rsidRPr="00AB6751">
        <w:t xml:space="preserve"> </w:t>
      </w:r>
      <w:r w:rsidR="005E5398" w:rsidRPr="00AB6751">
        <w:t>(</w:t>
      </w:r>
      <w:proofErr w:type="spellStart"/>
      <w:r w:rsidR="005E5398" w:rsidRPr="00AB6751">
        <w:t>Barton</w:t>
      </w:r>
      <w:proofErr w:type="spellEnd"/>
      <w:r w:rsidR="005E5398" w:rsidRPr="00AB6751">
        <w:t xml:space="preserve">, 2009. s. 13-19). </w:t>
      </w:r>
    </w:p>
    <w:p w14:paraId="1B095A67" w14:textId="77777777" w:rsidR="006C269F" w:rsidRPr="00AB6751" w:rsidRDefault="006C269F" w:rsidP="00C03491">
      <w:pPr>
        <w:pStyle w:val="Nadpis3"/>
        <w:spacing w:line="360" w:lineRule="auto"/>
      </w:pPr>
      <w:bookmarkStart w:id="14" w:name="_Toc68082233"/>
      <w:proofErr w:type="spellStart"/>
      <w:r w:rsidRPr="00AB6751">
        <w:t>Common</w:t>
      </w:r>
      <w:proofErr w:type="spellEnd"/>
      <w:r w:rsidRPr="00AB6751">
        <w:t xml:space="preserve"> </w:t>
      </w:r>
      <w:proofErr w:type="spellStart"/>
      <w:r w:rsidRPr="00AB6751">
        <w:t>Core</w:t>
      </w:r>
      <w:proofErr w:type="spellEnd"/>
      <w:r w:rsidRPr="00AB6751">
        <w:t xml:space="preserve"> </w:t>
      </w:r>
      <w:proofErr w:type="spellStart"/>
      <w:r w:rsidRPr="00AB6751">
        <w:t>State</w:t>
      </w:r>
      <w:proofErr w:type="spellEnd"/>
      <w:r w:rsidRPr="00AB6751">
        <w:t xml:space="preserve"> </w:t>
      </w:r>
      <w:proofErr w:type="spellStart"/>
      <w:r w:rsidRPr="00AB6751">
        <w:t>Standards</w:t>
      </w:r>
      <w:bookmarkEnd w:id="14"/>
      <w:proofErr w:type="spellEnd"/>
    </w:p>
    <w:p w14:paraId="50DDD1AC" w14:textId="180F6569" w:rsidR="00776560" w:rsidRPr="00AB6751" w:rsidRDefault="001A1FFA" w:rsidP="00C03491">
      <w:pPr>
        <w:pStyle w:val="Odstavec"/>
      </w:pPr>
      <w:r w:rsidRPr="00A31104">
        <w:rPr>
          <w:b/>
          <w:bCs/>
        </w:rPr>
        <w:t xml:space="preserve">V současnosti </w:t>
      </w:r>
      <w:r w:rsidR="00F810E2" w:rsidRPr="00A31104">
        <w:rPr>
          <w:b/>
          <w:bCs/>
        </w:rPr>
        <w:t>roli národních standardů plní</w:t>
      </w:r>
      <w:r w:rsidRPr="00A31104">
        <w:rPr>
          <w:b/>
          <w:bCs/>
        </w:rPr>
        <w:t xml:space="preserve"> </w:t>
      </w:r>
      <w:r w:rsidR="00F518D1" w:rsidRPr="00A31104">
        <w:rPr>
          <w:b/>
          <w:bCs/>
        </w:rPr>
        <w:t>tzv.</w:t>
      </w:r>
      <w:r w:rsidRPr="00A31104">
        <w:rPr>
          <w:b/>
          <w:bCs/>
        </w:rPr>
        <w:t xml:space="preserve"> </w:t>
      </w:r>
      <w:proofErr w:type="spellStart"/>
      <w:r w:rsidRPr="00A31104">
        <w:rPr>
          <w:b/>
          <w:bCs/>
          <w:i/>
          <w:iCs/>
        </w:rPr>
        <w:t>Common</w:t>
      </w:r>
      <w:proofErr w:type="spellEnd"/>
      <w:r w:rsidRPr="00A31104">
        <w:rPr>
          <w:b/>
          <w:bCs/>
          <w:i/>
          <w:iCs/>
        </w:rPr>
        <w:t xml:space="preserve"> </w:t>
      </w:r>
      <w:proofErr w:type="spellStart"/>
      <w:r w:rsidRPr="00A31104">
        <w:rPr>
          <w:b/>
          <w:bCs/>
          <w:i/>
          <w:iCs/>
        </w:rPr>
        <w:t>Core</w:t>
      </w:r>
      <w:proofErr w:type="spellEnd"/>
      <w:r w:rsidRPr="00A31104">
        <w:rPr>
          <w:b/>
          <w:bCs/>
          <w:i/>
          <w:iCs/>
        </w:rPr>
        <w:t xml:space="preserve"> </w:t>
      </w:r>
      <w:proofErr w:type="spellStart"/>
      <w:r w:rsidRPr="00A31104">
        <w:rPr>
          <w:b/>
          <w:bCs/>
          <w:i/>
          <w:iCs/>
        </w:rPr>
        <w:t>State</w:t>
      </w:r>
      <w:proofErr w:type="spellEnd"/>
      <w:r w:rsidRPr="00A31104">
        <w:rPr>
          <w:b/>
          <w:bCs/>
          <w:i/>
          <w:iCs/>
        </w:rPr>
        <w:t xml:space="preserve"> </w:t>
      </w:r>
      <w:proofErr w:type="spellStart"/>
      <w:r w:rsidRPr="00A31104">
        <w:rPr>
          <w:b/>
          <w:bCs/>
          <w:i/>
          <w:iCs/>
        </w:rPr>
        <w:t>Standard</w:t>
      </w:r>
      <w:r w:rsidR="00F810E2" w:rsidRPr="00A31104">
        <w:rPr>
          <w:b/>
          <w:bCs/>
          <w:i/>
          <w:iCs/>
        </w:rPr>
        <w:t>s</w:t>
      </w:r>
      <w:proofErr w:type="spellEnd"/>
      <w:r w:rsidR="00877F53" w:rsidRPr="00A31104">
        <w:rPr>
          <w:b/>
          <w:bCs/>
          <w:i/>
          <w:iCs/>
        </w:rPr>
        <w:t xml:space="preserve"> (CCSS)</w:t>
      </w:r>
      <w:r w:rsidR="00776560" w:rsidRPr="00A31104">
        <w:rPr>
          <w:b/>
          <w:bCs/>
          <w:i/>
          <w:iCs/>
        </w:rPr>
        <w:t xml:space="preserve">, </w:t>
      </w:r>
      <w:r w:rsidR="00F518D1" w:rsidRPr="00A31104">
        <w:rPr>
          <w:b/>
          <w:bCs/>
        </w:rPr>
        <w:t>z roku</w:t>
      </w:r>
      <w:r w:rsidR="00776560" w:rsidRPr="00A31104">
        <w:rPr>
          <w:b/>
          <w:bCs/>
        </w:rPr>
        <w:t xml:space="preserve"> 2010</w:t>
      </w:r>
      <w:r w:rsidR="00776560" w:rsidRPr="00AB6751">
        <w:t xml:space="preserve">. </w:t>
      </w:r>
      <w:r w:rsidR="00F518D1" w:rsidRPr="00AB6751">
        <w:t>Jedná se o dva dokumenty, kde první</w:t>
      </w:r>
      <w:r w:rsidR="001B7580" w:rsidRPr="00AB6751">
        <w:t xml:space="preserve"> </w:t>
      </w:r>
      <w:r w:rsidR="00395C6D" w:rsidRPr="00AB6751">
        <w:t>uklád</w:t>
      </w:r>
      <w:r w:rsidR="00F518D1" w:rsidRPr="00AB6751">
        <w:t>á</w:t>
      </w:r>
      <w:r w:rsidR="00395C6D" w:rsidRPr="00AB6751">
        <w:t xml:space="preserve"> standardy</w:t>
      </w:r>
      <w:r w:rsidR="0000322E" w:rsidRPr="00AB6751">
        <w:t xml:space="preserve"> zejména</w:t>
      </w:r>
      <w:r w:rsidR="00395C6D" w:rsidRPr="00AB6751">
        <w:t xml:space="preserve"> pro</w:t>
      </w:r>
      <w:r w:rsidR="0000322E" w:rsidRPr="00AB6751">
        <w:t xml:space="preserve"> obecnou</w:t>
      </w:r>
      <w:r w:rsidR="00776560" w:rsidRPr="00AB6751">
        <w:t xml:space="preserve"> jazykovou gramotnost a dovednosti (</w:t>
      </w:r>
      <w:r w:rsidR="007F1CEA" w:rsidRPr="00AB6751">
        <w:t>čtení, psaní, mluvení</w:t>
      </w:r>
      <w:r w:rsidR="00A50C1A" w:rsidRPr="00AB6751">
        <w:t>,</w:t>
      </w:r>
      <w:r w:rsidR="007F1CEA" w:rsidRPr="00AB6751">
        <w:t xml:space="preserve"> poslech</w:t>
      </w:r>
      <w:r w:rsidR="00A50C1A" w:rsidRPr="00AB6751">
        <w:t xml:space="preserve"> a užití jazyka</w:t>
      </w:r>
      <w:r w:rsidR="007F1CEA" w:rsidRPr="00AB6751">
        <w:t>)</w:t>
      </w:r>
      <w:r w:rsidR="00395C6D" w:rsidRPr="00AB6751">
        <w:t>.</w:t>
      </w:r>
      <w:r w:rsidR="007F1CEA" w:rsidRPr="00AB6751">
        <w:t> </w:t>
      </w:r>
      <w:r w:rsidR="00F518D1" w:rsidRPr="00AB6751">
        <w:t>Součástí tohoto dokumentu jsou pak i z</w:t>
      </w:r>
      <w:r w:rsidR="0000322E" w:rsidRPr="00AB6751">
        <w:t>vlášť vymezen</w:t>
      </w:r>
      <w:r w:rsidR="00F518D1" w:rsidRPr="00AB6751">
        <w:t>é</w:t>
      </w:r>
      <w:r w:rsidR="0000322E" w:rsidRPr="00AB6751">
        <w:t xml:space="preserve"> standardy pro výše zmíněné jazykové dovednosti v </w:t>
      </w:r>
      <w:r w:rsidR="00A31104">
        <w:t>rámci</w:t>
      </w:r>
      <w:r w:rsidR="0000322E" w:rsidRPr="00AB6751">
        <w:t xml:space="preserve"> </w:t>
      </w:r>
      <w:r w:rsidR="00877F53" w:rsidRPr="00AB6751">
        <w:t>h</w:t>
      </w:r>
      <w:r w:rsidR="007F1CEA" w:rsidRPr="00AB6751">
        <w:t>istori</w:t>
      </w:r>
      <w:r w:rsidR="00A31104">
        <w:t>e</w:t>
      </w:r>
      <w:r w:rsidR="002465AC">
        <w:t xml:space="preserve"> </w:t>
      </w:r>
      <w:r w:rsidR="007F1CEA" w:rsidRPr="00AB6751">
        <w:t>/</w:t>
      </w:r>
      <w:r w:rsidR="002465AC">
        <w:t xml:space="preserve"> </w:t>
      </w:r>
      <w:r w:rsidR="00877F53" w:rsidRPr="00AB6751">
        <w:t>s</w:t>
      </w:r>
      <w:r w:rsidR="007F1CEA" w:rsidRPr="00AB6751">
        <w:t>polečenský</w:t>
      </w:r>
      <w:r w:rsidR="00A31104">
        <w:t>ch</w:t>
      </w:r>
      <w:r w:rsidR="007F1CEA" w:rsidRPr="00AB6751">
        <w:t xml:space="preserve"> věd, biologi</w:t>
      </w:r>
      <w:r w:rsidR="00A31104">
        <w:t>e</w:t>
      </w:r>
      <w:r w:rsidR="007F1CEA" w:rsidRPr="00AB6751">
        <w:t xml:space="preserve"> a</w:t>
      </w:r>
      <w:r w:rsidR="00B376AA">
        <w:t> </w:t>
      </w:r>
      <w:r w:rsidR="007F1CEA" w:rsidRPr="00AB6751">
        <w:t>technick</w:t>
      </w:r>
      <w:r w:rsidR="00A31104">
        <w:t>ých</w:t>
      </w:r>
      <w:r w:rsidR="007F1CEA" w:rsidRPr="00AB6751">
        <w:t xml:space="preserve"> předmět</w:t>
      </w:r>
      <w:r w:rsidR="00A31104">
        <w:t>ů</w:t>
      </w:r>
      <w:r w:rsidR="00F518D1" w:rsidRPr="00AB6751">
        <w:t>.</w:t>
      </w:r>
      <w:r w:rsidR="001B7580" w:rsidRPr="00AB6751">
        <w:t xml:space="preserve">  </w:t>
      </w:r>
      <w:r w:rsidR="00F518D1" w:rsidRPr="00AB6751">
        <w:t>D</w:t>
      </w:r>
      <w:r w:rsidR="001B7580" w:rsidRPr="00AB6751">
        <w:t>ruh</w:t>
      </w:r>
      <w:r w:rsidR="00F518D1" w:rsidRPr="00AB6751">
        <w:t>ý dokument</w:t>
      </w:r>
      <w:r w:rsidR="001B7580" w:rsidRPr="00AB6751">
        <w:t xml:space="preserve"> </w:t>
      </w:r>
      <w:r w:rsidR="00F518D1" w:rsidRPr="00AB6751">
        <w:t>se věnuje</w:t>
      </w:r>
      <w:r w:rsidR="001B7580" w:rsidRPr="00AB6751">
        <w:t xml:space="preserve"> </w:t>
      </w:r>
      <w:r w:rsidR="00877F53" w:rsidRPr="00AB6751">
        <w:t>m</w:t>
      </w:r>
      <w:r w:rsidR="001B7580" w:rsidRPr="00AB6751">
        <w:t>atematick</w:t>
      </w:r>
      <w:r w:rsidR="00F518D1" w:rsidRPr="00AB6751">
        <w:t>ým</w:t>
      </w:r>
      <w:r w:rsidR="001B7580" w:rsidRPr="00AB6751">
        <w:t xml:space="preserve"> standard</w:t>
      </w:r>
      <w:r w:rsidR="00F518D1" w:rsidRPr="00AB6751">
        <w:t>ům</w:t>
      </w:r>
      <w:r w:rsidR="007F1CEA" w:rsidRPr="00AB6751">
        <w:t xml:space="preserve">. </w:t>
      </w:r>
      <w:r w:rsidR="001B7580" w:rsidRPr="00AB6751">
        <w:rPr>
          <w:i/>
          <w:iCs/>
        </w:rPr>
        <w:t>CCSS</w:t>
      </w:r>
      <w:r w:rsidR="00BD15C7" w:rsidRPr="00AB6751">
        <w:t xml:space="preserve"> by</w:t>
      </w:r>
      <w:r w:rsidR="001B7580" w:rsidRPr="00AB6751">
        <w:t xml:space="preserve"> měl</w:t>
      </w:r>
      <w:r w:rsidR="00BD15C7" w:rsidRPr="00AB6751">
        <w:t xml:space="preserve"> naplňovat požadavky na novou generaci standardů pro primární a sekundární vzdělávání, jejichž cílem je připravenost absolventů na vykonávání profese či na další postsekundární vzdělávání</w:t>
      </w:r>
      <w:r w:rsidR="004663CB">
        <w:t xml:space="preserve"> </w:t>
      </w:r>
      <w:r w:rsidR="00BD15C7" w:rsidRPr="00AB6751">
        <w:t>(</w:t>
      </w:r>
      <w:proofErr w:type="spellStart"/>
      <w:r w:rsidR="00BD15C7" w:rsidRPr="00AB6751">
        <w:t>Common</w:t>
      </w:r>
      <w:proofErr w:type="spellEnd"/>
      <w:r w:rsidR="00BD15C7" w:rsidRPr="00AB6751">
        <w:t xml:space="preserve"> </w:t>
      </w:r>
      <w:proofErr w:type="spellStart"/>
      <w:r w:rsidR="00BD15C7" w:rsidRPr="00AB6751">
        <w:t>Core</w:t>
      </w:r>
      <w:proofErr w:type="spellEnd"/>
      <w:r w:rsidR="00BD15C7" w:rsidRPr="00AB6751">
        <w:t xml:space="preserve"> </w:t>
      </w:r>
      <w:proofErr w:type="spellStart"/>
      <w:r w:rsidR="00BD15C7" w:rsidRPr="00AB6751">
        <w:t>State</w:t>
      </w:r>
      <w:proofErr w:type="spellEnd"/>
      <w:r w:rsidR="00BD15C7" w:rsidRPr="00AB6751">
        <w:t xml:space="preserve"> </w:t>
      </w:r>
      <w:proofErr w:type="spellStart"/>
      <w:r w:rsidR="00BD15C7" w:rsidRPr="00AB6751">
        <w:t>Standards</w:t>
      </w:r>
      <w:proofErr w:type="spellEnd"/>
      <w:r w:rsidR="00BD15C7" w:rsidRPr="00AB6751">
        <w:t xml:space="preserve"> </w:t>
      </w:r>
      <w:proofErr w:type="spellStart"/>
      <w:r w:rsidR="00BD15C7" w:rsidRPr="00AB6751">
        <w:t>Initiative</w:t>
      </w:r>
      <w:proofErr w:type="spellEnd"/>
      <w:r w:rsidR="00BD15C7" w:rsidRPr="00AB6751">
        <w:t>, 2010, s. 3</w:t>
      </w:r>
      <w:r w:rsidR="004663CB">
        <w:t>).</w:t>
      </w:r>
    </w:p>
    <w:p w14:paraId="68C18C6C" w14:textId="26034826" w:rsidR="00776560" w:rsidRPr="00AB6751" w:rsidRDefault="0038449F" w:rsidP="00C03491">
      <w:pPr>
        <w:pStyle w:val="Odstavec"/>
      </w:pPr>
      <w:r w:rsidRPr="00AB6751">
        <w:t>První ze dvou zmiňovaných dokumentů</w:t>
      </w:r>
      <w:r w:rsidR="00A50C1A" w:rsidRPr="00AB6751">
        <w:t xml:space="preserve"> je rozdělen do třech základních částí. První část se zabývá </w:t>
      </w:r>
      <w:r w:rsidR="00CF295E" w:rsidRPr="00AB6751">
        <w:t xml:space="preserve">primárním vzděláváním (tzn. </w:t>
      </w:r>
      <w:proofErr w:type="spellStart"/>
      <w:r w:rsidR="00CF295E" w:rsidRPr="00AB6751">
        <w:rPr>
          <w:i/>
          <w:iCs/>
        </w:rPr>
        <w:t>Grades</w:t>
      </w:r>
      <w:proofErr w:type="spellEnd"/>
      <w:r w:rsidR="00CF295E" w:rsidRPr="00AB6751">
        <w:rPr>
          <w:i/>
          <w:iCs/>
        </w:rPr>
        <w:t xml:space="preserve"> K-5</w:t>
      </w:r>
      <w:r w:rsidR="00CF295E" w:rsidRPr="00AB6751">
        <w:t>)</w:t>
      </w:r>
      <w:r w:rsidR="00395C6D" w:rsidRPr="00AB6751">
        <w:t xml:space="preserve">, přičemž jsou zde obsažené standardy </w:t>
      </w:r>
      <w:r w:rsidR="0000322E" w:rsidRPr="00AB6751">
        <w:t xml:space="preserve">pro obecné jazykové dovednosti zároveň se standardy jazykových dovedností </w:t>
      </w:r>
      <w:r w:rsidR="002C2C96" w:rsidRPr="00AB6751">
        <w:t>v rámci</w:t>
      </w:r>
      <w:r w:rsidR="00A31104" w:rsidRPr="00AB6751">
        <w:t xml:space="preserve"> histori</w:t>
      </w:r>
      <w:r w:rsidR="00A31104">
        <w:t>e</w:t>
      </w:r>
      <w:r w:rsidR="00D24396">
        <w:t xml:space="preserve"> </w:t>
      </w:r>
      <w:r w:rsidR="00A31104" w:rsidRPr="00AB6751">
        <w:t>/</w:t>
      </w:r>
      <w:r w:rsidR="00D24396">
        <w:t xml:space="preserve"> </w:t>
      </w:r>
      <w:r w:rsidR="00A31104" w:rsidRPr="00AB6751">
        <w:t>společenský</w:t>
      </w:r>
      <w:r w:rsidR="00A31104">
        <w:t>ch</w:t>
      </w:r>
      <w:r w:rsidR="00A31104" w:rsidRPr="00AB6751">
        <w:t xml:space="preserve"> věd, biologi</w:t>
      </w:r>
      <w:r w:rsidR="00A31104">
        <w:t>e</w:t>
      </w:r>
      <w:r w:rsidR="00A31104" w:rsidRPr="00AB6751">
        <w:t xml:space="preserve"> a technick</w:t>
      </w:r>
      <w:r w:rsidR="00A31104">
        <w:t>ých</w:t>
      </w:r>
      <w:r w:rsidR="00A31104" w:rsidRPr="00AB6751">
        <w:t xml:space="preserve"> předmět</w:t>
      </w:r>
      <w:r w:rsidR="00A31104">
        <w:t>ů</w:t>
      </w:r>
      <w:r w:rsidR="0000322E" w:rsidRPr="00AB6751">
        <w:t>.</w:t>
      </w:r>
      <w:r w:rsidR="00395C6D" w:rsidRPr="00AB6751">
        <w:t xml:space="preserve"> </w:t>
      </w:r>
      <w:r w:rsidR="0000322E" w:rsidRPr="00AB6751">
        <w:t>Z</w:t>
      </w:r>
      <w:r w:rsidR="00CF295E" w:rsidRPr="00AB6751">
        <w:t>bylé dvě</w:t>
      </w:r>
      <w:r w:rsidR="0000322E" w:rsidRPr="00AB6751">
        <w:t xml:space="preserve"> části</w:t>
      </w:r>
      <w:r w:rsidR="00CF295E" w:rsidRPr="00AB6751">
        <w:t xml:space="preserve"> se zabývají sekundárním vzděláváním (tzn. </w:t>
      </w:r>
      <w:proofErr w:type="spellStart"/>
      <w:r w:rsidR="00CF295E" w:rsidRPr="00AB6751">
        <w:rPr>
          <w:i/>
          <w:iCs/>
        </w:rPr>
        <w:t>Grades</w:t>
      </w:r>
      <w:proofErr w:type="spellEnd"/>
      <w:r w:rsidR="00CF295E" w:rsidRPr="00AB6751">
        <w:rPr>
          <w:i/>
          <w:iCs/>
        </w:rPr>
        <w:t xml:space="preserve"> 6-12</w:t>
      </w:r>
      <w:r w:rsidR="00395C6D" w:rsidRPr="00AB6751">
        <w:t>)</w:t>
      </w:r>
      <w:r w:rsidR="0000322E" w:rsidRPr="00AB6751">
        <w:t xml:space="preserve">, kde jsou standardy pro obecné </w:t>
      </w:r>
      <w:r w:rsidR="0000322E" w:rsidRPr="00AB6751">
        <w:lastRenderedPageBreak/>
        <w:t xml:space="preserve">jazykové dovednosti a pro jazykové dovednosti </w:t>
      </w:r>
      <w:r w:rsidR="00A31104" w:rsidRPr="00AB6751">
        <w:t>v </w:t>
      </w:r>
      <w:r w:rsidR="00A31104">
        <w:t>rámci</w:t>
      </w:r>
      <w:r w:rsidR="00A31104" w:rsidRPr="00AB6751">
        <w:t xml:space="preserve"> histori</w:t>
      </w:r>
      <w:r w:rsidR="00A31104">
        <w:t>e</w:t>
      </w:r>
      <w:r w:rsidR="00D24396">
        <w:t xml:space="preserve"> </w:t>
      </w:r>
      <w:r w:rsidR="00A31104" w:rsidRPr="00AB6751">
        <w:t>/</w:t>
      </w:r>
      <w:r w:rsidR="00D24396">
        <w:t xml:space="preserve"> </w:t>
      </w:r>
      <w:r w:rsidR="00A31104" w:rsidRPr="00AB6751">
        <w:t>společenský</w:t>
      </w:r>
      <w:r w:rsidR="00A31104">
        <w:t>ch</w:t>
      </w:r>
      <w:r w:rsidR="00A31104" w:rsidRPr="00AB6751">
        <w:t xml:space="preserve"> věd, biologi</w:t>
      </w:r>
      <w:r w:rsidR="00A31104">
        <w:t>e</w:t>
      </w:r>
      <w:r w:rsidR="00A31104" w:rsidRPr="00AB6751">
        <w:t xml:space="preserve"> a technick</w:t>
      </w:r>
      <w:r w:rsidR="00A31104">
        <w:t>ých</w:t>
      </w:r>
      <w:r w:rsidR="00A31104" w:rsidRPr="00AB6751">
        <w:t xml:space="preserve"> předmět</w:t>
      </w:r>
      <w:r w:rsidR="00A31104">
        <w:t>ů</w:t>
      </w:r>
      <w:r w:rsidR="0000322E" w:rsidRPr="00AB6751">
        <w:t xml:space="preserve"> rozdělené (</w:t>
      </w:r>
      <w:proofErr w:type="spellStart"/>
      <w:r w:rsidR="0000322E" w:rsidRPr="00AB6751">
        <w:t>Common</w:t>
      </w:r>
      <w:proofErr w:type="spellEnd"/>
      <w:r w:rsidR="0000322E" w:rsidRPr="00AB6751">
        <w:t xml:space="preserve"> </w:t>
      </w:r>
      <w:proofErr w:type="spellStart"/>
      <w:r w:rsidR="0000322E" w:rsidRPr="00AB6751">
        <w:t>Core</w:t>
      </w:r>
      <w:proofErr w:type="spellEnd"/>
      <w:r w:rsidR="0000322E" w:rsidRPr="00AB6751">
        <w:t xml:space="preserve"> </w:t>
      </w:r>
      <w:proofErr w:type="spellStart"/>
      <w:r w:rsidR="0000322E" w:rsidRPr="00AB6751">
        <w:t>State</w:t>
      </w:r>
      <w:proofErr w:type="spellEnd"/>
      <w:r w:rsidR="0000322E" w:rsidRPr="00AB6751">
        <w:t xml:space="preserve"> </w:t>
      </w:r>
      <w:proofErr w:type="spellStart"/>
      <w:r w:rsidR="0000322E" w:rsidRPr="00AB6751">
        <w:t>Standards</w:t>
      </w:r>
      <w:proofErr w:type="spellEnd"/>
      <w:r w:rsidR="0000322E" w:rsidRPr="00AB6751">
        <w:t xml:space="preserve"> </w:t>
      </w:r>
      <w:proofErr w:type="spellStart"/>
      <w:r w:rsidR="0000322E" w:rsidRPr="00AB6751">
        <w:t>Initiative</w:t>
      </w:r>
      <w:proofErr w:type="spellEnd"/>
      <w:r w:rsidR="0000322E" w:rsidRPr="00AB6751">
        <w:t>, 2010, s. 6)</w:t>
      </w:r>
      <w:r w:rsidR="004663CB">
        <w:t>.</w:t>
      </w:r>
    </w:p>
    <w:p w14:paraId="6434FC60" w14:textId="0CB35DB1" w:rsidR="00776560" w:rsidRPr="00AB6751" w:rsidRDefault="0038449F" w:rsidP="00C03491">
      <w:pPr>
        <w:pStyle w:val="Odstavec"/>
      </w:pPr>
      <w:r w:rsidRPr="00AB6751">
        <w:t>Každá ze tří částí je rozdělena do menších celků podle toho, na jakou jazykovou dovednost se koncentruje (čtení, psaní, mluvení, poslech a užití jazyka). V každém tomto celku se pak nacházejí konkrétní „výstupy“</w:t>
      </w:r>
      <w:r w:rsidR="00114193" w:rsidRPr="00AB6751">
        <w:t>, které by měl mít žák na daném stupni osvojené (</w:t>
      </w:r>
      <w:proofErr w:type="spellStart"/>
      <w:r w:rsidR="00114193" w:rsidRPr="00AB6751">
        <w:t>Common</w:t>
      </w:r>
      <w:proofErr w:type="spellEnd"/>
      <w:r w:rsidR="00114193" w:rsidRPr="00AB6751">
        <w:t xml:space="preserve"> </w:t>
      </w:r>
      <w:proofErr w:type="spellStart"/>
      <w:r w:rsidR="00114193" w:rsidRPr="00AB6751">
        <w:t>Core</w:t>
      </w:r>
      <w:proofErr w:type="spellEnd"/>
      <w:r w:rsidR="00114193" w:rsidRPr="00AB6751">
        <w:t xml:space="preserve"> </w:t>
      </w:r>
      <w:proofErr w:type="spellStart"/>
      <w:r w:rsidR="00114193" w:rsidRPr="00AB6751">
        <w:t>State</w:t>
      </w:r>
      <w:proofErr w:type="spellEnd"/>
      <w:r w:rsidR="00114193" w:rsidRPr="00AB6751">
        <w:t xml:space="preserve"> </w:t>
      </w:r>
      <w:proofErr w:type="spellStart"/>
      <w:r w:rsidR="00114193" w:rsidRPr="00AB6751">
        <w:t>Standards</w:t>
      </w:r>
      <w:proofErr w:type="spellEnd"/>
      <w:r w:rsidR="00114193" w:rsidRPr="00AB6751">
        <w:t xml:space="preserve"> </w:t>
      </w:r>
      <w:proofErr w:type="spellStart"/>
      <w:r w:rsidR="00114193" w:rsidRPr="00AB6751">
        <w:t>Initiative</w:t>
      </w:r>
      <w:proofErr w:type="spellEnd"/>
      <w:r w:rsidR="00114193" w:rsidRPr="00AB6751">
        <w:t>, 2010, s. 11).</w:t>
      </w:r>
    </w:p>
    <w:p w14:paraId="5FC2D35A" w14:textId="6F2EE47C" w:rsidR="00F518D1" w:rsidRPr="00AB6751" w:rsidRDefault="00114193" w:rsidP="00C03491">
      <w:pPr>
        <w:pStyle w:val="Odstavec"/>
      </w:pPr>
      <w:r w:rsidRPr="00AB6751">
        <w:t xml:space="preserve">Od roku 2010, kdy </w:t>
      </w:r>
      <w:r w:rsidRPr="00AB6751">
        <w:rPr>
          <w:i/>
          <w:iCs/>
        </w:rPr>
        <w:t xml:space="preserve">CCSS </w:t>
      </w:r>
      <w:r w:rsidRPr="00AB6751">
        <w:t xml:space="preserve">vyšly v platnost, byly přijaty celkem 46 z 50 států USA. Pouze </w:t>
      </w:r>
      <w:r w:rsidR="00192795" w:rsidRPr="00AB6751">
        <w:t xml:space="preserve">státy </w:t>
      </w:r>
      <w:r w:rsidRPr="00AB6751">
        <w:t>Virginie, Texas, Aljaška a Nebraska</w:t>
      </w:r>
      <w:r w:rsidR="00192795" w:rsidRPr="00AB6751">
        <w:t xml:space="preserve"> odmítly přizpůsobit výuku ve školách těmto federálním standardům. Po několika letech se k těmto státům přidaly Arizona, Oklahoma, Indiana a Jižní Karolína, jimž se podařilo ustoupit od přijetí </w:t>
      </w:r>
      <w:r w:rsidR="00192795" w:rsidRPr="00AB6751">
        <w:rPr>
          <w:i/>
          <w:iCs/>
        </w:rPr>
        <w:t>CCSS</w:t>
      </w:r>
      <w:r w:rsidR="00192795" w:rsidRPr="00AB6751">
        <w:t xml:space="preserve">. </w:t>
      </w:r>
      <w:r w:rsidR="00E36402" w:rsidRPr="00AB6751">
        <w:t>Kromě čtyř výše zmíněných států se dalších 12 snaží o totéž. Jedná se o Alabamu, Colorado, Floridu, Georgiu, Kansas, New Hampshire, Severní Karolínu, Ohio, Pensylvánii, Tennessee, Západní Virginii a Maryland. Faktem nicméně zůstává, že většina států, která odstoupila nebo se o odstoupení snaží</w:t>
      </w:r>
      <w:r w:rsidR="00804A26" w:rsidRPr="00AB6751">
        <w:t>,</w:t>
      </w:r>
      <w:r w:rsidR="00E36402" w:rsidRPr="00AB6751">
        <w:t xml:space="preserve"> se řídí podle vlastních standardů, které byly více či méně zpracovávány podle </w:t>
      </w:r>
      <w:r w:rsidR="00E36402" w:rsidRPr="00AB6751">
        <w:rPr>
          <w:i/>
          <w:iCs/>
        </w:rPr>
        <w:t>CCSS</w:t>
      </w:r>
      <w:r w:rsidR="00E36402" w:rsidRPr="00AB6751">
        <w:t xml:space="preserve"> (</w:t>
      </w:r>
      <w:proofErr w:type="spellStart"/>
      <w:r w:rsidR="00C8217F" w:rsidRPr="00AB6751">
        <w:t>World</w:t>
      </w:r>
      <w:proofErr w:type="spellEnd"/>
      <w:r w:rsidR="00C8217F" w:rsidRPr="00AB6751">
        <w:t xml:space="preserve"> </w:t>
      </w:r>
      <w:proofErr w:type="spellStart"/>
      <w:r w:rsidR="00C8217F" w:rsidRPr="00AB6751">
        <w:t>Population</w:t>
      </w:r>
      <w:proofErr w:type="spellEnd"/>
      <w:r w:rsidR="00C8217F" w:rsidRPr="00AB6751">
        <w:t xml:space="preserve"> </w:t>
      </w:r>
      <w:proofErr w:type="spellStart"/>
      <w:r w:rsidR="00C8217F" w:rsidRPr="00AB6751">
        <w:t>Review</w:t>
      </w:r>
      <w:proofErr w:type="spellEnd"/>
      <w:r w:rsidR="009F0A61" w:rsidRPr="00AB6751">
        <w:t>, 2020</w:t>
      </w:r>
      <w:r w:rsidR="00E36402" w:rsidRPr="00AB6751">
        <w:t>)</w:t>
      </w:r>
      <w:r w:rsidR="003D5E13">
        <w:t>.</w:t>
      </w:r>
    </w:p>
    <w:p w14:paraId="503313CA" w14:textId="4DAAD69E" w:rsidR="00157736" w:rsidRPr="00AB6751" w:rsidRDefault="001E2CF5" w:rsidP="00C03491">
      <w:pPr>
        <w:pStyle w:val="Odstavec"/>
      </w:pPr>
      <w:r w:rsidRPr="00AB6751">
        <w:rPr>
          <w:i/>
          <w:iCs/>
        </w:rPr>
        <w:t xml:space="preserve">CCSS </w:t>
      </w:r>
      <w:r w:rsidRPr="00AB6751">
        <w:t>dodnes zůstává žhavým a kontroverzním tématem napříč všemi státy, přičemž si samozřejmě nalezlo své přívržence i odpůrce. Ve státech, které přijal</w:t>
      </w:r>
      <w:r w:rsidR="00804A26" w:rsidRPr="00AB6751">
        <w:t>y</w:t>
      </w:r>
      <w:r w:rsidRPr="00AB6751">
        <w:t xml:space="preserve"> </w:t>
      </w:r>
      <w:r w:rsidRPr="00AB6751">
        <w:rPr>
          <w:i/>
          <w:iCs/>
        </w:rPr>
        <w:t>CCSS</w:t>
      </w:r>
      <w:r w:rsidR="00804A26" w:rsidRPr="00AB6751">
        <w:rPr>
          <w:i/>
          <w:iCs/>
        </w:rPr>
        <w:t>,</w:t>
      </w:r>
      <w:r w:rsidRPr="00AB6751">
        <w:t xml:space="preserve"> již samozřejmě probíhá testování plnění těchto standardů. V porovnání s tím, kdo byl považován za úspěšného v testech, které ověřoval</w:t>
      </w:r>
      <w:r w:rsidR="00804A26" w:rsidRPr="00AB6751">
        <w:t>y</w:t>
      </w:r>
      <w:r w:rsidRPr="00AB6751">
        <w:t xml:space="preserve"> předešlé standardy, došlo při testování nových standardů ke značnému poklesu úspěšných studentů, což může značit, že</w:t>
      </w:r>
      <w:r w:rsidR="00B376AA">
        <w:t> </w:t>
      </w:r>
      <w:r w:rsidRPr="00AB6751">
        <w:t>stanovené standardy mají příliš vysokou úroveň (</w:t>
      </w:r>
      <w:r w:rsidR="009F0A61" w:rsidRPr="00AB6751">
        <w:t>Nelson, 2015</w:t>
      </w:r>
      <w:r w:rsidRPr="00AB6751">
        <w:t>)</w:t>
      </w:r>
      <w:r w:rsidR="003D5E13">
        <w:t>.</w:t>
      </w:r>
      <w:r w:rsidRPr="00AB6751">
        <w:t xml:space="preserve"> Mnoho kritiky se také snáší na způsoby implementace standardů do reálného vzdělávacího procesu. </w:t>
      </w:r>
      <w:r w:rsidR="00157736" w:rsidRPr="00AB6751">
        <w:t>Zejména některé učebnice</w:t>
      </w:r>
      <w:r w:rsidR="00D24396">
        <w:t xml:space="preserve"> matematiky</w:t>
      </w:r>
      <w:r w:rsidR="00157736" w:rsidRPr="00AB6751">
        <w:t xml:space="preserve">, které se široce využívají při vyučování, nesplňují požadavky pro naplnění </w:t>
      </w:r>
      <w:r w:rsidR="00157736" w:rsidRPr="00AB6751">
        <w:rPr>
          <w:i/>
          <w:iCs/>
        </w:rPr>
        <w:t>CCSS</w:t>
      </w:r>
      <w:r w:rsidR="003D5E13">
        <w:rPr>
          <w:i/>
          <w:iCs/>
        </w:rPr>
        <w:t xml:space="preserve"> </w:t>
      </w:r>
      <w:r w:rsidR="00157736" w:rsidRPr="00AB6751">
        <w:t>(</w:t>
      </w:r>
      <w:proofErr w:type="spellStart"/>
      <w:r w:rsidR="009F0A61" w:rsidRPr="00AB6751">
        <w:t>Heitin</w:t>
      </w:r>
      <w:proofErr w:type="spellEnd"/>
      <w:r w:rsidR="009F0A61" w:rsidRPr="00AB6751">
        <w:t>, 2015</w:t>
      </w:r>
      <w:r w:rsidR="00157736" w:rsidRPr="00AB6751">
        <w:t>)</w:t>
      </w:r>
      <w:r w:rsidR="003D5E13">
        <w:t>.</w:t>
      </w:r>
      <w:r w:rsidR="00157736" w:rsidRPr="00AB6751">
        <w:t xml:space="preserve"> Jak ukazují průzkumy, i navzdory veškeré kr</w:t>
      </w:r>
      <w:r w:rsidR="00804A26" w:rsidRPr="00AB6751">
        <w:t>i</w:t>
      </w:r>
      <w:r w:rsidR="00157736" w:rsidRPr="00AB6751">
        <w:t>tice však 75 procent učitelů podporuje myšlenku státních standardů (</w:t>
      </w:r>
      <w:proofErr w:type="spellStart"/>
      <w:r w:rsidR="006C269F" w:rsidRPr="00AB6751">
        <w:t>OBrien</w:t>
      </w:r>
      <w:proofErr w:type="spellEnd"/>
      <w:r w:rsidR="006C269F" w:rsidRPr="00AB6751">
        <w:t>, 2014)</w:t>
      </w:r>
      <w:r w:rsidR="006470F2">
        <w:t>.</w:t>
      </w:r>
    </w:p>
    <w:p w14:paraId="528AFC08" w14:textId="77777777" w:rsidR="007C6D63" w:rsidRPr="00AB6751" w:rsidRDefault="007C6D63" w:rsidP="00C03491">
      <w:pPr>
        <w:pStyle w:val="Nadpis2"/>
        <w:spacing w:line="360" w:lineRule="auto"/>
      </w:pPr>
      <w:bookmarkStart w:id="15" w:name="_Toc68082234"/>
      <w:r w:rsidRPr="00AB6751">
        <w:t>Kurikulum výchovy ke zdraví ve vzdělávacím systému USA</w:t>
      </w:r>
      <w:bookmarkEnd w:id="15"/>
      <w:r w:rsidRPr="00AB6751">
        <w:t xml:space="preserve"> </w:t>
      </w:r>
    </w:p>
    <w:p w14:paraId="38F39BF8" w14:textId="291A801C" w:rsidR="003C3071" w:rsidRPr="00AB6751" w:rsidRDefault="00B60BB2" w:rsidP="00C03491">
      <w:pPr>
        <w:pStyle w:val="Odstavec"/>
      </w:pPr>
      <w:r w:rsidRPr="00AB6751">
        <w:t>Z</w:t>
      </w:r>
      <w:r w:rsidR="00D24396">
        <w:t xml:space="preserve"> výše uvedených </w:t>
      </w:r>
      <w:r w:rsidRPr="00AB6751">
        <w:t>poznatků</w:t>
      </w:r>
      <w:r w:rsidR="003D5E13">
        <w:t xml:space="preserve"> </w:t>
      </w:r>
      <w:r w:rsidRPr="00AB6751">
        <w:t xml:space="preserve">je evidentní, že </w:t>
      </w:r>
      <w:r w:rsidR="003C3071" w:rsidRPr="00AB6751">
        <w:t xml:space="preserve">z iniciativy </w:t>
      </w:r>
      <w:r w:rsidR="00804A26" w:rsidRPr="00AB6751">
        <w:rPr>
          <w:i/>
          <w:iCs/>
        </w:rPr>
        <w:t>U.S.</w:t>
      </w:r>
      <w:r w:rsidR="00804A26" w:rsidRPr="00AB6751">
        <w:t xml:space="preserve"> </w:t>
      </w:r>
      <w:r w:rsidR="00804A26" w:rsidRPr="00AB6751">
        <w:rPr>
          <w:i/>
          <w:iCs/>
        </w:rPr>
        <w:t xml:space="preserve">Department </w:t>
      </w:r>
      <w:proofErr w:type="spellStart"/>
      <w:r w:rsidR="00804A26" w:rsidRPr="00AB6751">
        <w:rPr>
          <w:i/>
          <w:iCs/>
        </w:rPr>
        <w:t>of</w:t>
      </w:r>
      <w:proofErr w:type="spellEnd"/>
      <w:r w:rsidR="00804A26" w:rsidRPr="00AB6751">
        <w:rPr>
          <w:i/>
          <w:iCs/>
        </w:rPr>
        <w:t xml:space="preserve"> </w:t>
      </w:r>
      <w:proofErr w:type="spellStart"/>
      <w:r w:rsidR="00804A26" w:rsidRPr="00D86E57">
        <w:rPr>
          <w:i/>
          <w:iCs/>
        </w:rPr>
        <w:t>Education</w:t>
      </w:r>
      <w:proofErr w:type="spellEnd"/>
      <w:r w:rsidR="003C3071" w:rsidRPr="00D86E57">
        <w:t xml:space="preserve"> </w:t>
      </w:r>
      <w:r w:rsidR="003C3071" w:rsidRPr="00D86E57">
        <w:rPr>
          <w:b/>
          <w:bCs/>
        </w:rPr>
        <w:t xml:space="preserve">nevznikl </w:t>
      </w:r>
      <w:r w:rsidRPr="00D86E57">
        <w:rPr>
          <w:b/>
          <w:bCs/>
        </w:rPr>
        <w:t>žádný dokument kurikulární povahy</w:t>
      </w:r>
      <w:r w:rsidR="003C3071" w:rsidRPr="00D86E57">
        <w:rPr>
          <w:b/>
          <w:bCs/>
        </w:rPr>
        <w:t xml:space="preserve"> s federální působností,</w:t>
      </w:r>
      <w:r w:rsidRPr="00D86E57">
        <w:rPr>
          <w:b/>
          <w:bCs/>
        </w:rPr>
        <w:t xml:space="preserve"> který by se jakýmkoliv způsobem dotýkal problematiky výuky výchovy ke zdraví.</w:t>
      </w:r>
      <w:r w:rsidRPr="00AB6751">
        <w:t xml:space="preserve"> Obecně lze konstatovat, že otázka národního kurikula či všeobecných vzdělávacích standardů platných pro všechny členské státy USA je velice problematická a doposud ani není </w:t>
      </w:r>
      <w:r w:rsidRPr="00AB6751">
        <w:lastRenderedPageBreak/>
        <w:t>dostatečně vyřešená</w:t>
      </w:r>
      <w:r w:rsidR="0075455D" w:rsidRPr="00AB6751">
        <w:t>. Svědčí o tom</w:t>
      </w:r>
      <w:r w:rsidRPr="00AB6751">
        <w:t xml:space="preserve"> fakt, že mezi státy převažuje tendence odvracet se od</w:t>
      </w:r>
      <w:r w:rsidR="00B376AA">
        <w:t> </w:t>
      </w:r>
      <w:r w:rsidRPr="00AB6751">
        <w:rPr>
          <w:i/>
          <w:iCs/>
        </w:rPr>
        <w:t>CCSS</w:t>
      </w:r>
      <w:r w:rsidRPr="00AB6751">
        <w:t>.</w:t>
      </w:r>
      <w:r w:rsidR="00183A8C" w:rsidRPr="00AB6751">
        <w:t xml:space="preserve"> </w:t>
      </w:r>
    </w:p>
    <w:p w14:paraId="74B3437F" w14:textId="77777777" w:rsidR="003C3071" w:rsidRPr="00AB6751" w:rsidRDefault="003C3071" w:rsidP="00C03491">
      <w:pPr>
        <w:pStyle w:val="Odstavec"/>
      </w:pPr>
      <w:r w:rsidRPr="00AB6751">
        <w:t xml:space="preserve">V otázce </w:t>
      </w:r>
      <w:r w:rsidR="00E30242" w:rsidRPr="00AB6751">
        <w:t xml:space="preserve">všeobecného veřejného zdraví </w:t>
      </w:r>
      <w:r w:rsidRPr="00AB6751">
        <w:t>však v rámci US</w:t>
      </w:r>
      <w:r w:rsidR="0075455D" w:rsidRPr="00AB6751">
        <w:t>A</w:t>
      </w:r>
      <w:r w:rsidRPr="00AB6751">
        <w:t xml:space="preserve"> figuruje jiná organizace, která</w:t>
      </w:r>
      <w:r w:rsidR="00E30242" w:rsidRPr="00AB6751">
        <w:t xml:space="preserve"> hraje zásadní roli také v oblasti výchovy ke zdraví.</w:t>
      </w:r>
    </w:p>
    <w:p w14:paraId="1C314724" w14:textId="77777777" w:rsidR="00183A8C" w:rsidRPr="00AB6751" w:rsidRDefault="00C87C50" w:rsidP="00C03491">
      <w:pPr>
        <w:pStyle w:val="Nadpis3"/>
        <w:spacing w:line="360" w:lineRule="auto"/>
      </w:pPr>
      <w:bookmarkStart w:id="16" w:name="_Toc68082235"/>
      <w:r w:rsidRPr="00AB6751">
        <w:t xml:space="preserve">Organizace </w:t>
      </w:r>
      <w:proofErr w:type="spellStart"/>
      <w:r w:rsidR="00183A8C" w:rsidRPr="00AB6751">
        <w:t>Centres</w:t>
      </w:r>
      <w:proofErr w:type="spellEnd"/>
      <w:r w:rsidR="00183A8C" w:rsidRPr="00AB6751">
        <w:t xml:space="preserve"> </w:t>
      </w:r>
      <w:proofErr w:type="spellStart"/>
      <w:r w:rsidR="00183A8C" w:rsidRPr="00AB6751">
        <w:t>for</w:t>
      </w:r>
      <w:proofErr w:type="spellEnd"/>
      <w:r w:rsidR="00183A8C" w:rsidRPr="00AB6751">
        <w:t xml:space="preserve"> </w:t>
      </w:r>
      <w:proofErr w:type="spellStart"/>
      <w:r w:rsidR="00183A8C" w:rsidRPr="00AB6751">
        <w:t>Disease</w:t>
      </w:r>
      <w:proofErr w:type="spellEnd"/>
      <w:r w:rsidR="00183A8C" w:rsidRPr="00AB6751">
        <w:t xml:space="preserve"> </w:t>
      </w:r>
      <w:proofErr w:type="spellStart"/>
      <w:r w:rsidR="00183A8C" w:rsidRPr="00AB6751">
        <w:t>Control</w:t>
      </w:r>
      <w:proofErr w:type="spellEnd"/>
      <w:r w:rsidR="00183A8C" w:rsidRPr="00AB6751">
        <w:t xml:space="preserve"> and </w:t>
      </w:r>
      <w:proofErr w:type="spellStart"/>
      <w:r w:rsidR="00183A8C" w:rsidRPr="00AB6751">
        <w:t>Prevention</w:t>
      </w:r>
      <w:proofErr w:type="spellEnd"/>
      <w:r w:rsidRPr="00AB6751">
        <w:rPr>
          <w:i/>
          <w:iCs/>
        </w:rPr>
        <w:t xml:space="preserve"> </w:t>
      </w:r>
      <w:r w:rsidRPr="00AB6751">
        <w:t>a její role v oblasti zdraví</w:t>
      </w:r>
      <w:bookmarkEnd w:id="16"/>
    </w:p>
    <w:p w14:paraId="2982E80D" w14:textId="0048719E" w:rsidR="00183A8C" w:rsidRPr="00AB6751" w:rsidRDefault="00E91E8D" w:rsidP="00C03491">
      <w:pPr>
        <w:pStyle w:val="Odstavec"/>
      </w:pPr>
      <w:r w:rsidRPr="00AB6751">
        <w:t xml:space="preserve">Stejně tak jako pro Evropu je v oblasti zdraví, zdravotní politiky a zdravotní gramotnosti zásadní organizace </w:t>
      </w:r>
      <w:proofErr w:type="spellStart"/>
      <w:r w:rsidRPr="00AB6751">
        <w:rPr>
          <w:i/>
          <w:iCs/>
        </w:rPr>
        <w:t>World</w:t>
      </w:r>
      <w:proofErr w:type="spellEnd"/>
      <w:r w:rsidRPr="00AB6751">
        <w:rPr>
          <w:i/>
          <w:iCs/>
        </w:rPr>
        <w:t xml:space="preserve"> </w:t>
      </w:r>
      <w:proofErr w:type="spellStart"/>
      <w:r w:rsidRPr="00AB6751">
        <w:rPr>
          <w:i/>
          <w:iCs/>
        </w:rPr>
        <w:t>Health</w:t>
      </w:r>
      <w:proofErr w:type="spellEnd"/>
      <w:r w:rsidRPr="00AB6751">
        <w:rPr>
          <w:i/>
          <w:iCs/>
        </w:rPr>
        <w:t xml:space="preserve"> </w:t>
      </w:r>
      <w:proofErr w:type="spellStart"/>
      <w:r w:rsidRPr="00AB6751">
        <w:rPr>
          <w:i/>
          <w:iCs/>
        </w:rPr>
        <w:t>Organization</w:t>
      </w:r>
      <w:proofErr w:type="spellEnd"/>
      <w:r w:rsidRPr="00AB6751">
        <w:t xml:space="preserve"> (</w:t>
      </w:r>
      <w:r w:rsidRPr="00AB6751">
        <w:rPr>
          <w:i/>
          <w:iCs/>
        </w:rPr>
        <w:t>WHO</w:t>
      </w:r>
      <w:r w:rsidRPr="00AB6751">
        <w:t xml:space="preserve">), </w:t>
      </w:r>
      <w:r w:rsidRPr="009238D0">
        <w:rPr>
          <w:b/>
          <w:bCs/>
        </w:rPr>
        <w:t xml:space="preserve">pro Spojené státy hraje zásadní roli v těchto oblastech právě </w:t>
      </w:r>
      <w:proofErr w:type="spellStart"/>
      <w:r w:rsidRPr="009238D0">
        <w:rPr>
          <w:b/>
          <w:bCs/>
          <w:i/>
          <w:iCs/>
        </w:rPr>
        <w:t>Centres</w:t>
      </w:r>
      <w:proofErr w:type="spellEnd"/>
      <w:r w:rsidRPr="009238D0">
        <w:rPr>
          <w:b/>
          <w:bCs/>
          <w:i/>
          <w:iCs/>
        </w:rPr>
        <w:t xml:space="preserve"> </w:t>
      </w:r>
      <w:proofErr w:type="spellStart"/>
      <w:r w:rsidRPr="009238D0">
        <w:rPr>
          <w:b/>
          <w:bCs/>
          <w:i/>
          <w:iCs/>
        </w:rPr>
        <w:t>for</w:t>
      </w:r>
      <w:proofErr w:type="spellEnd"/>
      <w:r w:rsidRPr="009238D0">
        <w:rPr>
          <w:b/>
          <w:bCs/>
          <w:i/>
          <w:iCs/>
        </w:rPr>
        <w:t xml:space="preserve"> </w:t>
      </w:r>
      <w:proofErr w:type="spellStart"/>
      <w:r w:rsidRPr="009238D0">
        <w:rPr>
          <w:b/>
          <w:bCs/>
          <w:i/>
          <w:iCs/>
        </w:rPr>
        <w:t>Disease</w:t>
      </w:r>
      <w:proofErr w:type="spellEnd"/>
      <w:r w:rsidRPr="009238D0">
        <w:rPr>
          <w:b/>
          <w:bCs/>
          <w:i/>
          <w:iCs/>
        </w:rPr>
        <w:t xml:space="preserve"> </w:t>
      </w:r>
      <w:proofErr w:type="spellStart"/>
      <w:r w:rsidRPr="009238D0">
        <w:rPr>
          <w:b/>
          <w:bCs/>
          <w:i/>
          <w:iCs/>
        </w:rPr>
        <w:t>Control</w:t>
      </w:r>
      <w:proofErr w:type="spellEnd"/>
      <w:r w:rsidRPr="009238D0">
        <w:rPr>
          <w:b/>
          <w:bCs/>
          <w:i/>
          <w:iCs/>
        </w:rPr>
        <w:t xml:space="preserve"> and </w:t>
      </w:r>
      <w:proofErr w:type="spellStart"/>
      <w:r w:rsidRPr="009238D0">
        <w:rPr>
          <w:b/>
          <w:bCs/>
          <w:i/>
          <w:iCs/>
        </w:rPr>
        <w:t>Prevention</w:t>
      </w:r>
      <w:proofErr w:type="spellEnd"/>
      <w:r w:rsidRPr="009238D0">
        <w:rPr>
          <w:b/>
          <w:bCs/>
        </w:rPr>
        <w:t xml:space="preserve"> (</w:t>
      </w:r>
      <w:r w:rsidRPr="009238D0">
        <w:rPr>
          <w:b/>
          <w:bCs/>
          <w:i/>
          <w:iCs/>
        </w:rPr>
        <w:t>CDC</w:t>
      </w:r>
      <w:r w:rsidRPr="009238D0">
        <w:rPr>
          <w:b/>
          <w:bCs/>
        </w:rPr>
        <w:t>).</w:t>
      </w:r>
      <w:r w:rsidRPr="00AB6751">
        <w:t xml:space="preserve"> Ve skutečnosti se však jedná o velmi rozdílné instituce. Zatímco </w:t>
      </w:r>
      <w:r w:rsidRPr="00AB6751">
        <w:rPr>
          <w:i/>
          <w:iCs/>
        </w:rPr>
        <w:t>CDC</w:t>
      </w:r>
      <w:r w:rsidRPr="00AB6751">
        <w:t xml:space="preserve"> je složkou </w:t>
      </w:r>
      <w:r w:rsidR="00D06D11" w:rsidRPr="00AB6751">
        <w:t>vlády spojených států, konkrétně ministerstva zdravotnictví a pečovatelských služeb (</w:t>
      </w:r>
      <w:r w:rsidR="00D06D11" w:rsidRPr="00AB6751">
        <w:rPr>
          <w:i/>
          <w:iCs/>
        </w:rPr>
        <w:t xml:space="preserve">Department </w:t>
      </w:r>
      <w:proofErr w:type="spellStart"/>
      <w:r w:rsidR="00D06D11" w:rsidRPr="00AB6751">
        <w:rPr>
          <w:i/>
          <w:iCs/>
        </w:rPr>
        <w:t>of</w:t>
      </w:r>
      <w:proofErr w:type="spellEnd"/>
      <w:r w:rsidR="00D06D11" w:rsidRPr="00AB6751">
        <w:rPr>
          <w:i/>
          <w:iCs/>
        </w:rPr>
        <w:t xml:space="preserve"> </w:t>
      </w:r>
      <w:proofErr w:type="spellStart"/>
      <w:r w:rsidR="00D06D11" w:rsidRPr="00AB6751">
        <w:rPr>
          <w:i/>
          <w:iCs/>
        </w:rPr>
        <w:t>Health</w:t>
      </w:r>
      <w:proofErr w:type="spellEnd"/>
      <w:r w:rsidR="00D06D11" w:rsidRPr="00AB6751">
        <w:rPr>
          <w:i/>
          <w:iCs/>
        </w:rPr>
        <w:t xml:space="preserve"> and </w:t>
      </w:r>
      <w:proofErr w:type="spellStart"/>
      <w:r w:rsidR="00D06D11" w:rsidRPr="00AB6751">
        <w:rPr>
          <w:i/>
          <w:iCs/>
        </w:rPr>
        <w:t>Human</w:t>
      </w:r>
      <w:proofErr w:type="spellEnd"/>
      <w:r w:rsidR="00D06D11" w:rsidRPr="00AB6751">
        <w:rPr>
          <w:i/>
          <w:iCs/>
        </w:rPr>
        <w:t xml:space="preserve"> </w:t>
      </w:r>
      <w:proofErr w:type="spellStart"/>
      <w:r w:rsidR="00D06D11" w:rsidRPr="00AB6751">
        <w:rPr>
          <w:i/>
          <w:iCs/>
        </w:rPr>
        <w:t>Services</w:t>
      </w:r>
      <w:proofErr w:type="spellEnd"/>
      <w:r w:rsidR="00D06D11" w:rsidRPr="00AB6751">
        <w:t xml:space="preserve">), </w:t>
      </w:r>
      <w:r w:rsidR="00D06D11" w:rsidRPr="00AB6751">
        <w:rPr>
          <w:i/>
          <w:iCs/>
        </w:rPr>
        <w:t xml:space="preserve">WHO </w:t>
      </w:r>
      <w:r w:rsidR="00D06D11" w:rsidRPr="00AB6751">
        <w:t>je agentura OSN</w:t>
      </w:r>
      <w:r w:rsidR="006F736E" w:rsidRPr="00AB6751">
        <w:t>,</w:t>
      </w:r>
      <w:r w:rsidR="00D06D11" w:rsidRPr="00AB6751">
        <w:t xml:space="preserve"> a</w:t>
      </w:r>
      <w:r w:rsidR="00B376AA">
        <w:t> </w:t>
      </w:r>
      <w:r w:rsidR="006F736E" w:rsidRPr="00AB6751">
        <w:t>proto</w:t>
      </w:r>
      <w:r w:rsidR="00B376AA">
        <w:t> </w:t>
      </w:r>
      <w:r w:rsidR="00D06D11" w:rsidRPr="00AB6751">
        <w:t>disponuje širším polem působnosti</w:t>
      </w:r>
      <w:r w:rsidR="00582452" w:rsidRPr="00AB6751">
        <w:t>, které mimo jiné zahrnuje i samotné Spojené státy (</w:t>
      </w:r>
      <w:proofErr w:type="spellStart"/>
      <w:r w:rsidR="00C87C50" w:rsidRPr="00AB6751">
        <w:t>McNeil</w:t>
      </w:r>
      <w:proofErr w:type="spellEnd"/>
      <w:r w:rsidR="00C87C50" w:rsidRPr="00AB6751">
        <w:t xml:space="preserve"> Jr., 2016</w:t>
      </w:r>
      <w:r w:rsidR="00582452" w:rsidRPr="00AB6751">
        <w:t>)</w:t>
      </w:r>
      <w:r w:rsidR="006470F2">
        <w:t>.</w:t>
      </w:r>
      <w:r w:rsidR="00582452" w:rsidRPr="00AB6751">
        <w:t xml:space="preserve"> To se však má v červenci 2021 změnit, jelikož pre</w:t>
      </w:r>
      <w:r w:rsidR="006F736E" w:rsidRPr="00AB6751">
        <w:t>z</w:t>
      </w:r>
      <w:r w:rsidR="00582452" w:rsidRPr="00AB6751">
        <w:t xml:space="preserve">ident </w:t>
      </w:r>
      <w:r w:rsidR="006F736E" w:rsidRPr="00AB6751">
        <w:t xml:space="preserve">Donald </w:t>
      </w:r>
      <w:r w:rsidR="00582452" w:rsidRPr="00AB6751">
        <w:t>Trump oznámil vystoupení USA z </w:t>
      </w:r>
      <w:r w:rsidR="00582452" w:rsidRPr="00AB6751">
        <w:rPr>
          <w:i/>
          <w:iCs/>
        </w:rPr>
        <w:t>WHO</w:t>
      </w:r>
      <w:r w:rsidR="00BA6235">
        <w:rPr>
          <w:rStyle w:val="Znakapoznpodarou"/>
          <w:i/>
          <w:iCs/>
        </w:rPr>
        <w:footnoteReference w:id="1"/>
      </w:r>
      <w:r w:rsidR="00582452" w:rsidRPr="00AB6751">
        <w:t xml:space="preserve">. Důvodem by měla být nespokojenost s politikou </w:t>
      </w:r>
      <w:r w:rsidR="00582452" w:rsidRPr="00AB6751">
        <w:rPr>
          <w:i/>
          <w:iCs/>
        </w:rPr>
        <w:t>WHO</w:t>
      </w:r>
      <w:r w:rsidR="006F736E" w:rsidRPr="00AB6751">
        <w:t xml:space="preserve"> </w:t>
      </w:r>
      <w:r w:rsidR="00582452" w:rsidRPr="00AB6751">
        <w:t>včetně hospodaření s rozpočtem, který částečně pochází z amerických daní, v souvislosti nemocí COVID-19 a dalšími nemocemi. Mimo jiné v tomto rozhodnutí hrál také svoji úlohu fakt</w:t>
      </w:r>
      <w:r w:rsidR="00FB12CC" w:rsidRPr="00AB6751">
        <w:t xml:space="preserve">, že </w:t>
      </w:r>
      <w:r w:rsidR="00FB12CC" w:rsidRPr="00AB6751">
        <w:rPr>
          <w:i/>
          <w:iCs/>
        </w:rPr>
        <w:t>WHO</w:t>
      </w:r>
      <w:r w:rsidR="00FB12CC" w:rsidRPr="00AB6751">
        <w:t xml:space="preserve"> nesouhlasila se zavedením některých reforem, které byly doporučovány, počínaje odvrácením se od Komunistické strany Číny (</w:t>
      </w:r>
      <w:proofErr w:type="spellStart"/>
      <w:r w:rsidR="00C368A4" w:rsidRPr="00AB6751">
        <w:t>Ortagus</w:t>
      </w:r>
      <w:proofErr w:type="spellEnd"/>
      <w:r w:rsidR="00C368A4" w:rsidRPr="00AB6751">
        <w:t>, 2020)</w:t>
      </w:r>
      <w:r w:rsidR="006F736E" w:rsidRPr="00AB6751">
        <w:t>.</w:t>
      </w:r>
    </w:p>
    <w:p w14:paraId="1E0D0880" w14:textId="77777777" w:rsidR="00FB12CC" w:rsidRPr="00AB6751" w:rsidRDefault="00FB12CC" w:rsidP="00C03491">
      <w:pPr>
        <w:pStyle w:val="Odstavec"/>
      </w:pPr>
      <w:r w:rsidRPr="00AB6751">
        <w:t xml:space="preserve">Cílem </w:t>
      </w:r>
      <w:r w:rsidRPr="00AB6751">
        <w:rPr>
          <w:i/>
          <w:iCs/>
        </w:rPr>
        <w:t>CDC</w:t>
      </w:r>
      <w:r w:rsidR="006F736E" w:rsidRPr="00AB6751">
        <w:t xml:space="preserve"> </w:t>
      </w:r>
      <w:r w:rsidRPr="00AB6751">
        <w:t>je tedy zejména chránit</w:t>
      </w:r>
      <w:r w:rsidR="00AE05A7" w:rsidRPr="00AB6751">
        <w:t xml:space="preserve"> bezpečí </w:t>
      </w:r>
      <w:r w:rsidRPr="00AB6751">
        <w:t>americk</w:t>
      </w:r>
      <w:r w:rsidR="00AE05A7" w:rsidRPr="00AB6751">
        <w:t>ých</w:t>
      </w:r>
      <w:r w:rsidRPr="00AB6751">
        <w:t xml:space="preserve"> občan</w:t>
      </w:r>
      <w:r w:rsidR="00AE05A7" w:rsidRPr="00AB6751">
        <w:t>ů</w:t>
      </w:r>
      <w:r w:rsidRPr="00AB6751">
        <w:t xml:space="preserve"> </w:t>
      </w:r>
      <w:r w:rsidR="00AE05A7" w:rsidRPr="00AB6751">
        <w:t xml:space="preserve">před zdravotními hrozbami. K tomu, aby </w:t>
      </w:r>
      <w:r w:rsidR="00AE05A7" w:rsidRPr="00AB6751">
        <w:rPr>
          <w:i/>
          <w:iCs/>
        </w:rPr>
        <w:t>CDC</w:t>
      </w:r>
      <w:r w:rsidR="00AE05A7" w:rsidRPr="00AB6751">
        <w:t xml:space="preserve"> tohoto cíle dosáhla, využívá vědecké poznatky a poskytuje občanům informace týkající se zdraví za účelem propagace primární prevence a snížení nákladů na sekundární a terciální prevenci. Samotná organizace sumarizuje svoje role v následujících výro</w:t>
      </w:r>
      <w:r w:rsidR="006F736E" w:rsidRPr="00AB6751">
        <w:t>cích</w:t>
      </w:r>
      <w:r w:rsidR="00AE05A7" w:rsidRPr="00AB6751">
        <w:t>:</w:t>
      </w:r>
    </w:p>
    <w:p w14:paraId="750BDECE" w14:textId="77777777" w:rsidR="00AE05A7" w:rsidRPr="00AB6751" w:rsidRDefault="006F736E" w:rsidP="00C03491">
      <w:pPr>
        <w:pStyle w:val="Odstavec"/>
        <w:numPr>
          <w:ilvl w:val="0"/>
          <w:numId w:val="20"/>
        </w:numPr>
      </w:pPr>
      <w:r w:rsidRPr="00AB6751">
        <w:t xml:space="preserve">Detekuje </w:t>
      </w:r>
      <w:r w:rsidR="00AE05A7" w:rsidRPr="00AB6751">
        <w:t>nově se rozvíjející zdravotní hrozby</w:t>
      </w:r>
      <w:r w:rsidRPr="00AB6751">
        <w:t xml:space="preserve"> a reaguje na ně.</w:t>
      </w:r>
    </w:p>
    <w:p w14:paraId="636F698A" w14:textId="5F5ACE69" w:rsidR="00AE05A7" w:rsidRPr="00AB6751" w:rsidRDefault="00453C4C" w:rsidP="00C03491">
      <w:pPr>
        <w:pStyle w:val="Odstavec"/>
        <w:numPr>
          <w:ilvl w:val="0"/>
          <w:numId w:val="20"/>
        </w:numPr>
      </w:pPr>
      <w:r w:rsidRPr="00AB6751">
        <w:t>Má zakročit proti největším zdravotním problémům, které způsobují postižení</w:t>
      </w:r>
      <w:r w:rsidR="006F736E" w:rsidRPr="00AB6751">
        <w:t xml:space="preserve"> </w:t>
      </w:r>
      <w:r w:rsidRPr="00AB6751">
        <w:t>či</w:t>
      </w:r>
      <w:r w:rsidR="00B376AA">
        <w:t> </w:t>
      </w:r>
      <w:r w:rsidRPr="00AB6751">
        <w:t>smrt</w:t>
      </w:r>
      <w:r w:rsidR="006F736E" w:rsidRPr="00AB6751">
        <w:t>.</w:t>
      </w:r>
    </w:p>
    <w:p w14:paraId="4430B1C4" w14:textId="77777777" w:rsidR="00453C4C" w:rsidRPr="00AB6751" w:rsidRDefault="00453C4C" w:rsidP="00C03491">
      <w:pPr>
        <w:pStyle w:val="Odstavec"/>
        <w:numPr>
          <w:ilvl w:val="0"/>
          <w:numId w:val="20"/>
        </w:numPr>
      </w:pPr>
      <w:r w:rsidRPr="00AB6751">
        <w:t>Využívá věd</w:t>
      </w:r>
      <w:r w:rsidR="006F736E" w:rsidRPr="00AB6751">
        <w:t>u</w:t>
      </w:r>
      <w:r w:rsidRPr="00AB6751">
        <w:t xml:space="preserve"> a pokročilé moderní technologie při prevenci nemocí</w:t>
      </w:r>
      <w:r w:rsidR="006F736E" w:rsidRPr="00AB6751">
        <w:t>.</w:t>
      </w:r>
    </w:p>
    <w:p w14:paraId="1B2095DB" w14:textId="77777777" w:rsidR="00453C4C" w:rsidRPr="00AB6751" w:rsidRDefault="00453C4C" w:rsidP="00C03491">
      <w:pPr>
        <w:pStyle w:val="Odstavec"/>
        <w:numPr>
          <w:ilvl w:val="0"/>
          <w:numId w:val="20"/>
        </w:numPr>
      </w:pPr>
      <w:r w:rsidRPr="00AB6751">
        <w:t xml:space="preserve">Prosazuje zásady podpory zdraví, </w:t>
      </w:r>
      <w:r w:rsidR="00524D24" w:rsidRPr="00AB6751">
        <w:t>obcí</w:t>
      </w:r>
      <w:r w:rsidRPr="00AB6751">
        <w:t xml:space="preserve"> a životního prostředí</w:t>
      </w:r>
      <w:r w:rsidR="00524D24" w:rsidRPr="00AB6751">
        <w:t>.</w:t>
      </w:r>
    </w:p>
    <w:p w14:paraId="4C21AA61" w14:textId="77777777" w:rsidR="00453C4C" w:rsidRPr="00AB6751" w:rsidRDefault="00453C4C" w:rsidP="00C03491">
      <w:pPr>
        <w:pStyle w:val="Odstavec"/>
        <w:numPr>
          <w:ilvl w:val="0"/>
          <w:numId w:val="20"/>
        </w:numPr>
      </w:pPr>
      <w:r w:rsidRPr="00AB6751">
        <w:lastRenderedPageBreak/>
        <w:t xml:space="preserve">Vychovává vůdčí osobnosti a </w:t>
      </w:r>
      <w:r w:rsidR="00524D24" w:rsidRPr="00AB6751">
        <w:t>vzdělává</w:t>
      </w:r>
      <w:r w:rsidRPr="00AB6751">
        <w:t xml:space="preserve"> zaměstnance z oblasti veřejného zdraví včetně epidemiologů</w:t>
      </w:r>
      <w:r w:rsidR="00524D24" w:rsidRPr="00AB6751">
        <w:t>.</w:t>
      </w:r>
    </w:p>
    <w:p w14:paraId="42923171" w14:textId="77777777" w:rsidR="00453C4C" w:rsidRPr="00AB6751" w:rsidRDefault="00453C4C" w:rsidP="00C03491">
      <w:pPr>
        <w:pStyle w:val="Odstavec"/>
        <w:numPr>
          <w:ilvl w:val="0"/>
          <w:numId w:val="20"/>
        </w:numPr>
      </w:pPr>
      <w:r w:rsidRPr="00AB6751">
        <w:t>„Měří pulz svého národa“ (</w:t>
      </w:r>
      <w:proofErr w:type="spellStart"/>
      <w:r w:rsidR="00C368A4" w:rsidRPr="00AB6751">
        <w:t>Centers</w:t>
      </w:r>
      <w:proofErr w:type="spellEnd"/>
      <w:r w:rsidR="00C368A4" w:rsidRPr="00AB6751">
        <w:t xml:space="preserve"> </w:t>
      </w:r>
      <w:proofErr w:type="spellStart"/>
      <w:r w:rsidR="00C368A4" w:rsidRPr="00AB6751">
        <w:t>for</w:t>
      </w:r>
      <w:proofErr w:type="spellEnd"/>
      <w:r w:rsidR="00C368A4" w:rsidRPr="00AB6751">
        <w:t xml:space="preserve"> </w:t>
      </w:r>
      <w:proofErr w:type="spellStart"/>
      <w:r w:rsidR="00C368A4" w:rsidRPr="00AB6751">
        <w:t>Disease</w:t>
      </w:r>
      <w:proofErr w:type="spellEnd"/>
      <w:r w:rsidR="00C368A4" w:rsidRPr="00AB6751">
        <w:t xml:space="preserve"> </w:t>
      </w:r>
      <w:proofErr w:type="spellStart"/>
      <w:r w:rsidR="00C368A4" w:rsidRPr="00AB6751">
        <w:t>Control</w:t>
      </w:r>
      <w:proofErr w:type="spellEnd"/>
      <w:r w:rsidR="00C368A4" w:rsidRPr="00AB6751">
        <w:t xml:space="preserve"> and </w:t>
      </w:r>
      <w:proofErr w:type="spellStart"/>
      <w:r w:rsidR="00C368A4" w:rsidRPr="00AB6751">
        <w:t>Prevention</w:t>
      </w:r>
      <w:proofErr w:type="spellEnd"/>
      <w:r w:rsidR="00C368A4" w:rsidRPr="00AB6751">
        <w:t>, 2019</w:t>
      </w:r>
      <w:r w:rsidR="00C87C50" w:rsidRPr="00AB6751">
        <w:t>)</w:t>
      </w:r>
    </w:p>
    <w:p w14:paraId="7D7F8C98" w14:textId="77777777" w:rsidR="00C87C50" w:rsidRPr="00AB6751" w:rsidRDefault="00C87C50" w:rsidP="00C03491">
      <w:pPr>
        <w:pStyle w:val="Nadpis3"/>
        <w:spacing w:line="360" w:lineRule="auto"/>
      </w:pPr>
      <w:bookmarkStart w:id="17" w:name="_Toc68082236"/>
      <w:r w:rsidRPr="00AB6751">
        <w:t>Výchova ke zdraví a CDC</w:t>
      </w:r>
      <w:bookmarkEnd w:id="17"/>
    </w:p>
    <w:p w14:paraId="2141AD8A" w14:textId="47C51CAF" w:rsidR="00E30242" w:rsidRPr="00AB6751" w:rsidRDefault="00E30242" w:rsidP="00C03491">
      <w:pPr>
        <w:pStyle w:val="Odstavec"/>
      </w:pPr>
      <w:r w:rsidRPr="009238D0">
        <w:rPr>
          <w:b/>
          <w:bCs/>
        </w:rPr>
        <w:t xml:space="preserve">Problematiku obecného zdraví nezletilých, pod kterou spadá také oblast výchovy ke zdraví, řeší </w:t>
      </w:r>
      <w:r w:rsidRPr="009238D0">
        <w:rPr>
          <w:b/>
          <w:bCs/>
          <w:i/>
          <w:iCs/>
        </w:rPr>
        <w:t xml:space="preserve">CDC </w:t>
      </w:r>
      <w:r w:rsidRPr="009238D0">
        <w:rPr>
          <w:b/>
          <w:bCs/>
        </w:rPr>
        <w:t xml:space="preserve">skrze </w:t>
      </w:r>
      <w:proofErr w:type="spellStart"/>
      <w:r w:rsidRPr="009238D0">
        <w:rPr>
          <w:b/>
          <w:bCs/>
          <w:i/>
          <w:iCs/>
        </w:rPr>
        <w:t>Division</w:t>
      </w:r>
      <w:proofErr w:type="spellEnd"/>
      <w:r w:rsidRPr="009238D0">
        <w:rPr>
          <w:b/>
          <w:bCs/>
          <w:i/>
          <w:iCs/>
        </w:rPr>
        <w:t xml:space="preserve"> </w:t>
      </w:r>
      <w:proofErr w:type="spellStart"/>
      <w:r w:rsidRPr="009238D0">
        <w:rPr>
          <w:b/>
          <w:bCs/>
          <w:i/>
          <w:iCs/>
        </w:rPr>
        <w:t>of</w:t>
      </w:r>
      <w:proofErr w:type="spellEnd"/>
      <w:r w:rsidRPr="009238D0">
        <w:rPr>
          <w:b/>
          <w:bCs/>
          <w:i/>
          <w:iCs/>
        </w:rPr>
        <w:t xml:space="preserve"> Adolescent and </w:t>
      </w:r>
      <w:proofErr w:type="spellStart"/>
      <w:r w:rsidRPr="009238D0">
        <w:rPr>
          <w:b/>
          <w:bCs/>
          <w:i/>
          <w:iCs/>
        </w:rPr>
        <w:t>School</w:t>
      </w:r>
      <w:proofErr w:type="spellEnd"/>
      <w:r w:rsidRPr="009238D0">
        <w:rPr>
          <w:b/>
          <w:bCs/>
          <w:i/>
          <w:iCs/>
        </w:rPr>
        <w:t xml:space="preserve"> </w:t>
      </w:r>
      <w:proofErr w:type="spellStart"/>
      <w:r w:rsidRPr="009238D0">
        <w:rPr>
          <w:b/>
          <w:bCs/>
          <w:i/>
          <w:iCs/>
        </w:rPr>
        <w:t>Health</w:t>
      </w:r>
      <w:proofErr w:type="spellEnd"/>
      <w:r w:rsidRPr="00AB6751">
        <w:rPr>
          <w:i/>
          <w:iCs/>
        </w:rPr>
        <w:t xml:space="preserve">. </w:t>
      </w:r>
      <w:r w:rsidR="003E7055" w:rsidRPr="00AB6751">
        <w:t>Úkolem tohoto oddělení je podněcovat vznik prostředí, ve kterém budou moci mladiství získ</w:t>
      </w:r>
      <w:r w:rsidR="00524D24" w:rsidRPr="00AB6751">
        <w:t>ávat</w:t>
      </w:r>
      <w:r w:rsidR="003E7055" w:rsidRPr="00AB6751">
        <w:t xml:space="preserve"> základní znalosti a dovednosti z oblasti zdraví a osvoj</w:t>
      </w:r>
      <w:r w:rsidR="00524D24" w:rsidRPr="00AB6751">
        <w:t>ova</w:t>
      </w:r>
      <w:r w:rsidR="003E7055" w:rsidRPr="00AB6751">
        <w:t xml:space="preserve">t si zásady zdravých životních návyků. </w:t>
      </w:r>
      <w:r w:rsidR="003E7055" w:rsidRPr="009238D0">
        <w:rPr>
          <w:b/>
          <w:bCs/>
        </w:rPr>
        <w:t>Konkrétně se pak zaměřuje zejména na prevenci HIV, pohlavně přenosných chorob a neplánovaného těhotenství</w:t>
      </w:r>
      <w:r w:rsidR="00375405">
        <w:rPr>
          <w:b/>
          <w:bCs/>
        </w:rPr>
        <w:t xml:space="preserve"> </w:t>
      </w:r>
      <w:r w:rsidR="003E7055" w:rsidRPr="00AB6751">
        <w:t>(</w:t>
      </w:r>
      <w:proofErr w:type="spellStart"/>
      <w:r w:rsidR="00F23D29" w:rsidRPr="00AB6751">
        <w:t>Centres</w:t>
      </w:r>
      <w:proofErr w:type="spellEnd"/>
      <w:r w:rsidR="00F23D29" w:rsidRPr="00AB6751">
        <w:t xml:space="preserve"> </w:t>
      </w:r>
      <w:proofErr w:type="spellStart"/>
      <w:r w:rsidR="00F23D29" w:rsidRPr="00AB6751">
        <w:t>for</w:t>
      </w:r>
      <w:proofErr w:type="spellEnd"/>
      <w:r w:rsidR="00F23D29" w:rsidRPr="00AB6751">
        <w:t xml:space="preserve"> </w:t>
      </w:r>
      <w:proofErr w:type="spellStart"/>
      <w:r w:rsidR="00F23D29" w:rsidRPr="00AB6751">
        <w:t>Disease</w:t>
      </w:r>
      <w:proofErr w:type="spellEnd"/>
      <w:r w:rsidR="00F23D29" w:rsidRPr="00AB6751">
        <w:t xml:space="preserve"> </w:t>
      </w:r>
      <w:proofErr w:type="spellStart"/>
      <w:r w:rsidR="00F23D29" w:rsidRPr="00AB6751">
        <w:t>Control</w:t>
      </w:r>
      <w:proofErr w:type="spellEnd"/>
      <w:r w:rsidR="00F23D29" w:rsidRPr="00AB6751">
        <w:t xml:space="preserve"> and </w:t>
      </w:r>
      <w:proofErr w:type="spellStart"/>
      <w:r w:rsidR="00F23D29" w:rsidRPr="00AB6751">
        <w:t>Prevention</w:t>
      </w:r>
      <w:proofErr w:type="spellEnd"/>
      <w:r w:rsidR="00F23D29" w:rsidRPr="00AB6751">
        <w:t>, 2020</w:t>
      </w:r>
      <w:r w:rsidR="003E7055" w:rsidRPr="00AB6751">
        <w:t>)</w:t>
      </w:r>
      <w:r w:rsidR="006470F2">
        <w:t>.</w:t>
      </w:r>
    </w:p>
    <w:p w14:paraId="6FAB4698" w14:textId="77777777" w:rsidR="00E5245B" w:rsidRPr="00AB6751" w:rsidRDefault="00E5245B" w:rsidP="00C03491">
      <w:pPr>
        <w:pStyle w:val="Odstavec"/>
      </w:pPr>
      <w:r w:rsidRPr="00AB6751">
        <w:t xml:space="preserve">Pomocí </w:t>
      </w:r>
      <w:r w:rsidRPr="00AB6751">
        <w:rPr>
          <w:i/>
          <w:iCs/>
        </w:rPr>
        <w:t>DASH</w:t>
      </w:r>
      <w:r w:rsidRPr="00AB6751">
        <w:t xml:space="preserve"> tedy </w:t>
      </w:r>
      <w:r w:rsidRPr="00AB6751">
        <w:rPr>
          <w:i/>
          <w:iCs/>
        </w:rPr>
        <w:t xml:space="preserve">CDC </w:t>
      </w:r>
      <w:r w:rsidRPr="00AB6751">
        <w:t>vzhledem k výchově ke zdraví plní tyto role:</w:t>
      </w:r>
    </w:p>
    <w:p w14:paraId="18C02FA8" w14:textId="77777777" w:rsidR="00E5245B" w:rsidRPr="00AB6751" w:rsidRDefault="00E5245B" w:rsidP="00C03491">
      <w:pPr>
        <w:pStyle w:val="Odstavec"/>
        <w:numPr>
          <w:ilvl w:val="0"/>
          <w:numId w:val="20"/>
        </w:numPr>
      </w:pPr>
      <w:r w:rsidRPr="00AB6751">
        <w:t>Financuje zprostředkovatele vzdělání, obce a vzdělávací organizace.</w:t>
      </w:r>
    </w:p>
    <w:p w14:paraId="1FF0EC04" w14:textId="076A6460" w:rsidR="00E5245B" w:rsidRPr="00AB6751" w:rsidRDefault="00E5245B" w:rsidP="00C03491">
      <w:pPr>
        <w:pStyle w:val="Odstavec"/>
        <w:numPr>
          <w:ilvl w:val="0"/>
          <w:numId w:val="20"/>
        </w:numPr>
        <w:rPr>
          <w:i/>
          <w:iCs/>
        </w:rPr>
      </w:pPr>
      <w:r w:rsidRPr="00AB6751">
        <w:t xml:space="preserve">Užívá </w:t>
      </w:r>
      <w:proofErr w:type="spellStart"/>
      <w:r w:rsidRPr="00AB6751">
        <w:rPr>
          <w:i/>
          <w:iCs/>
        </w:rPr>
        <w:t>Whole</w:t>
      </w:r>
      <w:proofErr w:type="spellEnd"/>
      <w:r w:rsidRPr="00AB6751">
        <w:rPr>
          <w:i/>
          <w:iCs/>
        </w:rPr>
        <w:t xml:space="preserve"> </w:t>
      </w:r>
      <w:proofErr w:type="spellStart"/>
      <w:r w:rsidRPr="00AB6751">
        <w:rPr>
          <w:i/>
          <w:iCs/>
        </w:rPr>
        <w:t>School</w:t>
      </w:r>
      <w:proofErr w:type="spellEnd"/>
      <w:r w:rsidRPr="00AB6751">
        <w:rPr>
          <w:i/>
          <w:iCs/>
        </w:rPr>
        <w:t xml:space="preserve">, </w:t>
      </w:r>
      <w:proofErr w:type="spellStart"/>
      <w:r w:rsidRPr="00AB6751">
        <w:rPr>
          <w:i/>
          <w:iCs/>
        </w:rPr>
        <w:t>Whole</w:t>
      </w:r>
      <w:proofErr w:type="spellEnd"/>
      <w:r w:rsidRPr="00AB6751">
        <w:rPr>
          <w:i/>
          <w:iCs/>
        </w:rPr>
        <w:t xml:space="preserve"> </w:t>
      </w:r>
      <w:proofErr w:type="spellStart"/>
      <w:r w:rsidRPr="00AB6751">
        <w:rPr>
          <w:i/>
          <w:iCs/>
        </w:rPr>
        <w:t>Community</w:t>
      </w:r>
      <w:proofErr w:type="spellEnd"/>
      <w:r w:rsidRPr="00AB6751">
        <w:rPr>
          <w:i/>
          <w:iCs/>
        </w:rPr>
        <w:t xml:space="preserve">, </w:t>
      </w:r>
      <w:proofErr w:type="spellStart"/>
      <w:r w:rsidRPr="00AB6751">
        <w:rPr>
          <w:i/>
          <w:iCs/>
        </w:rPr>
        <w:t>Whole</w:t>
      </w:r>
      <w:proofErr w:type="spellEnd"/>
      <w:r w:rsidRPr="00AB6751">
        <w:rPr>
          <w:i/>
          <w:iCs/>
        </w:rPr>
        <w:t xml:space="preserve"> </w:t>
      </w:r>
      <w:proofErr w:type="spellStart"/>
      <w:r w:rsidRPr="00AB6751">
        <w:rPr>
          <w:i/>
          <w:iCs/>
        </w:rPr>
        <w:t>Child</w:t>
      </w:r>
      <w:proofErr w:type="spellEnd"/>
      <w:r w:rsidRPr="00AB6751">
        <w:rPr>
          <w:i/>
          <w:iCs/>
        </w:rPr>
        <w:t xml:space="preserve"> Mode</w:t>
      </w:r>
      <w:r w:rsidR="006470F2">
        <w:rPr>
          <w:i/>
          <w:iCs/>
        </w:rPr>
        <w:t>l</w:t>
      </w:r>
      <w:r w:rsidR="0086135C" w:rsidRPr="00AB6751">
        <w:rPr>
          <w:i/>
          <w:iCs/>
        </w:rPr>
        <w:t xml:space="preserve"> </w:t>
      </w:r>
      <w:r w:rsidR="0086135C" w:rsidRPr="00AB6751">
        <w:t>(viz. Str. 16)</w:t>
      </w:r>
      <w:r w:rsidR="00375405">
        <w:t>.</w:t>
      </w:r>
    </w:p>
    <w:p w14:paraId="789B20D4" w14:textId="77777777" w:rsidR="00E5245B" w:rsidRPr="00AB6751" w:rsidRDefault="00E5245B" w:rsidP="00C03491">
      <w:pPr>
        <w:pStyle w:val="Odstavec"/>
        <w:numPr>
          <w:ilvl w:val="0"/>
          <w:numId w:val="20"/>
        </w:numPr>
        <w:rPr>
          <w:i/>
          <w:iCs/>
        </w:rPr>
      </w:pPr>
      <w:r w:rsidRPr="00AB6751">
        <w:t>Podporuje participaci rodičů</w:t>
      </w:r>
      <w:r w:rsidR="00524D24" w:rsidRPr="00AB6751">
        <w:t>.</w:t>
      </w:r>
    </w:p>
    <w:p w14:paraId="72475AE0" w14:textId="77777777" w:rsidR="00E5245B" w:rsidRPr="00AB6751" w:rsidRDefault="00E5245B" w:rsidP="00C03491">
      <w:pPr>
        <w:pStyle w:val="Odstavec"/>
        <w:numPr>
          <w:ilvl w:val="0"/>
          <w:numId w:val="20"/>
        </w:numPr>
        <w:rPr>
          <w:i/>
          <w:iCs/>
        </w:rPr>
      </w:pPr>
      <w:r w:rsidRPr="00AB6751">
        <w:t>Podněcuje akademické úspěchy v oblasti zdraví</w:t>
      </w:r>
      <w:r w:rsidR="00524D24" w:rsidRPr="00AB6751">
        <w:t>.</w:t>
      </w:r>
    </w:p>
    <w:p w14:paraId="367638F0" w14:textId="39AD83A9" w:rsidR="003E7055" w:rsidRPr="00AB6751" w:rsidRDefault="00E5245B" w:rsidP="00C03491">
      <w:pPr>
        <w:pStyle w:val="Odstavec"/>
        <w:numPr>
          <w:ilvl w:val="0"/>
          <w:numId w:val="20"/>
        </w:numPr>
        <w:rPr>
          <w:i/>
          <w:iCs/>
        </w:rPr>
      </w:pPr>
      <w:r w:rsidRPr="00AB6751">
        <w:t>Investuje do oblasti epidemiologie a zdravotního</w:t>
      </w:r>
      <w:r w:rsidR="0088584D" w:rsidRPr="00AB6751">
        <w:t xml:space="preserve"> (lékařského)</w:t>
      </w:r>
      <w:r w:rsidRPr="00AB6751">
        <w:t xml:space="preserve"> dohledu</w:t>
      </w:r>
      <w:r w:rsidR="00B376AA">
        <w:t xml:space="preserve"> </w:t>
      </w:r>
      <w:r w:rsidR="0088584D" w:rsidRPr="00AB6751">
        <w:t>(</w:t>
      </w:r>
      <w:proofErr w:type="spellStart"/>
      <w:r w:rsidR="00F23D29" w:rsidRPr="00AB6751">
        <w:t>Centres</w:t>
      </w:r>
      <w:proofErr w:type="spellEnd"/>
      <w:r w:rsidR="00F23D29" w:rsidRPr="00AB6751">
        <w:t xml:space="preserve"> </w:t>
      </w:r>
      <w:proofErr w:type="spellStart"/>
      <w:r w:rsidR="00F23D29" w:rsidRPr="00AB6751">
        <w:t>for</w:t>
      </w:r>
      <w:proofErr w:type="spellEnd"/>
      <w:r w:rsidR="00F23D29" w:rsidRPr="00AB6751">
        <w:t xml:space="preserve"> </w:t>
      </w:r>
      <w:proofErr w:type="spellStart"/>
      <w:r w:rsidR="00F23D29" w:rsidRPr="00AB6751">
        <w:t>Disease</w:t>
      </w:r>
      <w:proofErr w:type="spellEnd"/>
      <w:r w:rsidR="00F23D29" w:rsidRPr="00AB6751">
        <w:t xml:space="preserve"> </w:t>
      </w:r>
      <w:proofErr w:type="spellStart"/>
      <w:r w:rsidR="00F23D29" w:rsidRPr="00AB6751">
        <w:t>Control</w:t>
      </w:r>
      <w:proofErr w:type="spellEnd"/>
      <w:r w:rsidR="00F23D29" w:rsidRPr="00AB6751">
        <w:t xml:space="preserve"> and </w:t>
      </w:r>
      <w:proofErr w:type="spellStart"/>
      <w:r w:rsidR="00F23D29" w:rsidRPr="00AB6751">
        <w:t>Prevention</w:t>
      </w:r>
      <w:proofErr w:type="spellEnd"/>
      <w:r w:rsidR="00F23D29" w:rsidRPr="00AB6751">
        <w:t>, 2020</w:t>
      </w:r>
      <w:r w:rsidR="0088584D" w:rsidRPr="00AB6751">
        <w:t>)</w:t>
      </w:r>
      <w:r w:rsidR="00524D24" w:rsidRPr="00AB6751">
        <w:t>.</w:t>
      </w:r>
    </w:p>
    <w:p w14:paraId="707328E0" w14:textId="77777777" w:rsidR="001C6D81" w:rsidRPr="00AB6751" w:rsidRDefault="001C6D81" w:rsidP="00C03491">
      <w:pPr>
        <w:pStyle w:val="Nadpis4"/>
        <w:spacing w:line="360" w:lineRule="auto"/>
      </w:pPr>
      <w:proofErr w:type="spellStart"/>
      <w:r w:rsidRPr="00AB6751">
        <w:t>Division</w:t>
      </w:r>
      <w:proofErr w:type="spellEnd"/>
      <w:r w:rsidRPr="00AB6751">
        <w:t xml:space="preserve"> </w:t>
      </w:r>
      <w:proofErr w:type="spellStart"/>
      <w:r w:rsidRPr="00AB6751">
        <w:t>of</w:t>
      </w:r>
      <w:proofErr w:type="spellEnd"/>
      <w:r w:rsidRPr="00AB6751">
        <w:t xml:space="preserve"> Adolescent and </w:t>
      </w:r>
      <w:proofErr w:type="spellStart"/>
      <w:r w:rsidRPr="00AB6751">
        <w:t>School</w:t>
      </w:r>
      <w:proofErr w:type="spellEnd"/>
      <w:r w:rsidRPr="00AB6751">
        <w:t xml:space="preserve"> </w:t>
      </w:r>
      <w:proofErr w:type="spellStart"/>
      <w:r w:rsidRPr="00AB6751">
        <w:t>Health</w:t>
      </w:r>
      <w:proofErr w:type="spellEnd"/>
    </w:p>
    <w:p w14:paraId="0CF4037A" w14:textId="287FF606" w:rsidR="0075378B" w:rsidRPr="00AB6751" w:rsidRDefault="0064039B" w:rsidP="00C03491">
      <w:pPr>
        <w:pStyle w:val="Odstavec"/>
      </w:pPr>
      <w:r w:rsidRPr="00AB6751">
        <w:t xml:space="preserve">Počátky této organizace sahají do 80. let 20. století, kdy se v USA rozšířila nemoc AIDS. </w:t>
      </w:r>
      <w:r w:rsidRPr="00AB6751">
        <w:rPr>
          <w:i/>
          <w:iCs/>
        </w:rPr>
        <w:t xml:space="preserve">CDC </w:t>
      </w:r>
      <w:r w:rsidRPr="00AB6751">
        <w:t>tehdy rozhodla, že nejefektivnější</w:t>
      </w:r>
      <w:r w:rsidR="00524D24" w:rsidRPr="00AB6751">
        <w:t>m</w:t>
      </w:r>
      <w:r w:rsidRPr="00AB6751">
        <w:t xml:space="preserve"> způsob</w:t>
      </w:r>
      <w:r w:rsidR="00524D24" w:rsidRPr="00AB6751">
        <w:t>em</w:t>
      </w:r>
      <w:r w:rsidRPr="00AB6751">
        <w:t xml:space="preserve"> boje proti dalšímu šíření nemoci bude osvěta mladistvých. A právě za účelem funkčnosti tohoto programu osvěty vzniklo oddělení </w:t>
      </w:r>
      <w:r w:rsidRPr="00AB6751">
        <w:rPr>
          <w:i/>
          <w:iCs/>
        </w:rPr>
        <w:t>DASH</w:t>
      </w:r>
      <w:r w:rsidRPr="00AB6751">
        <w:t xml:space="preserve">. </w:t>
      </w:r>
      <w:r w:rsidR="00E6365E" w:rsidRPr="00AB6751">
        <w:t>Proto, aby mohl program fungovat efektivně, musel</w:t>
      </w:r>
      <w:r w:rsidR="00524D24" w:rsidRPr="00AB6751">
        <w:t>y</w:t>
      </w:r>
      <w:r w:rsidR="00E6365E" w:rsidRPr="00AB6751">
        <w:t xml:space="preserve"> vzniknout i další organizace, které se věnují sběru dat, jejich vyhodnocování či navrhování správných postupů. Z iniciativy tohoto ambiciózního programu také vzešla </w:t>
      </w:r>
      <w:r w:rsidR="0075378B" w:rsidRPr="00AB6751">
        <w:t xml:space="preserve">publikace </w:t>
      </w:r>
      <w:proofErr w:type="spellStart"/>
      <w:r w:rsidR="0075378B" w:rsidRPr="00AB6751">
        <w:rPr>
          <w:i/>
          <w:iCs/>
        </w:rPr>
        <w:t>Health</w:t>
      </w:r>
      <w:proofErr w:type="spellEnd"/>
      <w:r w:rsidR="0075378B" w:rsidRPr="00AB6751">
        <w:rPr>
          <w:i/>
          <w:iCs/>
        </w:rPr>
        <w:t xml:space="preserve"> </w:t>
      </w:r>
      <w:proofErr w:type="spellStart"/>
      <w:r w:rsidR="0075378B" w:rsidRPr="00AB6751">
        <w:rPr>
          <w:i/>
          <w:iCs/>
        </w:rPr>
        <w:t>Education</w:t>
      </w:r>
      <w:proofErr w:type="spellEnd"/>
      <w:r w:rsidR="0075378B" w:rsidRPr="00AB6751">
        <w:rPr>
          <w:i/>
          <w:iCs/>
        </w:rPr>
        <w:t xml:space="preserve"> Curriculum </w:t>
      </w:r>
      <w:proofErr w:type="spellStart"/>
      <w:r w:rsidR="0075378B" w:rsidRPr="00AB6751">
        <w:rPr>
          <w:i/>
          <w:iCs/>
        </w:rPr>
        <w:t>Analysis</w:t>
      </w:r>
      <w:proofErr w:type="spellEnd"/>
      <w:r w:rsidR="0075378B" w:rsidRPr="00AB6751">
        <w:rPr>
          <w:i/>
          <w:iCs/>
        </w:rPr>
        <w:t xml:space="preserve"> </w:t>
      </w:r>
      <w:proofErr w:type="spellStart"/>
      <w:r w:rsidR="0075378B" w:rsidRPr="00AB6751">
        <w:rPr>
          <w:i/>
          <w:iCs/>
        </w:rPr>
        <w:t>Tool</w:t>
      </w:r>
      <w:proofErr w:type="spellEnd"/>
      <w:r w:rsidR="0075378B" w:rsidRPr="00AB6751">
        <w:t>, která systematicky analyzuje, hodnotí a volí kurikulum výchovy ke zdraví. Výsledkem tohoto programu je pokles zdravotně rizikového chování mezi mladistvými – pití alkoholu o 21 % a podíl sexuálně aktivních mladistvých o 9 %. Právě díky tomuto výsledku tato organizace existuje i nadále a</w:t>
      </w:r>
      <w:r w:rsidR="00B376AA">
        <w:t> </w:t>
      </w:r>
      <w:r w:rsidR="0075378B" w:rsidRPr="00AB6751">
        <w:t xml:space="preserve">rozšiřuje </w:t>
      </w:r>
      <w:r w:rsidR="00C1544F">
        <w:t xml:space="preserve">svou působnost i na řešení dalších problémů </w:t>
      </w:r>
      <w:r w:rsidR="0075378B" w:rsidRPr="00AB6751">
        <w:t>(</w:t>
      </w:r>
      <w:proofErr w:type="spellStart"/>
      <w:r w:rsidR="00A14193" w:rsidRPr="00AB6751">
        <w:t>Centres</w:t>
      </w:r>
      <w:proofErr w:type="spellEnd"/>
      <w:r w:rsidR="00A14193" w:rsidRPr="00AB6751">
        <w:t xml:space="preserve"> </w:t>
      </w:r>
      <w:proofErr w:type="spellStart"/>
      <w:r w:rsidR="00A14193" w:rsidRPr="00AB6751">
        <w:t>for</w:t>
      </w:r>
      <w:proofErr w:type="spellEnd"/>
      <w:r w:rsidR="00A14193" w:rsidRPr="00AB6751">
        <w:t xml:space="preserve"> </w:t>
      </w:r>
      <w:proofErr w:type="spellStart"/>
      <w:r w:rsidR="00A14193" w:rsidRPr="00AB6751">
        <w:t>Disease</w:t>
      </w:r>
      <w:proofErr w:type="spellEnd"/>
      <w:r w:rsidR="00A14193" w:rsidRPr="00AB6751">
        <w:t xml:space="preserve"> </w:t>
      </w:r>
      <w:proofErr w:type="spellStart"/>
      <w:r w:rsidR="00A14193" w:rsidRPr="00AB6751">
        <w:t>Control</w:t>
      </w:r>
      <w:proofErr w:type="spellEnd"/>
      <w:r w:rsidR="00A14193" w:rsidRPr="00AB6751">
        <w:t xml:space="preserve"> and</w:t>
      </w:r>
      <w:r w:rsidR="00B376AA">
        <w:t> </w:t>
      </w:r>
      <w:proofErr w:type="spellStart"/>
      <w:proofErr w:type="gramStart"/>
      <w:r w:rsidR="00A14193" w:rsidRPr="00AB6751">
        <w:t>Prevention</w:t>
      </w:r>
      <w:proofErr w:type="spellEnd"/>
      <w:r w:rsidR="0085454D">
        <w:t xml:space="preserve"> </w:t>
      </w:r>
      <w:r w:rsidR="00F23D29" w:rsidRPr="00AB6751">
        <w:t>,</w:t>
      </w:r>
      <w:proofErr w:type="gramEnd"/>
      <w:r w:rsidR="00F23D29" w:rsidRPr="00AB6751">
        <w:t xml:space="preserve"> 2018</w:t>
      </w:r>
      <w:r w:rsidR="0085454D">
        <w:t>a</w:t>
      </w:r>
      <w:r w:rsidR="0075378B" w:rsidRPr="00AB6751">
        <w:t>)</w:t>
      </w:r>
    </w:p>
    <w:p w14:paraId="08361A98" w14:textId="77777777" w:rsidR="001C6D81" w:rsidRPr="00AB6751" w:rsidRDefault="001C6D81" w:rsidP="00C03491">
      <w:pPr>
        <w:pStyle w:val="Nadpis4"/>
        <w:spacing w:line="360" w:lineRule="auto"/>
      </w:pPr>
      <w:r w:rsidRPr="00AB6751">
        <w:lastRenderedPageBreak/>
        <w:t xml:space="preserve">DASH </w:t>
      </w:r>
      <w:proofErr w:type="spellStart"/>
      <w:r w:rsidRPr="00AB6751">
        <w:t>Strategic</w:t>
      </w:r>
      <w:proofErr w:type="spellEnd"/>
      <w:r w:rsidRPr="00AB6751">
        <w:t xml:space="preserve"> </w:t>
      </w:r>
      <w:proofErr w:type="spellStart"/>
      <w:r w:rsidRPr="00AB6751">
        <w:t>plan</w:t>
      </w:r>
      <w:proofErr w:type="spellEnd"/>
      <w:r w:rsidRPr="00AB6751">
        <w:t xml:space="preserve"> 2020-2025</w:t>
      </w:r>
    </w:p>
    <w:p w14:paraId="1EA6E055" w14:textId="77777777" w:rsidR="007750DF" w:rsidRPr="00AB6751" w:rsidRDefault="007750DF" w:rsidP="00C03491">
      <w:pPr>
        <w:pStyle w:val="Odstavec"/>
      </w:pPr>
      <w:r w:rsidRPr="009238D0">
        <w:rPr>
          <w:b/>
          <w:bCs/>
        </w:rPr>
        <w:t xml:space="preserve">V současné době </w:t>
      </w:r>
      <w:r w:rsidRPr="009238D0">
        <w:rPr>
          <w:b/>
          <w:bCs/>
          <w:i/>
          <w:iCs/>
        </w:rPr>
        <w:t>DASH</w:t>
      </w:r>
      <w:r w:rsidRPr="009238D0">
        <w:rPr>
          <w:b/>
          <w:bCs/>
        </w:rPr>
        <w:t xml:space="preserve"> prezentuje </w:t>
      </w:r>
      <w:r w:rsidR="00C6473D" w:rsidRPr="009238D0">
        <w:rPr>
          <w:b/>
          <w:bCs/>
        </w:rPr>
        <w:t>svoji plánovanou strategii v boji za zlepšení zdravotních návyků mladistvých skrze dokument</w:t>
      </w:r>
      <w:r w:rsidRPr="009238D0">
        <w:rPr>
          <w:b/>
          <w:bCs/>
        </w:rPr>
        <w:t xml:space="preserve"> </w:t>
      </w:r>
      <w:r w:rsidRPr="009238D0">
        <w:rPr>
          <w:b/>
          <w:bCs/>
          <w:i/>
          <w:iCs/>
        </w:rPr>
        <w:t xml:space="preserve">DASH </w:t>
      </w:r>
      <w:proofErr w:type="spellStart"/>
      <w:r w:rsidRPr="009238D0">
        <w:rPr>
          <w:b/>
          <w:bCs/>
          <w:i/>
          <w:iCs/>
        </w:rPr>
        <w:t>Strategic</w:t>
      </w:r>
      <w:proofErr w:type="spellEnd"/>
      <w:r w:rsidRPr="009238D0">
        <w:rPr>
          <w:b/>
          <w:bCs/>
          <w:i/>
          <w:iCs/>
        </w:rPr>
        <w:t xml:space="preserve"> </w:t>
      </w:r>
      <w:proofErr w:type="spellStart"/>
      <w:r w:rsidRPr="009238D0">
        <w:rPr>
          <w:b/>
          <w:bCs/>
          <w:i/>
          <w:iCs/>
        </w:rPr>
        <w:t>plan</w:t>
      </w:r>
      <w:proofErr w:type="spellEnd"/>
      <w:r w:rsidRPr="009238D0">
        <w:rPr>
          <w:b/>
          <w:bCs/>
          <w:i/>
          <w:iCs/>
        </w:rPr>
        <w:t xml:space="preserve"> 2020-2025</w:t>
      </w:r>
      <w:r w:rsidR="00C6473D" w:rsidRPr="00AB6751">
        <w:t>, který vznikl na základě výsledků z předešlého strategického plánu pro roky 2016-2020.</w:t>
      </w:r>
      <w:r w:rsidR="001C6D81" w:rsidRPr="00AB6751">
        <w:t xml:space="preserve"> Tento dokument stanovuje 4 zastřešující cíle:</w:t>
      </w:r>
    </w:p>
    <w:p w14:paraId="02F8EFAE" w14:textId="77777777" w:rsidR="001C6D81" w:rsidRPr="00AB6751" w:rsidRDefault="001C6D81" w:rsidP="00C03491">
      <w:pPr>
        <w:pStyle w:val="Odstavec"/>
        <w:numPr>
          <w:ilvl w:val="0"/>
          <w:numId w:val="20"/>
        </w:numPr>
      </w:pPr>
      <w:r w:rsidRPr="00AB6751">
        <w:t xml:space="preserve">Zlepšit schopnost škol, rodin a obcí pomáhat mladistvým k tomu, </w:t>
      </w:r>
      <w:r w:rsidR="00372523" w:rsidRPr="00AB6751">
        <w:t xml:space="preserve">aby se stali zdravými a úspěšnými dospělými. </w:t>
      </w:r>
    </w:p>
    <w:p w14:paraId="230F8EAD" w14:textId="4681ED1D" w:rsidR="00372523" w:rsidRPr="00AB6751" w:rsidRDefault="00372523" w:rsidP="00C03491">
      <w:pPr>
        <w:pStyle w:val="Odstavec"/>
        <w:numPr>
          <w:ilvl w:val="0"/>
          <w:numId w:val="20"/>
        </w:numPr>
      </w:pPr>
      <w:r w:rsidRPr="00AB6751">
        <w:t xml:space="preserve">Snížit </w:t>
      </w:r>
      <w:r w:rsidR="00D74D23">
        <w:t>intenzitu</w:t>
      </w:r>
      <w:r w:rsidRPr="00AB6751">
        <w:t xml:space="preserve"> </w:t>
      </w:r>
      <w:r w:rsidR="00D74D23">
        <w:t>rizikového chování a návyků</w:t>
      </w:r>
      <w:r w:rsidRPr="00AB6751">
        <w:t>, které přispívají k výskytu HIV, pohlavně přenosných chorob a neplánovaného těhotenství</w:t>
      </w:r>
      <w:r w:rsidR="000546D1" w:rsidRPr="00AB6751">
        <w:t xml:space="preserve"> </w:t>
      </w:r>
      <w:r w:rsidRPr="00AB6751">
        <w:t>včetně tzv. prioritních zdravotních problémů (sexuálně rizikové chování, užívání vysoce nebezpečných návykových látek, násilí a viktimizace, špatné mentální zdraví a sebevražednost)</w:t>
      </w:r>
      <w:r w:rsidR="00D8651E" w:rsidRPr="00AB6751">
        <w:t>.</w:t>
      </w:r>
    </w:p>
    <w:p w14:paraId="26E139A0" w14:textId="77777777" w:rsidR="00372523" w:rsidRPr="00AB6751" w:rsidRDefault="00372523" w:rsidP="00C03491">
      <w:pPr>
        <w:pStyle w:val="Odstavec"/>
        <w:numPr>
          <w:ilvl w:val="0"/>
          <w:numId w:val="20"/>
        </w:numPr>
      </w:pPr>
      <w:r w:rsidRPr="00AB6751">
        <w:t xml:space="preserve">Pokročit vstříc zdravotní rovnosti skrze </w:t>
      </w:r>
      <w:r w:rsidR="00D8651E" w:rsidRPr="00AB6751">
        <w:t>redukci rozdílů v chování a zkušenostech, které přispívají k výskytu HIV, pohlavně přenosných chorob a neplánovaného těhotenství.</w:t>
      </w:r>
    </w:p>
    <w:p w14:paraId="296C7123" w14:textId="160C42BF" w:rsidR="00D8651E" w:rsidRPr="00AB6751" w:rsidRDefault="00D8651E" w:rsidP="00C03491">
      <w:pPr>
        <w:pStyle w:val="Odstavec"/>
        <w:numPr>
          <w:ilvl w:val="0"/>
          <w:numId w:val="20"/>
        </w:numPr>
      </w:pPr>
      <w:r w:rsidRPr="00AB6751">
        <w:t xml:space="preserve">Zlepšit implementaci strategií podporujících protektivní faktory, které přispívají ke zdravému vývoji mladistvých </w:t>
      </w:r>
      <w:r w:rsidR="009A76DD" w:rsidRPr="00AB6751">
        <w:t>(</w:t>
      </w:r>
      <w:proofErr w:type="spellStart"/>
      <w:r w:rsidR="0086135C" w:rsidRPr="00AB6751">
        <w:t>Division</w:t>
      </w:r>
      <w:proofErr w:type="spellEnd"/>
      <w:r w:rsidR="0086135C" w:rsidRPr="00AB6751">
        <w:t xml:space="preserve"> </w:t>
      </w:r>
      <w:proofErr w:type="spellStart"/>
      <w:r w:rsidR="0086135C" w:rsidRPr="00AB6751">
        <w:t>of</w:t>
      </w:r>
      <w:proofErr w:type="spellEnd"/>
      <w:r w:rsidR="0086135C" w:rsidRPr="00AB6751">
        <w:t xml:space="preserve"> Adolescent and </w:t>
      </w:r>
      <w:proofErr w:type="spellStart"/>
      <w:r w:rsidR="0086135C" w:rsidRPr="00AB6751">
        <w:t>School</w:t>
      </w:r>
      <w:proofErr w:type="spellEnd"/>
      <w:r w:rsidR="0086135C" w:rsidRPr="00AB6751">
        <w:t xml:space="preserve"> </w:t>
      </w:r>
      <w:proofErr w:type="spellStart"/>
      <w:r w:rsidR="0086135C" w:rsidRPr="00AB6751">
        <w:t>Health</w:t>
      </w:r>
      <w:proofErr w:type="spellEnd"/>
      <w:r w:rsidR="009A76DD" w:rsidRPr="00AB6751">
        <w:t>, 2020</w:t>
      </w:r>
      <w:r w:rsidR="00DA6545" w:rsidRPr="00AB6751">
        <w:t>, s. 10-11</w:t>
      </w:r>
      <w:r w:rsidR="009A76DD" w:rsidRPr="00AB6751">
        <w:t>)</w:t>
      </w:r>
      <w:r w:rsidR="0056078D">
        <w:t>.</w:t>
      </w:r>
    </w:p>
    <w:p w14:paraId="403D2687" w14:textId="77777777" w:rsidR="00D8651E" w:rsidRPr="00AB6751" w:rsidRDefault="009A76DD" w:rsidP="00C03491">
      <w:pPr>
        <w:pStyle w:val="Odstavec"/>
      </w:pPr>
      <w:r w:rsidRPr="00AB6751">
        <w:t>K</w:t>
      </w:r>
      <w:r w:rsidR="000546D1" w:rsidRPr="00AB6751">
        <w:t> naplnění těchto cílů jsou dále formulované strategické požadavky</w:t>
      </w:r>
      <w:r w:rsidRPr="00AB6751">
        <w:t xml:space="preserve">. Každý z těchto požadavků je doprovázen měřitelnými úkoly a indikátory pro jejich hodnocení. Kromě toho mají všechny dílčí úkoly určený rok, ve kterém mají být splněny. </w:t>
      </w:r>
      <w:r w:rsidR="00CD55B2" w:rsidRPr="00AB6751">
        <w:t>Níže jsou formulované všechny strategické požadavky:</w:t>
      </w:r>
    </w:p>
    <w:p w14:paraId="04FBE895" w14:textId="4746A723" w:rsidR="00CD55B2" w:rsidRPr="00AB6751" w:rsidRDefault="00DA6545" w:rsidP="00C03491">
      <w:pPr>
        <w:pStyle w:val="Odstavec"/>
        <w:numPr>
          <w:ilvl w:val="0"/>
          <w:numId w:val="20"/>
        </w:numPr>
      </w:pPr>
      <w:r w:rsidRPr="00AB6751">
        <w:t xml:space="preserve">Strategický požadavek A: </w:t>
      </w:r>
      <w:r w:rsidR="00CD55B2" w:rsidRPr="00AB6751">
        <w:t xml:space="preserve">Posílit naše programy, sledování a výzkum </w:t>
      </w:r>
      <w:r w:rsidR="00D74D23">
        <w:t>přes</w:t>
      </w:r>
      <w:r w:rsidR="00B376AA">
        <w:t> </w:t>
      </w:r>
      <w:r w:rsidR="00CD55B2" w:rsidRPr="00AB6751">
        <w:t>inovační a kontinuální zvýšení jejich kvality.</w:t>
      </w:r>
    </w:p>
    <w:p w14:paraId="4F163FF2" w14:textId="3D7E44E9" w:rsidR="00DA6545" w:rsidRPr="00AB6751" w:rsidRDefault="00DA6545" w:rsidP="00C03491">
      <w:pPr>
        <w:pStyle w:val="Odstavec"/>
        <w:numPr>
          <w:ilvl w:val="0"/>
          <w:numId w:val="20"/>
        </w:numPr>
      </w:pPr>
      <w:r w:rsidRPr="00AB6751">
        <w:t xml:space="preserve">Strategický požadavek B: </w:t>
      </w:r>
      <w:r w:rsidR="0056078D">
        <w:t>Zapojit</w:t>
      </w:r>
      <w:r w:rsidRPr="00AB6751">
        <w:t xml:space="preserve"> předně ohrožené populace a</w:t>
      </w:r>
      <w:r w:rsidR="0056078D">
        <w:t xml:space="preserve"> jejich</w:t>
      </w:r>
      <w:r w:rsidRPr="00AB6751">
        <w:t xml:space="preserve"> zdravotní problémy do programů, sledování a výzkumu.</w:t>
      </w:r>
    </w:p>
    <w:p w14:paraId="239FFA03" w14:textId="3026733D" w:rsidR="00CD55B2" w:rsidRPr="00AB6751" w:rsidRDefault="00DA6545" w:rsidP="00C03491">
      <w:pPr>
        <w:pStyle w:val="Odstavec"/>
        <w:numPr>
          <w:ilvl w:val="0"/>
          <w:numId w:val="20"/>
        </w:numPr>
      </w:pPr>
      <w:r w:rsidRPr="00AB6751">
        <w:t xml:space="preserve">Strategický požadavek C: </w:t>
      </w:r>
      <w:r w:rsidR="00CD55B2" w:rsidRPr="00AB6751">
        <w:t xml:space="preserve">Rozšířit svůj dosah na všechny školou povinné nezletilé. </w:t>
      </w:r>
    </w:p>
    <w:p w14:paraId="4B47096D" w14:textId="58F4D129" w:rsidR="00DA6545" w:rsidRPr="00AB6751" w:rsidRDefault="00DA6545" w:rsidP="00C03491">
      <w:pPr>
        <w:pStyle w:val="Odstavec"/>
        <w:numPr>
          <w:ilvl w:val="0"/>
          <w:numId w:val="20"/>
        </w:numPr>
      </w:pPr>
      <w:r w:rsidRPr="00AB6751">
        <w:t>Strategický požadavek D: Posílit a pěstovat organizační preciznost (</w:t>
      </w:r>
      <w:proofErr w:type="spellStart"/>
      <w:r w:rsidR="0086135C" w:rsidRPr="00AB6751">
        <w:t>Division</w:t>
      </w:r>
      <w:proofErr w:type="spellEnd"/>
      <w:r w:rsidR="0086135C" w:rsidRPr="00AB6751">
        <w:t xml:space="preserve"> </w:t>
      </w:r>
      <w:proofErr w:type="spellStart"/>
      <w:r w:rsidR="0086135C" w:rsidRPr="00AB6751">
        <w:t>of</w:t>
      </w:r>
      <w:proofErr w:type="spellEnd"/>
      <w:r w:rsidR="00B376AA">
        <w:t> </w:t>
      </w:r>
      <w:r w:rsidR="0086135C" w:rsidRPr="00AB6751">
        <w:t xml:space="preserve">Adolescent and </w:t>
      </w:r>
      <w:proofErr w:type="spellStart"/>
      <w:r w:rsidR="0086135C" w:rsidRPr="00AB6751">
        <w:t>School</w:t>
      </w:r>
      <w:proofErr w:type="spellEnd"/>
      <w:r w:rsidR="0086135C" w:rsidRPr="00AB6751">
        <w:t xml:space="preserve"> </w:t>
      </w:r>
      <w:proofErr w:type="spellStart"/>
      <w:r w:rsidR="0086135C" w:rsidRPr="00AB6751">
        <w:t>Health</w:t>
      </w:r>
      <w:proofErr w:type="spellEnd"/>
      <w:r w:rsidRPr="00AB6751">
        <w:t>, 2020, s. 12-13)</w:t>
      </w:r>
      <w:r w:rsidR="0056078D">
        <w:t>.</w:t>
      </w:r>
    </w:p>
    <w:p w14:paraId="7F41673F" w14:textId="1DCEC116" w:rsidR="004E75C5" w:rsidRDefault="00DA6545" w:rsidP="00C03491">
      <w:pPr>
        <w:pStyle w:val="Odstavec"/>
      </w:pPr>
      <w:r w:rsidRPr="00AB6751">
        <w:t xml:space="preserve">Níže je uveden příklad kompletního strategického požadavku společně s měřitelnými úkoly a daty plánovaného </w:t>
      </w:r>
      <w:r w:rsidR="009C14F8" w:rsidRPr="00AB6751">
        <w:t>splnění</w:t>
      </w:r>
      <w:r w:rsidRPr="00AB6751">
        <w:t>:</w:t>
      </w:r>
    </w:p>
    <w:p w14:paraId="1FD21FEB" w14:textId="77777777" w:rsidR="004E75C5" w:rsidRDefault="004E75C5">
      <w:pPr>
        <w:rPr>
          <w:rFonts w:ascii="Times New Roman" w:hAnsi="Times New Roman" w:cs="Times New Roman"/>
          <w:sz w:val="24"/>
          <w:szCs w:val="24"/>
        </w:rPr>
      </w:pPr>
      <w:r>
        <w:br w:type="page"/>
      </w:r>
    </w:p>
    <w:tbl>
      <w:tblPr>
        <w:tblStyle w:val="Mkatabulky"/>
        <w:tblW w:w="0" w:type="auto"/>
        <w:jc w:val="center"/>
        <w:tblLook w:val="04A0" w:firstRow="1" w:lastRow="0" w:firstColumn="1" w:lastColumn="0" w:noHBand="0" w:noVBand="1"/>
      </w:tblPr>
      <w:tblGrid>
        <w:gridCol w:w="6822"/>
        <w:gridCol w:w="1671"/>
      </w:tblGrid>
      <w:tr w:rsidR="00DA6545" w:rsidRPr="00AB6751" w14:paraId="5256DC34" w14:textId="77777777" w:rsidTr="00377C84">
        <w:trPr>
          <w:jc w:val="center"/>
        </w:trPr>
        <w:tc>
          <w:tcPr>
            <w:tcW w:w="9060" w:type="dxa"/>
            <w:gridSpan w:val="2"/>
            <w:shd w:val="clear" w:color="auto" w:fill="4F81BD" w:themeFill="accent1"/>
            <w:vAlign w:val="center"/>
          </w:tcPr>
          <w:p w14:paraId="0B22D520" w14:textId="77777777" w:rsidR="00DA6545" w:rsidRPr="00AB6751" w:rsidRDefault="00DA6545" w:rsidP="00C03491">
            <w:pPr>
              <w:pStyle w:val="Odstavec"/>
              <w:jc w:val="center"/>
              <w:rPr>
                <w:b/>
                <w:bCs/>
              </w:rPr>
            </w:pPr>
            <w:r w:rsidRPr="00AB6751">
              <w:rPr>
                <w:b/>
                <w:bCs/>
              </w:rPr>
              <w:lastRenderedPageBreak/>
              <w:t>Strategický požadavek C: Rozšířit svůj dosah na všechny školou povinné nezletilé.</w:t>
            </w:r>
          </w:p>
        </w:tc>
      </w:tr>
      <w:tr w:rsidR="00DA6545" w:rsidRPr="00AB6751" w14:paraId="12E1A191" w14:textId="77777777" w:rsidTr="00377C84">
        <w:trPr>
          <w:jc w:val="center"/>
        </w:trPr>
        <w:tc>
          <w:tcPr>
            <w:tcW w:w="7366" w:type="dxa"/>
            <w:shd w:val="clear" w:color="auto" w:fill="95B3D7" w:themeFill="accent1" w:themeFillTint="99"/>
            <w:vAlign w:val="center"/>
          </w:tcPr>
          <w:p w14:paraId="694A9DD7" w14:textId="77777777" w:rsidR="00DA6545" w:rsidRPr="00AB6751" w:rsidRDefault="00DA6545" w:rsidP="00C03491">
            <w:pPr>
              <w:pStyle w:val="Odstavec"/>
              <w:ind w:firstLine="0"/>
              <w:jc w:val="center"/>
              <w:rPr>
                <w:i/>
                <w:iCs/>
              </w:rPr>
            </w:pPr>
            <w:r w:rsidRPr="00AB6751">
              <w:rPr>
                <w:i/>
                <w:iCs/>
              </w:rPr>
              <w:t>Měřitelné úkoly</w:t>
            </w:r>
          </w:p>
        </w:tc>
        <w:tc>
          <w:tcPr>
            <w:tcW w:w="1694" w:type="dxa"/>
            <w:shd w:val="clear" w:color="auto" w:fill="95B3D7" w:themeFill="accent1" w:themeFillTint="99"/>
            <w:vAlign w:val="center"/>
          </w:tcPr>
          <w:p w14:paraId="6E9630F9" w14:textId="77777777" w:rsidR="00DA6545" w:rsidRPr="00AB6751" w:rsidRDefault="009C14F8" w:rsidP="00C03491">
            <w:pPr>
              <w:pStyle w:val="Odstavec"/>
              <w:ind w:firstLine="0"/>
              <w:jc w:val="center"/>
              <w:rPr>
                <w:i/>
                <w:iCs/>
              </w:rPr>
            </w:pPr>
            <w:r w:rsidRPr="00AB6751">
              <w:rPr>
                <w:i/>
                <w:iCs/>
              </w:rPr>
              <w:t>Datum plánovaného splnění</w:t>
            </w:r>
          </w:p>
        </w:tc>
      </w:tr>
      <w:tr w:rsidR="00DA6545" w:rsidRPr="00AB6751" w14:paraId="71AF02E6" w14:textId="77777777" w:rsidTr="00377C84">
        <w:trPr>
          <w:jc w:val="center"/>
        </w:trPr>
        <w:tc>
          <w:tcPr>
            <w:tcW w:w="7366" w:type="dxa"/>
            <w:vAlign w:val="center"/>
          </w:tcPr>
          <w:p w14:paraId="74FFFABC" w14:textId="77777777" w:rsidR="00DA6545" w:rsidRPr="00AB6751" w:rsidRDefault="009C14F8" w:rsidP="00C03491">
            <w:pPr>
              <w:pStyle w:val="Odstavec"/>
              <w:ind w:firstLine="0"/>
              <w:jc w:val="center"/>
            </w:pPr>
            <w:r w:rsidRPr="00AB6751">
              <w:t xml:space="preserve">Rozšířit implementaci programu mezi studenty na </w:t>
            </w:r>
            <w:proofErr w:type="spellStart"/>
            <w:r w:rsidRPr="00AB6751">
              <w:rPr>
                <w:i/>
                <w:iCs/>
              </w:rPr>
              <w:t>middle</w:t>
            </w:r>
            <w:proofErr w:type="spellEnd"/>
            <w:r w:rsidRPr="00AB6751">
              <w:rPr>
                <w:i/>
                <w:iCs/>
              </w:rPr>
              <w:t xml:space="preserve"> </w:t>
            </w:r>
            <w:r w:rsidRPr="00AB6751">
              <w:t xml:space="preserve">a </w:t>
            </w:r>
            <w:proofErr w:type="spellStart"/>
            <w:r w:rsidRPr="00AB6751">
              <w:rPr>
                <w:i/>
                <w:iCs/>
              </w:rPr>
              <w:t>high</w:t>
            </w:r>
            <w:proofErr w:type="spellEnd"/>
            <w:r w:rsidRPr="00AB6751">
              <w:rPr>
                <w:i/>
                <w:iCs/>
              </w:rPr>
              <w:t xml:space="preserve"> </w:t>
            </w:r>
            <w:proofErr w:type="spellStart"/>
            <w:r w:rsidRPr="00AB6751">
              <w:rPr>
                <w:i/>
                <w:iCs/>
              </w:rPr>
              <w:t>school</w:t>
            </w:r>
            <w:proofErr w:type="spellEnd"/>
            <w:r w:rsidRPr="00AB6751">
              <w:rPr>
                <w:i/>
                <w:iCs/>
              </w:rPr>
              <w:t xml:space="preserve"> </w:t>
            </w:r>
            <w:r w:rsidRPr="00AB6751">
              <w:t>tak, aby dosáhla 15 %.</w:t>
            </w:r>
          </w:p>
        </w:tc>
        <w:tc>
          <w:tcPr>
            <w:tcW w:w="1694" w:type="dxa"/>
            <w:vAlign w:val="center"/>
          </w:tcPr>
          <w:p w14:paraId="1B42EDF1" w14:textId="77777777" w:rsidR="00DA6545" w:rsidRPr="00AB6751" w:rsidRDefault="009C14F8" w:rsidP="00C03491">
            <w:pPr>
              <w:pStyle w:val="Odstavec"/>
              <w:ind w:firstLine="0"/>
              <w:jc w:val="center"/>
            </w:pPr>
            <w:r w:rsidRPr="00AB6751">
              <w:t>2025</w:t>
            </w:r>
          </w:p>
        </w:tc>
      </w:tr>
      <w:tr w:rsidR="00DA6545" w:rsidRPr="00AB6751" w14:paraId="343008CC" w14:textId="77777777" w:rsidTr="00377C84">
        <w:trPr>
          <w:jc w:val="center"/>
        </w:trPr>
        <w:tc>
          <w:tcPr>
            <w:tcW w:w="7366" w:type="dxa"/>
            <w:vAlign w:val="center"/>
          </w:tcPr>
          <w:p w14:paraId="620F3547" w14:textId="77777777" w:rsidR="00DA6545" w:rsidRPr="00AB6751" w:rsidRDefault="009C14F8" w:rsidP="00C03491">
            <w:pPr>
              <w:pStyle w:val="Odstavec"/>
              <w:ind w:firstLine="0"/>
              <w:jc w:val="center"/>
            </w:pPr>
            <w:r w:rsidRPr="00AB6751">
              <w:t>Určit a pilotovat strategie vedoucí k efektivnímu dosahu mezi studenty na</w:t>
            </w:r>
            <w:r w:rsidRPr="00AB6751">
              <w:rPr>
                <w:i/>
                <w:iCs/>
              </w:rPr>
              <w:t xml:space="preserve"> </w:t>
            </w:r>
            <w:proofErr w:type="spellStart"/>
            <w:r w:rsidRPr="00AB6751">
              <w:rPr>
                <w:i/>
                <w:iCs/>
              </w:rPr>
              <w:t>elementary</w:t>
            </w:r>
            <w:proofErr w:type="spellEnd"/>
            <w:r w:rsidRPr="00AB6751">
              <w:rPr>
                <w:i/>
                <w:iCs/>
              </w:rPr>
              <w:t xml:space="preserve"> </w:t>
            </w:r>
            <w:proofErr w:type="spellStart"/>
            <w:r w:rsidRPr="00AB6751">
              <w:rPr>
                <w:i/>
                <w:iCs/>
              </w:rPr>
              <w:t>school</w:t>
            </w:r>
            <w:proofErr w:type="spellEnd"/>
            <w:r w:rsidRPr="00AB6751">
              <w:rPr>
                <w:i/>
                <w:iCs/>
              </w:rPr>
              <w:t>.</w:t>
            </w:r>
          </w:p>
        </w:tc>
        <w:tc>
          <w:tcPr>
            <w:tcW w:w="1694" w:type="dxa"/>
            <w:vAlign w:val="center"/>
          </w:tcPr>
          <w:p w14:paraId="7C7BCB37" w14:textId="77777777" w:rsidR="00DA6545" w:rsidRPr="00AB6751" w:rsidRDefault="009C14F8" w:rsidP="00C03491">
            <w:pPr>
              <w:pStyle w:val="Odstavec"/>
              <w:ind w:firstLine="0"/>
              <w:jc w:val="center"/>
            </w:pPr>
            <w:r w:rsidRPr="00AB6751">
              <w:t>2025</w:t>
            </w:r>
          </w:p>
        </w:tc>
      </w:tr>
      <w:tr w:rsidR="00DA6545" w:rsidRPr="00AB6751" w14:paraId="166848BB" w14:textId="77777777" w:rsidTr="00377C84">
        <w:trPr>
          <w:jc w:val="center"/>
        </w:trPr>
        <w:tc>
          <w:tcPr>
            <w:tcW w:w="7366" w:type="dxa"/>
            <w:vAlign w:val="center"/>
          </w:tcPr>
          <w:p w14:paraId="31CE51DA" w14:textId="77777777" w:rsidR="00DA6545" w:rsidRPr="00AB6751" w:rsidRDefault="009C14F8" w:rsidP="00C03491">
            <w:pPr>
              <w:pStyle w:val="Odstavec"/>
              <w:ind w:firstLine="0"/>
              <w:jc w:val="center"/>
            </w:pPr>
            <w:r w:rsidRPr="00AB6751">
              <w:t>Rozšířit dosah na venkovské a/nebo jižní obce, kde se nacházejí předně ohrožené populace.</w:t>
            </w:r>
          </w:p>
        </w:tc>
        <w:tc>
          <w:tcPr>
            <w:tcW w:w="1694" w:type="dxa"/>
            <w:vAlign w:val="center"/>
          </w:tcPr>
          <w:p w14:paraId="5326E692" w14:textId="77777777" w:rsidR="00DA6545" w:rsidRPr="00AB6751" w:rsidRDefault="009C14F8" w:rsidP="00C03491">
            <w:pPr>
              <w:pStyle w:val="Odstavec"/>
              <w:ind w:firstLine="0"/>
              <w:jc w:val="center"/>
            </w:pPr>
            <w:r w:rsidRPr="00AB6751">
              <w:t>2025</w:t>
            </w:r>
          </w:p>
        </w:tc>
      </w:tr>
      <w:tr w:rsidR="00DA6545" w:rsidRPr="00AB6751" w14:paraId="7828A6A6" w14:textId="77777777" w:rsidTr="00377C84">
        <w:trPr>
          <w:jc w:val="center"/>
        </w:trPr>
        <w:tc>
          <w:tcPr>
            <w:tcW w:w="7366" w:type="dxa"/>
            <w:vAlign w:val="center"/>
          </w:tcPr>
          <w:p w14:paraId="39BAF1AB" w14:textId="77777777" w:rsidR="006A4CD0" w:rsidRPr="00AB6751" w:rsidRDefault="009C14F8" w:rsidP="00C03491">
            <w:pPr>
              <w:pStyle w:val="Odstavec"/>
              <w:ind w:firstLine="0"/>
              <w:jc w:val="center"/>
            </w:pPr>
            <w:r w:rsidRPr="00AB6751">
              <w:t xml:space="preserve">Vytvořit mechanismus přímé komunikace s mladistvými, rodiči a </w:t>
            </w:r>
          </w:p>
          <w:p w14:paraId="53D60EC0" w14:textId="77777777" w:rsidR="00DA6545" w:rsidRPr="00AB6751" w:rsidRDefault="009C14F8" w:rsidP="00C03491">
            <w:pPr>
              <w:pStyle w:val="Odstavec"/>
              <w:ind w:firstLine="0"/>
              <w:jc w:val="center"/>
            </w:pPr>
            <w:r w:rsidRPr="00AB6751">
              <w:t>rodinami.</w:t>
            </w:r>
          </w:p>
        </w:tc>
        <w:tc>
          <w:tcPr>
            <w:tcW w:w="1694" w:type="dxa"/>
            <w:vAlign w:val="center"/>
          </w:tcPr>
          <w:p w14:paraId="5600CF97" w14:textId="77777777" w:rsidR="00DA6545" w:rsidRPr="00AB6751" w:rsidRDefault="009C14F8" w:rsidP="00C03491">
            <w:pPr>
              <w:pStyle w:val="Odstavec"/>
              <w:ind w:firstLine="0"/>
              <w:jc w:val="center"/>
            </w:pPr>
            <w:r w:rsidRPr="00AB6751">
              <w:t>2025</w:t>
            </w:r>
          </w:p>
        </w:tc>
      </w:tr>
    </w:tbl>
    <w:p w14:paraId="4A8E237E" w14:textId="75004F19" w:rsidR="00DA6545" w:rsidRPr="00AB6751" w:rsidRDefault="00F56F5D" w:rsidP="00C03491">
      <w:pPr>
        <w:pStyle w:val="Odstavec"/>
      </w:pPr>
      <w:r w:rsidRPr="00AB6751">
        <w:t>Tabulka 7. Strategický požadavek C (</w:t>
      </w:r>
      <w:proofErr w:type="spellStart"/>
      <w:r w:rsidR="0086135C" w:rsidRPr="00AB6751">
        <w:t>Division</w:t>
      </w:r>
      <w:proofErr w:type="spellEnd"/>
      <w:r w:rsidR="0086135C" w:rsidRPr="00AB6751">
        <w:t xml:space="preserve"> </w:t>
      </w:r>
      <w:proofErr w:type="spellStart"/>
      <w:r w:rsidR="0086135C" w:rsidRPr="00AB6751">
        <w:t>of</w:t>
      </w:r>
      <w:proofErr w:type="spellEnd"/>
      <w:r w:rsidR="0086135C" w:rsidRPr="00AB6751">
        <w:t xml:space="preserve"> Adolescent and </w:t>
      </w:r>
      <w:proofErr w:type="spellStart"/>
      <w:r w:rsidR="0086135C" w:rsidRPr="00AB6751">
        <w:t>School</w:t>
      </w:r>
      <w:proofErr w:type="spellEnd"/>
      <w:r w:rsidR="0086135C" w:rsidRPr="00AB6751">
        <w:t xml:space="preserve"> </w:t>
      </w:r>
      <w:proofErr w:type="spellStart"/>
      <w:r w:rsidR="0086135C" w:rsidRPr="00AB6751">
        <w:t>Health</w:t>
      </w:r>
      <w:proofErr w:type="spellEnd"/>
      <w:r w:rsidRPr="00AB6751">
        <w:t>, 2020, s. 13)</w:t>
      </w:r>
    </w:p>
    <w:p w14:paraId="49F475E9" w14:textId="77777777" w:rsidR="0086135C" w:rsidRPr="00AB6751" w:rsidRDefault="00431D5B" w:rsidP="00C03491">
      <w:pPr>
        <w:pStyle w:val="Nadpis4"/>
        <w:spacing w:line="360" w:lineRule="auto"/>
      </w:pPr>
      <w:proofErr w:type="spellStart"/>
      <w:r w:rsidRPr="008D1FBE">
        <w:rPr>
          <w:rStyle w:val="Nadpis4Char"/>
        </w:rPr>
        <w:t>Whole</w:t>
      </w:r>
      <w:proofErr w:type="spellEnd"/>
      <w:r w:rsidRPr="008D1FBE">
        <w:rPr>
          <w:rStyle w:val="Nadpis4Char"/>
        </w:rPr>
        <w:t xml:space="preserve"> </w:t>
      </w:r>
      <w:proofErr w:type="spellStart"/>
      <w:r w:rsidRPr="008D1FBE">
        <w:rPr>
          <w:rStyle w:val="Nadpis4Char"/>
        </w:rPr>
        <w:t>School</w:t>
      </w:r>
      <w:proofErr w:type="spellEnd"/>
      <w:r w:rsidRPr="008D1FBE">
        <w:rPr>
          <w:rStyle w:val="Nadpis4Char"/>
        </w:rPr>
        <w:t xml:space="preserve">, </w:t>
      </w:r>
      <w:proofErr w:type="spellStart"/>
      <w:r w:rsidRPr="008D1FBE">
        <w:rPr>
          <w:rStyle w:val="Nadpis4Char"/>
        </w:rPr>
        <w:t>Whole</w:t>
      </w:r>
      <w:proofErr w:type="spellEnd"/>
      <w:r w:rsidRPr="008D1FBE">
        <w:rPr>
          <w:rStyle w:val="Nadpis4Char"/>
        </w:rPr>
        <w:t xml:space="preserve"> </w:t>
      </w:r>
      <w:proofErr w:type="spellStart"/>
      <w:r w:rsidRPr="008D1FBE">
        <w:rPr>
          <w:rStyle w:val="Nadpis4Char"/>
        </w:rPr>
        <w:t>Community</w:t>
      </w:r>
      <w:proofErr w:type="spellEnd"/>
      <w:r w:rsidRPr="008D1FBE">
        <w:rPr>
          <w:rStyle w:val="Nadpis4Char"/>
        </w:rPr>
        <w:t xml:space="preserve">, </w:t>
      </w:r>
      <w:proofErr w:type="spellStart"/>
      <w:r w:rsidRPr="008D1FBE">
        <w:rPr>
          <w:rStyle w:val="Nadpis4Char"/>
        </w:rPr>
        <w:t>Whole</w:t>
      </w:r>
      <w:proofErr w:type="spellEnd"/>
      <w:r w:rsidRPr="008D1FBE">
        <w:rPr>
          <w:rStyle w:val="Nadpis4Char"/>
        </w:rPr>
        <w:t xml:space="preserve"> </w:t>
      </w:r>
      <w:proofErr w:type="spellStart"/>
      <w:r w:rsidRPr="008D1FBE">
        <w:rPr>
          <w:rStyle w:val="Nadpis4Char"/>
        </w:rPr>
        <w:t>Child</w:t>
      </w:r>
      <w:proofErr w:type="spellEnd"/>
      <w:r w:rsidRPr="008D1FBE">
        <w:rPr>
          <w:rStyle w:val="Nadpis4Char"/>
        </w:rPr>
        <w:t xml:space="preserve"> Model</w:t>
      </w:r>
      <w:r w:rsidRPr="00AB6751">
        <w:t xml:space="preserve"> (WSCC)</w:t>
      </w:r>
    </w:p>
    <w:p w14:paraId="2602E997" w14:textId="55497316" w:rsidR="00E00864" w:rsidRPr="00AB6751" w:rsidRDefault="00363980" w:rsidP="00D079DA">
      <w:pPr>
        <w:pStyle w:val="Odstavec"/>
      </w:pPr>
      <w:r w:rsidRPr="009238D0">
        <w:rPr>
          <w:b/>
          <w:bCs/>
          <w:i/>
          <w:iCs/>
        </w:rPr>
        <w:t xml:space="preserve">WSCC </w:t>
      </w:r>
      <w:r w:rsidRPr="009238D0">
        <w:rPr>
          <w:b/>
          <w:bCs/>
        </w:rPr>
        <w:t xml:space="preserve">je </w:t>
      </w:r>
      <w:r w:rsidR="0093376A" w:rsidRPr="009238D0">
        <w:rPr>
          <w:b/>
          <w:bCs/>
        </w:rPr>
        <w:t xml:space="preserve">pedocentrický </w:t>
      </w:r>
      <w:r w:rsidRPr="009238D0">
        <w:rPr>
          <w:b/>
          <w:bCs/>
        </w:rPr>
        <w:t>přístup</w:t>
      </w:r>
      <w:r w:rsidR="0093376A" w:rsidRPr="009238D0">
        <w:rPr>
          <w:b/>
          <w:bCs/>
        </w:rPr>
        <w:t>,</w:t>
      </w:r>
      <w:r w:rsidRPr="009238D0">
        <w:rPr>
          <w:b/>
          <w:bCs/>
        </w:rPr>
        <w:t xml:space="preserve"> jehož úkolem je snoubit školství a zdravotní sektor</w:t>
      </w:r>
      <w:r w:rsidR="0093376A" w:rsidRPr="009238D0">
        <w:rPr>
          <w:b/>
          <w:bCs/>
        </w:rPr>
        <w:t xml:space="preserve"> za účelem zlepšení kognice společně s fyzickým, sociálním a emocionálním vývojem. </w:t>
      </w:r>
      <w:r w:rsidR="0093376A" w:rsidRPr="00AB6751">
        <w:t>Stanovuje rámec pro utvrzování role zdraví ve školách, přičemž se snaží zdůrazňovat úlohu obcí v oblasti podpory škol, spojování zdraví a akademických výkonů</w:t>
      </w:r>
      <w:r w:rsidR="00D079DA">
        <w:t xml:space="preserve"> </w:t>
      </w:r>
      <w:r w:rsidR="0093376A" w:rsidRPr="00AB6751">
        <w:t>a</w:t>
      </w:r>
      <w:r w:rsidR="00E00864" w:rsidRPr="00AB6751">
        <w:t xml:space="preserve"> užívání</w:t>
      </w:r>
      <w:r w:rsidR="0093376A" w:rsidRPr="00AB6751">
        <w:t xml:space="preserve"> </w:t>
      </w:r>
      <w:r w:rsidR="00E00864" w:rsidRPr="00AB6751">
        <w:t>empiricky ověřených p</w:t>
      </w:r>
      <w:r w:rsidR="00866F50" w:rsidRPr="00AB6751">
        <w:t>ostupů</w:t>
      </w:r>
      <w:r w:rsidR="00E00864" w:rsidRPr="00AB6751">
        <w:t xml:space="preserve"> ve školství (</w:t>
      </w:r>
      <w:r w:rsidR="0085454D">
        <w:t xml:space="preserve">CDC </w:t>
      </w:r>
      <w:proofErr w:type="spellStart"/>
      <w:r w:rsidR="0085454D">
        <w:t>Healthy</w:t>
      </w:r>
      <w:proofErr w:type="spellEnd"/>
      <w:r w:rsidR="0085454D">
        <w:t xml:space="preserve"> </w:t>
      </w:r>
      <w:proofErr w:type="spellStart"/>
      <w:r w:rsidR="0085454D">
        <w:t>Schools</w:t>
      </w:r>
      <w:proofErr w:type="spellEnd"/>
      <w:r w:rsidR="00A14193">
        <w:t>, 2020)</w:t>
      </w:r>
      <w:r w:rsidR="00053BD2">
        <w:t>.</w:t>
      </w:r>
      <w:r w:rsidR="00D079DA">
        <w:t xml:space="preserve"> </w:t>
      </w:r>
      <w:r w:rsidR="00D079DA">
        <w:rPr>
          <w:rStyle w:val="Odkaznakoment"/>
          <w:sz w:val="24"/>
          <w:szCs w:val="24"/>
        </w:rPr>
        <w:lastRenderedPageBreak/>
        <w:t>O</w:t>
      </w:r>
      <w:r w:rsidR="00D079DA" w:rsidRPr="00AB6751">
        <w:t xml:space="preserve">brázek 1 zobrazuje diagram, který znázorňuje výše zmíněný přístup </w:t>
      </w:r>
      <w:r w:rsidR="00D079DA" w:rsidRPr="00AB6751">
        <w:rPr>
          <w:i/>
          <w:iCs/>
        </w:rPr>
        <w:t xml:space="preserve">WSCC. </w:t>
      </w:r>
      <w:r w:rsidR="00D079DA" w:rsidRPr="00AB6751">
        <w:t>Tabulky</w:t>
      </w:r>
      <w:r w:rsidR="00D079DA">
        <w:t xml:space="preserve"> </w:t>
      </w:r>
      <w:r w:rsidR="00D079DA" w:rsidRPr="00AB6751">
        <w:t xml:space="preserve">8 </w:t>
      </w:r>
      <w:r w:rsidR="00D079DA">
        <w:rPr>
          <w:noProof/>
          <w:lang w:eastAsia="cs-CZ"/>
        </w:rPr>
        <w:drawing>
          <wp:anchor distT="0" distB="0" distL="114300" distR="114300" simplePos="0" relativeHeight="251757568" behindDoc="1" locked="0" layoutInCell="1" allowOverlap="1" wp14:anchorId="2C86C425" wp14:editId="47AFFBFD">
            <wp:simplePos x="0" y="0"/>
            <wp:positionH relativeFrom="margin">
              <wp:align>left</wp:align>
            </wp:positionH>
            <wp:positionV relativeFrom="paragraph">
              <wp:posOffset>594360</wp:posOffset>
            </wp:positionV>
            <wp:extent cx="5648325" cy="3948430"/>
            <wp:effectExtent l="0" t="0" r="9525" b="0"/>
            <wp:wrapTight wrapText="bothSides">
              <wp:wrapPolygon edited="0">
                <wp:start x="0" y="0"/>
                <wp:lineTo x="0" y="21468"/>
                <wp:lineTo x="21564" y="21468"/>
                <wp:lineTo x="21564" y="0"/>
                <wp:lineTo x="0" y="0"/>
              </wp:wrapPolygon>
            </wp:wrapTight>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394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C70" w:rsidRPr="00AB6751">
        <w:t>a 9</w:t>
      </w:r>
      <w:r w:rsidR="00704FFF" w:rsidRPr="00AB6751">
        <w:t xml:space="preserve"> pak zastáv</w:t>
      </w:r>
      <w:r w:rsidR="00CD5C70" w:rsidRPr="00AB6751">
        <w:t>ají</w:t>
      </w:r>
      <w:r w:rsidR="00704FFF" w:rsidRPr="00AB6751">
        <w:t xml:space="preserve"> roli legendy.</w:t>
      </w:r>
      <w:r w:rsidR="00053BD2" w:rsidRPr="00053BD2">
        <w:rPr>
          <w:noProof/>
          <w:lang w:eastAsia="cs-CZ"/>
        </w:rPr>
        <w:t xml:space="preserve"> </w:t>
      </w:r>
    </w:p>
    <w:p w14:paraId="58C8101C" w14:textId="4F5FE682" w:rsidR="00704FFF" w:rsidRDefault="00704FFF" w:rsidP="00C03491">
      <w:pPr>
        <w:pStyle w:val="Odstavec"/>
      </w:pPr>
      <w:r w:rsidRPr="00AB6751">
        <w:t>Obrázek 1. WSCC diagram (</w:t>
      </w:r>
      <w:proofErr w:type="spellStart"/>
      <w:r w:rsidR="00555367" w:rsidRPr="00AB6751">
        <w:t>Centres</w:t>
      </w:r>
      <w:proofErr w:type="spellEnd"/>
      <w:r w:rsidR="00555367" w:rsidRPr="00AB6751">
        <w:t xml:space="preserve"> </w:t>
      </w:r>
      <w:proofErr w:type="spellStart"/>
      <w:r w:rsidR="00555367" w:rsidRPr="00AB6751">
        <w:t>for</w:t>
      </w:r>
      <w:proofErr w:type="spellEnd"/>
      <w:r w:rsidR="00555367" w:rsidRPr="00AB6751">
        <w:t xml:space="preserve"> </w:t>
      </w:r>
      <w:proofErr w:type="spellStart"/>
      <w:r w:rsidR="00555367" w:rsidRPr="00AB6751">
        <w:t>Disease</w:t>
      </w:r>
      <w:proofErr w:type="spellEnd"/>
      <w:r w:rsidR="00555367" w:rsidRPr="00AB6751">
        <w:t xml:space="preserve"> </w:t>
      </w:r>
      <w:proofErr w:type="spellStart"/>
      <w:r w:rsidR="00555367" w:rsidRPr="00AB6751">
        <w:t>Control</w:t>
      </w:r>
      <w:proofErr w:type="spellEnd"/>
      <w:r w:rsidR="00555367" w:rsidRPr="00AB6751">
        <w:t xml:space="preserve"> and </w:t>
      </w:r>
      <w:proofErr w:type="spellStart"/>
      <w:r w:rsidR="00555367" w:rsidRPr="00AB6751">
        <w:t>Prevention</w:t>
      </w:r>
      <w:proofErr w:type="spellEnd"/>
      <w:r w:rsidRPr="00AB6751">
        <w:t>, 2018)</w:t>
      </w:r>
    </w:p>
    <w:p w14:paraId="2CFC7F68" w14:textId="77777777" w:rsidR="004E75C5" w:rsidRPr="00AB6751" w:rsidRDefault="004E75C5" w:rsidP="00C03491">
      <w:pPr>
        <w:pStyle w:val="Odstavec"/>
      </w:pPr>
    </w:p>
    <w:tbl>
      <w:tblPr>
        <w:tblStyle w:val="Mkatabulky"/>
        <w:tblW w:w="0" w:type="auto"/>
        <w:tblLook w:val="04A0" w:firstRow="1" w:lastRow="0" w:firstColumn="1" w:lastColumn="0" w:noHBand="0" w:noVBand="1"/>
      </w:tblPr>
      <w:tblGrid>
        <w:gridCol w:w="4245"/>
        <w:gridCol w:w="4248"/>
      </w:tblGrid>
      <w:tr w:rsidR="004543AF" w:rsidRPr="00AB6751" w14:paraId="50F3D05F" w14:textId="77777777" w:rsidTr="00DD5C33">
        <w:tc>
          <w:tcPr>
            <w:tcW w:w="9060" w:type="dxa"/>
            <w:gridSpan w:val="2"/>
            <w:shd w:val="clear" w:color="auto" w:fill="95B3D7" w:themeFill="accent1" w:themeFillTint="99"/>
            <w:vAlign w:val="center"/>
          </w:tcPr>
          <w:p w14:paraId="0E1EDC3D" w14:textId="77777777" w:rsidR="004543AF" w:rsidRPr="00AB6751" w:rsidRDefault="004543AF" w:rsidP="00C03491">
            <w:pPr>
              <w:pStyle w:val="Odstavec"/>
              <w:ind w:firstLine="0"/>
              <w:jc w:val="center"/>
              <w:rPr>
                <w:b/>
                <w:bCs/>
              </w:rPr>
            </w:pPr>
            <w:r w:rsidRPr="00AB6751">
              <w:rPr>
                <w:b/>
                <w:bCs/>
              </w:rPr>
              <w:t>10 školních složek</w:t>
            </w:r>
          </w:p>
        </w:tc>
      </w:tr>
      <w:tr w:rsidR="004543AF" w:rsidRPr="00AB6751" w14:paraId="6FCDA840" w14:textId="77777777" w:rsidTr="00DD5C33">
        <w:tc>
          <w:tcPr>
            <w:tcW w:w="4530" w:type="dxa"/>
            <w:shd w:val="clear" w:color="auto" w:fill="DBE5F1" w:themeFill="accent1" w:themeFillTint="33"/>
            <w:vAlign w:val="center"/>
          </w:tcPr>
          <w:p w14:paraId="348DBFE7" w14:textId="77777777" w:rsidR="004543AF" w:rsidRPr="00AB6751" w:rsidRDefault="004543AF" w:rsidP="00C03491">
            <w:pPr>
              <w:pStyle w:val="Odstavec"/>
              <w:ind w:firstLine="0"/>
              <w:jc w:val="center"/>
            </w:pPr>
            <w:proofErr w:type="spellStart"/>
            <w:r w:rsidRPr="00AB6751">
              <w:t>Health</w:t>
            </w:r>
            <w:proofErr w:type="spellEnd"/>
            <w:r w:rsidRPr="00AB6751">
              <w:t xml:space="preserve"> </w:t>
            </w:r>
            <w:proofErr w:type="spellStart"/>
            <w:r w:rsidRPr="00AB6751">
              <w:t>Education</w:t>
            </w:r>
            <w:proofErr w:type="spellEnd"/>
          </w:p>
        </w:tc>
        <w:tc>
          <w:tcPr>
            <w:tcW w:w="4530" w:type="dxa"/>
            <w:vAlign w:val="center"/>
          </w:tcPr>
          <w:p w14:paraId="3D07D044" w14:textId="24E1DA7F" w:rsidR="004543AF" w:rsidRPr="00AB6751" w:rsidRDefault="00A55016" w:rsidP="00C03491">
            <w:pPr>
              <w:pStyle w:val="Odstavec"/>
              <w:ind w:firstLine="0"/>
              <w:jc w:val="center"/>
            </w:pPr>
            <w:r>
              <w:t>v</w:t>
            </w:r>
            <w:r w:rsidR="004543AF" w:rsidRPr="00AB6751">
              <w:t>ýchova ke zdraví</w:t>
            </w:r>
          </w:p>
        </w:tc>
      </w:tr>
      <w:tr w:rsidR="004543AF" w:rsidRPr="00AB6751" w14:paraId="660F0D4A" w14:textId="77777777" w:rsidTr="00DD5C33">
        <w:tc>
          <w:tcPr>
            <w:tcW w:w="4530" w:type="dxa"/>
            <w:shd w:val="clear" w:color="auto" w:fill="DBE5F1" w:themeFill="accent1" w:themeFillTint="33"/>
          </w:tcPr>
          <w:p w14:paraId="3FBCA080" w14:textId="77777777" w:rsidR="004543AF" w:rsidRPr="00AB6751" w:rsidRDefault="004543AF" w:rsidP="00C03491">
            <w:pPr>
              <w:pStyle w:val="Odstavec"/>
              <w:ind w:firstLine="0"/>
              <w:jc w:val="center"/>
            </w:pPr>
            <w:proofErr w:type="spellStart"/>
            <w:r w:rsidRPr="00AB6751">
              <w:t>Physical</w:t>
            </w:r>
            <w:proofErr w:type="spellEnd"/>
            <w:r w:rsidRPr="00AB6751">
              <w:t xml:space="preserve"> </w:t>
            </w:r>
            <w:proofErr w:type="spellStart"/>
            <w:r w:rsidRPr="00AB6751">
              <w:t>Education</w:t>
            </w:r>
            <w:proofErr w:type="spellEnd"/>
            <w:r w:rsidRPr="00AB6751">
              <w:t xml:space="preserve"> and </w:t>
            </w:r>
            <w:proofErr w:type="spellStart"/>
            <w:r w:rsidRPr="00AB6751">
              <w:t>Physical</w:t>
            </w:r>
            <w:proofErr w:type="spellEnd"/>
            <w:r w:rsidRPr="00AB6751">
              <w:t xml:space="preserve"> </w:t>
            </w:r>
            <w:proofErr w:type="spellStart"/>
            <w:r w:rsidRPr="00AB6751">
              <w:t>Activity</w:t>
            </w:r>
            <w:proofErr w:type="spellEnd"/>
          </w:p>
        </w:tc>
        <w:tc>
          <w:tcPr>
            <w:tcW w:w="4530" w:type="dxa"/>
            <w:vAlign w:val="center"/>
          </w:tcPr>
          <w:p w14:paraId="42663514" w14:textId="07880DAF" w:rsidR="004543AF" w:rsidRPr="00AB6751" w:rsidRDefault="00A55016" w:rsidP="00C03491">
            <w:pPr>
              <w:pStyle w:val="Odstavec"/>
              <w:ind w:firstLine="0"/>
              <w:jc w:val="center"/>
            </w:pPr>
            <w:r>
              <w:t>t</w:t>
            </w:r>
            <w:r w:rsidR="004543AF" w:rsidRPr="00AB6751">
              <w:t>ělesná výchova a tělesná aktivita</w:t>
            </w:r>
          </w:p>
        </w:tc>
      </w:tr>
      <w:tr w:rsidR="004543AF" w:rsidRPr="00AB6751" w14:paraId="35254375" w14:textId="77777777" w:rsidTr="00DD5C33">
        <w:tc>
          <w:tcPr>
            <w:tcW w:w="4530" w:type="dxa"/>
            <w:shd w:val="clear" w:color="auto" w:fill="DBE5F1" w:themeFill="accent1" w:themeFillTint="33"/>
            <w:vAlign w:val="center"/>
          </w:tcPr>
          <w:p w14:paraId="6A7DC598" w14:textId="77777777" w:rsidR="004543AF" w:rsidRPr="00AB6751" w:rsidRDefault="004543AF" w:rsidP="00C03491">
            <w:pPr>
              <w:spacing w:line="360" w:lineRule="auto"/>
              <w:jc w:val="center"/>
              <w:rPr>
                <w:rFonts w:ascii="Times New Roman" w:hAnsi="Times New Roman" w:cs="Times New Roman"/>
                <w:sz w:val="24"/>
                <w:szCs w:val="24"/>
              </w:rPr>
            </w:pPr>
            <w:proofErr w:type="spellStart"/>
            <w:r w:rsidRPr="00AB6751">
              <w:rPr>
                <w:rFonts w:ascii="Times New Roman" w:hAnsi="Times New Roman" w:cs="Times New Roman"/>
                <w:sz w:val="24"/>
                <w:szCs w:val="24"/>
              </w:rPr>
              <w:t>Nutrition</w:t>
            </w:r>
            <w:proofErr w:type="spellEnd"/>
            <w:r w:rsidRPr="00AB6751">
              <w:rPr>
                <w:rFonts w:ascii="Times New Roman" w:hAnsi="Times New Roman" w:cs="Times New Roman"/>
                <w:sz w:val="24"/>
                <w:szCs w:val="24"/>
              </w:rPr>
              <w:t xml:space="preserve"> Environment and </w:t>
            </w:r>
            <w:proofErr w:type="spellStart"/>
            <w:r w:rsidRPr="00AB6751">
              <w:rPr>
                <w:rFonts w:ascii="Times New Roman" w:hAnsi="Times New Roman" w:cs="Times New Roman"/>
                <w:sz w:val="24"/>
                <w:szCs w:val="24"/>
              </w:rPr>
              <w:t>Services</w:t>
            </w:r>
            <w:proofErr w:type="spellEnd"/>
          </w:p>
        </w:tc>
        <w:tc>
          <w:tcPr>
            <w:tcW w:w="4530" w:type="dxa"/>
            <w:vAlign w:val="center"/>
          </w:tcPr>
          <w:p w14:paraId="76123FC4" w14:textId="0981BA5C" w:rsidR="004543AF" w:rsidRPr="00AB6751" w:rsidRDefault="00A55016" w:rsidP="00C03491">
            <w:pPr>
              <w:pStyle w:val="Odstavec"/>
              <w:ind w:firstLine="0"/>
              <w:jc w:val="center"/>
            </w:pPr>
            <w:r>
              <w:t>s</w:t>
            </w:r>
            <w:r w:rsidR="004543AF" w:rsidRPr="00AB6751">
              <w:t>travovací návyky a služby</w:t>
            </w:r>
          </w:p>
        </w:tc>
      </w:tr>
      <w:tr w:rsidR="004543AF" w:rsidRPr="00AB6751" w14:paraId="33F3945D" w14:textId="77777777" w:rsidTr="00DD5C33">
        <w:tc>
          <w:tcPr>
            <w:tcW w:w="4530" w:type="dxa"/>
            <w:shd w:val="clear" w:color="auto" w:fill="DBE5F1" w:themeFill="accent1" w:themeFillTint="33"/>
            <w:vAlign w:val="center"/>
          </w:tcPr>
          <w:p w14:paraId="71999FB7" w14:textId="77777777" w:rsidR="004543AF" w:rsidRPr="00AB6751" w:rsidRDefault="004543AF" w:rsidP="00C03491">
            <w:pPr>
              <w:spacing w:line="360" w:lineRule="auto"/>
              <w:jc w:val="center"/>
              <w:rPr>
                <w:rFonts w:ascii="Times New Roman" w:hAnsi="Times New Roman" w:cs="Times New Roman"/>
                <w:sz w:val="24"/>
                <w:szCs w:val="24"/>
              </w:rPr>
            </w:pPr>
            <w:proofErr w:type="spellStart"/>
            <w:r w:rsidRPr="00AB6751">
              <w:rPr>
                <w:rFonts w:ascii="Times New Roman" w:hAnsi="Times New Roman" w:cs="Times New Roman"/>
                <w:sz w:val="24"/>
                <w:szCs w:val="24"/>
              </w:rPr>
              <w:t>Health</w:t>
            </w:r>
            <w:proofErr w:type="spellEnd"/>
            <w:r w:rsidRPr="00AB6751">
              <w:rPr>
                <w:rFonts w:ascii="Times New Roman" w:hAnsi="Times New Roman" w:cs="Times New Roman"/>
                <w:sz w:val="24"/>
                <w:szCs w:val="24"/>
              </w:rPr>
              <w:t xml:space="preserve"> </w:t>
            </w:r>
            <w:proofErr w:type="spellStart"/>
            <w:r w:rsidRPr="00AB6751">
              <w:rPr>
                <w:rFonts w:ascii="Times New Roman" w:hAnsi="Times New Roman" w:cs="Times New Roman"/>
                <w:sz w:val="24"/>
                <w:szCs w:val="24"/>
              </w:rPr>
              <w:t>Services</w:t>
            </w:r>
            <w:proofErr w:type="spellEnd"/>
          </w:p>
        </w:tc>
        <w:tc>
          <w:tcPr>
            <w:tcW w:w="4530" w:type="dxa"/>
            <w:vAlign w:val="center"/>
          </w:tcPr>
          <w:p w14:paraId="2D9122DF" w14:textId="50D70F59" w:rsidR="004543AF" w:rsidRPr="00AB6751" w:rsidRDefault="00A55016" w:rsidP="00C03491">
            <w:pPr>
              <w:pStyle w:val="Odstavec"/>
              <w:ind w:firstLine="0"/>
              <w:jc w:val="center"/>
            </w:pPr>
            <w:r>
              <w:t>z</w:t>
            </w:r>
            <w:r w:rsidR="004543AF" w:rsidRPr="00AB6751">
              <w:t>dravotnické služby</w:t>
            </w:r>
          </w:p>
        </w:tc>
      </w:tr>
      <w:tr w:rsidR="004543AF" w:rsidRPr="00AB6751" w14:paraId="05FBC979" w14:textId="77777777" w:rsidTr="00DD5C33">
        <w:tc>
          <w:tcPr>
            <w:tcW w:w="4530" w:type="dxa"/>
            <w:shd w:val="clear" w:color="auto" w:fill="DBE5F1" w:themeFill="accent1" w:themeFillTint="33"/>
            <w:vAlign w:val="center"/>
          </w:tcPr>
          <w:p w14:paraId="228F74FA" w14:textId="77777777" w:rsidR="004543AF" w:rsidRPr="00AB6751" w:rsidRDefault="004543AF" w:rsidP="00C03491">
            <w:pPr>
              <w:pStyle w:val="Odstavec"/>
              <w:ind w:firstLine="0"/>
              <w:jc w:val="center"/>
              <w:rPr>
                <w:color w:val="000000" w:themeColor="text1"/>
              </w:rPr>
            </w:pPr>
            <w:proofErr w:type="spellStart"/>
            <w:r w:rsidRPr="00AB6751">
              <w:t>Counselling</w:t>
            </w:r>
            <w:proofErr w:type="spellEnd"/>
            <w:r w:rsidRPr="00AB6751">
              <w:t xml:space="preserve">, </w:t>
            </w:r>
            <w:proofErr w:type="spellStart"/>
            <w:r w:rsidRPr="00AB6751">
              <w:t>Psychological</w:t>
            </w:r>
            <w:proofErr w:type="spellEnd"/>
            <w:r w:rsidRPr="00AB6751">
              <w:t xml:space="preserve"> and </w:t>
            </w:r>
            <w:proofErr w:type="spellStart"/>
            <w:r w:rsidRPr="00AB6751">
              <w:t>Social</w:t>
            </w:r>
            <w:proofErr w:type="spellEnd"/>
            <w:r w:rsidRPr="00AB6751">
              <w:t xml:space="preserve"> </w:t>
            </w:r>
            <w:proofErr w:type="spellStart"/>
            <w:r w:rsidRPr="00AB6751">
              <w:t>Services</w:t>
            </w:r>
            <w:proofErr w:type="spellEnd"/>
          </w:p>
        </w:tc>
        <w:tc>
          <w:tcPr>
            <w:tcW w:w="4530" w:type="dxa"/>
            <w:vAlign w:val="center"/>
          </w:tcPr>
          <w:p w14:paraId="74874F58" w14:textId="45EF88CE" w:rsidR="004543AF" w:rsidRPr="00AB6751" w:rsidRDefault="00A55016" w:rsidP="00C03491">
            <w:pPr>
              <w:pStyle w:val="Odstavec"/>
              <w:ind w:firstLine="0"/>
              <w:jc w:val="center"/>
            </w:pPr>
            <w:r>
              <w:t>p</w:t>
            </w:r>
            <w:r w:rsidR="004543AF" w:rsidRPr="00AB6751">
              <w:t xml:space="preserve">oradenství, </w:t>
            </w:r>
            <w:r>
              <w:t>p</w:t>
            </w:r>
            <w:r w:rsidR="004543AF" w:rsidRPr="00AB6751">
              <w:t>sychologické a sociální služby</w:t>
            </w:r>
          </w:p>
        </w:tc>
      </w:tr>
      <w:tr w:rsidR="004543AF" w:rsidRPr="00AB6751" w14:paraId="1F9795EA" w14:textId="77777777" w:rsidTr="00DD5C33">
        <w:tc>
          <w:tcPr>
            <w:tcW w:w="4530" w:type="dxa"/>
            <w:shd w:val="clear" w:color="auto" w:fill="DBE5F1" w:themeFill="accent1" w:themeFillTint="33"/>
            <w:vAlign w:val="center"/>
          </w:tcPr>
          <w:p w14:paraId="276CED04" w14:textId="77777777" w:rsidR="004543AF" w:rsidRPr="00AB6751" w:rsidRDefault="004543AF" w:rsidP="00C03491">
            <w:pPr>
              <w:pStyle w:val="Odstavec"/>
              <w:ind w:firstLine="0"/>
              <w:jc w:val="center"/>
            </w:pPr>
            <w:proofErr w:type="spellStart"/>
            <w:r w:rsidRPr="00AB6751">
              <w:t>Social</w:t>
            </w:r>
            <w:proofErr w:type="spellEnd"/>
            <w:r w:rsidRPr="00AB6751">
              <w:t xml:space="preserve"> and </w:t>
            </w:r>
            <w:proofErr w:type="spellStart"/>
            <w:r w:rsidRPr="00AB6751">
              <w:t>Emocional</w:t>
            </w:r>
            <w:proofErr w:type="spellEnd"/>
            <w:r w:rsidRPr="00AB6751">
              <w:t xml:space="preserve"> </w:t>
            </w:r>
            <w:proofErr w:type="spellStart"/>
            <w:r w:rsidRPr="00AB6751">
              <w:t>Climate</w:t>
            </w:r>
            <w:proofErr w:type="spellEnd"/>
          </w:p>
        </w:tc>
        <w:tc>
          <w:tcPr>
            <w:tcW w:w="4530" w:type="dxa"/>
            <w:vAlign w:val="center"/>
          </w:tcPr>
          <w:p w14:paraId="18CD85ED" w14:textId="11601750" w:rsidR="004543AF" w:rsidRPr="00AB6751" w:rsidRDefault="00A55016" w:rsidP="00C03491">
            <w:pPr>
              <w:pStyle w:val="Odstavec"/>
              <w:ind w:firstLine="0"/>
              <w:jc w:val="center"/>
            </w:pPr>
            <w:r>
              <w:t>s</w:t>
            </w:r>
            <w:r w:rsidR="004543AF" w:rsidRPr="00AB6751">
              <w:t>ociální a emocionální klima</w:t>
            </w:r>
          </w:p>
        </w:tc>
      </w:tr>
      <w:tr w:rsidR="004543AF" w:rsidRPr="00AB6751" w14:paraId="170E8291" w14:textId="77777777" w:rsidTr="00DD5C33">
        <w:tc>
          <w:tcPr>
            <w:tcW w:w="4530" w:type="dxa"/>
            <w:shd w:val="clear" w:color="auto" w:fill="DBE5F1" w:themeFill="accent1" w:themeFillTint="33"/>
            <w:vAlign w:val="center"/>
          </w:tcPr>
          <w:p w14:paraId="155EEA0F" w14:textId="77777777" w:rsidR="004543AF" w:rsidRPr="00AB6751" w:rsidRDefault="004543AF" w:rsidP="00C03491">
            <w:pPr>
              <w:pStyle w:val="Odstavec"/>
              <w:ind w:firstLine="0"/>
              <w:jc w:val="center"/>
            </w:pPr>
            <w:proofErr w:type="spellStart"/>
            <w:r w:rsidRPr="00AB6751">
              <w:t>Physical</w:t>
            </w:r>
            <w:proofErr w:type="spellEnd"/>
            <w:r w:rsidRPr="00AB6751">
              <w:t xml:space="preserve"> Environment</w:t>
            </w:r>
          </w:p>
        </w:tc>
        <w:tc>
          <w:tcPr>
            <w:tcW w:w="4530" w:type="dxa"/>
            <w:vAlign w:val="center"/>
          </w:tcPr>
          <w:p w14:paraId="7545EFD4" w14:textId="2E6B0EB0" w:rsidR="004543AF" w:rsidRPr="00AB6751" w:rsidRDefault="00A55016" w:rsidP="00C03491">
            <w:pPr>
              <w:pStyle w:val="Odstavec"/>
              <w:ind w:firstLine="0"/>
              <w:jc w:val="center"/>
            </w:pPr>
            <w:r>
              <w:t>f</w:t>
            </w:r>
            <w:r w:rsidR="004543AF" w:rsidRPr="00AB6751">
              <w:t>yzické prostředí</w:t>
            </w:r>
          </w:p>
        </w:tc>
      </w:tr>
      <w:tr w:rsidR="004543AF" w:rsidRPr="00AB6751" w14:paraId="69F03DE0" w14:textId="77777777" w:rsidTr="00DD5C33">
        <w:tc>
          <w:tcPr>
            <w:tcW w:w="4530" w:type="dxa"/>
            <w:shd w:val="clear" w:color="auto" w:fill="DBE5F1" w:themeFill="accent1" w:themeFillTint="33"/>
            <w:vAlign w:val="center"/>
          </w:tcPr>
          <w:p w14:paraId="22B3B38B" w14:textId="77777777" w:rsidR="004543AF" w:rsidRPr="00AB6751" w:rsidRDefault="004543AF" w:rsidP="00C03491">
            <w:pPr>
              <w:pStyle w:val="Odstavec"/>
              <w:ind w:firstLine="0"/>
              <w:jc w:val="center"/>
            </w:pPr>
            <w:proofErr w:type="spellStart"/>
            <w:r w:rsidRPr="00AB6751">
              <w:t>Employee</w:t>
            </w:r>
            <w:proofErr w:type="spellEnd"/>
            <w:r w:rsidRPr="00AB6751">
              <w:t xml:space="preserve"> Wellness</w:t>
            </w:r>
          </w:p>
        </w:tc>
        <w:tc>
          <w:tcPr>
            <w:tcW w:w="4530" w:type="dxa"/>
            <w:vAlign w:val="center"/>
          </w:tcPr>
          <w:p w14:paraId="62FB9E2E" w14:textId="5C1F395F" w:rsidR="004543AF" w:rsidRPr="00AB6751" w:rsidRDefault="00A55016" w:rsidP="00C03491">
            <w:pPr>
              <w:pStyle w:val="Odstavec"/>
              <w:ind w:firstLine="0"/>
              <w:jc w:val="center"/>
            </w:pPr>
            <w:r>
              <w:t>b</w:t>
            </w:r>
            <w:r w:rsidR="004543AF" w:rsidRPr="00AB6751">
              <w:t>laho zaměstnanců</w:t>
            </w:r>
          </w:p>
        </w:tc>
      </w:tr>
      <w:tr w:rsidR="004543AF" w:rsidRPr="00AB6751" w14:paraId="1B64FEE4" w14:textId="77777777" w:rsidTr="00DD5C33">
        <w:tc>
          <w:tcPr>
            <w:tcW w:w="4530" w:type="dxa"/>
            <w:shd w:val="clear" w:color="auto" w:fill="DBE5F1" w:themeFill="accent1" w:themeFillTint="33"/>
            <w:vAlign w:val="center"/>
          </w:tcPr>
          <w:p w14:paraId="40829B2F" w14:textId="77777777" w:rsidR="004543AF" w:rsidRPr="00AB6751" w:rsidRDefault="004543AF" w:rsidP="00C03491">
            <w:pPr>
              <w:pStyle w:val="Odstavec"/>
              <w:ind w:firstLine="0"/>
              <w:jc w:val="center"/>
            </w:pPr>
            <w:proofErr w:type="spellStart"/>
            <w:r w:rsidRPr="00AB6751">
              <w:t>Family</w:t>
            </w:r>
            <w:proofErr w:type="spellEnd"/>
            <w:r w:rsidRPr="00AB6751">
              <w:t xml:space="preserve"> </w:t>
            </w:r>
            <w:proofErr w:type="spellStart"/>
            <w:r w:rsidRPr="00AB6751">
              <w:t>Engagement</w:t>
            </w:r>
            <w:proofErr w:type="spellEnd"/>
          </w:p>
        </w:tc>
        <w:tc>
          <w:tcPr>
            <w:tcW w:w="4530" w:type="dxa"/>
            <w:vAlign w:val="center"/>
          </w:tcPr>
          <w:p w14:paraId="6D88279F" w14:textId="34E8DDA2" w:rsidR="004543AF" w:rsidRPr="00AB6751" w:rsidRDefault="00A55016" w:rsidP="00C03491">
            <w:pPr>
              <w:pStyle w:val="Odstavec"/>
              <w:ind w:firstLine="0"/>
              <w:jc w:val="center"/>
            </w:pPr>
            <w:r>
              <w:t>z</w:t>
            </w:r>
            <w:r w:rsidR="004543AF" w:rsidRPr="00AB6751">
              <w:t>apojení rodiny</w:t>
            </w:r>
          </w:p>
        </w:tc>
      </w:tr>
      <w:tr w:rsidR="004543AF" w:rsidRPr="00AB6751" w14:paraId="592CB200" w14:textId="77777777" w:rsidTr="00DD5C33">
        <w:tc>
          <w:tcPr>
            <w:tcW w:w="4530" w:type="dxa"/>
            <w:shd w:val="clear" w:color="auto" w:fill="DBE5F1" w:themeFill="accent1" w:themeFillTint="33"/>
            <w:vAlign w:val="center"/>
          </w:tcPr>
          <w:p w14:paraId="0C933BAF" w14:textId="77777777" w:rsidR="004543AF" w:rsidRPr="00AB6751" w:rsidRDefault="004543AF" w:rsidP="00C03491">
            <w:pPr>
              <w:pStyle w:val="Odstavec"/>
              <w:ind w:firstLine="0"/>
              <w:jc w:val="center"/>
            </w:pPr>
            <w:proofErr w:type="spellStart"/>
            <w:r w:rsidRPr="00AB6751">
              <w:t>Community</w:t>
            </w:r>
            <w:proofErr w:type="spellEnd"/>
            <w:r w:rsidRPr="00AB6751">
              <w:t xml:space="preserve"> </w:t>
            </w:r>
            <w:proofErr w:type="spellStart"/>
            <w:r w:rsidRPr="00AB6751">
              <w:t>involvement</w:t>
            </w:r>
            <w:proofErr w:type="spellEnd"/>
          </w:p>
        </w:tc>
        <w:tc>
          <w:tcPr>
            <w:tcW w:w="4530" w:type="dxa"/>
            <w:vAlign w:val="center"/>
          </w:tcPr>
          <w:p w14:paraId="07656DA9" w14:textId="648B6DCF" w:rsidR="004543AF" w:rsidRPr="00AB6751" w:rsidRDefault="00A55016" w:rsidP="00C03491">
            <w:pPr>
              <w:pStyle w:val="Odstavec"/>
              <w:ind w:firstLine="0"/>
              <w:jc w:val="center"/>
            </w:pPr>
            <w:r>
              <w:t>p</w:t>
            </w:r>
            <w:r w:rsidR="004543AF" w:rsidRPr="00AB6751">
              <w:t>articipace obcí</w:t>
            </w:r>
          </w:p>
        </w:tc>
      </w:tr>
    </w:tbl>
    <w:p w14:paraId="7030447A" w14:textId="67938DF3" w:rsidR="004E75C5" w:rsidRDefault="00DD5C33" w:rsidP="005C2A5A">
      <w:pPr>
        <w:pStyle w:val="Odstavec"/>
        <w:jc w:val="left"/>
      </w:pPr>
      <w:r w:rsidRPr="00AB6751">
        <w:t>Tabulka 8. WSCC diagram – legenda</w:t>
      </w:r>
      <w:r w:rsidR="00CD5C70" w:rsidRPr="00AB6751">
        <w:t xml:space="preserve"> I</w:t>
      </w:r>
      <w:r w:rsidRPr="00AB6751">
        <w:t xml:space="preserve"> (</w:t>
      </w:r>
      <w:proofErr w:type="spellStart"/>
      <w:r w:rsidR="00555367" w:rsidRPr="00AB6751">
        <w:t>Centres</w:t>
      </w:r>
      <w:proofErr w:type="spellEnd"/>
      <w:r w:rsidR="00555367" w:rsidRPr="00AB6751">
        <w:t xml:space="preserve"> </w:t>
      </w:r>
      <w:proofErr w:type="spellStart"/>
      <w:r w:rsidR="00555367" w:rsidRPr="00AB6751">
        <w:t>for</w:t>
      </w:r>
      <w:proofErr w:type="spellEnd"/>
      <w:r w:rsidR="00555367" w:rsidRPr="00AB6751">
        <w:t xml:space="preserve"> </w:t>
      </w:r>
      <w:proofErr w:type="spellStart"/>
      <w:r w:rsidR="00555367" w:rsidRPr="00AB6751">
        <w:t>Disease</w:t>
      </w:r>
      <w:proofErr w:type="spellEnd"/>
      <w:r w:rsidR="00555367" w:rsidRPr="00AB6751">
        <w:t xml:space="preserve"> </w:t>
      </w:r>
      <w:proofErr w:type="spellStart"/>
      <w:r w:rsidR="00555367" w:rsidRPr="00AB6751">
        <w:t>Control</w:t>
      </w:r>
      <w:proofErr w:type="spellEnd"/>
      <w:r w:rsidR="00555367" w:rsidRPr="00AB6751">
        <w:t xml:space="preserve"> and </w:t>
      </w:r>
      <w:proofErr w:type="spellStart"/>
      <w:r w:rsidR="00555367" w:rsidRPr="00AB6751">
        <w:t>Prevention</w:t>
      </w:r>
      <w:proofErr w:type="spellEnd"/>
      <w:r w:rsidRPr="00AB6751">
        <w:t>, 2018)</w:t>
      </w:r>
      <w:r w:rsidR="004E75C5">
        <w:br w:type="page"/>
      </w:r>
    </w:p>
    <w:tbl>
      <w:tblPr>
        <w:tblStyle w:val="Mkatabulky"/>
        <w:tblW w:w="0" w:type="auto"/>
        <w:tblLook w:val="04A0" w:firstRow="1" w:lastRow="0" w:firstColumn="1" w:lastColumn="0" w:noHBand="0" w:noVBand="1"/>
      </w:tblPr>
      <w:tblGrid>
        <w:gridCol w:w="1403"/>
        <w:gridCol w:w="7090"/>
      </w:tblGrid>
      <w:tr w:rsidR="00C66583" w:rsidRPr="00AB6751" w14:paraId="7981240D" w14:textId="77777777" w:rsidTr="00CD5C70">
        <w:tc>
          <w:tcPr>
            <w:tcW w:w="9060" w:type="dxa"/>
            <w:gridSpan w:val="2"/>
            <w:shd w:val="clear" w:color="auto" w:fill="95B3D7" w:themeFill="accent1" w:themeFillTint="99"/>
          </w:tcPr>
          <w:p w14:paraId="47E36406" w14:textId="77777777" w:rsidR="00C66583" w:rsidRPr="00AB6751" w:rsidRDefault="00C66583" w:rsidP="00C03491">
            <w:pPr>
              <w:pStyle w:val="Odstavec"/>
              <w:ind w:firstLine="0"/>
              <w:jc w:val="center"/>
              <w:rPr>
                <w:b/>
                <w:bCs/>
              </w:rPr>
            </w:pPr>
            <w:r w:rsidRPr="00AB6751">
              <w:rPr>
                <w:b/>
                <w:bCs/>
              </w:rPr>
              <w:lastRenderedPageBreak/>
              <w:t>5 zásad mladistvých</w:t>
            </w:r>
          </w:p>
        </w:tc>
      </w:tr>
      <w:tr w:rsidR="00C66583" w:rsidRPr="00AB6751" w14:paraId="0B409318" w14:textId="77777777" w:rsidTr="00CD5C70">
        <w:tc>
          <w:tcPr>
            <w:tcW w:w="1413" w:type="dxa"/>
            <w:shd w:val="clear" w:color="auto" w:fill="92D050"/>
            <w:vAlign w:val="center"/>
          </w:tcPr>
          <w:p w14:paraId="6A50F9CF" w14:textId="77777777" w:rsidR="00C66583" w:rsidRPr="00AB6751" w:rsidRDefault="00C66583" w:rsidP="00C03491">
            <w:pPr>
              <w:pStyle w:val="Odstavec"/>
              <w:ind w:firstLine="0"/>
              <w:jc w:val="center"/>
            </w:pPr>
            <w:proofErr w:type="spellStart"/>
            <w:r w:rsidRPr="00AB6751">
              <w:t>Healthy</w:t>
            </w:r>
            <w:proofErr w:type="spellEnd"/>
          </w:p>
        </w:tc>
        <w:tc>
          <w:tcPr>
            <w:tcW w:w="7647" w:type="dxa"/>
            <w:vAlign w:val="center"/>
          </w:tcPr>
          <w:p w14:paraId="3F8C7A67" w14:textId="38ED916B" w:rsidR="00C66583" w:rsidRPr="00AB6751" w:rsidRDefault="00C66583" w:rsidP="00C03491">
            <w:pPr>
              <w:pStyle w:val="Odstavec"/>
              <w:ind w:firstLine="0"/>
              <w:jc w:val="center"/>
            </w:pPr>
            <w:r w:rsidRPr="00AB6751">
              <w:t>Každý studen</w:t>
            </w:r>
            <w:r w:rsidR="009238D0">
              <w:t>t</w:t>
            </w:r>
            <w:r w:rsidRPr="00AB6751">
              <w:t xml:space="preserve"> vstupuje do školy zdravý a učí se o zásadách zdravého životního stylu.</w:t>
            </w:r>
          </w:p>
        </w:tc>
      </w:tr>
      <w:tr w:rsidR="00C66583" w:rsidRPr="00AB6751" w14:paraId="2FA3ADCA" w14:textId="77777777" w:rsidTr="00CD5C70">
        <w:tc>
          <w:tcPr>
            <w:tcW w:w="1413" w:type="dxa"/>
            <w:shd w:val="clear" w:color="auto" w:fill="92D050"/>
            <w:vAlign w:val="center"/>
          </w:tcPr>
          <w:p w14:paraId="4757B2BF" w14:textId="77777777" w:rsidR="00C66583" w:rsidRPr="00AB6751" w:rsidRDefault="00C66583" w:rsidP="00C03491">
            <w:pPr>
              <w:pStyle w:val="Odstavec"/>
              <w:ind w:firstLine="0"/>
              <w:jc w:val="center"/>
            </w:pPr>
            <w:proofErr w:type="spellStart"/>
            <w:r w:rsidRPr="00AB6751">
              <w:t>Safe</w:t>
            </w:r>
            <w:proofErr w:type="spellEnd"/>
          </w:p>
        </w:tc>
        <w:tc>
          <w:tcPr>
            <w:tcW w:w="7647" w:type="dxa"/>
            <w:vAlign w:val="center"/>
          </w:tcPr>
          <w:p w14:paraId="0A71179E" w14:textId="77777777" w:rsidR="00C66583" w:rsidRPr="00AB6751" w:rsidRDefault="00C66583" w:rsidP="00C03491">
            <w:pPr>
              <w:pStyle w:val="Odstavec"/>
              <w:ind w:firstLine="0"/>
              <w:jc w:val="center"/>
            </w:pPr>
            <w:r w:rsidRPr="00AB6751">
              <w:t>Každý student se učí v prostředí, které je psychicky a emočně bezpečné jak pro studenty, tak pro dospělé.</w:t>
            </w:r>
          </w:p>
        </w:tc>
      </w:tr>
      <w:tr w:rsidR="00C66583" w:rsidRPr="00AB6751" w14:paraId="1CBC00DC" w14:textId="77777777" w:rsidTr="00CD5C70">
        <w:tc>
          <w:tcPr>
            <w:tcW w:w="1413" w:type="dxa"/>
            <w:shd w:val="clear" w:color="auto" w:fill="92D050"/>
            <w:vAlign w:val="center"/>
          </w:tcPr>
          <w:p w14:paraId="354EEA5C" w14:textId="77777777" w:rsidR="00C66583" w:rsidRPr="00AB6751" w:rsidRDefault="00C66583" w:rsidP="00C03491">
            <w:pPr>
              <w:pStyle w:val="Odstavec"/>
              <w:ind w:firstLine="0"/>
              <w:jc w:val="center"/>
            </w:pPr>
            <w:proofErr w:type="spellStart"/>
            <w:r w:rsidRPr="00AB6751">
              <w:t>Engaged</w:t>
            </w:r>
            <w:proofErr w:type="spellEnd"/>
          </w:p>
        </w:tc>
        <w:tc>
          <w:tcPr>
            <w:tcW w:w="7647" w:type="dxa"/>
            <w:vAlign w:val="center"/>
          </w:tcPr>
          <w:p w14:paraId="2F81AC4E" w14:textId="540095DC" w:rsidR="00C66583" w:rsidRPr="00AB6751" w:rsidRDefault="00C66583" w:rsidP="00DF422B">
            <w:pPr>
              <w:pStyle w:val="Odstavec"/>
              <w:ind w:firstLine="0"/>
              <w:jc w:val="center"/>
            </w:pPr>
            <w:r w:rsidRPr="00AB6751">
              <w:t>Každý student se aktivně zapojuje do procesu učení a je spjatý se školou a širokou veřejností.</w:t>
            </w:r>
          </w:p>
        </w:tc>
      </w:tr>
      <w:tr w:rsidR="00C66583" w:rsidRPr="00AB6751" w14:paraId="1399443C" w14:textId="77777777" w:rsidTr="00CD5C70">
        <w:tc>
          <w:tcPr>
            <w:tcW w:w="1413" w:type="dxa"/>
            <w:shd w:val="clear" w:color="auto" w:fill="92D050"/>
            <w:vAlign w:val="center"/>
          </w:tcPr>
          <w:p w14:paraId="7379A733" w14:textId="77777777" w:rsidR="00C66583" w:rsidRPr="00AB6751" w:rsidRDefault="00C66583" w:rsidP="00C03491">
            <w:pPr>
              <w:pStyle w:val="Odstavec"/>
              <w:ind w:firstLine="0"/>
              <w:jc w:val="center"/>
            </w:pPr>
            <w:proofErr w:type="spellStart"/>
            <w:r w:rsidRPr="00AB6751">
              <w:t>Supported</w:t>
            </w:r>
            <w:proofErr w:type="spellEnd"/>
          </w:p>
        </w:tc>
        <w:tc>
          <w:tcPr>
            <w:tcW w:w="7647" w:type="dxa"/>
            <w:vAlign w:val="center"/>
          </w:tcPr>
          <w:p w14:paraId="1D1040F9" w14:textId="095A5CF0" w:rsidR="00C66583" w:rsidRPr="00AB6751" w:rsidRDefault="00C66583" w:rsidP="00C03491">
            <w:pPr>
              <w:pStyle w:val="Odstavec"/>
              <w:ind w:firstLine="0"/>
              <w:jc w:val="center"/>
            </w:pPr>
            <w:r w:rsidRPr="00AB6751">
              <w:t>Každý student má přístup k</w:t>
            </w:r>
            <w:r w:rsidR="00CD5C70" w:rsidRPr="00AB6751">
              <w:t> učení, které koresponduje s jeho personalitou</w:t>
            </w:r>
            <w:r w:rsidR="00A55016">
              <w:t>,</w:t>
            </w:r>
            <w:r w:rsidR="00CD5C70" w:rsidRPr="00AB6751">
              <w:t xml:space="preserve"> a je podporován kvalifikovanými a laskavými dospělými</w:t>
            </w:r>
          </w:p>
        </w:tc>
      </w:tr>
      <w:tr w:rsidR="00C66583" w:rsidRPr="00AB6751" w14:paraId="346C8828" w14:textId="77777777" w:rsidTr="00CD5C70">
        <w:tc>
          <w:tcPr>
            <w:tcW w:w="1413" w:type="dxa"/>
            <w:shd w:val="clear" w:color="auto" w:fill="92D050"/>
            <w:vAlign w:val="center"/>
          </w:tcPr>
          <w:p w14:paraId="79DB78FA" w14:textId="77777777" w:rsidR="00C66583" w:rsidRPr="00AB6751" w:rsidRDefault="00C66583" w:rsidP="00C03491">
            <w:pPr>
              <w:pStyle w:val="Odstavec"/>
              <w:ind w:firstLine="0"/>
              <w:jc w:val="center"/>
            </w:pPr>
            <w:proofErr w:type="spellStart"/>
            <w:r w:rsidRPr="00AB6751">
              <w:t>Challenged</w:t>
            </w:r>
            <w:proofErr w:type="spellEnd"/>
          </w:p>
        </w:tc>
        <w:tc>
          <w:tcPr>
            <w:tcW w:w="7647" w:type="dxa"/>
            <w:vAlign w:val="center"/>
          </w:tcPr>
          <w:p w14:paraId="73BCFE16" w14:textId="3463F39F" w:rsidR="00C66583" w:rsidRPr="00AB6751" w:rsidRDefault="00CD5C70" w:rsidP="00A55016">
            <w:pPr>
              <w:pStyle w:val="Odstavec"/>
              <w:ind w:firstLine="0"/>
              <w:jc w:val="center"/>
            </w:pPr>
            <w:r w:rsidRPr="00AB6751">
              <w:t>Každý student čelí výzvám na akademické úrovni a je připraven na další úspěchy v dalším vzdělání či v zaměstnání.</w:t>
            </w:r>
          </w:p>
        </w:tc>
      </w:tr>
    </w:tbl>
    <w:p w14:paraId="42B02B3E" w14:textId="0EAFA6BD" w:rsidR="0049087B" w:rsidRPr="00AB6751" w:rsidRDefault="00CD5C70" w:rsidP="00C03491">
      <w:pPr>
        <w:pStyle w:val="Odstavec"/>
      </w:pPr>
      <w:r w:rsidRPr="00AB6751">
        <w:t>Tabulka 9. WSCC diagram – legenda II</w:t>
      </w:r>
      <w:r w:rsidR="00375405">
        <w:t xml:space="preserve"> </w:t>
      </w:r>
      <w:r w:rsidRPr="00AB6751">
        <w:t>(</w:t>
      </w:r>
      <w:r w:rsidR="0085454D">
        <w:t xml:space="preserve">Adolescent and </w:t>
      </w:r>
      <w:proofErr w:type="spellStart"/>
      <w:r w:rsidR="0085454D">
        <w:t>School</w:t>
      </w:r>
      <w:proofErr w:type="spellEnd"/>
      <w:r w:rsidR="0085454D">
        <w:t xml:space="preserve"> </w:t>
      </w:r>
      <w:proofErr w:type="spellStart"/>
      <w:r w:rsidR="0085454D">
        <w:t>Health</w:t>
      </w:r>
      <w:proofErr w:type="spellEnd"/>
      <w:r w:rsidR="00555367">
        <w:t xml:space="preserve">, </w:t>
      </w:r>
      <w:proofErr w:type="gramStart"/>
      <w:r w:rsidR="00555367">
        <w:t>2018</w:t>
      </w:r>
      <w:r w:rsidR="005F30AF">
        <w:t>a</w:t>
      </w:r>
      <w:proofErr w:type="gramEnd"/>
      <w:r w:rsidRPr="00AB6751">
        <w:t>)</w:t>
      </w:r>
    </w:p>
    <w:p w14:paraId="4905DDF7" w14:textId="77777777" w:rsidR="000450D8" w:rsidRDefault="000450D8" w:rsidP="00C03491">
      <w:pPr>
        <w:pStyle w:val="Odstavec"/>
      </w:pPr>
    </w:p>
    <w:p w14:paraId="7B77B2A6" w14:textId="4C8CABD3" w:rsidR="0049087B" w:rsidRPr="00AB6751" w:rsidRDefault="0049087B" w:rsidP="00C03491">
      <w:pPr>
        <w:pStyle w:val="Odstavec"/>
      </w:pPr>
      <w:r w:rsidRPr="00AB6751">
        <w:t>Zohledníme-li komplexnost a náročnost tohoto přístupu, musí nám být jasné, že pro</w:t>
      </w:r>
      <w:r w:rsidR="00B376AA">
        <w:t> </w:t>
      </w:r>
      <w:r w:rsidRPr="00AB6751">
        <w:t xml:space="preserve">jeho naplňování je potřeba využívat </w:t>
      </w:r>
      <w:proofErr w:type="spellStart"/>
      <w:r w:rsidRPr="00AB6751">
        <w:t>multiparticipační</w:t>
      </w:r>
      <w:proofErr w:type="spellEnd"/>
      <w:r w:rsidRPr="00AB6751">
        <w:t xml:space="preserve"> princip. Za 6 školních složek je zodpovědná organizace </w:t>
      </w:r>
      <w:r w:rsidRPr="00AB6751">
        <w:rPr>
          <w:i/>
          <w:iCs/>
        </w:rPr>
        <w:t>DASH</w:t>
      </w:r>
      <w:r w:rsidRPr="00AB6751">
        <w:t xml:space="preserve">, což znamená, že za zbylé 4 složky zodpovídá samotná </w:t>
      </w:r>
      <w:r w:rsidRPr="00AB6751">
        <w:rPr>
          <w:i/>
          <w:iCs/>
        </w:rPr>
        <w:t>CSC</w:t>
      </w:r>
      <w:r w:rsidR="00D504DA" w:rsidRPr="00AB6751">
        <w:rPr>
          <w:i/>
          <w:iCs/>
        </w:rPr>
        <w:t xml:space="preserve"> </w:t>
      </w:r>
      <w:r w:rsidR="00D504DA" w:rsidRPr="00AB6751">
        <w:t>společně s dalšími národními organizacemi</w:t>
      </w:r>
      <w:r w:rsidRPr="00AB6751">
        <w:rPr>
          <w:i/>
          <w:iCs/>
        </w:rPr>
        <w:t xml:space="preserve">. </w:t>
      </w:r>
      <w:r w:rsidRPr="00AB6751">
        <w:t xml:space="preserve"> </w:t>
      </w:r>
    </w:p>
    <w:p w14:paraId="3A0D954C" w14:textId="4D09A9B6" w:rsidR="00C66583" w:rsidRPr="00AB6751" w:rsidRDefault="00CD5C70" w:rsidP="00C03491">
      <w:pPr>
        <w:pStyle w:val="Odstavec"/>
      </w:pPr>
      <w:r w:rsidRPr="009238D0">
        <w:rPr>
          <w:b/>
          <w:bCs/>
        </w:rPr>
        <w:t xml:space="preserve">Výchova ke zdraví, zdravotnické služby, poradenství, psychologické a sociální služby, sociální a emocionální klima, zapojení rodiny a participace obcí jsou složky, které zaštiťuje </w:t>
      </w:r>
      <w:r w:rsidRPr="009238D0">
        <w:rPr>
          <w:b/>
          <w:bCs/>
          <w:i/>
          <w:iCs/>
        </w:rPr>
        <w:t>DASH</w:t>
      </w:r>
      <w:r w:rsidR="000B0F79" w:rsidRPr="009238D0">
        <w:rPr>
          <w:b/>
          <w:bCs/>
          <w:i/>
          <w:iCs/>
        </w:rPr>
        <w:t xml:space="preserve">, </w:t>
      </w:r>
      <w:r w:rsidR="000B0F79" w:rsidRPr="009238D0">
        <w:rPr>
          <w:b/>
          <w:bCs/>
        </w:rPr>
        <w:t>na jejichž webových stránkách nalezneme vysvětlivky k jednotlivým složkám</w:t>
      </w:r>
      <w:r w:rsidR="00D95F44" w:rsidRPr="00AB6751">
        <w:t xml:space="preserve"> (</w:t>
      </w:r>
      <w:proofErr w:type="spellStart"/>
      <w:r w:rsidR="0085454D">
        <w:t>Centres</w:t>
      </w:r>
      <w:proofErr w:type="spellEnd"/>
      <w:r w:rsidR="0085454D">
        <w:t xml:space="preserve"> </w:t>
      </w:r>
      <w:proofErr w:type="spellStart"/>
      <w:r w:rsidR="0085454D">
        <w:t>for</w:t>
      </w:r>
      <w:proofErr w:type="spellEnd"/>
      <w:r w:rsidR="0085454D">
        <w:t xml:space="preserve"> </w:t>
      </w:r>
      <w:proofErr w:type="spellStart"/>
      <w:r w:rsidR="0085454D">
        <w:t>Disease</w:t>
      </w:r>
      <w:proofErr w:type="spellEnd"/>
      <w:r w:rsidR="0085454D">
        <w:t xml:space="preserve"> </w:t>
      </w:r>
      <w:proofErr w:type="spellStart"/>
      <w:r w:rsidR="0085454D">
        <w:t>Control</w:t>
      </w:r>
      <w:proofErr w:type="spellEnd"/>
      <w:r w:rsidR="0085454D">
        <w:t xml:space="preserve"> and </w:t>
      </w:r>
      <w:proofErr w:type="spellStart"/>
      <w:r w:rsidR="0085454D">
        <w:t>Prevention</w:t>
      </w:r>
      <w:proofErr w:type="spellEnd"/>
      <w:r w:rsidR="0085454D">
        <w:t xml:space="preserve"> (CDC), </w:t>
      </w:r>
      <w:proofErr w:type="gramStart"/>
      <w:r w:rsidR="0085454D">
        <w:t>2018b</w:t>
      </w:r>
      <w:proofErr w:type="gramEnd"/>
      <w:r w:rsidR="00D95F44" w:rsidRPr="00AB6751">
        <w:t>)</w:t>
      </w:r>
      <w:r w:rsidR="00937158">
        <w:t>.</w:t>
      </w:r>
    </w:p>
    <w:p w14:paraId="245B2B21" w14:textId="262FF4A6" w:rsidR="00A55016" w:rsidRDefault="00A55016" w:rsidP="00053BD2">
      <w:pPr>
        <w:pStyle w:val="Odstavec"/>
        <w:numPr>
          <w:ilvl w:val="0"/>
          <w:numId w:val="20"/>
        </w:numPr>
      </w:pPr>
      <w:r>
        <w:t>v</w:t>
      </w:r>
      <w:r w:rsidR="000B0F79" w:rsidRPr="00AB6751">
        <w:t xml:space="preserve">ýchova ke zdraví </w:t>
      </w:r>
    </w:p>
    <w:p w14:paraId="36255C5A" w14:textId="3BEBEF49" w:rsidR="000B0F79" w:rsidRPr="00AB6751" w:rsidRDefault="00A55016" w:rsidP="009A32B3">
      <w:pPr>
        <w:pStyle w:val="Odstavec"/>
        <w:numPr>
          <w:ilvl w:val="1"/>
          <w:numId w:val="20"/>
        </w:numPr>
      </w:pPr>
      <w:r>
        <w:t>P</w:t>
      </w:r>
      <w:r w:rsidR="000B0F79" w:rsidRPr="00AB6751">
        <w:t>okud je poskytovaná kvalifikovaným pedagogem, pomáhá studentům získat znalosti, přístupy a dovednosti, které potřebují pro to</w:t>
      </w:r>
      <w:r>
        <w:t>, aby</w:t>
      </w:r>
      <w:r w:rsidR="000B0F79" w:rsidRPr="00AB6751">
        <w:t xml:space="preserve"> </w:t>
      </w:r>
      <w:r>
        <w:t xml:space="preserve">se správně rozhodovali s ohledem na své zdraví. </w:t>
      </w:r>
    </w:p>
    <w:p w14:paraId="3695DAD0" w14:textId="078962CE" w:rsidR="000F41E5" w:rsidRDefault="000F41E5" w:rsidP="00C03491">
      <w:pPr>
        <w:pStyle w:val="Odstavec"/>
        <w:numPr>
          <w:ilvl w:val="0"/>
          <w:numId w:val="20"/>
        </w:numPr>
      </w:pPr>
      <w:r>
        <w:t>z</w:t>
      </w:r>
      <w:r w:rsidR="000B0F79" w:rsidRPr="00AB6751">
        <w:t xml:space="preserve">dravotnické služby </w:t>
      </w:r>
    </w:p>
    <w:p w14:paraId="5254B712" w14:textId="674F927F" w:rsidR="000B0F79" w:rsidRPr="00AB6751" w:rsidRDefault="000F41E5" w:rsidP="009A32B3">
      <w:pPr>
        <w:pStyle w:val="Odstavec"/>
        <w:numPr>
          <w:ilvl w:val="1"/>
          <w:numId w:val="20"/>
        </w:numPr>
      </w:pPr>
      <w:r>
        <w:t>P</w:t>
      </w:r>
      <w:r w:rsidR="000B0F79" w:rsidRPr="00AB6751">
        <w:t>oskytují první pomoc, péči v naléhavých situacích, posouzení a</w:t>
      </w:r>
      <w:r w:rsidR="00B376AA">
        <w:t> </w:t>
      </w:r>
      <w:r w:rsidR="000B0F79" w:rsidRPr="00AB6751">
        <w:t>plánování při chronických onemocněních. Kromě toho poskytují podporu „wellness“, doporučení prevenčním službám (HIV testování) a</w:t>
      </w:r>
      <w:r w:rsidR="00B376AA">
        <w:t> </w:t>
      </w:r>
      <w:r w:rsidR="000B0F79" w:rsidRPr="00AB6751">
        <w:t xml:space="preserve">edukaci žáků a rodičů. V neposlední řadě zajišťují přístup k doporučením od vnějších poskytovatelů zdravotní péče. </w:t>
      </w:r>
    </w:p>
    <w:p w14:paraId="04D8DE7F" w14:textId="5BE4347F" w:rsidR="000F41E5" w:rsidRDefault="000F41E5" w:rsidP="00C03491">
      <w:pPr>
        <w:pStyle w:val="Odstavec"/>
        <w:numPr>
          <w:ilvl w:val="0"/>
          <w:numId w:val="20"/>
        </w:numPr>
      </w:pPr>
      <w:r>
        <w:t>p</w:t>
      </w:r>
      <w:r w:rsidR="00D95F44" w:rsidRPr="00AB6751">
        <w:t xml:space="preserve">oradenství, psychologické a sociální služby </w:t>
      </w:r>
    </w:p>
    <w:p w14:paraId="1700073B" w14:textId="1F47A7C7" w:rsidR="00D95F44" w:rsidRPr="00AB6751" w:rsidRDefault="000F41E5" w:rsidP="009A32B3">
      <w:pPr>
        <w:pStyle w:val="Odstavec"/>
        <w:numPr>
          <w:ilvl w:val="1"/>
          <w:numId w:val="20"/>
        </w:numPr>
      </w:pPr>
      <w:r>
        <w:lastRenderedPageBreak/>
        <w:t>T</w:t>
      </w:r>
      <w:r w:rsidR="00D95F44" w:rsidRPr="00AB6751">
        <w:t>yto preventivní a intervenční služby podporují mentální, mravní, sociální a emocionální zdraví žáků. Služby zahrnují množství doporučení, poradenských a konzultačních služeb a posudky pro školy a obce.</w:t>
      </w:r>
    </w:p>
    <w:p w14:paraId="44398C57" w14:textId="59775543" w:rsidR="000F41E5" w:rsidRDefault="000F41E5" w:rsidP="00C03491">
      <w:pPr>
        <w:pStyle w:val="Odstavec"/>
        <w:numPr>
          <w:ilvl w:val="0"/>
          <w:numId w:val="20"/>
        </w:numPr>
      </w:pPr>
      <w:r>
        <w:t>s</w:t>
      </w:r>
      <w:r w:rsidR="00D95F44" w:rsidRPr="00AB6751">
        <w:t xml:space="preserve">ociální a emoční klima </w:t>
      </w:r>
    </w:p>
    <w:p w14:paraId="7722262A" w14:textId="39C89434" w:rsidR="00D95F44" w:rsidRPr="00AB6751" w:rsidRDefault="000F41E5" w:rsidP="009A32B3">
      <w:pPr>
        <w:pStyle w:val="Odstavec"/>
        <w:numPr>
          <w:ilvl w:val="1"/>
          <w:numId w:val="20"/>
        </w:numPr>
      </w:pPr>
      <w:r>
        <w:t>P</w:t>
      </w:r>
      <w:r w:rsidR="00D95F44" w:rsidRPr="00AB6751">
        <w:t xml:space="preserve">okud jsou obě klimata pozitivní, </w:t>
      </w:r>
      <w:r w:rsidR="009A32B3" w:rsidRPr="00AB6751">
        <w:t>dokážou</w:t>
      </w:r>
      <w:r w:rsidR="00D95F44" w:rsidRPr="00AB6751">
        <w:t xml:space="preserve"> navodit efektivní učení i</w:t>
      </w:r>
      <w:r w:rsidR="00B376AA">
        <w:t> </w:t>
      </w:r>
      <w:r w:rsidR="00D95F44" w:rsidRPr="00AB6751">
        <w:t>vyučování. Klima školy může ovlivnit studentovu angažovanost ve</w:t>
      </w:r>
      <w:r w:rsidR="00B376AA">
        <w:t> </w:t>
      </w:r>
      <w:r w:rsidR="00D95F44" w:rsidRPr="00AB6751">
        <w:t>školních aktivitách</w:t>
      </w:r>
      <w:r>
        <w:t>,</w:t>
      </w:r>
      <w:r w:rsidR="00D95F44" w:rsidRPr="00AB6751">
        <w:t xml:space="preserve"> vztahy s ostatními studenty, rodinou či obcí; zdraví</w:t>
      </w:r>
      <w:r>
        <w:t>,</w:t>
      </w:r>
      <w:r w:rsidR="009A32B3">
        <w:t xml:space="preserve"> </w:t>
      </w:r>
      <w:r w:rsidR="00D95F44" w:rsidRPr="00AB6751">
        <w:t xml:space="preserve">růst a také akademický výkon. </w:t>
      </w:r>
    </w:p>
    <w:p w14:paraId="18366A31" w14:textId="19C622F4" w:rsidR="000F41E5" w:rsidRDefault="000F41E5" w:rsidP="00C03491">
      <w:pPr>
        <w:pStyle w:val="Odstavec"/>
        <w:numPr>
          <w:ilvl w:val="0"/>
          <w:numId w:val="20"/>
        </w:numPr>
      </w:pPr>
      <w:r>
        <w:t>z</w:t>
      </w:r>
      <w:r w:rsidR="00D95F44" w:rsidRPr="00AB6751">
        <w:t xml:space="preserve">apojení rodiny  </w:t>
      </w:r>
    </w:p>
    <w:p w14:paraId="741F2140" w14:textId="7A949C69" w:rsidR="00D95F44" w:rsidRPr="00AB6751" w:rsidRDefault="00D95F44" w:rsidP="009A32B3">
      <w:pPr>
        <w:pStyle w:val="Odstavec"/>
        <w:numPr>
          <w:ilvl w:val="1"/>
          <w:numId w:val="20"/>
        </w:numPr>
      </w:pPr>
      <w:r w:rsidRPr="00AB6751">
        <w:t>Rodiny a zaměstnanci školy spolupracují za účelem podpory a zlepšení učení, vývoje a zdraví žáka</w:t>
      </w:r>
      <w:r w:rsidR="00450CF3" w:rsidRPr="00AB6751">
        <w:t>.</w:t>
      </w:r>
    </w:p>
    <w:p w14:paraId="0F4D728A" w14:textId="7E1D2484" w:rsidR="000F41E5" w:rsidRDefault="000F41E5" w:rsidP="00C03491">
      <w:pPr>
        <w:pStyle w:val="Odstavec"/>
        <w:numPr>
          <w:ilvl w:val="0"/>
          <w:numId w:val="20"/>
        </w:numPr>
      </w:pPr>
      <w:r>
        <w:t>p</w:t>
      </w:r>
      <w:r w:rsidR="00D95F44" w:rsidRPr="00AB6751">
        <w:t>articipace obcí</w:t>
      </w:r>
      <w:r w:rsidR="009A32B3">
        <w:t xml:space="preserve"> (komunit)</w:t>
      </w:r>
      <w:r w:rsidR="00450CF3" w:rsidRPr="00AB6751">
        <w:t xml:space="preserve"> </w:t>
      </w:r>
    </w:p>
    <w:p w14:paraId="694B8829" w14:textId="626D17D8" w:rsidR="00D95F44" w:rsidRPr="00AB6751" w:rsidRDefault="000F41E5" w:rsidP="009A32B3">
      <w:pPr>
        <w:pStyle w:val="Odstavec"/>
        <w:numPr>
          <w:ilvl w:val="1"/>
          <w:numId w:val="20"/>
        </w:numPr>
      </w:pPr>
      <w:r>
        <w:t>M</w:t>
      </w:r>
      <w:r w:rsidR="00450CF3" w:rsidRPr="00AB6751">
        <w:t xml:space="preserve">ístní </w:t>
      </w:r>
      <w:r>
        <w:t>spolky</w:t>
      </w:r>
      <w:r w:rsidR="00450CF3" w:rsidRPr="00AB6751">
        <w:t xml:space="preserve"> a podniky mohou navazovat partnerství se školou, poskytovat zdroje či dobrovolně podporovat aktivity žáků spojené s učením a zdravím. Školy, studenti a rodiny mohou přispět obci </w:t>
      </w:r>
      <w:r>
        <w:t>v</w:t>
      </w:r>
      <w:r w:rsidR="009A32B3">
        <w:t> </w:t>
      </w:r>
      <w:r>
        <w:t>rámci</w:t>
      </w:r>
      <w:r w:rsidR="009A32B3">
        <w:t xml:space="preserve"> </w:t>
      </w:r>
      <w:r w:rsidR="00450CF3" w:rsidRPr="00AB6751">
        <w:t>studentsk</w:t>
      </w:r>
      <w:r>
        <w:t>ých</w:t>
      </w:r>
      <w:r w:rsidR="00450CF3" w:rsidRPr="00AB6751">
        <w:t xml:space="preserve"> projekt</w:t>
      </w:r>
      <w:r>
        <w:t>ů</w:t>
      </w:r>
      <w:r w:rsidR="00450CF3" w:rsidRPr="00AB6751">
        <w:t xml:space="preserve"> či sdílením prostor pro</w:t>
      </w:r>
      <w:r w:rsidR="009A32B3">
        <w:t xml:space="preserve"> </w:t>
      </w:r>
      <w:r>
        <w:t>veřejnost</w:t>
      </w:r>
      <w:r w:rsidR="009A32B3">
        <w:t xml:space="preserve"> </w:t>
      </w:r>
      <w:r w:rsidR="00450CF3" w:rsidRPr="00AB6751">
        <w:t>(</w:t>
      </w:r>
      <w:r w:rsidR="005F30AF">
        <w:t>Adolescent and</w:t>
      </w:r>
      <w:r w:rsidR="00B376AA">
        <w:t> </w:t>
      </w:r>
      <w:proofErr w:type="spellStart"/>
      <w:r w:rsidR="005F30AF">
        <w:t>School</w:t>
      </w:r>
      <w:proofErr w:type="spellEnd"/>
      <w:r w:rsidR="005F30AF">
        <w:t xml:space="preserve"> </w:t>
      </w:r>
      <w:proofErr w:type="spellStart"/>
      <w:r w:rsidR="005F30AF">
        <w:t>Health</w:t>
      </w:r>
      <w:proofErr w:type="spellEnd"/>
      <w:r w:rsidR="005F30AF">
        <w:t xml:space="preserve">, </w:t>
      </w:r>
      <w:proofErr w:type="gramStart"/>
      <w:r w:rsidR="005F30AF">
        <w:t>2018a</w:t>
      </w:r>
      <w:proofErr w:type="gramEnd"/>
      <w:r w:rsidR="00450CF3" w:rsidRPr="00AB6751">
        <w:t>)</w:t>
      </w:r>
      <w:r w:rsidR="009A32B3">
        <w:t>.</w:t>
      </w:r>
    </w:p>
    <w:p w14:paraId="611C5C24" w14:textId="77777777" w:rsidR="00D45F29" w:rsidRDefault="00450CF3" w:rsidP="00D45F29">
      <w:pPr>
        <w:pStyle w:val="Odstavec"/>
      </w:pPr>
      <w:r w:rsidRPr="00AB6751">
        <w:rPr>
          <w:i/>
          <w:iCs/>
        </w:rPr>
        <w:t xml:space="preserve">DASH </w:t>
      </w:r>
      <w:r w:rsidRPr="00AB6751">
        <w:t xml:space="preserve">hraje také zásadní roli </w:t>
      </w:r>
      <w:r w:rsidR="00D504DA" w:rsidRPr="00AB6751">
        <w:t xml:space="preserve">pro fungování celého </w:t>
      </w:r>
      <w:r w:rsidR="00D504DA" w:rsidRPr="00AB6751">
        <w:rPr>
          <w:i/>
          <w:iCs/>
        </w:rPr>
        <w:t>WSCC</w:t>
      </w:r>
      <w:r w:rsidR="00D504DA" w:rsidRPr="00AB6751">
        <w:t xml:space="preserve"> </w:t>
      </w:r>
      <w:r w:rsidRPr="00AB6751">
        <w:t xml:space="preserve">v rámci </w:t>
      </w:r>
      <w:r w:rsidR="009A32B3">
        <w:t>k</w:t>
      </w:r>
      <w:r w:rsidRPr="00AB6751">
        <w:t xml:space="preserve">ruhu </w:t>
      </w:r>
      <w:r w:rsidR="000F41E5" w:rsidRPr="00AB6751">
        <w:t>koordinace</w:t>
      </w:r>
      <w:r w:rsidR="000F41E5">
        <w:t>,</w:t>
      </w:r>
      <w:r w:rsidR="000F41E5" w:rsidRPr="00AB6751">
        <w:t xml:space="preserve"> poskytuje</w:t>
      </w:r>
      <w:r w:rsidRPr="00AB6751">
        <w:t xml:space="preserve"> totiž prostředky </w:t>
      </w:r>
      <w:r w:rsidR="00D504DA" w:rsidRPr="00AB6751">
        <w:t>pro prevenci HI</w:t>
      </w:r>
      <w:r w:rsidR="00D8539F">
        <w:t>V</w:t>
      </w:r>
      <w:r w:rsidR="00D504DA" w:rsidRPr="00AB6751">
        <w:t xml:space="preserve"> a pohlavně přenos</w:t>
      </w:r>
      <w:r w:rsidR="009A32B3">
        <w:t>ných</w:t>
      </w:r>
      <w:r w:rsidR="00D504DA" w:rsidRPr="00AB6751">
        <w:t xml:space="preserve"> chorob</w:t>
      </w:r>
      <w:r w:rsidR="000F41E5">
        <w:t>,</w:t>
      </w:r>
      <w:r w:rsidR="00D504DA" w:rsidRPr="00AB6751">
        <w:t xml:space="preserve"> vyvíj</w:t>
      </w:r>
      <w:r w:rsidR="000F41E5">
        <w:t>í</w:t>
      </w:r>
      <w:r w:rsidR="00D504DA" w:rsidRPr="00AB6751">
        <w:t xml:space="preserve"> výzkumné a programové nástroje; monitoruj</w:t>
      </w:r>
      <w:r w:rsidR="000F41E5">
        <w:t>e</w:t>
      </w:r>
      <w:r w:rsidR="00D504DA" w:rsidRPr="00AB6751">
        <w:t xml:space="preserve"> chování, opatření a p</w:t>
      </w:r>
      <w:r w:rsidR="00866F50" w:rsidRPr="00AB6751">
        <w:t>ostup</w:t>
      </w:r>
      <w:r w:rsidR="00D504DA" w:rsidRPr="00AB6751">
        <w:t>y prospěšné zdraví a vytváří prostředky pro partnerství a komunikaci (</w:t>
      </w:r>
      <w:r w:rsidR="005F30AF" w:rsidRPr="005F30AF">
        <w:t xml:space="preserve">Adolescent and </w:t>
      </w:r>
      <w:proofErr w:type="spellStart"/>
      <w:r w:rsidR="005F30AF" w:rsidRPr="005F30AF">
        <w:t>School</w:t>
      </w:r>
      <w:proofErr w:type="spellEnd"/>
      <w:r w:rsidR="005F30AF" w:rsidRPr="005F30AF">
        <w:t xml:space="preserve"> </w:t>
      </w:r>
      <w:proofErr w:type="spellStart"/>
      <w:r w:rsidR="005F30AF" w:rsidRPr="005F30AF">
        <w:t>Health</w:t>
      </w:r>
      <w:proofErr w:type="spellEnd"/>
      <w:r w:rsidR="005F30AF">
        <w:t xml:space="preserve">, </w:t>
      </w:r>
      <w:proofErr w:type="gramStart"/>
      <w:r w:rsidR="005F30AF">
        <w:t>2018b</w:t>
      </w:r>
      <w:proofErr w:type="gramEnd"/>
      <w:r w:rsidR="00D504DA" w:rsidRPr="00AB6751">
        <w:t>)</w:t>
      </w:r>
      <w:r w:rsidR="009A32B3">
        <w:t>.</w:t>
      </w:r>
      <w:r w:rsidR="00D45F29">
        <w:br/>
      </w:r>
      <w:r w:rsidR="00D45F29">
        <w:br/>
      </w:r>
      <w:r w:rsidR="00D45F29">
        <w:br/>
      </w:r>
      <w:r w:rsidR="00D45F29">
        <w:br/>
      </w:r>
      <w:r w:rsidR="00D45F29">
        <w:br/>
      </w:r>
      <w:r w:rsidR="00D45F29">
        <w:br/>
      </w:r>
      <w:r w:rsidR="00D45F29">
        <w:br/>
      </w:r>
      <w:r w:rsidR="00D45F29">
        <w:br/>
      </w:r>
      <w:r w:rsidR="00D45F29">
        <w:br/>
      </w:r>
      <w:r w:rsidR="00D45F29">
        <w:br/>
      </w:r>
    </w:p>
    <w:p w14:paraId="20EF40FA" w14:textId="77777777" w:rsidR="00D45F29" w:rsidRDefault="00D45F29" w:rsidP="00D45F29">
      <w:pPr>
        <w:pStyle w:val="Odstavec"/>
      </w:pPr>
      <w:r>
        <w:br/>
      </w:r>
    </w:p>
    <w:p w14:paraId="31FBE159" w14:textId="382C9224" w:rsidR="00D504DA" w:rsidRPr="00AB6751" w:rsidRDefault="00D504DA" w:rsidP="00D45F29">
      <w:pPr>
        <w:pStyle w:val="Odstavec"/>
      </w:pPr>
      <w:r w:rsidRPr="00AB6751">
        <w:lastRenderedPageBreak/>
        <w:t xml:space="preserve">Základní princip WSCC je tedy následující: </w:t>
      </w:r>
    </w:p>
    <w:p w14:paraId="2700E95B" w14:textId="50CE835F" w:rsidR="00D504DA" w:rsidRDefault="00D504DA" w:rsidP="00C03491">
      <w:pPr>
        <w:pStyle w:val="Odstavec"/>
      </w:pPr>
      <w:r w:rsidRPr="00AB6751">
        <w:rPr>
          <w:noProof/>
          <w:lang w:eastAsia="cs-CZ"/>
        </w:rPr>
        <w:drawing>
          <wp:inline distT="0" distB="0" distL="0" distR="0" wp14:anchorId="1FCC6709" wp14:editId="7305EB12">
            <wp:extent cx="5486400" cy="3200400"/>
            <wp:effectExtent l="95250" t="0" r="0" b="571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D92B991" w14:textId="69C4C540" w:rsidR="00C716C9" w:rsidRPr="00AB6751" w:rsidRDefault="00F76A41" w:rsidP="00C03491">
      <w:pPr>
        <w:pStyle w:val="Odstavec"/>
      </w:pPr>
      <w:r>
        <w:t>Obrázek</w:t>
      </w:r>
      <w:r w:rsidR="00C716C9">
        <w:t xml:space="preserve"> </w:t>
      </w:r>
      <w:r>
        <w:t>2</w:t>
      </w:r>
      <w:r w:rsidR="000F41E5">
        <w:t>.</w:t>
      </w:r>
      <w:r w:rsidR="00C716C9">
        <w:t xml:space="preserve"> Zjednodušený princip fungování WSCC</w:t>
      </w:r>
    </w:p>
    <w:p w14:paraId="69050041" w14:textId="77777777" w:rsidR="0049087B" w:rsidRPr="00AB6751" w:rsidRDefault="00976EC2" w:rsidP="00C03491">
      <w:pPr>
        <w:pStyle w:val="Nadpis4"/>
        <w:spacing w:line="360" w:lineRule="auto"/>
      </w:pPr>
      <w:r w:rsidRPr="00AB6751">
        <w:t>Průzkum rizikového chování mladistvých</w:t>
      </w:r>
    </w:p>
    <w:p w14:paraId="7FE7A04A" w14:textId="7DEF86D2" w:rsidR="00976EC2" w:rsidRPr="00AB6751" w:rsidRDefault="00976EC2" w:rsidP="00C03491">
      <w:pPr>
        <w:pStyle w:val="Odstavec"/>
      </w:pPr>
      <w:r w:rsidRPr="00931FA1">
        <w:rPr>
          <w:b/>
          <w:bCs/>
          <w:i/>
          <w:iCs/>
        </w:rPr>
        <w:t xml:space="preserve">DASH </w:t>
      </w:r>
      <w:r w:rsidR="00BC212C" w:rsidRPr="00931FA1">
        <w:rPr>
          <w:b/>
          <w:bCs/>
        </w:rPr>
        <w:t xml:space="preserve">iniciuje sběr dat různého charakteru, která souvisejí se zdravím mladých, většinou školou povinných, lidí. </w:t>
      </w:r>
      <w:r w:rsidR="00BC212C" w:rsidRPr="00AB6751">
        <w:t xml:space="preserve">Na základě průzkumů provedených organizací </w:t>
      </w:r>
      <w:proofErr w:type="spellStart"/>
      <w:r w:rsidR="00BC212C" w:rsidRPr="00AB6751">
        <w:rPr>
          <w:i/>
          <w:iCs/>
        </w:rPr>
        <w:t>Youth</w:t>
      </w:r>
      <w:proofErr w:type="spellEnd"/>
      <w:r w:rsidR="00BC212C" w:rsidRPr="00AB6751">
        <w:rPr>
          <w:i/>
          <w:iCs/>
        </w:rPr>
        <w:t xml:space="preserve"> Risk </w:t>
      </w:r>
      <w:proofErr w:type="spellStart"/>
      <w:r w:rsidR="00BC212C" w:rsidRPr="00AB6751">
        <w:rPr>
          <w:i/>
          <w:iCs/>
        </w:rPr>
        <w:t>Behavior</w:t>
      </w:r>
      <w:proofErr w:type="spellEnd"/>
      <w:r w:rsidR="00BC212C" w:rsidRPr="00AB6751">
        <w:rPr>
          <w:i/>
          <w:iCs/>
        </w:rPr>
        <w:t xml:space="preserve"> </w:t>
      </w:r>
      <w:proofErr w:type="spellStart"/>
      <w:r w:rsidR="00BC212C" w:rsidRPr="00AB6751">
        <w:rPr>
          <w:i/>
          <w:iCs/>
        </w:rPr>
        <w:t>Surveillance</w:t>
      </w:r>
      <w:proofErr w:type="spellEnd"/>
      <w:r w:rsidR="00BC212C" w:rsidRPr="00AB6751">
        <w:rPr>
          <w:i/>
          <w:iCs/>
        </w:rPr>
        <w:t xml:space="preserve"> </w:t>
      </w:r>
      <w:proofErr w:type="spellStart"/>
      <w:r w:rsidR="00BC212C" w:rsidRPr="00AB6751">
        <w:rPr>
          <w:i/>
          <w:iCs/>
        </w:rPr>
        <w:t>System</w:t>
      </w:r>
      <w:proofErr w:type="spellEnd"/>
      <w:r w:rsidR="00BC212C" w:rsidRPr="00AB6751">
        <w:t xml:space="preserve"> (</w:t>
      </w:r>
      <w:r w:rsidR="00BC212C" w:rsidRPr="00AB6751">
        <w:rPr>
          <w:i/>
          <w:iCs/>
        </w:rPr>
        <w:t>YRBSS</w:t>
      </w:r>
      <w:r w:rsidR="00BC212C" w:rsidRPr="00AB6751">
        <w:t xml:space="preserve">), které probíhaly v letech 2009-2019, se podařilo získat důležité informace. Tyto informace zpracovala </w:t>
      </w:r>
      <w:r w:rsidR="00BC212C" w:rsidRPr="00AB6751">
        <w:rPr>
          <w:i/>
          <w:iCs/>
        </w:rPr>
        <w:t>DASH</w:t>
      </w:r>
      <w:r w:rsidR="00BC212C" w:rsidRPr="00AB6751">
        <w:t xml:space="preserve"> prostřednictvím publikace </w:t>
      </w:r>
      <w:proofErr w:type="spellStart"/>
      <w:r w:rsidR="00BC212C" w:rsidRPr="00AB6751">
        <w:rPr>
          <w:i/>
          <w:iCs/>
        </w:rPr>
        <w:t>The</w:t>
      </w:r>
      <w:proofErr w:type="spellEnd"/>
      <w:r w:rsidR="00BC212C" w:rsidRPr="00AB6751">
        <w:rPr>
          <w:i/>
          <w:iCs/>
        </w:rPr>
        <w:t xml:space="preserve"> </w:t>
      </w:r>
      <w:proofErr w:type="spellStart"/>
      <w:r w:rsidR="00BC212C" w:rsidRPr="00AB6751">
        <w:rPr>
          <w:i/>
          <w:iCs/>
        </w:rPr>
        <w:t>Youth</w:t>
      </w:r>
      <w:proofErr w:type="spellEnd"/>
      <w:r w:rsidR="00BC212C" w:rsidRPr="00AB6751">
        <w:rPr>
          <w:i/>
          <w:iCs/>
        </w:rPr>
        <w:t xml:space="preserve"> Risk </w:t>
      </w:r>
      <w:proofErr w:type="spellStart"/>
      <w:r w:rsidR="00BC212C" w:rsidRPr="00AB6751">
        <w:rPr>
          <w:i/>
          <w:iCs/>
        </w:rPr>
        <w:t>Behavior</w:t>
      </w:r>
      <w:proofErr w:type="spellEnd"/>
      <w:r w:rsidR="00BC212C" w:rsidRPr="00AB6751">
        <w:rPr>
          <w:i/>
          <w:iCs/>
        </w:rPr>
        <w:t xml:space="preserve"> </w:t>
      </w:r>
      <w:proofErr w:type="spellStart"/>
      <w:r w:rsidR="00BC212C" w:rsidRPr="00AB6751">
        <w:rPr>
          <w:i/>
          <w:iCs/>
        </w:rPr>
        <w:t>Survey</w:t>
      </w:r>
      <w:proofErr w:type="spellEnd"/>
      <w:r w:rsidR="00BC212C" w:rsidRPr="00AB6751">
        <w:rPr>
          <w:i/>
          <w:iCs/>
        </w:rPr>
        <w:t xml:space="preserve"> Data </w:t>
      </w:r>
      <w:proofErr w:type="spellStart"/>
      <w:r w:rsidR="00BC212C" w:rsidRPr="00AB6751">
        <w:rPr>
          <w:i/>
          <w:iCs/>
        </w:rPr>
        <w:t>Summary</w:t>
      </w:r>
      <w:proofErr w:type="spellEnd"/>
      <w:r w:rsidR="00BC212C" w:rsidRPr="00AB6751">
        <w:rPr>
          <w:i/>
          <w:iCs/>
        </w:rPr>
        <w:t xml:space="preserve"> &amp; </w:t>
      </w:r>
      <w:proofErr w:type="spellStart"/>
      <w:r w:rsidR="00BC212C" w:rsidRPr="00AB6751">
        <w:rPr>
          <w:i/>
          <w:iCs/>
        </w:rPr>
        <w:t>Trends</w:t>
      </w:r>
      <w:proofErr w:type="spellEnd"/>
      <w:r w:rsidR="00BC212C" w:rsidRPr="00AB6751">
        <w:rPr>
          <w:i/>
          <w:iCs/>
        </w:rPr>
        <w:t xml:space="preserve"> Report: 2009–2019</w:t>
      </w:r>
      <w:r w:rsidR="00BC212C" w:rsidRPr="00AB6751">
        <w:t>, vydané roku 2020, v</w:t>
      </w:r>
      <w:r w:rsidR="003F2A7F">
        <w:t> níž</w:t>
      </w:r>
      <w:r w:rsidR="00BC212C" w:rsidRPr="00AB6751">
        <w:t xml:space="preserve"> můžeme vyhledat statistiky hned ze čtyř odvětví, které souvisejí s</w:t>
      </w:r>
      <w:r w:rsidR="00C44954" w:rsidRPr="00AB6751">
        <w:t xml:space="preserve"> prevencí HIV, </w:t>
      </w:r>
      <w:r w:rsidR="00D30F82" w:rsidRPr="00AB6751">
        <w:t>p</w:t>
      </w:r>
      <w:r w:rsidR="00C44954" w:rsidRPr="00AB6751">
        <w:t>ohlavně přenosných chorob a neplánovaného těhotenství, což</w:t>
      </w:r>
      <w:r w:rsidR="00D45F29">
        <w:t> </w:t>
      </w:r>
      <w:r w:rsidR="00C44954" w:rsidRPr="00AB6751">
        <w:t>je</w:t>
      </w:r>
      <w:r w:rsidR="00BC212C" w:rsidRPr="00AB6751">
        <w:t> primární záměr</w:t>
      </w:r>
      <w:r w:rsidR="00C44954" w:rsidRPr="00AB6751">
        <w:t xml:space="preserve"> složky</w:t>
      </w:r>
      <w:r w:rsidR="00BC212C" w:rsidRPr="00AB6751">
        <w:t xml:space="preserve"> </w:t>
      </w:r>
      <w:r w:rsidR="00C44954" w:rsidRPr="00AB6751">
        <w:rPr>
          <w:i/>
          <w:iCs/>
        </w:rPr>
        <w:t xml:space="preserve">DASH. </w:t>
      </w:r>
      <w:r w:rsidR="00C44954" w:rsidRPr="00AB6751">
        <w:t>Tyto čtyři odvětví zahrnují sexuální chování, užívání vysoce riskantních (tvrdých) drog, zažívaní násilí a mentální zdraví a</w:t>
      </w:r>
      <w:r w:rsidR="00D45F29">
        <w:t> </w:t>
      </w:r>
      <w:r w:rsidR="00C44954" w:rsidRPr="00AB6751">
        <w:t>sebevraž</w:t>
      </w:r>
      <w:r w:rsidR="004D4F95" w:rsidRPr="00AB6751">
        <w:t>ednost</w:t>
      </w:r>
      <w:r w:rsidR="00C44954" w:rsidRPr="00AB6751">
        <w:t xml:space="preserve">. Zároveň </w:t>
      </w:r>
      <w:r w:rsidR="003F2A7F">
        <w:t xml:space="preserve">na základě </w:t>
      </w:r>
      <w:r w:rsidR="00C44954" w:rsidRPr="00AB6751">
        <w:t xml:space="preserve">zjištěných dat publikace znázorňuje, zda dochází ke zlepšení, stagnaci, či zhoršení v rámci jednotlivých zkoumaných </w:t>
      </w:r>
      <w:proofErr w:type="gramStart"/>
      <w:r w:rsidR="00C44954" w:rsidRPr="00AB6751">
        <w:t>jevů(</w:t>
      </w:r>
      <w:proofErr w:type="spellStart"/>
      <w:proofErr w:type="gramEnd"/>
      <w:r w:rsidR="00237971">
        <w:t>Centres</w:t>
      </w:r>
      <w:proofErr w:type="spellEnd"/>
      <w:r w:rsidR="00237971">
        <w:t xml:space="preserve"> </w:t>
      </w:r>
      <w:proofErr w:type="spellStart"/>
      <w:r w:rsidR="00237971">
        <w:t>for</w:t>
      </w:r>
      <w:proofErr w:type="spellEnd"/>
      <w:r w:rsidR="00D45F29">
        <w:t> </w:t>
      </w:r>
      <w:proofErr w:type="spellStart"/>
      <w:r w:rsidR="00237971">
        <w:t>Disease</w:t>
      </w:r>
      <w:proofErr w:type="spellEnd"/>
      <w:r w:rsidR="00237971">
        <w:t xml:space="preserve"> </w:t>
      </w:r>
      <w:proofErr w:type="spellStart"/>
      <w:r w:rsidR="00237971">
        <w:t>Control</w:t>
      </w:r>
      <w:proofErr w:type="spellEnd"/>
      <w:r w:rsidR="00237971">
        <w:t xml:space="preserve"> and </w:t>
      </w:r>
      <w:proofErr w:type="spellStart"/>
      <w:r w:rsidR="00237971">
        <w:t>Prevention</w:t>
      </w:r>
      <w:proofErr w:type="spellEnd"/>
      <w:r w:rsidR="00237971">
        <w:t xml:space="preserve">, 2019, </w:t>
      </w:r>
      <w:r w:rsidR="005F30AF">
        <w:t>s. 4-9</w:t>
      </w:r>
      <w:r w:rsidR="00C44954" w:rsidRPr="00AB6751">
        <w:t>)</w:t>
      </w:r>
      <w:r w:rsidR="00937158">
        <w:t>.</w:t>
      </w:r>
    </w:p>
    <w:p w14:paraId="73FD3F8D" w14:textId="4AD19514" w:rsidR="00761A92" w:rsidRPr="00AB6751" w:rsidRDefault="00761A92" w:rsidP="00C03491">
      <w:pPr>
        <w:pStyle w:val="Odstavec"/>
      </w:pPr>
      <w:r w:rsidRPr="00AB6751">
        <w:t>Shrnutí dat ze všech čtyř oblastí vyobrazují tabulky 10-1</w:t>
      </w:r>
      <w:r w:rsidR="00980462" w:rsidRPr="00AB6751">
        <w:t>4</w:t>
      </w:r>
      <w:r w:rsidRPr="00AB6751">
        <w:t xml:space="preserve">, přičemž první z nich slouží jako legenda. </w:t>
      </w:r>
    </w:p>
    <w:p w14:paraId="557BEA0D" w14:textId="77777777" w:rsidR="00DA0544" w:rsidRPr="00AB6751" w:rsidRDefault="00761A92" w:rsidP="00C03491">
      <w:pPr>
        <w:pStyle w:val="Odstavec"/>
        <w:rPr>
          <w:b/>
          <w:bCs/>
        </w:rPr>
      </w:pPr>
      <w:r w:rsidRPr="00AB6751">
        <w:rPr>
          <w:noProof/>
          <w:lang w:eastAsia="cs-CZ"/>
        </w:rPr>
        <w:lastRenderedPageBreak/>
        <w:drawing>
          <wp:anchor distT="0" distB="0" distL="114300" distR="114300" simplePos="0" relativeHeight="251659264" behindDoc="0" locked="0" layoutInCell="1" allowOverlap="1" wp14:anchorId="3FD851EF" wp14:editId="68CC22C0">
            <wp:simplePos x="0" y="0"/>
            <wp:positionH relativeFrom="column">
              <wp:posOffset>118745</wp:posOffset>
            </wp:positionH>
            <wp:positionV relativeFrom="paragraph">
              <wp:posOffset>11430</wp:posOffset>
            </wp:positionV>
            <wp:extent cx="1533525" cy="1056005"/>
            <wp:effectExtent l="0" t="0" r="9525" b="0"/>
            <wp:wrapThrough wrapText="bothSides">
              <wp:wrapPolygon edited="0">
                <wp:start x="0" y="0"/>
                <wp:lineTo x="0" y="21041"/>
                <wp:lineTo x="21466" y="21041"/>
                <wp:lineTo x="21466" y="0"/>
                <wp:lineTo x="0" y="0"/>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EC8DF" w14:textId="77777777" w:rsidR="00DA0544" w:rsidRPr="00AB6751" w:rsidRDefault="00DA0544" w:rsidP="00C03491">
      <w:pPr>
        <w:pStyle w:val="Odstavec"/>
        <w:rPr>
          <w:b/>
          <w:bCs/>
        </w:rPr>
      </w:pPr>
    </w:p>
    <w:p w14:paraId="50FCC5D0" w14:textId="77777777" w:rsidR="00DA0544" w:rsidRPr="00AB6751" w:rsidRDefault="00DA0544" w:rsidP="00C03491">
      <w:pPr>
        <w:pStyle w:val="Odstavec"/>
        <w:rPr>
          <w:b/>
          <w:bCs/>
        </w:rPr>
      </w:pPr>
    </w:p>
    <w:p w14:paraId="0C3D9C40" w14:textId="77777777" w:rsidR="00DA0544" w:rsidRPr="00AB6751" w:rsidRDefault="00DA0544" w:rsidP="00C03491">
      <w:pPr>
        <w:pStyle w:val="Odstavec"/>
        <w:rPr>
          <w:b/>
          <w:bCs/>
        </w:rPr>
      </w:pPr>
    </w:p>
    <w:p w14:paraId="329FF501" w14:textId="4249C1CC" w:rsidR="00DA0544" w:rsidRDefault="00761A92" w:rsidP="00C03491">
      <w:pPr>
        <w:pStyle w:val="Odstavec"/>
      </w:pPr>
      <w:r w:rsidRPr="00AB6751">
        <w:t xml:space="preserve">Tabulka </w:t>
      </w:r>
      <w:r w:rsidR="004E75C5">
        <w:t>1</w:t>
      </w:r>
      <w:r w:rsidRPr="00AB6751">
        <w:t>0. Legenda – statistiky výzkumu</w:t>
      </w:r>
      <w:r w:rsidR="00237971">
        <w:t xml:space="preserve"> (</w:t>
      </w:r>
      <w:proofErr w:type="spellStart"/>
      <w:r w:rsidR="00237971">
        <w:t>Centres</w:t>
      </w:r>
      <w:proofErr w:type="spellEnd"/>
      <w:r w:rsidR="00237971">
        <w:t xml:space="preserve"> </w:t>
      </w:r>
      <w:proofErr w:type="spellStart"/>
      <w:r w:rsidR="00237971">
        <w:t>for</w:t>
      </w:r>
      <w:proofErr w:type="spellEnd"/>
      <w:r w:rsidR="00237971">
        <w:t xml:space="preserve"> </w:t>
      </w:r>
      <w:proofErr w:type="spellStart"/>
      <w:r w:rsidR="00237971">
        <w:t>Disease</w:t>
      </w:r>
      <w:proofErr w:type="spellEnd"/>
      <w:r w:rsidR="00237971">
        <w:t xml:space="preserve"> </w:t>
      </w:r>
      <w:proofErr w:type="spellStart"/>
      <w:r w:rsidR="00237971">
        <w:t>Control</w:t>
      </w:r>
      <w:proofErr w:type="spellEnd"/>
      <w:r w:rsidR="00237971">
        <w:t xml:space="preserve"> and</w:t>
      </w:r>
      <w:r w:rsidR="00D45F29">
        <w:t> </w:t>
      </w:r>
      <w:proofErr w:type="spellStart"/>
      <w:r w:rsidR="00237971">
        <w:t>Prevention</w:t>
      </w:r>
      <w:proofErr w:type="spellEnd"/>
      <w:r w:rsidR="00237971">
        <w:t>, 2019, s. 5)</w:t>
      </w:r>
    </w:p>
    <w:p w14:paraId="524B3A68" w14:textId="77777777" w:rsidR="004E75C5" w:rsidRPr="00AB6751" w:rsidRDefault="004E75C5" w:rsidP="00D45F29">
      <w:pPr>
        <w:pStyle w:val="Odstavec"/>
        <w:ind w:firstLine="0"/>
      </w:pPr>
    </w:p>
    <w:p w14:paraId="7D07136D" w14:textId="01211D82" w:rsidR="00C44954" w:rsidRPr="00AB6751" w:rsidRDefault="007B37BD" w:rsidP="000450D8">
      <w:pPr>
        <w:pStyle w:val="Odstavec"/>
        <w:ind w:firstLine="0"/>
        <w:jc w:val="left"/>
        <w:rPr>
          <w:b/>
          <w:bCs/>
        </w:rPr>
      </w:pPr>
      <w:r w:rsidRPr="00AB6751">
        <w:rPr>
          <w:b/>
          <w:bCs/>
        </w:rPr>
        <w:t xml:space="preserve"> </w:t>
      </w:r>
      <w:r w:rsidR="00C44954" w:rsidRPr="00AB6751">
        <w:rPr>
          <w:b/>
          <w:bCs/>
        </w:rPr>
        <w:t>Sexuální</w:t>
      </w:r>
      <w:r w:rsidRPr="00AB6751">
        <w:rPr>
          <w:b/>
          <w:bCs/>
        </w:rPr>
        <w:t xml:space="preserve"> </w:t>
      </w:r>
      <w:r w:rsidR="00C44954" w:rsidRPr="00AB6751">
        <w:rPr>
          <w:b/>
          <w:bCs/>
        </w:rPr>
        <w:t>chování</w:t>
      </w:r>
      <w:r w:rsidRPr="00AB6751">
        <w:rPr>
          <w:b/>
          <w:bCs/>
          <w:noProof/>
          <w:lang w:eastAsia="cs-CZ"/>
        </w:rPr>
        <w:drawing>
          <wp:inline distT="0" distB="0" distL="0" distR="0" wp14:anchorId="7A5E1349" wp14:editId="0616DB2C">
            <wp:extent cx="5759450" cy="3820130"/>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1158"/>
                    <a:stretch/>
                  </pic:blipFill>
                  <pic:spPr bwMode="auto">
                    <a:xfrm>
                      <a:off x="0" y="0"/>
                      <a:ext cx="5759450" cy="3820130"/>
                    </a:xfrm>
                    <a:prstGeom prst="rect">
                      <a:avLst/>
                    </a:prstGeom>
                    <a:noFill/>
                    <a:ln>
                      <a:noFill/>
                    </a:ln>
                    <a:extLst>
                      <a:ext uri="{53640926-AAD7-44D8-BBD7-CCE9431645EC}">
                        <a14:shadowObscured xmlns:a14="http://schemas.microsoft.com/office/drawing/2010/main"/>
                      </a:ext>
                    </a:extLst>
                  </pic:spPr>
                </pic:pic>
              </a:graphicData>
            </a:graphic>
          </wp:inline>
        </w:drawing>
      </w:r>
    </w:p>
    <w:p w14:paraId="31976141" w14:textId="14E2DB3D" w:rsidR="00237971" w:rsidRPr="00AB6751" w:rsidRDefault="00761A92" w:rsidP="00C03491">
      <w:pPr>
        <w:pStyle w:val="Odstavec"/>
      </w:pPr>
      <w:r w:rsidRPr="00AB6751">
        <w:t>Tabulka 11. Sexuální chování</w:t>
      </w:r>
      <w:r w:rsidR="00237971">
        <w:t xml:space="preserve"> (</w:t>
      </w:r>
      <w:proofErr w:type="spellStart"/>
      <w:r w:rsidR="00237971">
        <w:t>Centres</w:t>
      </w:r>
      <w:proofErr w:type="spellEnd"/>
      <w:r w:rsidR="00237971">
        <w:t xml:space="preserve"> </w:t>
      </w:r>
      <w:proofErr w:type="spellStart"/>
      <w:r w:rsidR="00237971">
        <w:t>for</w:t>
      </w:r>
      <w:proofErr w:type="spellEnd"/>
      <w:r w:rsidR="00237971">
        <w:t xml:space="preserve"> </w:t>
      </w:r>
      <w:proofErr w:type="spellStart"/>
      <w:r w:rsidR="00237971">
        <w:t>Disease</w:t>
      </w:r>
      <w:proofErr w:type="spellEnd"/>
      <w:r w:rsidR="00237971">
        <w:t xml:space="preserve"> </w:t>
      </w:r>
      <w:proofErr w:type="spellStart"/>
      <w:r w:rsidR="00237971">
        <w:t>Control</w:t>
      </w:r>
      <w:proofErr w:type="spellEnd"/>
      <w:r w:rsidR="00237971">
        <w:t xml:space="preserve"> and </w:t>
      </w:r>
      <w:proofErr w:type="spellStart"/>
      <w:r w:rsidR="00237971">
        <w:t>Prevention</w:t>
      </w:r>
      <w:proofErr w:type="spellEnd"/>
      <w:r w:rsidR="00237971">
        <w:t>, 2019, s. 12)</w:t>
      </w:r>
    </w:p>
    <w:p w14:paraId="13812893" w14:textId="229C8CC6" w:rsidR="00C44954" w:rsidRDefault="00C44954" w:rsidP="00C03491">
      <w:pPr>
        <w:pStyle w:val="Odstavec"/>
      </w:pPr>
    </w:p>
    <w:p w14:paraId="6AD13D5A" w14:textId="782B9316" w:rsidR="00D45F29" w:rsidRDefault="00D45F29" w:rsidP="00C03491">
      <w:pPr>
        <w:pStyle w:val="Odstavec"/>
      </w:pPr>
    </w:p>
    <w:p w14:paraId="3AB6BAB0" w14:textId="0F24C9FB" w:rsidR="00D45F29" w:rsidRDefault="00D45F29" w:rsidP="00C03491">
      <w:pPr>
        <w:pStyle w:val="Odstavec"/>
      </w:pPr>
    </w:p>
    <w:p w14:paraId="11656612" w14:textId="7A0989BE" w:rsidR="00D45F29" w:rsidRDefault="00D45F29" w:rsidP="00C03491">
      <w:pPr>
        <w:pStyle w:val="Odstavec"/>
      </w:pPr>
    </w:p>
    <w:p w14:paraId="5AF6299F" w14:textId="30A78C4F" w:rsidR="00D45F29" w:rsidRDefault="00D45F29" w:rsidP="00C03491">
      <w:pPr>
        <w:pStyle w:val="Odstavec"/>
      </w:pPr>
    </w:p>
    <w:p w14:paraId="26BE7A7B" w14:textId="746D9AF8" w:rsidR="00D45F29" w:rsidRDefault="00D45F29" w:rsidP="00C03491">
      <w:pPr>
        <w:pStyle w:val="Odstavec"/>
      </w:pPr>
    </w:p>
    <w:p w14:paraId="2BDF1794" w14:textId="2898496E" w:rsidR="00D45F29" w:rsidRDefault="00D45F29" w:rsidP="00C03491">
      <w:pPr>
        <w:pStyle w:val="Odstavec"/>
      </w:pPr>
    </w:p>
    <w:p w14:paraId="7545D16E" w14:textId="12806C50" w:rsidR="00D45F29" w:rsidRDefault="00D45F29" w:rsidP="00C03491">
      <w:pPr>
        <w:pStyle w:val="Odstavec"/>
      </w:pPr>
    </w:p>
    <w:p w14:paraId="63C7FC92" w14:textId="77777777" w:rsidR="00D45F29" w:rsidRPr="00AB6751" w:rsidRDefault="00D45F29" w:rsidP="00D45F29">
      <w:pPr>
        <w:pStyle w:val="Odstavec"/>
        <w:ind w:firstLine="0"/>
      </w:pPr>
    </w:p>
    <w:p w14:paraId="5CFE3923" w14:textId="77777777" w:rsidR="003C53AA" w:rsidRPr="00AB6751" w:rsidRDefault="003C53AA" w:rsidP="00C03491">
      <w:pPr>
        <w:pStyle w:val="Odstavec"/>
        <w:rPr>
          <w:b/>
          <w:bCs/>
          <w:noProof/>
        </w:rPr>
      </w:pPr>
      <w:r w:rsidRPr="00AB6751">
        <w:rPr>
          <w:b/>
          <w:bCs/>
        </w:rPr>
        <w:lastRenderedPageBreak/>
        <w:t>Užívání vysoce riskantních (tvrdých) drog</w:t>
      </w:r>
    </w:p>
    <w:p w14:paraId="6159CC23" w14:textId="2341ABD4" w:rsidR="003C53AA" w:rsidRPr="00AB6751" w:rsidRDefault="003C53AA" w:rsidP="00F76A41">
      <w:pPr>
        <w:pStyle w:val="Odstavec"/>
      </w:pPr>
      <w:r w:rsidRPr="00AB6751">
        <w:rPr>
          <w:b/>
          <w:bCs/>
          <w:noProof/>
          <w:lang w:eastAsia="cs-CZ"/>
        </w:rPr>
        <w:drawing>
          <wp:inline distT="0" distB="0" distL="0" distR="0" wp14:anchorId="35E2E001" wp14:editId="582AC7F9">
            <wp:extent cx="5722115" cy="22193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367" t="4151" r="1139" b="1861"/>
                    <a:stretch/>
                  </pic:blipFill>
                  <pic:spPr bwMode="auto">
                    <a:xfrm>
                      <a:off x="0" y="0"/>
                      <a:ext cx="5749772" cy="2230052"/>
                    </a:xfrm>
                    <a:prstGeom prst="rect">
                      <a:avLst/>
                    </a:prstGeom>
                    <a:noFill/>
                    <a:ln>
                      <a:noFill/>
                    </a:ln>
                    <a:extLst>
                      <a:ext uri="{53640926-AAD7-44D8-BBD7-CCE9431645EC}">
                        <a14:shadowObscured xmlns:a14="http://schemas.microsoft.com/office/drawing/2010/main"/>
                      </a:ext>
                    </a:extLst>
                  </pic:spPr>
                </pic:pic>
              </a:graphicData>
            </a:graphic>
          </wp:inline>
        </w:drawing>
      </w:r>
      <w:r w:rsidRPr="00AB6751">
        <w:t>Tabulka 12. Užívání vysoce riskantních (tvrdých) drog</w:t>
      </w:r>
      <w:r w:rsidR="00237971">
        <w:t xml:space="preserve"> (</w:t>
      </w:r>
      <w:proofErr w:type="spellStart"/>
      <w:r w:rsidR="00237971">
        <w:t>Centres</w:t>
      </w:r>
      <w:proofErr w:type="spellEnd"/>
      <w:r w:rsidR="00237971">
        <w:t xml:space="preserve"> </w:t>
      </w:r>
      <w:proofErr w:type="spellStart"/>
      <w:r w:rsidR="00237971">
        <w:t>for</w:t>
      </w:r>
      <w:proofErr w:type="spellEnd"/>
      <w:r w:rsidR="00237971">
        <w:t xml:space="preserve"> </w:t>
      </w:r>
      <w:proofErr w:type="spellStart"/>
      <w:r w:rsidR="00237971">
        <w:t>Disease</w:t>
      </w:r>
      <w:proofErr w:type="spellEnd"/>
      <w:r w:rsidR="00237971">
        <w:t xml:space="preserve"> </w:t>
      </w:r>
      <w:proofErr w:type="spellStart"/>
      <w:r w:rsidR="00237971">
        <w:t>Control</w:t>
      </w:r>
      <w:proofErr w:type="spellEnd"/>
      <w:r w:rsidR="00237971">
        <w:t xml:space="preserve"> and</w:t>
      </w:r>
      <w:r w:rsidR="00D45F29">
        <w:t> </w:t>
      </w:r>
      <w:proofErr w:type="spellStart"/>
      <w:r w:rsidR="00237971">
        <w:t>Prevention</w:t>
      </w:r>
      <w:proofErr w:type="spellEnd"/>
      <w:r w:rsidR="00237971">
        <w:t>, 2019, s. 30)</w:t>
      </w:r>
    </w:p>
    <w:p w14:paraId="4CF948EF" w14:textId="77777777" w:rsidR="003C53AA" w:rsidRPr="00AB6751" w:rsidRDefault="003C53AA" w:rsidP="00C03491">
      <w:pPr>
        <w:pStyle w:val="Odstavec"/>
      </w:pPr>
    </w:p>
    <w:p w14:paraId="126FDA16" w14:textId="77777777" w:rsidR="003C53AA" w:rsidRPr="00AB6751" w:rsidRDefault="009A2769" w:rsidP="00C03491">
      <w:pPr>
        <w:pStyle w:val="Odstavec"/>
        <w:rPr>
          <w:b/>
          <w:bCs/>
        </w:rPr>
      </w:pPr>
      <w:r w:rsidRPr="00AB6751">
        <w:rPr>
          <w:b/>
          <w:bCs/>
        </w:rPr>
        <w:t>Zažívání násilí</w:t>
      </w:r>
    </w:p>
    <w:p w14:paraId="680E28A0" w14:textId="77777777" w:rsidR="009A2769" w:rsidRPr="00AB6751" w:rsidRDefault="009A2769" w:rsidP="00C03491">
      <w:pPr>
        <w:pStyle w:val="Odstavec"/>
        <w:rPr>
          <w:b/>
          <w:bCs/>
        </w:rPr>
      </w:pPr>
      <w:r w:rsidRPr="00AB6751">
        <w:rPr>
          <w:b/>
          <w:bCs/>
          <w:noProof/>
          <w:lang w:eastAsia="cs-CZ"/>
        </w:rPr>
        <w:drawing>
          <wp:inline distT="0" distB="0" distL="0" distR="0" wp14:anchorId="4C9FCD6E" wp14:editId="2998DEE9">
            <wp:extent cx="5753100" cy="341947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419475"/>
                    </a:xfrm>
                    <a:prstGeom prst="rect">
                      <a:avLst/>
                    </a:prstGeom>
                    <a:noFill/>
                    <a:ln>
                      <a:noFill/>
                    </a:ln>
                  </pic:spPr>
                </pic:pic>
              </a:graphicData>
            </a:graphic>
          </wp:inline>
        </w:drawing>
      </w:r>
    </w:p>
    <w:p w14:paraId="0246CD50" w14:textId="299E64B3" w:rsidR="00B6742C" w:rsidRPr="00AB6751" w:rsidRDefault="009A2769" w:rsidP="009A32B3">
      <w:pPr>
        <w:pStyle w:val="Odstavec"/>
        <w:ind w:left="284" w:firstLine="0"/>
      </w:pPr>
      <w:r w:rsidRPr="00AB6751">
        <w:t>Tabulka 13. Zažívání násilí</w:t>
      </w:r>
      <w:r w:rsidR="00237971">
        <w:t xml:space="preserve"> </w:t>
      </w:r>
      <w:r w:rsidR="00B6742C">
        <w:t>(</w:t>
      </w:r>
      <w:proofErr w:type="spellStart"/>
      <w:r w:rsidR="00B6742C">
        <w:t>Centres</w:t>
      </w:r>
      <w:proofErr w:type="spellEnd"/>
      <w:r w:rsidR="00B6742C">
        <w:t xml:space="preserve"> </w:t>
      </w:r>
      <w:proofErr w:type="spellStart"/>
      <w:r w:rsidR="00B6742C">
        <w:t>for</w:t>
      </w:r>
      <w:proofErr w:type="spellEnd"/>
      <w:r w:rsidR="00B6742C">
        <w:t xml:space="preserve"> </w:t>
      </w:r>
      <w:proofErr w:type="spellStart"/>
      <w:r w:rsidR="00B6742C">
        <w:t>Disease</w:t>
      </w:r>
      <w:proofErr w:type="spellEnd"/>
      <w:r w:rsidR="00B6742C">
        <w:t xml:space="preserve"> </w:t>
      </w:r>
      <w:proofErr w:type="spellStart"/>
      <w:r w:rsidR="00B6742C">
        <w:t>Control</w:t>
      </w:r>
      <w:proofErr w:type="spellEnd"/>
      <w:r w:rsidR="00B6742C">
        <w:t xml:space="preserve"> and </w:t>
      </w:r>
      <w:proofErr w:type="spellStart"/>
      <w:r w:rsidR="00B6742C">
        <w:t>Prevention</w:t>
      </w:r>
      <w:proofErr w:type="spellEnd"/>
      <w:r w:rsidR="00B6742C">
        <w:t>, 2019, s.</w:t>
      </w:r>
      <w:r w:rsidR="009A32B3">
        <w:t xml:space="preserve"> </w:t>
      </w:r>
      <w:r w:rsidR="00B6742C">
        <w:t>40)</w:t>
      </w:r>
    </w:p>
    <w:p w14:paraId="68256B67" w14:textId="7E962E3F" w:rsidR="009A32B3" w:rsidRDefault="009A32B3" w:rsidP="00C03491">
      <w:pPr>
        <w:pStyle w:val="Odstavec"/>
      </w:pPr>
    </w:p>
    <w:p w14:paraId="6279334D" w14:textId="5EB1FA18" w:rsidR="009A32B3" w:rsidRDefault="009A32B3" w:rsidP="00C03491">
      <w:pPr>
        <w:pStyle w:val="Odstavec"/>
      </w:pPr>
    </w:p>
    <w:p w14:paraId="6CD464D9" w14:textId="2B2DDBE2" w:rsidR="009A32B3" w:rsidRDefault="009A32B3" w:rsidP="00C03491">
      <w:pPr>
        <w:pStyle w:val="Odstavec"/>
      </w:pPr>
    </w:p>
    <w:p w14:paraId="19593B1B" w14:textId="0F3D31A9" w:rsidR="009A32B3" w:rsidRDefault="009A32B3" w:rsidP="00C03491">
      <w:pPr>
        <w:pStyle w:val="Odstavec"/>
      </w:pPr>
    </w:p>
    <w:p w14:paraId="39A6D25F" w14:textId="68AFD931" w:rsidR="009A32B3" w:rsidRDefault="009A32B3" w:rsidP="00C03491">
      <w:pPr>
        <w:pStyle w:val="Odstavec"/>
      </w:pPr>
    </w:p>
    <w:p w14:paraId="3D2C170D" w14:textId="77777777" w:rsidR="00D45F29" w:rsidRPr="00AB6751" w:rsidRDefault="00D45F29" w:rsidP="00C03491">
      <w:pPr>
        <w:pStyle w:val="Odstavec"/>
      </w:pPr>
    </w:p>
    <w:p w14:paraId="6F922CFE" w14:textId="77777777" w:rsidR="009A2769" w:rsidRPr="00AB6751" w:rsidRDefault="00980462" w:rsidP="00C03491">
      <w:pPr>
        <w:pStyle w:val="Odstavec"/>
        <w:rPr>
          <w:b/>
          <w:bCs/>
        </w:rPr>
      </w:pPr>
      <w:r w:rsidRPr="00AB6751">
        <w:rPr>
          <w:b/>
          <w:bCs/>
        </w:rPr>
        <w:lastRenderedPageBreak/>
        <w:t>Mentální zdraví a sebevraž</w:t>
      </w:r>
      <w:r w:rsidR="004D4F95" w:rsidRPr="00AB6751">
        <w:rPr>
          <w:b/>
          <w:bCs/>
        </w:rPr>
        <w:t>ednost</w:t>
      </w:r>
    </w:p>
    <w:p w14:paraId="55D4FB05" w14:textId="77777777" w:rsidR="009A2769" w:rsidRPr="00AB6751" w:rsidRDefault="009A2769" w:rsidP="00C03491">
      <w:pPr>
        <w:pStyle w:val="Odstavec"/>
      </w:pPr>
      <w:r w:rsidRPr="00AB6751">
        <w:rPr>
          <w:noProof/>
          <w:lang w:eastAsia="cs-CZ"/>
        </w:rPr>
        <w:drawing>
          <wp:inline distT="0" distB="0" distL="0" distR="0" wp14:anchorId="68AC6456" wp14:editId="38923353">
            <wp:extent cx="5800725" cy="28384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2838450"/>
                    </a:xfrm>
                    <a:prstGeom prst="rect">
                      <a:avLst/>
                    </a:prstGeom>
                    <a:noFill/>
                    <a:ln>
                      <a:noFill/>
                    </a:ln>
                  </pic:spPr>
                </pic:pic>
              </a:graphicData>
            </a:graphic>
          </wp:inline>
        </w:drawing>
      </w:r>
    </w:p>
    <w:p w14:paraId="4956DC13" w14:textId="3627A2D4" w:rsidR="00B6742C" w:rsidRPr="00AB6751" w:rsidRDefault="00980462" w:rsidP="00645920">
      <w:pPr>
        <w:pStyle w:val="Odstavec"/>
        <w:ind w:left="284" w:firstLine="0"/>
      </w:pPr>
      <w:r w:rsidRPr="00AB6751">
        <w:t xml:space="preserve">Tabulka </w:t>
      </w:r>
      <w:r w:rsidR="004E75C5">
        <w:t>1</w:t>
      </w:r>
      <w:r w:rsidRPr="00AB6751">
        <w:t>4. Mentální zdraví a sebevra</w:t>
      </w:r>
      <w:r w:rsidR="004D4F95" w:rsidRPr="00AB6751">
        <w:t>žednost</w:t>
      </w:r>
      <w:r w:rsidR="00B6742C">
        <w:t xml:space="preserve"> (</w:t>
      </w:r>
      <w:proofErr w:type="spellStart"/>
      <w:r w:rsidR="00B6742C">
        <w:t>Centres</w:t>
      </w:r>
      <w:proofErr w:type="spellEnd"/>
      <w:r w:rsidR="00B6742C">
        <w:t xml:space="preserve"> </w:t>
      </w:r>
      <w:proofErr w:type="spellStart"/>
      <w:r w:rsidR="00B6742C">
        <w:t>for</w:t>
      </w:r>
      <w:proofErr w:type="spellEnd"/>
      <w:r w:rsidR="00B6742C">
        <w:t xml:space="preserve"> </w:t>
      </w:r>
      <w:proofErr w:type="spellStart"/>
      <w:r w:rsidR="00B6742C">
        <w:t>Disease</w:t>
      </w:r>
      <w:proofErr w:type="spellEnd"/>
      <w:r w:rsidR="00B6742C">
        <w:t xml:space="preserve"> </w:t>
      </w:r>
      <w:proofErr w:type="spellStart"/>
      <w:r w:rsidR="00B6742C">
        <w:t>Control</w:t>
      </w:r>
      <w:proofErr w:type="spellEnd"/>
      <w:r w:rsidR="00B6742C">
        <w:t xml:space="preserve"> and </w:t>
      </w:r>
      <w:proofErr w:type="spellStart"/>
      <w:r w:rsidR="00B6742C">
        <w:t>Prevention</w:t>
      </w:r>
      <w:proofErr w:type="spellEnd"/>
      <w:r w:rsidR="00B6742C">
        <w:t>, 2019, s. 58)</w:t>
      </w:r>
    </w:p>
    <w:p w14:paraId="5AB6624E" w14:textId="77777777" w:rsidR="007B37BD" w:rsidRPr="00AB6751" w:rsidRDefault="007B37BD" w:rsidP="00D45F29">
      <w:pPr>
        <w:pStyle w:val="Odstavec"/>
        <w:ind w:firstLine="0"/>
      </w:pPr>
    </w:p>
    <w:p w14:paraId="21E63111" w14:textId="74E6D1AA" w:rsidR="00980462" w:rsidRPr="00AB6751" w:rsidRDefault="00272035" w:rsidP="00C03491">
      <w:pPr>
        <w:pStyle w:val="Odstavec"/>
      </w:pPr>
      <w:r w:rsidRPr="00AB6751">
        <w:t>Z těchto průzkumů tedy vypl</w:t>
      </w:r>
      <w:r w:rsidR="00146684">
        <w:t>ý</w:t>
      </w:r>
      <w:r w:rsidRPr="00AB6751">
        <w:t>vá následující:</w:t>
      </w:r>
    </w:p>
    <w:p w14:paraId="16F50DC7" w14:textId="7D1B310C" w:rsidR="00976EC2" w:rsidRPr="00AB6751" w:rsidRDefault="00272035" w:rsidP="00C03491">
      <w:pPr>
        <w:pStyle w:val="Odstavec"/>
        <w:numPr>
          <w:ilvl w:val="0"/>
          <w:numId w:val="20"/>
        </w:numPr>
      </w:pPr>
      <w:r w:rsidRPr="00AB6751">
        <w:t xml:space="preserve">V oblasti sexuálního chování, na kterou v posledních letech působí </w:t>
      </w:r>
      <w:r w:rsidRPr="00AB6751">
        <w:rPr>
          <w:i/>
          <w:iCs/>
        </w:rPr>
        <w:t xml:space="preserve">DASH, </w:t>
      </w:r>
      <w:r w:rsidRPr="00AB6751">
        <w:t xml:space="preserve">se stav progresivně zlepšuje. Klesá počet mladých lidí, kteří někdy měli sex, kteří měli </w:t>
      </w:r>
      <w:r w:rsidR="00D45F29">
        <w:t>4 </w:t>
      </w:r>
      <w:r w:rsidRPr="00AB6751">
        <w:t>nebo více dlouhodobých sexuálních partnerů, kteří jsou v poslední době sexuálně aktivní nebo kteří užili jakýmkoliv způsobem drogy.</w:t>
      </w:r>
    </w:p>
    <w:p w14:paraId="521E5266" w14:textId="77777777" w:rsidR="004D4F95" w:rsidRPr="00AB6751" w:rsidRDefault="004D4F95" w:rsidP="00C03491">
      <w:pPr>
        <w:pStyle w:val="Odstavec"/>
        <w:numPr>
          <w:ilvl w:val="0"/>
          <w:numId w:val="20"/>
        </w:numPr>
        <w:shd w:val="clear" w:color="auto" w:fill="FFFFFF"/>
        <w:rPr>
          <w:color w:val="000000"/>
        </w:rPr>
      </w:pPr>
      <w:r w:rsidRPr="00AB6751">
        <w:rPr>
          <w:color w:val="000000"/>
        </w:rPr>
        <w:t xml:space="preserve">Z jevů, na které se snaží působit </w:t>
      </w:r>
      <w:r w:rsidRPr="00AB6751">
        <w:rPr>
          <w:i/>
          <w:iCs/>
          <w:color w:val="000000"/>
        </w:rPr>
        <w:t xml:space="preserve">DASH, </w:t>
      </w:r>
      <w:r w:rsidRPr="00AB6751">
        <w:rPr>
          <w:color w:val="000000"/>
        </w:rPr>
        <w:t>se v průběhu desetiletí zhoršil pouze ukazatel užívání prezervativů.</w:t>
      </w:r>
    </w:p>
    <w:p w14:paraId="066D805B" w14:textId="5606580C" w:rsidR="00931FA1" w:rsidRDefault="00272035" w:rsidP="00C03491">
      <w:pPr>
        <w:pStyle w:val="Odstavec"/>
        <w:numPr>
          <w:ilvl w:val="0"/>
          <w:numId w:val="20"/>
        </w:numPr>
        <w:shd w:val="clear" w:color="auto" w:fill="FFFFFF"/>
        <w:rPr>
          <w:color w:val="000000"/>
        </w:rPr>
      </w:pPr>
      <w:r w:rsidRPr="00AB6751">
        <w:t>V oblasti zažívání násilí zůstávají hodnoty některých jevů stále vysoko</w:t>
      </w:r>
      <w:r w:rsidR="004D4F95" w:rsidRPr="00AB6751">
        <w:t>. Jedná se o šikanování (kyberšikana i šikana ve škole) a nucený sex.</w:t>
      </w:r>
    </w:p>
    <w:p w14:paraId="2DF6A5E8" w14:textId="7E39FC17" w:rsidR="004D4F95" w:rsidRPr="00931FA1" w:rsidRDefault="004D4F95" w:rsidP="00C03491">
      <w:pPr>
        <w:pStyle w:val="Odstavec"/>
        <w:numPr>
          <w:ilvl w:val="0"/>
          <w:numId w:val="20"/>
        </w:numPr>
        <w:shd w:val="clear" w:color="auto" w:fill="FFFFFF"/>
        <w:rPr>
          <w:color w:val="000000"/>
        </w:rPr>
      </w:pPr>
      <w:r w:rsidRPr="00931FA1">
        <w:rPr>
          <w:color w:val="000000"/>
        </w:rPr>
        <w:t>Nejvíce se zhoršující oblast</w:t>
      </w:r>
      <w:r w:rsidR="00146684">
        <w:rPr>
          <w:color w:val="000000"/>
        </w:rPr>
        <w:t>í</w:t>
      </w:r>
      <w:r w:rsidRPr="00931FA1">
        <w:rPr>
          <w:color w:val="000000"/>
        </w:rPr>
        <w:t xml:space="preserve"> za posledních 10 let je mentální zdraví a</w:t>
      </w:r>
      <w:r w:rsidR="00D45F29">
        <w:rPr>
          <w:color w:val="000000"/>
        </w:rPr>
        <w:t> </w:t>
      </w:r>
      <w:r w:rsidRPr="00931FA1">
        <w:rPr>
          <w:color w:val="000000"/>
        </w:rPr>
        <w:t>sebevražednost, kde dochází ke zhoršení téměř ve všech jednotlivě zkoumaných jevech (</w:t>
      </w:r>
      <w:proofErr w:type="spellStart"/>
      <w:r w:rsidR="00B6742C">
        <w:t>Centres</w:t>
      </w:r>
      <w:proofErr w:type="spellEnd"/>
      <w:r w:rsidR="00B6742C">
        <w:t xml:space="preserve"> </w:t>
      </w:r>
      <w:proofErr w:type="spellStart"/>
      <w:r w:rsidR="00B6742C">
        <w:t>for</w:t>
      </w:r>
      <w:proofErr w:type="spellEnd"/>
      <w:r w:rsidR="00B6742C">
        <w:t xml:space="preserve"> </w:t>
      </w:r>
      <w:proofErr w:type="spellStart"/>
      <w:r w:rsidR="00B6742C">
        <w:t>Disease</w:t>
      </w:r>
      <w:proofErr w:type="spellEnd"/>
      <w:r w:rsidR="00B6742C">
        <w:t xml:space="preserve"> </w:t>
      </w:r>
      <w:proofErr w:type="spellStart"/>
      <w:r w:rsidR="00B6742C">
        <w:t>Control</w:t>
      </w:r>
      <w:proofErr w:type="spellEnd"/>
      <w:r w:rsidR="00B6742C">
        <w:t xml:space="preserve"> and </w:t>
      </w:r>
      <w:proofErr w:type="spellStart"/>
      <w:r w:rsidR="00B6742C">
        <w:t>Prevention</w:t>
      </w:r>
      <w:proofErr w:type="spellEnd"/>
      <w:r w:rsidR="00B6742C">
        <w:t>, 2019, s. 5-6)</w:t>
      </w:r>
      <w:r w:rsidR="00937158">
        <w:t>.</w:t>
      </w:r>
    </w:p>
    <w:p w14:paraId="6A4772A5" w14:textId="77777777" w:rsidR="004D4F95" w:rsidRPr="00AB6751" w:rsidRDefault="0096248A" w:rsidP="00C03491">
      <w:pPr>
        <w:pStyle w:val="Nadpis4"/>
        <w:spacing w:line="360" w:lineRule="auto"/>
      </w:pPr>
      <w:r w:rsidRPr="00AB6751">
        <w:t>Empiricky ověřená strategie pro školy</w:t>
      </w:r>
    </w:p>
    <w:p w14:paraId="52061B14" w14:textId="592D160E" w:rsidR="0096248A" w:rsidRPr="00AB6751" w:rsidRDefault="0096248A" w:rsidP="00C03491">
      <w:pPr>
        <w:pStyle w:val="Odstavec"/>
      </w:pPr>
      <w:r w:rsidRPr="00931FA1">
        <w:rPr>
          <w:b/>
          <w:bCs/>
        </w:rPr>
        <w:t>Pro plnění primárního záměru</w:t>
      </w:r>
      <w:r w:rsidRPr="00931FA1">
        <w:rPr>
          <w:b/>
          <w:bCs/>
          <w:i/>
          <w:iCs/>
        </w:rPr>
        <w:t xml:space="preserve"> DASH </w:t>
      </w:r>
      <w:r w:rsidRPr="00931FA1">
        <w:rPr>
          <w:b/>
          <w:bCs/>
        </w:rPr>
        <w:t xml:space="preserve">byla vytvořena strategie, jež má školám pomoct při boji proti HIV, </w:t>
      </w:r>
      <w:r w:rsidR="00146684">
        <w:rPr>
          <w:b/>
          <w:bCs/>
        </w:rPr>
        <w:t>p</w:t>
      </w:r>
      <w:r w:rsidRPr="00931FA1">
        <w:rPr>
          <w:b/>
          <w:bCs/>
        </w:rPr>
        <w:t>ohlavně přenosným nemocem a neplánovanému těhotenství.</w:t>
      </w:r>
      <w:r w:rsidRPr="00AB6751">
        <w:t xml:space="preserve"> Tato strategie je založena na </w:t>
      </w:r>
      <w:r w:rsidRPr="00931FA1">
        <w:rPr>
          <w:b/>
          <w:bCs/>
        </w:rPr>
        <w:t>propojení třech základních oblastí</w:t>
      </w:r>
      <w:r w:rsidRPr="00AB6751">
        <w:t xml:space="preserve">, které hrají zásadní roli v systematizované prevenci těchto jevů. </w:t>
      </w:r>
    </w:p>
    <w:p w14:paraId="4F49A0C3" w14:textId="77777777" w:rsidR="00DF6FA4" w:rsidRPr="00AB6751" w:rsidRDefault="00DF6FA4" w:rsidP="00C03491">
      <w:pPr>
        <w:pStyle w:val="Odstavec"/>
        <w:rPr>
          <w:b/>
          <w:bCs/>
        </w:rPr>
      </w:pPr>
      <w:r w:rsidRPr="00AB6751">
        <w:rPr>
          <w:b/>
          <w:bCs/>
        </w:rPr>
        <w:t>Sexuální výchova ke zdraví (</w:t>
      </w:r>
      <w:proofErr w:type="spellStart"/>
      <w:r w:rsidRPr="00AB6751">
        <w:rPr>
          <w:b/>
          <w:bCs/>
          <w:i/>
          <w:iCs/>
        </w:rPr>
        <w:t>Sexual</w:t>
      </w:r>
      <w:proofErr w:type="spellEnd"/>
      <w:r w:rsidRPr="00AB6751">
        <w:rPr>
          <w:b/>
          <w:bCs/>
          <w:i/>
          <w:iCs/>
        </w:rPr>
        <w:t xml:space="preserve"> </w:t>
      </w:r>
      <w:proofErr w:type="spellStart"/>
      <w:r w:rsidRPr="00AB6751">
        <w:rPr>
          <w:b/>
          <w:bCs/>
          <w:i/>
          <w:iCs/>
        </w:rPr>
        <w:t>Health</w:t>
      </w:r>
      <w:proofErr w:type="spellEnd"/>
      <w:r w:rsidRPr="00AB6751">
        <w:rPr>
          <w:b/>
          <w:bCs/>
          <w:i/>
          <w:iCs/>
        </w:rPr>
        <w:t xml:space="preserve"> </w:t>
      </w:r>
      <w:proofErr w:type="spellStart"/>
      <w:r w:rsidRPr="00AB6751">
        <w:rPr>
          <w:b/>
          <w:bCs/>
          <w:i/>
          <w:iCs/>
        </w:rPr>
        <w:t>Education</w:t>
      </w:r>
      <w:proofErr w:type="spellEnd"/>
      <w:r w:rsidRPr="00AB6751">
        <w:rPr>
          <w:b/>
          <w:bCs/>
          <w:i/>
          <w:iCs/>
        </w:rPr>
        <w:t xml:space="preserve"> – SHE</w:t>
      </w:r>
      <w:r w:rsidRPr="00AB6751">
        <w:rPr>
          <w:b/>
          <w:bCs/>
        </w:rPr>
        <w:t>)</w:t>
      </w:r>
    </w:p>
    <w:p w14:paraId="56A93227" w14:textId="77777777" w:rsidR="0013279A" w:rsidRPr="00AB6751" w:rsidRDefault="00DF6FA4" w:rsidP="00C03491">
      <w:pPr>
        <w:pStyle w:val="Odstavec"/>
        <w:numPr>
          <w:ilvl w:val="0"/>
          <w:numId w:val="20"/>
        </w:numPr>
      </w:pPr>
      <w:r w:rsidRPr="00AB6751">
        <w:lastRenderedPageBreak/>
        <w:t>Sexuální výchova ke zdraví by měla být zahrnuta do jednotlivých ročníků systému K-12</w:t>
      </w:r>
      <w:r w:rsidR="0013279A" w:rsidRPr="00AB6751">
        <w:t xml:space="preserve"> skrze plánované a progresivní učební úkoly a výstupy.</w:t>
      </w:r>
    </w:p>
    <w:p w14:paraId="33F5EFCA" w14:textId="5E9C035E" w:rsidR="0013279A" w:rsidRPr="00AB6751" w:rsidRDefault="0013279A" w:rsidP="00C03491">
      <w:pPr>
        <w:pStyle w:val="Odstavec"/>
        <w:numPr>
          <w:ilvl w:val="0"/>
          <w:numId w:val="20"/>
        </w:numPr>
      </w:pPr>
      <w:r w:rsidRPr="00AB6751">
        <w:t>Sexuální výchova ke zdraví by měla pokrýt znalosti a dovednosti, které studenti potřebují</w:t>
      </w:r>
      <w:r w:rsidR="00146684">
        <w:t>,</w:t>
      </w:r>
      <w:r w:rsidRPr="00AB6751">
        <w:t xml:space="preserve"> dříve, než se objeví rizikové chování</w:t>
      </w:r>
      <w:r w:rsidR="00645920">
        <w:t xml:space="preserve"> </w:t>
      </w:r>
      <w:r w:rsidRPr="00AB6751">
        <w:t>či zdravotní problémy.</w:t>
      </w:r>
    </w:p>
    <w:p w14:paraId="7CFCE841" w14:textId="77777777" w:rsidR="00DF6FA4" w:rsidRPr="00AB6751" w:rsidRDefault="0013279A" w:rsidP="00C03491">
      <w:pPr>
        <w:pStyle w:val="Odstavec"/>
        <w:numPr>
          <w:ilvl w:val="0"/>
          <w:numId w:val="20"/>
        </w:numPr>
      </w:pPr>
      <w:r w:rsidRPr="00AB6751">
        <w:t xml:space="preserve">Efektivní SHE  </w:t>
      </w:r>
    </w:p>
    <w:p w14:paraId="0D66F795" w14:textId="51EB077C" w:rsidR="0013279A" w:rsidRPr="00AB6751" w:rsidRDefault="0013279A" w:rsidP="00C03491">
      <w:pPr>
        <w:pStyle w:val="Odstavec"/>
        <w:numPr>
          <w:ilvl w:val="1"/>
          <w:numId w:val="20"/>
        </w:numPr>
      </w:pPr>
      <w:r w:rsidRPr="00AB6751">
        <w:t>Je vyučováno kvalifikovaným pedagogem</w:t>
      </w:r>
      <w:r w:rsidR="00146684">
        <w:t>.</w:t>
      </w:r>
    </w:p>
    <w:p w14:paraId="4234CD3F" w14:textId="408AF072" w:rsidR="0013279A" w:rsidRPr="00AB6751" w:rsidRDefault="0013279A" w:rsidP="00C03491">
      <w:pPr>
        <w:pStyle w:val="Odstavec"/>
        <w:numPr>
          <w:ilvl w:val="1"/>
          <w:numId w:val="20"/>
        </w:numPr>
      </w:pPr>
      <w:r w:rsidRPr="00AB6751">
        <w:t>Spojuje studenty se zdravotnickými službami</w:t>
      </w:r>
      <w:r w:rsidR="00146684">
        <w:t>.</w:t>
      </w:r>
    </w:p>
    <w:p w14:paraId="7EB2B39D" w14:textId="2D371B6F" w:rsidR="0013279A" w:rsidRPr="00AB6751" w:rsidRDefault="0013279A" w:rsidP="00C03491">
      <w:pPr>
        <w:pStyle w:val="Odstavec"/>
        <w:numPr>
          <w:ilvl w:val="1"/>
          <w:numId w:val="20"/>
        </w:numPr>
      </w:pPr>
      <w:r w:rsidRPr="00AB6751">
        <w:t>Zapojuje rodiče a partnery obce</w:t>
      </w:r>
      <w:r w:rsidR="00146684">
        <w:t>.</w:t>
      </w:r>
    </w:p>
    <w:p w14:paraId="28A1840D" w14:textId="223A0FD5" w:rsidR="0013279A" w:rsidRPr="00AB6751" w:rsidRDefault="0013279A" w:rsidP="00C03491">
      <w:pPr>
        <w:pStyle w:val="Odstavec"/>
        <w:numPr>
          <w:ilvl w:val="1"/>
          <w:numId w:val="20"/>
        </w:numPr>
      </w:pPr>
      <w:r w:rsidRPr="00AB6751">
        <w:t>Pěstuje pozitivní vztah mezi studenty a dospělými</w:t>
      </w:r>
      <w:r w:rsidR="00AB3556" w:rsidRPr="00AB6751">
        <w:t xml:space="preserve"> (</w:t>
      </w:r>
      <w:r w:rsidR="00B6742C" w:rsidRPr="00B6742C">
        <w:t xml:space="preserve">Adolescent and </w:t>
      </w:r>
      <w:proofErr w:type="spellStart"/>
      <w:r w:rsidR="00B6742C" w:rsidRPr="00B6742C">
        <w:t>School</w:t>
      </w:r>
      <w:proofErr w:type="spellEnd"/>
      <w:r w:rsidR="00B6742C" w:rsidRPr="00B6742C">
        <w:t xml:space="preserve"> </w:t>
      </w:r>
      <w:proofErr w:type="spellStart"/>
      <w:r w:rsidR="00B6742C" w:rsidRPr="00B6742C">
        <w:t>Health</w:t>
      </w:r>
      <w:proofErr w:type="spellEnd"/>
      <w:r w:rsidR="00B6742C">
        <w:t>, 2020</w:t>
      </w:r>
      <w:r w:rsidR="00AB3556" w:rsidRPr="00AB6751">
        <w:t>)</w:t>
      </w:r>
      <w:r w:rsidR="00146684">
        <w:t>.</w:t>
      </w:r>
    </w:p>
    <w:p w14:paraId="57539D7F" w14:textId="77777777" w:rsidR="00DF6FA4" w:rsidRPr="00AB6751" w:rsidRDefault="00DF6FA4" w:rsidP="00C03491">
      <w:pPr>
        <w:pStyle w:val="Odstavec"/>
        <w:rPr>
          <w:b/>
          <w:bCs/>
        </w:rPr>
      </w:pPr>
      <w:r w:rsidRPr="00AB6751">
        <w:rPr>
          <w:b/>
          <w:bCs/>
        </w:rPr>
        <w:t>Služby sexuálního zdraví (</w:t>
      </w:r>
      <w:proofErr w:type="spellStart"/>
      <w:r w:rsidRPr="00645920">
        <w:rPr>
          <w:b/>
          <w:bCs/>
          <w:i/>
        </w:rPr>
        <w:t>Sexual</w:t>
      </w:r>
      <w:proofErr w:type="spellEnd"/>
      <w:r w:rsidRPr="00645920">
        <w:rPr>
          <w:b/>
          <w:bCs/>
          <w:i/>
        </w:rPr>
        <w:t xml:space="preserve"> </w:t>
      </w:r>
      <w:proofErr w:type="spellStart"/>
      <w:r w:rsidRPr="00645920">
        <w:rPr>
          <w:b/>
          <w:bCs/>
          <w:i/>
        </w:rPr>
        <w:t>Health</w:t>
      </w:r>
      <w:proofErr w:type="spellEnd"/>
      <w:r w:rsidRPr="00AB6751">
        <w:rPr>
          <w:b/>
          <w:bCs/>
        </w:rPr>
        <w:t xml:space="preserve"> </w:t>
      </w:r>
      <w:proofErr w:type="spellStart"/>
      <w:r w:rsidRPr="00AB6751">
        <w:rPr>
          <w:b/>
          <w:bCs/>
          <w:i/>
          <w:iCs/>
        </w:rPr>
        <w:t>Services</w:t>
      </w:r>
      <w:proofErr w:type="spellEnd"/>
      <w:r w:rsidRPr="00AB6751">
        <w:rPr>
          <w:b/>
          <w:bCs/>
        </w:rPr>
        <w:t xml:space="preserve"> – SHS)</w:t>
      </w:r>
    </w:p>
    <w:p w14:paraId="3DCDE282" w14:textId="08C4A19F" w:rsidR="0013279A" w:rsidRPr="00AB6751" w:rsidRDefault="0013279A" w:rsidP="00C03491">
      <w:pPr>
        <w:pStyle w:val="Odstavec"/>
      </w:pPr>
      <w:r w:rsidRPr="00AB6751">
        <w:t xml:space="preserve">SHS poskytuje studentům přístup k preventivní zdravotní péči (testy </w:t>
      </w:r>
      <w:r w:rsidR="00AB3556" w:rsidRPr="00AB6751">
        <w:t>na pohlavně přenosné nemoci, HIV testování či informace o antikoncepčních metodách)</w:t>
      </w:r>
      <w:r w:rsidR="00146684">
        <w:t>.</w:t>
      </w:r>
    </w:p>
    <w:p w14:paraId="1E77791C" w14:textId="6F0AA587" w:rsidR="00AB3556" w:rsidRPr="00AB6751" w:rsidRDefault="00AB3556" w:rsidP="00C03491">
      <w:pPr>
        <w:pStyle w:val="Odstavec"/>
        <w:numPr>
          <w:ilvl w:val="0"/>
          <w:numId w:val="20"/>
        </w:numPr>
      </w:pPr>
      <w:r w:rsidRPr="00AB6751">
        <w:t>Skrze SHS mohou studenti získat přístup k široké škále různých způsobů preventivní zdravotnické péče (hodnocení a konzultace v oblasti zdravého rozhodování a protektivního chování)</w:t>
      </w:r>
      <w:r w:rsidR="00146684">
        <w:t>.</w:t>
      </w:r>
    </w:p>
    <w:p w14:paraId="686DDF84" w14:textId="4FC5A3D5" w:rsidR="00AB3556" w:rsidRPr="00AB6751" w:rsidRDefault="00AB3556" w:rsidP="00C03491">
      <w:pPr>
        <w:pStyle w:val="Odstavec"/>
        <w:numPr>
          <w:ilvl w:val="0"/>
          <w:numId w:val="20"/>
        </w:numPr>
      </w:pPr>
      <w:r w:rsidRPr="00AB6751">
        <w:t>Škola může spojit studenty</w:t>
      </w:r>
      <w:r w:rsidR="00645920">
        <w:t xml:space="preserve"> </w:t>
      </w:r>
      <w:r w:rsidRPr="00AB6751">
        <w:t>s SHS přímo na místě nebo je může odkazovat na</w:t>
      </w:r>
      <w:r w:rsidR="00D45F29">
        <w:t> </w:t>
      </w:r>
      <w:r w:rsidRPr="00AB6751">
        <w:t>poskytovatele zdravotnických služeb v</w:t>
      </w:r>
      <w:r w:rsidR="00375405">
        <w:t> </w:t>
      </w:r>
      <w:r w:rsidRPr="00AB6751">
        <w:t>obci</w:t>
      </w:r>
      <w:r w:rsidR="00375405">
        <w:t xml:space="preserve"> </w:t>
      </w:r>
      <w:r w:rsidR="00C33CB1" w:rsidRPr="00AB6751">
        <w:t>(</w:t>
      </w:r>
      <w:r w:rsidR="00B6742C" w:rsidRPr="00B6742C">
        <w:t xml:space="preserve">Adolescent and </w:t>
      </w:r>
      <w:proofErr w:type="spellStart"/>
      <w:r w:rsidR="00B6742C" w:rsidRPr="00B6742C">
        <w:t>School</w:t>
      </w:r>
      <w:proofErr w:type="spellEnd"/>
      <w:r w:rsidR="00B6742C" w:rsidRPr="00B6742C">
        <w:t xml:space="preserve"> </w:t>
      </w:r>
      <w:proofErr w:type="spellStart"/>
      <w:r w:rsidR="00B6742C" w:rsidRPr="00B6742C">
        <w:t>Health</w:t>
      </w:r>
      <w:proofErr w:type="spellEnd"/>
      <w:r w:rsidR="00B6742C">
        <w:t>, 2020</w:t>
      </w:r>
      <w:r w:rsidR="00C33CB1" w:rsidRPr="00AB6751">
        <w:t>)</w:t>
      </w:r>
      <w:r w:rsidR="00937158">
        <w:t>.</w:t>
      </w:r>
    </w:p>
    <w:p w14:paraId="5A24BB92" w14:textId="53951D99" w:rsidR="007C7332" w:rsidRPr="00AB6751" w:rsidRDefault="00C33CB1" w:rsidP="00C03491">
      <w:pPr>
        <w:pStyle w:val="Odstavec"/>
        <w:rPr>
          <w:i/>
          <w:iCs/>
        </w:rPr>
      </w:pPr>
      <w:r w:rsidRPr="00AB6751">
        <w:t xml:space="preserve">Příkladem </w:t>
      </w:r>
      <w:r w:rsidR="007C7332" w:rsidRPr="00AB6751">
        <w:t xml:space="preserve">mohou být například tzv. </w:t>
      </w:r>
      <w:proofErr w:type="spellStart"/>
      <w:r w:rsidR="007C7332" w:rsidRPr="00AB6751">
        <w:rPr>
          <w:i/>
          <w:iCs/>
        </w:rPr>
        <w:t>Condom</w:t>
      </w:r>
      <w:proofErr w:type="spellEnd"/>
      <w:r w:rsidR="007C7332" w:rsidRPr="00AB6751">
        <w:rPr>
          <w:i/>
          <w:iCs/>
        </w:rPr>
        <w:t xml:space="preserve"> </w:t>
      </w:r>
      <w:proofErr w:type="spellStart"/>
      <w:r w:rsidR="007C7332" w:rsidRPr="00AB6751">
        <w:rPr>
          <w:i/>
          <w:iCs/>
        </w:rPr>
        <w:t>Availability</w:t>
      </w:r>
      <w:proofErr w:type="spellEnd"/>
      <w:r w:rsidR="007C7332" w:rsidRPr="00AB6751">
        <w:rPr>
          <w:i/>
          <w:iCs/>
        </w:rPr>
        <w:t xml:space="preserve"> </w:t>
      </w:r>
      <w:proofErr w:type="spellStart"/>
      <w:r w:rsidR="007C7332" w:rsidRPr="00AB6751">
        <w:rPr>
          <w:i/>
          <w:iCs/>
        </w:rPr>
        <w:t>Programs</w:t>
      </w:r>
      <w:proofErr w:type="spellEnd"/>
      <w:r w:rsidR="007C7332" w:rsidRPr="00AB6751">
        <w:t xml:space="preserve"> (</w:t>
      </w:r>
      <w:proofErr w:type="spellStart"/>
      <w:r w:rsidR="007C7332" w:rsidRPr="00AB6751">
        <w:rPr>
          <w:i/>
          <w:iCs/>
        </w:rPr>
        <w:t>CAPs</w:t>
      </w:r>
      <w:proofErr w:type="spellEnd"/>
      <w:r w:rsidR="007C7332" w:rsidRPr="00AB6751">
        <w:t>). Tyto programy by měly být nástrojem pro boj proti HIV, pohlavně přenosným nemocem a</w:t>
      </w:r>
      <w:r w:rsidR="00D45F29">
        <w:t> </w:t>
      </w:r>
      <w:r w:rsidR="007C7332" w:rsidRPr="00AB6751">
        <w:t>neplánovanému těhotenství. Školy a školské obvody by měly zahrnout tyto prvky pro</w:t>
      </w:r>
      <w:r w:rsidR="00D45F29">
        <w:t> </w:t>
      </w:r>
      <w:r w:rsidR="007C7332" w:rsidRPr="00AB6751">
        <w:t xml:space="preserve">zefektivnění </w:t>
      </w:r>
      <w:r w:rsidR="007C7332" w:rsidRPr="00AB6751">
        <w:rPr>
          <w:i/>
          <w:iCs/>
        </w:rPr>
        <w:t>CAP:</w:t>
      </w:r>
    </w:p>
    <w:p w14:paraId="4E3CAA1A" w14:textId="222FB90D" w:rsidR="007C7332" w:rsidRPr="00AB6751" w:rsidRDefault="00DB496F" w:rsidP="00C03491">
      <w:pPr>
        <w:pStyle w:val="Odstavec"/>
        <w:numPr>
          <w:ilvl w:val="0"/>
          <w:numId w:val="20"/>
        </w:numPr>
      </w:pPr>
      <w:r>
        <w:t>v</w:t>
      </w:r>
      <w:r w:rsidR="007C7332" w:rsidRPr="00AB6751">
        <w:t>ýbor pro dohled</w:t>
      </w:r>
      <w:r w:rsidR="00241E0A">
        <w:t>,</w:t>
      </w:r>
    </w:p>
    <w:p w14:paraId="08568E07" w14:textId="1BDAF1FB" w:rsidR="007C7332" w:rsidRPr="00AB6751" w:rsidRDefault="00DB496F" w:rsidP="00C03491">
      <w:pPr>
        <w:pStyle w:val="Odstavec"/>
        <w:numPr>
          <w:ilvl w:val="0"/>
          <w:numId w:val="20"/>
        </w:numPr>
      </w:pPr>
      <w:r>
        <w:t>š</w:t>
      </w:r>
      <w:r w:rsidR="007C7332" w:rsidRPr="00AB6751">
        <w:t>kolené distributory prezervativů</w:t>
      </w:r>
      <w:r w:rsidR="00241E0A">
        <w:t>,</w:t>
      </w:r>
    </w:p>
    <w:p w14:paraId="7B934934" w14:textId="462A0DAE" w:rsidR="00C33CB1" w:rsidRPr="00AB6751" w:rsidRDefault="007C7332" w:rsidP="00645920">
      <w:pPr>
        <w:pStyle w:val="Odstavec"/>
        <w:ind w:left="704" w:firstLine="0"/>
      </w:pPr>
      <w:r w:rsidRPr="00AB6751">
        <w:t>oddělení určené pro objednávání a skladování prezervativů a informačních materiálů</w:t>
      </w:r>
      <w:r w:rsidR="00241E0A">
        <w:t>,</w:t>
      </w:r>
    </w:p>
    <w:p w14:paraId="5C6C459A" w14:textId="565B993C" w:rsidR="007C7332" w:rsidRPr="00AB6751" w:rsidRDefault="00DB496F" w:rsidP="00C03491">
      <w:pPr>
        <w:pStyle w:val="Odstavec"/>
        <w:numPr>
          <w:ilvl w:val="0"/>
          <w:numId w:val="20"/>
        </w:numPr>
      </w:pPr>
      <w:r>
        <w:t>p</w:t>
      </w:r>
      <w:r w:rsidR="007C7332" w:rsidRPr="00AB6751">
        <w:t xml:space="preserve">romo materiály a aktivity (skrze učitele, sestry, </w:t>
      </w:r>
      <w:r w:rsidR="00EE1A1B" w:rsidRPr="00AB6751">
        <w:t>vrstevnické vyučování)</w:t>
      </w:r>
      <w:r w:rsidR="00241E0A">
        <w:t>,</w:t>
      </w:r>
    </w:p>
    <w:p w14:paraId="40B70C92" w14:textId="13128883" w:rsidR="00EE1A1B" w:rsidRPr="00AB6751" w:rsidRDefault="00DB496F" w:rsidP="00C03491">
      <w:pPr>
        <w:pStyle w:val="Odstavec"/>
        <w:numPr>
          <w:ilvl w:val="0"/>
          <w:numId w:val="20"/>
        </w:numPr>
      </w:pPr>
      <w:r>
        <w:t>p</w:t>
      </w:r>
      <w:r w:rsidR="00EE1A1B" w:rsidRPr="00AB6751">
        <w:t>ostupy pro upozorňování rodičů/opatrovníků</w:t>
      </w:r>
      <w:r w:rsidR="00241E0A">
        <w:t>,</w:t>
      </w:r>
    </w:p>
    <w:p w14:paraId="496A1EE5" w14:textId="490BCAC7" w:rsidR="00EE1A1B" w:rsidRPr="00AB6751" w:rsidRDefault="00DB496F" w:rsidP="00C03491">
      <w:pPr>
        <w:pStyle w:val="Odstavec"/>
        <w:numPr>
          <w:ilvl w:val="0"/>
          <w:numId w:val="20"/>
        </w:numPr>
      </w:pPr>
      <w:r>
        <w:t>k</w:t>
      </w:r>
      <w:r w:rsidR="00EE1A1B" w:rsidRPr="00AB6751">
        <w:t>oordinace se školními programy zaměřenými na zdraví</w:t>
      </w:r>
      <w:r w:rsidR="00241E0A">
        <w:t>,</w:t>
      </w:r>
    </w:p>
    <w:p w14:paraId="07301993" w14:textId="19466AFE" w:rsidR="00EE1A1B" w:rsidRPr="00AB6751" w:rsidRDefault="00EE1A1B" w:rsidP="00C03491">
      <w:pPr>
        <w:pStyle w:val="Odstavec"/>
        <w:numPr>
          <w:ilvl w:val="0"/>
          <w:numId w:val="20"/>
        </w:numPr>
      </w:pPr>
      <w:r w:rsidRPr="00AB6751">
        <w:t>dostupnost prezervativů v prostředí, které bude soukromé a důvěrné a zároveň bude umožňovat snadný přístup pro studenty</w:t>
      </w:r>
      <w:r w:rsidR="00645920">
        <w:t xml:space="preserve"> </w:t>
      </w:r>
      <w:r w:rsidRPr="00AB6751">
        <w:t>(</w:t>
      </w:r>
      <w:r w:rsidR="00422322" w:rsidRPr="00B6742C">
        <w:t xml:space="preserve">Adolescent and </w:t>
      </w:r>
      <w:proofErr w:type="spellStart"/>
      <w:r w:rsidR="00422322" w:rsidRPr="00B6742C">
        <w:t>School</w:t>
      </w:r>
      <w:proofErr w:type="spellEnd"/>
      <w:r w:rsidR="00422322" w:rsidRPr="00B6742C">
        <w:t xml:space="preserve"> </w:t>
      </w:r>
      <w:proofErr w:type="spellStart"/>
      <w:r w:rsidR="00422322" w:rsidRPr="00B6742C">
        <w:t>Health</w:t>
      </w:r>
      <w:proofErr w:type="spellEnd"/>
      <w:r w:rsidR="00422322">
        <w:t xml:space="preserve">, </w:t>
      </w:r>
      <w:proofErr w:type="gramStart"/>
      <w:r w:rsidR="00422322">
        <w:t>2019a</w:t>
      </w:r>
      <w:proofErr w:type="gramEnd"/>
      <w:r w:rsidRPr="00AB6751">
        <w:t>)</w:t>
      </w:r>
      <w:r w:rsidR="00645920">
        <w:t>.</w:t>
      </w:r>
    </w:p>
    <w:p w14:paraId="5B51E2D5" w14:textId="77777777" w:rsidR="00EE1A1B" w:rsidRPr="00AB6751" w:rsidRDefault="00EE1A1B" w:rsidP="00C03491">
      <w:pPr>
        <w:pStyle w:val="Odstavec"/>
      </w:pPr>
    </w:p>
    <w:p w14:paraId="6F77FBB0" w14:textId="77777777" w:rsidR="00AB3556" w:rsidRPr="00AB6751" w:rsidRDefault="00DF6FA4" w:rsidP="00C03491">
      <w:pPr>
        <w:pStyle w:val="Odstavec"/>
        <w:rPr>
          <w:b/>
          <w:bCs/>
        </w:rPr>
      </w:pPr>
      <w:r w:rsidRPr="00AB6751">
        <w:rPr>
          <w:b/>
          <w:bCs/>
        </w:rPr>
        <w:lastRenderedPageBreak/>
        <w:t>Bezpečné a podpůrné školní prostředí (</w:t>
      </w:r>
      <w:proofErr w:type="spellStart"/>
      <w:r w:rsidRPr="00AB6751">
        <w:rPr>
          <w:b/>
          <w:bCs/>
          <w:i/>
          <w:iCs/>
        </w:rPr>
        <w:t>Safe</w:t>
      </w:r>
      <w:proofErr w:type="spellEnd"/>
      <w:r w:rsidRPr="00AB6751">
        <w:rPr>
          <w:b/>
          <w:bCs/>
          <w:i/>
          <w:iCs/>
        </w:rPr>
        <w:t xml:space="preserve"> and </w:t>
      </w:r>
      <w:proofErr w:type="spellStart"/>
      <w:r w:rsidRPr="00AB6751">
        <w:rPr>
          <w:b/>
          <w:bCs/>
          <w:i/>
          <w:iCs/>
        </w:rPr>
        <w:t>Supportive</w:t>
      </w:r>
      <w:proofErr w:type="spellEnd"/>
      <w:r w:rsidRPr="00AB6751">
        <w:rPr>
          <w:b/>
          <w:bCs/>
          <w:i/>
          <w:iCs/>
        </w:rPr>
        <w:t xml:space="preserve"> </w:t>
      </w:r>
      <w:proofErr w:type="spellStart"/>
      <w:r w:rsidRPr="00AB6751">
        <w:rPr>
          <w:b/>
          <w:bCs/>
          <w:i/>
          <w:iCs/>
        </w:rPr>
        <w:t>School</w:t>
      </w:r>
      <w:proofErr w:type="spellEnd"/>
      <w:r w:rsidRPr="00AB6751">
        <w:rPr>
          <w:b/>
          <w:bCs/>
          <w:i/>
          <w:iCs/>
        </w:rPr>
        <w:t xml:space="preserve"> </w:t>
      </w:r>
      <w:proofErr w:type="spellStart"/>
      <w:r w:rsidRPr="00AB6751">
        <w:rPr>
          <w:b/>
          <w:bCs/>
          <w:i/>
          <w:iCs/>
        </w:rPr>
        <w:t>Environments</w:t>
      </w:r>
      <w:proofErr w:type="spellEnd"/>
      <w:r w:rsidRPr="00AB6751">
        <w:rPr>
          <w:b/>
          <w:bCs/>
          <w:i/>
          <w:iCs/>
        </w:rPr>
        <w:t xml:space="preserve"> – SSE</w:t>
      </w:r>
      <w:r w:rsidRPr="00AB6751">
        <w:rPr>
          <w:b/>
          <w:bCs/>
        </w:rPr>
        <w:t>)</w:t>
      </w:r>
    </w:p>
    <w:p w14:paraId="68FF87DF" w14:textId="1E9C227F" w:rsidR="00C33CB1" w:rsidRPr="00AB6751" w:rsidRDefault="00AB3556" w:rsidP="00C03491">
      <w:pPr>
        <w:pStyle w:val="Odstavec"/>
        <w:numPr>
          <w:ilvl w:val="0"/>
          <w:numId w:val="20"/>
        </w:numPr>
      </w:pPr>
      <w:r w:rsidRPr="00AB6751">
        <w:t>Protektivní faktory SSE zahrnují školní propojenost, monitoring rodičů a</w:t>
      </w:r>
      <w:r w:rsidR="00D45F29">
        <w:t> </w:t>
      </w:r>
      <w:r w:rsidRPr="00AB6751">
        <w:t>komunikac</w:t>
      </w:r>
      <w:r w:rsidR="00DB496F">
        <w:t>i</w:t>
      </w:r>
      <w:r w:rsidRPr="00AB6751">
        <w:t xml:space="preserve"> mezi rodiči a </w:t>
      </w:r>
      <w:r w:rsidR="00C33CB1" w:rsidRPr="00AB6751">
        <w:t>adolescenty (ve spojitosti s problematikou sexu).</w:t>
      </w:r>
    </w:p>
    <w:p w14:paraId="2E0C5672" w14:textId="677CF83B" w:rsidR="00C33CB1" w:rsidRPr="00AB6751" w:rsidRDefault="00C33CB1" w:rsidP="00C03491">
      <w:pPr>
        <w:pStyle w:val="Odstavec"/>
        <w:numPr>
          <w:ilvl w:val="0"/>
          <w:numId w:val="20"/>
        </w:numPr>
      </w:pPr>
      <w:r w:rsidRPr="00AB6751">
        <w:t>SSE spojuje mladistvé se sítí vrstevnického vyučování (zahrnuje také rodiče, primární opatrovníky a učitele) (</w:t>
      </w:r>
      <w:r w:rsidR="00422322" w:rsidRPr="00B6742C">
        <w:t xml:space="preserve">Adolescent and </w:t>
      </w:r>
      <w:proofErr w:type="spellStart"/>
      <w:r w:rsidR="00422322" w:rsidRPr="00B6742C">
        <w:t>School</w:t>
      </w:r>
      <w:proofErr w:type="spellEnd"/>
      <w:r w:rsidR="00422322" w:rsidRPr="00B6742C">
        <w:t xml:space="preserve"> </w:t>
      </w:r>
      <w:proofErr w:type="spellStart"/>
      <w:r w:rsidR="00422322" w:rsidRPr="00B6742C">
        <w:t>Health</w:t>
      </w:r>
      <w:proofErr w:type="spellEnd"/>
      <w:r w:rsidR="00422322">
        <w:t>, 2020</w:t>
      </w:r>
      <w:r w:rsidRPr="00AB6751">
        <w:t>)</w:t>
      </w:r>
      <w:r w:rsidR="00DB496F">
        <w:t>.</w:t>
      </w:r>
    </w:p>
    <w:p w14:paraId="524D976A" w14:textId="244407F0" w:rsidR="005C784F" w:rsidRPr="00C50B52" w:rsidRDefault="005C784F" w:rsidP="00C50B52">
      <w:pPr>
        <w:pStyle w:val="Odstavec"/>
      </w:pPr>
      <w:r w:rsidRPr="00AB6751">
        <w:t xml:space="preserve">I přes veškerou iniciativu k implementaci této strategie stále zůstává většina škol, které </w:t>
      </w:r>
      <w:r w:rsidR="00DB496F">
        <w:t>ji</w:t>
      </w:r>
      <w:r w:rsidR="00645920">
        <w:t xml:space="preserve"> </w:t>
      </w:r>
      <w:r w:rsidRPr="00AB6751">
        <w:t>n</w:t>
      </w:r>
      <w:r w:rsidR="00645920">
        <w:t>e</w:t>
      </w:r>
      <w:r w:rsidRPr="00AB6751">
        <w:t>využívají</w:t>
      </w:r>
      <w:r w:rsidR="00375405">
        <w:t xml:space="preserve"> </w:t>
      </w:r>
      <w:r w:rsidRPr="00AB6751">
        <w:t>(</w:t>
      </w:r>
      <w:r w:rsidR="00422322" w:rsidRPr="00B6742C">
        <w:t xml:space="preserve">Adolescent and </w:t>
      </w:r>
      <w:proofErr w:type="spellStart"/>
      <w:r w:rsidR="00422322" w:rsidRPr="00B6742C">
        <w:t>School</w:t>
      </w:r>
      <w:proofErr w:type="spellEnd"/>
      <w:r w:rsidR="00422322" w:rsidRPr="00B6742C">
        <w:t xml:space="preserve"> </w:t>
      </w:r>
      <w:proofErr w:type="spellStart"/>
      <w:r w:rsidR="00422322" w:rsidRPr="00B6742C">
        <w:t>Health</w:t>
      </w:r>
      <w:proofErr w:type="spellEnd"/>
      <w:r w:rsidR="00422322">
        <w:t xml:space="preserve">, </w:t>
      </w:r>
      <w:proofErr w:type="gramStart"/>
      <w:r w:rsidR="00422322">
        <w:t>2019b</w:t>
      </w:r>
      <w:proofErr w:type="gramEnd"/>
      <w:r w:rsidRPr="00AB6751">
        <w:t>)</w:t>
      </w:r>
      <w:r w:rsidR="00DB496F">
        <w:t>.</w:t>
      </w:r>
    </w:p>
    <w:p w14:paraId="05B6ACB5" w14:textId="0330E889" w:rsidR="003F38A5" w:rsidRPr="00AB6751" w:rsidRDefault="005C784F" w:rsidP="00C03491">
      <w:pPr>
        <w:pStyle w:val="Odstavec"/>
      </w:pPr>
      <w:r w:rsidRPr="00AB6751">
        <w:rPr>
          <w:i/>
          <w:iCs/>
        </w:rPr>
        <w:t>DASH</w:t>
      </w:r>
      <w:r w:rsidRPr="00AB6751">
        <w:t xml:space="preserve"> poskytuje i další řadu služeb a možností, které nebyly výše zmíněny. Na svých webových stránkách nabízejí přehled oblastí, do kterých investují. Dále také poskytují informace nejen pro školy, ale také pro samotné rodiče </w:t>
      </w:r>
      <w:r w:rsidR="00DB496F">
        <w:t>k</w:t>
      </w:r>
      <w:r w:rsidR="00C74D41" w:rsidRPr="00AB6751">
        <w:t xml:space="preserve"> problematice </w:t>
      </w:r>
      <w:r w:rsidR="00C74D41" w:rsidRPr="00AB6751">
        <w:rPr>
          <w:i/>
          <w:iCs/>
        </w:rPr>
        <w:t xml:space="preserve">SHS </w:t>
      </w:r>
      <w:r w:rsidR="00C74D41" w:rsidRPr="00AB6751">
        <w:t xml:space="preserve">i prevence HIV, pohlavně přenosných chorob a neplánovaného těhotenství obecně. Bezpochybně tedy organizace </w:t>
      </w:r>
      <w:r w:rsidR="00C74D41" w:rsidRPr="00AB6751">
        <w:rPr>
          <w:i/>
          <w:iCs/>
        </w:rPr>
        <w:t xml:space="preserve">CDC </w:t>
      </w:r>
      <w:r w:rsidR="00C74D41" w:rsidRPr="00AB6751">
        <w:t xml:space="preserve">skrze </w:t>
      </w:r>
      <w:r w:rsidR="00C74D41" w:rsidRPr="00AB6751">
        <w:rPr>
          <w:i/>
          <w:iCs/>
        </w:rPr>
        <w:t xml:space="preserve">DASH </w:t>
      </w:r>
      <w:r w:rsidR="00C74D41" w:rsidRPr="00AB6751">
        <w:t>výrazně ovlivňuje a podporuje zdravotní gramotnost společně s výchovou ke zdraví. Na základě průzkumů je také zřejmé, že se mimo jiné podílí na pozitivním vývoji v oblasti sexuálního chování mladistvých.</w:t>
      </w:r>
    </w:p>
    <w:p w14:paraId="283F2752" w14:textId="00571A4E" w:rsidR="009C6491" w:rsidRPr="00AB6751" w:rsidRDefault="009C6491" w:rsidP="00C03491">
      <w:pPr>
        <w:pStyle w:val="Nadpis4"/>
        <w:spacing w:line="360" w:lineRule="auto"/>
      </w:pPr>
      <w:r w:rsidRPr="00AB6751">
        <w:t xml:space="preserve">CDC </w:t>
      </w:r>
      <w:proofErr w:type="spellStart"/>
      <w:r w:rsidRPr="00AB6751">
        <w:t>Healthy</w:t>
      </w:r>
      <w:proofErr w:type="spellEnd"/>
      <w:r w:rsidRPr="00AB6751">
        <w:t xml:space="preserve"> </w:t>
      </w:r>
      <w:proofErr w:type="spellStart"/>
      <w:r w:rsidRPr="00AB6751">
        <w:t>Schools</w:t>
      </w:r>
      <w:proofErr w:type="spellEnd"/>
    </w:p>
    <w:p w14:paraId="18AE83E9" w14:textId="5A8D9222" w:rsidR="009C6491" w:rsidRPr="00AB6751" w:rsidRDefault="009C6491" w:rsidP="00C03491">
      <w:pPr>
        <w:pStyle w:val="Odstavec"/>
      </w:pPr>
      <w:r w:rsidRPr="00AB6751">
        <w:rPr>
          <w:i/>
          <w:iCs/>
        </w:rPr>
        <w:t>DASH</w:t>
      </w:r>
      <w:r w:rsidRPr="00AB6751">
        <w:t xml:space="preserve"> není jedinou organizací, která se podílí na ovlivňování přístupu škol ke zdraví svých studentů. Další důležitou složkou </w:t>
      </w:r>
      <w:r w:rsidRPr="00AB6751">
        <w:rPr>
          <w:i/>
          <w:iCs/>
        </w:rPr>
        <w:t>CDC</w:t>
      </w:r>
      <w:r w:rsidRPr="00AB6751">
        <w:t xml:space="preserve"> je tzv. </w:t>
      </w:r>
      <w:r w:rsidRPr="00931FA1">
        <w:rPr>
          <w:b/>
          <w:bCs/>
          <w:i/>
          <w:iCs/>
        </w:rPr>
        <w:t xml:space="preserve">CDC </w:t>
      </w:r>
      <w:proofErr w:type="spellStart"/>
      <w:r w:rsidRPr="00931FA1">
        <w:rPr>
          <w:b/>
          <w:bCs/>
          <w:i/>
          <w:iCs/>
        </w:rPr>
        <w:t>Healthy</w:t>
      </w:r>
      <w:proofErr w:type="spellEnd"/>
      <w:r w:rsidRPr="00931FA1">
        <w:rPr>
          <w:b/>
          <w:bCs/>
          <w:i/>
          <w:iCs/>
        </w:rPr>
        <w:t xml:space="preserve"> </w:t>
      </w:r>
      <w:proofErr w:type="spellStart"/>
      <w:r w:rsidRPr="00931FA1">
        <w:rPr>
          <w:b/>
          <w:bCs/>
          <w:i/>
          <w:iCs/>
        </w:rPr>
        <w:t>Schools</w:t>
      </w:r>
      <w:proofErr w:type="spellEnd"/>
      <w:r w:rsidRPr="00931FA1">
        <w:rPr>
          <w:b/>
          <w:bCs/>
          <w:i/>
          <w:iCs/>
        </w:rPr>
        <w:t xml:space="preserve">. </w:t>
      </w:r>
      <w:r w:rsidRPr="00931FA1">
        <w:rPr>
          <w:b/>
          <w:bCs/>
        </w:rPr>
        <w:t xml:space="preserve">Tato složka spolupracuje se státy, školami, obcemi a národními partnery se záměrem </w:t>
      </w:r>
      <w:r w:rsidR="00003905" w:rsidRPr="00931FA1">
        <w:rPr>
          <w:b/>
          <w:bCs/>
        </w:rPr>
        <w:t xml:space="preserve">preventivního působení v oblasti chronických </w:t>
      </w:r>
      <w:r w:rsidR="00DB496F" w:rsidRPr="00931FA1">
        <w:rPr>
          <w:b/>
          <w:bCs/>
        </w:rPr>
        <w:t>onemocnění</w:t>
      </w:r>
      <w:r w:rsidR="00DB496F">
        <w:rPr>
          <w:b/>
          <w:bCs/>
        </w:rPr>
        <w:t>,</w:t>
      </w:r>
      <w:r w:rsidR="00DB496F" w:rsidRPr="00931FA1">
        <w:rPr>
          <w:b/>
          <w:bCs/>
        </w:rPr>
        <w:t xml:space="preserve"> podpory</w:t>
      </w:r>
      <w:r w:rsidR="00003905" w:rsidRPr="00931FA1">
        <w:rPr>
          <w:b/>
          <w:bCs/>
        </w:rPr>
        <w:t xml:space="preserve"> zdraví a</w:t>
      </w:r>
      <w:r w:rsidR="00D45F29">
        <w:rPr>
          <w:b/>
          <w:bCs/>
        </w:rPr>
        <w:t> </w:t>
      </w:r>
      <w:r w:rsidR="00003905" w:rsidRPr="00931FA1">
        <w:rPr>
          <w:b/>
          <w:bCs/>
        </w:rPr>
        <w:t>pohody dětí a adolescentů ve školách</w:t>
      </w:r>
      <w:r w:rsidR="00003905" w:rsidRPr="00AB6751">
        <w:t xml:space="preserve">. Podobně jako </w:t>
      </w:r>
      <w:r w:rsidR="00003905" w:rsidRPr="00AB6751">
        <w:rPr>
          <w:i/>
          <w:iCs/>
        </w:rPr>
        <w:t xml:space="preserve">DASH, </w:t>
      </w:r>
      <w:r w:rsidR="00003905" w:rsidRPr="00AB6751">
        <w:t xml:space="preserve">i </w:t>
      </w:r>
      <w:r w:rsidR="00003905" w:rsidRPr="00AB6751">
        <w:rPr>
          <w:i/>
          <w:iCs/>
        </w:rPr>
        <w:t xml:space="preserve">CDC </w:t>
      </w:r>
      <w:proofErr w:type="spellStart"/>
      <w:r w:rsidR="00003905" w:rsidRPr="00AB6751">
        <w:rPr>
          <w:i/>
          <w:iCs/>
        </w:rPr>
        <w:t>Healthy</w:t>
      </w:r>
      <w:proofErr w:type="spellEnd"/>
      <w:r w:rsidR="00003905" w:rsidRPr="00AB6751">
        <w:rPr>
          <w:i/>
          <w:iCs/>
        </w:rPr>
        <w:t xml:space="preserve"> </w:t>
      </w:r>
      <w:proofErr w:type="spellStart"/>
      <w:r w:rsidR="00003905" w:rsidRPr="00AB6751">
        <w:rPr>
          <w:i/>
          <w:iCs/>
        </w:rPr>
        <w:t>Schools</w:t>
      </w:r>
      <w:proofErr w:type="spellEnd"/>
      <w:r w:rsidR="00003905" w:rsidRPr="00AB6751">
        <w:rPr>
          <w:i/>
          <w:iCs/>
        </w:rPr>
        <w:t xml:space="preserve"> </w:t>
      </w:r>
      <w:r w:rsidR="00003905" w:rsidRPr="00AB6751">
        <w:t>pracuje s </w:t>
      </w:r>
      <w:r w:rsidR="00003905" w:rsidRPr="00AB6751">
        <w:rPr>
          <w:i/>
          <w:iCs/>
        </w:rPr>
        <w:t>WSCC</w:t>
      </w:r>
      <w:r w:rsidR="00003905" w:rsidRPr="00AB6751">
        <w:t xml:space="preserve"> modelem, jehož principy jsou popsány víše (viz podkapitola 1.7.1.2.) (</w:t>
      </w:r>
      <w:r w:rsidR="00422322" w:rsidRPr="00422322">
        <w:t>CDC</w:t>
      </w:r>
      <w:r w:rsidR="00422322">
        <w:t xml:space="preserve"> </w:t>
      </w:r>
      <w:proofErr w:type="spellStart"/>
      <w:r w:rsidR="00422322">
        <w:t>Healthy</w:t>
      </w:r>
      <w:proofErr w:type="spellEnd"/>
      <w:r w:rsidR="00422322">
        <w:t xml:space="preserve"> </w:t>
      </w:r>
      <w:proofErr w:type="spellStart"/>
      <w:r w:rsidR="00422322">
        <w:t>Schools</w:t>
      </w:r>
      <w:proofErr w:type="spellEnd"/>
      <w:r w:rsidR="00422322">
        <w:t xml:space="preserve">, </w:t>
      </w:r>
      <w:proofErr w:type="gramStart"/>
      <w:r w:rsidR="00422322">
        <w:t>2019</w:t>
      </w:r>
      <w:r w:rsidR="002768C2">
        <w:t>a</w:t>
      </w:r>
      <w:proofErr w:type="gramEnd"/>
      <w:r w:rsidR="00003905" w:rsidRPr="00AB6751">
        <w:t>)</w:t>
      </w:r>
      <w:r w:rsidR="00645920">
        <w:t>.</w:t>
      </w:r>
    </w:p>
    <w:p w14:paraId="0888439B" w14:textId="01D7DBA3" w:rsidR="00003905" w:rsidRPr="00AB6751" w:rsidRDefault="00C268E6" w:rsidP="00C03491">
      <w:pPr>
        <w:pStyle w:val="Odstavec"/>
      </w:pPr>
      <w:r w:rsidRPr="00AB6751">
        <w:t>Díky spolupráci s klíčovými odborníky v oblasti zdraví a vzdělávání tato organizace podporuje:</w:t>
      </w:r>
    </w:p>
    <w:p w14:paraId="5111B7C8" w14:textId="5A6C42AC" w:rsidR="00C268E6" w:rsidRPr="00AB6751" w:rsidRDefault="00645920" w:rsidP="00C03491">
      <w:pPr>
        <w:pStyle w:val="Odstavec"/>
        <w:numPr>
          <w:ilvl w:val="0"/>
          <w:numId w:val="20"/>
        </w:numPr>
      </w:pPr>
      <w:r>
        <w:t>z</w:t>
      </w:r>
      <w:r w:rsidR="00C268E6" w:rsidRPr="00AB6751">
        <w:t>dravější volby v oblasti výživy a vzdělávání v této oblasti</w:t>
      </w:r>
      <w:r>
        <w:t>,</w:t>
      </w:r>
    </w:p>
    <w:p w14:paraId="3D34F405" w14:textId="5E47AC10" w:rsidR="00C268E6" w:rsidRPr="00AB6751" w:rsidRDefault="00645920" w:rsidP="00C03491">
      <w:pPr>
        <w:pStyle w:val="Odstavec"/>
        <w:numPr>
          <w:ilvl w:val="0"/>
          <w:numId w:val="20"/>
        </w:numPr>
      </w:pPr>
      <w:r>
        <w:t>o</w:t>
      </w:r>
      <w:r w:rsidR="00C268E6" w:rsidRPr="00AB6751">
        <w:t>bsáhlé programy fyzických aktivit a tělesnou výchovu</w:t>
      </w:r>
      <w:r>
        <w:t>,</w:t>
      </w:r>
    </w:p>
    <w:p w14:paraId="2AFAD591" w14:textId="7A6AE362" w:rsidR="00C268E6" w:rsidRPr="00AB6751" w:rsidRDefault="00645920" w:rsidP="00C03491">
      <w:pPr>
        <w:pStyle w:val="Odstavec"/>
        <w:numPr>
          <w:ilvl w:val="0"/>
          <w:numId w:val="20"/>
        </w:numPr>
      </w:pPr>
      <w:r>
        <w:t>z</w:t>
      </w:r>
      <w:r w:rsidR="00C268E6" w:rsidRPr="00AB6751">
        <w:t>lepšování dovedností, které pomáhají studentům zvládat svoje chronické zdravotní problémy</w:t>
      </w:r>
      <w:r>
        <w:t>,</w:t>
      </w:r>
    </w:p>
    <w:p w14:paraId="7B3680B9" w14:textId="756F764E" w:rsidR="00C268E6" w:rsidRPr="00AB6751" w:rsidRDefault="00645920" w:rsidP="00C03491">
      <w:pPr>
        <w:pStyle w:val="Odstavec"/>
        <w:numPr>
          <w:ilvl w:val="0"/>
          <w:numId w:val="20"/>
        </w:numPr>
      </w:pPr>
      <w:r>
        <w:t>v</w:t>
      </w:r>
      <w:r w:rsidR="00C268E6" w:rsidRPr="00AB6751">
        <w:t>ýchovu ke zdraví, která má vštípit dlouhodobé zdravotní návyky a zdravotní gramotnost</w:t>
      </w:r>
      <w:r>
        <w:t>,</w:t>
      </w:r>
    </w:p>
    <w:p w14:paraId="2B58482C" w14:textId="27232DB7" w:rsidR="0026058E" w:rsidRPr="00AB6751" w:rsidRDefault="00645920" w:rsidP="00C03491">
      <w:pPr>
        <w:pStyle w:val="Odstavec"/>
        <w:numPr>
          <w:ilvl w:val="0"/>
          <w:numId w:val="20"/>
        </w:numPr>
      </w:pPr>
      <w:r>
        <w:t>z</w:t>
      </w:r>
      <w:r w:rsidR="00C268E6" w:rsidRPr="00AB6751">
        <w:t xml:space="preserve">působy, které zlepšují služby školního zdraví a </w:t>
      </w:r>
      <w:r w:rsidR="00455BD4" w:rsidRPr="00AB6751">
        <w:t>propojení s klinickými a</w:t>
      </w:r>
      <w:r w:rsidR="00D45F29">
        <w:t> </w:t>
      </w:r>
      <w:r w:rsidR="00455BD4" w:rsidRPr="00AB6751">
        <w:t>obecními zdroji (</w:t>
      </w:r>
      <w:r w:rsidR="002768C2" w:rsidRPr="00422322">
        <w:t>CDC</w:t>
      </w:r>
      <w:r w:rsidR="002768C2">
        <w:t xml:space="preserve"> </w:t>
      </w:r>
      <w:proofErr w:type="spellStart"/>
      <w:r w:rsidR="002768C2">
        <w:t>Healthy</w:t>
      </w:r>
      <w:proofErr w:type="spellEnd"/>
      <w:r w:rsidR="002768C2">
        <w:t xml:space="preserve"> </w:t>
      </w:r>
      <w:proofErr w:type="spellStart"/>
      <w:r w:rsidR="002768C2">
        <w:t>Schools</w:t>
      </w:r>
      <w:proofErr w:type="spellEnd"/>
      <w:r w:rsidR="002768C2">
        <w:t xml:space="preserve">, </w:t>
      </w:r>
      <w:proofErr w:type="gramStart"/>
      <w:r w:rsidR="002768C2">
        <w:t>2019a</w:t>
      </w:r>
      <w:proofErr w:type="gramEnd"/>
      <w:r w:rsidR="00455BD4" w:rsidRPr="00AB6751">
        <w:t>)</w:t>
      </w:r>
      <w:r w:rsidR="00241E0A">
        <w:t>.</w:t>
      </w:r>
    </w:p>
    <w:p w14:paraId="6F5B1F9B" w14:textId="77777777" w:rsidR="0026058E" w:rsidRPr="00AB6751" w:rsidRDefault="0026058E" w:rsidP="00C03491">
      <w:pPr>
        <w:pStyle w:val="Odstavec"/>
        <w:ind w:left="344" w:firstLine="0"/>
      </w:pPr>
    </w:p>
    <w:p w14:paraId="0229BE7D" w14:textId="36553CB9" w:rsidR="00AF317D" w:rsidRPr="00AB6751" w:rsidRDefault="009804AC" w:rsidP="00C03491">
      <w:pPr>
        <w:pStyle w:val="Odstavec"/>
        <w:ind w:left="344" w:firstLine="360"/>
      </w:pPr>
      <w:r w:rsidRPr="00931FA1">
        <w:rPr>
          <w:b/>
          <w:bCs/>
        </w:rPr>
        <w:t xml:space="preserve">Právě díky spolupráci </w:t>
      </w:r>
      <w:r w:rsidRPr="00931FA1">
        <w:rPr>
          <w:b/>
          <w:bCs/>
          <w:i/>
          <w:iCs/>
        </w:rPr>
        <w:t xml:space="preserve">CDC </w:t>
      </w:r>
      <w:proofErr w:type="spellStart"/>
      <w:r w:rsidRPr="00931FA1">
        <w:rPr>
          <w:b/>
          <w:bCs/>
          <w:i/>
          <w:iCs/>
        </w:rPr>
        <w:t>Healthy</w:t>
      </w:r>
      <w:proofErr w:type="spellEnd"/>
      <w:r w:rsidRPr="00931FA1">
        <w:rPr>
          <w:b/>
          <w:bCs/>
          <w:i/>
          <w:iCs/>
        </w:rPr>
        <w:t xml:space="preserve"> </w:t>
      </w:r>
      <w:proofErr w:type="spellStart"/>
      <w:r w:rsidRPr="00931FA1">
        <w:rPr>
          <w:b/>
          <w:bCs/>
          <w:i/>
          <w:iCs/>
        </w:rPr>
        <w:t>Schools</w:t>
      </w:r>
      <w:proofErr w:type="spellEnd"/>
      <w:r w:rsidRPr="00931FA1">
        <w:rPr>
          <w:b/>
          <w:bCs/>
        </w:rPr>
        <w:t xml:space="preserve"> </w:t>
      </w:r>
      <w:r w:rsidR="002A4B75" w:rsidRPr="00931FA1">
        <w:rPr>
          <w:b/>
          <w:bCs/>
        </w:rPr>
        <w:t>s</w:t>
      </w:r>
      <w:r w:rsidRPr="00931FA1">
        <w:rPr>
          <w:b/>
          <w:bCs/>
        </w:rPr>
        <w:t xml:space="preserve"> dalšími organizacemi</w:t>
      </w:r>
      <w:r w:rsidR="002A4B75" w:rsidRPr="00931FA1">
        <w:rPr>
          <w:b/>
          <w:bCs/>
        </w:rPr>
        <w:t xml:space="preserve"> </w:t>
      </w:r>
      <w:r w:rsidR="002A4B75" w:rsidRPr="00AB6751">
        <w:t xml:space="preserve">(mimo jiné také </w:t>
      </w:r>
      <w:proofErr w:type="spellStart"/>
      <w:r w:rsidR="002A4B75" w:rsidRPr="00AB6751">
        <w:rPr>
          <w:i/>
          <w:iCs/>
        </w:rPr>
        <w:t>American</w:t>
      </w:r>
      <w:proofErr w:type="spellEnd"/>
      <w:r w:rsidR="002A4B75" w:rsidRPr="00AB6751">
        <w:rPr>
          <w:i/>
          <w:iCs/>
        </w:rPr>
        <w:t xml:space="preserve"> </w:t>
      </w:r>
      <w:proofErr w:type="spellStart"/>
      <w:r w:rsidR="002A4B75" w:rsidRPr="00AB6751">
        <w:rPr>
          <w:i/>
          <w:iCs/>
        </w:rPr>
        <w:t>School</w:t>
      </w:r>
      <w:proofErr w:type="spellEnd"/>
      <w:r w:rsidR="002A4B75" w:rsidRPr="00AB6751">
        <w:rPr>
          <w:i/>
          <w:iCs/>
        </w:rPr>
        <w:t xml:space="preserve"> </w:t>
      </w:r>
      <w:proofErr w:type="spellStart"/>
      <w:r w:rsidR="002A4B75" w:rsidRPr="00AB6751">
        <w:rPr>
          <w:i/>
          <w:iCs/>
        </w:rPr>
        <w:t>Health</w:t>
      </w:r>
      <w:proofErr w:type="spellEnd"/>
      <w:r w:rsidR="002A4B75" w:rsidRPr="00AB6751">
        <w:rPr>
          <w:i/>
          <w:iCs/>
        </w:rPr>
        <w:t xml:space="preserve"> </w:t>
      </w:r>
      <w:proofErr w:type="spellStart"/>
      <w:r w:rsidR="002A4B75" w:rsidRPr="00AB6751">
        <w:rPr>
          <w:i/>
          <w:iCs/>
        </w:rPr>
        <w:t>Association</w:t>
      </w:r>
      <w:proofErr w:type="spellEnd"/>
      <w:r w:rsidR="002A4B75" w:rsidRPr="00AB6751">
        <w:t xml:space="preserve">) </w:t>
      </w:r>
      <w:r w:rsidR="002A4B75" w:rsidRPr="00931FA1">
        <w:rPr>
          <w:b/>
          <w:bCs/>
        </w:rPr>
        <w:t xml:space="preserve">vznikly tzv. </w:t>
      </w:r>
      <w:proofErr w:type="spellStart"/>
      <w:r w:rsidR="002A4B75" w:rsidRPr="00931FA1">
        <w:rPr>
          <w:b/>
          <w:bCs/>
          <w:i/>
          <w:iCs/>
        </w:rPr>
        <w:t>National</w:t>
      </w:r>
      <w:proofErr w:type="spellEnd"/>
      <w:r w:rsidR="002A4B75" w:rsidRPr="00931FA1">
        <w:rPr>
          <w:b/>
          <w:bCs/>
          <w:i/>
          <w:iCs/>
        </w:rPr>
        <w:t xml:space="preserve"> </w:t>
      </w:r>
      <w:proofErr w:type="spellStart"/>
      <w:r w:rsidR="002A4B75" w:rsidRPr="00931FA1">
        <w:rPr>
          <w:b/>
          <w:bCs/>
          <w:i/>
          <w:iCs/>
        </w:rPr>
        <w:t>Health</w:t>
      </w:r>
      <w:proofErr w:type="spellEnd"/>
      <w:r w:rsidR="002A4B75" w:rsidRPr="00931FA1">
        <w:rPr>
          <w:b/>
          <w:bCs/>
          <w:i/>
          <w:iCs/>
        </w:rPr>
        <w:t xml:space="preserve"> </w:t>
      </w:r>
      <w:proofErr w:type="spellStart"/>
      <w:r w:rsidR="002A4B75" w:rsidRPr="00931FA1">
        <w:rPr>
          <w:b/>
          <w:bCs/>
          <w:i/>
          <w:iCs/>
        </w:rPr>
        <w:t>Education</w:t>
      </w:r>
      <w:proofErr w:type="spellEnd"/>
      <w:r w:rsidR="002A4B75" w:rsidRPr="00931FA1">
        <w:rPr>
          <w:b/>
          <w:bCs/>
          <w:i/>
          <w:iCs/>
        </w:rPr>
        <w:t xml:space="preserve"> </w:t>
      </w:r>
      <w:proofErr w:type="spellStart"/>
      <w:r w:rsidR="002A4B75" w:rsidRPr="00931FA1">
        <w:rPr>
          <w:b/>
          <w:bCs/>
          <w:i/>
          <w:iCs/>
        </w:rPr>
        <w:t>Standards</w:t>
      </w:r>
      <w:proofErr w:type="spellEnd"/>
      <w:r w:rsidR="002A4B75" w:rsidRPr="00AB6751">
        <w:t xml:space="preserve"> (</w:t>
      </w:r>
      <w:r w:rsidR="002A4B75" w:rsidRPr="00AB6751">
        <w:rPr>
          <w:i/>
          <w:iCs/>
        </w:rPr>
        <w:t>NHES</w:t>
      </w:r>
      <w:r w:rsidR="002A4B75" w:rsidRPr="00AB6751">
        <w:t>). Ty prošly několikačetnými úpravami, přičemž</w:t>
      </w:r>
      <w:r w:rsidR="00D45F29">
        <w:t> </w:t>
      </w:r>
      <w:r w:rsidR="002A4B75" w:rsidRPr="00AB6751">
        <w:t>aktuálně se státy při výuce výchovy ke zdraví řídí 2. edicí těchto standardů</w:t>
      </w:r>
      <w:r w:rsidR="0026058E" w:rsidRPr="00AB6751">
        <w:t xml:space="preserve"> z roku 2007</w:t>
      </w:r>
      <w:r w:rsidR="002A4B75" w:rsidRPr="00AB6751">
        <w:t xml:space="preserve"> (</w:t>
      </w:r>
      <w:proofErr w:type="spellStart"/>
      <w:r w:rsidR="002A4B75" w:rsidRPr="00AB6751">
        <w:rPr>
          <w:i/>
          <w:iCs/>
        </w:rPr>
        <w:t>The</w:t>
      </w:r>
      <w:proofErr w:type="spellEnd"/>
      <w:r w:rsidR="002A4B75" w:rsidRPr="00AB6751">
        <w:rPr>
          <w:i/>
          <w:iCs/>
        </w:rPr>
        <w:t xml:space="preserve"> 2nd </w:t>
      </w:r>
      <w:proofErr w:type="spellStart"/>
      <w:r w:rsidR="002A4B75" w:rsidRPr="00AB6751">
        <w:rPr>
          <w:i/>
          <w:iCs/>
        </w:rPr>
        <w:t>edition</w:t>
      </w:r>
      <w:proofErr w:type="spellEnd"/>
      <w:r w:rsidR="002A4B75" w:rsidRPr="00AB6751">
        <w:rPr>
          <w:i/>
          <w:iCs/>
        </w:rPr>
        <w:t xml:space="preserve"> </w:t>
      </w:r>
      <w:proofErr w:type="spellStart"/>
      <w:r w:rsidR="002A4B75" w:rsidRPr="00AB6751">
        <w:rPr>
          <w:i/>
          <w:iCs/>
        </w:rPr>
        <w:t>National</w:t>
      </w:r>
      <w:proofErr w:type="spellEnd"/>
      <w:r w:rsidR="002A4B75" w:rsidRPr="00AB6751">
        <w:rPr>
          <w:i/>
          <w:iCs/>
        </w:rPr>
        <w:t xml:space="preserve"> </w:t>
      </w:r>
      <w:proofErr w:type="spellStart"/>
      <w:r w:rsidR="002A4B75" w:rsidRPr="00AB6751">
        <w:rPr>
          <w:i/>
          <w:iCs/>
        </w:rPr>
        <w:t>Health</w:t>
      </w:r>
      <w:proofErr w:type="spellEnd"/>
      <w:r w:rsidR="002A4B75" w:rsidRPr="00AB6751">
        <w:rPr>
          <w:i/>
          <w:iCs/>
        </w:rPr>
        <w:t xml:space="preserve"> </w:t>
      </w:r>
      <w:proofErr w:type="spellStart"/>
      <w:r w:rsidR="002A4B75" w:rsidRPr="00AB6751">
        <w:rPr>
          <w:i/>
          <w:iCs/>
        </w:rPr>
        <w:t>Education</w:t>
      </w:r>
      <w:proofErr w:type="spellEnd"/>
      <w:r w:rsidR="002A4B75" w:rsidRPr="00AB6751">
        <w:rPr>
          <w:i/>
          <w:iCs/>
        </w:rPr>
        <w:t xml:space="preserve"> </w:t>
      </w:r>
      <w:proofErr w:type="spellStart"/>
      <w:r w:rsidR="002A4B75" w:rsidRPr="00AB6751">
        <w:rPr>
          <w:i/>
          <w:iCs/>
        </w:rPr>
        <w:t>Standards</w:t>
      </w:r>
      <w:proofErr w:type="spellEnd"/>
      <w:r w:rsidR="002A4B75" w:rsidRPr="00AB6751">
        <w:rPr>
          <w:i/>
          <w:iCs/>
        </w:rPr>
        <w:t>—</w:t>
      </w:r>
      <w:proofErr w:type="spellStart"/>
      <w:r w:rsidR="002A4B75" w:rsidRPr="00AB6751">
        <w:rPr>
          <w:i/>
          <w:iCs/>
        </w:rPr>
        <w:t>Achieving</w:t>
      </w:r>
      <w:proofErr w:type="spellEnd"/>
      <w:r w:rsidR="002A4B75" w:rsidRPr="00AB6751">
        <w:rPr>
          <w:i/>
          <w:iCs/>
        </w:rPr>
        <w:t xml:space="preserve"> Excellence</w:t>
      </w:r>
      <w:r w:rsidR="002A4B75" w:rsidRPr="00AB6751">
        <w:t xml:space="preserve">). Tyto standardy tedy mají za úkol podporovat a podněcovat </w:t>
      </w:r>
      <w:r w:rsidR="00AF317D" w:rsidRPr="00AB6751">
        <w:t xml:space="preserve">chování studentů, které bude prospěšné pro jejich zdraví, a to ve všech stupních vzdělávacího systému </w:t>
      </w:r>
      <w:r w:rsidR="00AF317D" w:rsidRPr="00AB6751">
        <w:rPr>
          <w:i/>
          <w:iCs/>
        </w:rPr>
        <w:t>K-12</w:t>
      </w:r>
      <w:r w:rsidR="00AF317D" w:rsidRPr="00AB6751">
        <w:t>. Zároveň tvoří kurikulární rámec pro učitele, správce a tvůrce vzdělávacích programů v oblasti výchovy ke zdraví</w:t>
      </w:r>
      <w:r w:rsidR="00375405">
        <w:t xml:space="preserve"> </w:t>
      </w:r>
      <w:r w:rsidR="00AF317D" w:rsidRPr="00AB6751">
        <w:t>(</w:t>
      </w:r>
      <w:r w:rsidR="002768C2" w:rsidRPr="00422322">
        <w:t>CDC</w:t>
      </w:r>
      <w:r w:rsidR="002768C2">
        <w:t xml:space="preserve"> </w:t>
      </w:r>
      <w:proofErr w:type="spellStart"/>
      <w:r w:rsidR="002768C2">
        <w:t>Healthy</w:t>
      </w:r>
      <w:proofErr w:type="spellEnd"/>
      <w:r w:rsidR="002768C2">
        <w:t xml:space="preserve"> </w:t>
      </w:r>
      <w:proofErr w:type="spellStart"/>
      <w:r w:rsidR="002768C2">
        <w:t>Schools</w:t>
      </w:r>
      <w:proofErr w:type="spellEnd"/>
      <w:r w:rsidR="002768C2">
        <w:t xml:space="preserve">, </w:t>
      </w:r>
      <w:proofErr w:type="gramStart"/>
      <w:r w:rsidR="002768C2">
        <w:t>2019b</w:t>
      </w:r>
      <w:proofErr w:type="gramEnd"/>
      <w:r w:rsidR="00AF317D" w:rsidRPr="00AB6751">
        <w:t>)</w:t>
      </w:r>
      <w:r w:rsidR="00937158">
        <w:t>.</w:t>
      </w:r>
    </w:p>
    <w:p w14:paraId="67E19C0C" w14:textId="598E18C1" w:rsidR="0026058E" w:rsidRPr="00AB6751" w:rsidRDefault="0026058E" w:rsidP="00C50B52">
      <w:pPr>
        <w:pStyle w:val="Odstavec"/>
        <w:spacing w:after="240"/>
        <w:ind w:left="344" w:firstLine="0"/>
      </w:pPr>
      <w:r w:rsidRPr="00AB6751">
        <w:tab/>
      </w:r>
      <w:r w:rsidRPr="00931FA1">
        <w:rPr>
          <w:b/>
          <w:bCs/>
          <w:i/>
          <w:iCs/>
        </w:rPr>
        <w:t xml:space="preserve">NHES </w:t>
      </w:r>
      <w:r w:rsidRPr="00931FA1">
        <w:rPr>
          <w:b/>
          <w:bCs/>
        </w:rPr>
        <w:t>se skládají z celkového počtu 8 standardů</w:t>
      </w:r>
      <w:r w:rsidRPr="00AB6751">
        <w:t xml:space="preserve"> psaných ve formě očekávaných výstupů, kterých by měli studenti dosáhnout do 2., 5., 8. a 12. stupně vzdělávání. Tyto výstupy se zaměřují zejména na podporu osobního, rodinného a</w:t>
      </w:r>
      <w:r w:rsidR="00D45F29">
        <w:t> </w:t>
      </w:r>
      <w:r w:rsidRPr="00AB6751">
        <w:t>obecného zdraví (</w:t>
      </w:r>
      <w:r w:rsidR="002768C2" w:rsidRPr="00422322">
        <w:t>CDC</w:t>
      </w:r>
      <w:r w:rsidR="002768C2">
        <w:t xml:space="preserve"> </w:t>
      </w:r>
      <w:proofErr w:type="spellStart"/>
      <w:r w:rsidR="002768C2">
        <w:t>Healthy</w:t>
      </w:r>
      <w:proofErr w:type="spellEnd"/>
      <w:r w:rsidR="002768C2">
        <w:t xml:space="preserve"> </w:t>
      </w:r>
      <w:proofErr w:type="spellStart"/>
      <w:r w:rsidR="002768C2">
        <w:t>Schools</w:t>
      </w:r>
      <w:proofErr w:type="spellEnd"/>
      <w:r w:rsidR="002768C2">
        <w:t xml:space="preserve">, </w:t>
      </w:r>
      <w:proofErr w:type="gramStart"/>
      <w:r w:rsidR="002768C2">
        <w:t>2019b</w:t>
      </w:r>
      <w:proofErr w:type="gramEnd"/>
      <w:r w:rsidRPr="00AB6751">
        <w:t>)</w:t>
      </w:r>
      <w:r w:rsidR="0060566E">
        <w:t>.</w:t>
      </w:r>
    </w:p>
    <w:p w14:paraId="5BFB9C57" w14:textId="36BA2D87" w:rsidR="0026058E" w:rsidRPr="00AB6751" w:rsidRDefault="0026058E" w:rsidP="00C03491">
      <w:pPr>
        <w:pStyle w:val="Nadpis5"/>
        <w:spacing w:line="360" w:lineRule="auto"/>
      </w:pPr>
      <w:r w:rsidRPr="00AB6751">
        <w:t>Standard 1</w:t>
      </w:r>
      <w:r w:rsidR="003904B5" w:rsidRPr="00AB6751">
        <w:t xml:space="preserve"> </w:t>
      </w:r>
    </w:p>
    <w:p w14:paraId="1F715409" w14:textId="4D91438D" w:rsidR="003904B5" w:rsidRPr="00AB6751" w:rsidRDefault="003904B5" w:rsidP="00C03491">
      <w:pPr>
        <w:pStyle w:val="Odstavec"/>
        <w:numPr>
          <w:ilvl w:val="0"/>
          <w:numId w:val="20"/>
        </w:numPr>
        <w:rPr>
          <w:b/>
          <w:bCs/>
        </w:rPr>
      </w:pPr>
      <w:r w:rsidRPr="00AB6751">
        <w:rPr>
          <w:b/>
          <w:bCs/>
        </w:rPr>
        <w:t>Student pochopí koncepty spojené s podporou zdraví a prevencí nemocí za</w:t>
      </w:r>
      <w:r w:rsidR="00D45F29">
        <w:rPr>
          <w:b/>
          <w:bCs/>
        </w:rPr>
        <w:t> </w:t>
      </w:r>
      <w:r w:rsidRPr="00AB6751">
        <w:rPr>
          <w:b/>
          <w:bCs/>
        </w:rPr>
        <w:t>účelem zlepšení zdraví.</w:t>
      </w:r>
    </w:p>
    <w:p w14:paraId="52FB1DD9" w14:textId="77777777" w:rsidR="003904B5" w:rsidRPr="00AB6751" w:rsidRDefault="003904B5" w:rsidP="00C03491">
      <w:pPr>
        <w:pStyle w:val="Odstavec"/>
        <w:numPr>
          <w:ilvl w:val="1"/>
          <w:numId w:val="20"/>
        </w:numPr>
        <w:rPr>
          <w:i/>
          <w:iCs/>
        </w:rPr>
      </w:pPr>
      <w:proofErr w:type="spellStart"/>
      <w:r w:rsidRPr="00AB6751">
        <w:rPr>
          <w:i/>
          <w:iCs/>
        </w:rPr>
        <w:t>Pre</w:t>
      </w:r>
      <w:proofErr w:type="spellEnd"/>
      <w:r w:rsidRPr="00AB6751">
        <w:rPr>
          <w:i/>
          <w:iCs/>
        </w:rPr>
        <w:t>-K-Grade 2</w:t>
      </w:r>
    </w:p>
    <w:p w14:paraId="3BF31010" w14:textId="66C7283D" w:rsidR="003904B5" w:rsidRPr="00AB6751" w:rsidRDefault="002F5B41" w:rsidP="00C03491">
      <w:pPr>
        <w:pStyle w:val="Odstavec"/>
        <w:numPr>
          <w:ilvl w:val="2"/>
          <w:numId w:val="20"/>
        </w:numPr>
      </w:pPr>
      <w:r w:rsidRPr="00AB6751">
        <w:t>(</w:t>
      </w:r>
      <w:r w:rsidR="00D038DC" w:rsidRPr="00AB6751">
        <w:t>Ž</w:t>
      </w:r>
      <w:r w:rsidRPr="00AB6751">
        <w:t xml:space="preserve">ák) </w:t>
      </w:r>
      <w:r w:rsidR="003904B5" w:rsidRPr="00AB6751">
        <w:t xml:space="preserve">Zjišťuje, </w:t>
      </w:r>
      <w:r w:rsidRPr="00AB6751">
        <w:t>že zdravotní návyky ovlivňují osobní zdraví.</w:t>
      </w:r>
      <w:r w:rsidR="003904B5" w:rsidRPr="00AB6751">
        <w:t xml:space="preserve"> </w:t>
      </w:r>
    </w:p>
    <w:p w14:paraId="571670F4" w14:textId="293E03D1" w:rsidR="002F5B41" w:rsidRPr="00AB6751" w:rsidRDefault="002F5B41" w:rsidP="00C03491">
      <w:pPr>
        <w:pStyle w:val="Odstavec"/>
        <w:numPr>
          <w:ilvl w:val="2"/>
          <w:numId w:val="20"/>
        </w:numPr>
      </w:pPr>
      <w:r w:rsidRPr="00AB6751">
        <w:t>Poznává, že existuj</w:t>
      </w:r>
      <w:r w:rsidR="0060566E">
        <w:t>e</w:t>
      </w:r>
      <w:r w:rsidRPr="00AB6751">
        <w:t xml:space="preserve"> několik dimenzí zdraví.</w:t>
      </w:r>
    </w:p>
    <w:p w14:paraId="1D1DD942" w14:textId="18427749" w:rsidR="002F5B41" w:rsidRPr="00AB6751" w:rsidRDefault="002F5B41" w:rsidP="00C03491">
      <w:pPr>
        <w:pStyle w:val="Odstavec"/>
        <w:numPr>
          <w:ilvl w:val="2"/>
          <w:numId w:val="20"/>
        </w:numPr>
      </w:pPr>
      <w:r w:rsidRPr="00AB6751">
        <w:t>Popíše způsoby, jak předcházet přenosným (infekčním) nemocem.</w:t>
      </w:r>
    </w:p>
    <w:p w14:paraId="48E6F1CD" w14:textId="08AA8DFF" w:rsidR="002F5B41" w:rsidRPr="00AB6751" w:rsidRDefault="002F5B41" w:rsidP="00C03491">
      <w:pPr>
        <w:pStyle w:val="Odstavec"/>
        <w:numPr>
          <w:ilvl w:val="2"/>
          <w:numId w:val="20"/>
        </w:numPr>
      </w:pPr>
      <w:r w:rsidRPr="00AB6751">
        <w:t>Vytvoří výčet způsobů, jak předcházet běžným dětským zraněním.</w:t>
      </w:r>
    </w:p>
    <w:p w14:paraId="290B6BA7" w14:textId="123969F3" w:rsidR="002F5B41" w:rsidRPr="00AB6751" w:rsidRDefault="002F5B41" w:rsidP="00C03491">
      <w:pPr>
        <w:pStyle w:val="Odstavec"/>
        <w:numPr>
          <w:ilvl w:val="2"/>
          <w:numId w:val="20"/>
        </w:numPr>
      </w:pPr>
      <w:r w:rsidRPr="00AB6751">
        <w:t xml:space="preserve">Popíše, proč je důležité vyhledat zdravotní péči. </w:t>
      </w:r>
    </w:p>
    <w:p w14:paraId="3FA2472D" w14:textId="4617D63F" w:rsidR="002F5B41" w:rsidRPr="00AB6751" w:rsidRDefault="002F5B41" w:rsidP="00C03491">
      <w:pPr>
        <w:pStyle w:val="Odstavec"/>
        <w:numPr>
          <w:ilvl w:val="1"/>
          <w:numId w:val="20"/>
        </w:numPr>
        <w:rPr>
          <w:i/>
          <w:iCs/>
        </w:rPr>
      </w:pPr>
      <w:proofErr w:type="spellStart"/>
      <w:r w:rsidRPr="00AB6751">
        <w:rPr>
          <w:i/>
          <w:iCs/>
        </w:rPr>
        <w:t>Grades</w:t>
      </w:r>
      <w:proofErr w:type="spellEnd"/>
      <w:r w:rsidRPr="00AB6751">
        <w:rPr>
          <w:i/>
          <w:iCs/>
        </w:rPr>
        <w:t xml:space="preserve"> 3-5 </w:t>
      </w:r>
    </w:p>
    <w:p w14:paraId="1B830FC6" w14:textId="185492E7" w:rsidR="002F5B41" w:rsidRPr="00AB6751" w:rsidRDefault="0071028E" w:rsidP="00C03491">
      <w:pPr>
        <w:pStyle w:val="Odstavec"/>
        <w:numPr>
          <w:ilvl w:val="2"/>
          <w:numId w:val="20"/>
        </w:numPr>
      </w:pPr>
      <w:r w:rsidRPr="00AB6751">
        <w:t>Popíše vztah mezi zdravotními návyky a osobním zdravím</w:t>
      </w:r>
      <w:r w:rsidR="0060566E">
        <w:t>.</w:t>
      </w:r>
    </w:p>
    <w:p w14:paraId="5244A363" w14:textId="4A7F08C2" w:rsidR="0071028E" w:rsidRPr="00AB6751" w:rsidRDefault="0071028E" w:rsidP="00C03491">
      <w:pPr>
        <w:pStyle w:val="Odstavec"/>
        <w:numPr>
          <w:ilvl w:val="2"/>
          <w:numId w:val="20"/>
        </w:numPr>
      </w:pPr>
      <w:r w:rsidRPr="00AB6751">
        <w:t>Určí příklady emocionálního, intelektuálního</w:t>
      </w:r>
      <w:r w:rsidR="00EE1539" w:rsidRPr="00AB6751">
        <w:t xml:space="preserve"> (zřejmě psychického)</w:t>
      </w:r>
      <w:r w:rsidRPr="00AB6751">
        <w:t xml:space="preserve">, </w:t>
      </w:r>
      <w:r w:rsidR="00EE1539" w:rsidRPr="00AB6751">
        <w:t>fyzického</w:t>
      </w:r>
      <w:r w:rsidRPr="00AB6751">
        <w:t xml:space="preserve"> a sociálního zdraví.</w:t>
      </w:r>
    </w:p>
    <w:p w14:paraId="067FE5C7" w14:textId="7F9476F7" w:rsidR="00EE1539" w:rsidRPr="00AB6751" w:rsidRDefault="00EE1539" w:rsidP="00C03491">
      <w:pPr>
        <w:pStyle w:val="Odstavec"/>
        <w:numPr>
          <w:ilvl w:val="2"/>
          <w:numId w:val="20"/>
        </w:numPr>
      </w:pPr>
      <w:r w:rsidRPr="00AB6751">
        <w:t>Popíše způsoby, ve kterých zdravé školní a obecní prostředí může podporovat osobní zdraví</w:t>
      </w:r>
      <w:r w:rsidR="0060566E">
        <w:t>.</w:t>
      </w:r>
    </w:p>
    <w:p w14:paraId="382E7B0D" w14:textId="274D1D89" w:rsidR="00EE1539" w:rsidRPr="00AB6751" w:rsidRDefault="00EE1539" w:rsidP="00C03491">
      <w:pPr>
        <w:pStyle w:val="Odstavec"/>
        <w:numPr>
          <w:ilvl w:val="2"/>
          <w:numId w:val="20"/>
        </w:numPr>
      </w:pPr>
      <w:r w:rsidRPr="00AB6751">
        <w:t>Popíše způsoby předcházení běžný</w:t>
      </w:r>
      <w:r w:rsidR="0060566E">
        <w:t>m</w:t>
      </w:r>
      <w:r w:rsidRPr="00AB6751">
        <w:t xml:space="preserve"> dětský</w:t>
      </w:r>
      <w:r w:rsidR="0060566E">
        <w:t>m</w:t>
      </w:r>
      <w:r w:rsidRPr="00AB6751">
        <w:t xml:space="preserve"> zranění</w:t>
      </w:r>
      <w:r w:rsidR="0060566E">
        <w:t>m</w:t>
      </w:r>
      <w:r w:rsidRPr="00AB6751">
        <w:t xml:space="preserve"> a</w:t>
      </w:r>
      <w:r w:rsidR="00D45F29">
        <w:t> </w:t>
      </w:r>
      <w:r w:rsidRPr="00AB6751">
        <w:t>zdravotní</w:t>
      </w:r>
      <w:r w:rsidR="0060566E">
        <w:t>m</w:t>
      </w:r>
      <w:r w:rsidRPr="00AB6751">
        <w:t xml:space="preserve"> problémů</w:t>
      </w:r>
      <w:r w:rsidR="0060566E">
        <w:t>m</w:t>
      </w:r>
      <w:r w:rsidR="00645920">
        <w:t>.</w:t>
      </w:r>
    </w:p>
    <w:p w14:paraId="3DBB14D2" w14:textId="09931CC8" w:rsidR="00EE1539" w:rsidRPr="00AB6751" w:rsidRDefault="00EE1539" w:rsidP="00C03491">
      <w:pPr>
        <w:pStyle w:val="Odstavec"/>
        <w:numPr>
          <w:ilvl w:val="2"/>
          <w:numId w:val="20"/>
        </w:numPr>
      </w:pPr>
      <w:r w:rsidRPr="00AB6751">
        <w:t xml:space="preserve">Popíše, kdy je důležité vyhledat zdravotní péči. </w:t>
      </w:r>
    </w:p>
    <w:p w14:paraId="6BC3E76A" w14:textId="3AB902BB" w:rsidR="00CC517E" w:rsidRPr="00AB6751" w:rsidRDefault="00CC517E" w:rsidP="00C03491">
      <w:pPr>
        <w:pStyle w:val="Odstavec"/>
        <w:numPr>
          <w:ilvl w:val="1"/>
          <w:numId w:val="20"/>
        </w:numPr>
        <w:rPr>
          <w:i/>
          <w:iCs/>
        </w:rPr>
      </w:pPr>
      <w:r w:rsidRPr="00AB6751">
        <w:rPr>
          <w:i/>
          <w:iCs/>
        </w:rPr>
        <w:lastRenderedPageBreak/>
        <w:t>Grade 6-8</w:t>
      </w:r>
    </w:p>
    <w:p w14:paraId="66AA8AEF" w14:textId="6278D99B" w:rsidR="00CC517E" w:rsidRPr="00AB6751" w:rsidRDefault="00CC517E" w:rsidP="00C03491">
      <w:pPr>
        <w:pStyle w:val="Odstavec"/>
        <w:numPr>
          <w:ilvl w:val="2"/>
          <w:numId w:val="20"/>
        </w:numPr>
      </w:pPr>
      <w:r w:rsidRPr="00AB6751">
        <w:t>Analyzuje vztah mezi zdravotními návyky a osobním zdravím.</w:t>
      </w:r>
    </w:p>
    <w:p w14:paraId="71D9E279" w14:textId="07BC6400" w:rsidR="00CC517E" w:rsidRPr="00AB6751" w:rsidRDefault="00CC517E" w:rsidP="00C03491">
      <w:pPr>
        <w:pStyle w:val="Odstavec"/>
        <w:numPr>
          <w:ilvl w:val="2"/>
          <w:numId w:val="20"/>
        </w:numPr>
      </w:pPr>
      <w:r w:rsidRPr="00AB6751">
        <w:t>Popíše vzájemný vztah mezi emocionálním, psychickým, fyzickým a sociálním zdravím u adolescentů.</w:t>
      </w:r>
    </w:p>
    <w:p w14:paraId="59EB4C48" w14:textId="04D45D17" w:rsidR="00CC517E" w:rsidRPr="00AB6751" w:rsidRDefault="00CC517E" w:rsidP="00C03491">
      <w:pPr>
        <w:pStyle w:val="Odstavec"/>
        <w:numPr>
          <w:ilvl w:val="2"/>
          <w:numId w:val="20"/>
        </w:numPr>
      </w:pPr>
      <w:r w:rsidRPr="00AB6751">
        <w:t>Analyzuje, jak</w:t>
      </w:r>
      <w:r w:rsidR="00B832AD" w:rsidRPr="00AB6751">
        <w:t xml:space="preserve"> životní </w:t>
      </w:r>
      <w:r w:rsidRPr="00AB6751">
        <w:t>prostředí ovlivňuje osobní zdraví.</w:t>
      </w:r>
    </w:p>
    <w:p w14:paraId="5BEC618E" w14:textId="1AD173E8" w:rsidR="00CC517E" w:rsidRPr="00AB6751" w:rsidRDefault="00CC517E" w:rsidP="00C03491">
      <w:pPr>
        <w:pStyle w:val="Odstavec"/>
        <w:numPr>
          <w:ilvl w:val="2"/>
          <w:numId w:val="20"/>
        </w:numPr>
      </w:pPr>
      <w:r w:rsidRPr="00AB6751">
        <w:t>Popíše, jak rodinná historie může ovlivnit osobní zdraví.</w:t>
      </w:r>
    </w:p>
    <w:p w14:paraId="11227BE7" w14:textId="3DA1A5A7" w:rsidR="00B832AD" w:rsidRPr="00AB6751" w:rsidRDefault="00CC517E" w:rsidP="00C03491">
      <w:pPr>
        <w:pStyle w:val="Odstavec"/>
        <w:numPr>
          <w:ilvl w:val="2"/>
          <w:numId w:val="20"/>
        </w:numPr>
      </w:pPr>
      <w:r w:rsidRPr="00AB6751">
        <w:t>Popíše způsoby</w:t>
      </w:r>
      <w:r w:rsidR="00975A91">
        <w:t>,</w:t>
      </w:r>
      <w:r w:rsidRPr="00AB6751">
        <w:t xml:space="preserve"> jak předcházet </w:t>
      </w:r>
      <w:r w:rsidR="0060566E">
        <w:t>zraněním</w:t>
      </w:r>
      <w:r w:rsidRPr="00AB6751">
        <w:t xml:space="preserve"> </w:t>
      </w:r>
      <w:r w:rsidR="0060566E">
        <w:t xml:space="preserve">i </w:t>
      </w:r>
      <w:r w:rsidR="00B832AD" w:rsidRPr="00AB6751">
        <w:t>další</w:t>
      </w:r>
      <w:r w:rsidR="0060566E">
        <w:t>m</w:t>
      </w:r>
      <w:r w:rsidR="00B832AD" w:rsidRPr="00AB6751">
        <w:t xml:space="preserve"> zdravotní</w:t>
      </w:r>
      <w:r w:rsidR="0060566E">
        <w:t>m</w:t>
      </w:r>
      <w:r w:rsidR="00B832AD" w:rsidRPr="00AB6751">
        <w:t xml:space="preserve"> problémů</w:t>
      </w:r>
      <w:r w:rsidR="0060566E">
        <w:t>m</w:t>
      </w:r>
      <w:r w:rsidR="00B832AD" w:rsidRPr="00AB6751">
        <w:t xml:space="preserve"> vyskytujících se u adolescentů.</w:t>
      </w:r>
    </w:p>
    <w:p w14:paraId="7C6BA1E2" w14:textId="6AA29256" w:rsidR="00B832AD" w:rsidRPr="00AB6751" w:rsidRDefault="00B832AD" w:rsidP="00C03491">
      <w:pPr>
        <w:pStyle w:val="Odstavec"/>
        <w:numPr>
          <w:ilvl w:val="2"/>
          <w:numId w:val="20"/>
        </w:numPr>
      </w:pPr>
      <w:r w:rsidRPr="00AB6751">
        <w:t>Vysvětlí, jak může odpovídající zdravotní péče podpořit osobní zdraví.</w:t>
      </w:r>
    </w:p>
    <w:p w14:paraId="5140F1B0" w14:textId="5E1C92B9" w:rsidR="00CC517E" w:rsidRPr="00AB6751" w:rsidRDefault="00CC517E" w:rsidP="00C03491">
      <w:pPr>
        <w:pStyle w:val="Odstavec"/>
        <w:numPr>
          <w:ilvl w:val="2"/>
          <w:numId w:val="20"/>
        </w:numPr>
      </w:pPr>
      <w:r w:rsidRPr="00AB6751">
        <w:t xml:space="preserve"> </w:t>
      </w:r>
      <w:r w:rsidR="00B832AD" w:rsidRPr="00AB6751">
        <w:t>Popíše výhody a obtíže spojené s praktikováním zdravotních návyků.</w:t>
      </w:r>
    </w:p>
    <w:p w14:paraId="383908ED" w14:textId="18019C3A" w:rsidR="00B832AD" w:rsidRPr="00AB6751" w:rsidRDefault="00B832AD" w:rsidP="00C03491">
      <w:pPr>
        <w:pStyle w:val="Odstavec"/>
        <w:numPr>
          <w:ilvl w:val="2"/>
          <w:numId w:val="20"/>
        </w:numPr>
      </w:pPr>
      <w:r w:rsidRPr="00AB6751">
        <w:t>Zkoumá pravděpodobnost úrazů či nemocí spojených s nedodržováním zdravotních návyků.</w:t>
      </w:r>
    </w:p>
    <w:p w14:paraId="4564901D" w14:textId="10D31844" w:rsidR="00B832AD" w:rsidRPr="00AB6751" w:rsidRDefault="00B832AD" w:rsidP="00C03491">
      <w:pPr>
        <w:pStyle w:val="Odstavec"/>
        <w:numPr>
          <w:ilvl w:val="2"/>
          <w:numId w:val="20"/>
        </w:numPr>
      </w:pPr>
      <w:r w:rsidRPr="00AB6751">
        <w:t>Zkoumá potenciální závažnost úrazů či nemocí spojených s nedodržováním zdravotních návyků.</w:t>
      </w:r>
    </w:p>
    <w:p w14:paraId="18F7E00E" w14:textId="67640E77" w:rsidR="00B832AD" w:rsidRPr="00AB6751" w:rsidRDefault="00B832AD" w:rsidP="00C03491">
      <w:pPr>
        <w:pStyle w:val="Odstavec"/>
        <w:numPr>
          <w:ilvl w:val="1"/>
          <w:numId w:val="20"/>
        </w:numPr>
        <w:rPr>
          <w:i/>
          <w:iCs/>
        </w:rPr>
      </w:pPr>
      <w:r w:rsidRPr="00AB6751">
        <w:rPr>
          <w:i/>
          <w:iCs/>
        </w:rPr>
        <w:t>Grade 9-12</w:t>
      </w:r>
    </w:p>
    <w:p w14:paraId="048BEBBD" w14:textId="7CA0E6A3" w:rsidR="00B832AD" w:rsidRPr="00AB6751" w:rsidRDefault="00B832AD" w:rsidP="00C03491">
      <w:pPr>
        <w:pStyle w:val="Odstavec"/>
        <w:numPr>
          <w:ilvl w:val="2"/>
          <w:numId w:val="20"/>
        </w:numPr>
      </w:pPr>
      <w:r w:rsidRPr="00AB6751">
        <w:t>Předvídá, jak zdravotní návyky mohou ovlivnit zdravotní stav</w:t>
      </w:r>
    </w:p>
    <w:p w14:paraId="43BCE922" w14:textId="675909A7" w:rsidR="00B832AD" w:rsidRPr="00AB6751" w:rsidRDefault="00B832AD" w:rsidP="00C03491">
      <w:pPr>
        <w:pStyle w:val="Odstavec"/>
        <w:numPr>
          <w:ilvl w:val="2"/>
          <w:numId w:val="20"/>
        </w:numPr>
      </w:pPr>
      <w:r w:rsidRPr="00AB6751">
        <w:t>Popíše vzájemný vztah mezi emocionálním, psychickým, fyzickým a sociálním zdravím.</w:t>
      </w:r>
    </w:p>
    <w:p w14:paraId="6ED65D42" w14:textId="4673A6CC" w:rsidR="00B832AD" w:rsidRPr="00AB6751" w:rsidRDefault="00B832AD" w:rsidP="00C03491">
      <w:pPr>
        <w:pStyle w:val="Odstavec"/>
        <w:numPr>
          <w:ilvl w:val="2"/>
          <w:numId w:val="20"/>
        </w:numPr>
      </w:pPr>
      <w:r w:rsidRPr="00AB6751">
        <w:t>Analyzuje, jak je vzájemně propojené životní prostředí a osobní zdraví.</w:t>
      </w:r>
    </w:p>
    <w:p w14:paraId="2AAC13C9" w14:textId="52976E48" w:rsidR="000621A6" w:rsidRPr="00AB6751" w:rsidRDefault="00B832AD" w:rsidP="00C03491">
      <w:pPr>
        <w:pStyle w:val="Odstavec"/>
        <w:numPr>
          <w:ilvl w:val="2"/>
          <w:numId w:val="20"/>
        </w:numPr>
      </w:pPr>
      <w:r w:rsidRPr="00AB6751">
        <w:t>Analyzuje, jak</w:t>
      </w:r>
      <w:r w:rsidR="000621A6" w:rsidRPr="00AB6751">
        <w:t>ý</w:t>
      </w:r>
      <w:r w:rsidRPr="00AB6751">
        <w:t xml:space="preserve"> </w:t>
      </w:r>
      <w:r w:rsidR="000621A6" w:rsidRPr="00AB6751">
        <w:t>může mít genetika a rodinná historie vliv na</w:t>
      </w:r>
      <w:r w:rsidR="00D45F29">
        <w:t> </w:t>
      </w:r>
      <w:r w:rsidR="000621A6" w:rsidRPr="00AB6751">
        <w:t>osobní zdraví.</w:t>
      </w:r>
    </w:p>
    <w:p w14:paraId="5DD2C616" w14:textId="7BF6B5D3" w:rsidR="00B832AD" w:rsidRPr="00AB6751" w:rsidRDefault="000621A6" w:rsidP="00C03491">
      <w:pPr>
        <w:pStyle w:val="Odstavec"/>
        <w:numPr>
          <w:ilvl w:val="2"/>
          <w:numId w:val="20"/>
        </w:numPr>
      </w:pPr>
      <w:r w:rsidRPr="00AB6751">
        <w:t xml:space="preserve"> Navrhne způsoby</w:t>
      </w:r>
      <w:r w:rsidR="003267D0">
        <w:t xml:space="preserve"> prevence</w:t>
      </w:r>
      <w:r w:rsidRPr="00AB6751">
        <w:t xml:space="preserve"> úraz</w:t>
      </w:r>
      <w:r w:rsidR="003267D0">
        <w:t>ů</w:t>
      </w:r>
      <w:r w:rsidRPr="00AB6751">
        <w:t xml:space="preserve"> a zdravotní</w:t>
      </w:r>
      <w:r w:rsidR="003267D0">
        <w:t>ch</w:t>
      </w:r>
      <w:r w:rsidRPr="00AB6751">
        <w:t xml:space="preserve"> problém</w:t>
      </w:r>
      <w:r w:rsidR="003267D0">
        <w:t>ů</w:t>
      </w:r>
      <w:r w:rsidRPr="00AB6751">
        <w:t>.</w:t>
      </w:r>
    </w:p>
    <w:p w14:paraId="15C251A6" w14:textId="33D8E05E" w:rsidR="000621A6" w:rsidRPr="00AB6751" w:rsidRDefault="000621A6" w:rsidP="00C03491">
      <w:pPr>
        <w:pStyle w:val="Odstavec"/>
        <w:numPr>
          <w:ilvl w:val="2"/>
          <w:numId w:val="20"/>
        </w:numPr>
      </w:pPr>
      <w:r w:rsidRPr="00AB6751">
        <w:t>Analyzuje vztah mezi přístupem ke zdravotní péči a zdravotním stavem.</w:t>
      </w:r>
    </w:p>
    <w:p w14:paraId="22243D2F" w14:textId="6B201AFF" w:rsidR="000621A6" w:rsidRPr="00AB6751" w:rsidRDefault="000621A6" w:rsidP="00C03491">
      <w:pPr>
        <w:pStyle w:val="Odstavec"/>
        <w:numPr>
          <w:ilvl w:val="2"/>
          <w:numId w:val="20"/>
        </w:numPr>
      </w:pPr>
      <w:r w:rsidRPr="00AB6751">
        <w:t>Porovná výhody a obtíže spojené s praktikováním mnoha zdravotních návyků.</w:t>
      </w:r>
    </w:p>
    <w:p w14:paraId="60EBA9E7" w14:textId="1ACAC1BA" w:rsidR="000621A6" w:rsidRPr="00AB6751" w:rsidRDefault="000621A6" w:rsidP="00C03491">
      <w:pPr>
        <w:pStyle w:val="Odstavec"/>
        <w:numPr>
          <w:ilvl w:val="2"/>
          <w:numId w:val="20"/>
        </w:numPr>
      </w:pPr>
      <w:r w:rsidRPr="00AB6751">
        <w:t>Analyzuje osobní náchylnost k úrazu, nemoci či smrti plynoucí z nedodržování zdravotních návyků.</w:t>
      </w:r>
    </w:p>
    <w:p w14:paraId="388F4954" w14:textId="0749D5D4" w:rsidR="000621A6" w:rsidRPr="00AB6751" w:rsidRDefault="000621A6" w:rsidP="00C50B52">
      <w:pPr>
        <w:pStyle w:val="Odstavec"/>
        <w:numPr>
          <w:ilvl w:val="2"/>
          <w:numId w:val="20"/>
        </w:numPr>
        <w:spacing w:after="240"/>
      </w:pPr>
      <w:r w:rsidRPr="00AB6751">
        <w:lastRenderedPageBreak/>
        <w:t xml:space="preserve"> Analyzuje potenciální závažnost úrazu či nemoci plynoucí z nedodržování zdravotních návyků</w:t>
      </w:r>
      <w:r w:rsidR="00B37722">
        <w:t xml:space="preserve"> </w:t>
      </w:r>
      <w:r w:rsidR="00B37722" w:rsidRPr="00AB6751">
        <w:t>(</w:t>
      </w:r>
      <w:r w:rsidR="00B37722" w:rsidRPr="00422322">
        <w:t>CDC</w:t>
      </w:r>
      <w:r w:rsidR="00B37722">
        <w:t xml:space="preserve"> </w:t>
      </w:r>
      <w:proofErr w:type="spellStart"/>
      <w:r w:rsidR="00B37722">
        <w:t>Healthy</w:t>
      </w:r>
      <w:proofErr w:type="spellEnd"/>
      <w:r w:rsidR="00B37722">
        <w:t xml:space="preserve"> </w:t>
      </w:r>
      <w:proofErr w:type="spellStart"/>
      <w:r w:rsidR="00B37722">
        <w:t>Schools</w:t>
      </w:r>
      <w:proofErr w:type="spellEnd"/>
      <w:r w:rsidR="00B37722">
        <w:t xml:space="preserve">, </w:t>
      </w:r>
      <w:proofErr w:type="gramStart"/>
      <w:r w:rsidR="00B37722">
        <w:t>2019b</w:t>
      </w:r>
      <w:proofErr w:type="gramEnd"/>
      <w:r w:rsidR="00B37722" w:rsidRPr="00AB6751">
        <w:t>)</w:t>
      </w:r>
      <w:r w:rsidR="00645920">
        <w:t>.</w:t>
      </w:r>
    </w:p>
    <w:p w14:paraId="4168F3FB" w14:textId="7EC1955F" w:rsidR="0026058E" w:rsidRPr="00AB6751" w:rsidRDefault="0026058E" w:rsidP="00C03491">
      <w:pPr>
        <w:pStyle w:val="Nadpis5"/>
        <w:spacing w:line="360" w:lineRule="auto"/>
      </w:pPr>
      <w:r w:rsidRPr="00AB6751">
        <w:t>Standard 2</w:t>
      </w:r>
    </w:p>
    <w:p w14:paraId="638C4A61" w14:textId="22E3DB74" w:rsidR="00D038DC" w:rsidRPr="00AB6751" w:rsidRDefault="00D038DC" w:rsidP="00C03491">
      <w:pPr>
        <w:pStyle w:val="Odstavec"/>
        <w:numPr>
          <w:ilvl w:val="0"/>
          <w:numId w:val="20"/>
        </w:numPr>
      </w:pPr>
      <w:r w:rsidRPr="00AB6751">
        <w:t>Student analyzuje vliv rodiny, vrstevníků, kultury, médií, technologií a dalších faktorů na zdravotní návyky.</w:t>
      </w:r>
    </w:p>
    <w:p w14:paraId="1A66BC4C" w14:textId="36CB7800" w:rsidR="00D038DC" w:rsidRPr="00AB6751" w:rsidRDefault="00D038DC" w:rsidP="00C03491">
      <w:pPr>
        <w:pStyle w:val="Odstavec"/>
        <w:numPr>
          <w:ilvl w:val="1"/>
          <w:numId w:val="20"/>
        </w:numPr>
        <w:rPr>
          <w:i/>
          <w:iCs/>
        </w:rPr>
      </w:pPr>
      <w:proofErr w:type="spellStart"/>
      <w:r w:rsidRPr="00AB6751">
        <w:rPr>
          <w:i/>
          <w:iCs/>
        </w:rPr>
        <w:t>Pre</w:t>
      </w:r>
      <w:proofErr w:type="spellEnd"/>
      <w:r w:rsidRPr="00AB6751">
        <w:rPr>
          <w:i/>
          <w:iCs/>
        </w:rPr>
        <w:t>-K-Grade 2</w:t>
      </w:r>
    </w:p>
    <w:p w14:paraId="36C77A62" w14:textId="486D0B0A" w:rsidR="00D038DC" w:rsidRPr="00AB6751" w:rsidRDefault="00D038DC" w:rsidP="00C03491">
      <w:pPr>
        <w:pStyle w:val="Odstavec"/>
        <w:numPr>
          <w:ilvl w:val="2"/>
          <w:numId w:val="20"/>
        </w:numPr>
      </w:pPr>
      <w:r w:rsidRPr="00AB6751">
        <w:t>(Žák) Zjistí, jak rodina ovlivňuje p</w:t>
      </w:r>
      <w:r w:rsidR="00866F50" w:rsidRPr="00AB6751">
        <w:t>ostup</w:t>
      </w:r>
      <w:r w:rsidRPr="00AB6751">
        <w:t>y a návyky týkající se osobního zdraví.</w:t>
      </w:r>
    </w:p>
    <w:p w14:paraId="0510467F" w14:textId="038B88BB" w:rsidR="00D038DC" w:rsidRPr="00AB6751" w:rsidRDefault="00D038DC" w:rsidP="00C03491">
      <w:pPr>
        <w:pStyle w:val="Odstavec"/>
        <w:numPr>
          <w:ilvl w:val="2"/>
          <w:numId w:val="20"/>
        </w:numPr>
      </w:pPr>
      <w:r w:rsidRPr="00AB6751">
        <w:t>Zjistí, jaké jsou možnosti školy v rámci podpory p</w:t>
      </w:r>
      <w:r w:rsidR="00866F50" w:rsidRPr="00AB6751">
        <w:t>ostupů</w:t>
      </w:r>
      <w:r w:rsidRPr="00AB6751">
        <w:t xml:space="preserve"> a návyků týkajících se osobního zdraví.</w:t>
      </w:r>
    </w:p>
    <w:p w14:paraId="40DE0D33" w14:textId="16D0E196" w:rsidR="00D038DC" w:rsidRPr="00AB6751" w:rsidRDefault="00D038DC" w:rsidP="00C03491">
      <w:pPr>
        <w:pStyle w:val="Odstavec"/>
        <w:numPr>
          <w:ilvl w:val="2"/>
          <w:numId w:val="20"/>
        </w:numPr>
      </w:pPr>
      <w:r w:rsidRPr="00AB6751">
        <w:t>Popíše, jak mohou média ovlivnit zdravotní návyky.</w:t>
      </w:r>
    </w:p>
    <w:p w14:paraId="666B0484" w14:textId="71424288" w:rsidR="00D038DC" w:rsidRPr="00AB6751" w:rsidRDefault="00D038DC" w:rsidP="00C03491">
      <w:pPr>
        <w:pStyle w:val="Odstavec"/>
        <w:numPr>
          <w:ilvl w:val="1"/>
          <w:numId w:val="20"/>
        </w:numPr>
        <w:rPr>
          <w:i/>
          <w:iCs/>
        </w:rPr>
      </w:pPr>
      <w:proofErr w:type="spellStart"/>
      <w:r w:rsidRPr="00AB6751">
        <w:rPr>
          <w:i/>
          <w:iCs/>
        </w:rPr>
        <w:t>Grades</w:t>
      </w:r>
      <w:proofErr w:type="spellEnd"/>
      <w:r w:rsidRPr="00AB6751">
        <w:rPr>
          <w:i/>
          <w:iCs/>
        </w:rPr>
        <w:t xml:space="preserve"> 3-5</w:t>
      </w:r>
    </w:p>
    <w:p w14:paraId="15FF4475" w14:textId="3ECA10D6" w:rsidR="00D038DC" w:rsidRPr="00AB6751" w:rsidRDefault="00D038DC" w:rsidP="00C03491">
      <w:pPr>
        <w:pStyle w:val="Odstavec"/>
        <w:numPr>
          <w:ilvl w:val="2"/>
          <w:numId w:val="20"/>
        </w:numPr>
      </w:pPr>
      <w:r w:rsidRPr="00AB6751">
        <w:t>Popíše</w:t>
      </w:r>
      <w:r w:rsidR="001C371C" w:rsidRPr="00AB6751">
        <w:t>,</w:t>
      </w:r>
      <w:r w:rsidRPr="00AB6751">
        <w:t xml:space="preserve"> jak </w:t>
      </w:r>
      <w:r w:rsidR="001C371C" w:rsidRPr="00AB6751">
        <w:t>rodina ovlivňuje p</w:t>
      </w:r>
      <w:r w:rsidR="00866F50" w:rsidRPr="00AB6751">
        <w:t>ostup</w:t>
      </w:r>
      <w:r w:rsidR="001C371C" w:rsidRPr="00AB6751">
        <w:t>y a návyky týkající se osobního zdraví.</w:t>
      </w:r>
    </w:p>
    <w:p w14:paraId="4F06A41B" w14:textId="197E6903" w:rsidR="001C371C" w:rsidRPr="00AB6751" w:rsidRDefault="001C371C" w:rsidP="00C03491">
      <w:pPr>
        <w:pStyle w:val="Odstavec"/>
        <w:numPr>
          <w:ilvl w:val="2"/>
          <w:numId w:val="20"/>
        </w:numPr>
      </w:pPr>
      <w:r w:rsidRPr="00AB6751">
        <w:t>Rozpozná kulturní vlivy ovlivňující p</w:t>
      </w:r>
      <w:r w:rsidR="00866F50" w:rsidRPr="00AB6751">
        <w:t>ostup</w:t>
      </w:r>
      <w:r w:rsidRPr="00AB6751">
        <w:t>y a návyky týkající se osobního zdraví.</w:t>
      </w:r>
    </w:p>
    <w:p w14:paraId="697DB54A" w14:textId="6EE32F13" w:rsidR="001C371C" w:rsidRPr="00AB6751" w:rsidRDefault="001C371C" w:rsidP="00C03491">
      <w:pPr>
        <w:pStyle w:val="Odstavec"/>
        <w:numPr>
          <w:ilvl w:val="2"/>
          <w:numId w:val="20"/>
        </w:numPr>
      </w:pPr>
      <w:r w:rsidRPr="00AB6751">
        <w:t>Rozpozná, jak mohou vrstevníci ovlivnit p</w:t>
      </w:r>
      <w:r w:rsidR="00866F50" w:rsidRPr="00AB6751">
        <w:t>ostup</w:t>
      </w:r>
      <w:r w:rsidRPr="00AB6751">
        <w:t>y a návyky týkající se osobního zdraví.</w:t>
      </w:r>
    </w:p>
    <w:p w14:paraId="215F8DE3" w14:textId="5D1E2B81" w:rsidR="001C371C" w:rsidRPr="00AB6751" w:rsidRDefault="001C371C" w:rsidP="00C03491">
      <w:pPr>
        <w:pStyle w:val="Odstavec"/>
        <w:numPr>
          <w:ilvl w:val="2"/>
          <w:numId w:val="20"/>
        </w:numPr>
      </w:pPr>
      <w:r w:rsidRPr="00AB6751">
        <w:t>Popíše, jakými způsoby může škola a obec podporovat správné p</w:t>
      </w:r>
      <w:r w:rsidR="00866F50" w:rsidRPr="00AB6751">
        <w:t>ostup</w:t>
      </w:r>
      <w:r w:rsidRPr="00AB6751">
        <w:t>y a návyky týkající se osobního zdraví.</w:t>
      </w:r>
    </w:p>
    <w:p w14:paraId="48E32042" w14:textId="3C02B3A2" w:rsidR="001C371C" w:rsidRPr="00AB6751" w:rsidRDefault="001C371C" w:rsidP="00C03491">
      <w:pPr>
        <w:pStyle w:val="Odstavec"/>
        <w:numPr>
          <w:ilvl w:val="2"/>
          <w:numId w:val="20"/>
        </w:numPr>
      </w:pPr>
      <w:r w:rsidRPr="00AB6751">
        <w:t>Vysvětlí, jak média ovlivňují myšlenky, pocity a zdravotní návyky.</w:t>
      </w:r>
    </w:p>
    <w:p w14:paraId="5D4BAAA6" w14:textId="528ED11C" w:rsidR="001C371C" w:rsidRPr="00AB6751" w:rsidRDefault="001C371C" w:rsidP="00C03491">
      <w:pPr>
        <w:pStyle w:val="Odstavec"/>
        <w:numPr>
          <w:ilvl w:val="2"/>
          <w:numId w:val="20"/>
        </w:numPr>
      </w:pPr>
      <w:r w:rsidRPr="00AB6751">
        <w:t>Popíše způsoby, jak může technologie ovlivňovat osobní zdraví.</w:t>
      </w:r>
    </w:p>
    <w:p w14:paraId="4BF8F1BE" w14:textId="69C2AA97" w:rsidR="001C371C" w:rsidRPr="00AB6751" w:rsidRDefault="001C371C" w:rsidP="00C03491">
      <w:pPr>
        <w:pStyle w:val="Odstavec"/>
        <w:numPr>
          <w:ilvl w:val="1"/>
          <w:numId w:val="20"/>
        </w:numPr>
        <w:rPr>
          <w:i/>
          <w:iCs/>
        </w:rPr>
      </w:pPr>
      <w:proofErr w:type="spellStart"/>
      <w:r w:rsidRPr="00AB6751">
        <w:rPr>
          <w:i/>
          <w:iCs/>
        </w:rPr>
        <w:t>Grades</w:t>
      </w:r>
      <w:proofErr w:type="spellEnd"/>
      <w:r w:rsidRPr="00AB6751">
        <w:rPr>
          <w:i/>
          <w:iCs/>
        </w:rPr>
        <w:t xml:space="preserve"> 6-8</w:t>
      </w:r>
    </w:p>
    <w:p w14:paraId="6C1757BE" w14:textId="78050439" w:rsidR="001C371C" w:rsidRPr="00AB6751" w:rsidRDefault="001C371C" w:rsidP="00C03491">
      <w:pPr>
        <w:pStyle w:val="Odstavec"/>
        <w:numPr>
          <w:ilvl w:val="2"/>
          <w:numId w:val="20"/>
        </w:numPr>
      </w:pPr>
      <w:r w:rsidRPr="00AB6751">
        <w:t>Zkoumá, jak rodina ovlivňuje zdraví adolescentů.</w:t>
      </w:r>
    </w:p>
    <w:p w14:paraId="7F131D1A" w14:textId="31ECDF6C" w:rsidR="001C371C" w:rsidRPr="00AB6751" w:rsidRDefault="007234F1" w:rsidP="00C03491">
      <w:pPr>
        <w:pStyle w:val="Odstavec"/>
        <w:numPr>
          <w:ilvl w:val="2"/>
          <w:numId w:val="20"/>
        </w:numPr>
      </w:pPr>
      <w:r w:rsidRPr="00AB6751">
        <w:t>Popíše vliv kultury na zdravotní přesvědčení, p</w:t>
      </w:r>
      <w:r w:rsidR="00866F50" w:rsidRPr="00AB6751">
        <w:t>ostup</w:t>
      </w:r>
      <w:r w:rsidRPr="00AB6751">
        <w:t>y a návyky.</w:t>
      </w:r>
    </w:p>
    <w:p w14:paraId="1C9203C5" w14:textId="41B5E14C" w:rsidR="007234F1" w:rsidRPr="00AB6751" w:rsidRDefault="007234F1" w:rsidP="00C03491">
      <w:pPr>
        <w:pStyle w:val="Odstavec"/>
        <w:numPr>
          <w:ilvl w:val="2"/>
          <w:numId w:val="20"/>
        </w:numPr>
      </w:pPr>
      <w:r w:rsidRPr="00AB6751">
        <w:t>Popíše, jak vrstevníci ovlivňují zdravé a nezdravé návyky.</w:t>
      </w:r>
    </w:p>
    <w:p w14:paraId="1DC4EC38" w14:textId="67843CB1" w:rsidR="007234F1" w:rsidRPr="00AB6751" w:rsidRDefault="007234F1" w:rsidP="00C03491">
      <w:pPr>
        <w:pStyle w:val="Odstavec"/>
        <w:numPr>
          <w:ilvl w:val="2"/>
          <w:numId w:val="20"/>
        </w:numPr>
      </w:pPr>
      <w:r w:rsidRPr="00AB6751">
        <w:t>Analyzuje, jakými způsoby může škola a obec ovlivňovat p</w:t>
      </w:r>
      <w:r w:rsidR="00866F50" w:rsidRPr="00AB6751">
        <w:t>ostup</w:t>
      </w:r>
      <w:r w:rsidRPr="00AB6751">
        <w:t>y a návyky týkající se osobního zdraví.</w:t>
      </w:r>
    </w:p>
    <w:p w14:paraId="7B9F4D97" w14:textId="77777777" w:rsidR="007234F1" w:rsidRPr="00AB6751" w:rsidRDefault="007234F1" w:rsidP="00C03491">
      <w:pPr>
        <w:pStyle w:val="Odstavec"/>
        <w:numPr>
          <w:ilvl w:val="2"/>
          <w:numId w:val="20"/>
        </w:numPr>
      </w:pPr>
      <w:r w:rsidRPr="00AB6751">
        <w:t>Analyzuje, jak mediální zprávy ovlivňují zdravotní návyky.</w:t>
      </w:r>
    </w:p>
    <w:p w14:paraId="2058EF09" w14:textId="77777777" w:rsidR="007234F1" w:rsidRPr="00AB6751" w:rsidRDefault="007234F1" w:rsidP="00C03491">
      <w:pPr>
        <w:pStyle w:val="Odstavec"/>
        <w:numPr>
          <w:ilvl w:val="2"/>
          <w:numId w:val="20"/>
        </w:numPr>
      </w:pPr>
      <w:r w:rsidRPr="00AB6751">
        <w:t>Analyzuje vliv techniky na osobní a rodinné zdraví.</w:t>
      </w:r>
    </w:p>
    <w:p w14:paraId="2E2E4FBD" w14:textId="637D3C1D" w:rsidR="007234F1" w:rsidRPr="00AB6751" w:rsidRDefault="007234F1" w:rsidP="00C03491">
      <w:pPr>
        <w:pStyle w:val="Odstavec"/>
        <w:numPr>
          <w:ilvl w:val="2"/>
          <w:numId w:val="20"/>
        </w:numPr>
      </w:pPr>
      <w:r w:rsidRPr="00AB6751">
        <w:t>Vysvětlí</w:t>
      </w:r>
      <w:r w:rsidR="00692B45" w:rsidRPr="00AB6751">
        <w:t>,</w:t>
      </w:r>
      <w:r w:rsidRPr="00AB6751">
        <w:t xml:space="preserve"> jak vnímání norem </w:t>
      </w:r>
      <w:r w:rsidR="00692B45" w:rsidRPr="00AB6751">
        <w:t>ovlivňuje zdravé a nezdravé návyky.</w:t>
      </w:r>
    </w:p>
    <w:p w14:paraId="7E6E2B3A" w14:textId="2CBD55CF" w:rsidR="00692B45" w:rsidRPr="00AB6751" w:rsidRDefault="00692B45" w:rsidP="00C03491">
      <w:pPr>
        <w:pStyle w:val="Odstavec"/>
        <w:numPr>
          <w:ilvl w:val="2"/>
          <w:numId w:val="20"/>
        </w:numPr>
      </w:pPr>
      <w:r w:rsidRPr="00AB6751">
        <w:lastRenderedPageBreak/>
        <w:t>Vysvětlí, jaký mají vliv osobní hodnoty a přesvědčení na</w:t>
      </w:r>
      <w:r w:rsidR="00D45F29">
        <w:t> </w:t>
      </w:r>
      <w:r w:rsidRPr="00AB6751">
        <w:t>individuální zdravotní p</w:t>
      </w:r>
      <w:r w:rsidR="00866F50" w:rsidRPr="00AB6751">
        <w:t>ostup</w:t>
      </w:r>
      <w:r w:rsidRPr="00AB6751">
        <w:t>y a návyky.</w:t>
      </w:r>
    </w:p>
    <w:p w14:paraId="7BDC8BEC" w14:textId="15F50062" w:rsidR="00692B45" w:rsidRPr="00AB6751" w:rsidRDefault="00692B45" w:rsidP="00C03491">
      <w:pPr>
        <w:pStyle w:val="Odstavec"/>
        <w:numPr>
          <w:ilvl w:val="2"/>
          <w:numId w:val="20"/>
        </w:numPr>
      </w:pPr>
      <w:r w:rsidRPr="00AB6751">
        <w:t>Popíše, jak určité druhy rizikového chování mohou ovlivnit pravděpodobnost vytvoření nezdravých návyků.</w:t>
      </w:r>
    </w:p>
    <w:p w14:paraId="524E03CF" w14:textId="290979E8" w:rsidR="00692B45" w:rsidRPr="00AB6751" w:rsidRDefault="00692B45" w:rsidP="00C03491">
      <w:pPr>
        <w:pStyle w:val="Odstavec"/>
        <w:numPr>
          <w:ilvl w:val="2"/>
          <w:numId w:val="20"/>
        </w:numPr>
      </w:pPr>
      <w:r w:rsidRPr="00AB6751">
        <w:t>Vysvětlí, jak může školní a obecní politika ovlivnit podporu zdraví a prevenci nemocí.</w:t>
      </w:r>
    </w:p>
    <w:p w14:paraId="6B967466" w14:textId="4D6700B8" w:rsidR="00692B45" w:rsidRPr="00AB6751" w:rsidRDefault="00692B45" w:rsidP="00C03491">
      <w:pPr>
        <w:pStyle w:val="Odstavec"/>
        <w:numPr>
          <w:ilvl w:val="1"/>
          <w:numId w:val="20"/>
        </w:numPr>
        <w:rPr>
          <w:i/>
          <w:iCs/>
        </w:rPr>
      </w:pPr>
      <w:proofErr w:type="spellStart"/>
      <w:r w:rsidRPr="00AB6751">
        <w:rPr>
          <w:i/>
          <w:iCs/>
        </w:rPr>
        <w:t>Grades</w:t>
      </w:r>
      <w:proofErr w:type="spellEnd"/>
      <w:r w:rsidRPr="00AB6751">
        <w:rPr>
          <w:i/>
          <w:iCs/>
        </w:rPr>
        <w:t xml:space="preserve"> 9-12</w:t>
      </w:r>
    </w:p>
    <w:p w14:paraId="03936E1C" w14:textId="5E47D13E" w:rsidR="00692B45" w:rsidRPr="00AB6751" w:rsidRDefault="00692B45" w:rsidP="00C03491">
      <w:pPr>
        <w:pStyle w:val="Odstavec"/>
        <w:numPr>
          <w:ilvl w:val="2"/>
          <w:numId w:val="20"/>
        </w:numPr>
      </w:pPr>
      <w:r w:rsidRPr="00AB6751">
        <w:t>Analyzuje, jak rodina ovlivňuje zdraví jedinců.</w:t>
      </w:r>
    </w:p>
    <w:p w14:paraId="04331DCE" w14:textId="1949705F" w:rsidR="00692B45" w:rsidRPr="00AB6751" w:rsidRDefault="00692B45" w:rsidP="00C03491">
      <w:pPr>
        <w:pStyle w:val="Odstavec"/>
        <w:numPr>
          <w:ilvl w:val="2"/>
          <w:numId w:val="20"/>
        </w:numPr>
      </w:pPr>
      <w:r w:rsidRPr="00AB6751">
        <w:t>Analyzuje, jak kultura podporuje a ohrožuje zdravotní přesvědčení, p</w:t>
      </w:r>
      <w:r w:rsidR="00866F50" w:rsidRPr="00AB6751">
        <w:t>ostup</w:t>
      </w:r>
      <w:r w:rsidRPr="00AB6751">
        <w:t>y a návyky.</w:t>
      </w:r>
    </w:p>
    <w:p w14:paraId="0C19DB97" w14:textId="4F1CA157" w:rsidR="00692B45" w:rsidRPr="00AB6751" w:rsidRDefault="00692B45" w:rsidP="00C03491">
      <w:pPr>
        <w:pStyle w:val="Odstavec"/>
        <w:numPr>
          <w:ilvl w:val="2"/>
          <w:numId w:val="20"/>
        </w:numPr>
      </w:pPr>
      <w:r w:rsidRPr="00AB6751">
        <w:t>Analyzuje způsoby</w:t>
      </w:r>
      <w:r w:rsidR="00527AFA">
        <w:t>,</w:t>
      </w:r>
      <w:r w:rsidRPr="00AB6751">
        <w:t xml:space="preserve"> jak mohou vrstevníci ovlivnit zdravé a</w:t>
      </w:r>
      <w:r w:rsidR="00D45F29">
        <w:t> </w:t>
      </w:r>
      <w:r w:rsidRPr="00AB6751">
        <w:t>nezdravé návyky.</w:t>
      </w:r>
    </w:p>
    <w:p w14:paraId="213710D9" w14:textId="1807E0AD" w:rsidR="00692B45" w:rsidRPr="00AB6751" w:rsidRDefault="00F816E9" w:rsidP="00C03491">
      <w:pPr>
        <w:pStyle w:val="Odstavec"/>
        <w:numPr>
          <w:ilvl w:val="2"/>
          <w:numId w:val="20"/>
        </w:numPr>
      </w:pPr>
      <w:r w:rsidRPr="00AB6751">
        <w:t>Hodnotí jak škola a obec můž</w:t>
      </w:r>
      <w:r w:rsidR="00527AFA">
        <w:t>ou</w:t>
      </w:r>
      <w:r w:rsidRPr="00AB6751">
        <w:t xml:space="preserve"> ovlivňovat p</w:t>
      </w:r>
      <w:r w:rsidR="00866F50" w:rsidRPr="00AB6751">
        <w:t>ostup</w:t>
      </w:r>
      <w:r w:rsidRPr="00AB6751">
        <w:t>y a návyky týkající se osobního zdraví.</w:t>
      </w:r>
    </w:p>
    <w:p w14:paraId="202BACF2" w14:textId="4B46DFE3" w:rsidR="00F816E9" w:rsidRPr="00AB6751" w:rsidRDefault="00F816E9" w:rsidP="00C03491">
      <w:pPr>
        <w:pStyle w:val="Odstavec"/>
        <w:numPr>
          <w:ilvl w:val="2"/>
          <w:numId w:val="20"/>
        </w:numPr>
      </w:pPr>
      <w:r w:rsidRPr="00AB6751">
        <w:t>Hodnotí vliv médií na osobní a rodinné zdraví.</w:t>
      </w:r>
    </w:p>
    <w:p w14:paraId="7907DE01" w14:textId="01430400" w:rsidR="00F816E9" w:rsidRPr="00AB6751" w:rsidRDefault="00F816E9" w:rsidP="00C03491">
      <w:pPr>
        <w:pStyle w:val="Odstavec"/>
        <w:numPr>
          <w:ilvl w:val="2"/>
          <w:numId w:val="20"/>
        </w:numPr>
      </w:pPr>
      <w:r w:rsidRPr="00AB6751">
        <w:t>Hodnotí dopad technologie na osobní, rodinné a obecn</w:t>
      </w:r>
      <w:r w:rsidR="00527AFA">
        <w:t>é</w:t>
      </w:r>
      <w:r w:rsidRPr="00AB6751">
        <w:t xml:space="preserve"> zdraví.</w:t>
      </w:r>
    </w:p>
    <w:p w14:paraId="6864AD7A" w14:textId="42362E99" w:rsidR="00F816E9" w:rsidRPr="00AB6751" w:rsidRDefault="00F816E9" w:rsidP="00C03491">
      <w:pPr>
        <w:pStyle w:val="Odstavec"/>
        <w:numPr>
          <w:ilvl w:val="2"/>
          <w:numId w:val="20"/>
        </w:numPr>
      </w:pPr>
      <w:r w:rsidRPr="00AB6751">
        <w:t>Analyzuje, jak vnímání norem ovlivňuje zdravé a nezdravé návyky.</w:t>
      </w:r>
    </w:p>
    <w:p w14:paraId="08BEEBF5" w14:textId="7AF6CABB" w:rsidR="00F816E9" w:rsidRPr="00AB6751" w:rsidRDefault="00F816E9" w:rsidP="00C03491">
      <w:pPr>
        <w:pStyle w:val="Odstavec"/>
        <w:numPr>
          <w:ilvl w:val="2"/>
          <w:numId w:val="20"/>
        </w:numPr>
      </w:pPr>
      <w:r w:rsidRPr="00AB6751">
        <w:t>Analyzuje vliv osobních hodnot a přesvědčení na individuální zdravotní p</w:t>
      </w:r>
      <w:r w:rsidR="00866F50" w:rsidRPr="00AB6751">
        <w:t>ostup</w:t>
      </w:r>
      <w:r w:rsidRPr="00AB6751">
        <w:t>y a návyky.</w:t>
      </w:r>
    </w:p>
    <w:p w14:paraId="7B09573E" w14:textId="67A106D3" w:rsidR="00F816E9" w:rsidRPr="00AB6751" w:rsidRDefault="00F816E9" w:rsidP="00C03491">
      <w:pPr>
        <w:pStyle w:val="Odstavec"/>
        <w:numPr>
          <w:ilvl w:val="2"/>
          <w:numId w:val="20"/>
        </w:numPr>
      </w:pPr>
      <w:r w:rsidRPr="00AB6751">
        <w:t>Analyzuje, jakým způsobem mohou některé druhy rizikového chování ovlivnit pravděpodobnost vzniku nezdravých návyků.</w:t>
      </w:r>
    </w:p>
    <w:p w14:paraId="3B08AC08" w14:textId="431459B0" w:rsidR="000621A6" w:rsidRPr="00AB6751" w:rsidRDefault="00F816E9" w:rsidP="00C50B52">
      <w:pPr>
        <w:pStyle w:val="Odstavec"/>
        <w:numPr>
          <w:ilvl w:val="2"/>
          <w:numId w:val="20"/>
        </w:numPr>
        <w:spacing w:after="240"/>
      </w:pPr>
      <w:r w:rsidRPr="00AB6751">
        <w:t>Analyzuje</w:t>
      </w:r>
      <w:r w:rsidR="00527AFA">
        <w:t>,</w:t>
      </w:r>
      <w:r w:rsidR="004663CB">
        <w:t xml:space="preserve"> </w:t>
      </w:r>
      <w:r w:rsidRPr="00AB6751">
        <w:t xml:space="preserve">jak mohou zdravotní politika a nařízení vlády ovlivnit podporu zdraví a prevenci nemocí </w:t>
      </w:r>
      <w:r w:rsidR="00B37722" w:rsidRPr="00AB6751">
        <w:t>(</w:t>
      </w:r>
      <w:r w:rsidR="00B37722" w:rsidRPr="00422322">
        <w:t>CDC</w:t>
      </w:r>
      <w:r w:rsidR="00B37722">
        <w:t xml:space="preserve"> </w:t>
      </w:r>
      <w:proofErr w:type="spellStart"/>
      <w:r w:rsidR="00B37722">
        <w:t>Healthy</w:t>
      </w:r>
      <w:proofErr w:type="spellEnd"/>
      <w:r w:rsidR="00B37722">
        <w:t xml:space="preserve"> </w:t>
      </w:r>
      <w:proofErr w:type="spellStart"/>
      <w:r w:rsidR="00B37722">
        <w:t>Schools</w:t>
      </w:r>
      <w:proofErr w:type="spellEnd"/>
      <w:r w:rsidR="00B37722">
        <w:t xml:space="preserve">, </w:t>
      </w:r>
      <w:proofErr w:type="gramStart"/>
      <w:r w:rsidR="00B37722">
        <w:t>2019b</w:t>
      </w:r>
      <w:proofErr w:type="gramEnd"/>
      <w:r w:rsidR="00B37722" w:rsidRPr="00AB6751">
        <w:t>)</w:t>
      </w:r>
      <w:r w:rsidR="00527AFA">
        <w:t>.</w:t>
      </w:r>
    </w:p>
    <w:p w14:paraId="76CB622B" w14:textId="0B7ED7AA" w:rsidR="0026058E" w:rsidRPr="00AB6751" w:rsidRDefault="0026058E" w:rsidP="00C03491">
      <w:pPr>
        <w:pStyle w:val="Nadpis5"/>
        <w:spacing w:line="360" w:lineRule="auto"/>
      </w:pPr>
      <w:r w:rsidRPr="00AB6751">
        <w:t>Standard 3</w:t>
      </w:r>
    </w:p>
    <w:p w14:paraId="1C243F2B" w14:textId="023B726E" w:rsidR="00F816E9" w:rsidRPr="00AB6751" w:rsidRDefault="00A261F7" w:rsidP="00C03491">
      <w:pPr>
        <w:pStyle w:val="Odstavec"/>
        <w:numPr>
          <w:ilvl w:val="0"/>
          <w:numId w:val="20"/>
        </w:numPr>
        <w:rPr>
          <w:b/>
          <w:bCs/>
        </w:rPr>
      </w:pPr>
      <w:r w:rsidRPr="00AB6751">
        <w:rPr>
          <w:b/>
          <w:bCs/>
        </w:rPr>
        <w:t>Studenti předvedou svoji schopnost vyhledávat validní informace, produkty a služby</w:t>
      </w:r>
      <w:r w:rsidR="00975A91">
        <w:rPr>
          <w:b/>
          <w:bCs/>
        </w:rPr>
        <w:t xml:space="preserve"> </w:t>
      </w:r>
      <w:r w:rsidRPr="00AB6751">
        <w:rPr>
          <w:b/>
          <w:bCs/>
        </w:rPr>
        <w:t>za účelem zlepšení zdraví.</w:t>
      </w:r>
    </w:p>
    <w:p w14:paraId="10F4864B" w14:textId="5165397C" w:rsidR="00A261F7" w:rsidRPr="00AB6751" w:rsidRDefault="00A261F7" w:rsidP="00C03491">
      <w:pPr>
        <w:pStyle w:val="Odstavec"/>
        <w:numPr>
          <w:ilvl w:val="1"/>
          <w:numId w:val="20"/>
        </w:numPr>
        <w:rPr>
          <w:b/>
          <w:bCs/>
          <w:i/>
          <w:iCs/>
        </w:rPr>
      </w:pPr>
      <w:proofErr w:type="spellStart"/>
      <w:r w:rsidRPr="00AB6751">
        <w:rPr>
          <w:i/>
          <w:iCs/>
        </w:rPr>
        <w:t>Pre</w:t>
      </w:r>
      <w:proofErr w:type="spellEnd"/>
      <w:r w:rsidRPr="00AB6751">
        <w:rPr>
          <w:i/>
          <w:iCs/>
        </w:rPr>
        <w:t>-K-Grade 2</w:t>
      </w:r>
    </w:p>
    <w:p w14:paraId="335B3AAA" w14:textId="6B7A932E" w:rsidR="00A261F7" w:rsidRPr="00AB6751" w:rsidRDefault="00A261F7" w:rsidP="00C03491">
      <w:pPr>
        <w:pStyle w:val="Odstavec"/>
        <w:numPr>
          <w:ilvl w:val="2"/>
          <w:numId w:val="20"/>
        </w:numPr>
      </w:pPr>
      <w:r w:rsidRPr="00AB6751">
        <w:t>(Žák) Určí důvěryhodné dospělé a odborníky, kteří mohou pomoci s podporou zdraví</w:t>
      </w:r>
      <w:r w:rsidR="00527AFA">
        <w:t>.</w:t>
      </w:r>
    </w:p>
    <w:p w14:paraId="7AD998BA" w14:textId="5F8B55B9" w:rsidR="00A261F7" w:rsidRPr="00AB6751" w:rsidRDefault="00A261F7" w:rsidP="00C03491">
      <w:pPr>
        <w:pStyle w:val="Odstavec"/>
        <w:numPr>
          <w:ilvl w:val="2"/>
          <w:numId w:val="20"/>
        </w:numPr>
      </w:pPr>
      <w:r w:rsidRPr="00AB6751">
        <w:t xml:space="preserve">Určí </w:t>
      </w:r>
      <w:proofErr w:type="gramStart"/>
      <w:r w:rsidR="006164F1" w:rsidRPr="00AB6751">
        <w:t>způsoby</w:t>
      </w:r>
      <w:proofErr w:type="gramEnd"/>
      <w:r w:rsidR="006164F1" w:rsidRPr="00AB6751">
        <w:t xml:space="preserve"> jak najít zdravotní poradce v rámci školy a obce. </w:t>
      </w:r>
    </w:p>
    <w:p w14:paraId="56648409" w14:textId="60D00672" w:rsidR="006164F1" w:rsidRPr="00AB6751" w:rsidRDefault="006164F1" w:rsidP="00C03491">
      <w:pPr>
        <w:pStyle w:val="Odstavec"/>
        <w:numPr>
          <w:ilvl w:val="1"/>
          <w:numId w:val="20"/>
        </w:numPr>
        <w:rPr>
          <w:i/>
          <w:iCs/>
        </w:rPr>
      </w:pPr>
      <w:r w:rsidRPr="00AB6751">
        <w:rPr>
          <w:i/>
          <w:iCs/>
        </w:rPr>
        <w:t>Grade 3-5</w:t>
      </w:r>
    </w:p>
    <w:p w14:paraId="27943C6D" w14:textId="2C5AB265" w:rsidR="006164F1" w:rsidRPr="00AB6751" w:rsidRDefault="002663FA" w:rsidP="00C03491">
      <w:pPr>
        <w:pStyle w:val="Odstavec"/>
        <w:numPr>
          <w:ilvl w:val="2"/>
          <w:numId w:val="20"/>
        </w:numPr>
      </w:pPr>
      <w:r w:rsidRPr="00AB6751">
        <w:lastRenderedPageBreak/>
        <w:t>Určí charakteristiky validních zdravotních informací, produktů a</w:t>
      </w:r>
      <w:r w:rsidR="00D45F29">
        <w:t> </w:t>
      </w:r>
      <w:r w:rsidRPr="00AB6751">
        <w:t>služeb.</w:t>
      </w:r>
    </w:p>
    <w:p w14:paraId="6FB447A2" w14:textId="01D5F3CD" w:rsidR="002663FA" w:rsidRPr="00AB6751" w:rsidRDefault="002663FA" w:rsidP="00C03491">
      <w:pPr>
        <w:pStyle w:val="Odstavec"/>
        <w:numPr>
          <w:ilvl w:val="2"/>
          <w:numId w:val="20"/>
        </w:numPr>
      </w:pPr>
      <w:r w:rsidRPr="00AB6751">
        <w:t xml:space="preserve">Lokalizuje domácí, školní a obecní zdroje, které poskytují validní zdravotní informace. </w:t>
      </w:r>
    </w:p>
    <w:p w14:paraId="07F6A7F0" w14:textId="29060920" w:rsidR="002663FA" w:rsidRPr="00AB6751" w:rsidRDefault="002663FA" w:rsidP="00C03491">
      <w:pPr>
        <w:pStyle w:val="Odstavec"/>
        <w:numPr>
          <w:ilvl w:val="1"/>
          <w:numId w:val="20"/>
        </w:numPr>
        <w:rPr>
          <w:i/>
          <w:iCs/>
        </w:rPr>
      </w:pPr>
      <w:r w:rsidRPr="00AB6751">
        <w:rPr>
          <w:i/>
          <w:iCs/>
        </w:rPr>
        <w:t>Grade 6-8</w:t>
      </w:r>
    </w:p>
    <w:p w14:paraId="6798D09D" w14:textId="09AF2A5E" w:rsidR="002663FA" w:rsidRPr="00AB6751" w:rsidRDefault="002663FA" w:rsidP="00C03491">
      <w:pPr>
        <w:pStyle w:val="Odstavec"/>
        <w:numPr>
          <w:ilvl w:val="2"/>
          <w:numId w:val="20"/>
        </w:numPr>
      </w:pPr>
      <w:r w:rsidRPr="00AB6751">
        <w:t>Analyzuje validitu zdravotních informací, produktů a služeb.</w:t>
      </w:r>
    </w:p>
    <w:p w14:paraId="1FF906AE" w14:textId="11C85572" w:rsidR="002663FA" w:rsidRPr="00AB6751" w:rsidRDefault="002663FA" w:rsidP="00C03491">
      <w:pPr>
        <w:pStyle w:val="Odstavec"/>
        <w:numPr>
          <w:ilvl w:val="2"/>
          <w:numId w:val="20"/>
        </w:numPr>
      </w:pPr>
      <w:r w:rsidRPr="00AB6751">
        <w:t>Dokáže získat přístup ke zdravotním informacím, jejichž zdrojem je domov, škola nebo obec.</w:t>
      </w:r>
    </w:p>
    <w:p w14:paraId="28008A66" w14:textId="5FD375F0" w:rsidR="002663FA" w:rsidRPr="00AB6751" w:rsidRDefault="002663FA" w:rsidP="00C03491">
      <w:pPr>
        <w:pStyle w:val="Odstavec"/>
        <w:numPr>
          <w:ilvl w:val="2"/>
          <w:numId w:val="20"/>
        </w:numPr>
      </w:pPr>
      <w:r w:rsidRPr="00AB6751">
        <w:t>Určí dostupnost produktů, které zlepšují zdraví.</w:t>
      </w:r>
    </w:p>
    <w:p w14:paraId="6092F35E" w14:textId="7F647A30" w:rsidR="002663FA" w:rsidRPr="00AB6751" w:rsidRDefault="002663FA" w:rsidP="00C03491">
      <w:pPr>
        <w:pStyle w:val="Odstavec"/>
        <w:numPr>
          <w:ilvl w:val="2"/>
          <w:numId w:val="20"/>
        </w:numPr>
      </w:pPr>
      <w:r w:rsidRPr="00AB6751">
        <w:t>Popíše situace, které by mohl</w:t>
      </w:r>
      <w:r w:rsidR="00527AFA">
        <w:t>y</w:t>
      </w:r>
      <w:r w:rsidRPr="00AB6751">
        <w:t xml:space="preserve"> vyžadovat služby zdravotních odborníků.</w:t>
      </w:r>
    </w:p>
    <w:p w14:paraId="30D11305" w14:textId="056889DE" w:rsidR="002663FA" w:rsidRPr="00AB6751" w:rsidRDefault="002663FA" w:rsidP="00C03491">
      <w:pPr>
        <w:pStyle w:val="Odstavec"/>
        <w:numPr>
          <w:ilvl w:val="2"/>
          <w:numId w:val="20"/>
        </w:numPr>
      </w:pPr>
      <w:r w:rsidRPr="00AB6751">
        <w:t>Lokalizuje validní a spolehlivé zdravotní služby a produkty.</w:t>
      </w:r>
    </w:p>
    <w:p w14:paraId="167DC213" w14:textId="5547A0A8" w:rsidR="002663FA" w:rsidRPr="00AB6751" w:rsidRDefault="002663FA" w:rsidP="00C03491">
      <w:pPr>
        <w:pStyle w:val="Odstavec"/>
        <w:numPr>
          <w:ilvl w:val="1"/>
          <w:numId w:val="20"/>
        </w:numPr>
        <w:rPr>
          <w:i/>
          <w:iCs/>
        </w:rPr>
      </w:pPr>
      <w:proofErr w:type="spellStart"/>
      <w:r w:rsidRPr="00AB6751">
        <w:rPr>
          <w:i/>
          <w:iCs/>
        </w:rPr>
        <w:t>Grades</w:t>
      </w:r>
      <w:proofErr w:type="spellEnd"/>
      <w:r w:rsidRPr="00AB6751">
        <w:rPr>
          <w:i/>
          <w:iCs/>
        </w:rPr>
        <w:t xml:space="preserve"> 9-12</w:t>
      </w:r>
    </w:p>
    <w:p w14:paraId="37EB40A5" w14:textId="0EF2D00D" w:rsidR="002663FA" w:rsidRPr="00AB6751" w:rsidRDefault="002663FA" w:rsidP="00C03491">
      <w:pPr>
        <w:pStyle w:val="Odstavec"/>
        <w:numPr>
          <w:ilvl w:val="2"/>
          <w:numId w:val="20"/>
        </w:numPr>
      </w:pPr>
      <w:r w:rsidRPr="00AB6751">
        <w:t>Hodnotí validitu zdravotních informací, produktů a služeb.</w:t>
      </w:r>
    </w:p>
    <w:p w14:paraId="14242CE9" w14:textId="5CEED12E" w:rsidR="002663FA" w:rsidRPr="00AB6751" w:rsidRDefault="002663FA" w:rsidP="00C03491">
      <w:pPr>
        <w:pStyle w:val="Odstavec"/>
        <w:numPr>
          <w:ilvl w:val="2"/>
          <w:numId w:val="20"/>
        </w:numPr>
      </w:pPr>
      <w:r w:rsidRPr="00AB6751">
        <w:t xml:space="preserve">Využívá </w:t>
      </w:r>
      <w:r w:rsidR="00551653" w:rsidRPr="00AB6751">
        <w:t>zdroje z domova, školy a obce za účelem získání validních zdravotních informací.</w:t>
      </w:r>
    </w:p>
    <w:p w14:paraId="389177BA" w14:textId="4B19016C" w:rsidR="00551653" w:rsidRPr="00AB6751" w:rsidRDefault="00551653" w:rsidP="00C03491">
      <w:pPr>
        <w:pStyle w:val="Odstavec"/>
        <w:numPr>
          <w:ilvl w:val="2"/>
          <w:numId w:val="20"/>
        </w:numPr>
      </w:pPr>
      <w:r w:rsidRPr="00AB6751">
        <w:t>Určí dostupnost produktů a služeb, které zlepšují zdraví.</w:t>
      </w:r>
    </w:p>
    <w:p w14:paraId="56B44603" w14:textId="44AE3B16" w:rsidR="00551653" w:rsidRPr="00AB6751" w:rsidRDefault="00551653" w:rsidP="00C03491">
      <w:pPr>
        <w:pStyle w:val="Odstavec"/>
        <w:numPr>
          <w:ilvl w:val="2"/>
          <w:numId w:val="20"/>
        </w:numPr>
      </w:pPr>
      <w:r w:rsidRPr="00AB6751">
        <w:t>Určí, kdy je potřeba využít služeb zdravotních odborníků.</w:t>
      </w:r>
    </w:p>
    <w:p w14:paraId="1FEF9184" w14:textId="4CB0776D" w:rsidR="00551653" w:rsidRPr="00AB6751" w:rsidRDefault="00551653" w:rsidP="00C50B52">
      <w:pPr>
        <w:pStyle w:val="Odstavec"/>
        <w:numPr>
          <w:ilvl w:val="2"/>
          <w:numId w:val="20"/>
        </w:numPr>
        <w:spacing w:after="240"/>
      </w:pPr>
      <w:r w:rsidRPr="00AB6751">
        <w:t>Dokáže získat přístup k validním a spolehlivým zdravotním službám a produktům</w:t>
      </w:r>
      <w:r w:rsidR="00B37722">
        <w:t xml:space="preserve"> </w:t>
      </w:r>
      <w:r w:rsidR="00B37722" w:rsidRPr="00AB6751">
        <w:t>(</w:t>
      </w:r>
      <w:r w:rsidR="00B37722" w:rsidRPr="00422322">
        <w:t>CDC</w:t>
      </w:r>
      <w:r w:rsidR="00B37722">
        <w:t xml:space="preserve"> </w:t>
      </w:r>
      <w:proofErr w:type="spellStart"/>
      <w:r w:rsidR="00B37722">
        <w:t>Healthy</w:t>
      </w:r>
      <w:proofErr w:type="spellEnd"/>
      <w:r w:rsidR="00B37722">
        <w:t xml:space="preserve"> </w:t>
      </w:r>
      <w:proofErr w:type="spellStart"/>
      <w:r w:rsidR="00B37722">
        <w:t>Schools</w:t>
      </w:r>
      <w:proofErr w:type="spellEnd"/>
      <w:r w:rsidR="00B37722">
        <w:t xml:space="preserve">, </w:t>
      </w:r>
      <w:proofErr w:type="gramStart"/>
      <w:r w:rsidR="00B37722">
        <w:t>2019b</w:t>
      </w:r>
      <w:proofErr w:type="gramEnd"/>
      <w:r w:rsidR="00B37722" w:rsidRPr="00AB6751">
        <w:t>)</w:t>
      </w:r>
      <w:r w:rsidR="00241E0A">
        <w:t>.</w:t>
      </w:r>
    </w:p>
    <w:p w14:paraId="73820620" w14:textId="572081EF" w:rsidR="0026058E" w:rsidRPr="00AB6751" w:rsidRDefault="0026058E" w:rsidP="00C03491">
      <w:pPr>
        <w:pStyle w:val="Nadpis5"/>
        <w:spacing w:line="360" w:lineRule="auto"/>
      </w:pPr>
      <w:r w:rsidRPr="00AB6751">
        <w:t>Standard 4</w:t>
      </w:r>
    </w:p>
    <w:p w14:paraId="385AC5E6" w14:textId="7D2820A3" w:rsidR="00535CF3" w:rsidRPr="00AB6751" w:rsidRDefault="00D41211" w:rsidP="00C03491">
      <w:pPr>
        <w:pStyle w:val="Odstavecseseznamem"/>
        <w:numPr>
          <w:ilvl w:val="0"/>
          <w:numId w:val="20"/>
        </w:numPr>
        <w:spacing w:line="360" w:lineRule="auto"/>
        <w:rPr>
          <w:rFonts w:ascii="Times New Roman" w:hAnsi="Times New Roman" w:cs="Times New Roman"/>
          <w:b/>
          <w:bCs/>
          <w:sz w:val="24"/>
          <w:szCs w:val="24"/>
        </w:rPr>
      </w:pPr>
      <w:r w:rsidRPr="00AB6751">
        <w:rPr>
          <w:rFonts w:ascii="Times New Roman" w:hAnsi="Times New Roman" w:cs="Times New Roman"/>
          <w:b/>
          <w:bCs/>
          <w:sz w:val="24"/>
          <w:szCs w:val="24"/>
        </w:rPr>
        <w:t>Studenti předvedou svoji schopnost využívat komunikační dovednosti</w:t>
      </w:r>
      <w:r w:rsidR="00535CF3" w:rsidRPr="00AB6751">
        <w:rPr>
          <w:rFonts w:ascii="Times New Roman" w:hAnsi="Times New Roman" w:cs="Times New Roman"/>
          <w:b/>
          <w:bCs/>
          <w:sz w:val="24"/>
          <w:szCs w:val="24"/>
        </w:rPr>
        <w:t>,</w:t>
      </w:r>
      <w:r w:rsidRPr="00AB6751">
        <w:rPr>
          <w:rFonts w:ascii="Times New Roman" w:hAnsi="Times New Roman" w:cs="Times New Roman"/>
          <w:b/>
          <w:bCs/>
          <w:sz w:val="24"/>
          <w:szCs w:val="24"/>
        </w:rPr>
        <w:t xml:space="preserve"> </w:t>
      </w:r>
      <w:r w:rsidR="00535CF3" w:rsidRPr="00AB6751">
        <w:rPr>
          <w:rFonts w:ascii="Times New Roman" w:hAnsi="Times New Roman" w:cs="Times New Roman"/>
          <w:b/>
          <w:bCs/>
          <w:sz w:val="24"/>
          <w:szCs w:val="24"/>
        </w:rPr>
        <w:t>díky nimž se dokáží vyhnout zdravotním rizikům, nebo je sníží.</w:t>
      </w:r>
    </w:p>
    <w:p w14:paraId="51E1E02F" w14:textId="0D66EC70" w:rsidR="00D41211" w:rsidRPr="00AB6751" w:rsidRDefault="00D41211" w:rsidP="00C03491">
      <w:pPr>
        <w:pStyle w:val="Odstavec"/>
        <w:numPr>
          <w:ilvl w:val="1"/>
          <w:numId w:val="20"/>
        </w:numPr>
        <w:rPr>
          <w:b/>
          <w:bCs/>
          <w:i/>
          <w:iCs/>
        </w:rPr>
      </w:pPr>
      <w:proofErr w:type="spellStart"/>
      <w:r w:rsidRPr="00AB6751">
        <w:rPr>
          <w:i/>
          <w:iCs/>
        </w:rPr>
        <w:t>Pre</w:t>
      </w:r>
      <w:proofErr w:type="spellEnd"/>
      <w:r w:rsidRPr="00AB6751">
        <w:rPr>
          <w:i/>
          <w:iCs/>
        </w:rPr>
        <w:t>-K-Grade 2</w:t>
      </w:r>
    </w:p>
    <w:p w14:paraId="495E8219" w14:textId="312E4E45" w:rsidR="00D41211" w:rsidRPr="00AB6751" w:rsidRDefault="00D41211" w:rsidP="00C03491">
      <w:pPr>
        <w:pStyle w:val="Odstavec"/>
        <w:numPr>
          <w:ilvl w:val="2"/>
          <w:numId w:val="20"/>
        </w:numPr>
      </w:pPr>
      <w:r w:rsidRPr="00AB6751">
        <w:t>(Žák) Předvede zdravé způsoby, jak vyjádřit potřeby, přání a</w:t>
      </w:r>
      <w:r w:rsidR="00D45F29">
        <w:t> </w:t>
      </w:r>
      <w:r w:rsidRPr="00AB6751">
        <w:t xml:space="preserve">pocity. </w:t>
      </w:r>
    </w:p>
    <w:p w14:paraId="19B24DAB" w14:textId="685A5789" w:rsidR="00920FE0" w:rsidRPr="00AB6751" w:rsidRDefault="00920FE0" w:rsidP="00C03491">
      <w:pPr>
        <w:pStyle w:val="Odstavec"/>
        <w:numPr>
          <w:ilvl w:val="2"/>
          <w:numId w:val="20"/>
        </w:numPr>
      </w:pPr>
      <w:r w:rsidRPr="00AB6751">
        <w:t>Prokáže poslechové dovednosti, které povedou ke zlepšení zdraví.</w:t>
      </w:r>
    </w:p>
    <w:p w14:paraId="6CFC138B" w14:textId="6BFE1F62" w:rsidR="00D41211" w:rsidRPr="00AB6751" w:rsidRDefault="00920FE0" w:rsidP="00C03491">
      <w:pPr>
        <w:pStyle w:val="Odstavec"/>
        <w:numPr>
          <w:ilvl w:val="2"/>
          <w:numId w:val="20"/>
        </w:numPr>
      </w:pPr>
      <w:r w:rsidRPr="00AB6751">
        <w:t>Předvede způsoby, jak se chovat v nechtěných, ohrožujících nebo nebezpečných situacích.</w:t>
      </w:r>
    </w:p>
    <w:p w14:paraId="1E42BBA6" w14:textId="4196B01F" w:rsidR="00920FE0" w:rsidRPr="00AB6751" w:rsidRDefault="00920FE0" w:rsidP="00C03491">
      <w:pPr>
        <w:pStyle w:val="Odstavec"/>
        <w:numPr>
          <w:ilvl w:val="2"/>
          <w:numId w:val="20"/>
        </w:numPr>
      </w:pPr>
      <w:r w:rsidRPr="00AB6751">
        <w:t>Předvede způsoby, jak sdělit důvěryhodnému dospělému, že byl ohrožen či zraněn.</w:t>
      </w:r>
    </w:p>
    <w:p w14:paraId="4CEF7CD0" w14:textId="58CBF5C8" w:rsidR="00920FE0" w:rsidRPr="00AB6751" w:rsidRDefault="00920FE0" w:rsidP="00C03491">
      <w:pPr>
        <w:pStyle w:val="Odstavec"/>
        <w:numPr>
          <w:ilvl w:val="1"/>
          <w:numId w:val="20"/>
        </w:numPr>
        <w:rPr>
          <w:i/>
          <w:iCs/>
        </w:rPr>
      </w:pPr>
      <w:proofErr w:type="spellStart"/>
      <w:r w:rsidRPr="00AB6751">
        <w:rPr>
          <w:i/>
          <w:iCs/>
        </w:rPr>
        <w:t>Grades</w:t>
      </w:r>
      <w:proofErr w:type="spellEnd"/>
      <w:r w:rsidRPr="00AB6751">
        <w:rPr>
          <w:i/>
          <w:iCs/>
        </w:rPr>
        <w:t xml:space="preserve"> 3-5</w:t>
      </w:r>
    </w:p>
    <w:p w14:paraId="23A0D452" w14:textId="773DCF37" w:rsidR="00920FE0" w:rsidRPr="00AB6751" w:rsidRDefault="00920FE0" w:rsidP="00C03491">
      <w:pPr>
        <w:pStyle w:val="Odstavec"/>
        <w:numPr>
          <w:ilvl w:val="2"/>
          <w:numId w:val="20"/>
        </w:numPr>
      </w:pPr>
      <w:r w:rsidRPr="00AB6751">
        <w:lastRenderedPageBreak/>
        <w:t>Předvede efektivní verbální i nonverbální komunikační schopnosti potřebné pro zlepšení zdraví.</w:t>
      </w:r>
    </w:p>
    <w:p w14:paraId="19437827" w14:textId="530CDCC0" w:rsidR="00920FE0" w:rsidRPr="00AB6751" w:rsidRDefault="00920FE0" w:rsidP="00C03491">
      <w:pPr>
        <w:pStyle w:val="Odstavec"/>
        <w:numPr>
          <w:ilvl w:val="2"/>
          <w:numId w:val="20"/>
        </w:numPr>
      </w:pPr>
      <w:r w:rsidRPr="00AB6751">
        <w:t>Předvede</w:t>
      </w:r>
      <w:r w:rsidR="00535CF3" w:rsidRPr="00AB6751">
        <w:t xml:space="preserve"> techniky odmítání, díky nimž se dokáže vyhnout zdravotním rizikům nebo je sníž</w:t>
      </w:r>
      <w:r w:rsidR="00AF5850">
        <w:t>it</w:t>
      </w:r>
      <w:r w:rsidR="00535CF3" w:rsidRPr="00AB6751">
        <w:t>.</w:t>
      </w:r>
    </w:p>
    <w:p w14:paraId="394E2516" w14:textId="625CC793" w:rsidR="00535CF3" w:rsidRPr="00AB6751" w:rsidRDefault="00535CF3" w:rsidP="00C03491">
      <w:pPr>
        <w:pStyle w:val="Odstavec"/>
        <w:numPr>
          <w:ilvl w:val="2"/>
          <w:numId w:val="20"/>
        </w:numPr>
      </w:pPr>
      <w:r w:rsidRPr="00AB6751">
        <w:t>Předvede asertivní strategie, kterými dokáže vyřešit konflikt nebo</w:t>
      </w:r>
      <w:r w:rsidR="00D45F29">
        <w:t> </w:t>
      </w:r>
      <w:r w:rsidRPr="00AB6751">
        <w:t>se mu díky nim dokáže vyhnout.</w:t>
      </w:r>
    </w:p>
    <w:p w14:paraId="47C5AD7C" w14:textId="291DBC82" w:rsidR="00535CF3" w:rsidRPr="00AB6751" w:rsidRDefault="00535CF3" w:rsidP="00C03491">
      <w:pPr>
        <w:pStyle w:val="Odstavec"/>
        <w:numPr>
          <w:ilvl w:val="2"/>
          <w:numId w:val="20"/>
        </w:numPr>
      </w:pPr>
      <w:r w:rsidRPr="00AB6751">
        <w:t xml:space="preserve">Předvede, jak požádat o asistenci při zlepšování osobního zdraví. </w:t>
      </w:r>
    </w:p>
    <w:p w14:paraId="74D59C7E" w14:textId="3433C999" w:rsidR="00535CF3" w:rsidRPr="00AB6751" w:rsidRDefault="00535CF3" w:rsidP="00C03491">
      <w:pPr>
        <w:pStyle w:val="Odstavec"/>
        <w:numPr>
          <w:ilvl w:val="1"/>
          <w:numId w:val="20"/>
        </w:numPr>
        <w:rPr>
          <w:i/>
          <w:iCs/>
        </w:rPr>
      </w:pPr>
      <w:proofErr w:type="spellStart"/>
      <w:r w:rsidRPr="00AB6751">
        <w:rPr>
          <w:i/>
          <w:iCs/>
        </w:rPr>
        <w:t>Grades</w:t>
      </w:r>
      <w:proofErr w:type="spellEnd"/>
      <w:r w:rsidRPr="00AB6751">
        <w:rPr>
          <w:i/>
          <w:iCs/>
        </w:rPr>
        <w:t xml:space="preserve"> 6-8</w:t>
      </w:r>
    </w:p>
    <w:p w14:paraId="41C9B93D" w14:textId="4A02CA16" w:rsidR="00535CF3" w:rsidRPr="00AB6751" w:rsidRDefault="00535CF3" w:rsidP="00C03491">
      <w:pPr>
        <w:pStyle w:val="Odstavec"/>
        <w:numPr>
          <w:ilvl w:val="2"/>
          <w:numId w:val="20"/>
        </w:numPr>
      </w:pPr>
      <w:r w:rsidRPr="00AB6751">
        <w:t>Užívá efektivní verbální i nonverbální komunika</w:t>
      </w:r>
      <w:r w:rsidR="00AF5850">
        <w:t>čn</w:t>
      </w:r>
      <w:r w:rsidRPr="00AB6751">
        <w:t>í dovednosti, díky nimž dokáže zlepšit svoje zdraví</w:t>
      </w:r>
    </w:p>
    <w:p w14:paraId="032BF5A9" w14:textId="34FDB486" w:rsidR="00535CF3" w:rsidRPr="00AB6751" w:rsidRDefault="008C7456" w:rsidP="00C03491">
      <w:pPr>
        <w:pStyle w:val="Odstavec"/>
        <w:numPr>
          <w:ilvl w:val="2"/>
          <w:numId w:val="20"/>
        </w:numPr>
      </w:pPr>
      <w:r w:rsidRPr="00AB6751">
        <w:t xml:space="preserve">Předvede odmítací a vyjednávací techniky, </w:t>
      </w:r>
      <w:r w:rsidR="00AF5850">
        <w:t xml:space="preserve">díky </w:t>
      </w:r>
      <w:r w:rsidRPr="00AB6751">
        <w:t>kterým se dokáže vyhnout zdravotním rizikům</w:t>
      </w:r>
      <w:r w:rsidR="00AF5850">
        <w:t>.</w:t>
      </w:r>
    </w:p>
    <w:p w14:paraId="59B1641B" w14:textId="04034290" w:rsidR="008C7456" w:rsidRPr="00AB6751" w:rsidRDefault="008C7456" w:rsidP="00C03491">
      <w:pPr>
        <w:pStyle w:val="Odstavec"/>
        <w:numPr>
          <w:ilvl w:val="2"/>
          <w:numId w:val="20"/>
        </w:numPr>
      </w:pPr>
      <w:r w:rsidRPr="00AB6751">
        <w:t>Předvede efektivní strategie zvládání či řešení konfliktů.</w:t>
      </w:r>
    </w:p>
    <w:p w14:paraId="1AA46C18" w14:textId="56E55874" w:rsidR="008C7456" w:rsidRPr="00AB6751" w:rsidRDefault="008C7456" w:rsidP="00C03491">
      <w:pPr>
        <w:pStyle w:val="Odstavec"/>
        <w:numPr>
          <w:ilvl w:val="2"/>
          <w:numId w:val="20"/>
        </w:numPr>
      </w:pPr>
      <w:r w:rsidRPr="00AB6751">
        <w:t>Předvede, jak požádat o asistenci při zlepšování svého zdraví</w:t>
      </w:r>
      <w:r w:rsidR="00AF5850">
        <w:t xml:space="preserve"> i</w:t>
      </w:r>
      <w:r w:rsidR="00D45F29">
        <w:t> </w:t>
      </w:r>
      <w:r w:rsidRPr="00AB6751">
        <w:t xml:space="preserve">zdraví ostatních. </w:t>
      </w:r>
    </w:p>
    <w:p w14:paraId="0B550180" w14:textId="79B4FBE7" w:rsidR="008C7456" w:rsidRPr="00AB6751" w:rsidRDefault="008C7456" w:rsidP="00C03491">
      <w:pPr>
        <w:pStyle w:val="Odstavec"/>
        <w:numPr>
          <w:ilvl w:val="1"/>
          <w:numId w:val="20"/>
        </w:numPr>
        <w:rPr>
          <w:i/>
          <w:iCs/>
        </w:rPr>
      </w:pPr>
      <w:proofErr w:type="spellStart"/>
      <w:r w:rsidRPr="00AB6751">
        <w:rPr>
          <w:i/>
          <w:iCs/>
        </w:rPr>
        <w:t>Grades</w:t>
      </w:r>
      <w:proofErr w:type="spellEnd"/>
      <w:r w:rsidRPr="00AB6751">
        <w:rPr>
          <w:i/>
          <w:iCs/>
        </w:rPr>
        <w:t xml:space="preserve"> 9-12</w:t>
      </w:r>
    </w:p>
    <w:p w14:paraId="39E14476" w14:textId="2724E868" w:rsidR="008C7456" w:rsidRPr="00AB6751" w:rsidRDefault="008C7456" w:rsidP="00C03491">
      <w:pPr>
        <w:pStyle w:val="Odstavec"/>
        <w:numPr>
          <w:ilvl w:val="2"/>
          <w:numId w:val="20"/>
        </w:numPr>
      </w:pPr>
      <w:r w:rsidRPr="00AB6751">
        <w:t>Užívá efektivní způsoby komunikace s rodinou, vrstevníky a</w:t>
      </w:r>
      <w:r w:rsidR="00D45F29">
        <w:t> </w:t>
      </w:r>
      <w:r w:rsidRPr="00AB6751">
        <w:t>ostatními za účelem zlepšení zdraví.</w:t>
      </w:r>
    </w:p>
    <w:p w14:paraId="2F30BC6A" w14:textId="1D3F1B57" w:rsidR="008C7456" w:rsidRPr="00AB6751" w:rsidRDefault="008C7456" w:rsidP="00C03491">
      <w:pPr>
        <w:pStyle w:val="Odstavec"/>
        <w:numPr>
          <w:ilvl w:val="2"/>
          <w:numId w:val="20"/>
        </w:numPr>
      </w:pPr>
      <w:r w:rsidRPr="00AB6751">
        <w:t xml:space="preserve">Předvede odmítací, vyjednávací a </w:t>
      </w:r>
      <w:r w:rsidR="004616F0">
        <w:t xml:space="preserve">kooperační </w:t>
      </w:r>
      <w:r w:rsidRPr="00AB6751">
        <w:t>techniky, díky kterým dokáže zlepšit zdraví a snížit zdravotní rizika nebo se jim vyhnout.</w:t>
      </w:r>
    </w:p>
    <w:p w14:paraId="759EFA2A" w14:textId="7C385884" w:rsidR="008C7456" w:rsidRPr="00AB6751" w:rsidRDefault="008C7456" w:rsidP="00C03491">
      <w:pPr>
        <w:pStyle w:val="Odstavec"/>
        <w:numPr>
          <w:ilvl w:val="2"/>
          <w:numId w:val="20"/>
        </w:numPr>
      </w:pPr>
      <w:r w:rsidRPr="00AB6751">
        <w:t xml:space="preserve">Předvede </w:t>
      </w:r>
      <w:r w:rsidR="00FF0805" w:rsidRPr="00AB6751">
        <w:t xml:space="preserve">asertivní </w:t>
      </w:r>
      <w:r w:rsidRPr="00AB6751">
        <w:t>strategie zaměřené na předcházení</w:t>
      </w:r>
      <w:r w:rsidR="00AF5850">
        <w:t xml:space="preserve"> mezilidským</w:t>
      </w:r>
      <w:r w:rsidR="00AF5850" w:rsidRPr="00AB6751">
        <w:t xml:space="preserve"> konfliktů</w:t>
      </w:r>
      <w:r w:rsidR="00AF5850">
        <w:t>m a</w:t>
      </w:r>
      <w:r w:rsidRPr="00AB6751">
        <w:t xml:space="preserve"> </w:t>
      </w:r>
      <w:r w:rsidR="00AF5850">
        <w:t xml:space="preserve">jejich </w:t>
      </w:r>
      <w:r w:rsidRPr="00AB6751">
        <w:t>zvládání</w:t>
      </w:r>
      <w:r w:rsidR="00AF5850">
        <w:t>.</w:t>
      </w:r>
      <w:r w:rsidRPr="00AB6751">
        <w:t xml:space="preserve"> </w:t>
      </w:r>
    </w:p>
    <w:p w14:paraId="40A6202A" w14:textId="3CE8344B" w:rsidR="00FF0805" w:rsidRPr="00AB6751" w:rsidRDefault="00FF0805" w:rsidP="00C50B52">
      <w:pPr>
        <w:pStyle w:val="Odstavec"/>
        <w:numPr>
          <w:ilvl w:val="2"/>
          <w:numId w:val="20"/>
        </w:numPr>
        <w:spacing w:after="240"/>
      </w:pPr>
      <w:r w:rsidRPr="00AB6751">
        <w:t>Předvede</w:t>
      </w:r>
      <w:r w:rsidR="004616F0">
        <w:t>,</w:t>
      </w:r>
      <w:r w:rsidRPr="00AB6751">
        <w:t xml:space="preserve"> jak požádat o asistenci při zlepšování svého zdraví, stejně jako zdraví ostatních. Tuto asistenci dokáže i sám poskytnout</w:t>
      </w:r>
      <w:r w:rsidR="00B37722">
        <w:t xml:space="preserve"> </w:t>
      </w:r>
      <w:r w:rsidR="00B37722" w:rsidRPr="00AB6751">
        <w:t>(</w:t>
      </w:r>
      <w:r w:rsidR="00B37722" w:rsidRPr="00422322">
        <w:t>CDC</w:t>
      </w:r>
      <w:r w:rsidR="00B37722">
        <w:t xml:space="preserve"> </w:t>
      </w:r>
      <w:proofErr w:type="spellStart"/>
      <w:r w:rsidR="00B37722">
        <w:t>Healthy</w:t>
      </w:r>
      <w:proofErr w:type="spellEnd"/>
      <w:r w:rsidR="00B37722">
        <w:t xml:space="preserve"> </w:t>
      </w:r>
      <w:proofErr w:type="spellStart"/>
      <w:r w:rsidR="00B37722">
        <w:t>Schools</w:t>
      </w:r>
      <w:proofErr w:type="spellEnd"/>
      <w:r w:rsidR="00B37722">
        <w:t xml:space="preserve">, </w:t>
      </w:r>
      <w:proofErr w:type="gramStart"/>
      <w:r w:rsidR="00B37722">
        <w:t>2019b</w:t>
      </w:r>
      <w:proofErr w:type="gramEnd"/>
      <w:r w:rsidR="00B37722" w:rsidRPr="00AB6751">
        <w:t>)</w:t>
      </w:r>
      <w:r w:rsidR="00527AFA">
        <w:t>.</w:t>
      </w:r>
    </w:p>
    <w:p w14:paraId="5E31F93A" w14:textId="2734E884" w:rsidR="0026058E" w:rsidRPr="00AB6751" w:rsidRDefault="0026058E" w:rsidP="00C03491">
      <w:pPr>
        <w:pStyle w:val="Nadpis5"/>
        <w:spacing w:line="360" w:lineRule="auto"/>
      </w:pPr>
      <w:r w:rsidRPr="00AB6751">
        <w:t>Standard 5</w:t>
      </w:r>
    </w:p>
    <w:p w14:paraId="33C8CF32" w14:textId="5BE736B0" w:rsidR="00FF0805" w:rsidRPr="00AB6751" w:rsidRDefault="00FF0805" w:rsidP="00C03491">
      <w:pPr>
        <w:pStyle w:val="Odstavec"/>
        <w:numPr>
          <w:ilvl w:val="0"/>
          <w:numId w:val="20"/>
        </w:numPr>
        <w:rPr>
          <w:b/>
          <w:bCs/>
        </w:rPr>
      </w:pPr>
      <w:r w:rsidRPr="00AB6751">
        <w:rPr>
          <w:b/>
          <w:bCs/>
        </w:rPr>
        <w:t>Studenti předvedou schopnost užívání rozhodovacích schopností za účelem zlepšení zdraví.</w:t>
      </w:r>
    </w:p>
    <w:p w14:paraId="5029DA66" w14:textId="46FA1FC4" w:rsidR="00FF0805" w:rsidRPr="00AB6751" w:rsidRDefault="00FF0805" w:rsidP="00C03491">
      <w:pPr>
        <w:pStyle w:val="Odstavec"/>
        <w:numPr>
          <w:ilvl w:val="1"/>
          <w:numId w:val="20"/>
        </w:numPr>
        <w:rPr>
          <w:i/>
          <w:iCs/>
        </w:rPr>
      </w:pPr>
      <w:proofErr w:type="spellStart"/>
      <w:r w:rsidRPr="00AB6751">
        <w:rPr>
          <w:i/>
          <w:iCs/>
        </w:rPr>
        <w:t>Pre</w:t>
      </w:r>
      <w:proofErr w:type="spellEnd"/>
      <w:r w:rsidRPr="00AB6751">
        <w:rPr>
          <w:i/>
          <w:iCs/>
        </w:rPr>
        <w:t>-K-Grade 2</w:t>
      </w:r>
    </w:p>
    <w:p w14:paraId="04A16B69" w14:textId="69D2CBDD" w:rsidR="00FF0805" w:rsidRPr="00AB6751" w:rsidRDefault="00FF0805" w:rsidP="00C03491">
      <w:pPr>
        <w:pStyle w:val="Odstavec"/>
        <w:numPr>
          <w:ilvl w:val="2"/>
          <w:numId w:val="20"/>
        </w:numPr>
      </w:pPr>
      <w:r w:rsidRPr="00AB6751">
        <w:t xml:space="preserve">(Žák) Dokáže poznat situace, ve kterých je </w:t>
      </w:r>
      <w:r w:rsidR="00B300F7" w:rsidRPr="00AB6751">
        <w:t>zapotřebí</w:t>
      </w:r>
      <w:r w:rsidRPr="00AB6751">
        <w:t xml:space="preserve"> udělat rozhodnutí související se zdravím</w:t>
      </w:r>
      <w:r w:rsidR="00527AFA">
        <w:t>.</w:t>
      </w:r>
    </w:p>
    <w:p w14:paraId="6D33BEAD" w14:textId="332B013B" w:rsidR="00FF0805" w:rsidRPr="00AB6751" w:rsidRDefault="00FF0805" w:rsidP="00C03491">
      <w:pPr>
        <w:pStyle w:val="Odstavec"/>
        <w:numPr>
          <w:ilvl w:val="2"/>
          <w:numId w:val="20"/>
        </w:numPr>
      </w:pPr>
      <w:r w:rsidRPr="00AB6751">
        <w:lastRenderedPageBreak/>
        <w:t xml:space="preserve">Rozlišuje, kdy je takové rozhodnutí schopný udělat sám a kdy potřebuje asistenci. </w:t>
      </w:r>
    </w:p>
    <w:p w14:paraId="42E4F269" w14:textId="4B3ECA0F" w:rsidR="00FF0805" w:rsidRPr="00AB6751" w:rsidRDefault="00FF0805" w:rsidP="00C03491">
      <w:pPr>
        <w:pStyle w:val="Odstavec"/>
        <w:numPr>
          <w:ilvl w:val="1"/>
          <w:numId w:val="20"/>
        </w:numPr>
        <w:rPr>
          <w:i/>
          <w:iCs/>
        </w:rPr>
      </w:pPr>
      <w:proofErr w:type="spellStart"/>
      <w:r w:rsidRPr="00AB6751">
        <w:rPr>
          <w:i/>
          <w:iCs/>
        </w:rPr>
        <w:t>Grades</w:t>
      </w:r>
      <w:proofErr w:type="spellEnd"/>
      <w:r w:rsidRPr="00AB6751">
        <w:rPr>
          <w:i/>
          <w:iCs/>
        </w:rPr>
        <w:t xml:space="preserve"> 3-5</w:t>
      </w:r>
    </w:p>
    <w:p w14:paraId="42DA6EED" w14:textId="7592F4C6" w:rsidR="00FF0805" w:rsidRPr="00AB6751" w:rsidRDefault="00B300F7" w:rsidP="00C03491">
      <w:pPr>
        <w:pStyle w:val="Odstavec"/>
        <w:numPr>
          <w:ilvl w:val="2"/>
          <w:numId w:val="20"/>
        </w:numPr>
      </w:pPr>
      <w:r w:rsidRPr="00AB6751">
        <w:t>Pozná situace související se zdravím, které by mohly vyžadovat ohleduplné rozhodování.</w:t>
      </w:r>
    </w:p>
    <w:p w14:paraId="21C539E1" w14:textId="3DDF11FE" w:rsidR="00B300F7" w:rsidRPr="00AB6751" w:rsidRDefault="00B300F7" w:rsidP="00C03491">
      <w:pPr>
        <w:pStyle w:val="Odstavec"/>
        <w:numPr>
          <w:ilvl w:val="2"/>
          <w:numId w:val="20"/>
        </w:numPr>
      </w:pPr>
      <w:r w:rsidRPr="00AB6751">
        <w:t>Analyzuje, kdy je potřebná asistence</w:t>
      </w:r>
      <w:r w:rsidR="00E82D5F" w:rsidRPr="00AB6751">
        <w:t xml:space="preserve"> při rozhodování, které je spojené se zdravím.</w:t>
      </w:r>
    </w:p>
    <w:p w14:paraId="467AF8A4" w14:textId="4EB621EA" w:rsidR="00E82D5F" w:rsidRPr="00AB6751" w:rsidRDefault="00E82D5F" w:rsidP="00C03491">
      <w:pPr>
        <w:pStyle w:val="Odstavec"/>
        <w:numPr>
          <w:ilvl w:val="2"/>
          <w:numId w:val="20"/>
        </w:numPr>
      </w:pPr>
      <w:r w:rsidRPr="00AB6751">
        <w:t xml:space="preserve">Dokáže udělat výčet </w:t>
      </w:r>
      <w:r w:rsidR="00236986">
        <w:t>(</w:t>
      </w:r>
      <w:r w:rsidRPr="00AB6751">
        <w:t>zdra</w:t>
      </w:r>
      <w:r w:rsidR="00236986">
        <w:t>votních)</w:t>
      </w:r>
      <w:r w:rsidR="004616F0">
        <w:t xml:space="preserve"> </w:t>
      </w:r>
      <w:r w:rsidR="00236986">
        <w:t>rozhodnutí</w:t>
      </w:r>
      <w:r w:rsidRPr="00AB6751">
        <w:t xml:space="preserve"> vedoucích k vyřešení problému spojeného se zdravím.</w:t>
      </w:r>
    </w:p>
    <w:p w14:paraId="6926FF37" w14:textId="3C3FFEC7" w:rsidR="00E82D5F" w:rsidRPr="00AB6751" w:rsidRDefault="00E82D5F" w:rsidP="00C03491">
      <w:pPr>
        <w:pStyle w:val="Odstavec"/>
        <w:numPr>
          <w:ilvl w:val="2"/>
          <w:numId w:val="20"/>
        </w:numPr>
      </w:pPr>
      <w:r w:rsidRPr="00AB6751">
        <w:t>Předvídá potenciální výsledky každ</w:t>
      </w:r>
      <w:r w:rsidR="00236986">
        <w:t>ého rozhodnutí</w:t>
      </w:r>
      <w:r w:rsidRPr="00AB6751">
        <w:t>, které je spojené se zdravím</w:t>
      </w:r>
      <w:r w:rsidR="00527AFA">
        <w:t>.</w:t>
      </w:r>
    </w:p>
    <w:p w14:paraId="7E826670" w14:textId="0F12B7DC" w:rsidR="00E82D5F" w:rsidRPr="00AB6751" w:rsidRDefault="00E82D5F" w:rsidP="00C03491">
      <w:pPr>
        <w:pStyle w:val="Odstavec"/>
        <w:numPr>
          <w:ilvl w:val="2"/>
          <w:numId w:val="20"/>
        </w:numPr>
      </w:pPr>
      <w:r w:rsidRPr="00AB6751">
        <w:t>Při rozhodování vybere zdravou volbu.</w:t>
      </w:r>
    </w:p>
    <w:p w14:paraId="5C24280B" w14:textId="35ECF881" w:rsidR="00E82D5F" w:rsidRPr="00AB6751" w:rsidRDefault="00E82D5F" w:rsidP="00C03491">
      <w:pPr>
        <w:pStyle w:val="Odstavec"/>
        <w:numPr>
          <w:ilvl w:val="2"/>
          <w:numId w:val="20"/>
        </w:numPr>
      </w:pPr>
      <w:r w:rsidRPr="00AB6751">
        <w:t>Popíše výsledky rozhodování, které je spojené se zdravím.</w:t>
      </w:r>
    </w:p>
    <w:p w14:paraId="5F064A86" w14:textId="48E8DA26" w:rsidR="00E82D5F" w:rsidRPr="00AB6751" w:rsidRDefault="00E82D5F" w:rsidP="00C03491">
      <w:pPr>
        <w:pStyle w:val="Odstavec"/>
        <w:numPr>
          <w:ilvl w:val="1"/>
          <w:numId w:val="20"/>
        </w:numPr>
        <w:rPr>
          <w:i/>
          <w:iCs/>
        </w:rPr>
      </w:pPr>
      <w:proofErr w:type="spellStart"/>
      <w:r w:rsidRPr="00AB6751">
        <w:rPr>
          <w:i/>
          <w:iCs/>
        </w:rPr>
        <w:t>Grades</w:t>
      </w:r>
      <w:proofErr w:type="spellEnd"/>
      <w:r w:rsidRPr="00AB6751">
        <w:rPr>
          <w:i/>
          <w:iCs/>
        </w:rPr>
        <w:t xml:space="preserve"> 6-8</w:t>
      </w:r>
    </w:p>
    <w:p w14:paraId="2805CD01" w14:textId="574825FF" w:rsidR="00E82D5F" w:rsidRPr="00AB6751" w:rsidRDefault="00C02B65" w:rsidP="00C03491">
      <w:pPr>
        <w:pStyle w:val="Odstavec"/>
        <w:numPr>
          <w:ilvl w:val="2"/>
          <w:numId w:val="20"/>
        </w:numPr>
      </w:pPr>
      <w:r w:rsidRPr="00AB6751">
        <w:t>Dokáže rozpoznat okolnosti, které mohou pomáhat či překážet při</w:t>
      </w:r>
      <w:r w:rsidR="00D45F29">
        <w:t> </w:t>
      </w:r>
      <w:r w:rsidRPr="00AB6751">
        <w:t>zdravém rozhodování.</w:t>
      </w:r>
    </w:p>
    <w:p w14:paraId="1A534013" w14:textId="25A128F6" w:rsidR="00C02B65" w:rsidRPr="00AB6751" w:rsidRDefault="00DC773E" w:rsidP="00C03491">
      <w:pPr>
        <w:pStyle w:val="Odstavec"/>
        <w:numPr>
          <w:ilvl w:val="2"/>
          <w:numId w:val="20"/>
        </w:numPr>
      </w:pPr>
      <w:r w:rsidRPr="00AB6751">
        <w:t xml:space="preserve">Rozhodne, kdy </w:t>
      </w:r>
      <w:r w:rsidR="00527AFA">
        <w:t xml:space="preserve">je v </w:t>
      </w:r>
      <w:r w:rsidRPr="00AB6751">
        <w:t>situace spojené se zdravím potřeb</w:t>
      </w:r>
      <w:r w:rsidR="00527AFA">
        <w:t>a</w:t>
      </w:r>
      <w:r w:rsidRPr="00AB6751">
        <w:t xml:space="preserve"> učin</w:t>
      </w:r>
      <w:r w:rsidR="00527AFA">
        <w:t>it</w:t>
      </w:r>
      <w:r w:rsidRPr="00AB6751">
        <w:t xml:space="preserve"> ohleduplného rozhodnutí.</w:t>
      </w:r>
    </w:p>
    <w:p w14:paraId="7AA4BF4A" w14:textId="32AD34A4" w:rsidR="00DC773E" w:rsidRPr="00AB6751" w:rsidRDefault="00DC773E" w:rsidP="00C03491">
      <w:pPr>
        <w:pStyle w:val="Odstavec"/>
        <w:numPr>
          <w:ilvl w:val="2"/>
          <w:numId w:val="20"/>
        </w:numPr>
      </w:pPr>
      <w:r w:rsidRPr="00AB6751">
        <w:t xml:space="preserve">Rozliší, kdy je vhodné </w:t>
      </w:r>
      <w:r w:rsidR="00527AFA">
        <w:t xml:space="preserve">skupinové </w:t>
      </w:r>
      <w:r w:rsidRPr="00AB6751">
        <w:t>a kdy individuální rozhodování.</w:t>
      </w:r>
    </w:p>
    <w:p w14:paraId="610B90D5" w14:textId="217096A6" w:rsidR="00DC773E" w:rsidRPr="00AB6751" w:rsidRDefault="00DC773E" w:rsidP="00C03491">
      <w:pPr>
        <w:pStyle w:val="Odstavec"/>
        <w:numPr>
          <w:ilvl w:val="2"/>
          <w:numId w:val="20"/>
        </w:numPr>
      </w:pPr>
      <w:r w:rsidRPr="00AB6751">
        <w:t>Rozlišuje mezi zdravými a nezdrav</w:t>
      </w:r>
      <w:r w:rsidR="00527AFA">
        <w:t>ý</w:t>
      </w:r>
      <w:r w:rsidRPr="00AB6751">
        <w:t>mi možnostmi při</w:t>
      </w:r>
      <w:r w:rsidR="00D45F29">
        <w:t> </w:t>
      </w:r>
      <w:r w:rsidRPr="00AB6751">
        <w:t>rozhodování o problémech spojených se zdravím</w:t>
      </w:r>
      <w:r w:rsidR="000C6827" w:rsidRPr="00AB6751">
        <w:t>.</w:t>
      </w:r>
    </w:p>
    <w:p w14:paraId="25CA9AD0" w14:textId="6E8C5FF7" w:rsidR="00DC773E" w:rsidRPr="00AB6751" w:rsidRDefault="00DC773E" w:rsidP="00C03491">
      <w:pPr>
        <w:pStyle w:val="Odstavec"/>
        <w:numPr>
          <w:ilvl w:val="2"/>
          <w:numId w:val="20"/>
        </w:numPr>
      </w:pPr>
      <w:r w:rsidRPr="00AB6751">
        <w:t>Předvídá možn</w:t>
      </w:r>
      <w:r w:rsidR="00716879" w:rsidRPr="00AB6751">
        <w:t>ý</w:t>
      </w:r>
      <w:r w:rsidRPr="00AB6751">
        <w:t xml:space="preserve"> krátkodobý dopad, který tyto možnosti budou mít na něj i na ostatní.</w:t>
      </w:r>
    </w:p>
    <w:p w14:paraId="73D5859C" w14:textId="3F26EC97" w:rsidR="00DC773E" w:rsidRPr="00AB6751" w:rsidRDefault="00DC773E" w:rsidP="00C03491">
      <w:pPr>
        <w:pStyle w:val="Odstavec"/>
        <w:numPr>
          <w:ilvl w:val="2"/>
          <w:numId w:val="20"/>
        </w:numPr>
      </w:pPr>
      <w:r w:rsidRPr="00AB6751">
        <w:t>Když se rozhoduje, upřednostňuje zdravé možnosti před</w:t>
      </w:r>
      <w:r w:rsidR="00D45F29">
        <w:t> </w:t>
      </w:r>
      <w:r w:rsidRPr="00AB6751">
        <w:t>nezdrav</w:t>
      </w:r>
      <w:r w:rsidR="00527AFA">
        <w:t>ý</w:t>
      </w:r>
      <w:r w:rsidRPr="00AB6751">
        <w:t>mi.</w:t>
      </w:r>
    </w:p>
    <w:p w14:paraId="305EAE22" w14:textId="600EE668" w:rsidR="00DC773E" w:rsidRPr="00AB6751" w:rsidRDefault="00DC773E" w:rsidP="00C03491">
      <w:pPr>
        <w:pStyle w:val="Odstavec"/>
        <w:numPr>
          <w:ilvl w:val="2"/>
          <w:numId w:val="20"/>
        </w:numPr>
      </w:pPr>
      <w:r w:rsidRPr="00AB6751">
        <w:t>Analyzuje výsledky rozhodování, které je spojeno se zdravím.</w:t>
      </w:r>
    </w:p>
    <w:p w14:paraId="36AA197F" w14:textId="362A941A" w:rsidR="00DC773E" w:rsidRPr="00AB6751" w:rsidRDefault="00DC773E" w:rsidP="00C03491">
      <w:pPr>
        <w:pStyle w:val="Odstavec"/>
        <w:numPr>
          <w:ilvl w:val="1"/>
          <w:numId w:val="20"/>
        </w:numPr>
        <w:rPr>
          <w:i/>
          <w:iCs/>
        </w:rPr>
      </w:pPr>
      <w:proofErr w:type="spellStart"/>
      <w:r w:rsidRPr="00AB6751">
        <w:rPr>
          <w:i/>
          <w:iCs/>
        </w:rPr>
        <w:t>Grades</w:t>
      </w:r>
      <w:proofErr w:type="spellEnd"/>
      <w:r w:rsidRPr="00AB6751">
        <w:rPr>
          <w:i/>
          <w:iCs/>
        </w:rPr>
        <w:t xml:space="preserve"> 9-12</w:t>
      </w:r>
    </w:p>
    <w:p w14:paraId="1A807DBE" w14:textId="0701429F" w:rsidR="00DC773E" w:rsidRPr="00AB6751" w:rsidRDefault="00DC773E" w:rsidP="00C03491">
      <w:pPr>
        <w:pStyle w:val="Odstavec"/>
        <w:numPr>
          <w:ilvl w:val="2"/>
          <w:numId w:val="20"/>
        </w:numPr>
      </w:pPr>
      <w:r w:rsidRPr="00AB6751">
        <w:t>Zkoumá, jaké mohou být překážky při rozhodování.</w:t>
      </w:r>
    </w:p>
    <w:p w14:paraId="388CA777" w14:textId="0CE06B36" w:rsidR="00DC773E" w:rsidRPr="00AB6751" w:rsidRDefault="00716879" w:rsidP="00C03491">
      <w:pPr>
        <w:pStyle w:val="Odstavec"/>
        <w:numPr>
          <w:ilvl w:val="2"/>
          <w:numId w:val="20"/>
        </w:numPr>
      </w:pPr>
      <w:r w:rsidRPr="00AB6751">
        <w:t>Objevuje hodnotu ohleduplného rozhodování v oblasti problémů spojených se zdravím.</w:t>
      </w:r>
    </w:p>
    <w:p w14:paraId="797F1A30" w14:textId="1ADF4846" w:rsidR="00716879" w:rsidRPr="00AB6751" w:rsidRDefault="00716879" w:rsidP="00C03491">
      <w:pPr>
        <w:pStyle w:val="Odstavec"/>
        <w:numPr>
          <w:ilvl w:val="2"/>
          <w:numId w:val="20"/>
        </w:numPr>
      </w:pPr>
      <w:r w:rsidRPr="00AB6751">
        <w:t xml:space="preserve">Dokáže si obhájit vhodnost individuálního či </w:t>
      </w:r>
      <w:r w:rsidR="00236986">
        <w:t>koopera</w:t>
      </w:r>
      <w:r w:rsidR="004616F0">
        <w:t>tivní</w:t>
      </w:r>
      <w:r w:rsidR="00527AFA">
        <w:t xml:space="preserve"> </w:t>
      </w:r>
      <w:r w:rsidRPr="00AB6751">
        <w:t>rozhodování.</w:t>
      </w:r>
    </w:p>
    <w:p w14:paraId="100026B9" w14:textId="77777777" w:rsidR="00716879" w:rsidRPr="00AB6751" w:rsidRDefault="00716879" w:rsidP="00C03491">
      <w:pPr>
        <w:pStyle w:val="Odstavec"/>
        <w:numPr>
          <w:ilvl w:val="2"/>
          <w:numId w:val="20"/>
        </w:numPr>
      </w:pPr>
      <w:r w:rsidRPr="00AB6751">
        <w:t>Vytváří možnosti pro řešení problémů spojených se zdravím.</w:t>
      </w:r>
    </w:p>
    <w:p w14:paraId="748886BE" w14:textId="4EA57888" w:rsidR="00716879" w:rsidRPr="00AB6751" w:rsidRDefault="00716879" w:rsidP="00C03491">
      <w:pPr>
        <w:pStyle w:val="Odstavec"/>
        <w:numPr>
          <w:ilvl w:val="2"/>
          <w:numId w:val="20"/>
        </w:numPr>
      </w:pPr>
      <w:r w:rsidRPr="00AB6751">
        <w:lastRenderedPageBreak/>
        <w:t>Předvídá možný krátkodobý i dlouhodobý dopad, který tyto možnosti budou mít na něj i na ostatní.</w:t>
      </w:r>
    </w:p>
    <w:p w14:paraId="3D0DD7AB" w14:textId="02E4741C" w:rsidR="00716879" w:rsidRPr="00AB6751" w:rsidRDefault="00716879" w:rsidP="00C03491">
      <w:pPr>
        <w:pStyle w:val="Odstavec"/>
        <w:numPr>
          <w:ilvl w:val="2"/>
          <w:numId w:val="20"/>
        </w:numPr>
      </w:pPr>
      <w:r w:rsidRPr="00AB6751">
        <w:t xml:space="preserve">Brání zdravou </w:t>
      </w:r>
      <w:r w:rsidR="00236986">
        <w:t xml:space="preserve">variantu </w:t>
      </w:r>
      <w:r w:rsidRPr="00AB6751">
        <w:t>při rozhodování.</w:t>
      </w:r>
    </w:p>
    <w:p w14:paraId="0DBE7BAF" w14:textId="1146FF03" w:rsidR="00716879" w:rsidRPr="00AB6751" w:rsidRDefault="00716879" w:rsidP="00C50B52">
      <w:pPr>
        <w:pStyle w:val="Odstavec"/>
        <w:numPr>
          <w:ilvl w:val="2"/>
          <w:numId w:val="20"/>
        </w:numPr>
        <w:spacing w:after="240"/>
      </w:pPr>
      <w:r w:rsidRPr="00AB6751">
        <w:t xml:space="preserve">Hodnotí efektivitu rozhodování spojeného se zdravím </w:t>
      </w:r>
      <w:r w:rsidR="00B37722" w:rsidRPr="00AB6751">
        <w:t>(</w:t>
      </w:r>
      <w:r w:rsidR="00B37722" w:rsidRPr="00422322">
        <w:t>CDC</w:t>
      </w:r>
      <w:r w:rsidR="00B37722">
        <w:t xml:space="preserve"> </w:t>
      </w:r>
      <w:proofErr w:type="spellStart"/>
      <w:r w:rsidR="00B37722">
        <w:t>Healthy</w:t>
      </w:r>
      <w:proofErr w:type="spellEnd"/>
      <w:r w:rsidR="00B37722">
        <w:t xml:space="preserve"> </w:t>
      </w:r>
      <w:proofErr w:type="spellStart"/>
      <w:r w:rsidR="00B37722">
        <w:t>Schools</w:t>
      </w:r>
      <w:proofErr w:type="spellEnd"/>
      <w:r w:rsidR="00B37722">
        <w:t xml:space="preserve">, </w:t>
      </w:r>
      <w:proofErr w:type="gramStart"/>
      <w:r w:rsidR="00B37722">
        <w:t>2019b</w:t>
      </w:r>
      <w:proofErr w:type="gramEnd"/>
      <w:r w:rsidR="00B37722" w:rsidRPr="00AB6751">
        <w:t>)</w:t>
      </w:r>
      <w:r w:rsidR="00D972D9">
        <w:t>.</w:t>
      </w:r>
    </w:p>
    <w:p w14:paraId="3E330CCC" w14:textId="7B564F5C" w:rsidR="0026058E" w:rsidRPr="00AB6751" w:rsidRDefault="0026058E" w:rsidP="00C03491">
      <w:pPr>
        <w:pStyle w:val="Nadpis5"/>
        <w:spacing w:line="360" w:lineRule="auto"/>
      </w:pPr>
      <w:r w:rsidRPr="00AB6751">
        <w:t>Standard 6</w:t>
      </w:r>
    </w:p>
    <w:p w14:paraId="392F80AC" w14:textId="1E8608BE" w:rsidR="00716879" w:rsidRPr="00AB6751" w:rsidRDefault="00716879" w:rsidP="00C03491">
      <w:pPr>
        <w:pStyle w:val="Odstavec"/>
        <w:numPr>
          <w:ilvl w:val="0"/>
          <w:numId w:val="20"/>
        </w:numPr>
        <w:rPr>
          <w:b/>
          <w:bCs/>
        </w:rPr>
      </w:pPr>
      <w:r w:rsidRPr="00AB6751">
        <w:rPr>
          <w:b/>
          <w:bCs/>
        </w:rPr>
        <w:t>Student</w:t>
      </w:r>
      <w:r w:rsidR="008B3836" w:rsidRPr="00AB6751">
        <w:rPr>
          <w:b/>
          <w:bCs/>
        </w:rPr>
        <w:t>i</w:t>
      </w:r>
      <w:r w:rsidRPr="00AB6751">
        <w:rPr>
          <w:b/>
          <w:bCs/>
        </w:rPr>
        <w:t xml:space="preserve"> předved</w:t>
      </w:r>
      <w:r w:rsidR="008B3836" w:rsidRPr="00AB6751">
        <w:rPr>
          <w:b/>
          <w:bCs/>
        </w:rPr>
        <w:t>ou</w:t>
      </w:r>
      <w:r w:rsidRPr="00AB6751">
        <w:rPr>
          <w:b/>
          <w:bCs/>
        </w:rPr>
        <w:t>, že ovlád</w:t>
      </w:r>
      <w:r w:rsidR="00D972D9">
        <w:rPr>
          <w:b/>
          <w:bCs/>
        </w:rPr>
        <w:t>a</w:t>
      </w:r>
      <w:r w:rsidR="008B3836" w:rsidRPr="00AB6751">
        <w:rPr>
          <w:b/>
          <w:bCs/>
        </w:rPr>
        <w:t>jí</w:t>
      </w:r>
      <w:r w:rsidRPr="00AB6751">
        <w:rPr>
          <w:b/>
          <w:bCs/>
        </w:rPr>
        <w:t xml:space="preserve"> techniky stanovování cílů za účelem zlepšení zdraví.</w:t>
      </w:r>
    </w:p>
    <w:p w14:paraId="13756801" w14:textId="5026B98B" w:rsidR="00716879" w:rsidRPr="00AB6751" w:rsidRDefault="00716879" w:rsidP="00C03491">
      <w:pPr>
        <w:pStyle w:val="Odstavec"/>
        <w:numPr>
          <w:ilvl w:val="1"/>
          <w:numId w:val="20"/>
        </w:numPr>
        <w:rPr>
          <w:i/>
          <w:iCs/>
        </w:rPr>
      </w:pPr>
      <w:proofErr w:type="spellStart"/>
      <w:r w:rsidRPr="00AB6751">
        <w:rPr>
          <w:i/>
          <w:iCs/>
        </w:rPr>
        <w:t>Pre</w:t>
      </w:r>
      <w:proofErr w:type="spellEnd"/>
      <w:r w:rsidRPr="00AB6751">
        <w:rPr>
          <w:i/>
          <w:iCs/>
        </w:rPr>
        <w:t>-K-Grade 2</w:t>
      </w:r>
    </w:p>
    <w:p w14:paraId="0D7B6B94" w14:textId="45CF9377" w:rsidR="00716879" w:rsidRPr="00AB6751" w:rsidRDefault="005A5A80" w:rsidP="00C03491">
      <w:pPr>
        <w:pStyle w:val="Odstavec"/>
        <w:numPr>
          <w:ilvl w:val="2"/>
          <w:numId w:val="20"/>
        </w:numPr>
      </w:pPr>
      <w:r w:rsidRPr="00AB6751">
        <w:t xml:space="preserve">(Žák) </w:t>
      </w:r>
      <w:r w:rsidR="00716879" w:rsidRPr="00AB6751">
        <w:t>Poznává krátkodobé osobní zdravotní cíle a snaží se je naplňovat.</w:t>
      </w:r>
    </w:p>
    <w:p w14:paraId="150CE083" w14:textId="7A6BCFAD" w:rsidR="00716879" w:rsidRPr="00AB6751" w:rsidRDefault="00716879" w:rsidP="00C03491">
      <w:pPr>
        <w:pStyle w:val="Odstavec"/>
        <w:numPr>
          <w:ilvl w:val="2"/>
          <w:numId w:val="20"/>
        </w:numPr>
      </w:pPr>
      <w:r w:rsidRPr="00AB6751">
        <w:t>Když je to</w:t>
      </w:r>
      <w:r w:rsidR="005A5A80" w:rsidRPr="00AB6751">
        <w:t xml:space="preserve"> </w:t>
      </w:r>
      <w:r w:rsidRPr="00AB6751">
        <w:t>nutné, pozná, kdo může poskytnout asistenci při</w:t>
      </w:r>
      <w:r w:rsidR="00D45F29">
        <w:t> </w:t>
      </w:r>
      <w:r w:rsidRPr="00AB6751">
        <w:t>naplňování osobních zdravotních cílů.</w:t>
      </w:r>
    </w:p>
    <w:p w14:paraId="6F6F49DF" w14:textId="77777777" w:rsidR="00866F50" w:rsidRPr="00AB6751" w:rsidRDefault="00716879" w:rsidP="00C03491">
      <w:pPr>
        <w:pStyle w:val="Odstavec"/>
        <w:numPr>
          <w:ilvl w:val="1"/>
          <w:numId w:val="20"/>
        </w:numPr>
        <w:rPr>
          <w:i/>
          <w:iCs/>
        </w:rPr>
      </w:pPr>
      <w:r w:rsidRPr="00AB6751">
        <w:rPr>
          <w:i/>
          <w:iCs/>
        </w:rPr>
        <w:t>Grade 3-5</w:t>
      </w:r>
    </w:p>
    <w:p w14:paraId="78A8F5FD" w14:textId="170A1780" w:rsidR="00716879" w:rsidRPr="00AB6751" w:rsidRDefault="00866F50" w:rsidP="00C03491">
      <w:pPr>
        <w:pStyle w:val="Odstavec"/>
        <w:numPr>
          <w:ilvl w:val="2"/>
          <w:numId w:val="20"/>
        </w:numPr>
      </w:pPr>
      <w:r w:rsidRPr="00AB6751">
        <w:t>Stanovuje si osobní zdravotní cíle a zaznamenává postup</w:t>
      </w:r>
      <w:r w:rsidR="00D972D9">
        <w:t xml:space="preserve"> </w:t>
      </w:r>
      <w:r w:rsidRPr="00AB6751">
        <w:t>vedoucí k jejich naplnění.</w:t>
      </w:r>
    </w:p>
    <w:p w14:paraId="4E83532C" w14:textId="1A7A26C9" w:rsidR="00866F50" w:rsidRPr="00AB6751" w:rsidRDefault="00866F50" w:rsidP="00C03491">
      <w:pPr>
        <w:pStyle w:val="Odstavec"/>
        <w:numPr>
          <w:ilvl w:val="2"/>
          <w:numId w:val="20"/>
        </w:numPr>
      </w:pPr>
      <w:r w:rsidRPr="00AB6751">
        <w:t>Poznává zdroje, které mohou pomoci při naplňování těchto cílů.</w:t>
      </w:r>
    </w:p>
    <w:p w14:paraId="5B2EAA9C" w14:textId="33DE05A6" w:rsidR="00866F50" w:rsidRPr="00AB6751" w:rsidRDefault="00866F50" w:rsidP="00C03491">
      <w:pPr>
        <w:pStyle w:val="Odstavec"/>
        <w:numPr>
          <w:ilvl w:val="1"/>
          <w:numId w:val="20"/>
        </w:numPr>
        <w:rPr>
          <w:i/>
          <w:iCs/>
        </w:rPr>
      </w:pPr>
      <w:r w:rsidRPr="00AB6751">
        <w:rPr>
          <w:i/>
          <w:iCs/>
        </w:rPr>
        <w:t>Grade 6-8</w:t>
      </w:r>
    </w:p>
    <w:p w14:paraId="678B74BD" w14:textId="4F5A8FA2" w:rsidR="00866F50" w:rsidRPr="00AB6751" w:rsidRDefault="00866F50" w:rsidP="00C03491">
      <w:pPr>
        <w:pStyle w:val="Odstavec"/>
        <w:numPr>
          <w:ilvl w:val="2"/>
          <w:numId w:val="20"/>
        </w:numPr>
      </w:pPr>
      <w:r w:rsidRPr="00AB6751">
        <w:t>Posuzuje osobní zdravotní postupy.</w:t>
      </w:r>
    </w:p>
    <w:p w14:paraId="6F3BC4B5" w14:textId="58DDA0EE" w:rsidR="00866F50" w:rsidRPr="00AB6751" w:rsidRDefault="00866F50" w:rsidP="00C03491">
      <w:pPr>
        <w:pStyle w:val="Odstavec"/>
        <w:numPr>
          <w:ilvl w:val="2"/>
          <w:numId w:val="20"/>
        </w:numPr>
      </w:pPr>
      <w:r w:rsidRPr="00AB6751">
        <w:t>Rozvíjí cíl vedoucí k přijetí, udržení a zlepšení osobních zdravotních postupů</w:t>
      </w:r>
      <w:r w:rsidR="00D972D9">
        <w:t>.</w:t>
      </w:r>
    </w:p>
    <w:p w14:paraId="240A99EF" w14:textId="4973B0BD" w:rsidR="00866F50" w:rsidRPr="00AB6751" w:rsidRDefault="00866F50" w:rsidP="00C03491">
      <w:pPr>
        <w:pStyle w:val="Odstavec"/>
        <w:numPr>
          <w:ilvl w:val="2"/>
          <w:numId w:val="20"/>
        </w:numPr>
      </w:pPr>
      <w:r w:rsidRPr="00AB6751">
        <w:t>Užívá strategie a dovednosti, které jsou potřebné k dosažení osobních zdravotních cílů</w:t>
      </w:r>
      <w:r w:rsidR="00D972D9">
        <w:t>.</w:t>
      </w:r>
    </w:p>
    <w:p w14:paraId="2DA5F119" w14:textId="41FF4C40" w:rsidR="008B3836" w:rsidRPr="00AB6751" w:rsidRDefault="00866F50" w:rsidP="00C03491">
      <w:pPr>
        <w:pStyle w:val="Odstavec"/>
        <w:numPr>
          <w:ilvl w:val="2"/>
          <w:numId w:val="20"/>
        </w:numPr>
      </w:pPr>
      <w:r w:rsidRPr="00AB6751">
        <w:t>Popíše, jak se mohou tyto cíle lišit v souvislosti se změnami schopností, priorit a o</w:t>
      </w:r>
      <w:r w:rsidR="008B3836" w:rsidRPr="00AB6751">
        <w:t>dpovědnosti.</w:t>
      </w:r>
    </w:p>
    <w:p w14:paraId="7A1D1D7F" w14:textId="4C85F1CA" w:rsidR="008B3836" w:rsidRPr="00AB6751" w:rsidRDefault="008B3836" w:rsidP="00C03491">
      <w:pPr>
        <w:pStyle w:val="Odstavec"/>
        <w:numPr>
          <w:ilvl w:val="1"/>
          <w:numId w:val="20"/>
        </w:numPr>
        <w:rPr>
          <w:i/>
          <w:iCs/>
        </w:rPr>
      </w:pPr>
      <w:proofErr w:type="spellStart"/>
      <w:r w:rsidRPr="00AB6751">
        <w:rPr>
          <w:i/>
          <w:iCs/>
        </w:rPr>
        <w:t>Grades</w:t>
      </w:r>
      <w:proofErr w:type="spellEnd"/>
      <w:r w:rsidRPr="00AB6751">
        <w:rPr>
          <w:i/>
          <w:iCs/>
        </w:rPr>
        <w:t xml:space="preserve"> 9-12</w:t>
      </w:r>
    </w:p>
    <w:p w14:paraId="49999F55" w14:textId="54368F8C" w:rsidR="008B3836" w:rsidRPr="00AB6751" w:rsidRDefault="008B3836" w:rsidP="00C03491">
      <w:pPr>
        <w:pStyle w:val="Odstavec"/>
        <w:numPr>
          <w:ilvl w:val="2"/>
          <w:numId w:val="20"/>
        </w:numPr>
      </w:pPr>
      <w:r w:rsidRPr="00AB6751">
        <w:t>Posuzuje osobní zdravotní postupy a celkový zdravotní stav.</w:t>
      </w:r>
    </w:p>
    <w:p w14:paraId="4C2DDEB3" w14:textId="12D02A4A" w:rsidR="008B3836" w:rsidRPr="00AB6751" w:rsidRDefault="008B3836" w:rsidP="00C03491">
      <w:pPr>
        <w:pStyle w:val="Odstavec"/>
        <w:numPr>
          <w:ilvl w:val="2"/>
          <w:numId w:val="20"/>
        </w:numPr>
      </w:pPr>
      <w:r w:rsidRPr="00AB6751">
        <w:t xml:space="preserve">Rozvíjí plán vedoucí k naplnění osobních zdravotních cílů, který reflektuje silné stránky, potřeby a rizika. </w:t>
      </w:r>
    </w:p>
    <w:p w14:paraId="05B3240E" w14:textId="2A573D86" w:rsidR="008B3836" w:rsidRPr="00AB6751" w:rsidRDefault="008B3836" w:rsidP="00C03491">
      <w:pPr>
        <w:pStyle w:val="Odstavec"/>
        <w:numPr>
          <w:ilvl w:val="2"/>
          <w:numId w:val="20"/>
        </w:numPr>
      </w:pPr>
      <w:r w:rsidRPr="00AB6751">
        <w:t>Využívá strategie a monitoruje postup dosahování osobních zdravotních cílů.</w:t>
      </w:r>
    </w:p>
    <w:p w14:paraId="6FDFF832" w14:textId="56F311D4" w:rsidR="008B3836" w:rsidRPr="00AB6751" w:rsidRDefault="008B3836" w:rsidP="00C50B52">
      <w:pPr>
        <w:pStyle w:val="Odstavec"/>
        <w:numPr>
          <w:ilvl w:val="2"/>
          <w:numId w:val="20"/>
        </w:numPr>
        <w:spacing w:after="240"/>
      </w:pPr>
      <w:r w:rsidRPr="00AB6751">
        <w:lastRenderedPageBreak/>
        <w:t xml:space="preserve">Formuluje efektivní dlouhodobé osobní zdravotní cíle </w:t>
      </w:r>
      <w:r w:rsidR="00B37722" w:rsidRPr="00AB6751">
        <w:t>(</w:t>
      </w:r>
      <w:r w:rsidR="00B37722" w:rsidRPr="00422322">
        <w:t>CDC</w:t>
      </w:r>
      <w:r w:rsidR="00B37722">
        <w:t xml:space="preserve"> </w:t>
      </w:r>
      <w:proofErr w:type="spellStart"/>
      <w:r w:rsidR="00B37722">
        <w:t>Healthy</w:t>
      </w:r>
      <w:proofErr w:type="spellEnd"/>
      <w:r w:rsidR="00B37722">
        <w:t xml:space="preserve"> </w:t>
      </w:r>
      <w:proofErr w:type="spellStart"/>
      <w:r w:rsidR="00B37722">
        <w:t>Schools</w:t>
      </w:r>
      <w:proofErr w:type="spellEnd"/>
      <w:r w:rsidR="00B37722">
        <w:t xml:space="preserve">, </w:t>
      </w:r>
      <w:proofErr w:type="gramStart"/>
      <w:r w:rsidR="00B37722">
        <w:t>2019b</w:t>
      </w:r>
      <w:proofErr w:type="gramEnd"/>
      <w:r w:rsidR="00B37722" w:rsidRPr="00AB6751">
        <w:t>)</w:t>
      </w:r>
      <w:r w:rsidR="00AB12F9">
        <w:t>.</w:t>
      </w:r>
    </w:p>
    <w:p w14:paraId="2494EFB2" w14:textId="3CB4232C" w:rsidR="0026058E" w:rsidRPr="00AB6751" w:rsidRDefault="0026058E" w:rsidP="00C03491">
      <w:pPr>
        <w:pStyle w:val="Nadpis5"/>
        <w:spacing w:line="360" w:lineRule="auto"/>
      </w:pPr>
      <w:r w:rsidRPr="00AB6751">
        <w:t>Standard 7</w:t>
      </w:r>
    </w:p>
    <w:p w14:paraId="7F2BCAD5" w14:textId="071F22B6" w:rsidR="005A5A80" w:rsidRPr="00AB6751" w:rsidRDefault="008B3836" w:rsidP="00C03491">
      <w:pPr>
        <w:pStyle w:val="Odstavec"/>
        <w:numPr>
          <w:ilvl w:val="0"/>
          <w:numId w:val="20"/>
        </w:numPr>
        <w:rPr>
          <w:b/>
          <w:bCs/>
        </w:rPr>
      </w:pPr>
      <w:r w:rsidRPr="00AB6751">
        <w:rPr>
          <w:b/>
          <w:bCs/>
        </w:rPr>
        <w:t>Studenti předvedou schopnost dodržov</w:t>
      </w:r>
      <w:r w:rsidR="00236986">
        <w:rPr>
          <w:b/>
          <w:bCs/>
        </w:rPr>
        <w:t>at</w:t>
      </w:r>
      <w:r w:rsidRPr="00AB6751">
        <w:rPr>
          <w:b/>
          <w:bCs/>
        </w:rPr>
        <w:t xml:space="preserve"> zdraví prospěšn</w:t>
      </w:r>
      <w:r w:rsidR="00236986">
        <w:rPr>
          <w:b/>
          <w:bCs/>
        </w:rPr>
        <w:t>é</w:t>
      </w:r>
      <w:r w:rsidRPr="00AB6751">
        <w:rPr>
          <w:b/>
          <w:bCs/>
        </w:rPr>
        <w:t xml:space="preserve"> návyk</w:t>
      </w:r>
      <w:r w:rsidR="00236986">
        <w:rPr>
          <w:b/>
          <w:bCs/>
        </w:rPr>
        <w:t>y</w:t>
      </w:r>
      <w:r w:rsidRPr="00AB6751">
        <w:rPr>
          <w:b/>
          <w:bCs/>
        </w:rPr>
        <w:t xml:space="preserve"> a vyhý</w:t>
      </w:r>
      <w:r w:rsidR="00236986">
        <w:rPr>
          <w:b/>
          <w:bCs/>
        </w:rPr>
        <w:t>bat</w:t>
      </w:r>
      <w:r w:rsidRPr="00AB6751">
        <w:rPr>
          <w:b/>
          <w:bCs/>
        </w:rPr>
        <w:t xml:space="preserve"> se zdravotní</w:t>
      </w:r>
      <w:r w:rsidR="00AB12F9">
        <w:rPr>
          <w:b/>
          <w:bCs/>
        </w:rPr>
        <w:t>m</w:t>
      </w:r>
      <w:r w:rsidRPr="00AB6751">
        <w:rPr>
          <w:b/>
          <w:bCs/>
        </w:rPr>
        <w:t xml:space="preserve"> rizik</w:t>
      </w:r>
      <w:r w:rsidR="00AB12F9">
        <w:rPr>
          <w:b/>
          <w:bCs/>
        </w:rPr>
        <w:t>ům</w:t>
      </w:r>
      <w:r w:rsidR="005A5A80" w:rsidRPr="00AB6751">
        <w:rPr>
          <w:b/>
          <w:bCs/>
        </w:rPr>
        <w:t xml:space="preserve"> nebo </w:t>
      </w:r>
      <w:r w:rsidR="004616F0" w:rsidRPr="00AB6751">
        <w:rPr>
          <w:b/>
          <w:bCs/>
        </w:rPr>
        <w:t>prokážou</w:t>
      </w:r>
      <w:r w:rsidR="005A5A80" w:rsidRPr="00AB6751">
        <w:rPr>
          <w:b/>
          <w:bCs/>
        </w:rPr>
        <w:t xml:space="preserve"> schopnost reduk</w:t>
      </w:r>
      <w:r w:rsidR="00B63C94">
        <w:rPr>
          <w:b/>
          <w:bCs/>
        </w:rPr>
        <w:t>ovat</w:t>
      </w:r>
      <w:r w:rsidRPr="00AB6751">
        <w:rPr>
          <w:b/>
          <w:bCs/>
        </w:rPr>
        <w:t xml:space="preserve"> </w:t>
      </w:r>
      <w:r w:rsidR="005A5A80" w:rsidRPr="00AB6751">
        <w:rPr>
          <w:b/>
          <w:bCs/>
        </w:rPr>
        <w:t>t</w:t>
      </w:r>
      <w:r w:rsidR="00B63C94">
        <w:rPr>
          <w:b/>
          <w:bCs/>
        </w:rPr>
        <w:t>ato</w:t>
      </w:r>
      <w:r w:rsidR="005A5A80" w:rsidRPr="00AB6751">
        <w:rPr>
          <w:b/>
          <w:bCs/>
        </w:rPr>
        <w:t xml:space="preserve"> rizik</w:t>
      </w:r>
      <w:r w:rsidR="00B63C94">
        <w:rPr>
          <w:b/>
          <w:bCs/>
        </w:rPr>
        <w:t>a</w:t>
      </w:r>
      <w:r w:rsidR="005A5A80" w:rsidRPr="00AB6751">
        <w:rPr>
          <w:b/>
          <w:bCs/>
        </w:rPr>
        <w:t>.</w:t>
      </w:r>
    </w:p>
    <w:p w14:paraId="362D44A6" w14:textId="0570A66D" w:rsidR="005A5A80" w:rsidRPr="00AB6751" w:rsidRDefault="005A5A80" w:rsidP="00C03491">
      <w:pPr>
        <w:pStyle w:val="Odstavec"/>
        <w:numPr>
          <w:ilvl w:val="1"/>
          <w:numId w:val="20"/>
        </w:numPr>
        <w:rPr>
          <w:i/>
          <w:iCs/>
        </w:rPr>
      </w:pPr>
      <w:proofErr w:type="spellStart"/>
      <w:r w:rsidRPr="00AB6751">
        <w:rPr>
          <w:i/>
          <w:iCs/>
        </w:rPr>
        <w:t>Pre</w:t>
      </w:r>
      <w:proofErr w:type="spellEnd"/>
      <w:r w:rsidRPr="00AB6751">
        <w:rPr>
          <w:i/>
          <w:iCs/>
        </w:rPr>
        <w:t>-K-Grade 2</w:t>
      </w:r>
    </w:p>
    <w:p w14:paraId="4DAD45C4" w14:textId="043E904F" w:rsidR="005A5A80" w:rsidRPr="00AB6751" w:rsidRDefault="005A5A80" w:rsidP="00C03491">
      <w:pPr>
        <w:pStyle w:val="Odstavec"/>
        <w:numPr>
          <w:ilvl w:val="2"/>
          <w:numId w:val="20"/>
        </w:numPr>
      </w:pPr>
      <w:r w:rsidRPr="00AB6751">
        <w:t>(Žák) Předvede zdravé postupy a návyky, které povedou k udržení či zlepšení osobního zdraví.</w:t>
      </w:r>
    </w:p>
    <w:p w14:paraId="496F7D85" w14:textId="57F16DFC" w:rsidR="005A5A80" w:rsidRPr="00AB6751" w:rsidRDefault="005A5A80" w:rsidP="00C03491">
      <w:pPr>
        <w:pStyle w:val="Odstavec"/>
        <w:numPr>
          <w:ilvl w:val="2"/>
          <w:numId w:val="20"/>
        </w:numPr>
      </w:pPr>
      <w:r w:rsidRPr="00AB6751">
        <w:t>Předvede návyky, které povedou ke snížení zdravotních rizik nebo k vyhýbání se těmto rizikům.</w:t>
      </w:r>
    </w:p>
    <w:p w14:paraId="1AD347EB" w14:textId="1A22BF73" w:rsidR="005A5A80" w:rsidRPr="00AB6751" w:rsidRDefault="005A5A80" w:rsidP="00C03491">
      <w:pPr>
        <w:pStyle w:val="Odstavec"/>
        <w:numPr>
          <w:ilvl w:val="1"/>
          <w:numId w:val="20"/>
        </w:numPr>
        <w:rPr>
          <w:i/>
          <w:iCs/>
        </w:rPr>
      </w:pPr>
      <w:r w:rsidRPr="00AB6751">
        <w:rPr>
          <w:i/>
          <w:iCs/>
        </w:rPr>
        <w:t xml:space="preserve"> Grade 3-5</w:t>
      </w:r>
    </w:p>
    <w:p w14:paraId="42176AD4" w14:textId="4B57F7A7" w:rsidR="005A5A80" w:rsidRPr="00AB6751" w:rsidRDefault="005A5A80" w:rsidP="00C03491">
      <w:pPr>
        <w:pStyle w:val="Odstavec"/>
        <w:numPr>
          <w:ilvl w:val="2"/>
          <w:numId w:val="20"/>
        </w:numPr>
      </w:pPr>
      <w:r w:rsidRPr="00AB6751">
        <w:t>Určuje zodpovědné zdravotní návyky.</w:t>
      </w:r>
    </w:p>
    <w:p w14:paraId="08C4AC72" w14:textId="64155122" w:rsidR="005A5A80" w:rsidRPr="00AB6751" w:rsidRDefault="005A5A80" w:rsidP="00C03491">
      <w:pPr>
        <w:pStyle w:val="Odstavec"/>
        <w:numPr>
          <w:ilvl w:val="2"/>
          <w:numId w:val="20"/>
        </w:numPr>
      </w:pPr>
      <w:r w:rsidRPr="00AB6751">
        <w:t>Předvede několik zdravých postupů a návyků, které povedou k udržení či zlepšení osobního zdraví.</w:t>
      </w:r>
    </w:p>
    <w:p w14:paraId="2D8E942F" w14:textId="20D67778" w:rsidR="005A5A80" w:rsidRPr="00AB6751" w:rsidRDefault="005A5A80" w:rsidP="00C03491">
      <w:pPr>
        <w:pStyle w:val="Odstavec"/>
        <w:numPr>
          <w:ilvl w:val="2"/>
          <w:numId w:val="20"/>
        </w:numPr>
      </w:pPr>
      <w:r w:rsidRPr="00AB6751">
        <w:t>Předvede několik návyků, které povedou ke snížení zdravotních rizik nebo popřípadě k vyhýbání se těmto rizikům.</w:t>
      </w:r>
    </w:p>
    <w:p w14:paraId="4D4BEE5C" w14:textId="7AD32076" w:rsidR="005A5A80" w:rsidRPr="00AB6751" w:rsidRDefault="005A5A80" w:rsidP="00C03491">
      <w:pPr>
        <w:pStyle w:val="Odstavec"/>
        <w:numPr>
          <w:ilvl w:val="1"/>
          <w:numId w:val="20"/>
        </w:numPr>
        <w:rPr>
          <w:i/>
          <w:iCs/>
        </w:rPr>
      </w:pPr>
      <w:r w:rsidRPr="00AB6751">
        <w:rPr>
          <w:i/>
          <w:iCs/>
        </w:rPr>
        <w:t>Grade 6-8</w:t>
      </w:r>
    </w:p>
    <w:p w14:paraId="340146D7" w14:textId="77777777" w:rsidR="005A5A80" w:rsidRPr="00AB6751" w:rsidRDefault="005A5A80" w:rsidP="00C03491">
      <w:pPr>
        <w:pStyle w:val="Odstavec"/>
        <w:numPr>
          <w:ilvl w:val="2"/>
          <w:numId w:val="20"/>
        </w:numPr>
      </w:pPr>
      <w:r w:rsidRPr="00AB6751">
        <w:t>Vysvětlí, proč je důležité být zodpovědný za svoje zdravotní návyky.</w:t>
      </w:r>
    </w:p>
    <w:p w14:paraId="04C79D15" w14:textId="5EB20292" w:rsidR="005771F6" w:rsidRPr="00AB6751" w:rsidRDefault="005A5A80" w:rsidP="00C03491">
      <w:pPr>
        <w:pStyle w:val="Odstavec"/>
        <w:numPr>
          <w:ilvl w:val="2"/>
          <w:numId w:val="20"/>
        </w:numPr>
      </w:pPr>
      <w:r w:rsidRPr="00AB6751">
        <w:t xml:space="preserve">Předvede zdravé postupy </w:t>
      </w:r>
      <w:r w:rsidR="005771F6" w:rsidRPr="00AB6751">
        <w:t>a návyky, které udrží nebo zlepší osobní zdraví</w:t>
      </w:r>
      <w:r w:rsidR="00B63C94">
        <w:t xml:space="preserve"> </w:t>
      </w:r>
      <w:r w:rsidR="005771F6" w:rsidRPr="00AB6751">
        <w:t>i zdraví ostatních.</w:t>
      </w:r>
    </w:p>
    <w:p w14:paraId="10915B5C" w14:textId="630250B2" w:rsidR="005A5A80" w:rsidRPr="00AB6751" w:rsidRDefault="005771F6" w:rsidP="00C03491">
      <w:pPr>
        <w:pStyle w:val="Odstavec"/>
        <w:numPr>
          <w:ilvl w:val="2"/>
          <w:numId w:val="20"/>
        </w:numPr>
      </w:pPr>
      <w:r w:rsidRPr="00AB6751">
        <w:t xml:space="preserve">Předvede návyky, které povedou ke snížení zdravotních rizik </w:t>
      </w:r>
      <w:r w:rsidR="00B63C94">
        <w:t>u</w:t>
      </w:r>
      <w:r w:rsidR="00D45F29">
        <w:t> </w:t>
      </w:r>
      <w:r w:rsidR="00B63C94">
        <w:t>sebe i ostatních</w:t>
      </w:r>
      <w:r w:rsidR="004616F0">
        <w:t xml:space="preserve"> </w:t>
      </w:r>
      <w:r w:rsidR="00B63C94">
        <w:t xml:space="preserve">nebo </w:t>
      </w:r>
      <w:r w:rsidRPr="00AB6751">
        <w:t>povedou k vyhýbání se těmto rizikům.</w:t>
      </w:r>
    </w:p>
    <w:p w14:paraId="4DC3665A" w14:textId="5820B3CC" w:rsidR="005771F6" w:rsidRPr="00AB6751" w:rsidRDefault="005771F6" w:rsidP="00C03491">
      <w:pPr>
        <w:pStyle w:val="Odstavec"/>
        <w:numPr>
          <w:ilvl w:val="1"/>
          <w:numId w:val="20"/>
        </w:numPr>
        <w:rPr>
          <w:i/>
          <w:iCs/>
        </w:rPr>
      </w:pPr>
      <w:r w:rsidRPr="00AB6751">
        <w:rPr>
          <w:i/>
          <w:iCs/>
        </w:rPr>
        <w:t>Grade 9-12</w:t>
      </w:r>
    </w:p>
    <w:p w14:paraId="799E7199" w14:textId="2D116417" w:rsidR="005771F6" w:rsidRPr="00AB6751" w:rsidRDefault="005771F6" w:rsidP="00C03491">
      <w:pPr>
        <w:pStyle w:val="Odstavec"/>
        <w:numPr>
          <w:ilvl w:val="2"/>
          <w:numId w:val="20"/>
        </w:numPr>
      </w:pPr>
      <w:r w:rsidRPr="00AB6751">
        <w:t>Analyzuje roli vlastní zodpovědnosti za zlepšení zdraví.</w:t>
      </w:r>
    </w:p>
    <w:p w14:paraId="2FA7EC12" w14:textId="54D25613" w:rsidR="005771F6" w:rsidRPr="00AB6751" w:rsidRDefault="005771F6" w:rsidP="00C03491">
      <w:pPr>
        <w:pStyle w:val="Odstavec"/>
        <w:numPr>
          <w:ilvl w:val="2"/>
          <w:numId w:val="20"/>
        </w:numPr>
      </w:pPr>
      <w:r w:rsidRPr="00AB6751">
        <w:t>Předvede několik zdravých postupů a návyků, které udrží nebo zlepší osobní zdraví i zdraví ostatních.</w:t>
      </w:r>
    </w:p>
    <w:p w14:paraId="65B616B0" w14:textId="697AE2D7" w:rsidR="008B3836" w:rsidRPr="00AB6751" w:rsidRDefault="005771F6" w:rsidP="00717C43">
      <w:pPr>
        <w:pStyle w:val="Odstavec"/>
        <w:numPr>
          <w:ilvl w:val="2"/>
          <w:numId w:val="20"/>
        </w:numPr>
      </w:pPr>
      <w:r w:rsidRPr="00AB6751">
        <w:t xml:space="preserve">Předvede několik návyků, </w:t>
      </w:r>
      <w:r w:rsidR="00B63C94" w:rsidRPr="00AB6751">
        <w:t xml:space="preserve">které povedou ke snížení zdravotních rizik </w:t>
      </w:r>
      <w:r w:rsidR="00B63C94">
        <w:t xml:space="preserve">u sebe i ostatních nebo </w:t>
      </w:r>
      <w:r w:rsidR="00B63C94" w:rsidRPr="00AB6751">
        <w:t>povedou k vyhýbání se těmto rizikům</w:t>
      </w:r>
      <w:r w:rsidR="00717C43">
        <w:t xml:space="preserve"> </w:t>
      </w:r>
      <w:r w:rsidR="00B37722" w:rsidRPr="00AB6751">
        <w:t>(</w:t>
      </w:r>
      <w:r w:rsidR="00B37722" w:rsidRPr="00422322">
        <w:t>CDC</w:t>
      </w:r>
      <w:r w:rsidR="00B37722">
        <w:t xml:space="preserve"> </w:t>
      </w:r>
      <w:proofErr w:type="spellStart"/>
      <w:r w:rsidR="00B37722">
        <w:t>Healthy</w:t>
      </w:r>
      <w:proofErr w:type="spellEnd"/>
      <w:r w:rsidR="00B37722">
        <w:t xml:space="preserve"> </w:t>
      </w:r>
      <w:proofErr w:type="spellStart"/>
      <w:r w:rsidR="00B37722">
        <w:t>Schools</w:t>
      </w:r>
      <w:proofErr w:type="spellEnd"/>
      <w:r w:rsidR="00B37722">
        <w:t xml:space="preserve">, </w:t>
      </w:r>
      <w:proofErr w:type="gramStart"/>
      <w:r w:rsidR="00B37722">
        <w:t>2019b</w:t>
      </w:r>
      <w:proofErr w:type="gramEnd"/>
      <w:r w:rsidR="00B37722" w:rsidRPr="00AB6751">
        <w:t>)</w:t>
      </w:r>
      <w:r w:rsidR="00B63C94">
        <w:t>.</w:t>
      </w:r>
    </w:p>
    <w:p w14:paraId="3326E928" w14:textId="6E3A4FBF" w:rsidR="0026058E" w:rsidRPr="00AB6751" w:rsidRDefault="0026058E" w:rsidP="00C03491">
      <w:pPr>
        <w:pStyle w:val="Nadpis5"/>
        <w:spacing w:line="360" w:lineRule="auto"/>
      </w:pPr>
      <w:r w:rsidRPr="00AB6751">
        <w:lastRenderedPageBreak/>
        <w:t>Standard 8</w:t>
      </w:r>
    </w:p>
    <w:p w14:paraId="64CA1127" w14:textId="778F6790" w:rsidR="009804AC" w:rsidRPr="00AB6751" w:rsidRDefault="009F4860" w:rsidP="00C03491">
      <w:pPr>
        <w:pStyle w:val="Odstavec"/>
        <w:numPr>
          <w:ilvl w:val="0"/>
          <w:numId w:val="20"/>
        </w:numPr>
        <w:rPr>
          <w:b/>
          <w:bCs/>
        </w:rPr>
      </w:pPr>
      <w:r w:rsidRPr="00AB6751">
        <w:rPr>
          <w:b/>
          <w:bCs/>
        </w:rPr>
        <w:t xml:space="preserve">Studenti předvedou schopnost </w:t>
      </w:r>
      <w:r w:rsidR="00224A9A" w:rsidRPr="00AB6751">
        <w:rPr>
          <w:b/>
          <w:bCs/>
        </w:rPr>
        <w:t xml:space="preserve">argumentovat ve prospěch </w:t>
      </w:r>
      <w:r w:rsidR="00B63C94">
        <w:rPr>
          <w:b/>
          <w:bCs/>
        </w:rPr>
        <w:t xml:space="preserve">zdraví </w:t>
      </w:r>
      <w:r w:rsidR="00224A9A" w:rsidRPr="00AB6751">
        <w:rPr>
          <w:b/>
          <w:bCs/>
        </w:rPr>
        <w:t>osobního, rodinného</w:t>
      </w:r>
      <w:r w:rsidR="00F9137D" w:rsidRPr="00AB6751">
        <w:rPr>
          <w:b/>
          <w:bCs/>
        </w:rPr>
        <w:t xml:space="preserve"> </w:t>
      </w:r>
      <w:r w:rsidR="00224A9A" w:rsidRPr="00AB6751">
        <w:rPr>
          <w:b/>
          <w:bCs/>
        </w:rPr>
        <w:t xml:space="preserve">i na úrovni celé </w:t>
      </w:r>
      <w:r w:rsidR="00717C43">
        <w:rPr>
          <w:b/>
          <w:bCs/>
        </w:rPr>
        <w:t>komunity</w:t>
      </w:r>
      <w:r w:rsidR="00224A9A" w:rsidRPr="00AB6751">
        <w:rPr>
          <w:b/>
          <w:bCs/>
        </w:rPr>
        <w:t>.</w:t>
      </w:r>
      <w:r w:rsidR="00F9137D" w:rsidRPr="00AB6751">
        <w:rPr>
          <w:b/>
          <w:bCs/>
        </w:rPr>
        <w:t xml:space="preserve"> </w:t>
      </w:r>
    </w:p>
    <w:p w14:paraId="73FADB6B" w14:textId="707271DC" w:rsidR="00F9137D" w:rsidRPr="00AB6751" w:rsidRDefault="00F9137D" w:rsidP="00C03491">
      <w:pPr>
        <w:pStyle w:val="Odstavec"/>
        <w:numPr>
          <w:ilvl w:val="1"/>
          <w:numId w:val="20"/>
        </w:numPr>
        <w:rPr>
          <w:i/>
          <w:iCs/>
        </w:rPr>
      </w:pPr>
      <w:proofErr w:type="spellStart"/>
      <w:r w:rsidRPr="00AB6751">
        <w:rPr>
          <w:i/>
          <w:iCs/>
        </w:rPr>
        <w:t>Pre</w:t>
      </w:r>
      <w:proofErr w:type="spellEnd"/>
      <w:r w:rsidRPr="00AB6751">
        <w:rPr>
          <w:i/>
          <w:iCs/>
        </w:rPr>
        <w:t>-K-Grade 2</w:t>
      </w:r>
    </w:p>
    <w:p w14:paraId="7187057F" w14:textId="43F2FB4D" w:rsidR="00F9137D" w:rsidRPr="00AB6751" w:rsidRDefault="00F9137D" w:rsidP="00C03491">
      <w:pPr>
        <w:pStyle w:val="Odstavec"/>
        <w:numPr>
          <w:ilvl w:val="2"/>
          <w:numId w:val="20"/>
        </w:numPr>
      </w:pPr>
      <w:r w:rsidRPr="00AB6751">
        <w:t xml:space="preserve">(Žák) </w:t>
      </w:r>
      <w:r w:rsidR="00B63C94">
        <w:t>D</w:t>
      </w:r>
      <w:r w:rsidRPr="00AB6751">
        <w:t>okáže vznést požadavek na podporu osobního zdraví.</w:t>
      </w:r>
    </w:p>
    <w:p w14:paraId="4C8988B7" w14:textId="59F5D402" w:rsidR="00F9137D" w:rsidRPr="00AB6751" w:rsidRDefault="00F9137D" w:rsidP="00C03491">
      <w:pPr>
        <w:pStyle w:val="Odstavec"/>
        <w:numPr>
          <w:ilvl w:val="2"/>
          <w:numId w:val="20"/>
        </w:numPr>
      </w:pPr>
      <w:r w:rsidRPr="00AB6751">
        <w:t>Povzbuzuje vrstevníky k tomu, aby se přikláněli k pozitivní</w:t>
      </w:r>
      <w:r w:rsidR="00B63C94">
        <w:t>m</w:t>
      </w:r>
      <w:r w:rsidRPr="00AB6751">
        <w:t xml:space="preserve"> zdravotním volbám.</w:t>
      </w:r>
    </w:p>
    <w:p w14:paraId="0A1D79B2" w14:textId="7E66CA30" w:rsidR="00F9137D" w:rsidRPr="00AB6751" w:rsidRDefault="00F9137D" w:rsidP="00C03491">
      <w:pPr>
        <w:pStyle w:val="Odstavec"/>
        <w:numPr>
          <w:ilvl w:val="1"/>
          <w:numId w:val="20"/>
        </w:numPr>
        <w:rPr>
          <w:i/>
          <w:iCs/>
        </w:rPr>
      </w:pPr>
      <w:r w:rsidRPr="00AB6751">
        <w:rPr>
          <w:i/>
          <w:iCs/>
        </w:rPr>
        <w:t>Grade 3-5</w:t>
      </w:r>
    </w:p>
    <w:p w14:paraId="48678900" w14:textId="5384FB78" w:rsidR="00F9137D" w:rsidRPr="00AB6751" w:rsidRDefault="00F9137D" w:rsidP="00C03491">
      <w:pPr>
        <w:pStyle w:val="Odstavec"/>
        <w:numPr>
          <w:ilvl w:val="2"/>
          <w:numId w:val="20"/>
        </w:numPr>
      </w:pPr>
      <w:r w:rsidRPr="00AB6751">
        <w:t xml:space="preserve">Vyjádří názor </w:t>
      </w:r>
      <w:r w:rsidR="00B63C94">
        <w:t xml:space="preserve">na zdravotní problémy </w:t>
      </w:r>
      <w:r w:rsidRPr="00AB6751">
        <w:t xml:space="preserve">a poskytne </w:t>
      </w:r>
      <w:r w:rsidR="00B63C94">
        <w:t xml:space="preserve">o nich </w:t>
      </w:r>
      <w:r w:rsidRPr="00AB6751">
        <w:t>přesné informace</w:t>
      </w:r>
      <w:r w:rsidR="00B63C94">
        <w:t>.</w:t>
      </w:r>
    </w:p>
    <w:p w14:paraId="469F0F77" w14:textId="078B0427" w:rsidR="00224A9A" w:rsidRPr="00AB6751" w:rsidRDefault="00224A9A" w:rsidP="00C03491">
      <w:pPr>
        <w:pStyle w:val="Odstavec"/>
        <w:numPr>
          <w:ilvl w:val="2"/>
          <w:numId w:val="20"/>
        </w:numPr>
      </w:pPr>
      <w:r w:rsidRPr="00AB6751">
        <w:t>Povzbuzuje ostatní k tomu, aby se přikláněli k pozitivním zdravotním volbám.</w:t>
      </w:r>
    </w:p>
    <w:p w14:paraId="7B2AF573" w14:textId="4C5A4746" w:rsidR="00224A9A" w:rsidRPr="00AB6751" w:rsidRDefault="00224A9A" w:rsidP="00C03491">
      <w:pPr>
        <w:pStyle w:val="Odstavec"/>
        <w:numPr>
          <w:ilvl w:val="1"/>
          <w:numId w:val="20"/>
        </w:numPr>
        <w:rPr>
          <w:i/>
          <w:iCs/>
        </w:rPr>
      </w:pPr>
      <w:r w:rsidRPr="00AB6751">
        <w:rPr>
          <w:i/>
          <w:iCs/>
        </w:rPr>
        <w:t>Garde 6-8</w:t>
      </w:r>
    </w:p>
    <w:p w14:paraId="3E6D1B00" w14:textId="655ED81E" w:rsidR="00224A9A" w:rsidRPr="00AB6751" w:rsidRDefault="00224A9A" w:rsidP="00C03491">
      <w:pPr>
        <w:pStyle w:val="Odstavec"/>
        <w:numPr>
          <w:ilvl w:val="2"/>
          <w:numId w:val="20"/>
        </w:numPr>
      </w:pPr>
      <w:r w:rsidRPr="00AB6751">
        <w:t xml:space="preserve">Zastává </w:t>
      </w:r>
      <w:r w:rsidR="00B874FF">
        <w:t>názory</w:t>
      </w:r>
      <w:r w:rsidR="00B63C94">
        <w:t xml:space="preserve">, které podporují zdraví. </w:t>
      </w:r>
      <w:r w:rsidRPr="00AB6751">
        <w:t xml:space="preserve">Svoje </w:t>
      </w:r>
      <w:r w:rsidR="00B874FF">
        <w:t>postoje</w:t>
      </w:r>
      <w:r w:rsidRPr="00AB6751">
        <w:t xml:space="preserve"> dokáže podpořit vhodnou argumentací.</w:t>
      </w:r>
    </w:p>
    <w:p w14:paraId="3E3CB420" w14:textId="4A793C8B" w:rsidR="00224A9A" w:rsidRPr="00AB6751" w:rsidRDefault="00224A9A" w:rsidP="00C03491">
      <w:pPr>
        <w:pStyle w:val="Odstavec"/>
        <w:numPr>
          <w:ilvl w:val="2"/>
          <w:numId w:val="20"/>
        </w:numPr>
      </w:pPr>
      <w:r w:rsidRPr="00AB6751">
        <w:t>Předvede</w:t>
      </w:r>
      <w:r w:rsidR="00717C43">
        <w:t>,</w:t>
      </w:r>
      <w:r w:rsidRPr="00AB6751">
        <w:t xml:space="preserve"> jak ovlivnit a podpořit ostatní, aby se přikláněli k pozitivní zdravotním volbám.</w:t>
      </w:r>
    </w:p>
    <w:p w14:paraId="53CB5EC4" w14:textId="7461DD2C" w:rsidR="00224A9A" w:rsidRPr="00AB6751" w:rsidRDefault="00224A9A" w:rsidP="00C03491">
      <w:pPr>
        <w:pStyle w:val="Odstavec"/>
        <w:numPr>
          <w:ilvl w:val="2"/>
          <w:numId w:val="20"/>
        </w:numPr>
      </w:pPr>
      <w:r w:rsidRPr="00AB6751">
        <w:t xml:space="preserve">Dokáže spolupracovat za účelem argumentace ve prospěch zdraví jedinců, rodin i škol. </w:t>
      </w:r>
    </w:p>
    <w:p w14:paraId="696ED067" w14:textId="28148294" w:rsidR="00224A9A" w:rsidRPr="00AB6751" w:rsidRDefault="00224A9A" w:rsidP="00C03491">
      <w:pPr>
        <w:pStyle w:val="Odstavec"/>
        <w:numPr>
          <w:ilvl w:val="2"/>
          <w:numId w:val="20"/>
        </w:numPr>
      </w:pPr>
      <w:r w:rsidRPr="00AB6751">
        <w:t xml:space="preserve">Zná způsoby, kterými je možné změnit zprávy týkající se zdraví tak, aby jim porozumělo široké spektrum posluchačů. </w:t>
      </w:r>
      <w:r w:rsidR="000A4A93" w:rsidRPr="00AB6751">
        <w:t xml:space="preserve">K </w:t>
      </w:r>
      <w:r w:rsidR="008A7860">
        <w:t>p</w:t>
      </w:r>
      <w:r w:rsidRPr="00AB6751">
        <w:t xml:space="preserve">rezentaci takových zpráv </w:t>
      </w:r>
      <w:r w:rsidR="000A4A93" w:rsidRPr="00AB6751">
        <w:t xml:space="preserve">dokáže přizpůsobit také komunikační techniky. </w:t>
      </w:r>
    </w:p>
    <w:p w14:paraId="45F5E169" w14:textId="2C5C9CF5" w:rsidR="000A4A93" w:rsidRPr="00AB6751" w:rsidRDefault="000A4A93" w:rsidP="00C03491">
      <w:pPr>
        <w:pStyle w:val="Odstavec"/>
        <w:numPr>
          <w:ilvl w:val="1"/>
          <w:numId w:val="20"/>
        </w:numPr>
        <w:rPr>
          <w:i/>
          <w:iCs/>
        </w:rPr>
      </w:pPr>
      <w:r w:rsidRPr="00AB6751">
        <w:rPr>
          <w:i/>
          <w:iCs/>
        </w:rPr>
        <w:t>Grade 9-12</w:t>
      </w:r>
    </w:p>
    <w:p w14:paraId="77FE3ABE" w14:textId="4F3814DA" w:rsidR="000A4A93" w:rsidRPr="00AB6751" w:rsidRDefault="000A4A93" w:rsidP="00C03491">
      <w:pPr>
        <w:pStyle w:val="Odstavec"/>
        <w:numPr>
          <w:ilvl w:val="2"/>
          <w:numId w:val="20"/>
        </w:numPr>
      </w:pPr>
      <w:r w:rsidRPr="00AB6751">
        <w:t xml:space="preserve">K formulaci zdraví podporujících zpráv využívá přiměřené vrstevnické i společenské normy. </w:t>
      </w:r>
    </w:p>
    <w:p w14:paraId="3584CF54" w14:textId="35E238B0" w:rsidR="000A4A93" w:rsidRPr="00AB6751" w:rsidRDefault="000A4A93" w:rsidP="00C03491">
      <w:pPr>
        <w:pStyle w:val="Odstavec"/>
        <w:numPr>
          <w:ilvl w:val="2"/>
          <w:numId w:val="20"/>
        </w:numPr>
      </w:pPr>
      <w:proofErr w:type="gramStart"/>
      <w:r w:rsidRPr="00AB6751">
        <w:t>Předvede</w:t>
      </w:r>
      <w:proofErr w:type="gramEnd"/>
      <w:r w:rsidRPr="00AB6751">
        <w:t xml:space="preserve"> jak ovlivnit a podpořit ostatní, aby se přikláněli k pozitivní zdravotním volbám.</w:t>
      </w:r>
    </w:p>
    <w:p w14:paraId="1B6A3B11" w14:textId="32D16BA3" w:rsidR="000A4A93" w:rsidRPr="00AB6751" w:rsidRDefault="008A7860" w:rsidP="00C03491">
      <w:pPr>
        <w:pStyle w:val="Odstavec"/>
        <w:numPr>
          <w:ilvl w:val="2"/>
          <w:numId w:val="20"/>
        </w:numPr>
      </w:pPr>
      <w:r>
        <w:t>D</w:t>
      </w:r>
      <w:r w:rsidR="000A4A93" w:rsidRPr="00AB6751">
        <w:t xml:space="preserve">okáže vystupovat jako obhájce pozitivních změn v rámci </w:t>
      </w:r>
      <w:r>
        <w:t xml:space="preserve">zdraví </w:t>
      </w:r>
      <w:r w:rsidR="000A4A93" w:rsidRPr="00AB6751">
        <w:t>osobního, rodinného</w:t>
      </w:r>
      <w:r>
        <w:t xml:space="preserve"> </w:t>
      </w:r>
      <w:r w:rsidR="000A4A93" w:rsidRPr="00AB6751">
        <w:t>i na úrovni obce.</w:t>
      </w:r>
    </w:p>
    <w:p w14:paraId="3BFC7897" w14:textId="24BD72DF" w:rsidR="000A4A93" w:rsidRDefault="000A4A93" w:rsidP="00C03491">
      <w:pPr>
        <w:pStyle w:val="Odstavec"/>
        <w:numPr>
          <w:ilvl w:val="2"/>
          <w:numId w:val="20"/>
        </w:numPr>
      </w:pPr>
      <w:r w:rsidRPr="00AB6751">
        <w:t>Přizpůsobuje zprávy týkající se zdraví a komunikační techniky</w:t>
      </w:r>
      <w:r w:rsidR="00717C43">
        <w:t xml:space="preserve"> </w:t>
      </w:r>
      <w:r w:rsidR="008A7860">
        <w:t>tomu</w:t>
      </w:r>
      <w:r w:rsidR="000C6827" w:rsidRPr="00AB6751">
        <w:t>, jaké je cílová skupina posluchačů</w:t>
      </w:r>
      <w:r w:rsidR="00B37722" w:rsidRPr="00B37722">
        <w:t xml:space="preserve"> </w:t>
      </w:r>
      <w:r w:rsidR="00B37722" w:rsidRPr="00AB6751">
        <w:t>(</w:t>
      </w:r>
      <w:r w:rsidR="00B37722" w:rsidRPr="00422322">
        <w:t>CDC</w:t>
      </w:r>
      <w:r w:rsidR="00B37722">
        <w:t xml:space="preserve"> </w:t>
      </w:r>
      <w:proofErr w:type="spellStart"/>
      <w:r w:rsidR="00B37722">
        <w:t>Healthy</w:t>
      </w:r>
      <w:proofErr w:type="spellEnd"/>
      <w:r w:rsidR="00B37722">
        <w:t xml:space="preserve"> </w:t>
      </w:r>
      <w:proofErr w:type="spellStart"/>
      <w:r w:rsidR="00B37722">
        <w:t>Schools</w:t>
      </w:r>
      <w:proofErr w:type="spellEnd"/>
      <w:r w:rsidR="00B37722">
        <w:t xml:space="preserve">, </w:t>
      </w:r>
      <w:proofErr w:type="gramStart"/>
      <w:r w:rsidR="00B37722">
        <w:t>2019b</w:t>
      </w:r>
      <w:proofErr w:type="gramEnd"/>
      <w:r w:rsidR="00B37722" w:rsidRPr="00AB6751">
        <w:t>)</w:t>
      </w:r>
      <w:r w:rsidR="008A7860">
        <w:t>.</w:t>
      </w:r>
    </w:p>
    <w:p w14:paraId="42A4D846" w14:textId="77777777" w:rsidR="00931FA1" w:rsidRPr="00AB6751" w:rsidRDefault="00931FA1" w:rsidP="00C03491">
      <w:pPr>
        <w:pStyle w:val="Odstavec"/>
      </w:pPr>
    </w:p>
    <w:p w14:paraId="65085BAF" w14:textId="7D794865" w:rsidR="0054624D" w:rsidRPr="00AB6751" w:rsidRDefault="00CC31DD" w:rsidP="008A7860">
      <w:pPr>
        <w:pStyle w:val="Odstavec"/>
      </w:pPr>
      <w:r w:rsidRPr="00AB6751">
        <w:lastRenderedPageBreak/>
        <w:t xml:space="preserve">Z výše uvedených informací tedy vyplývá, že </w:t>
      </w:r>
      <w:r w:rsidRPr="00AB6751">
        <w:rPr>
          <w:i/>
          <w:iCs/>
        </w:rPr>
        <w:t>NHES</w:t>
      </w:r>
      <w:r w:rsidRPr="00AB6751">
        <w:t>, fungující jako rámcové kurikulum pro výchovu ke zdraví, se zaměřuje na několik obecných oblastí hrajících stěžejní roli v rámci výuky výchovy ke zdraví. Důraz se klade na podporu zdraví a</w:t>
      </w:r>
      <w:r w:rsidR="00D45F29">
        <w:t> </w:t>
      </w:r>
      <w:r w:rsidRPr="00AB6751">
        <w:t>prevenci nemocí</w:t>
      </w:r>
      <w:r w:rsidR="00A15A33" w:rsidRPr="00AB6751">
        <w:t>;</w:t>
      </w:r>
      <w:r w:rsidRPr="00AB6751">
        <w:t xml:space="preserve"> </w:t>
      </w:r>
      <w:r w:rsidR="00A15A33" w:rsidRPr="00AB6751">
        <w:t xml:space="preserve">vliv </w:t>
      </w:r>
      <w:r w:rsidR="008A7860" w:rsidRPr="00AB6751">
        <w:t>socio-kulturně</w:t>
      </w:r>
      <w:r w:rsidR="00A15A33" w:rsidRPr="00AB6751">
        <w:t xml:space="preserve"> technických faktorů na zdraví; vyhledávání relevantních informací; komunikační dovednosti; schopnost rozhodování; stanovování osobních cílů; podporu zdravého chování a vyhýbání se rizikovému chování a schopnosti přenášení informací. V průběhu jednotlivých ročníků</w:t>
      </w:r>
      <w:r w:rsidR="00717C43">
        <w:t xml:space="preserve"> </w:t>
      </w:r>
      <w:r w:rsidR="00A15A33" w:rsidRPr="00AB6751">
        <w:t xml:space="preserve">je po žácích postupně vyžadováno užívání složitějších myšlenkových operací k dosažení jednotlivých dílčích </w:t>
      </w:r>
      <w:r w:rsidR="0054624D" w:rsidRPr="00AB6751">
        <w:t>výstupů. Dá se tedy říct, že standardy byly konstruovány podle všeobecných pravidel, které uplatňuje většina tvůrců vzdělávacích programů.</w:t>
      </w:r>
    </w:p>
    <w:p w14:paraId="7736996E" w14:textId="5AD1F375" w:rsidR="00F67B38" w:rsidRPr="00AB6751" w:rsidRDefault="00F67B38" w:rsidP="00C03491">
      <w:pPr>
        <w:pStyle w:val="Odstavec"/>
      </w:pPr>
      <w:r w:rsidRPr="00AB6751">
        <w:t xml:space="preserve">K tomu, aby školy dokázaly vytvářet kurikulární dokumenty, jež budou naplňovat výše zmíněné standardy a budou se slučovat s kýženými charakteristikami efektivního kurikula výchovy ke zdraví, byl vytvořen dokument </w:t>
      </w:r>
      <w:proofErr w:type="spellStart"/>
      <w:r w:rsidRPr="00AB6751">
        <w:rPr>
          <w:i/>
          <w:iCs/>
        </w:rPr>
        <w:t>Health</w:t>
      </w:r>
      <w:proofErr w:type="spellEnd"/>
      <w:r w:rsidRPr="00AB6751">
        <w:rPr>
          <w:i/>
          <w:iCs/>
        </w:rPr>
        <w:t xml:space="preserve"> </w:t>
      </w:r>
      <w:proofErr w:type="spellStart"/>
      <w:r w:rsidRPr="00AB6751">
        <w:rPr>
          <w:i/>
          <w:iCs/>
        </w:rPr>
        <w:t>Education</w:t>
      </w:r>
      <w:proofErr w:type="spellEnd"/>
      <w:r w:rsidRPr="00AB6751">
        <w:rPr>
          <w:i/>
          <w:iCs/>
        </w:rPr>
        <w:t xml:space="preserve"> Curriculum </w:t>
      </w:r>
      <w:proofErr w:type="spellStart"/>
      <w:r w:rsidRPr="00AB6751">
        <w:rPr>
          <w:i/>
          <w:iCs/>
        </w:rPr>
        <w:t>Analysis</w:t>
      </w:r>
      <w:proofErr w:type="spellEnd"/>
      <w:r w:rsidRPr="00AB6751">
        <w:rPr>
          <w:i/>
          <w:iCs/>
        </w:rPr>
        <w:t xml:space="preserve"> </w:t>
      </w:r>
      <w:proofErr w:type="spellStart"/>
      <w:r w:rsidRPr="00AB6751">
        <w:rPr>
          <w:i/>
          <w:iCs/>
        </w:rPr>
        <w:t>Tool</w:t>
      </w:r>
      <w:proofErr w:type="spellEnd"/>
      <w:r w:rsidRPr="00AB6751">
        <w:t xml:space="preserve"> (</w:t>
      </w:r>
      <w:r w:rsidRPr="00AB6751">
        <w:rPr>
          <w:i/>
          <w:iCs/>
        </w:rPr>
        <w:t>HECAT</w:t>
      </w:r>
      <w:r w:rsidRPr="00AB6751">
        <w:t>). Je to nástroj k hodnocení mnoha kritérií, který by měl školám pomoci vytvořit či přetvořit kurikulum výchovy ke zdraví přesně na míru svým žákům (</w:t>
      </w:r>
      <w:r w:rsidR="007F1988" w:rsidRPr="00422322">
        <w:t xml:space="preserve">Adolescent and </w:t>
      </w:r>
      <w:proofErr w:type="spellStart"/>
      <w:r w:rsidR="007F1988" w:rsidRPr="00422322">
        <w:t>School</w:t>
      </w:r>
      <w:proofErr w:type="spellEnd"/>
      <w:r w:rsidR="007F1988" w:rsidRPr="00422322">
        <w:t xml:space="preserve"> </w:t>
      </w:r>
      <w:proofErr w:type="spellStart"/>
      <w:r w:rsidR="007F1988" w:rsidRPr="00422322">
        <w:t>Health</w:t>
      </w:r>
      <w:proofErr w:type="spellEnd"/>
      <w:r w:rsidR="005518F1">
        <w:t>,</w:t>
      </w:r>
      <w:r w:rsidR="007F1988">
        <w:t xml:space="preserve"> 2019c</w:t>
      </w:r>
      <w:r w:rsidRPr="00AB6751">
        <w:t>)</w:t>
      </w:r>
      <w:r w:rsidR="005518F1">
        <w:t>.</w:t>
      </w:r>
    </w:p>
    <w:p w14:paraId="366D3533" w14:textId="75626D70" w:rsidR="00CC31DD" w:rsidRPr="00AB6751" w:rsidRDefault="0054624D" w:rsidP="00C03491">
      <w:pPr>
        <w:pStyle w:val="Nadpis3"/>
        <w:spacing w:line="360" w:lineRule="auto"/>
      </w:pPr>
      <w:r w:rsidRPr="00AB6751">
        <w:t xml:space="preserve"> </w:t>
      </w:r>
      <w:bookmarkStart w:id="18" w:name="_Toc68082237"/>
      <w:r w:rsidRPr="00AB6751">
        <w:t>Statistika výuky výchovy ke zdraví ve státech USA</w:t>
      </w:r>
      <w:r w:rsidR="00160B6C" w:rsidRPr="00AB6751">
        <w:rPr>
          <w:rStyle w:val="Znakapoznpodarou"/>
        </w:rPr>
        <w:footnoteReference w:id="2"/>
      </w:r>
      <w:bookmarkEnd w:id="18"/>
    </w:p>
    <w:p w14:paraId="5A89D069" w14:textId="506CF744" w:rsidR="00676B48" w:rsidRPr="00717C43" w:rsidRDefault="00676B48" w:rsidP="00C03491">
      <w:pPr>
        <w:pStyle w:val="Odstavec"/>
        <w:numPr>
          <w:ilvl w:val="0"/>
          <w:numId w:val="20"/>
        </w:numPr>
        <w:rPr>
          <w:color w:val="auto"/>
        </w:rPr>
      </w:pPr>
      <w:r w:rsidRPr="00717C43">
        <w:rPr>
          <w:color w:val="auto"/>
        </w:rPr>
        <w:t>46 z 5</w:t>
      </w:r>
      <w:r w:rsidR="0051331D" w:rsidRPr="00717C43">
        <w:rPr>
          <w:color w:val="auto"/>
        </w:rPr>
        <w:t>1</w:t>
      </w:r>
      <w:r w:rsidR="0051331D" w:rsidRPr="00717C43">
        <w:rPr>
          <w:rStyle w:val="Znakapoznpodarou"/>
          <w:color w:val="auto"/>
        </w:rPr>
        <w:footnoteReference w:id="3"/>
      </w:r>
      <w:r w:rsidRPr="00717C43">
        <w:rPr>
          <w:color w:val="auto"/>
        </w:rPr>
        <w:t xml:space="preserve"> států vyžaduje výuku výchovy ke zdraví napříč všemi stupni </w:t>
      </w:r>
      <w:r w:rsidRPr="00717C43">
        <w:rPr>
          <w:i/>
          <w:iCs/>
          <w:color w:val="auto"/>
        </w:rPr>
        <w:t>K-12</w:t>
      </w:r>
      <w:r w:rsidR="00216CBB">
        <w:rPr>
          <w:i/>
          <w:iCs/>
          <w:color w:val="auto"/>
        </w:rPr>
        <w:t>;</w:t>
      </w:r>
    </w:p>
    <w:p w14:paraId="2FB4670F" w14:textId="2B0D37B7" w:rsidR="0054624D" w:rsidRPr="00717C43" w:rsidRDefault="0002354E" w:rsidP="00C03491">
      <w:pPr>
        <w:pStyle w:val="Odstavec"/>
        <w:numPr>
          <w:ilvl w:val="0"/>
          <w:numId w:val="20"/>
        </w:numPr>
        <w:rPr>
          <w:color w:val="auto"/>
        </w:rPr>
      </w:pPr>
      <w:r w:rsidRPr="00717C43">
        <w:rPr>
          <w:color w:val="auto"/>
        </w:rPr>
        <w:t>v</w:t>
      </w:r>
      <w:r w:rsidR="00676B48" w:rsidRPr="00717C43">
        <w:rPr>
          <w:color w:val="auto"/>
        </w:rPr>
        <w:t>ýživa (40 států) a osobní zdraví (44 st</w:t>
      </w:r>
      <w:r w:rsidR="00F2351E" w:rsidRPr="00717C43">
        <w:rPr>
          <w:color w:val="auto"/>
        </w:rPr>
        <w:t>átů</w:t>
      </w:r>
      <w:r w:rsidR="00676B48" w:rsidRPr="00717C43">
        <w:rPr>
          <w:color w:val="auto"/>
        </w:rPr>
        <w:t xml:space="preserve">) jsou nejvíce prominentní témata v kurikulárních dokumentech jednotlivých států (viz. </w:t>
      </w:r>
      <w:r w:rsidR="005518F1" w:rsidRPr="00717C43">
        <w:rPr>
          <w:color w:val="auto"/>
        </w:rPr>
        <w:t>T</w:t>
      </w:r>
      <w:r w:rsidR="00676B48" w:rsidRPr="00717C43">
        <w:rPr>
          <w:color w:val="auto"/>
        </w:rPr>
        <w:t>abulk</w:t>
      </w:r>
      <w:r w:rsidR="0051331D" w:rsidRPr="00717C43">
        <w:rPr>
          <w:color w:val="auto"/>
        </w:rPr>
        <w:t>a č. 15</w:t>
      </w:r>
      <w:r w:rsidR="00676B48" w:rsidRPr="00717C43">
        <w:rPr>
          <w:color w:val="auto"/>
        </w:rPr>
        <w:t>)</w:t>
      </w:r>
      <w:r w:rsidR="00216CBB">
        <w:rPr>
          <w:color w:val="auto"/>
        </w:rPr>
        <w:t>;</w:t>
      </w:r>
    </w:p>
    <w:p w14:paraId="1722A314" w14:textId="351F2EF7" w:rsidR="00676B48" w:rsidRPr="00717C43" w:rsidRDefault="00676B48" w:rsidP="00C03491">
      <w:pPr>
        <w:pStyle w:val="Odstavec"/>
        <w:numPr>
          <w:ilvl w:val="0"/>
          <w:numId w:val="20"/>
        </w:numPr>
        <w:rPr>
          <w:color w:val="auto"/>
        </w:rPr>
      </w:pPr>
      <w:r w:rsidRPr="00717C43">
        <w:rPr>
          <w:color w:val="auto"/>
        </w:rPr>
        <w:t xml:space="preserve">25 států zahrnuje </w:t>
      </w:r>
      <w:r w:rsidRPr="00717C43">
        <w:rPr>
          <w:i/>
          <w:iCs/>
          <w:color w:val="auto"/>
        </w:rPr>
        <w:t>NHES</w:t>
      </w:r>
      <w:r w:rsidRPr="00717C43">
        <w:rPr>
          <w:color w:val="auto"/>
        </w:rPr>
        <w:t xml:space="preserve"> </w:t>
      </w:r>
      <w:r w:rsidR="005518F1" w:rsidRPr="00717C43">
        <w:rPr>
          <w:color w:val="auto"/>
        </w:rPr>
        <w:t>do svých</w:t>
      </w:r>
      <w:r w:rsidRPr="00717C43">
        <w:rPr>
          <w:color w:val="auto"/>
        </w:rPr>
        <w:t xml:space="preserve"> kurikulárních dokumentů</w:t>
      </w:r>
      <w:r w:rsidR="00216CBB">
        <w:rPr>
          <w:color w:val="auto"/>
        </w:rPr>
        <w:t>;</w:t>
      </w:r>
      <w:r w:rsidRPr="00717C43">
        <w:rPr>
          <w:color w:val="auto"/>
        </w:rPr>
        <w:t xml:space="preserve"> </w:t>
      </w:r>
    </w:p>
    <w:p w14:paraId="0739A6C6" w14:textId="5AD88D45" w:rsidR="00572CF2" w:rsidRPr="00717C43" w:rsidRDefault="00216CBB" w:rsidP="00C03491">
      <w:pPr>
        <w:pStyle w:val="Odstavec"/>
        <w:numPr>
          <w:ilvl w:val="0"/>
          <w:numId w:val="20"/>
        </w:numPr>
        <w:rPr>
          <w:color w:val="auto"/>
        </w:rPr>
      </w:pPr>
      <w:r>
        <w:rPr>
          <w:color w:val="auto"/>
        </w:rPr>
        <w:t>p</w:t>
      </w:r>
      <w:r w:rsidR="00572CF2" w:rsidRPr="00717C43">
        <w:rPr>
          <w:color w:val="auto"/>
        </w:rPr>
        <w:t>ouze v 15 státech zákony explicitně pojednávají o poskytování odborného rozvoje pro učitele výchovy ke zdraví (</w:t>
      </w:r>
      <w:r w:rsidR="005518F1" w:rsidRPr="00717C43">
        <w:rPr>
          <w:color w:val="auto"/>
        </w:rPr>
        <w:t>T</w:t>
      </w:r>
      <w:r w:rsidR="00572CF2" w:rsidRPr="00717C43">
        <w:rPr>
          <w:color w:val="auto"/>
        </w:rPr>
        <w:t>ento odborný rozvoj je zásadní pro</w:t>
      </w:r>
      <w:r w:rsidR="000320AC">
        <w:rPr>
          <w:color w:val="auto"/>
        </w:rPr>
        <w:t> </w:t>
      </w:r>
      <w:r w:rsidR="00572CF2" w:rsidRPr="00717C43">
        <w:rPr>
          <w:color w:val="auto"/>
        </w:rPr>
        <w:t>poskytování aktuálních informací.)</w:t>
      </w:r>
      <w:r>
        <w:rPr>
          <w:color w:val="auto"/>
        </w:rPr>
        <w:t>;</w:t>
      </w:r>
    </w:p>
    <w:p w14:paraId="518B23DB" w14:textId="515ED086" w:rsidR="00572CF2" w:rsidRPr="00717C43" w:rsidRDefault="00572CF2" w:rsidP="00C03491">
      <w:pPr>
        <w:pStyle w:val="Odstavec"/>
        <w:numPr>
          <w:ilvl w:val="0"/>
          <w:numId w:val="20"/>
        </w:numPr>
        <w:rPr>
          <w:color w:val="auto"/>
        </w:rPr>
      </w:pPr>
      <w:r w:rsidRPr="00717C43">
        <w:rPr>
          <w:color w:val="auto"/>
        </w:rPr>
        <w:t>31 států zahrnuje témata výchovy ke zdraví komplexně (72</w:t>
      </w:r>
      <w:r w:rsidR="00717C43">
        <w:rPr>
          <w:color w:val="auto"/>
        </w:rPr>
        <w:t xml:space="preserve"> </w:t>
      </w:r>
      <w:r w:rsidRPr="00717C43">
        <w:rPr>
          <w:color w:val="auto"/>
        </w:rPr>
        <w:t>%</w:t>
      </w:r>
      <w:r w:rsidR="005518F1" w:rsidRPr="00717C43">
        <w:rPr>
          <w:color w:val="auto"/>
        </w:rPr>
        <w:t xml:space="preserve"> </w:t>
      </w:r>
      <w:r w:rsidRPr="00717C43">
        <w:rPr>
          <w:color w:val="auto"/>
        </w:rPr>
        <w:t>-</w:t>
      </w:r>
      <w:r w:rsidR="005518F1" w:rsidRPr="00717C43">
        <w:rPr>
          <w:color w:val="auto"/>
        </w:rPr>
        <w:t xml:space="preserve"> </w:t>
      </w:r>
      <w:r w:rsidRPr="00717C43">
        <w:rPr>
          <w:color w:val="auto"/>
        </w:rPr>
        <w:t>100</w:t>
      </w:r>
      <w:r w:rsidR="00717C43">
        <w:rPr>
          <w:color w:val="auto"/>
        </w:rPr>
        <w:t xml:space="preserve"> </w:t>
      </w:r>
      <w:r w:rsidRPr="00717C43">
        <w:rPr>
          <w:color w:val="auto"/>
        </w:rPr>
        <w:t>% témat, které by měla výchova ke zdraví obsahovat)</w:t>
      </w:r>
      <w:r w:rsidR="00216CBB">
        <w:rPr>
          <w:color w:val="auto"/>
        </w:rPr>
        <w:t>;</w:t>
      </w:r>
    </w:p>
    <w:p w14:paraId="386A1FF9" w14:textId="2DAE2641" w:rsidR="0051331D" w:rsidRPr="00717C43" w:rsidRDefault="0051331D" w:rsidP="00C03491">
      <w:pPr>
        <w:pStyle w:val="Odstavec"/>
        <w:numPr>
          <w:ilvl w:val="0"/>
          <w:numId w:val="20"/>
        </w:numPr>
        <w:rPr>
          <w:color w:val="auto"/>
        </w:rPr>
      </w:pPr>
      <w:r w:rsidRPr="00717C43">
        <w:rPr>
          <w:color w:val="auto"/>
        </w:rPr>
        <w:t>13 států zahrnuje témata výchovy ke zdraví průměrně (39</w:t>
      </w:r>
      <w:r w:rsidR="00717C43">
        <w:rPr>
          <w:color w:val="auto"/>
        </w:rPr>
        <w:t xml:space="preserve"> </w:t>
      </w:r>
      <w:r w:rsidRPr="00717C43">
        <w:rPr>
          <w:color w:val="auto"/>
        </w:rPr>
        <w:t>%</w:t>
      </w:r>
      <w:r w:rsidR="0002354E" w:rsidRPr="00717C43">
        <w:rPr>
          <w:color w:val="auto"/>
        </w:rPr>
        <w:t xml:space="preserve"> </w:t>
      </w:r>
      <w:r w:rsidRPr="00717C43">
        <w:rPr>
          <w:color w:val="auto"/>
        </w:rPr>
        <w:t>-</w:t>
      </w:r>
      <w:r w:rsidR="0002354E" w:rsidRPr="00717C43">
        <w:rPr>
          <w:color w:val="auto"/>
        </w:rPr>
        <w:t xml:space="preserve"> </w:t>
      </w:r>
      <w:r w:rsidRPr="00717C43">
        <w:rPr>
          <w:color w:val="auto"/>
        </w:rPr>
        <w:t>67</w:t>
      </w:r>
      <w:r w:rsidR="00717C43">
        <w:rPr>
          <w:color w:val="auto"/>
        </w:rPr>
        <w:t xml:space="preserve"> </w:t>
      </w:r>
      <w:r w:rsidRPr="00717C43">
        <w:rPr>
          <w:color w:val="auto"/>
        </w:rPr>
        <w:t>% témat)</w:t>
      </w:r>
      <w:r w:rsidR="00216CBB">
        <w:rPr>
          <w:color w:val="auto"/>
        </w:rPr>
        <w:t>;</w:t>
      </w:r>
    </w:p>
    <w:p w14:paraId="05CED3D5" w14:textId="0CFE6A1A" w:rsidR="0051331D" w:rsidRPr="00717C43" w:rsidRDefault="0051331D" w:rsidP="00C03491">
      <w:pPr>
        <w:pStyle w:val="Odstavec"/>
        <w:numPr>
          <w:ilvl w:val="0"/>
          <w:numId w:val="20"/>
        </w:numPr>
        <w:rPr>
          <w:color w:val="auto"/>
        </w:rPr>
      </w:pPr>
      <w:r w:rsidRPr="00717C43">
        <w:rPr>
          <w:color w:val="auto"/>
        </w:rPr>
        <w:t>7 států zahrnuje témata výchovy ke zdraví pouze na nízké úrovni (5</w:t>
      </w:r>
      <w:r w:rsidR="00717C43">
        <w:rPr>
          <w:color w:val="auto"/>
        </w:rPr>
        <w:t xml:space="preserve"> </w:t>
      </w:r>
      <w:r w:rsidRPr="00717C43">
        <w:rPr>
          <w:color w:val="auto"/>
        </w:rPr>
        <w:t>%</w:t>
      </w:r>
      <w:r w:rsidR="0002354E" w:rsidRPr="00717C43">
        <w:rPr>
          <w:color w:val="auto"/>
        </w:rPr>
        <w:t xml:space="preserve"> </w:t>
      </w:r>
      <w:r w:rsidRPr="00717C43">
        <w:rPr>
          <w:color w:val="auto"/>
        </w:rPr>
        <w:t>-</w:t>
      </w:r>
      <w:r w:rsidR="0002354E" w:rsidRPr="00717C43">
        <w:rPr>
          <w:color w:val="auto"/>
        </w:rPr>
        <w:t xml:space="preserve"> </w:t>
      </w:r>
      <w:r w:rsidRPr="00717C43">
        <w:rPr>
          <w:color w:val="auto"/>
        </w:rPr>
        <w:t>34</w:t>
      </w:r>
      <w:r w:rsidR="00717C43">
        <w:rPr>
          <w:color w:val="auto"/>
        </w:rPr>
        <w:t xml:space="preserve"> </w:t>
      </w:r>
      <w:r w:rsidRPr="00717C43">
        <w:rPr>
          <w:color w:val="auto"/>
        </w:rPr>
        <w:t>% témat)</w:t>
      </w:r>
      <w:r w:rsidR="00216CBB">
        <w:rPr>
          <w:color w:val="auto"/>
        </w:rPr>
        <w:t>;</w:t>
      </w:r>
      <w:r w:rsidRPr="00717C43">
        <w:rPr>
          <w:rStyle w:val="Znakapoznpodarou"/>
          <w:color w:val="auto"/>
        </w:rPr>
        <w:footnoteReference w:id="4"/>
      </w:r>
    </w:p>
    <w:p w14:paraId="6019ABA7" w14:textId="4DD810F6" w:rsidR="000B4843" w:rsidRPr="00717C43" w:rsidRDefault="0051331D" w:rsidP="00C03491">
      <w:pPr>
        <w:pStyle w:val="Odstavec"/>
        <w:numPr>
          <w:ilvl w:val="0"/>
          <w:numId w:val="20"/>
        </w:numPr>
        <w:rPr>
          <w:color w:val="auto"/>
        </w:rPr>
      </w:pPr>
      <w:r w:rsidRPr="00717C43">
        <w:rPr>
          <w:color w:val="auto"/>
        </w:rPr>
        <w:lastRenderedPageBreak/>
        <w:t xml:space="preserve">6 ze 7 států s nízkou úrovní zahrnutí témat výchovy ke zdraví neposkytují odborný rozvoj učitelů výchovy ke zdraví </w:t>
      </w:r>
      <w:r w:rsidR="007A1182" w:rsidRPr="00717C43">
        <w:rPr>
          <w:color w:val="auto"/>
        </w:rPr>
        <w:t>(</w:t>
      </w:r>
      <w:r w:rsidR="007F1988" w:rsidRPr="00717C43">
        <w:rPr>
          <w:color w:val="auto"/>
        </w:rPr>
        <w:t>CHIRIQUI J., STUART-CASSEL V., PIEKARZ-PORTER E., TEMKIN D., LAO K., STEED H., HARPER K., LEIDER J. a GABRIEL A., 2019, s. 6-9</w:t>
      </w:r>
      <w:r w:rsidR="007A1182" w:rsidRPr="00717C43">
        <w:rPr>
          <w:color w:val="auto"/>
        </w:rPr>
        <w:t>)</w:t>
      </w:r>
      <w:r w:rsidR="0017747A" w:rsidRPr="00717C43">
        <w:rPr>
          <w:color w:val="auto"/>
        </w:rPr>
        <w:t>.</w:t>
      </w:r>
    </w:p>
    <w:p w14:paraId="5953E3DB" w14:textId="59382F90" w:rsidR="0051331D" w:rsidRPr="00AB6751" w:rsidRDefault="000B4843" w:rsidP="00C03491">
      <w:pPr>
        <w:pStyle w:val="Odstavec"/>
        <w:ind w:left="344" w:firstLine="0"/>
        <w:rPr>
          <w:noProof/>
        </w:rPr>
      </w:pPr>
      <w:r w:rsidRPr="00AB6751">
        <w:rPr>
          <w:noProof/>
          <w:lang w:eastAsia="cs-CZ"/>
        </w:rPr>
        <w:drawing>
          <wp:anchor distT="0" distB="0" distL="114300" distR="114300" simplePos="0" relativeHeight="251660288" behindDoc="0" locked="0" layoutInCell="1" allowOverlap="1" wp14:anchorId="4B1602CB" wp14:editId="49B8E52B">
            <wp:simplePos x="0" y="0"/>
            <wp:positionH relativeFrom="margin">
              <wp:align>right</wp:align>
            </wp:positionH>
            <wp:positionV relativeFrom="paragraph">
              <wp:posOffset>262890</wp:posOffset>
            </wp:positionV>
            <wp:extent cx="5543550" cy="4706620"/>
            <wp:effectExtent l="19050" t="19050" r="19050" b="1778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3395"/>
                    <a:stretch/>
                  </pic:blipFill>
                  <pic:spPr bwMode="auto">
                    <a:xfrm>
                      <a:off x="0" y="0"/>
                      <a:ext cx="5543550" cy="4706620"/>
                    </a:xfrm>
                    <a:prstGeom prst="rect">
                      <a:avLst/>
                    </a:prstGeom>
                    <a:solidFill>
                      <a:schemeClr val="accent1"/>
                    </a:solid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FED8A1" w14:textId="4C650793" w:rsidR="008C4C86" w:rsidRPr="00AB6751" w:rsidRDefault="007A1182" w:rsidP="00C03491">
      <w:pPr>
        <w:pStyle w:val="Odstavec"/>
      </w:pPr>
      <w:r w:rsidRPr="00AB6751">
        <w:rPr>
          <w:color w:val="auto"/>
        </w:rPr>
        <w:t>Tabulka 15. Úroveň zahrnutí témat výchovy ke zdraví do výuky v USA</w:t>
      </w:r>
      <w:r w:rsidR="008C4C86" w:rsidRPr="00AB6751">
        <w:t xml:space="preserve"> (</w:t>
      </w:r>
      <w:r w:rsidR="008C4C86">
        <w:t>CHIRIQUI J., STUART-CASSEL V., PIEKARZ-PORTER E., TEMKIN D., LAO K., STEED H., HARPER K., LEIDER J. a GABRIEL A., 2019, s. 8</w:t>
      </w:r>
      <w:r w:rsidR="008C4C86" w:rsidRPr="00AB6751">
        <w:t>)</w:t>
      </w:r>
    </w:p>
    <w:p w14:paraId="46B70E64" w14:textId="13691E36" w:rsidR="00572CF2" w:rsidRPr="00AB6751" w:rsidRDefault="00942900" w:rsidP="00977617">
      <w:pPr>
        <w:pStyle w:val="Odstavec"/>
        <w:ind w:firstLine="0"/>
        <w:rPr>
          <w:color w:val="auto"/>
        </w:rPr>
      </w:pPr>
      <w:r w:rsidRPr="00AB6751">
        <w:rPr>
          <w:noProof/>
          <w:color w:val="auto"/>
          <w:lang w:eastAsia="cs-CZ"/>
        </w:rPr>
        <w:lastRenderedPageBreak/>
        <w:drawing>
          <wp:inline distT="0" distB="0" distL="0" distR="0" wp14:anchorId="63CBFF0F" wp14:editId="6AF98B22">
            <wp:extent cx="5753100" cy="3257550"/>
            <wp:effectExtent l="19050" t="19050" r="19050" b="190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257550"/>
                    </a:xfrm>
                    <a:prstGeom prst="rect">
                      <a:avLst/>
                    </a:prstGeom>
                    <a:noFill/>
                    <a:ln>
                      <a:solidFill>
                        <a:schemeClr val="accent1"/>
                      </a:solidFill>
                    </a:ln>
                  </pic:spPr>
                </pic:pic>
              </a:graphicData>
            </a:graphic>
          </wp:inline>
        </w:drawing>
      </w:r>
    </w:p>
    <w:p w14:paraId="3072D3E5" w14:textId="65DE56E5" w:rsidR="00942900" w:rsidRPr="00C50B52" w:rsidRDefault="00942900" w:rsidP="00C50B52">
      <w:pPr>
        <w:pStyle w:val="Odstavec"/>
        <w:ind w:firstLine="0"/>
      </w:pPr>
      <w:r w:rsidRPr="00AB6751">
        <w:rPr>
          <w:color w:val="auto"/>
        </w:rPr>
        <w:t>Tabulka 16. Prominentní témata výchovy ke zdrav</w:t>
      </w:r>
      <w:r w:rsidR="0002354E">
        <w:rPr>
          <w:color w:val="auto"/>
        </w:rPr>
        <w:t>í</w:t>
      </w:r>
      <w:r w:rsidRPr="00AB6751">
        <w:rPr>
          <w:color w:val="auto"/>
        </w:rPr>
        <w:t xml:space="preserve"> v</w:t>
      </w:r>
      <w:r w:rsidR="008C4C86">
        <w:rPr>
          <w:color w:val="auto"/>
        </w:rPr>
        <w:t> </w:t>
      </w:r>
      <w:r w:rsidRPr="00AB6751">
        <w:rPr>
          <w:color w:val="auto"/>
        </w:rPr>
        <w:t>USA</w:t>
      </w:r>
      <w:r w:rsidR="008C4C86">
        <w:rPr>
          <w:color w:val="auto"/>
        </w:rPr>
        <w:t xml:space="preserve"> (</w:t>
      </w:r>
      <w:r w:rsidR="008C4C86">
        <w:t>CHIRIQUI J., STUART-CASSEL V., PIEKARZ-PORTER E., TEMKIN D., LAO K., STEED H., HARPER K., LEIDER J. a GABRIEL A., 2019, s. 9</w:t>
      </w:r>
      <w:r w:rsidR="008C4C86" w:rsidRPr="00AB6751">
        <w:t>)</w:t>
      </w:r>
    </w:p>
    <w:p w14:paraId="1489A650" w14:textId="267B541A" w:rsidR="00676B48" w:rsidRPr="00AB6751" w:rsidRDefault="00572CF2" w:rsidP="00C03491">
      <w:pPr>
        <w:pStyle w:val="Nadpis2"/>
        <w:spacing w:line="360" w:lineRule="auto"/>
      </w:pPr>
      <w:bookmarkStart w:id="19" w:name="_Toc68082238"/>
      <w:r w:rsidRPr="00AB6751">
        <w:t>Shrnutí teoretické části</w:t>
      </w:r>
      <w:bookmarkEnd w:id="19"/>
      <w:r w:rsidRPr="00AB6751">
        <w:t xml:space="preserve"> </w:t>
      </w:r>
    </w:p>
    <w:p w14:paraId="64562C6E" w14:textId="45C010F4" w:rsidR="00226E46" w:rsidRDefault="00610186" w:rsidP="00C03491">
      <w:pPr>
        <w:pStyle w:val="Odstavec"/>
      </w:pPr>
      <w:r>
        <w:t xml:space="preserve">Otázka federálně řízeného vzdělávání je tedy na základě výše zmíněných informací stále nezodpovězena, a proto si zatím každý stát řídí vzdělávání skrze vlastní ministerstvo školství. </w:t>
      </w:r>
      <w:r w:rsidR="00C91457">
        <w:t>Po l</w:t>
      </w:r>
      <w:r>
        <w:t>egislativn</w:t>
      </w:r>
      <w:r w:rsidR="00C91457">
        <w:t xml:space="preserve">í stránce jsou pak na federální úrovni zásadní dva zákony – </w:t>
      </w:r>
      <w:r w:rsidR="00C91457" w:rsidRPr="00C91457">
        <w:rPr>
          <w:i/>
          <w:iCs/>
        </w:rPr>
        <w:t>ESEA</w:t>
      </w:r>
      <w:r w:rsidR="00C91457">
        <w:t xml:space="preserve"> z roku 1965 a</w:t>
      </w:r>
      <w:r>
        <w:t xml:space="preserve"> </w:t>
      </w:r>
      <w:r w:rsidR="00C91457" w:rsidRPr="00610186">
        <w:rPr>
          <w:i/>
          <w:iCs/>
        </w:rPr>
        <w:t>ESSA</w:t>
      </w:r>
      <w:r w:rsidR="00C91457">
        <w:rPr>
          <w:i/>
          <w:iCs/>
        </w:rPr>
        <w:t xml:space="preserve"> </w:t>
      </w:r>
      <w:r w:rsidR="00C91457">
        <w:t xml:space="preserve">z roku 2015. </w:t>
      </w:r>
    </w:p>
    <w:p w14:paraId="74573C20" w14:textId="5255A81E" w:rsidR="00C91457" w:rsidRDefault="00C91457" w:rsidP="00C03491">
      <w:pPr>
        <w:pStyle w:val="Odstavec"/>
      </w:pPr>
      <w:r>
        <w:t>Systém základního vzdělání v USA je variabilní a počet zákonem stanovených let, které dítě musí strávit ve škole v rámci povinné školní docházky</w:t>
      </w:r>
      <w:r w:rsidR="0002354E">
        <w:t>,</w:t>
      </w:r>
      <w:r>
        <w:t xml:space="preserve"> se liší. Existuje zde však systém </w:t>
      </w:r>
      <w:r w:rsidRPr="00C91457">
        <w:rPr>
          <w:i/>
          <w:iCs/>
        </w:rPr>
        <w:t>K-12</w:t>
      </w:r>
      <w:r>
        <w:t xml:space="preserve">, jenž zahrnuje mateřskou školu + 12 stupňů školního vzdělávání, které zahrnuje primární i sekundární úroveň vzdělávání (tedy ISCED 1-3). </w:t>
      </w:r>
    </w:p>
    <w:p w14:paraId="24D62A6E" w14:textId="2B5CA918" w:rsidR="0024079A" w:rsidRDefault="00C91457" w:rsidP="00C03491">
      <w:pPr>
        <w:pStyle w:val="Odstavec"/>
      </w:pPr>
      <w:r>
        <w:t>V průběhu let se objevily několikačetné snahy o zavedení národního kurikula obecných školních znalostí. Momentálně plní funkci národních standardů dokument CCSS, který byl však v posledních letech podroben kritice</w:t>
      </w:r>
      <w:r w:rsidR="0017747A">
        <w:t>,</w:t>
      </w:r>
      <w:r>
        <w:t xml:space="preserve"> a mnoho států se snaží </w:t>
      </w:r>
      <w:r w:rsidR="0024079A">
        <w:t>odstoupit od uznání těchto standardů.</w:t>
      </w:r>
    </w:p>
    <w:p w14:paraId="418DE2CA" w14:textId="31BF62FD" w:rsidR="00C91457" w:rsidRDefault="0024079A" w:rsidP="00C03491">
      <w:pPr>
        <w:pStyle w:val="Odstavec"/>
      </w:pPr>
      <w:r>
        <w:t xml:space="preserve">Problematiku výchovy ke zdraví v USA neřeší ministerstvo školství, nýbrž organizace </w:t>
      </w:r>
      <w:r w:rsidRPr="0024079A">
        <w:rPr>
          <w:i/>
          <w:iCs/>
        </w:rPr>
        <w:t>CDC</w:t>
      </w:r>
      <w:r>
        <w:t xml:space="preserve">, která pod sebou zastřešuje několik </w:t>
      </w:r>
      <w:r w:rsidR="0017747A">
        <w:t>dalších</w:t>
      </w:r>
      <w:r w:rsidR="00717C43">
        <w:t xml:space="preserve"> </w:t>
      </w:r>
      <w:r>
        <w:t xml:space="preserve">organizací, které se přímo zabývají výchovou ke zdraví ve školách. Mezi dvě nejzásadnější organizace v rámci </w:t>
      </w:r>
      <w:r w:rsidRPr="0024079A">
        <w:rPr>
          <w:i/>
          <w:iCs/>
        </w:rPr>
        <w:t>CDC</w:t>
      </w:r>
      <w:r>
        <w:t xml:space="preserve"> patří </w:t>
      </w:r>
      <w:r w:rsidRPr="0024079A">
        <w:rPr>
          <w:i/>
          <w:iCs/>
        </w:rPr>
        <w:t>DASH</w:t>
      </w:r>
      <w:r>
        <w:rPr>
          <w:i/>
          <w:iCs/>
        </w:rPr>
        <w:t xml:space="preserve"> </w:t>
      </w:r>
      <w:r>
        <w:t xml:space="preserve">a </w:t>
      </w:r>
      <w:r w:rsidRPr="0024079A">
        <w:rPr>
          <w:i/>
          <w:iCs/>
        </w:rPr>
        <w:t xml:space="preserve">CDC </w:t>
      </w:r>
      <w:proofErr w:type="spellStart"/>
      <w:r w:rsidRPr="0024079A">
        <w:rPr>
          <w:i/>
          <w:iCs/>
        </w:rPr>
        <w:t>Healthy</w:t>
      </w:r>
      <w:proofErr w:type="spellEnd"/>
      <w:r w:rsidRPr="0024079A">
        <w:rPr>
          <w:i/>
          <w:iCs/>
        </w:rPr>
        <w:t xml:space="preserve"> </w:t>
      </w:r>
      <w:proofErr w:type="spellStart"/>
      <w:r w:rsidRPr="0024079A">
        <w:rPr>
          <w:i/>
          <w:iCs/>
        </w:rPr>
        <w:t>Schools</w:t>
      </w:r>
      <w:proofErr w:type="spellEnd"/>
      <w:r>
        <w:t xml:space="preserve">. První zmíněná organizace má na starosti tvorbu </w:t>
      </w:r>
      <w:r>
        <w:lastRenderedPageBreak/>
        <w:t>strategických plánů, ve kterých se momentálně zaměřuje hlavně na prevenci HIV, pohlavně přenosných chorob a neplánovaného těhotenství. Dále také sbírá esenciální data a vytváří statistiky z oblastí, které jsou součástí výchovy ke zdraví. Tyto statistiky ukazují, že v cílové problematice prevence HIV, pohlavně přenosných chorob a</w:t>
      </w:r>
      <w:r w:rsidR="000320AC">
        <w:t> </w:t>
      </w:r>
      <w:r>
        <w:t xml:space="preserve">neplánovaného těhotenství dochází k progresivnímu zlepšení. V neposlední řadě </w:t>
      </w:r>
      <w:r w:rsidRPr="0024079A">
        <w:rPr>
          <w:i/>
          <w:iCs/>
        </w:rPr>
        <w:t>DASH</w:t>
      </w:r>
      <w:r>
        <w:rPr>
          <w:i/>
          <w:iCs/>
        </w:rPr>
        <w:t xml:space="preserve"> </w:t>
      </w:r>
      <w:r>
        <w:t>také představuje empiricky ověřenou strategii pro školy, její</w:t>
      </w:r>
      <w:r w:rsidR="0017747A">
        <w:t>mi</w:t>
      </w:r>
      <w:r>
        <w:t>ž hlavními pilíři jsou</w:t>
      </w:r>
      <w:r w:rsidR="00F2351E">
        <w:t>: s</w:t>
      </w:r>
      <w:r>
        <w:t>exuální výchova ke zdraví</w:t>
      </w:r>
      <w:r w:rsidR="00F2351E">
        <w:t>, s</w:t>
      </w:r>
      <w:r>
        <w:t>lužby sexuálního zdraví</w:t>
      </w:r>
      <w:r w:rsidR="00F2351E">
        <w:t xml:space="preserve"> a b</w:t>
      </w:r>
      <w:r>
        <w:t>ezpečné a podpůrné školní prostředí</w:t>
      </w:r>
      <w:r w:rsidR="00F2351E">
        <w:t>. Druhá zmíněná organizace je zodpovědná mimo jiné za formulaci Národních standardů výchovy ke zdraví (NHES), které budou hrát důležitou roli ve výzkumné části. Těchto standardů je celkem 8, přičemž důraz je kladen</w:t>
      </w:r>
      <w:r w:rsidR="00F2351E" w:rsidRPr="00AB6751">
        <w:t xml:space="preserve"> na podporu zdraví a prevenci nemocí; vliv </w:t>
      </w:r>
      <w:r w:rsidR="0017747A" w:rsidRPr="00AB6751">
        <w:t>socio-kulturně</w:t>
      </w:r>
      <w:r w:rsidR="00F2351E" w:rsidRPr="00AB6751">
        <w:t xml:space="preserve"> technických faktorů na zdraví; vyhledávání relevantních informací; komunikační dovednosti; schopnost rozhodování; stanovování osobních cílů; podporu zdravého chování a vyhýbání se rizikovému chování a schopnosti přenášení informací</w:t>
      </w:r>
      <w:r w:rsidR="00F2351E">
        <w:t>.</w:t>
      </w:r>
    </w:p>
    <w:p w14:paraId="2DDFCE68" w14:textId="2A527F83" w:rsidR="00F2351E" w:rsidRPr="0024079A" w:rsidRDefault="0017747A" w:rsidP="00C03491">
      <w:pPr>
        <w:pStyle w:val="Odstavec"/>
      </w:pPr>
      <w:r>
        <w:t>T</w:t>
      </w:r>
      <w:r w:rsidR="00F2351E">
        <w:t xml:space="preserve">yto organizace navzájem propojuje model WSCC, jehož cílem je vychovávat děti, které budou zdravé, podporované, budou umět čelit výzvám, budou </w:t>
      </w:r>
      <w:r>
        <w:t>schopny participovat</w:t>
      </w:r>
      <w:r w:rsidR="00F2351E">
        <w:t xml:space="preserve"> a budou se cítit v bezpečí. </w:t>
      </w:r>
      <w:r>
        <w:t>J</w:t>
      </w:r>
      <w:r w:rsidR="00F2351E">
        <w:t>edn</w:t>
      </w:r>
      <w:r>
        <w:t>o</w:t>
      </w:r>
      <w:r w:rsidR="00F2351E">
        <w:t>u z deseti složek, která by měla být stěžejní pro takový výsledek</w:t>
      </w:r>
      <w:r>
        <w:t>,</w:t>
      </w:r>
      <w:r w:rsidR="00F2351E">
        <w:t xml:space="preserve"> je právě výchova ke zdraví. </w:t>
      </w:r>
    </w:p>
    <w:p w14:paraId="4D6806DD" w14:textId="77777777" w:rsidR="00F2351E" w:rsidRPr="00717C43" w:rsidRDefault="00F2351E" w:rsidP="00C03491">
      <w:pPr>
        <w:pStyle w:val="Odstavec"/>
      </w:pPr>
      <w:r w:rsidRPr="00717C43">
        <w:t>Statistiky poté ukazují, že:</w:t>
      </w:r>
    </w:p>
    <w:p w14:paraId="32BDA5ED" w14:textId="62896EAE" w:rsidR="00F2351E" w:rsidRPr="00717C43" w:rsidRDefault="00F2351E" w:rsidP="00C03491">
      <w:pPr>
        <w:pStyle w:val="Odstavec"/>
        <w:numPr>
          <w:ilvl w:val="0"/>
          <w:numId w:val="20"/>
        </w:numPr>
      </w:pPr>
      <w:r w:rsidRPr="00717C43">
        <w:t xml:space="preserve"> 46 z 51 států vyžaduje výuku výchovy ke zdraví napříč všemi stupni </w:t>
      </w:r>
      <w:r w:rsidRPr="00717C43">
        <w:rPr>
          <w:i/>
          <w:iCs/>
        </w:rPr>
        <w:t>K-12</w:t>
      </w:r>
    </w:p>
    <w:p w14:paraId="30933B88" w14:textId="2030D852" w:rsidR="00F2351E" w:rsidRPr="00717C43" w:rsidRDefault="00F2351E" w:rsidP="00C03491">
      <w:pPr>
        <w:pStyle w:val="Odstavec"/>
        <w:numPr>
          <w:ilvl w:val="0"/>
          <w:numId w:val="20"/>
        </w:numPr>
      </w:pPr>
      <w:r w:rsidRPr="00717C43">
        <w:t>Výživa (40 států) a osobní zdraví (44 států) jsou nejvíce prominentní témata v kurikulárních dokumentech jednotlivých států.</w:t>
      </w:r>
      <w:r w:rsidRPr="00717C43">
        <w:rPr>
          <w:color w:val="auto"/>
        </w:rPr>
        <w:t xml:space="preserve"> </w:t>
      </w:r>
    </w:p>
    <w:p w14:paraId="1B5FA05B" w14:textId="77777777" w:rsidR="00F2351E" w:rsidRPr="00717C43" w:rsidRDefault="00F2351E" w:rsidP="00C03491">
      <w:pPr>
        <w:pStyle w:val="Odstavec"/>
        <w:numPr>
          <w:ilvl w:val="0"/>
          <w:numId w:val="20"/>
        </w:numPr>
      </w:pPr>
      <w:r w:rsidRPr="00717C43">
        <w:rPr>
          <w:color w:val="auto"/>
        </w:rPr>
        <w:t xml:space="preserve">25 států zahrnuje </w:t>
      </w:r>
      <w:r w:rsidRPr="00717C43">
        <w:rPr>
          <w:i/>
          <w:iCs/>
          <w:color w:val="auto"/>
        </w:rPr>
        <w:t>NHES</w:t>
      </w:r>
      <w:r w:rsidRPr="00717C43">
        <w:rPr>
          <w:color w:val="auto"/>
        </w:rPr>
        <w:t xml:space="preserve"> v rámci svých státních kurikulárních dokumentů </w:t>
      </w:r>
    </w:p>
    <w:p w14:paraId="3E9795A1" w14:textId="2B6FB6BD" w:rsidR="00F2351E" w:rsidRPr="00717C43" w:rsidRDefault="00F2351E" w:rsidP="00C03491">
      <w:pPr>
        <w:pStyle w:val="Odstavec"/>
        <w:numPr>
          <w:ilvl w:val="0"/>
          <w:numId w:val="20"/>
        </w:numPr>
      </w:pPr>
      <w:r w:rsidRPr="00717C43">
        <w:rPr>
          <w:color w:val="auto"/>
        </w:rPr>
        <w:t>31 států zahrnuje témata výchovy ke zdraví komplexně (72</w:t>
      </w:r>
      <w:r w:rsidR="00717C43">
        <w:rPr>
          <w:color w:val="auto"/>
        </w:rPr>
        <w:t xml:space="preserve"> </w:t>
      </w:r>
      <w:r w:rsidRPr="00717C43">
        <w:rPr>
          <w:color w:val="auto"/>
        </w:rPr>
        <w:t>%-100</w:t>
      </w:r>
      <w:r w:rsidR="00717C43">
        <w:rPr>
          <w:color w:val="auto"/>
        </w:rPr>
        <w:t xml:space="preserve"> </w:t>
      </w:r>
      <w:r w:rsidRPr="00717C43">
        <w:rPr>
          <w:color w:val="auto"/>
        </w:rPr>
        <w:t>% témat, které by měla výchova ke zdraví obsahovat)</w:t>
      </w:r>
    </w:p>
    <w:p w14:paraId="585421C5" w14:textId="7132BEE1" w:rsidR="00F2351E" w:rsidRPr="00717C43" w:rsidRDefault="00F2351E" w:rsidP="00C03491">
      <w:pPr>
        <w:pStyle w:val="Odstavec"/>
        <w:numPr>
          <w:ilvl w:val="0"/>
          <w:numId w:val="20"/>
        </w:numPr>
      </w:pPr>
      <w:r w:rsidRPr="00717C43">
        <w:t>13 států zahrnuje témata výchovy ke zdraví průměrně (39</w:t>
      </w:r>
      <w:r w:rsidR="00717C43">
        <w:t xml:space="preserve"> </w:t>
      </w:r>
      <w:r w:rsidRPr="00717C43">
        <w:t>%-67</w:t>
      </w:r>
      <w:r w:rsidR="00717C43">
        <w:t xml:space="preserve"> </w:t>
      </w:r>
      <w:r w:rsidRPr="00717C43">
        <w:t>% témat)</w:t>
      </w:r>
    </w:p>
    <w:p w14:paraId="39FF9635" w14:textId="027F232A" w:rsidR="00EB45F5" w:rsidRPr="00717C43" w:rsidRDefault="00F2351E" w:rsidP="00C03491">
      <w:pPr>
        <w:pStyle w:val="Odstavec"/>
        <w:numPr>
          <w:ilvl w:val="0"/>
          <w:numId w:val="20"/>
        </w:numPr>
      </w:pPr>
      <w:r w:rsidRPr="00717C43">
        <w:t>7 států zahrnuje témata výchovy ke zdraví pouze na nízké úrovni (5</w:t>
      </w:r>
      <w:r w:rsidR="00717C43">
        <w:t xml:space="preserve"> </w:t>
      </w:r>
      <w:r w:rsidRPr="00717C43">
        <w:t>%-34</w:t>
      </w:r>
      <w:r w:rsidR="00717C43">
        <w:t xml:space="preserve"> </w:t>
      </w:r>
      <w:r w:rsidRPr="00717C43">
        <w:t>% témat)</w:t>
      </w:r>
      <w:r w:rsidR="00EB45F5" w:rsidRPr="00717C43">
        <w:t>.</w:t>
      </w:r>
    </w:p>
    <w:p w14:paraId="70BD9A0A" w14:textId="5B5E986C" w:rsidR="00C91457" w:rsidRPr="00610186" w:rsidRDefault="00C91457" w:rsidP="00C03491">
      <w:pPr>
        <w:pStyle w:val="Odstavec"/>
      </w:pPr>
    </w:p>
    <w:p w14:paraId="1CCBD8AB" w14:textId="77777777" w:rsidR="00C17D1F" w:rsidRPr="00AB6751" w:rsidRDefault="00C17D1F" w:rsidP="00C50B52">
      <w:pPr>
        <w:pStyle w:val="Mjnadpis1"/>
        <w:sectPr w:rsidR="00C17D1F" w:rsidRPr="00AB6751" w:rsidSect="00E330CE">
          <w:footerReference w:type="default" r:id="rId22"/>
          <w:pgSz w:w="11906" w:h="16838"/>
          <w:pgMar w:top="1418" w:right="1418" w:bottom="1418" w:left="1985" w:header="709" w:footer="709" w:gutter="0"/>
          <w:cols w:space="708"/>
          <w:docGrid w:linePitch="360"/>
        </w:sectPr>
      </w:pPr>
    </w:p>
    <w:p w14:paraId="4C0C3E25" w14:textId="31937AD4" w:rsidR="003F38A5" w:rsidRPr="00AB6751" w:rsidRDefault="00D86E57" w:rsidP="00C03491">
      <w:pPr>
        <w:pStyle w:val="Nadpis1"/>
        <w:spacing w:line="360" w:lineRule="auto"/>
      </w:pPr>
      <w:bookmarkStart w:id="20" w:name="_Toc68082239"/>
      <w:r>
        <w:lastRenderedPageBreak/>
        <w:t>Metodologie výzkumu</w:t>
      </w:r>
      <w:bookmarkEnd w:id="20"/>
    </w:p>
    <w:p w14:paraId="39B53DDC" w14:textId="79C952DB" w:rsidR="001C417A" w:rsidRPr="00AB6751" w:rsidRDefault="002F47C8" w:rsidP="00C03491">
      <w:pPr>
        <w:pStyle w:val="Odstavec"/>
      </w:pPr>
      <w:r w:rsidRPr="00AB6751">
        <w:t>Jelikož jedním ze záměrů této diplomové práce je získání co možná nejrelevantnějších informací s co možná nejširší výpovědní hodnotou,</w:t>
      </w:r>
      <w:r w:rsidR="00797980">
        <w:t xml:space="preserve"> jsou zde porovnávány</w:t>
      </w:r>
      <w:r w:rsidRPr="00AB6751">
        <w:t xml:space="preserve"> 3 státy, jejichž kurikulární dokumenty týkající se výchovy ke zdraví dosahují vysokého, průměrného a nízkého hodnocení. </w:t>
      </w:r>
      <w:r w:rsidR="00F14B45" w:rsidRPr="00AB6751">
        <w:t>K tomu, ab</w:t>
      </w:r>
      <w:r w:rsidR="00797980">
        <w:t xml:space="preserve">y bylo možno </w:t>
      </w:r>
      <w:r w:rsidR="00F14B45" w:rsidRPr="00AB6751">
        <w:t xml:space="preserve">tyto státy selektovat, </w:t>
      </w:r>
      <w:r w:rsidR="00797980">
        <w:t>byl proveden</w:t>
      </w:r>
      <w:r w:rsidR="00F14B45" w:rsidRPr="00AB6751">
        <w:t xml:space="preserve"> předvýzkum, díky němuž </w:t>
      </w:r>
      <w:r w:rsidR="00797980">
        <w:t>byla určena</w:t>
      </w:r>
      <w:r w:rsidR="00F14B45" w:rsidRPr="00AB6751">
        <w:t xml:space="preserve"> kritéria pro výběr těchto tří států. </w:t>
      </w:r>
      <w:r w:rsidR="00A7001B" w:rsidRPr="00AB6751">
        <w:t xml:space="preserve">Dále bylo záměrem srovnat dokumenty s odlišným datem vydání/aktualizace, </w:t>
      </w:r>
      <w:r w:rsidR="0017747A">
        <w:t>aby bylo možné zjistit</w:t>
      </w:r>
      <w:r w:rsidR="0009305E" w:rsidRPr="00AB6751">
        <w:t>,</w:t>
      </w:r>
      <w:r w:rsidR="00A7001B" w:rsidRPr="00AB6751">
        <w:t xml:space="preserve"> </w:t>
      </w:r>
      <w:r w:rsidR="0009305E" w:rsidRPr="00AB6751">
        <w:t>jaké tendence převládají při</w:t>
      </w:r>
      <w:r w:rsidR="000320AC">
        <w:t> </w:t>
      </w:r>
      <w:r w:rsidR="0009305E" w:rsidRPr="00AB6751">
        <w:t xml:space="preserve">implementaci nových kurikulárních dokumentů. Posledním záměrem této práce bylo porovnání míry implementace </w:t>
      </w:r>
      <w:r w:rsidR="0009305E" w:rsidRPr="00AB6751">
        <w:rPr>
          <w:i/>
          <w:iCs/>
        </w:rPr>
        <w:t xml:space="preserve">NHES </w:t>
      </w:r>
      <w:r w:rsidR="0009305E" w:rsidRPr="00AB6751">
        <w:t>do kurikulárních dokumentů jednotlivých států, čímž by se prokázalo, zda má implementace národních standardů (</w:t>
      </w:r>
      <w:r w:rsidR="0009305E" w:rsidRPr="00AB6751">
        <w:rPr>
          <w:i/>
          <w:iCs/>
        </w:rPr>
        <w:t>NHES</w:t>
      </w:r>
      <w:r w:rsidR="0009305E" w:rsidRPr="00AB6751">
        <w:t xml:space="preserve">) vliv na kvalitu hodnocení těchto států v rámci výchovy ke zdraví. </w:t>
      </w:r>
    </w:p>
    <w:p w14:paraId="71DB21E0" w14:textId="6D872B50" w:rsidR="001C417A" w:rsidRPr="00AB6751" w:rsidRDefault="001C417A" w:rsidP="00C03491">
      <w:pPr>
        <w:pStyle w:val="Odstavec"/>
      </w:pPr>
      <w:r w:rsidRPr="00AB6751">
        <w:t>Při výběru zkoumaných států byl</w:t>
      </w:r>
      <w:r w:rsidR="00797980">
        <w:t>a</w:t>
      </w:r>
      <w:r w:rsidR="00F14B45" w:rsidRPr="00AB6751">
        <w:t xml:space="preserve"> na základě předvýzkumu</w:t>
      </w:r>
      <w:r w:rsidRPr="00AB6751">
        <w:t xml:space="preserve"> zohledňován</w:t>
      </w:r>
      <w:r w:rsidR="00797980">
        <w:t>a</w:t>
      </w:r>
      <w:r w:rsidRPr="00AB6751">
        <w:t xml:space="preserve"> následující </w:t>
      </w:r>
      <w:r w:rsidR="0009305E" w:rsidRPr="00AB6751">
        <w:t>kritéria</w:t>
      </w:r>
      <w:r w:rsidRPr="00AB6751">
        <w:t>:</w:t>
      </w:r>
    </w:p>
    <w:p w14:paraId="71FAAAEF" w14:textId="369FFDF2" w:rsidR="002F47C8" w:rsidRPr="00AB6751" w:rsidRDefault="0009305E" w:rsidP="00C03491">
      <w:pPr>
        <w:pStyle w:val="Odstavec"/>
        <w:numPr>
          <w:ilvl w:val="0"/>
          <w:numId w:val="20"/>
        </w:numPr>
      </w:pPr>
      <w:r w:rsidRPr="00AB6751">
        <w:t>Kritérium</w:t>
      </w:r>
      <w:r w:rsidR="005F7147" w:rsidRPr="00AB6751">
        <w:t xml:space="preserve"> </w:t>
      </w:r>
      <w:r w:rsidRPr="00AB6751">
        <w:t xml:space="preserve">1: </w:t>
      </w:r>
      <w:r w:rsidR="0017747A">
        <w:t>h</w:t>
      </w:r>
      <w:r w:rsidR="00F14B45" w:rsidRPr="00AB6751">
        <w:t xml:space="preserve">odnocení výchovy ke zdraví vycházející ze statistik uvedených v dokumentu </w:t>
      </w:r>
      <w:proofErr w:type="spellStart"/>
      <w:r w:rsidR="00F14B45" w:rsidRPr="00AB6751">
        <w:rPr>
          <w:i/>
          <w:iCs/>
        </w:rPr>
        <w:t>Using</w:t>
      </w:r>
      <w:proofErr w:type="spellEnd"/>
      <w:r w:rsidR="00F14B45" w:rsidRPr="00AB6751">
        <w:rPr>
          <w:i/>
          <w:iCs/>
        </w:rPr>
        <w:t xml:space="preserve"> </w:t>
      </w:r>
      <w:proofErr w:type="spellStart"/>
      <w:r w:rsidR="00F14B45" w:rsidRPr="00AB6751">
        <w:rPr>
          <w:i/>
          <w:iCs/>
        </w:rPr>
        <w:t>State</w:t>
      </w:r>
      <w:proofErr w:type="spellEnd"/>
      <w:r w:rsidR="00F14B45" w:rsidRPr="00AB6751">
        <w:rPr>
          <w:i/>
          <w:iCs/>
        </w:rPr>
        <w:t xml:space="preserve"> </w:t>
      </w:r>
      <w:proofErr w:type="spellStart"/>
      <w:r w:rsidR="00F14B45" w:rsidRPr="00AB6751">
        <w:rPr>
          <w:i/>
          <w:iCs/>
        </w:rPr>
        <w:t>Policy</w:t>
      </w:r>
      <w:proofErr w:type="spellEnd"/>
      <w:r w:rsidR="00F14B45" w:rsidRPr="00AB6751">
        <w:rPr>
          <w:i/>
          <w:iCs/>
        </w:rPr>
        <w:t xml:space="preserve"> to </w:t>
      </w:r>
      <w:proofErr w:type="spellStart"/>
      <w:r w:rsidR="00F14B45" w:rsidRPr="00AB6751">
        <w:rPr>
          <w:i/>
          <w:iCs/>
        </w:rPr>
        <w:t>Create</w:t>
      </w:r>
      <w:proofErr w:type="spellEnd"/>
      <w:r w:rsidR="00F14B45" w:rsidRPr="00AB6751">
        <w:rPr>
          <w:i/>
          <w:iCs/>
        </w:rPr>
        <w:t xml:space="preserve"> </w:t>
      </w:r>
      <w:proofErr w:type="spellStart"/>
      <w:r w:rsidR="00F14B45" w:rsidRPr="00AB6751">
        <w:rPr>
          <w:i/>
          <w:iCs/>
        </w:rPr>
        <w:t>Healthy</w:t>
      </w:r>
      <w:proofErr w:type="spellEnd"/>
      <w:r w:rsidR="00F14B45" w:rsidRPr="00AB6751">
        <w:rPr>
          <w:i/>
          <w:iCs/>
        </w:rPr>
        <w:t xml:space="preserve"> </w:t>
      </w:r>
      <w:proofErr w:type="spellStart"/>
      <w:r w:rsidR="00F14B45" w:rsidRPr="00AB6751">
        <w:rPr>
          <w:i/>
          <w:iCs/>
        </w:rPr>
        <w:t>Schools</w:t>
      </w:r>
      <w:proofErr w:type="spellEnd"/>
      <w:r w:rsidR="00F14B45" w:rsidRPr="00AB6751">
        <w:rPr>
          <w:i/>
          <w:iCs/>
        </w:rPr>
        <w:t xml:space="preserve">: </w:t>
      </w:r>
      <w:proofErr w:type="spellStart"/>
      <w:r w:rsidR="00F14B45" w:rsidRPr="00AB6751">
        <w:rPr>
          <w:i/>
          <w:iCs/>
        </w:rPr>
        <w:t>Coverage</w:t>
      </w:r>
      <w:proofErr w:type="spellEnd"/>
      <w:r w:rsidR="00F14B45" w:rsidRPr="00AB6751">
        <w:rPr>
          <w:i/>
          <w:iCs/>
        </w:rPr>
        <w:t xml:space="preserve"> </w:t>
      </w:r>
      <w:proofErr w:type="spellStart"/>
      <w:r w:rsidR="00F14B45" w:rsidRPr="00AB6751">
        <w:rPr>
          <w:i/>
          <w:iCs/>
        </w:rPr>
        <w:t>of</w:t>
      </w:r>
      <w:proofErr w:type="spellEnd"/>
      <w:r w:rsidR="00F14B45" w:rsidRPr="00AB6751">
        <w:rPr>
          <w:i/>
          <w:iCs/>
        </w:rPr>
        <w:t xml:space="preserve"> </w:t>
      </w:r>
      <w:proofErr w:type="spellStart"/>
      <w:r w:rsidR="00F14B45" w:rsidRPr="00AB6751">
        <w:rPr>
          <w:i/>
          <w:iCs/>
        </w:rPr>
        <w:t>the</w:t>
      </w:r>
      <w:proofErr w:type="spellEnd"/>
      <w:r w:rsidR="00F14B45" w:rsidRPr="00AB6751">
        <w:rPr>
          <w:i/>
          <w:iCs/>
        </w:rPr>
        <w:t xml:space="preserve"> </w:t>
      </w:r>
      <w:proofErr w:type="spellStart"/>
      <w:r w:rsidR="00F14B45" w:rsidRPr="00AB6751">
        <w:rPr>
          <w:i/>
          <w:iCs/>
        </w:rPr>
        <w:t>Whole</w:t>
      </w:r>
      <w:proofErr w:type="spellEnd"/>
      <w:r w:rsidR="00F14B45" w:rsidRPr="00AB6751">
        <w:rPr>
          <w:i/>
          <w:iCs/>
        </w:rPr>
        <w:t xml:space="preserve"> </w:t>
      </w:r>
      <w:proofErr w:type="spellStart"/>
      <w:r w:rsidR="00F14B45" w:rsidRPr="00AB6751">
        <w:rPr>
          <w:i/>
          <w:iCs/>
        </w:rPr>
        <w:t>School</w:t>
      </w:r>
      <w:proofErr w:type="spellEnd"/>
      <w:r w:rsidR="00F14B45" w:rsidRPr="00AB6751">
        <w:rPr>
          <w:i/>
          <w:iCs/>
        </w:rPr>
        <w:t xml:space="preserve">, </w:t>
      </w:r>
      <w:proofErr w:type="spellStart"/>
      <w:r w:rsidR="00F14B45" w:rsidRPr="00AB6751">
        <w:rPr>
          <w:i/>
          <w:iCs/>
        </w:rPr>
        <w:t>Whole</w:t>
      </w:r>
      <w:proofErr w:type="spellEnd"/>
      <w:r w:rsidR="00F14B45" w:rsidRPr="00AB6751">
        <w:rPr>
          <w:i/>
          <w:iCs/>
        </w:rPr>
        <w:t xml:space="preserve"> </w:t>
      </w:r>
      <w:proofErr w:type="spellStart"/>
      <w:r w:rsidR="00F14B45" w:rsidRPr="00AB6751">
        <w:rPr>
          <w:i/>
          <w:iCs/>
        </w:rPr>
        <w:t>Community</w:t>
      </w:r>
      <w:proofErr w:type="spellEnd"/>
      <w:r w:rsidR="00F14B45" w:rsidRPr="00AB6751">
        <w:rPr>
          <w:i/>
          <w:iCs/>
        </w:rPr>
        <w:t xml:space="preserve">, </w:t>
      </w:r>
      <w:proofErr w:type="spellStart"/>
      <w:r w:rsidR="00F14B45" w:rsidRPr="00AB6751">
        <w:rPr>
          <w:i/>
          <w:iCs/>
        </w:rPr>
        <w:t>Whole</w:t>
      </w:r>
      <w:proofErr w:type="spellEnd"/>
      <w:r w:rsidR="00F14B45" w:rsidRPr="00AB6751">
        <w:rPr>
          <w:i/>
          <w:iCs/>
        </w:rPr>
        <w:t xml:space="preserve"> </w:t>
      </w:r>
      <w:proofErr w:type="spellStart"/>
      <w:r w:rsidR="00F14B45" w:rsidRPr="00AB6751">
        <w:rPr>
          <w:i/>
          <w:iCs/>
        </w:rPr>
        <w:t>Child</w:t>
      </w:r>
      <w:proofErr w:type="spellEnd"/>
      <w:r w:rsidR="00F14B45" w:rsidRPr="00AB6751">
        <w:rPr>
          <w:i/>
          <w:iCs/>
        </w:rPr>
        <w:t xml:space="preserve"> Framework in </w:t>
      </w:r>
      <w:proofErr w:type="spellStart"/>
      <w:r w:rsidR="00F14B45" w:rsidRPr="00AB6751">
        <w:rPr>
          <w:i/>
          <w:iCs/>
        </w:rPr>
        <w:t>State</w:t>
      </w:r>
      <w:proofErr w:type="spellEnd"/>
      <w:r w:rsidR="00F14B45" w:rsidRPr="00AB6751">
        <w:rPr>
          <w:i/>
          <w:iCs/>
        </w:rPr>
        <w:t xml:space="preserve"> </w:t>
      </w:r>
      <w:proofErr w:type="spellStart"/>
      <w:r w:rsidR="00F14B45" w:rsidRPr="00AB6751">
        <w:rPr>
          <w:i/>
          <w:iCs/>
        </w:rPr>
        <w:t>Statutes</w:t>
      </w:r>
      <w:proofErr w:type="spellEnd"/>
      <w:r w:rsidR="00F14B45" w:rsidRPr="00AB6751">
        <w:rPr>
          <w:i/>
          <w:iCs/>
        </w:rPr>
        <w:t xml:space="preserve"> and </w:t>
      </w:r>
      <w:proofErr w:type="spellStart"/>
      <w:r w:rsidR="00F14B45" w:rsidRPr="00AB6751">
        <w:rPr>
          <w:i/>
          <w:iCs/>
        </w:rPr>
        <w:t>Regulations</w:t>
      </w:r>
      <w:proofErr w:type="spellEnd"/>
      <w:r w:rsidR="00F14B45" w:rsidRPr="00AB6751">
        <w:t xml:space="preserve"> </w:t>
      </w:r>
    </w:p>
    <w:p w14:paraId="62E2CF93" w14:textId="62E14BCF" w:rsidR="001C417A" w:rsidRPr="00AB6751" w:rsidRDefault="0009305E" w:rsidP="00C03491">
      <w:pPr>
        <w:pStyle w:val="Odstavec"/>
        <w:numPr>
          <w:ilvl w:val="0"/>
          <w:numId w:val="20"/>
        </w:numPr>
      </w:pPr>
      <w:r w:rsidRPr="00AB6751">
        <w:t>Kritérium</w:t>
      </w:r>
      <w:r w:rsidR="005F7147" w:rsidRPr="00AB6751">
        <w:t xml:space="preserve"> </w:t>
      </w:r>
      <w:r w:rsidRPr="00AB6751">
        <w:t xml:space="preserve">2: </w:t>
      </w:r>
      <w:r w:rsidR="0017747A">
        <w:t>d</w:t>
      </w:r>
      <w:r w:rsidR="00CF5F95" w:rsidRPr="00AB6751">
        <w:t>ostupnost kurikulárních dokumentů</w:t>
      </w:r>
    </w:p>
    <w:p w14:paraId="121C386E" w14:textId="2E20BDCA" w:rsidR="002F47C8" w:rsidRPr="00AB6751" w:rsidRDefault="0009305E" w:rsidP="00C03491">
      <w:pPr>
        <w:pStyle w:val="Odstavec"/>
        <w:numPr>
          <w:ilvl w:val="0"/>
          <w:numId w:val="20"/>
        </w:numPr>
      </w:pPr>
      <w:r w:rsidRPr="00AB6751">
        <w:t>Kritérium</w:t>
      </w:r>
      <w:r w:rsidR="005F7147" w:rsidRPr="00AB6751">
        <w:t xml:space="preserve"> </w:t>
      </w:r>
      <w:r w:rsidRPr="00AB6751">
        <w:t xml:space="preserve">3: </w:t>
      </w:r>
      <w:r w:rsidR="0017747A">
        <w:t>r</w:t>
      </w:r>
      <w:r w:rsidR="00CF5F95" w:rsidRPr="00AB6751">
        <w:t>ok vydání kurikulárních dokumentů (popřípadě rok jejich aktualizace)</w:t>
      </w:r>
    </w:p>
    <w:p w14:paraId="7CF8CDB0" w14:textId="36568655" w:rsidR="00F14B45" w:rsidRPr="00AB6751" w:rsidRDefault="0009305E" w:rsidP="00C03491">
      <w:pPr>
        <w:pStyle w:val="Odstavec"/>
        <w:numPr>
          <w:ilvl w:val="0"/>
          <w:numId w:val="20"/>
        </w:numPr>
      </w:pPr>
      <w:r w:rsidRPr="00AB6751">
        <w:t>Kritérium</w:t>
      </w:r>
      <w:r w:rsidR="005F7147" w:rsidRPr="00AB6751">
        <w:t xml:space="preserve"> </w:t>
      </w:r>
      <w:r w:rsidRPr="00AB6751">
        <w:t xml:space="preserve">4: </w:t>
      </w:r>
      <w:r w:rsidR="0017747A">
        <w:t>m</w:t>
      </w:r>
      <w:r w:rsidR="00F14B45" w:rsidRPr="00AB6751">
        <w:t xml:space="preserve">íra integrace </w:t>
      </w:r>
      <w:r w:rsidR="00F14B45" w:rsidRPr="00AB6751">
        <w:rPr>
          <w:i/>
          <w:iCs/>
        </w:rPr>
        <w:t xml:space="preserve">NHES </w:t>
      </w:r>
      <w:r w:rsidR="00F14B45" w:rsidRPr="00AB6751">
        <w:t>v kurikulárních dokumentech</w:t>
      </w:r>
    </w:p>
    <w:p w14:paraId="4137739F" w14:textId="1D19AAD0" w:rsidR="00F14B45" w:rsidRPr="00AB6751" w:rsidRDefault="005F7147" w:rsidP="00C03491">
      <w:pPr>
        <w:pStyle w:val="Odstavec"/>
        <w:numPr>
          <w:ilvl w:val="0"/>
          <w:numId w:val="20"/>
        </w:numPr>
      </w:pPr>
      <w:r w:rsidRPr="00AB6751">
        <w:t xml:space="preserve">Kritérium 5: </w:t>
      </w:r>
      <w:r w:rsidR="0017747A">
        <w:t>p</w:t>
      </w:r>
      <w:r w:rsidRPr="00AB6751">
        <w:t xml:space="preserve">řehlednost, uspořádaní a grafická úprava kurikulárního dokumentu  </w:t>
      </w:r>
    </w:p>
    <w:p w14:paraId="580EAFB3" w14:textId="5F8E7A6B" w:rsidR="00F14B45" w:rsidRPr="00AB6751" w:rsidRDefault="00F14B45" w:rsidP="00C03491">
      <w:pPr>
        <w:pStyle w:val="Odstavec"/>
        <w:ind w:left="284" w:firstLine="0"/>
      </w:pPr>
      <w:r w:rsidRPr="00AB6751">
        <w:t>Podrobnější popis výběru jednotlivých států je uveden níže.</w:t>
      </w:r>
    </w:p>
    <w:p w14:paraId="540E23E7" w14:textId="70E20221" w:rsidR="00226E46" w:rsidRPr="00AB6751" w:rsidRDefault="00226E46" w:rsidP="00C03491">
      <w:pPr>
        <w:pStyle w:val="Nadpis2"/>
        <w:spacing w:line="360" w:lineRule="auto"/>
      </w:pPr>
      <w:bookmarkStart w:id="21" w:name="_Toc68082240"/>
      <w:r w:rsidRPr="00AB6751">
        <w:t>Výběr států</w:t>
      </w:r>
      <w:r w:rsidR="00797980">
        <w:t xml:space="preserve"> USA pro hodnocení kurikula výchovy ke zdraví</w:t>
      </w:r>
      <w:bookmarkEnd w:id="21"/>
    </w:p>
    <w:p w14:paraId="24C0104C" w14:textId="4261E213" w:rsidR="0009305E" w:rsidRPr="00E35159" w:rsidRDefault="0009305E" w:rsidP="00C03491">
      <w:pPr>
        <w:pStyle w:val="Nadpis3"/>
        <w:spacing w:line="360" w:lineRule="auto"/>
      </w:pPr>
      <w:bookmarkStart w:id="22" w:name="_Toc68082241"/>
      <w:r w:rsidRPr="00E35159">
        <w:t>Kritérium 1</w:t>
      </w:r>
      <w:bookmarkEnd w:id="22"/>
    </w:p>
    <w:p w14:paraId="26FB891B" w14:textId="1FF46078" w:rsidR="00F14B45" w:rsidRPr="00AB6751" w:rsidRDefault="00F14B45" w:rsidP="00C03491">
      <w:pPr>
        <w:pStyle w:val="Odstavec"/>
      </w:pPr>
      <w:r w:rsidRPr="00AB6751">
        <w:t xml:space="preserve">V průběhu předvýzkumu </w:t>
      </w:r>
      <w:r w:rsidR="00797980">
        <w:t>bylo zjištěno,</w:t>
      </w:r>
      <w:r w:rsidRPr="00AB6751">
        <w:t xml:space="preserve"> že v kurikulárních dokumentech jednotlivých států došlo v rámci výchovy ke zdraví po roce 2018 k výrazným změnám. Dá se předpokládat, že</w:t>
      </w:r>
      <w:r w:rsidR="000320AC">
        <w:t> </w:t>
      </w:r>
      <w:r w:rsidRPr="00AB6751">
        <w:t xml:space="preserve">iniciativou pro tyto změny </w:t>
      </w:r>
      <w:r w:rsidR="00EC180A">
        <w:t xml:space="preserve">bylo vydání </w:t>
      </w:r>
      <w:r w:rsidRPr="00AB6751">
        <w:t xml:space="preserve">výše citovaného dokumentu </w:t>
      </w:r>
      <w:proofErr w:type="spellStart"/>
      <w:r w:rsidRPr="00AB6751">
        <w:rPr>
          <w:i/>
          <w:iCs/>
        </w:rPr>
        <w:t>Using</w:t>
      </w:r>
      <w:proofErr w:type="spellEnd"/>
      <w:r w:rsidRPr="00AB6751">
        <w:rPr>
          <w:i/>
          <w:iCs/>
        </w:rPr>
        <w:t xml:space="preserve"> </w:t>
      </w:r>
      <w:proofErr w:type="spellStart"/>
      <w:r w:rsidRPr="00AB6751">
        <w:rPr>
          <w:i/>
          <w:iCs/>
        </w:rPr>
        <w:t>State</w:t>
      </w:r>
      <w:proofErr w:type="spellEnd"/>
      <w:r w:rsidRPr="00AB6751">
        <w:rPr>
          <w:i/>
          <w:iCs/>
        </w:rPr>
        <w:t xml:space="preserve"> </w:t>
      </w:r>
      <w:proofErr w:type="spellStart"/>
      <w:r w:rsidRPr="00AB6751">
        <w:rPr>
          <w:i/>
          <w:iCs/>
        </w:rPr>
        <w:t>Policy</w:t>
      </w:r>
      <w:proofErr w:type="spellEnd"/>
      <w:r w:rsidRPr="00AB6751">
        <w:rPr>
          <w:i/>
          <w:iCs/>
        </w:rPr>
        <w:t xml:space="preserve"> to</w:t>
      </w:r>
      <w:r w:rsidR="000320AC">
        <w:rPr>
          <w:i/>
          <w:iCs/>
        </w:rPr>
        <w:t> </w:t>
      </w:r>
      <w:proofErr w:type="spellStart"/>
      <w:r w:rsidRPr="00AB6751">
        <w:rPr>
          <w:i/>
          <w:iCs/>
        </w:rPr>
        <w:t>Create</w:t>
      </w:r>
      <w:proofErr w:type="spellEnd"/>
      <w:r w:rsidRPr="00AB6751">
        <w:rPr>
          <w:i/>
          <w:iCs/>
        </w:rPr>
        <w:t xml:space="preserve"> </w:t>
      </w:r>
      <w:proofErr w:type="spellStart"/>
      <w:r w:rsidRPr="00AB6751">
        <w:rPr>
          <w:i/>
          <w:iCs/>
        </w:rPr>
        <w:t>Healthy</w:t>
      </w:r>
      <w:proofErr w:type="spellEnd"/>
      <w:r w:rsidRPr="00AB6751">
        <w:rPr>
          <w:i/>
          <w:iCs/>
        </w:rPr>
        <w:t xml:space="preserve"> </w:t>
      </w:r>
      <w:proofErr w:type="spellStart"/>
      <w:r w:rsidRPr="00AB6751">
        <w:rPr>
          <w:i/>
          <w:iCs/>
        </w:rPr>
        <w:t>Schools</w:t>
      </w:r>
      <w:proofErr w:type="spellEnd"/>
      <w:r w:rsidRPr="00AB6751">
        <w:rPr>
          <w:i/>
          <w:iCs/>
        </w:rPr>
        <w:t xml:space="preserve">: </w:t>
      </w:r>
      <w:proofErr w:type="spellStart"/>
      <w:r w:rsidRPr="00AB6751">
        <w:rPr>
          <w:i/>
          <w:iCs/>
        </w:rPr>
        <w:t>Coverage</w:t>
      </w:r>
      <w:proofErr w:type="spellEnd"/>
      <w:r w:rsidRPr="00AB6751">
        <w:rPr>
          <w:i/>
          <w:iCs/>
        </w:rPr>
        <w:t xml:space="preserve"> </w:t>
      </w:r>
      <w:proofErr w:type="spellStart"/>
      <w:r w:rsidRPr="00AB6751">
        <w:rPr>
          <w:i/>
          <w:iCs/>
        </w:rPr>
        <w:t>of</w:t>
      </w:r>
      <w:proofErr w:type="spellEnd"/>
      <w:r w:rsidRPr="00AB6751">
        <w:rPr>
          <w:i/>
          <w:iCs/>
        </w:rPr>
        <w:t xml:space="preserve"> </w:t>
      </w:r>
      <w:proofErr w:type="spellStart"/>
      <w:r w:rsidRPr="00AB6751">
        <w:rPr>
          <w:i/>
          <w:iCs/>
        </w:rPr>
        <w:t>the</w:t>
      </w:r>
      <w:proofErr w:type="spellEnd"/>
      <w:r w:rsidRPr="00AB6751">
        <w:rPr>
          <w:i/>
          <w:iCs/>
        </w:rPr>
        <w:t xml:space="preserve"> </w:t>
      </w:r>
      <w:proofErr w:type="spellStart"/>
      <w:r w:rsidRPr="00AB6751">
        <w:rPr>
          <w:i/>
          <w:iCs/>
        </w:rPr>
        <w:t>Whole</w:t>
      </w:r>
      <w:proofErr w:type="spellEnd"/>
      <w:r w:rsidRPr="00AB6751">
        <w:rPr>
          <w:i/>
          <w:iCs/>
        </w:rPr>
        <w:t xml:space="preserve"> </w:t>
      </w:r>
      <w:proofErr w:type="spellStart"/>
      <w:r w:rsidRPr="00AB6751">
        <w:rPr>
          <w:i/>
          <w:iCs/>
        </w:rPr>
        <w:t>School</w:t>
      </w:r>
      <w:proofErr w:type="spellEnd"/>
      <w:r w:rsidRPr="00AB6751">
        <w:rPr>
          <w:i/>
          <w:iCs/>
        </w:rPr>
        <w:t xml:space="preserve">, </w:t>
      </w:r>
      <w:proofErr w:type="spellStart"/>
      <w:r w:rsidRPr="00AB6751">
        <w:rPr>
          <w:i/>
          <w:iCs/>
        </w:rPr>
        <w:t>Whole</w:t>
      </w:r>
      <w:proofErr w:type="spellEnd"/>
      <w:r w:rsidRPr="00AB6751">
        <w:rPr>
          <w:i/>
          <w:iCs/>
        </w:rPr>
        <w:t xml:space="preserve"> </w:t>
      </w:r>
      <w:proofErr w:type="spellStart"/>
      <w:r w:rsidRPr="00AB6751">
        <w:rPr>
          <w:i/>
          <w:iCs/>
        </w:rPr>
        <w:t>Community</w:t>
      </w:r>
      <w:proofErr w:type="spellEnd"/>
      <w:r w:rsidRPr="00AB6751">
        <w:rPr>
          <w:i/>
          <w:iCs/>
        </w:rPr>
        <w:t xml:space="preserve">, </w:t>
      </w:r>
      <w:proofErr w:type="spellStart"/>
      <w:r w:rsidRPr="00AB6751">
        <w:rPr>
          <w:i/>
          <w:iCs/>
        </w:rPr>
        <w:t>Whole</w:t>
      </w:r>
      <w:proofErr w:type="spellEnd"/>
      <w:r w:rsidRPr="00AB6751">
        <w:rPr>
          <w:i/>
          <w:iCs/>
        </w:rPr>
        <w:t xml:space="preserve"> </w:t>
      </w:r>
      <w:proofErr w:type="spellStart"/>
      <w:r w:rsidRPr="00AB6751">
        <w:rPr>
          <w:i/>
          <w:iCs/>
        </w:rPr>
        <w:t>Child</w:t>
      </w:r>
      <w:proofErr w:type="spellEnd"/>
      <w:r w:rsidRPr="00AB6751">
        <w:rPr>
          <w:i/>
          <w:iCs/>
        </w:rPr>
        <w:t xml:space="preserve"> Framework in </w:t>
      </w:r>
      <w:proofErr w:type="spellStart"/>
      <w:r w:rsidRPr="00AB6751">
        <w:rPr>
          <w:i/>
          <w:iCs/>
        </w:rPr>
        <w:t>State</w:t>
      </w:r>
      <w:proofErr w:type="spellEnd"/>
      <w:r w:rsidRPr="00AB6751">
        <w:rPr>
          <w:i/>
          <w:iCs/>
        </w:rPr>
        <w:t xml:space="preserve"> </w:t>
      </w:r>
      <w:proofErr w:type="spellStart"/>
      <w:r w:rsidRPr="00AB6751">
        <w:rPr>
          <w:i/>
          <w:iCs/>
        </w:rPr>
        <w:t>Statutes</w:t>
      </w:r>
      <w:proofErr w:type="spellEnd"/>
      <w:r w:rsidRPr="00AB6751">
        <w:rPr>
          <w:i/>
          <w:iCs/>
        </w:rPr>
        <w:t xml:space="preserve"> and </w:t>
      </w:r>
      <w:proofErr w:type="spellStart"/>
      <w:r w:rsidRPr="00AB6751">
        <w:rPr>
          <w:i/>
          <w:iCs/>
        </w:rPr>
        <w:t>Regulations</w:t>
      </w:r>
      <w:proofErr w:type="spellEnd"/>
      <w:r w:rsidRPr="00AB6751">
        <w:rPr>
          <w:i/>
          <w:iCs/>
        </w:rPr>
        <w:t>.</w:t>
      </w:r>
      <w:r w:rsidR="00A7001B" w:rsidRPr="00AB6751">
        <w:rPr>
          <w:i/>
          <w:iCs/>
        </w:rPr>
        <w:t xml:space="preserve"> </w:t>
      </w:r>
      <w:r w:rsidRPr="00AB6751">
        <w:t xml:space="preserve">I přes to, že kvůli těmto změnám dokument částečně pozbyl aktuálnosti, hrál při výběru zkoumaných států zásadní roli. </w:t>
      </w:r>
      <w:r w:rsidR="00A7001B" w:rsidRPr="00AB6751">
        <w:t>Tato publikace ve</w:t>
      </w:r>
      <w:r w:rsidR="000320AC">
        <w:t> </w:t>
      </w:r>
      <w:r w:rsidR="00A7001B" w:rsidRPr="00AB6751">
        <w:t xml:space="preserve">školním roce 2017/2018 zkoumala míru zapojení modelu </w:t>
      </w:r>
      <w:r w:rsidR="00A7001B" w:rsidRPr="00AB6751">
        <w:rPr>
          <w:i/>
          <w:iCs/>
        </w:rPr>
        <w:t>WSCC</w:t>
      </w:r>
      <w:r w:rsidR="00A7001B" w:rsidRPr="00AB6751">
        <w:t xml:space="preserve"> (viz podkategorie 1.7.1.2.) v jednotlivých státech USA. </w:t>
      </w:r>
      <w:r w:rsidR="003A1E2C" w:rsidRPr="00AB6751">
        <w:t>Jednou z deseti složek tohoto modelu je právě výchova ke zdraví</w:t>
      </w:r>
      <w:r w:rsidR="00F14446" w:rsidRPr="00AB6751">
        <w:t>, jejíž výzkum byl zásadní pro tuto kvalifikační práci.</w:t>
      </w:r>
      <w:r w:rsidR="003A1E2C" w:rsidRPr="00AB6751">
        <w:t xml:space="preserve"> Výsledky zpracované ve formě statistik </w:t>
      </w:r>
      <w:r w:rsidR="003A1E2C" w:rsidRPr="00AB6751">
        <w:lastRenderedPageBreak/>
        <w:t>a</w:t>
      </w:r>
      <w:r w:rsidR="000320AC">
        <w:t> </w:t>
      </w:r>
      <w:r w:rsidR="003A1E2C" w:rsidRPr="00AB6751">
        <w:t>přehledů</w:t>
      </w:r>
      <w:r w:rsidR="00A7001B" w:rsidRPr="00AB6751">
        <w:rPr>
          <w:i/>
          <w:iCs/>
        </w:rPr>
        <w:t xml:space="preserve"> </w:t>
      </w:r>
      <w:r w:rsidR="00A7001B" w:rsidRPr="00AB6751">
        <w:t>poskytly základ výzkumu a staly se jedním z kritérií pro výběr zkoumaných států.</w:t>
      </w:r>
      <w:r w:rsidR="009467F0" w:rsidRPr="00AB6751">
        <w:t xml:space="preserve"> </w:t>
      </w:r>
      <w:r w:rsidR="003A1E2C" w:rsidRPr="00AB6751">
        <w:t xml:space="preserve">Součástí </w:t>
      </w:r>
      <w:r w:rsidR="009467F0" w:rsidRPr="00AB6751">
        <w:t>těchto statistik bylo</w:t>
      </w:r>
      <w:r w:rsidR="003A1E2C" w:rsidRPr="00AB6751">
        <w:t xml:space="preserve"> totiž</w:t>
      </w:r>
      <w:r w:rsidR="009467F0" w:rsidRPr="00AB6751">
        <w:t xml:space="preserve"> p</w:t>
      </w:r>
      <w:r w:rsidR="00F14446" w:rsidRPr="00AB6751">
        <w:t>rocentuální</w:t>
      </w:r>
      <w:r w:rsidR="009467F0" w:rsidRPr="00AB6751">
        <w:t xml:space="preserve"> vyhodnocení kvality výchovy ke zdraví jednotlivých států a dle tohoto vyhodnocení byly státy rozděleny do kategorií.</w:t>
      </w:r>
      <w:r w:rsidR="00A7001B" w:rsidRPr="00AB6751">
        <w:rPr>
          <w:i/>
          <w:iCs/>
        </w:rPr>
        <w:t xml:space="preserve"> </w:t>
      </w:r>
      <w:r w:rsidR="0009305E" w:rsidRPr="00AB6751">
        <w:t xml:space="preserve">Na základě tohoto dokumentu </w:t>
      </w:r>
      <w:r w:rsidR="00EC180A">
        <w:t>bylo tedy možno vytvořit</w:t>
      </w:r>
      <w:r w:rsidR="009467F0" w:rsidRPr="00AB6751">
        <w:t xml:space="preserve"> základní repertoár potenciálních států pro</w:t>
      </w:r>
      <w:r w:rsidR="000320AC">
        <w:t> </w:t>
      </w:r>
      <w:r w:rsidR="009467F0" w:rsidRPr="00AB6751">
        <w:t>výzkum.</w:t>
      </w:r>
      <w:r w:rsidR="00E07A34" w:rsidRPr="00AB6751">
        <w:rPr>
          <w:rStyle w:val="Znakapoznpodarou"/>
        </w:rPr>
        <w:footnoteReference w:id="5"/>
      </w:r>
    </w:p>
    <w:p w14:paraId="1B1AFE14" w14:textId="553D3C3C" w:rsidR="00EC180A" w:rsidRDefault="0056783B" w:rsidP="00EC180A">
      <w:pPr>
        <w:pStyle w:val="Odstavec"/>
        <w:numPr>
          <w:ilvl w:val="0"/>
          <w:numId w:val="20"/>
        </w:numPr>
      </w:pPr>
      <w:r w:rsidRPr="00AB6751">
        <w:t xml:space="preserve">Kategorie 1: </w:t>
      </w:r>
      <w:r w:rsidR="00EC180A">
        <w:t>s</w:t>
      </w:r>
      <w:r w:rsidR="002B3477" w:rsidRPr="00AB6751">
        <w:t>táty s vysokým hodnocením</w:t>
      </w:r>
    </w:p>
    <w:p w14:paraId="3BD4C6A8" w14:textId="2D945243" w:rsidR="002B3477" w:rsidRPr="00AB6751" w:rsidRDefault="002B3477" w:rsidP="001F69FF">
      <w:pPr>
        <w:pStyle w:val="Odstavec"/>
        <w:numPr>
          <w:ilvl w:val="1"/>
          <w:numId w:val="20"/>
        </w:numPr>
      </w:pPr>
      <w:r w:rsidRPr="00AB6751">
        <w:t>procentuální rozpětí hodnocení 94 % - 89 %</w:t>
      </w:r>
    </w:p>
    <w:p w14:paraId="24984EA4" w14:textId="6BD7A298" w:rsidR="009467F0" w:rsidRPr="00AB6751" w:rsidRDefault="002B3477" w:rsidP="001F69FF">
      <w:pPr>
        <w:pStyle w:val="Odstavec"/>
        <w:numPr>
          <w:ilvl w:val="2"/>
          <w:numId w:val="20"/>
        </w:numPr>
      </w:pPr>
      <w:r w:rsidRPr="00AB6751">
        <w:t>Colorado (89 %), Jižní Karolína (89 %), Massachusetts (89 %), Nové Mexiko (89 %), Oregon (89 %), Rhode Island (89 %), Washington (89</w:t>
      </w:r>
      <w:r w:rsidR="000320AC">
        <w:t> </w:t>
      </w:r>
      <w:r w:rsidRPr="00AB6751">
        <w:t xml:space="preserve">%), Washington D.C. (94 %), Wisconsin (89 %), </w:t>
      </w:r>
      <w:r w:rsidR="001F69FF">
        <w:br/>
      </w:r>
      <w:r w:rsidRPr="00AB6751">
        <w:t xml:space="preserve">Západní Virginie (89 %) </w:t>
      </w:r>
    </w:p>
    <w:p w14:paraId="20A316D8" w14:textId="73E502E7" w:rsidR="00EC180A" w:rsidRDefault="0056783B" w:rsidP="00C03491">
      <w:pPr>
        <w:pStyle w:val="Odstavec"/>
        <w:numPr>
          <w:ilvl w:val="0"/>
          <w:numId w:val="20"/>
        </w:numPr>
      </w:pPr>
      <w:r w:rsidRPr="00AB6751">
        <w:t xml:space="preserve">Kategorie 2: </w:t>
      </w:r>
      <w:r w:rsidR="00EC180A">
        <w:t>s</w:t>
      </w:r>
      <w:r w:rsidR="009467F0" w:rsidRPr="00AB6751">
        <w:t>táty s průměrným hodnocením</w:t>
      </w:r>
      <w:r w:rsidR="005D4FE0" w:rsidRPr="00AB6751">
        <w:t xml:space="preserve"> </w:t>
      </w:r>
    </w:p>
    <w:p w14:paraId="5EB1DE51" w14:textId="739F048D" w:rsidR="009467F0" w:rsidRPr="00AB6751" w:rsidRDefault="005D4FE0" w:rsidP="001F69FF">
      <w:pPr>
        <w:pStyle w:val="Odstavec"/>
        <w:numPr>
          <w:ilvl w:val="1"/>
          <w:numId w:val="20"/>
        </w:numPr>
      </w:pPr>
      <w:r w:rsidRPr="00AB6751">
        <w:t>procentuální rozpětí hodnocení 67 % - 50 %</w:t>
      </w:r>
    </w:p>
    <w:p w14:paraId="61AD7878" w14:textId="308646C4" w:rsidR="009467F0" w:rsidRPr="00AB6751" w:rsidRDefault="00CF5F95" w:rsidP="001F69FF">
      <w:pPr>
        <w:pStyle w:val="Odstavec"/>
        <w:numPr>
          <w:ilvl w:val="2"/>
          <w:numId w:val="20"/>
        </w:numPr>
      </w:pPr>
      <w:r w:rsidRPr="00AB6751">
        <w:t xml:space="preserve">Indiana (50 %), Iowa (61 %), </w:t>
      </w:r>
      <w:r w:rsidR="005D4FE0" w:rsidRPr="00AB6751">
        <w:t xml:space="preserve">Kalifornie (67 %), </w:t>
      </w:r>
      <w:r w:rsidRPr="00AB6751">
        <w:t xml:space="preserve">Maine (67 %), Missouri (67 %), </w:t>
      </w:r>
      <w:r w:rsidR="005D4FE0" w:rsidRPr="00AB6751">
        <w:t>Montana (67 %), Nebraska (61 %), Oklahoma (50 %), Severní Karolína</w:t>
      </w:r>
      <w:r w:rsidRPr="00AB6751">
        <w:t xml:space="preserve"> (67 %)</w:t>
      </w:r>
      <w:r w:rsidR="005D4FE0" w:rsidRPr="00AB6751">
        <w:t xml:space="preserve">, </w:t>
      </w:r>
    </w:p>
    <w:p w14:paraId="2090B859" w14:textId="6AD1CF43" w:rsidR="00EC180A" w:rsidRDefault="0056783B" w:rsidP="00C03491">
      <w:pPr>
        <w:pStyle w:val="Odstavec"/>
        <w:numPr>
          <w:ilvl w:val="0"/>
          <w:numId w:val="20"/>
        </w:numPr>
      </w:pPr>
      <w:r w:rsidRPr="00AB6751">
        <w:t xml:space="preserve">Kategorie 3: </w:t>
      </w:r>
      <w:r w:rsidR="00EC180A">
        <w:t>s</w:t>
      </w:r>
      <w:r w:rsidR="002B3477" w:rsidRPr="00AB6751">
        <w:t xml:space="preserve">táty s nízkým hodnocením </w:t>
      </w:r>
    </w:p>
    <w:p w14:paraId="1BCB52C9" w14:textId="2E249D8C" w:rsidR="002B3477" w:rsidRPr="00AB6751" w:rsidRDefault="002B3477" w:rsidP="001F69FF">
      <w:pPr>
        <w:pStyle w:val="Odstavec"/>
        <w:numPr>
          <w:ilvl w:val="1"/>
          <w:numId w:val="20"/>
        </w:numPr>
      </w:pPr>
      <w:r w:rsidRPr="00AB6751">
        <w:t>procentuální rozpětí hodnocení 33 % - 11 %</w:t>
      </w:r>
    </w:p>
    <w:p w14:paraId="5AEB09CE" w14:textId="4DBCC918" w:rsidR="00745D72" w:rsidRPr="00AB6751" w:rsidRDefault="002B3477" w:rsidP="001F69FF">
      <w:pPr>
        <w:pStyle w:val="Odstavec"/>
        <w:numPr>
          <w:ilvl w:val="2"/>
          <w:numId w:val="20"/>
        </w:numPr>
      </w:pPr>
      <w:r w:rsidRPr="00AB6751">
        <w:t xml:space="preserve">Arizona (33 %), Jižní Dakota (28 %), Kansas (22 %), Minnesota (33 %), Severní Dakota (11 %), Tennessee (33 %) </w:t>
      </w:r>
      <w:r w:rsidR="00206D7E" w:rsidRPr="00AB6751">
        <w:t>(</w:t>
      </w:r>
      <w:r w:rsidR="00206D7E">
        <w:t>CHIRIQUI J., STUART-CASSEL V., PIEKARZ-PORTER E., TEMKIN D., LAO K., STEED H., HARPER K., LEIDER J. a GABRIEL A., 2019, s. 40-240</w:t>
      </w:r>
      <w:r w:rsidR="00206D7E" w:rsidRPr="00AB6751">
        <w:t>)</w:t>
      </w:r>
      <w:r w:rsidR="00EC180A">
        <w:t>.</w:t>
      </w:r>
    </w:p>
    <w:p w14:paraId="1ADD359A" w14:textId="57939CC7" w:rsidR="00745D72" w:rsidRPr="00AB6751" w:rsidRDefault="0056783B" w:rsidP="00C03491">
      <w:pPr>
        <w:pStyle w:val="Nadpis3"/>
        <w:spacing w:line="360" w:lineRule="auto"/>
      </w:pPr>
      <w:bookmarkStart w:id="23" w:name="_Toc68082242"/>
      <w:r w:rsidRPr="00AB6751">
        <w:t>Kritérium 2</w:t>
      </w:r>
      <w:bookmarkEnd w:id="23"/>
    </w:p>
    <w:p w14:paraId="2BE7A001" w14:textId="48E83CBE" w:rsidR="0056783B" w:rsidRPr="00AB6751" w:rsidRDefault="0056783B" w:rsidP="00C03491">
      <w:pPr>
        <w:pStyle w:val="Odstavec"/>
      </w:pPr>
      <w:r w:rsidRPr="00AB6751">
        <w:t>Dalším kritériem, které hrálo zásadní roli při selekci států</w:t>
      </w:r>
      <w:r w:rsidR="004663CB">
        <w:t>,</w:t>
      </w:r>
      <w:r w:rsidRPr="00AB6751">
        <w:t xml:space="preserve"> byla dostupnost příslušných kurikulárních dokumentů. V každé ze tří</w:t>
      </w:r>
      <w:r w:rsidR="00797980">
        <w:t> výše uvedených</w:t>
      </w:r>
      <w:r w:rsidRPr="00AB6751">
        <w:t xml:space="preserve"> kategorií lze najít alespoň jeden stát, který odepřel přístup veřejnosti ke kurikulárním dokumentům </w:t>
      </w:r>
      <w:r w:rsidR="00306E07">
        <w:t xml:space="preserve">vázaným </w:t>
      </w:r>
      <w:r w:rsidRPr="00AB6751">
        <w:t xml:space="preserve">k výchově ke zdraví. Mezi tyto státy patří: </w:t>
      </w:r>
      <w:r w:rsidR="002B3477" w:rsidRPr="00AB6751">
        <w:t xml:space="preserve">Arizona, Jižní Karolína, Kansas, Missouri a Nové Mexiko. Každá kategorie vybraných států se </w:t>
      </w:r>
      <w:r w:rsidR="00306E07">
        <w:t>tudíž</w:t>
      </w:r>
      <w:r w:rsidR="001F69FF">
        <w:t xml:space="preserve"> </w:t>
      </w:r>
      <w:r w:rsidR="002B3477" w:rsidRPr="00AB6751">
        <w:t xml:space="preserve">zúžila: </w:t>
      </w:r>
      <w:r w:rsidRPr="00AB6751">
        <w:t xml:space="preserve"> </w:t>
      </w:r>
    </w:p>
    <w:p w14:paraId="082A89F7" w14:textId="38F28F13" w:rsidR="00E259D5" w:rsidRPr="00AB6751" w:rsidRDefault="002B3477" w:rsidP="00C03491">
      <w:pPr>
        <w:pStyle w:val="Odstavec"/>
        <w:numPr>
          <w:ilvl w:val="0"/>
          <w:numId w:val="20"/>
        </w:numPr>
      </w:pPr>
      <w:r w:rsidRPr="00AB6751">
        <w:t>Kategorie 1</w:t>
      </w:r>
    </w:p>
    <w:p w14:paraId="7153522F" w14:textId="3D3793C0" w:rsidR="002B3477" w:rsidRPr="00AB6751" w:rsidRDefault="00E259D5" w:rsidP="001F69FF">
      <w:pPr>
        <w:pStyle w:val="Odstavec"/>
        <w:numPr>
          <w:ilvl w:val="2"/>
          <w:numId w:val="20"/>
        </w:numPr>
      </w:pPr>
      <w:r w:rsidRPr="00AB6751">
        <w:lastRenderedPageBreak/>
        <w:t xml:space="preserve"> Colorado (89 %), Massachusetts (89 %), Oregon (89 %), Rhode Island (89 %), Washington (89 %), Washington D.C. (94 %), Wisconsin (89</w:t>
      </w:r>
      <w:r w:rsidR="000320AC">
        <w:t> </w:t>
      </w:r>
      <w:r w:rsidRPr="00AB6751">
        <w:t xml:space="preserve">%), Západní Virginie (89 %) </w:t>
      </w:r>
    </w:p>
    <w:p w14:paraId="130BA3C1" w14:textId="6F41DAF0" w:rsidR="002B3477" w:rsidRPr="00AB6751" w:rsidRDefault="002B3477" w:rsidP="00C03491">
      <w:pPr>
        <w:pStyle w:val="Odstavec"/>
        <w:numPr>
          <w:ilvl w:val="0"/>
          <w:numId w:val="20"/>
        </w:numPr>
      </w:pPr>
      <w:r w:rsidRPr="00AB6751">
        <w:t>Kategorie 2</w:t>
      </w:r>
    </w:p>
    <w:p w14:paraId="4095D085" w14:textId="106F26CF" w:rsidR="002B3477" w:rsidRPr="00AB6751" w:rsidRDefault="002B3477" w:rsidP="001F69FF">
      <w:pPr>
        <w:pStyle w:val="Odstavec"/>
        <w:numPr>
          <w:ilvl w:val="2"/>
          <w:numId w:val="20"/>
        </w:numPr>
      </w:pPr>
      <w:r w:rsidRPr="00AB6751">
        <w:t xml:space="preserve">Indiana (50 %), Iowa (61 %), Kalifornie (67 %), Maine (67 %), Montana (67 %), Nebraska (61 %), Oklahoma (50 %), Severní Karolína (67 %) </w:t>
      </w:r>
    </w:p>
    <w:p w14:paraId="4E6D5B01" w14:textId="3F2DD1B0" w:rsidR="002B3477" w:rsidRPr="00AB6751" w:rsidRDefault="002B3477" w:rsidP="00C03491">
      <w:pPr>
        <w:pStyle w:val="Odstavec"/>
        <w:numPr>
          <w:ilvl w:val="0"/>
          <w:numId w:val="20"/>
        </w:numPr>
      </w:pPr>
      <w:r w:rsidRPr="00AB6751">
        <w:t>Kategorie 3</w:t>
      </w:r>
    </w:p>
    <w:p w14:paraId="769D2E7C" w14:textId="4E657E9B" w:rsidR="00F14B45" w:rsidRPr="00AB6751" w:rsidRDefault="00E259D5" w:rsidP="00C50B52">
      <w:pPr>
        <w:pStyle w:val="Odstavec"/>
        <w:numPr>
          <w:ilvl w:val="2"/>
          <w:numId w:val="20"/>
        </w:numPr>
      </w:pPr>
      <w:r w:rsidRPr="00AB6751">
        <w:t xml:space="preserve">Jižní Dakota (28 %), Minnesota (33 %), Severní Dakota (11 %), Tennessee (33 %) </w:t>
      </w:r>
    </w:p>
    <w:p w14:paraId="241B0747" w14:textId="3657B6E1" w:rsidR="00F14B45" w:rsidRPr="00AB6751" w:rsidRDefault="002B3477" w:rsidP="00C03491">
      <w:pPr>
        <w:pStyle w:val="Nadpis3"/>
        <w:spacing w:line="360" w:lineRule="auto"/>
      </w:pPr>
      <w:bookmarkStart w:id="24" w:name="_Toc68082243"/>
      <w:r w:rsidRPr="00AB6751">
        <w:t>Kritérium 3</w:t>
      </w:r>
      <w:bookmarkEnd w:id="24"/>
    </w:p>
    <w:p w14:paraId="23256F7C" w14:textId="45027F26" w:rsidR="002B3477" w:rsidRPr="00AB6751" w:rsidRDefault="002B3477" w:rsidP="00C03491">
      <w:pPr>
        <w:pStyle w:val="Odstavec"/>
      </w:pPr>
      <w:r w:rsidRPr="00AB6751">
        <w:t xml:space="preserve">Kromě dostupnosti je zcela zásadní také datum vydání či aktualizace daného kurikulárního dokumentu. U států 1. kategorie </w:t>
      </w:r>
      <w:r w:rsidR="00306E07">
        <w:t>je zvoleno</w:t>
      </w:r>
      <w:r w:rsidR="001F69FF">
        <w:t xml:space="preserve"> </w:t>
      </w:r>
      <w:r w:rsidR="00360A33" w:rsidRPr="00AB6751">
        <w:t>nejpozdější</w:t>
      </w:r>
      <w:r w:rsidR="00E259D5" w:rsidRPr="00AB6751">
        <w:t xml:space="preserve"> datum vydání/</w:t>
      </w:r>
      <w:r w:rsidR="00DE5209" w:rsidRPr="00AB6751">
        <w:t>aktualizace rok 2016</w:t>
      </w:r>
      <w:r w:rsidR="000320AC">
        <w:t> </w:t>
      </w:r>
      <w:r w:rsidR="00DE5209" w:rsidRPr="00AB6751">
        <w:t>za</w:t>
      </w:r>
      <w:r w:rsidR="000320AC">
        <w:t> </w:t>
      </w:r>
      <w:r w:rsidR="00DE5209" w:rsidRPr="00AB6751">
        <w:t xml:space="preserve">účelem získání nejaktuálnějších informací. U států 2. kategorie </w:t>
      </w:r>
      <w:r w:rsidR="00216CBB">
        <w:t xml:space="preserve">je určeno </w:t>
      </w:r>
      <w:r w:rsidR="00DE5209" w:rsidRPr="00AB6751">
        <w:t>rozmezí let vydaní/aktualizace od roku 20</w:t>
      </w:r>
      <w:r w:rsidR="00216CBB">
        <w:t>06</w:t>
      </w:r>
      <w:r w:rsidR="00360A33" w:rsidRPr="00AB6751">
        <w:t xml:space="preserve"> do roku </w:t>
      </w:r>
      <w:r w:rsidR="00DE5209" w:rsidRPr="00AB6751">
        <w:t>20</w:t>
      </w:r>
      <w:r w:rsidR="00216CBB">
        <w:t>11</w:t>
      </w:r>
      <w:r w:rsidR="00DE5209" w:rsidRPr="00AB6751">
        <w:t>, aby</w:t>
      </w:r>
      <w:r w:rsidR="00216CBB">
        <w:t xml:space="preserve"> bylo možno</w:t>
      </w:r>
      <w:r w:rsidR="00DE5209" w:rsidRPr="00AB6751">
        <w:t xml:space="preserve"> při porovnání s 1. kategorií získa</w:t>
      </w:r>
      <w:r w:rsidR="00216CBB">
        <w:t>t</w:t>
      </w:r>
      <w:r w:rsidR="00DE5209" w:rsidRPr="00AB6751">
        <w:t xml:space="preserve"> informace o posunu kurikulárních dokumentů v průběhu posledních </w:t>
      </w:r>
      <w:r w:rsidR="005F7147" w:rsidRPr="00AB6751">
        <w:t>10-</w:t>
      </w:r>
      <w:r w:rsidR="00DE5209" w:rsidRPr="00AB6751">
        <w:t xml:space="preserve">15 let. </w:t>
      </w:r>
      <w:r w:rsidR="00360A33" w:rsidRPr="00AB6751">
        <w:t>Ve</w:t>
      </w:r>
      <w:r w:rsidR="000320AC">
        <w:t> </w:t>
      </w:r>
      <w:r w:rsidR="00360A33" w:rsidRPr="00AB6751">
        <w:t>3</w:t>
      </w:r>
      <w:r w:rsidR="00216CBB">
        <w:t>.</w:t>
      </w:r>
      <w:r w:rsidR="000320AC">
        <w:t> </w:t>
      </w:r>
      <w:r w:rsidR="00360A33" w:rsidRPr="00AB6751">
        <w:t xml:space="preserve">kategorii se nacházejí </w:t>
      </w:r>
      <w:r w:rsidR="00DE5209" w:rsidRPr="00AB6751">
        <w:t xml:space="preserve">3 </w:t>
      </w:r>
      <w:r w:rsidR="00360A33" w:rsidRPr="00AB6751">
        <w:t>ze 4 států, které</w:t>
      </w:r>
      <w:r w:rsidR="00DE5209" w:rsidRPr="00AB6751">
        <w:t xml:space="preserve"> prošl</w:t>
      </w:r>
      <w:r w:rsidR="00216CBB">
        <w:t>y</w:t>
      </w:r>
      <w:r w:rsidR="00DE5209" w:rsidRPr="00AB6751">
        <w:t xml:space="preserve"> reformou kurikulárních dokumentů v rámci výchovy ke zdraví v roce 2018. </w:t>
      </w:r>
      <w:r w:rsidR="00360A33" w:rsidRPr="00AB6751">
        <w:t xml:space="preserve">Jediným státem, </w:t>
      </w:r>
      <w:r w:rsidR="00216CBB">
        <w:t>jenž</w:t>
      </w:r>
      <w:r w:rsidR="00360A33" w:rsidRPr="00AB6751">
        <w:t xml:space="preserve"> zatím reformou neprošel</w:t>
      </w:r>
      <w:r w:rsidR="00216CBB">
        <w:t>,</w:t>
      </w:r>
      <w:r w:rsidR="00360A33" w:rsidRPr="00AB6751">
        <w:t xml:space="preserve"> je Minnesota. Protože je výběr z této kategorie již teď poměrně úzký v porovnání s ostatními, 3.</w:t>
      </w:r>
      <w:r w:rsidR="000320AC">
        <w:t> </w:t>
      </w:r>
      <w:r w:rsidR="00360A33" w:rsidRPr="00AB6751">
        <w:t>kritéri</w:t>
      </w:r>
      <w:r w:rsidR="00C057C6">
        <w:t>um je vyřazeno z posuzování</w:t>
      </w:r>
      <w:r w:rsidR="00360A33" w:rsidRPr="00AB6751">
        <w:t xml:space="preserve">. </w:t>
      </w:r>
    </w:p>
    <w:p w14:paraId="79E0DEB8" w14:textId="386607F2" w:rsidR="00360A33" w:rsidRPr="00AB6751" w:rsidRDefault="00360A33" w:rsidP="00C03491">
      <w:pPr>
        <w:pStyle w:val="Odstavec"/>
      </w:pPr>
      <w:r w:rsidRPr="00AB6751">
        <w:t>Výběr států tedy vypadá následovně:</w:t>
      </w:r>
    </w:p>
    <w:p w14:paraId="5D9A73FA" w14:textId="55EB39E6" w:rsidR="00360A33" w:rsidRPr="00AB6751" w:rsidRDefault="00360A33" w:rsidP="00C03491">
      <w:pPr>
        <w:pStyle w:val="Odstavec"/>
        <w:numPr>
          <w:ilvl w:val="0"/>
          <w:numId w:val="20"/>
        </w:numPr>
      </w:pPr>
      <w:r w:rsidRPr="00AB6751">
        <w:t>Kategorie 1</w:t>
      </w:r>
    </w:p>
    <w:p w14:paraId="09603675" w14:textId="4A9CC32B" w:rsidR="00360A33" w:rsidRPr="00AB6751" w:rsidRDefault="00360A33" w:rsidP="001F69FF">
      <w:pPr>
        <w:pStyle w:val="Odstavec"/>
        <w:numPr>
          <w:ilvl w:val="2"/>
          <w:numId w:val="20"/>
        </w:numPr>
      </w:pPr>
      <w:r w:rsidRPr="00AB6751">
        <w:t xml:space="preserve"> Colorado (89 %; 20</w:t>
      </w:r>
      <w:r w:rsidR="00B71AF5" w:rsidRPr="00AB6751">
        <w:t>20</w:t>
      </w:r>
      <w:r w:rsidRPr="00AB6751">
        <w:rPr>
          <w:rStyle w:val="Znakapoznpodarou"/>
        </w:rPr>
        <w:footnoteReference w:id="6"/>
      </w:r>
      <w:r w:rsidRPr="00AB6751">
        <w:t>), Oregon (89 %</w:t>
      </w:r>
      <w:r w:rsidR="005F7147" w:rsidRPr="00AB6751">
        <w:t>; 2016</w:t>
      </w:r>
      <w:r w:rsidRPr="00AB6751">
        <w:t>), Washington (89 %</w:t>
      </w:r>
      <w:r w:rsidR="005F7147" w:rsidRPr="00AB6751">
        <w:t>; 2016</w:t>
      </w:r>
      <w:r w:rsidRPr="00AB6751">
        <w:t>), Washington D.C. (94 %</w:t>
      </w:r>
      <w:r w:rsidR="005F7147" w:rsidRPr="00AB6751">
        <w:t>; 2016</w:t>
      </w:r>
      <w:r w:rsidRPr="00AB6751">
        <w:t>)</w:t>
      </w:r>
    </w:p>
    <w:p w14:paraId="4B15EAEA" w14:textId="31A8565D" w:rsidR="00360A33" w:rsidRPr="00AB6751" w:rsidRDefault="00360A33" w:rsidP="00C03491">
      <w:pPr>
        <w:pStyle w:val="Odstavec"/>
        <w:numPr>
          <w:ilvl w:val="0"/>
          <w:numId w:val="20"/>
        </w:numPr>
      </w:pPr>
      <w:r w:rsidRPr="00AB6751">
        <w:t>Kategorie 2</w:t>
      </w:r>
    </w:p>
    <w:p w14:paraId="22E1E6A1" w14:textId="7AF82814" w:rsidR="00360A33" w:rsidRPr="00AB6751" w:rsidRDefault="00360A33" w:rsidP="001F69FF">
      <w:pPr>
        <w:pStyle w:val="Odstavec"/>
        <w:numPr>
          <w:ilvl w:val="2"/>
          <w:numId w:val="20"/>
        </w:numPr>
      </w:pPr>
      <w:r w:rsidRPr="00AB6751">
        <w:t>Kalifornie (67 %</w:t>
      </w:r>
      <w:r w:rsidR="005F7147" w:rsidRPr="00AB6751">
        <w:t>; 2008</w:t>
      </w:r>
      <w:r w:rsidRPr="00AB6751">
        <w:t>), Maine (67 %</w:t>
      </w:r>
      <w:r w:rsidR="005F7147" w:rsidRPr="00AB6751">
        <w:t>; 2007</w:t>
      </w:r>
      <w:r w:rsidRPr="00AB6751">
        <w:t>)</w:t>
      </w:r>
    </w:p>
    <w:p w14:paraId="4F597D3D" w14:textId="50728C64" w:rsidR="00360A33" w:rsidRPr="00AB6751" w:rsidRDefault="00360A33" w:rsidP="00C03491">
      <w:pPr>
        <w:pStyle w:val="Odstavec"/>
        <w:numPr>
          <w:ilvl w:val="0"/>
          <w:numId w:val="20"/>
        </w:numPr>
      </w:pPr>
      <w:r w:rsidRPr="00AB6751">
        <w:t>Kategorie 3</w:t>
      </w:r>
    </w:p>
    <w:p w14:paraId="3D4BA2E9" w14:textId="4728974F" w:rsidR="00360A33" w:rsidRPr="00AB6751" w:rsidRDefault="00360A33" w:rsidP="001F69FF">
      <w:pPr>
        <w:pStyle w:val="Odstavec"/>
        <w:numPr>
          <w:ilvl w:val="2"/>
          <w:numId w:val="20"/>
        </w:numPr>
      </w:pPr>
      <w:r w:rsidRPr="00AB6751">
        <w:t>Jižní Dakota (28 %</w:t>
      </w:r>
      <w:r w:rsidR="005F7147" w:rsidRPr="00AB6751">
        <w:t>; 2018</w:t>
      </w:r>
      <w:r w:rsidRPr="00AB6751">
        <w:t>), Minnesota (33 %</w:t>
      </w:r>
      <w:r w:rsidR="005F7147" w:rsidRPr="00AB6751">
        <w:t>; 2007</w:t>
      </w:r>
      <w:r w:rsidRPr="00AB6751">
        <w:t>), Severní Dakota (11</w:t>
      </w:r>
      <w:r w:rsidR="000320AC">
        <w:t> </w:t>
      </w:r>
      <w:r w:rsidRPr="00AB6751">
        <w:t>%</w:t>
      </w:r>
      <w:r w:rsidR="005F7147" w:rsidRPr="00AB6751">
        <w:t>; 2018</w:t>
      </w:r>
      <w:r w:rsidRPr="00AB6751">
        <w:t>), Tennessee (33 %</w:t>
      </w:r>
      <w:r w:rsidR="005F7147" w:rsidRPr="00AB6751">
        <w:t>; 2018</w:t>
      </w:r>
      <w:r w:rsidRPr="00AB6751">
        <w:t xml:space="preserve">) </w:t>
      </w:r>
    </w:p>
    <w:p w14:paraId="0E4B5698" w14:textId="7777DC28" w:rsidR="005F7147" w:rsidRPr="00AB6751" w:rsidRDefault="005F7147" w:rsidP="00C03491">
      <w:pPr>
        <w:pStyle w:val="Nadpis3"/>
        <w:spacing w:line="360" w:lineRule="auto"/>
      </w:pPr>
      <w:bookmarkStart w:id="25" w:name="_Toc68082244"/>
      <w:r w:rsidRPr="00AB6751">
        <w:t>Kritérium 4</w:t>
      </w:r>
      <w:bookmarkEnd w:id="25"/>
    </w:p>
    <w:p w14:paraId="071CA26C" w14:textId="18BA5AB9" w:rsidR="00843F83" w:rsidRPr="00AB6751" w:rsidRDefault="005C0ABD" w:rsidP="00C03491">
      <w:pPr>
        <w:pStyle w:val="Odstavec"/>
      </w:pPr>
      <w:r w:rsidRPr="00AB6751">
        <w:t>Čtvrtým kritériem je m</w:t>
      </w:r>
      <w:r w:rsidR="00C40D58" w:rsidRPr="00AB6751">
        <w:t>íra integrace národních standardů pro výchovu ke zdraví (</w:t>
      </w:r>
      <w:r w:rsidR="00C40D58" w:rsidRPr="00AB6751">
        <w:rPr>
          <w:i/>
          <w:iCs/>
        </w:rPr>
        <w:t>NHES)</w:t>
      </w:r>
      <w:r w:rsidR="00C40D58" w:rsidRPr="00AB6751">
        <w:t xml:space="preserve"> </w:t>
      </w:r>
      <w:r w:rsidRPr="00AB6751">
        <w:t>ve</w:t>
      </w:r>
      <w:r w:rsidR="000320AC">
        <w:t> </w:t>
      </w:r>
      <w:r w:rsidRPr="00AB6751">
        <w:t xml:space="preserve">vybraných státech. </w:t>
      </w:r>
      <w:r w:rsidR="004C7BA1" w:rsidRPr="00AB6751">
        <w:t>Toto kritérium nijak neovlivnil</w:t>
      </w:r>
      <w:r w:rsidR="0026143B">
        <w:t>o výběr</w:t>
      </w:r>
      <w:r w:rsidR="004C7BA1" w:rsidRPr="00AB6751">
        <w:t xml:space="preserve"> stát</w:t>
      </w:r>
      <w:r w:rsidR="0026143B">
        <w:t>ů</w:t>
      </w:r>
      <w:r w:rsidR="004C7BA1" w:rsidRPr="00AB6751">
        <w:t xml:space="preserve"> 1. kategorie, jelikož jejich </w:t>
      </w:r>
      <w:r w:rsidR="004C7BA1" w:rsidRPr="00AB6751">
        <w:lastRenderedPageBreak/>
        <w:t>kurikulární dokumenty vycházejí z </w:t>
      </w:r>
      <w:r w:rsidR="004C7BA1" w:rsidRPr="00AB6751">
        <w:rPr>
          <w:i/>
          <w:iCs/>
        </w:rPr>
        <w:t>NHES</w:t>
      </w:r>
      <w:r w:rsidR="004C7BA1" w:rsidRPr="00AB6751">
        <w:t xml:space="preserve">. Opačně je tomu však u států 2. kategorie, kde ani jeden ze dvou zbylých nijak nezohledňuje </w:t>
      </w:r>
      <w:r w:rsidR="004C7BA1" w:rsidRPr="00AB6751">
        <w:rPr>
          <w:i/>
          <w:iCs/>
        </w:rPr>
        <w:t xml:space="preserve">NHES. </w:t>
      </w:r>
      <w:r w:rsidR="004C7BA1" w:rsidRPr="00AB6751">
        <w:t>Čtvrté kritérium však určilo selekci států 3.</w:t>
      </w:r>
      <w:r w:rsidR="000320AC">
        <w:t> </w:t>
      </w:r>
      <w:r w:rsidR="004C7BA1" w:rsidRPr="00AB6751">
        <w:t xml:space="preserve">kategorie, jelikož dva státy ze čtyř </w:t>
      </w:r>
      <w:r w:rsidR="004C7BA1" w:rsidRPr="00AB6751">
        <w:rPr>
          <w:i/>
          <w:iCs/>
        </w:rPr>
        <w:t xml:space="preserve">NHES </w:t>
      </w:r>
      <w:r w:rsidR="004C7BA1" w:rsidRPr="00AB6751">
        <w:t>ve svých dokumentech zahrnují</w:t>
      </w:r>
      <w:r w:rsidR="00C057C6">
        <w:t>,</w:t>
      </w:r>
      <w:r w:rsidR="00843F83" w:rsidRPr="00AB6751">
        <w:t xml:space="preserve"> a další</w:t>
      </w:r>
      <w:r w:rsidR="004C7BA1" w:rsidRPr="00AB6751">
        <w:t xml:space="preserve"> stát s </w:t>
      </w:r>
      <w:r w:rsidR="004C7BA1" w:rsidRPr="00AB6751">
        <w:rPr>
          <w:i/>
          <w:iCs/>
        </w:rPr>
        <w:t xml:space="preserve">NHES </w:t>
      </w:r>
      <w:r w:rsidR="004C7BA1" w:rsidRPr="00AB6751">
        <w:t>nepracuje vůbec</w:t>
      </w:r>
      <w:r w:rsidR="00843F83" w:rsidRPr="00AB6751">
        <w:t xml:space="preserve">. Výjimkou je pouze </w:t>
      </w:r>
      <w:r w:rsidR="004C7BA1" w:rsidRPr="00AB6751">
        <w:t>čtvrtý</w:t>
      </w:r>
      <w:r w:rsidR="00843F83" w:rsidRPr="00AB6751">
        <w:t xml:space="preserve"> stát – Minnesota. Ta</w:t>
      </w:r>
      <w:r w:rsidR="004C7BA1" w:rsidRPr="00AB6751">
        <w:t xml:space="preserve"> </w:t>
      </w:r>
      <w:r w:rsidR="004C7BA1" w:rsidRPr="00AB6751">
        <w:rPr>
          <w:i/>
          <w:iCs/>
        </w:rPr>
        <w:t>NHES</w:t>
      </w:r>
      <w:r w:rsidR="004C7BA1" w:rsidRPr="00AB6751">
        <w:t xml:space="preserve"> pouze doporučuje, avšak</w:t>
      </w:r>
      <w:r w:rsidR="000320AC">
        <w:t> </w:t>
      </w:r>
      <w:r w:rsidR="004C7BA1" w:rsidRPr="00AB6751">
        <w:t>v kurikulárním dokument</w:t>
      </w:r>
      <w:r w:rsidR="00C057C6">
        <w:t>u</w:t>
      </w:r>
      <w:r w:rsidR="004C7BA1" w:rsidRPr="00AB6751">
        <w:t xml:space="preserve"> uvedeny jsou. Publikace zkoumající plnění </w:t>
      </w:r>
      <w:r w:rsidR="004C7BA1" w:rsidRPr="00AB6751">
        <w:rPr>
          <w:i/>
          <w:iCs/>
        </w:rPr>
        <w:t xml:space="preserve">WSCC </w:t>
      </w:r>
      <w:r w:rsidR="004C7BA1" w:rsidRPr="00AB6751">
        <w:t>přitom uvádí, že</w:t>
      </w:r>
      <w:r w:rsidR="000320AC">
        <w:t> </w:t>
      </w:r>
      <w:r w:rsidR="004C7BA1" w:rsidRPr="00AB6751">
        <w:rPr>
          <w:i/>
          <w:iCs/>
        </w:rPr>
        <w:t xml:space="preserve">NHES </w:t>
      </w:r>
      <w:r w:rsidR="004C7BA1" w:rsidRPr="00AB6751">
        <w:t>ve svých kurikulárních dokumentech nezahrnují. Můžeme tedy konstatovat, že</w:t>
      </w:r>
      <w:r w:rsidR="000320AC">
        <w:t> </w:t>
      </w:r>
      <w:r w:rsidR="004C7BA1" w:rsidRPr="00AB6751">
        <w:t xml:space="preserve">problematika </w:t>
      </w:r>
      <w:r w:rsidR="004C7BA1" w:rsidRPr="00AB6751">
        <w:rPr>
          <w:i/>
          <w:iCs/>
        </w:rPr>
        <w:t xml:space="preserve">NHES </w:t>
      </w:r>
      <w:r w:rsidR="004C7BA1" w:rsidRPr="00AB6751">
        <w:t xml:space="preserve">u tohoto státu </w:t>
      </w:r>
      <w:r w:rsidR="00843F83" w:rsidRPr="00AB6751">
        <w:t xml:space="preserve">není jednoznačně vyřešena. </w:t>
      </w:r>
      <w:r w:rsidR="00C057C6">
        <w:t>Jelikož jsou</w:t>
      </w:r>
      <w:r w:rsidR="00DF152A">
        <w:t xml:space="preserve"> </w:t>
      </w:r>
      <w:r w:rsidR="00843F83" w:rsidRPr="00AB6751">
        <w:t xml:space="preserve">státy zahrnující </w:t>
      </w:r>
      <w:r w:rsidR="00843F83" w:rsidRPr="00AB6751">
        <w:rPr>
          <w:i/>
          <w:iCs/>
        </w:rPr>
        <w:t>NHES</w:t>
      </w:r>
      <w:r w:rsidR="00843F83" w:rsidRPr="00AB6751">
        <w:t xml:space="preserve"> zastoupeny v 1. kategorii a státy nezahrnující </w:t>
      </w:r>
      <w:r w:rsidR="00843F83" w:rsidRPr="00AB6751">
        <w:rPr>
          <w:i/>
          <w:iCs/>
        </w:rPr>
        <w:t>NHES</w:t>
      </w:r>
      <w:r w:rsidR="00843F83" w:rsidRPr="00AB6751">
        <w:t xml:space="preserve"> v druhé kategorii, </w:t>
      </w:r>
      <w:r w:rsidR="00C057C6">
        <w:t>lze</w:t>
      </w:r>
      <w:r w:rsidR="00843F83" w:rsidRPr="00AB6751">
        <w:t xml:space="preserve"> se ve</w:t>
      </w:r>
      <w:r w:rsidR="000320AC">
        <w:t> </w:t>
      </w:r>
      <w:r w:rsidR="00843F83" w:rsidRPr="00AB6751">
        <w:t>3.</w:t>
      </w:r>
      <w:r w:rsidR="000320AC">
        <w:t> </w:t>
      </w:r>
      <w:r w:rsidR="00843F83" w:rsidRPr="00AB6751">
        <w:t xml:space="preserve">kategorii věnovat právě Minnesotě. Ta je kromě nejednoznačného zařazení </w:t>
      </w:r>
      <w:r w:rsidR="00843F83" w:rsidRPr="00AB6751">
        <w:rPr>
          <w:i/>
          <w:iCs/>
        </w:rPr>
        <w:t xml:space="preserve">NHES </w:t>
      </w:r>
      <w:r w:rsidR="00843F83" w:rsidRPr="00AB6751">
        <w:t xml:space="preserve">výjimečná i tím, že kurikulární dokument nebyl aktualizován, a proto se stále užívá dokument z roku 2007, který byl podroben výzkumu v publikaci </w:t>
      </w:r>
      <w:proofErr w:type="spellStart"/>
      <w:r w:rsidR="00843F83" w:rsidRPr="00AB6751">
        <w:rPr>
          <w:i/>
          <w:iCs/>
        </w:rPr>
        <w:t>Using</w:t>
      </w:r>
      <w:proofErr w:type="spellEnd"/>
      <w:r w:rsidR="00843F83" w:rsidRPr="00AB6751">
        <w:rPr>
          <w:i/>
          <w:iCs/>
        </w:rPr>
        <w:t xml:space="preserve"> </w:t>
      </w:r>
      <w:proofErr w:type="spellStart"/>
      <w:r w:rsidR="00843F83" w:rsidRPr="00AB6751">
        <w:rPr>
          <w:i/>
          <w:iCs/>
        </w:rPr>
        <w:t>State</w:t>
      </w:r>
      <w:proofErr w:type="spellEnd"/>
      <w:r w:rsidR="00843F83" w:rsidRPr="00AB6751">
        <w:rPr>
          <w:i/>
          <w:iCs/>
        </w:rPr>
        <w:t xml:space="preserve"> </w:t>
      </w:r>
      <w:proofErr w:type="spellStart"/>
      <w:r w:rsidR="00843F83" w:rsidRPr="00AB6751">
        <w:rPr>
          <w:i/>
          <w:iCs/>
        </w:rPr>
        <w:t>Policy</w:t>
      </w:r>
      <w:proofErr w:type="spellEnd"/>
      <w:r w:rsidR="00843F83" w:rsidRPr="00AB6751">
        <w:rPr>
          <w:i/>
          <w:iCs/>
        </w:rPr>
        <w:t xml:space="preserve"> to </w:t>
      </w:r>
      <w:proofErr w:type="spellStart"/>
      <w:r w:rsidR="00843F83" w:rsidRPr="00AB6751">
        <w:rPr>
          <w:i/>
          <w:iCs/>
        </w:rPr>
        <w:t>Create</w:t>
      </w:r>
      <w:proofErr w:type="spellEnd"/>
      <w:r w:rsidR="00843F83" w:rsidRPr="00AB6751">
        <w:rPr>
          <w:i/>
          <w:iCs/>
        </w:rPr>
        <w:t xml:space="preserve"> </w:t>
      </w:r>
      <w:proofErr w:type="spellStart"/>
      <w:r w:rsidR="00843F83" w:rsidRPr="00AB6751">
        <w:rPr>
          <w:i/>
          <w:iCs/>
        </w:rPr>
        <w:t>Healthy</w:t>
      </w:r>
      <w:proofErr w:type="spellEnd"/>
      <w:r w:rsidR="00843F83" w:rsidRPr="00AB6751">
        <w:rPr>
          <w:i/>
          <w:iCs/>
        </w:rPr>
        <w:t xml:space="preserve"> </w:t>
      </w:r>
      <w:proofErr w:type="spellStart"/>
      <w:r w:rsidR="00843F83" w:rsidRPr="00AB6751">
        <w:rPr>
          <w:i/>
          <w:iCs/>
        </w:rPr>
        <w:t>Schools</w:t>
      </w:r>
      <w:proofErr w:type="spellEnd"/>
      <w:r w:rsidR="00843F83" w:rsidRPr="00AB6751">
        <w:rPr>
          <w:i/>
          <w:iCs/>
        </w:rPr>
        <w:t xml:space="preserve">: </w:t>
      </w:r>
      <w:proofErr w:type="spellStart"/>
      <w:r w:rsidR="00843F83" w:rsidRPr="00AB6751">
        <w:rPr>
          <w:i/>
          <w:iCs/>
        </w:rPr>
        <w:t>Coverage</w:t>
      </w:r>
      <w:proofErr w:type="spellEnd"/>
      <w:r w:rsidR="00843F83" w:rsidRPr="00AB6751">
        <w:rPr>
          <w:i/>
          <w:iCs/>
        </w:rPr>
        <w:t xml:space="preserve"> </w:t>
      </w:r>
      <w:proofErr w:type="spellStart"/>
      <w:r w:rsidR="00843F83" w:rsidRPr="00AB6751">
        <w:rPr>
          <w:i/>
          <w:iCs/>
        </w:rPr>
        <w:t>of</w:t>
      </w:r>
      <w:proofErr w:type="spellEnd"/>
      <w:r w:rsidR="00843F83" w:rsidRPr="00AB6751">
        <w:rPr>
          <w:i/>
          <w:iCs/>
        </w:rPr>
        <w:t xml:space="preserve"> </w:t>
      </w:r>
      <w:proofErr w:type="spellStart"/>
      <w:r w:rsidR="00843F83" w:rsidRPr="00AB6751">
        <w:rPr>
          <w:i/>
          <w:iCs/>
        </w:rPr>
        <w:t>the</w:t>
      </w:r>
      <w:proofErr w:type="spellEnd"/>
      <w:r w:rsidR="00843F83" w:rsidRPr="00AB6751">
        <w:rPr>
          <w:i/>
          <w:iCs/>
        </w:rPr>
        <w:t xml:space="preserve"> </w:t>
      </w:r>
      <w:proofErr w:type="spellStart"/>
      <w:r w:rsidR="00843F83" w:rsidRPr="00AB6751">
        <w:rPr>
          <w:i/>
          <w:iCs/>
        </w:rPr>
        <w:t>Whole</w:t>
      </w:r>
      <w:proofErr w:type="spellEnd"/>
      <w:r w:rsidR="00843F83" w:rsidRPr="00AB6751">
        <w:rPr>
          <w:i/>
          <w:iCs/>
        </w:rPr>
        <w:t xml:space="preserve"> </w:t>
      </w:r>
      <w:proofErr w:type="spellStart"/>
      <w:r w:rsidR="00843F83" w:rsidRPr="00AB6751">
        <w:rPr>
          <w:i/>
          <w:iCs/>
        </w:rPr>
        <w:t>School</w:t>
      </w:r>
      <w:proofErr w:type="spellEnd"/>
      <w:r w:rsidR="00843F83" w:rsidRPr="00AB6751">
        <w:rPr>
          <w:i/>
          <w:iCs/>
        </w:rPr>
        <w:t xml:space="preserve">, </w:t>
      </w:r>
      <w:proofErr w:type="spellStart"/>
      <w:r w:rsidR="00843F83" w:rsidRPr="00AB6751">
        <w:rPr>
          <w:i/>
          <w:iCs/>
        </w:rPr>
        <w:t>Whole</w:t>
      </w:r>
      <w:proofErr w:type="spellEnd"/>
      <w:r w:rsidR="00843F83" w:rsidRPr="00AB6751">
        <w:rPr>
          <w:i/>
          <w:iCs/>
        </w:rPr>
        <w:t xml:space="preserve"> </w:t>
      </w:r>
      <w:proofErr w:type="spellStart"/>
      <w:r w:rsidR="00843F83" w:rsidRPr="00AB6751">
        <w:rPr>
          <w:i/>
          <w:iCs/>
        </w:rPr>
        <w:t>Community</w:t>
      </w:r>
      <w:proofErr w:type="spellEnd"/>
      <w:r w:rsidR="00843F83" w:rsidRPr="00AB6751">
        <w:rPr>
          <w:i/>
          <w:iCs/>
        </w:rPr>
        <w:t xml:space="preserve">, </w:t>
      </w:r>
      <w:proofErr w:type="spellStart"/>
      <w:r w:rsidR="00843F83" w:rsidRPr="00AB6751">
        <w:rPr>
          <w:i/>
          <w:iCs/>
        </w:rPr>
        <w:t>Whole</w:t>
      </w:r>
      <w:proofErr w:type="spellEnd"/>
      <w:r w:rsidR="00843F83" w:rsidRPr="00AB6751">
        <w:rPr>
          <w:i/>
          <w:iCs/>
        </w:rPr>
        <w:t xml:space="preserve"> </w:t>
      </w:r>
      <w:proofErr w:type="spellStart"/>
      <w:r w:rsidR="00843F83" w:rsidRPr="00AB6751">
        <w:rPr>
          <w:i/>
          <w:iCs/>
        </w:rPr>
        <w:t>Child</w:t>
      </w:r>
      <w:proofErr w:type="spellEnd"/>
      <w:r w:rsidR="00843F83" w:rsidRPr="00AB6751">
        <w:rPr>
          <w:i/>
          <w:iCs/>
        </w:rPr>
        <w:t xml:space="preserve"> Framework in </w:t>
      </w:r>
      <w:proofErr w:type="spellStart"/>
      <w:r w:rsidR="00843F83" w:rsidRPr="00AB6751">
        <w:rPr>
          <w:i/>
          <w:iCs/>
        </w:rPr>
        <w:t>State</w:t>
      </w:r>
      <w:proofErr w:type="spellEnd"/>
      <w:r w:rsidR="00843F83" w:rsidRPr="00AB6751">
        <w:rPr>
          <w:i/>
          <w:iCs/>
        </w:rPr>
        <w:t xml:space="preserve"> </w:t>
      </w:r>
      <w:proofErr w:type="spellStart"/>
      <w:r w:rsidR="00843F83" w:rsidRPr="00AB6751">
        <w:rPr>
          <w:i/>
          <w:iCs/>
        </w:rPr>
        <w:t>Statutes</w:t>
      </w:r>
      <w:proofErr w:type="spellEnd"/>
      <w:r w:rsidR="00843F83" w:rsidRPr="00AB6751">
        <w:rPr>
          <w:i/>
          <w:iCs/>
        </w:rPr>
        <w:t xml:space="preserve"> and </w:t>
      </w:r>
      <w:proofErr w:type="spellStart"/>
      <w:r w:rsidR="00843F83" w:rsidRPr="00AB6751">
        <w:rPr>
          <w:i/>
          <w:iCs/>
        </w:rPr>
        <w:t>Regulations</w:t>
      </w:r>
      <w:proofErr w:type="spellEnd"/>
      <w:r w:rsidR="00843F83" w:rsidRPr="00AB6751">
        <w:rPr>
          <w:i/>
          <w:iCs/>
        </w:rPr>
        <w:t xml:space="preserve">, </w:t>
      </w:r>
      <w:r w:rsidR="00843F83" w:rsidRPr="00AB6751">
        <w:t xml:space="preserve">kde obdržel v rámci složky výchovy ke zdraví pouze 33 %. Další zvláštností je také fakt, že v celkovém hodnocení integrace modelu </w:t>
      </w:r>
      <w:r w:rsidR="00843F83" w:rsidRPr="00AB6751">
        <w:rPr>
          <w:i/>
          <w:iCs/>
        </w:rPr>
        <w:t>WSCC</w:t>
      </w:r>
      <w:r w:rsidR="00843F83" w:rsidRPr="00AB6751">
        <w:t xml:space="preserve"> se Minnesota </w:t>
      </w:r>
      <w:r w:rsidR="006539C4" w:rsidRPr="00AB6751">
        <w:t xml:space="preserve">dostala mezi prvních 10 nejlepších v USA. </w:t>
      </w:r>
    </w:p>
    <w:p w14:paraId="491A7051" w14:textId="5D6987A6" w:rsidR="006539C4" w:rsidRPr="00AB6751" w:rsidRDefault="006539C4" w:rsidP="00C03491">
      <w:pPr>
        <w:pStyle w:val="Odstavec"/>
      </w:pPr>
      <w:r w:rsidRPr="00AB6751">
        <w:t xml:space="preserve">Výběr států se tedy změnil pouze ve 3. kategorii, </w:t>
      </w:r>
      <w:r w:rsidR="00581B51">
        <w:t>díky čemuž se vyselektoval</w:t>
      </w:r>
      <w:r w:rsidR="0026143B">
        <w:t xml:space="preserve"> </w:t>
      </w:r>
      <w:r w:rsidRPr="00AB6751">
        <w:t>zkoumaný stát.</w:t>
      </w:r>
    </w:p>
    <w:p w14:paraId="1653C146" w14:textId="1D18E41A" w:rsidR="006539C4" w:rsidRPr="00AB6751" w:rsidRDefault="006539C4" w:rsidP="00C03491">
      <w:pPr>
        <w:pStyle w:val="Odstavec"/>
        <w:numPr>
          <w:ilvl w:val="0"/>
          <w:numId w:val="20"/>
        </w:numPr>
      </w:pPr>
      <w:r w:rsidRPr="00AB6751">
        <w:t>Kategorie 1</w:t>
      </w:r>
    </w:p>
    <w:p w14:paraId="262A58D9" w14:textId="3485C286" w:rsidR="006539C4" w:rsidRPr="00AB6751" w:rsidRDefault="006539C4" w:rsidP="001F69FF">
      <w:pPr>
        <w:pStyle w:val="Odstavec"/>
        <w:numPr>
          <w:ilvl w:val="2"/>
          <w:numId w:val="20"/>
        </w:numPr>
      </w:pPr>
      <w:r w:rsidRPr="00AB6751">
        <w:t xml:space="preserve"> Colorado (89 %</w:t>
      </w:r>
      <w:r w:rsidR="00581B51">
        <w:t>;</w:t>
      </w:r>
      <w:r w:rsidRPr="00AB6751">
        <w:t xml:space="preserve"> 20</w:t>
      </w:r>
      <w:r w:rsidR="00B71AF5" w:rsidRPr="00AB6751">
        <w:t>20</w:t>
      </w:r>
      <w:r w:rsidRPr="00AB6751">
        <w:t>), Oregon (89 %; 2016), Washington (89 %; 2016), Washington D.C. (94 %; 2016)</w:t>
      </w:r>
    </w:p>
    <w:p w14:paraId="419F3C12" w14:textId="15520148" w:rsidR="006539C4" w:rsidRPr="00AB6751" w:rsidRDefault="006539C4" w:rsidP="00C03491">
      <w:pPr>
        <w:pStyle w:val="Odstavec"/>
        <w:numPr>
          <w:ilvl w:val="0"/>
          <w:numId w:val="20"/>
        </w:numPr>
      </w:pPr>
      <w:r w:rsidRPr="00AB6751">
        <w:t>Kategorie 2</w:t>
      </w:r>
    </w:p>
    <w:p w14:paraId="14D06412" w14:textId="0A8452A5" w:rsidR="006539C4" w:rsidRPr="00AB6751" w:rsidRDefault="006539C4" w:rsidP="001F69FF">
      <w:pPr>
        <w:pStyle w:val="Odstavec"/>
        <w:numPr>
          <w:ilvl w:val="2"/>
          <w:numId w:val="20"/>
        </w:numPr>
      </w:pPr>
      <w:r w:rsidRPr="00AB6751">
        <w:t>Kalifornie (67 %; 2008), Maine (67 %; 2007)</w:t>
      </w:r>
    </w:p>
    <w:p w14:paraId="199BBEBD" w14:textId="4282DA7F" w:rsidR="006539C4" w:rsidRPr="00AB6751" w:rsidRDefault="006539C4" w:rsidP="00C03491">
      <w:pPr>
        <w:pStyle w:val="Odstavec"/>
        <w:numPr>
          <w:ilvl w:val="0"/>
          <w:numId w:val="20"/>
        </w:numPr>
      </w:pPr>
      <w:r w:rsidRPr="00AB6751">
        <w:t>Kategorie 3</w:t>
      </w:r>
    </w:p>
    <w:p w14:paraId="68783ED2" w14:textId="11632DC1" w:rsidR="00843F83" w:rsidRPr="00AB6751" w:rsidRDefault="006539C4" w:rsidP="001F69FF">
      <w:pPr>
        <w:pStyle w:val="Odstavec"/>
        <w:numPr>
          <w:ilvl w:val="2"/>
          <w:numId w:val="20"/>
        </w:numPr>
      </w:pPr>
      <w:r w:rsidRPr="00AB6751">
        <w:t xml:space="preserve">Minnesota (33 %; 2007) </w:t>
      </w:r>
      <w:r w:rsidR="00206D7E" w:rsidRPr="00AB6751">
        <w:t>(</w:t>
      </w:r>
      <w:r w:rsidR="00206D7E">
        <w:t>CHIRIQUI J., STUART-CASSEL V., PIEKARZ-PORTER E., TEMKIN D., LAO K., STEED H., HARPER K., LEIDER J. a GABRIEL A., 2019, s. 40-240</w:t>
      </w:r>
      <w:r w:rsidR="00206D7E" w:rsidRPr="00AB6751">
        <w:t>)</w:t>
      </w:r>
    </w:p>
    <w:p w14:paraId="727744DC" w14:textId="4C45D800" w:rsidR="00F14B45" w:rsidRPr="00AB6751" w:rsidRDefault="006539C4" w:rsidP="00C03491">
      <w:pPr>
        <w:pStyle w:val="Nadpis3"/>
        <w:spacing w:line="360" w:lineRule="auto"/>
      </w:pPr>
      <w:bookmarkStart w:id="26" w:name="_Toc68082245"/>
      <w:r w:rsidRPr="00AB6751">
        <w:t>Kritérium 5</w:t>
      </w:r>
      <w:bookmarkEnd w:id="26"/>
    </w:p>
    <w:p w14:paraId="499E3838" w14:textId="11741375" w:rsidR="006539C4" w:rsidRPr="00AB6751" w:rsidRDefault="006539C4" w:rsidP="00C03491">
      <w:pPr>
        <w:pStyle w:val="Odstavec"/>
      </w:pPr>
      <w:r w:rsidRPr="00AB6751">
        <w:t>K</w:t>
      </w:r>
      <w:r w:rsidR="00581B51">
        <w:t xml:space="preserve"> získání finálního </w:t>
      </w:r>
      <w:r w:rsidRPr="00AB6751">
        <w:t>obsazení třech zkoumaných států ze všech kategorií je potřeba první dvě kategori</w:t>
      </w:r>
      <w:r w:rsidR="004663CB">
        <w:t>e</w:t>
      </w:r>
      <w:r w:rsidRPr="00AB6751">
        <w:t xml:space="preserve"> podrobit poslednímu kritériu. Kurikulární dokumenty výše zmíněných 7 států by totiž odpovídaly všem požadavkům pro jejich analýzu. Proto</w:t>
      </w:r>
      <w:r w:rsidR="00206D7E">
        <w:t xml:space="preserve"> bylo zvoleno</w:t>
      </w:r>
      <w:r w:rsidRPr="00AB6751">
        <w:t xml:space="preserve"> 5. kritérium, jež je poměrně subjektivní, </w:t>
      </w:r>
      <w:r w:rsidR="00581B51">
        <w:t>jelikož</w:t>
      </w:r>
      <w:r w:rsidRPr="00AB6751">
        <w:t xml:space="preserve"> se zaměřuje na ergonomický systém uspořádání a přehlednost kurikulárního dokumentu daného státu.</w:t>
      </w:r>
    </w:p>
    <w:p w14:paraId="04E9ABB0" w14:textId="730032CF" w:rsidR="006539C4" w:rsidRPr="00AB6751" w:rsidRDefault="006539C4" w:rsidP="00C03491">
      <w:pPr>
        <w:pStyle w:val="Odstavec"/>
      </w:pPr>
      <w:r w:rsidRPr="00AB6751">
        <w:t>Finální selekce států po celkovém procesu výběru je následující:</w:t>
      </w:r>
    </w:p>
    <w:p w14:paraId="5F1D71A0" w14:textId="77777777" w:rsidR="006539C4" w:rsidRPr="00AB6751" w:rsidRDefault="006539C4" w:rsidP="00C03491">
      <w:pPr>
        <w:pStyle w:val="Odstavec"/>
        <w:numPr>
          <w:ilvl w:val="0"/>
          <w:numId w:val="20"/>
        </w:numPr>
      </w:pPr>
      <w:r w:rsidRPr="00AB6751">
        <w:t>Kategorie č. 1</w:t>
      </w:r>
    </w:p>
    <w:p w14:paraId="079CE144" w14:textId="466C1AFD" w:rsidR="006539C4" w:rsidRPr="00AB6751" w:rsidRDefault="006539C4" w:rsidP="001F69FF">
      <w:pPr>
        <w:pStyle w:val="Odstavec"/>
        <w:numPr>
          <w:ilvl w:val="2"/>
          <w:numId w:val="20"/>
        </w:numPr>
      </w:pPr>
      <w:r w:rsidRPr="00AB6751">
        <w:lastRenderedPageBreak/>
        <w:t xml:space="preserve"> Washington D.C. (94 %; 2016).</w:t>
      </w:r>
    </w:p>
    <w:p w14:paraId="287AB4E3" w14:textId="77777777" w:rsidR="006539C4" w:rsidRPr="00AB6751" w:rsidRDefault="006539C4" w:rsidP="00C03491">
      <w:pPr>
        <w:pStyle w:val="Odstavec"/>
        <w:numPr>
          <w:ilvl w:val="0"/>
          <w:numId w:val="20"/>
        </w:numPr>
      </w:pPr>
      <w:r w:rsidRPr="00AB6751">
        <w:t>Kategorie č. 2</w:t>
      </w:r>
    </w:p>
    <w:p w14:paraId="067A3160" w14:textId="5B09B5BC" w:rsidR="006539C4" w:rsidRPr="00AB6751" w:rsidRDefault="006539C4" w:rsidP="001F69FF">
      <w:pPr>
        <w:pStyle w:val="Odstavec"/>
        <w:numPr>
          <w:ilvl w:val="2"/>
          <w:numId w:val="20"/>
        </w:numPr>
      </w:pPr>
      <w:r w:rsidRPr="00AB6751">
        <w:t>Kalifornie (67 %; 2008)</w:t>
      </w:r>
      <w:r w:rsidR="00B71AF5" w:rsidRPr="00AB6751">
        <w:t>.</w:t>
      </w:r>
    </w:p>
    <w:p w14:paraId="18C4D93D" w14:textId="569803E1" w:rsidR="006539C4" w:rsidRPr="00AB6751" w:rsidRDefault="006539C4" w:rsidP="00C03491">
      <w:pPr>
        <w:pStyle w:val="Odstavec"/>
        <w:numPr>
          <w:ilvl w:val="0"/>
          <w:numId w:val="20"/>
        </w:numPr>
      </w:pPr>
      <w:r w:rsidRPr="00AB6751">
        <w:t>Kategorie č. 3</w:t>
      </w:r>
    </w:p>
    <w:p w14:paraId="52CEB6D3" w14:textId="0F912DAF" w:rsidR="006539C4" w:rsidRPr="00AB6751" w:rsidRDefault="006539C4" w:rsidP="001F69FF">
      <w:pPr>
        <w:pStyle w:val="Odstavec"/>
        <w:numPr>
          <w:ilvl w:val="2"/>
          <w:numId w:val="20"/>
        </w:numPr>
      </w:pPr>
      <w:r w:rsidRPr="00AB6751">
        <w:t xml:space="preserve">Minnesota (33 %; 2007). </w:t>
      </w:r>
    </w:p>
    <w:p w14:paraId="69AA20CA" w14:textId="5CD9BDC1" w:rsidR="006539C4" w:rsidRPr="00AB6751" w:rsidRDefault="00565C3A" w:rsidP="00C03491">
      <w:pPr>
        <w:pStyle w:val="Nadpis3"/>
        <w:spacing w:line="360" w:lineRule="auto"/>
      </w:pPr>
      <w:bookmarkStart w:id="27" w:name="_Toc68082246"/>
      <w:r w:rsidRPr="00AB6751">
        <w:t>Grafický přehled výběru států</w:t>
      </w:r>
      <w:bookmarkEnd w:id="27"/>
    </w:p>
    <w:p w14:paraId="0FCE3A84" w14:textId="7482D6BF" w:rsidR="0065414C" w:rsidRDefault="000D64A4" w:rsidP="00C03491">
      <w:pPr>
        <w:pStyle w:val="Odstavec"/>
        <w:rPr>
          <w:b/>
          <w:bCs/>
          <w:sz w:val="28"/>
          <w:szCs w:val="28"/>
        </w:rPr>
      </w:pPr>
      <w:r w:rsidRPr="00AD2F90">
        <w:rPr>
          <w:b/>
          <w:bCs/>
          <w:sz w:val="28"/>
          <w:szCs w:val="28"/>
        </w:rPr>
        <w:t>Kategorie 1</w:t>
      </w:r>
      <w:r w:rsidR="00F05EF5" w:rsidRPr="00AD2F90">
        <w:rPr>
          <w:b/>
          <w:bCs/>
          <w:sz w:val="28"/>
          <w:szCs w:val="28"/>
        </w:rPr>
        <w:t>: Státy s vysokým hodnocením</w:t>
      </w:r>
    </w:p>
    <w:p w14:paraId="3747CE84" w14:textId="2EAA483C" w:rsidR="00A327A1" w:rsidRPr="008F0003" w:rsidRDefault="008F0003" w:rsidP="008F0003">
      <w:pPr>
        <w:pStyle w:val="Odstavec"/>
        <w:rPr>
          <w:b/>
          <w:bCs/>
          <w:sz w:val="28"/>
          <w:szCs w:val="28"/>
        </w:rPr>
      </w:pPr>
      <w:bookmarkStart w:id="28" w:name="_Toc62505383"/>
      <w:bookmarkStart w:id="29" w:name="_Toc63586547"/>
      <w:bookmarkStart w:id="30" w:name="_Toc63586732"/>
      <w:bookmarkStart w:id="31" w:name="_Toc63983071"/>
      <w:bookmarkStart w:id="32" w:name="_Toc63983127"/>
      <w:r w:rsidRPr="00AB6751">
        <w:rPr>
          <w:noProof/>
        </w:rPr>
        <w:drawing>
          <wp:inline distT="0" distB="0" distL="0" distR="0" wp14:anchorId="60800B73" wp14:editId="69D2999A">
            <wp:extent cx="5759450" cy="2419350"/>
            <wp:effectExtent l="76200" t="19050" r="88900" b="571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bookmarkEnd w:id="28"/>
      <w:bookmarkEnd w:id="29"/>
      <w:bookmarkEnd w:id="30"/>
      <w:bookmarkEnd w:id="31"/>
      <w:bookmarkEnd w:id="32"/>
    </w:p>
    <w:p w14:paraId="08B218F4" w14:textId="5A847C24" w:rsidR="00A327A1" w:rsidRPr="00AB6751" w:rsidRDefault="00A327A1" w:rsidP="00C03491">
      <w:pPr>
        <w:pStyle w:val="Odstavec"/>
      </w:pPr>
      <w:r>
        <w:t xml:space="preserve">Graf </w:t>
      </w:r>
      <w:r w:rsidR="00F76A41">
        <w:t>1</w:t>
      </w:r>
      <w:r>
        <w:t>.</w:t>
      </w:r>
      <w:r w:rsidR="00014740">
        <w:t xml:space="preserve"> Grafické znázornění výběru států z</w:t>
      </w:r>
      <w:r w:rsidR="00581B51">
        <w:t> Kategorie 1</w:t>
      </w:r>
    </w:p>
    <w:p w14:paraId="58FF2E0B" w14:textId="46FA7C37" w:rsidR="000D64A4" w:rsidRPr="00AD2F90" w:rsidRDefault="000D64A4" w:rsidP="00C03491">
      <w:pPr>
        <w:pStyle w:val="Odstavec"/>
        <w:rPr>
          <w:b/>
          <w:bCs/>
          <w:sz w:val="28"/>
          <w:szCs w:val="28"/>
        </w:rPr>
      </w:pPr>
      <w:r w:rsidRPr="00AD2F90">
        <w:rPr>
          <w:b/>
          <w:bCs/>
          <w:sz w:val="28"/>
          <w:szCs w:val="28"/>
        </w:rPr>
        <w:t>Kategorie 2</w:t>
      </w:r>
      <w:r w:rsidR="00F05EF5" w:rsidRPr="00AD2F90">
        <w:rPr>
          <w:b/>
          <w:bCs/>
          <w:sz w:val="28"/>
          <w:szCs w:val="28"/>
        </w:rPr>
        <w:t>: Státy s průměrným hodnocením</w:t>
      </w:r>
    </w:p>
    <w:p w14:paraId="4B078464" w14:textId="66AD1F0B" w:rsidR="000D64A4" w:rsidRDefault="000D64A4" w:rsidP="00C03491">
      <w:pPr>
        <w:pStyle w:val="Odstavec"/>
        <w:rPr>
          <w:noProof/>
        </w:rPr>
      </w:pPr>
      <w:r w:rsidRPr="00AB6751">
        <w:rPr>
          <w:noProof/>
          <w:lang w:eastAsia="cs-CZ"/>
        </w:rPr>
        <w:drawing>
          <wp:inline distT="0" distB="0" distL="0" distR="0" wp14:anchorId="67A46851" wp14:editId="6D9AABF3">
            <wp:extent cx="5759450" cy="2190750"/>
            <wp:effectExtent l="76200" t="0" r="8890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9454E5F" w14:textId="434B2DC4" w:rsidR="00AD2F90" w:rsidRPr="00AB6751" w:rsidRDefault="00014740" w:rsidP="00F76A41">
      <w:pPr>
        <w:pStyle w:val="Odstavec"/>
      </w:pPr>
      <w:r>
        <w:t xml:space="preserve">Graf </w:t>
      </w:r>
      <w:r w:rsidR="00F76A41">
        <w:t>2</w:t>
      </w:r>
      <w:r>
        <w:t>. Grafické znázornění výběru států z </w:t>
      </w:r>
      <w:r w:rsidR="00581B51">
        <w:t>K</w:t>
      </w:r>
      <w:r>
        <w:t>ategorie</w:t>
      </w:r>
      <w:r w:rsidR="00581B51">
        <w:t xml:space="preserve"> 2</w:t>
      </w:r>
    </w:p>
    <w:p w14:paraId="4EF2DFF4" w14:textId="77777777" w:rsidR="00C50B52" w:rsidRDefault="00C50B52" w:rsidP="00C03491">
      <w:pPr>
        <w:pStyle w:val="Odstavec"/>
        <w:rPr>
          <w:b/>
          <w:bCs/>
          <w:sz w:val="28"/>
          <w:szCs w:val="28"/>
        </w:rPr>
      </w:pPr>
    </w:p>
    <w:p w14:paraId="7C59CDEA" w14:textId="77777777" w:rsidR="00C50B52" w:rsidRDefault="00C50B52" w:rsidP="00C03491">
      <w:pPr>
        <w:pStyle w:val="Odstavec"/>
        <w:rPr>
          <w:b/>
          <w:bCs/>
          <w:sz w:val="28"/>
          <w:szCs w:val="28"/>
        </w:rPr>
      </w:pPr>
    </w:p>
    <w:p w14:paraId="0050A6EB" w14:textId="77777777" w:rsidR="00C50B52" w:rsidRDefault="00C50B52" w:rsidP="00C03491">
      <w:pPr>
        <w:pStyle w:val="Odstavec"/>
        <w:rPr>
          <w:b/>
          <w:bCs/>
          <w:sz w:val="28"/>
          <w:szCs w:val="28"/>
        </w:rPr>
      </w:pPr>
    </w:p>
    <w:p w14:paraId="61EEDC8C" w14:textId="1C3D8CD6" w:rsidR="000D64A4" w:rsidRPr="00AD2F90" w:rsidRDefault="000D64A4" w:rsidP="00C03491">
      <w:pPr>
        <w:pStyle w:val="Odstavec"/>
        <w:rPr>
          <w:b/>
          <w:bCs/>
          <w:sz w:val="28"/>
          <w:szCs w:val="28"/>
        </w:rPr>
      </w:pPr>
      <w:r w:rsidRPr="00AD2F90">
        <w:rPr>
          <w:b/>
          <w:bCs/>
          <w:sz w:val="28"/>
          <w:szCs w:val="28"/>
        </w:rPr>
        <w:lastRenderedPageBreak/>
        <w:t>Kategorie 3</w:t>
      </w:r>
      <w:r w:rsidR="00F05EF5" w:rsidRPr="00AD2F90">
        <w:rPr>
          <w:b/>
          <w:bCs/>
          <w:sz w:val="28"/>
          <w:szCs w:val="28"/>
        </w:rPr>
        <w:t>: Státy s nízkým hodnocením</w:t>
      </w:r>
    </w:p>
    <w:p w14:paraId="0B3185A4" w14:textId="2550D43A" w:rsidR="00CA0976" w:rsidRDefault="00925A3C" w:rsidP="00C03491">
      <w:pPr>
        <w:pStyle w:val="Odstavec"/>
        <w:ind w:firstLine="0"/>
      </w:pPr>
      <w:r w:rsidRPr="00AB6751">
        <w:rPr>
          <w:noProof/>
          <w:lang w:eastAsia="cs-CZ"/>
        </w:rPr>
        <w:drawing>
          <wp:inline distT="0" distB="0" distL="0" distR="0" wp14:anchorId="51501A0F" wp14:editId="0FF9F3A0">
            <wp:extent cx="5759450" cy="1651000"/>
            <wp:effectExtent l="76200" t="0" r="889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8EA6FF7" w14:textId="57B1A54A" w:rsidR="00014740" w:rsidRPr="00AB6751" w:rsidRDefault="00014740" w:rsidP="000450D8">
      <w:pPr>
        <w:pStyle w:val="Odstavec"/>
      </w:pPr>
      <w:r>
        <w:t xml:space="preserve">Graf </w:t>
      </w:r>
      <w:r w:rsidR="00F76A41">
        <w:t>3</w:t>
      </w:r>
      <w:r>
        <w:t>. Grafické znázornění výběru států z </w:t>
      </w:r>
      <w:r w:rsidR="00581B51">
        <w:t>Kategorie 3</w:t>
      </w:r>
    </w:p>
    <w:p w14:paraId="69BA9670" w14:textId="44208131" w:rsidR="00CD0595" w:rsidRPr="00AB6751" w:rsidRDefault="008F6D7E" w:rsidP="00C03491">
      <w:pPr>
        <w:pStyle w:val="Nadpis2"/>
        <w:spacing w:line="360" w:lineRule="auto"/>
      </w:pPr>
      <w:bookmarkStart w:id="33" w:name="_Toc68082247"/>
      <w:r w:rsidRPr="00AB6751">
        <w:t>Výběr kategorií pro srovnávací analýzu</w:t>
      </w:r>
      <w:bookmarkEnd w:id="33"/>
    </w:p>
    <w:p w14:paraId="0878149A" w14:textId="302B40DA" w:rsidR="00663A2A" w:rsidRPr="00AB6751" w:rsidRDefault="008F6D7E" w:rsidP="00C03491">
      <w:pPr>
        <w:pStyle w:val="Odstavec"/>
      </w:pPr>
      <w:r w:rsidRPr="00AB6751">
        <w:t xml:space="preserve">Při výběru kategorií pro samotný výzkum </w:t>
      </w:r>
      <w:r w:rsidR="004663CB">
        <w:t>byl zohledněn</w:t>
      </w:r>
      <w:r w:rsidRPr="00AB6751">
        <w:t xml:space="preserve"> Rámcový vzdělávací program pro</w:t>
      </w:r>
      <w:r w:rsidR="000320AC">
        <w:t> </w:t>
      </w:r>
      <w:r w:rsidRPr="00AB6751">
        <w:t xml:space="preserve">základní vzdělávání (RVP ZV), konkrétně vzdělávací obor </w:t>
      </w:r>
      <w:r w:rsidR="00AC056C">
        <w:t>v</w:t>
      </w:r>
      <w:r w:rsidRPr="00AB6751">
        <w:t xml:space="preserve">ýchova ke zdraví. </w:t>
      </w:r>
      <w:r w:rsidR="00362F28">
        <w:t>Záměrem bylo</w:t>
      </w:r>
      <w:r w:rsidR="00DF152A">
        <w:t xml:space="preserve"> </w:t>
      </w:r>
      <w:r w:rsidRPr="00AB6751">
        <w:t xml:space="preserve">najít průnik </w:t>
      </w:r>
      <w:r w:rsidR="00F67236" w:rsidRPr="00AB6751">
        <w:t>tohoto vzdělávacího oboru</w:t>
      </w:r>
      <w:r w:rsidRPr="00AB6751">
        <w:t xml:space="preserve"> s </w:t>
      </w:r>
      <w:r w:rsidRPr="00AB6751">
        <w:rPr>
          <w:i/>
          <w:iCs/>
        </w:rPr>
        <w:t xml:space="preserve">NHES. </w:t>
      </w:r>
      <w:r w:rsidRPr="00AB6751">
        <w:t>Při porovnání</w:t>
      </w:r>
      <w:r w:rsidR="00DF152A">
        <w:t xml:space="preserve"> </w:t>
      </w:r>
      <w:r w:rsidR="00362F28">
        <w:t>bylo zjištěno</w:t>
      </w:r>
      <w:r w:rsidRPr="00AB6751">
        <w:t>, že</w:t>
      </w:r>
      <w:r w:rsidR="000320AC">
        <w:t> </w:t>
      </w:r>
      <w:r w:rsidRPr="00AB6751">
        <w:t>ekvivalent</w:t>
      </w:r>
      <w:r w:rsidR="00F67236" w:rsidRPr="00AB6751">
        <w:t>y</w:t>
      </w:r>
      <w:r w:rsidRPr="00AB6751">
        <w:t xml:space="preserve"> funkce </w:t>
      </w:r>
      <w:r w:rsidRPr="00AB6751">
        <w:rPr>
          <w:i/>
          <w:iCs/>
        </w:rPr>
        <w:t xml:space="preserve">NHES </w:t>
      </w:r>
      <w:r w:rsidRPr="00AB6751">
        <w:t xml:space="preserve">pro naše poměry </w:t>
      </w:r>
      <w:r w:rsidR="00F67236" w:rsidRPr="00AB6751">
        <w:t>oscilují někde mezi klíčovými kompetencemi a</w:t>
      </w:r>
      <w:r w:rsidR="000320AC">
        <w:t> </w:t>
      </w:r>
      <w:r w:rsidR="00F67236" w:rsidRPr="00AB6751">
        <w:t>očekávanými výstupy</w:t>
      </w:r>
      <w:r w:rsidR="00C609E5" w:rsidRPr="00AB6751">
        <w:t>.</w:t>
      </w:r>
      <w:r w:rsidR="00430D35" w:rsidRPr="00AB6751">
        <w:t xml:space="preserve"> </w:t>
      </w:r>
      <w:r w:rsidR="00430D35" w:rsidRPr="00AB6751">
        <w:rPr>
          <w:i/>
          <w:iCs/>
        </w:rPr>
        <w:t>NHES</w:t>
      </w:r>
      <w:r w:rsidR="00430D35" w:rsidRPr="00AB6751">
        <w:t xml:space="preserve"> se totiž zaměřují kromě podpory zdraví a utváření zdravotních návyků také na komunikační dovednosti, umění kritické analýzy, získávání informací, rozhodování, stanovování osobních cílů a v neposlední řadě na obhajování vlastních názorů, to vše v oblasti výchovy ke zdraví.</w:t>
      </w:r>
      <w:r w:rsidR="00C609E5" w:rsidRPr="00AB6751">
        <w:t xml:space="preserve"> Velice zjednodušeně by se dalo říct, že klíčové kompetence jsou zakomponované přímo v </w:t>
      </w:r>
      <w:r w:rsidR="0026143B" w:rsidRPr="00AB6751">
        <w:t>NHES,</w:t>
      </w:r>
      <w:r w:rsidR="00C609E5" w:rsidRPr="00AB6751">
        <w:t xml:space="preserve"> a navíc jsou šité na míru pro výuku výchovy ke zdraví. </w:t>
      </w:r>
      <w:r w:rsidR="00663A2A" w:rsidRPr="00AB6751">
        <w:t>Oproti našim očekávaným výstupům jsou ale daleko obecnější, a proto se dá očekávat, že</w:t>
      </w:r>
      <w:r w:rsidR="000320AC">
        <w:t> </w:t>
      </w:r>
      <w:r w:rsidR="00663A2A" w:rsidRPr="00AB6751">
        <w:t xml:space="preserve">rozdíly v osnovách budou v každém státě podstatně odlišné. Nedostatečná konkrétnost jednotlivých standardů navíc </w:t>
      </w:r>
      <w:r w:rsidR="00362F28">
        <w:t>neumožňuje</w:t>
      </w:r>
      <w:r w:rsidR="00DF152A">
        <w:t xml:space="preserve"> </w:t>
      </w:r>
      <w:r w:rsidR="00663A2A" w:rsidRPr="00AB6751">
        <w:t xml:space="preserve">najít přímý průnik mezi očekávanými výstupy vzdělávacího oboru výchova ke zdraví a </w:t>
      </w:r>
      <w:r w:rsidR="00663A2A" w:rsidRPr="00AB6751">
        <w:rPr>
          <w:i/>
          <w:iCs/>
        </w:rPr>
        <w:t>NHES</w:t>
      </w:r>
      <w:r w:rsidR="00663A2A" w:rsidRPr="00AB6751">
        <w:t xml:space="preserve">. </w:t>
      </w:r>
    </w:p>
    <w:p w14:paraId="3E6EE306" w14:textId="3CE0F810" w:rsidR="008F6D7E" w:rsidRPr="00AB6751" w:rsidRDefault="00430D35" w:rsidP="00C03491">
      <w:pPr>
        <w:pStyle w:val="Odstavec"/>
      </w:pPr>
      <w:r w:rsidRPr="00AB6751">
        <w:t xml:space="preserve">Kategoriální systém srovnávací analýzy </w:t>
      </w:r>
      <w:r w:rsidR="00AC056C">
        <w:t>je proto sestaven</w:t>
      </w:r>
      <w:r w:rsidR="00DF152A">
        <w:t xml:space="preserve"> </w:t>
      </w:r>
      <w:r w:rsidRPr="00AB6751">
        <w:t>podle</w:t>
      </w:r>
      <w:r w:rsidR="00B41E0D" w:rsidRPr="00AB6751">
        <w:t xml:space="preserve"> základních</w:t>
      </w:r>
      <w:r w:rsidRPr="00AB6751">
        <w:t xml:space="preserve"> témat, která se objevují v očekávaných výstupech</w:t>
      </w:r>
      <w:r w:rsidR="00797980">
        <w:t> RVP ZV (2017) v ČR</w:t>
      </w:r>
      <w:r w:rsidR="00B41E0D" w:rsidRPr="00AB6751">
        <w:t xml:space="preserve"> a zároveň v kurikulárních dokumentech vybraných států USA. Kromě </w:t>
      </w:r>
      <w:r w:rsidR="00AC056C">
        <w:t xml:space="preserve">toho </w:t>
      </w:r>
      <w:r w:rsidR="008449FC">
        <w:t>bylo vhodné vytvořit</w:t>
      </w:r>
      <w:r w:rsidR="00DF152A">
        <w:t xml:space="preserve"> </w:t>
      </w:r>
      <w:r w:rsidR="00B41E0D" w:rsidRPr="00AB6751">
        <w:t xml:space="preserve">zvlášť kategorii, která zohledňuje hlavní záměr </w:t>
      </w:r>
      <w:r w:rsidR="00B41E0D" w:rsidRPr="00AB6751">
        <w:rPr>
          <w:i/>
          <w:iCs/>
        </w:rPr>
        <w:t xml:space="preserve">CDC, </w:t>
      </w:r>
      <w:r w:rsidR="00B41E0D" w:rsidRPr="00AB6751">
        <w:t>jímž je prevence HIV, pohlavně přenosných chorob a</w:t>
      </w:r>
      <w:r w:rsidR="000320AC">
        <w:t> </w:t>
      </w:r>
      <w:r w:rsidR="00B41E0D" w:rsidRPr="00AB6751">
        <w:t>neplánovaného těhotenství. Tato kategorie supluje, v našem RVP prozatím poněkud podceňovanou, oblast sexuálního zdraví.</w:t>
      </w:r>
    </w:p>
    <w:p w14:paraId="7D975570" w14:textId="17ECC5DC" w:rsidR="00B41E0D" w:rsidRPr="00AB6751" w:rsidRDefault="00B41E0D" w:rsidP="00C03491">
      <w:pPr>
        <w:pStyle w:val="Odstavec"/>
      </w:pPr>
      <w:r w:rsidRPr="00AB6751">
        <w:t>Jednotlivé kategorie jsou tedy následující:</w:t>
      </w:r>
    </w:p>
    <w:p w14:paraId="29C57A40" w14:textId="28ADD2FE" w:rsidR="00D743E7" w:rsidRPr="00AB6751" w:rsidRDefault="00375405" w:rsidP="00C03491">
      <w:pPr>
        <w:pStyle w:val="Odstavec"/>
        <w:numPr>
          <w:ilvl w:val="0"/>
          <w:numId w:val="20"/>
        </w:numPr>
      </w:pPr>
      <w:r>
        <w:t>k</w:t>
      </w:r>
      <w:r w:rsidR="00D743E7" w:rsidRPr="00AB6751">
        <w:t>ategorie 1: Obecná forma kurikulárního dokumentu</w:t>
      </w:r>
    </w:p>
    <w:p w14:paraId="28C2656D" w14:textId="2F841F35" w:rsidR="00B41E0D" w:rsidRPr="00AB6751" w:rsidRDefault="00375405" w:rsidP="00C03491">
      <w:pPr>
        <w:pStyle w:val="Odstavec"/>
        <w:numPr>
          <w:ilvl w:val="0"/>
          <w:numId w:val="20"/>
        </w:numPr>
      </w:pPr>
      <w:r>
        <w:t>k</w:t>
      </w:r>
      <w:r w:rsidR="00B41E0D" w:rsidRPr="00AB6751">
        <w:t xml:space="preserve">ategorie </w:t>
      </w:r>
      <w:r w:rsidR="00D743E7" w:rsidRPr="00AB6751">
        <w:t>2</w:t>
      </w:r>
      <w:r w:rsidR="00B41E0D" w:rsidRPr="00AB6751">
        <w:t>:</w:t>
      </w:r>
      <w:r w:rsidR="00D743E7" w:rsidRPr="00AB6751">
        <w:t xml:space="preserve"> </w:t>
      </w:r>
      <w:r w:rsidR="00B41E0D" w:rsidRPr="00AB6751">
        <w:t>Výživa</w:t>
      </w:r>
      <w:r w:rsidR="0031459F" w:rsidRPr="00AB6751">
        <w:t xml:space="preserve"> </w:t>
      </w:r>
    </w:p>
    <w:p w14:paraId="3173D675" w14:textId="03007927" w:rsidR="00A11D87" w:rsidRPr="00AB6751" w:rsidRDefault="00375405" w:rsidP="00C03491">
      <w:pPr>
        <w:pStyle w:val="Odstavec"/>
        <w:numPr>
          <w:ilvl w:val="0"/>
          <w:numId w:val="20"/>
        </w:numPr>
      </w:pPr>
      <w:r>
        <w:t>k</w:t>
      </w:r>
      <w:r w:rsidR="00A11D87" w:rsidRPr="00AB6751">
        <w:t xml:space="preserve">ategorie </w:t>
      </w:r>
      <w:r w:rsidR="00925A3C">
        <w:t>3</w:t>
      </w:r>
      <w:r w:rsidR="00A11D87" w:rsidRPr="00AB6751">
        <w:t>: Násilí</w:t>
      </w:r>
      <w:r w:rsidR="00B664E9">
        <w:t xml:space="preserve">, šikana a </w:t>
      </w:r>
      <w:r w:rsidR="00A11D87" w:rsidRPr="00AB6751">
        <w:t>manipulace</w:t>
      </w:r>
    </w:p>
    <w:p w14:paraId="449E66EB" w14:textId="2D158D2B" w:rsidR="00925A3C" w:rsidRDefault="00375405" w:rsidP="00C03491">
      <w:pPr>
        <w:pStyle w:val="Odstavec"/>
        <w:numPr>
          <w:ilvl w:val="0"/>
          <w:numId w:val="20"/>
        </w:numPr>
      </w:pPr>
      <w:r>
        <w:lastRenderedPageBreak/>
        <w:t>k</w:t>
      </w:r>
      <w:r w:rsidR="00A11D87" w:rsidRPr="00AB6751">
        <w:t xml:space="preserve">ategorie </w:t>
      </w:r>
      <w:r w:rsidR="00925A3C">
        <w:t>4</w:t>
      </w:r>
      <w:r w:rsidR="00A11D87" w:rsidRPr="00AB6751">
        <w:t>: Prevence HIV, pohlavně přenosných chorob a neplánovaného těhotenství</w:t>
      </w:r>
    </w:p>
    <w:p w14:paraId="503EBF5F" w14:textId="5C7EB03B" w:rsidR="00A327A1" w:rsidRDefault="00A327A1" w:rsidP="00C03491">
      <w:pPr>
        <w:pStyle w:val="Odstavec"/>
      </w:pPr>
      <w:r>
        <w:t>Na závěr každé z výše uvedených kategorií</w:t>
      </w:r>
      <w:r w:rsidR="008449FC">
        <w:t xml:space="preserve"> jsou</w:t>
      </w:r>
      <w:r>
        <w:t xml:space="preserve"> navrženy 2 tabulky:</w:t>
      </w:r>
    </w:p>
    <w:p w14:paraId="7B3151E6" w14:textId="1D6B82DD" w:rsidR="00925A3C" w:rsidRDefault="00A327A1" w:rsidP="00C03491">
      <w:pPr>
        <w:pStyle w:val="Odstavec"/>
        <w:numPr>
          <w:ilvl w:val="0"/>
          <w:numId w:val="20"/>
        </w:numPr>
      </w:pPr>
      <w:r>
        <w:t xml:space="preserve">První </w:t>
      </w:r>
      <w:r w:rsidR="008449FC">
        <w:t>shrnuje</w:t>
      </w:r>
      <w:r>
        <w:t xml:space="preserve"> výsledky všech třech států. Hodnoceno zde </w:t>
      </w:r>
      <w:r w:rsidR="00DF152A">
        <w:t>je</w:t>
      </w:r>
      <w:r>
        <w:t xml:space="preserve"> 8 nejfrekventovanějších a</w:t>
      </w:r>
      <w:r w:rsidR="000320AC">
        <w:t> </w:t>
      </w:r>
      <w:r>
        <w:t xml:space="preserve">nejzásadnějších témat z každé kategorie. Úspěšnost daných států </w:t>
      </w:r>
      <w:r w:rsidR="00DF152A">
        <w:t>je</w:t>
      </w:r>
      <w:r>
        <w:t xml:space="preserve"> vyjádřena koeficient</w:t>
      </w:r>
      <w:r w:rsidR="00E8445F">
        <w:t>y</w:t>
      </w:r>
      <w:r>
        <w:t xml:space="preserve"> </w:t>
      </w:r>
      <w:r w:rsidR="00E8445F">
        <w:t xml:space="preserve">A, </w:t>
      </w:r>
      <w:r>
        <w:t xml:space="preserve">B, kdy koeficient A </w:t>
      </w:r>
      <w:r w:rsidR="00E8445F">
        <w:t>znázorňuje</w:t>
      </w:r>
      <w:r>
        <w:t xml:space="preserve"> procentuální zastoupení </w:t>
      </w:r>
      <w:r w:rsidR="00A453D8">
        <w:t>zkoumaných</w:t>
      </w:r>
      <w:r>
        <w:t xml:space="preserve"> témat v rámci jednotlivých </w:t>
      </w:r>
      <w:r w:rsidR="00A453D8">
        <w:t>ročníků</w:t>
      </w:r>
      <w:r>
        <w:t xml:space="preserve"> a koeficient B </w:t>
      </w:r>
      <w:r w:rsidR="00E8445F">
        <w:t>pak procentuální</w:t>
      </w:r>
      <w:r>
        <w:t xml:space="preserve"> zastoupení </w:t>
      </w:r>
      <w:r w:rsidR="00A453D8">
        <w:t>zkoumaných témat</w:t>
      </w:r>
      <w:r>
        <w:t xml:space="preserve"> v rámci celého </w:t>
      </w:r>
      <w:r w:rsidR="00A453D8">
        <w:t>kurikulárního dokumentu daného státu napříč</w:t>
      </w:r>
      <w:r>
        <w:t xml:space="preserve"> všemi ročníky. </w:t>
      </w:r>
    </w:p>
    <w:p w14:paraId="133A1326" w14:textId="64911D5A" w:rsidR="00A327A1" w:rsidRDefault="00A327A1" w:rsidP="00C03491">
      <w:pPr>
        <w:pStyle w:val="Odstavec"/>
        <w:numPr>
          <w:ilvl w:val="0"/>
          <w:numId w:val="20"/>
        </w:numPr>
      </w:pPr>
      <w:r>
        <w:t xml:space="preserve">Druhá vyjadřuje celkový počet témat v rámci zkoumané kategorie pro každý stát. </w:t>
      </w:r>
    </w:p>
    <w:p w14:paraId="2E1FE528" w14:textId="2FE28C13" w:rsidR="005B0319" w:rsidRDefault="005B0319" w:rsidP="00C03491">
      <w:pPr>
        <w:pStyle w:val="Odstavec"/>
        <w:ind w:left="344" w:firstLine="0"/>
      </w:pPr>
      <w:r>
        <w:t>Legenda:</w:t>
      </w:r>
    </w:p>
    <w:tbl>
      <w:tblPr>
        <w:tblStyle w:val="Mkatabulky"/>
        <w:tblW w:w="0" w:type="auto"/>
        <w:tblInd w:w="344" w:type="dxa"/>
        <w:tblLook w:val="04A0" w:firstRow="1" w:lastRow="0" w:firstColumn="1" w:lastColumn="0" w:noHBand="0" w:noVBand="1"/>
      </w:tblPr>
      <w:tblGrid>
        <w:gridCol w:w="8716"/>
      </w:tblGrid>
      <w:tr w:rsidR="005B0319" w14:paraId="19FA4985" w14:textId="77777777" w:rsidTr="005B0319">
        <w:tc>
          <w:tcPr>
            <w:tcW w:w="9060" w:type="dxa"/>
            <w:shd w:val="clear" w:color="auto" w:fill="17365D" w:themeFill="text2" w:themeFillShade="BF"/>
          </w:tcPr>
          <w:p w14:paraId="27BD0875" w14:textId="2E0D4F68" w:rsidR="005B0319" w:rsidRDefault="00A453D8" w:rsidP="00C03491">
            <w:pPr>
              <w:pStyle w:val="Odstavec"/>
              <w:ind w:firstLine="0"/>
            </w:pPr>
            <w:r>
              <w:t>Zkoumaný stát</w:t>
            </w:r>
          </w:p>
        </w:tc>
      </w:tr>
      <w:tr w:rsidR="005B0319" w14:paraId="76DD572B" w14:textId="77777777" w:rsidTr="005B0319">
        <w:tc>
          <w:tcPr>
            <w:tcW w:w="9060" w:type="dxa"/>
            <w:shd w:val="clear" w:color="auto" w:fill="8DB3E2" w:themeFill="text2" w:themeFillTint="66"/>
          </w:tcPr>
          <w:p w14:paraId="31E34510" w14:textId="1282E006" w:rsidR="005B0319" w:rsidRDefault="00A453D8" w:rsidP="00C03491">
            <w:pPr>
              <w:pStyle w:val="Odstavec"/>
              <w:ind w:firstLine="0"/>
            </w:pPr>
            <w:r>
              <w:t>8 nejfrekventovanějších a nejzásadnějších témat</w:t>
            </w:r>
          </w:p>
        </w:tc>
      </w:tr>
      <w:tr w:rsidR="005B0319" w14:paraId="77AB278E" w14:textId="77777777" w:rsidTr="005B0319">
        <w:tc>
          <w:tcPr>
            <w:tcW w:w="9060" w:type="dxa"/>
            <w:shd w:val="clear" w:color="auto" w:fill="C6D9F1" w:themeFill="text2" w:themeFillTint="33"/>
          </w:tcPr>
          <w:p w14:paraId="2465FD17" w14:textId="3D7BC6CD" w:rsidR="00A453D8" w:rsidRDefault="00E8445F" w:rsidP="00C03491">
            <w:pPr>
              <w:pStyle w:val="Odstavec"/>
              <w:ind w:firstLine="0"/>
            </w:pPr>
            <w:r>
              <w:t>r</w:t>
            </w:r>
            <w:r w:rsidR="00A453D8">
              <w:t>očník</w:t>
            </w:r>
          </w:p>
        </w:tc>
      </w:tr>
      <w:tr w:rsidR="005B0319" w14:paraId="75C5F307" w14:textId="77777777" w:rsidTr="005B0319">
        <w:tc>
          <w:tcPr>
            <w:tcW w:w="9060" w:type="dxa"/>
            <w:shd w:val="clear" w:color="auto" w:fill="00B050"/>
          </w:tcPr>
          <w:p w14:paraId="7C19685F" w14:textId="52CD108B" w:rsidR="005B0319" w:rsidRDefault="0093252E" w:rsidP="00C03491">
            <w:pPr>
              <w:pStyle w:val="Odstavec"/>
              <w:ind w:firstLine="0"/>
            </w:pPr>
            <w:r>
              <w:t>k</w:t>
            </w:r>
            <w:r w:rsidR="00A453D8">
              <w:t xml:space="preserve">oeficient A – procentuální zastoupení </w:t>
            </w:r>
            <w:r w:rsidR="005A4263">
              <w:t>hodnocených</w:t>
            </w:r>
            <w:r w:rsidR="00A453D8">
              <w:t xml:space="preserve"> témat v rámci jednotlivého ročníku</w:t>
            </w:r>
          </w:p>
        </w:tc>
      </w:tr>
      <w:tr w:rsidR="00A453D8" w14:paraId="3982DBC1" w14:textId="77777777" w:rsidTr="005B0319">
        <w:tc>
          <w:tcPr>
            <w:tcW w:w="9060" w:type="dxa"/>
            <w:shd w:val="clear" w:color="auto" w:fill="00B050"/>
          </w:tcPr>
          <w:p w14:paraId="08B8EDAE" w14:textId="50CFDA53" w:rsidR="00A453D8" w:rsidRDefault="0093252E" w:rsidP="00C03491">
            <w:pPr>
              <w:pStyle w:val="Odstavec"/>
              <w:ind w:firstLine="0"/>
            </w:pPr>
            <w:r>
              <w:t>k</w:t>
            </w:r>
            <w:r w:rsidR="00A453D8">
              <w:t xml:space="preserve">oeficient B – procentuální zastoupení </w:t>
            </w:r>
            <w:r w:rsidR="005A4263">
              <w:t>hodnocených</w:t>
            </w:r>
            <w:r w:rsidR="00A453D8">
              <w:t xml:space="preserve"> témat v rámci celého kurikulárního dokumentu daného státu napříč všemi ročníky</w:t>
            </w:r>
          </w:p>
        </w:tc>
      </w:tr>
      <w:tr w:rsidR="005B0319" w14:paraId="6E6B9D4E" w14:textId="77777777" w:rsidTr="005B0319">
        <w:tc>
          <w:tcPr>
            <w:tcW w:w="9060" w:type="dxa"/>
            <w:shd w:val="clear" w:color="auto" w:fill="FF0000"/>
          </w:tcPr>
          <w:p w14:paraId="460950C0" w14:textId="40E3D661" w:rsidR="005B0319" w:rsidRDefault="00E8445F" w:rsidP="00C03491">
            <w:pPr>
              <w:pStyle w:val="Odstavec"/>
              <w:ind w:firstLine="0"/>
            </w:pPr>
            <w:r>
              <w:t>h</w:t>
            </w:r>
            <w:r w:rsidR="005A4263">
              <w:t>odnocené</w:t>
            </w:r>
            <w:r w:rsidR="00A453D8">
              <w:t xml:space="preserve"> téma nezahrnuto v kurikulárním dokumentu</w:t>
            </w:r>
          </w:p>
        </w:tc>
      </w:tr>
      <w:tr w:rsidR="005B0319" w14:paraId="5E338288" w14:textId="77777777" w:rsidTr="005B0319">
        <w:tc>
          <w:tcPr>
            <w:tcW w:w="9060" w:type="dxa"/>
            <w:shd w:val="clear" w:color="auto" w:fill="D9D9D9" w:themeFill="background1" w:themeFillShade="D9"/>
          </w:tcPr>
          <w:p w14:paraId="7976D0C1" w14:textId="05A065B9" w:rsidR="005B0319" w:rsidRDefault="00E8445F" w:rsidP="00C03491">
            <w:pPr>
              <w:pStyle w:val="Odstavec"/>
              <w:ind w:firstLine="0"/>
            </w:pPr>
            <w:r>
              <w:t>h</w:t>
            </w:r>
            <w:r w:rsidR="005A4263">
              <w:t>odnocená</w:t>
            </w:r>
            <w:r w:rsidR="00A453D8">
              <w:t xml:space="preserve"> kategorie ne</w:t>
            </w:r>
            <w:r>
              <w:t>zahrnuta</w:t>
            </w:r>
            <w:r w:rsidR="00A453D8">
              <w:t xml:space="preserve"> v rámci tohoto ročníku.</w:t>
            </w:r>
          </w:p>
        </w:tc>
      </w:tr>
    </w:tbl>
    <w:p w14:paraId="21247F62" w14:textId="51C41AC2" w:rsidR="005B0319" w:rsidRDefault="00A453D8" w:rsidP="00C03491">
      <w:pPr>
        <w:pStyle w:val="Odstavec"/>
        <w:ind w:left="344" w:firstLine="0"/>
      </w:pPr>
      <w:r>
        <w:t>Tabulka 17. Legenda</w:t>
      </w:r>
    </w:p>
    <w:p w14:paraId="0F44832C" w14:textId="4086FCF4" w:rsidR="000C399E" w:rsidRDefault="0093252E" w:rsidP="000C399E">
      <w:pPr>
        <w:pStyle w:val="Odstavec"/>
        <w:numPr>
          <w:ilvl w:val="0"/>
          <w:numId w:val="20"/>
        </w:numPr>
      </w:pPr>
      <w:r>
        <w:t>k</w:t>
      </w:r>
      <w:r w:rsidR="000C399E">
        <w:t>oeficient A</w:t>
      </w:r>
      <w:r w:rsidR="00E8445F">
        <w:t xml:space="preserve">: </w:t>
      </w:r>
      <w:r w:rsidR="00C536E8">
        <w:t xml:space="preserve">Jedná se o </w:t>
      </w:r>
      <w:r w:rsidR="00C536E8" w:rsidRPr="004B78AC">
        <w:rPr>
          <w:b/>
          <w:bCs/>
        </w:rPr>
        <w:t>relativní četnost</w:t>
      </w:r>
      <w:r w:rsidR="00C536E8">
        <w:t xml:space="preserve"> v rámci jednoho časového obdob</w:t>
      </w:r>
      <w:r w:rsidR="009B74DB">
        <w:t xml:space="preserve">í (např. </w:t>
      </w:r>
      <w:r w:rsidR="009B74DB" w:rsidRPr="009B74DB">
        <w:rPr>
          <w:i/>
          <w:iCs/>
        </w:rPr>
        <w:t>Grade 2, Grade 6-8</w:t>
      </w:r>
      <w:r w:rsidR="009B74DB">
        <w:t>, …),</w:t>
      </w:r>
      <w:r w:rsidR="00C536E8">
        <w:t xml:space="preserve"> která je rovna podílu </w:t>
      </w:r>
      <w:r w:rsidR="00C536E8" w:rsidRPr="004B78AC">
        <w:rPr>
          <w:b/>
          <w:bCs/>
        </w:rPr>
        <w:t>absolutní četnosti</w:t>
      </w:r>
      <w:r w:rsidR="00C536E8">
        <w:t xml:space="preserve"> (počet</w:t>
      </w:r>
      <w:r w:rsidR="009B74DB">
        <w:t xml:space="preserve"> témat, která se objevují v daném časovém období</w:t>
      </w:r>
      <w:r w:rsidR="00C536E8">
        <w:t xml:space="preserve">) a </w:t>
      </w:r>
      <w:r w:rsidR="00C536E8" w:rsidRPr="004B78AC">
        <w:rPr>
          <w:b/>
          <w:bCs/>
        </w:rPr>
        <w:t>celkového počtu</w:t>
      </w:r>
      <w:r w:rsidR="009B74DB" w:rsidRPr="004B78AC">
        <w:rPr>
          <w:b/>
          <w:bCs/>
        </w:rPr>
        <w:t xml:space="preserve"> hodnocených</w:t>
      </w:r>
      <w:r w:rsidR="00C536E8" w:rsidRPr="004B78AC">
        <w:rPr>
          <w:b/>
          <w:bCs/>
        </w:rPr>
        <w:t xml:space="preserve"> témat</w:t>
      </w:r>
      <w:r w:rsidR="009B74DB">
        <w:t>.</w:t>
      </w:r>
      <w:r w:rsidR="00C536E8">
        <w:t xml:space="preserve"> </w:t>
      </w:r>
      <w:r w:rsidR="009B74DB">
        <w:t xml:space="preserve">Pro lepší přehlednost se výsledek převádí na </w:t>
      </w:r>
      <w:r w:rsidR="009B74DB" w:rsidRPr="004B78AC">
        <w:rPr>
          <w:b/>
          <w:bCs/>
        </w:rPr>
        <w:t>procenta</w:t>
      </w:r>
      <w:r w:rsidR="009B74DB">
        <w:t>, tzn. relativní četnost x 100.</w:t>
      </w:r>
    </w:p>
    <w:p w14:paraId="62108774" w14:textId="130D3506" w:rsidR="0093252E" w:rsidRPr="0093252E" w:rsidRDefault="009B74DB" w:rsidP="009B74DB">
      <w:pPr>
        <w:pStyle w:val="Odstavec"/>
        <w:numPr>
          <w:ilvl w:val="1"/>
          <w:numId w:val="20"/>
        </w:numPr>
        <w:rPr>
          <w:b/>
          <w:bCs/>
        </w:rPr>
      </w:pPr>
      <w:r>
        <w:t xml:space="preserve">Příklad: </w:t>
      </w:r>
      <w:r w:rsidR="004B78AC">
        <w:t xml:space="preserve">V rámci kategorie Výživa je hodnoceno </w:t>
      </w:r>
      <w:r w:rsidR="004B78AC" w:rsidRPr="004B78AC">
        <w:rPr>
          <w:u w:val="single"/>
        </w:rPr>
        <w:t>celkem 8 témat.</w:t>
      </w:r>
      <w:r w:rsidR="004B78AC">
        <w:t xml:space="preserve"> </w:t>
      </w:r>
      <w:r w:rsidR="004B78AC" w:rsidRPr="004B78AC">
        <w:rPr>
          <w:u w:val="single"/>
        </w:rPr>
        <w:t>V kurikulárním dokumentu Washingtonu D.C. se</w:t>
      </w:r>
      <w:r w:rsidR="003A3EF3">
        <w:rPr>
          <w:u w:val="single"/>
        </w:rPr>
        <w:t xml:space="preserve"> v časovém období </w:t>
      </w:r>
      <w:r w:rsidR="00D734C0" w:rsidRPr="003A3EF3">
        <w:rPr>
          <w:i/>
          <w:iCs/>
          <w:u w:val="single"/>
        </w:rPr>
        <w:t>K–2</w:t>
      </w:r>
      <w:r w:rsidR="003A3EF3" w:rsidRPr="003A3EF3">
        <w:rPr>
          <w:i/>
          <w:iCs/>
          <w:u w:val="single"/>
        </w:rPr>
        <w:t xml:space="preserve"> Grade</w:t>
      </w:r>
      <w:r w:rsidR="004B78AC" w:rsidRPr="004B78AC">
        <w:rPr>
          <w:u w:val="single"/>
        </w:rPr>
        <w:t xml:space="preserve"> objevují 4 hodnocená témata</w:t>
      </w:r>
      <w:r w:rsidR="004B78AC">
        <w:t xml:space="preserve">. Z výše uvedeného tedy vychází, že </w:t>
      </w:r>
      <w:r w:rsidR="0093252E">
        <w:t>k</w:t>
      </w:r>
      <w:r w:rsidR="004B78AC">
        <w:t>oeficient A</w:t>
      </w:r>
      <w:r w:rsidR="000320AC">
        <w:t> </w:t>
      </w:r>
      <w:r w:rsidR="004B78AC">
        <w:t xml:space="preserve">pro časové období </w:t>
      </w:r>
      <w:r w:rsidR="004B78AC" w:rsidRPr="004B78AC">
        <w:rPr>
          <w:i/>
          <w:iCs/>
        </w:rPr>
        <w:t>K-2 Grade</w:t>
      </w:r>
      <w:r w:rsidR="004B78AC">
        <w:rPr>
          <w:i/>
          <w:iCs/>
        </w:rPr>
        <w:t xml:space="preserve"> </w:t>
      </w:r>
      <w:r w:rsidR="004B78AC">
        <w:t>je roven</w:t>
      </w:r>
      <w:r w:rsidR="004B78AC" w:rsidRPr="004B78AC">
        <w:t xml:space="preserve"> </w:t>
      </w:r>
      <w:r w:rsidR="004B78AC">
        <w:t>4:8. Výsledek 0,5 následně vynásobíme číslem 100, aby bylo dosaženo výsledku v procentech.</w:t>
      </w:r>
    </w:p>
    <w:p w14:paraId="544270E2" w14:textId="76528002" w:rsidR="009B74DB" w:rsidRDefault="0093252E" w:rsidP="00375405">
      <w:pPr>
        <w:pStyle w:val="Odstavec"/>
        <w:ind w:left="1416" w:firstLine="0"/>
      </w:pPr>
      <w:r>
        <w:rPr>
          <w:b/>
          <w:bCs/>
        </w:rPr>
        <w:t>k</w:t>
      </w:r>
      <w:r w:rsidR="004B78AC" w:rsidRPr="004B78AC">
        <w:rPr>
          <w:b/>
          <w:bCs/>
        </w:rPr>
        <w:t>oeficient A=</w:t>
      </w:r>
      <w:r w:rsidR="004B78AC">
        <w:rPr>
          <w:b/>
          <w:bCs/>
        </w:rPr>
        <w:t xml:space="preserve"> (</w:t>
      </w:r>
      <w:r w:rsidR="004B78AC" w:rsidRPr="004B78AC">
        <w:rPr>
          <w:b/>
          <w:bCs/>
        </w:rPr>
        <w:t>absolutní četnost: celkový počet témat</w:t>
      </w:r>
      <w:r w:rsidR="004B78AC">
        <w:rPr>
          <w:b/>
          <w:bCs/>
        </w:rPr>
        <w:t>) x 100 =</w:t>
      </w:r>
      <w:r w:rsidR="004B78AC" w:rsidRPr="004B78AC">
        <w:rPr>
          <w:b/>
          <w:bCs/>
        </w:rPr>
        <w:t xml:space="preserve"> (4:8) x 100</w:t>
      </w:r>
      <w:r>
        <w:rPr>
          <w:b/>
          <w:bCs/>
        </w:rPr>
        <w:br/>
      </w:r>
      <w:r w:rsidR="004B78AC" w:rsidRPr="004B78AC">
        <w:rPr>
          <w:b/>
          <w:bCs/>
        </w:rPr>
        <w:t xml:space="preserve"> = </w:t>
      </w:r>
      <w:r w:rsidR="004B78AC" w:rsidRPr="004B78AC">
        <w:rPr>
          <w:b/>
          <w:bCs/>
          <w:u w:val="single"/>
        </w:rPr>
        <w:t>50</w:t>
      </w:r>
      <w:r>
        <w:rPr>
          <w:b/>
          <w:bCs/>
          <w:u w:val="single"/>
        </w:rPr>
        <w:t>%</w:t>
      </w:r>
    </w:p>
    <w:p w14:paraId="5B644744" w14:textId="64B1B114" w:rsidR="003A3EF3" w:rsidRDefault="0093252E" w:rsidP="003A3EF3">
      <w:pPr>
        <w:pStyle w:val="Odstavec"/>
        <w:numPr>
          <w:ilvl w:val="0"/>
          <w:numId w:val="20"/>
        </w:numPr>
      </w:pPr>
      <w:r>
        <w:t>k</w:t>
      </w:r>
      <w:r w:rsidR="00C536E8">
        <w:t>oeficient B</w:t>
      </w:r>
      <w:r>
        <w:t>:</w:t>
      </w:r>
      <w:r w:rsidR="00375405">
        <w:t xml:space="preserve"> </w:t>
      </w:r>
      <w:r w:rsidR="003A3EF3">
        <w:t xml:space="preserve">Zde se jedná opět o relativní četnost, avšak v rámci celého kurikulárního dokumentu (v rámci všech hodnocených časových období). </w:t>
      </w:r>
    </w:p>
    <w:p w14:paraId="18467ED8" w14:textId="527E83DE" w:rsidR="003A3EF3" w:rsidRPr="003A3EF3" w:rsidRDefault="003A3EF3" w:rsidP="0085459D">
      <w:pPr>
        <w:pStyle w:val="Odstavec"/>
        <w:numPr>
          <w:ilvl w:val="1"/>
          <w:numId w:val="20"/>
        </w:numPr>
      </w:pPr>
      <w:r>
        <w:lastRenderedPageBreak/>
        <w:t xml:space="preserve">Příklad: V rámci kategorie Výživa je hodnoceno </w:t>
      </w:r>
      <w:r w:rsidRPr="004B78AC">
        <w:rPr>
          <w:u w:val="single"/>
        </w:rPr>
        <w:t>celkem 8 témat.</w:t>
      </w:r>
      <w:r>
        <w:t xml:space="preserve"> </w:t>
      </w:r>
      <w:r w:rsidRPr="004B78AC">
        <w:rPr>
          <w:u w:val="single"/>
        </w:rPr>
        <w:t>V kurikulárním dokumentu Washingtonu D.C. se</w:t>
      </w:r>
      <w:r>
        <w:rPr>
          <w:u w:val="single"/>
        </w:rPr>
        <w:t xml:space="preserve"> ve všech časových obdobích (</w:t>
      </w:r>
      <w:r w:rsidRPr="003A3EF3">
        <w:rPr>
          <w:i/>
          <w:iCs/>
          <w:u w:val="single"/>
        </w:rPr>
        <w:t>K-12</w:t>
      </w:r>
      <w:r>
        <w:rPr>
          <w:i/>
          <w:iCs/>
          <w:u w:val="single"/>
        </w:rPr>
        <w:t xml:space="preserve"> Grade</w:t>
      </w:r>
      <w:r>
        <w:rPr>
          <w:u w:val="single"/>
        </w:rPr>
        <w:t>)</w:t>
      </w:r>
      <w:r w:rsidRPr="004B78AC">
        <w:rPr>
          <w:u w:val="single"/>
        </w:rPr>
        <w:t xml:space="preserve"> objevují </w:t>
      </w:r>
      <w:r>
        <w:rPr>
          <w:u w:val="single"/>
        </w:rPr>
        <w:t>všechna</w:t>
      </w:r>
      <w:r w:rsidRPr="004B78AC">
        <w:rPr>
          <w:u w:val="single"/>
        </w:rPr>
        <w:t xml:space="preserve"> hodnocená témata</w:t>
      </w:r>
      <w:r>
        <w:t xml:space="preserve">. Z výše uvedeného tedy vychází, že </w:t>
      </w:r>
      <w:r w:rsidR="0093252E">
        <w:t>k</w:t>
      </w:r>
      <w:r>
        <w:t xml:space="preserve">oeficient B je roven 8:8. Výsledek 0,5 následně vynásobíme číslem 100, aby bylo dosaženo výsledku v procentech. </w:t>
      </w:r>
      <w:r w:rsidR="0093252E">
        <w:br/>
      </w:r>
      <w:r w:rsidR="0093252E">
        <w:rPr>
          <w:b/>
          <w:bCs/>
        </w:rPr>
        <w:t>k</w:t>
      </w:r>
      <w:r w:rsidRPr="004B78AC">
        <w:rPr>
          <w:b/>
          <w:bCs/>
        </w:rPr>
        <w:t xml:space="preserve">oeficient </w:t>
      </w:r>
      <w:r>
        <w:rPr>
          <w:b/>
          <w:bCs/>
        </w:rPr>
        <w:t xml:space="preserve">B </w:t>
      </w:r>
      <w:r w:rsidRPr="004B78AC">
        <w:rPr>
          <w:b/>
          <w:bCs/>
        </w:rPr>
        <w:t>=</w:t>
      </w:r>
      <w:r>
        <w:rPr>
          <w:b/>
          <w:bCs/>
        </w:rPr>
        <w:t xml:space="preserve"> (</w:t>
      </w:r>
      <w:r w:rsidRPr="004B78AC">
        <w:rPr>
          <w:b/>
          <w:bCs/>
        </w:rPr>
        <w:t>absolutní četnost: celkový počet témat</w:t>
      </w:r>
      <w:r>
        <w:rPr>
          <w:b/>
          <w:bCs/>
        </w:rPr>
        <w:t>) x 100 =</w:t>
      </w:r>
      <w:r w:rsidRPr="004B78AC">
        <w:rPr>
          <w:b/>
          <w:bCs/>
        </w:rPr>
        <w:t xml:space="preserve"> (</w:t>
      </w:r>
      <w:r>
        <w:rPr>
          <w:b/>
          <w:bCs/>
        </w:rPr>
        <w:t>8</w:t>
      </w:r>
      <w:r w:rsidRPr="004B78AC">
        <w:rPr>
          <w:b/>
          <w:bCs/>
        </w:rPr>
        <w:t>:8) x 100 =</w:t>
      </w:r>
      <w:r w:rsidR="000320AC">
        <w:rPr>
          <w:b/>
          <w:bCs/>
        </w:rPr>
        <w:t> </w:t>
      </w:r>
      <w:r>
        <w:rPr>
          <w:b/>
          <w:bCs/>
          <w:u w:val="single"/>
        </w:rPr>
        <w:t>100</w:t>
      </w:r>
      <w:r w:rsidR="00E73ADF">
        <w:rPr>
          <w:b/>
          <w:bCs/>
          <w:u w:val="single"/>
        </w:rPr>
        <w:t xml:space="preserve"> </w:t>
      </w:r>
      <w:r w:rsidR="0093252E">
        <w:rPr>
          <w:b/>
          <w:bCs/>
          <w:u w:val="single"/>
        </w:rPr>
        <w:t xml:space="preserve">% </w:t>
      </w:r>
      <w:r w:rsidR="00E73ADF" w:rsidRPr="00E73ADF">
        <w:t>(</w:t>
      </w:r>
      <w:proofErr w:type="spellStart"/>
      <w:r w:rsidR="00A650F1">
        <w:t>Isibalo</w:t>
      </w:r>
      <w:proofErr w:type="spellEnd"/>
      <w:r w:rsidR="00A650F1">
        <w:t>, 2019</w:t>
      </w:r>
      <w:r w:rsidR="00E73ADF">
        <w:t>)</w:t>
      </w:r>
      <w:r w:rsidR="00A650F1">
        <w:t>.</w:t>
      </w:r>
      <w:r w:rsidR="00E73ADF" w:rsidRPr="00E73ADF">
        <w:t xml:space="preserve"> </w:t>
      </w:r>
    </w:p>
    <w:p w14:paraId="7978C54D" w14:textId="166DA16C" w:rsidR="005B0319" w:rsidRPr="00AB6751" w:rsidRDefault="00D86E57" w:rsidP="00C03491">
      <w:pPr>
        <w:pStyle w:val="Nadpis2"/>
        <w:spacing w:line="360" w:lineRule="auto"/>
      </w:pPr>
      <w:bookmarkStart w:id="34" w:name="_Toc68082248"/>
      <w:r>
        <w:t>Analýza kurikula</w:t>
      </w:r>
      <w:bookmarkEnd w:id="34"/>
    </w:p>
    <w:p w14:paraId="7DB6280A" w14:textId="0EFFD258" w:rsidR="00B41E0D" w:rsidRDefault="00D743E7" w:rsidP="00C03491">
      <w:pPr>
        <w:pStyle w:val="Nadpis3"/>
        <w:spacing w:line="360" w:lineRule="auto"/>
      </w:pPr>
      <w:bookmarkStart w:id="35" w:name="_Toc68082249"/>
      <w:r w:rsidRPr="00AB6751">
        <w:t>Kategorie 1: Obecná forma kurikulárního dokumentu</w:t>
      </w:r>
      <w:bookmarkEnd w:id="35"/>
    </w:p>
    <w:p w14:paraId="72A03652" w14:textId="3719A12F" w:rsidR="00BC66BE" w:rsidRDefault="00BC66BE" w:rsidP="00C03491">
      <w:pPr>
        <w:pStyle w:val="Nadpis4"/>
        <w:spacing w:line="360" w:lineRule="auto"/>
      </w:pPr>
      <w:r>
        <w:t>Washington D.C.</w:t>
      </w:r>
    </w:p>
    <w:p w14:paraId="0C16C7CB" w14:textId="1EA4305E" w:rsidR="00BC66BE" w:rsidRDefault="003641C2" w:rsidP="00C03491">
      <w:pPr>
        <w:pStyle w:val="Odstavec"/>
      </w:pPr>
      <w:r>
        <w:t>Jak již bylo zmíněno výše, kurikulární dokument státu Washington D.C. by měl být ukázkou jednoho z obsahově nejrelevantnějších vzdělávacích standardů výchovy ke zdraví mezi státy USA, jímž v porovnání s ostatními dvěma dokumenty bezesporu je.</w:t>
      </w:r>
    </w:p>
    <w:p w14:paraId="4B136D0A" w14:textId="3CBF29D1" w:rsidR="003641C2" w:rsidRPr="000B6D2E" w:rsidRDefault="003641C2" w:rsidP="00C03491">
      <w:pPr>
        <w:pStyle w:val="Odstavec"/>
      </w:pPr>
      <w:r>
        <w:t>Dokument je z roku 2016 a standardy, které formuluje</w:t>
      </w:r>
      <w:r w:rsidR="004663CB">
        <w:t>,</w:t>
      </w:r>
      <w:r>
        <w:t xml:space="preserve"> jsou v souladu s národními standardy </w:t>
      </w:r>
      <w:r w:rsidRPr="003641C2">
        <w:rPr>
          <w:i/>
          <w:iCs/>
        </w:rPr>
        <w:t>NHES</w:t>
      </w:r>
      <w:r w:rsidR="000B6D2E">
        <w:t>.</w:t>
      </w:r>
      <w:r>
        <w:t xml:space="preserve"> </w:t>
      </w:r>
      <w:r w:rsidR="000B6D2E">
        <w:t>S</w:t>
      </w:r>
      <w:r>
        <w:t>amotná organizace textu je na velice vysoké úrovni</w:t>
      </w:r>
      <w:r w:rsidR="000B6D2E">
        <w:t>,</w:t>
      </w:r>
      <w:r>
        <w:t xml:space="preserve"> a proto bylo snadné najít veškeré kýžené informace bez jakéhokoliv problému. </w:t>
      </w:r>
      <w:r w:rsidR="000B6D2E">
        <w:t>Dokument je rozdělen do čtyř</w:t>
      </w:r>
      <w:r w:rsidR="004663CB">
        <w:t xml:space="preserve"> </w:t>
      </w:r>
      <w:r w:rsidR="00F240E5">
        <w:t>skupin</w:t>
      </w:r>
      <w:r w:rsidR="000B6D2E">
        <w:t xml:space="preserve"> podle stupňů vzdělávání (</w:t>
      </w:r>
      <w:r w:rsidR="000B6D2E" w:rsidRPr="000B6D2E">
        <w:rPr>
          <w:i/>
          <w:iCs/>
        </w:rPr>
        <w:t>K-2 Grade, 3-5 Grade, 6-8 Grade, 9-12 Grade</w:t>
      </w:r>
      <w:r w:rsidR="000B6D2E">
        <w:t>). Každ</w:t>
      </w:r>
      <w:r w:rsidR="00F240E5">
        <w:t xml:space="preserve">á z těchto skupin </w:t>
      </w:r>
      <w:r w:rsidR="000B6D2E">
        <w:t>je pak rozdělen</w:t>
      </w:r>
      <w:r w:rsidR="00F240E5">
        <w:t>a</w:t>
      </w:r>
      <w:r w:rsidR="000B6D2E">
        <w:t xml:space="preserve"> na 6 kategorií</w:t>
      </w:r>
      <w:r w:rsidR="00F240E5">
        <w:t xml:space="preserve"> podle toho, jaká problematika je v nich řešena</w:t>
      </w:r>
      <w:r w:rsidR="000B6D2E">
        <w:t xml:space="preserve"> (</w:t>
      </w:r>
      <w:r w:rsidR="00F240E5">
        <w:t>Mentální a</w:t>
      </w:r>
      <w:r w:rsidR="000320AC">
        <w:t> </w:t>
      </w:r>
      <w:r w:rsidR="00F240E5">
        <w:t>emocionální zdraví-</w:t>
      </w:r>
      <w:proofErr w:type="spellStart"/>
      <w:r w:rsidR="000B6D2E" w:rsidRPr="000B6D2E">
        <w:rPr>
          <w:i/>
          <w:iCs/>
        </w:rPr>
        <w:t>Mental</w:t>
      </w:r>
      <w:proofErr w:type="spellEnd"/>
      <w:r w:rsidR="000B6D2E" w:rsidRPr="000B6D2E">
        <w:rPr>
          <w:i/>
          <w:iCs/>
        </w:rPr>
        <w:t xml:space="preserve"> and </w:t>
      </w:r>
      <w:proofErr w:type="spellStart"/>
      <w:r w:rsidR="000B6D2E" w:rsidRPr="000B6D2E">
        <w:rPr>
          <w:i/>
          <w:iCs/>
        </w:rPr>
        <w:t>Emotional</w:t>
      </w:r>
      <w:proofErr w:type="spellEnd"/>
      <w:r w:rsidR="000B6D2E" w:rsidRPr="000B6D2E">
        <w:rPr>
          <w:i/>
          <w:iCs/>
        </w:rPr>
        <w:t xml:space="preserve"> </w:t>
      </w:r>
      <w:proofErr w:type="spellStart"/>
      <w:r w:rsidR="000B6D2E" w:rsidRPr="000B6D2E">
        <w:rPr>
          <w:i/>
          <w:iCs/>
        </w:rPr>
        <w:t>Health</w:t>
      </w:r>
      <w:proofErr w:type="spellEnd"/>
      <w:r w:rsidR="000B6D2E" w:rsidRPr="000B6D2E">
        <w:rPr>
          <w:i/>
          <w:iCs/>
        </w:rPr>
        <w:t>,</w:t>
      </w:r>
      <w:r w:rsidR="00F240E5">
        <w:rPr>
          <w:i/>
          <w:iCs/>
        </w:rPr>
        <w:t xml:space="preserve"> </w:t>
      </w:r>
      <w:r w:rsidR="00F240E5">
        <w:t>Bezpečí-</w:t>
      </w:r>
      <w:proofErr w:type="spellStart"/>
      <w:r w:rsidR="000B6D2E" w:rsidRPr="000B6D2E">
        <w:rPr>
          <w:i/>
          <w:iCs/>
        </w:rPr>
        <w:t>Safety</w:t>
      </w:r>
      <w:proofErr w:type="spellEnd"/>
      <w:r w:rsidR="000B6D2E" w:rsidRPr="000B6D2E">
        <w:rPr>
          <w:i/>
          <w:iCs/>
        </w:rPr>
        <w:t xml:space="preserve"> </w:t>
      </w:r>
      <w:proofErr w:type="spellStart"/>
      <w:r w:rsidR="000B6D2E" w:rsidRPr="000B6D2E">
        <w:rPr>
          <w:i/>
          <w:iCs/>
        </w:rPr>
        <w:t>Skills</w:t>
      </w:r>
      <w:proofErr w:type="spellEnd"/>
      <w:r w:rsidR="000B6D2E" w:rsidRPr="000B6D2E">
        <w:rPr>
          <w:i/>
          <w:iCs/>
        </w:rPr>
        <w:t>,</w:t>
      </w:r>
      <w:r w:rsidR="00F240E5">
        <w:rPr>
          <w:i/>
          <w:iCs/>
        </w:rPr>
        <w:t xml:space="preserve"> </w:t>
      </w:r>
      <w:r w:rsidR="00F240E5">
        <w:t>Lidské tělo a osobní zdraví-</w:t>
      </w:r>
      <w:proofErr w:type="spellStart"/>
      <w:r w:rsidR="000B6D2E" w:rsidRPr="000B6D2E">
        <w:rPr>
          <w:i/>
          <w:iCs/>
        </w:rPr>
        <w:t>Human</w:t>
      </w:r>
      <w:proofErr w:type="spellEnd"/>
      <w:r w:rsidR="000B6D2E" w:rsidRPr="000B6D2E">
        <w:rPr>
          <w:i/>
          <w:iCs/>
        </w:rPr>
        <w:t xml:space="preserve"> Body and </w:t>
      </w:r>
      <w:proofErr w:type="spellStart"/>
      <w:r w:rsidR="000B6D2E" w:rsidRPr="000B6D2E">
        <w:rPr>
          <w:i/>
          <w:iCs/>
        </w:rPr>
        <w:t>Personal</w:t>
      </w:r>
      <w:proofErr w:type="spellEnd"/>
      <w:r w:rsidR="000B6D2E" w:rsidRPr="000B6D2E">
        <w:rPr>
          <w:i/>
          <w:iCs/>
        </w:rPr>
        <w:t xml:space="preserve"> </w:t>
      </w:r>
      <w:proofErr w:type="spellStart"/>
      <w:r w:rsidR="000B6D2E" w:rsidRPr="000B6D2E">
        <w:rPr>
          <w:i/>
          <w:iCs/>
        </w:rPr>
        <w:t>Health</w:t>
      </w:r>
      <w:proofErr w:type="spellEnd"/>
      <w:r w:rsidR="000B6D2E" w:rsidRPr="000B6D2E">
        <w:rPr>
          <w:i/>
          <w:iCs/>
        </w:rPr>
        <w:t>,</w:t>
      </w:r>
      <w:r w:rsidR="00F240E5">
        <w:rPr>
          <w:i/>
          <w:iCs/>
        </w:rPr>
        <w:t xml:space="preserve"> </w:t>
      </w:r>
      <w:r w:rsidR="00F240E5">
        <w:t>Prevence nemoci</w:t>
      </w:r>
      <w:r w:rsidR="00F240E5">
        <w:rPr>
          <w:i/>
          <w:iCs/>
        </w:rPr>
        <w:t>-</w:t>
      </w:r>
      <w:proofErr w:type="spellStart"/>
      <w:r w:rsidR="000B6D2E" w:rsidRPr="000B6D2E">
        <w:rPr>
          <w:i/>
          <w:iCs/>
        </w:rPr>
        <w:t>Disease</w:t>
      </w:r>
      <w:proofErr w:type="spellEnd"/>
      <w:r w:rsidR="000B6D2E" w:rsidRPr="000B6D2E">
        <w:rPr>
          <w:i/>
          <w:iCs/>
        </w:rPr>
        <w:t xml:space="preserve"> </w:t>
      </w:r>
      <w:proofErr w:type="spellStart"/>
      <w:r w:rsidR="000B6D2E" w:rsidRPr="000B6D2E">
        <w:rPr>
          <w:i/>
          <w:iCs/>
        </w:rPr>
        <w:t>Prevention</w:t>
      </w:r>
      <w:proofErr w:type="spellEnd"/>
      <w:r w:rsidR="000B6D2E" w:rsidRPr="000B6D2E">
        <w:rPr>
          <w:i/>
          <w:iCs/>
        </w:rPr>
        <w:t>,</w:t>
      </w:r>
      <w:r w:rsidR="00F240E5">
        <w:rPr>
          <w:i/>
          <w:iCs/>
        </w:rPr>
        <w:t xml:space="preserve"> </w:t>
      </w:r>
      <w:r w:rsidR="00F240E5">
        <w:t>Výživa</w:t>
      </w:r>
      <w:r w:rsidR="00F240E5">
        <w:rPr>
          <w:i/>
          <w:iCs/>
        </w:rPr>
        <w:t>-</w:t>
      </w:r>
      <w:proofErr w:type="spellStart"/>
      <w:r w:rsidR="000B6D2E" w:rsidRPr="000B6D2E">
        <w:rPr>
          <w:i/>
          <w:iCs/>
        </w:rPr>
        <w:t>Nutrition</w:t>
      </w:r>
      <w:proofErr w:type="spellEnd"/>
      <w:r w:rsidR="000B6D2E">
        <w:t xml:space="preserve"> a</w:t>
      </w:r>
      <w:r w:rsidR="00F240E5">
        <w:t xml:space="preserve"> Alkohol, tabák a jiné návykové látky-</w:t>
      </w:r>
      <w:proofErr w:type="spellStart"/>
      <w:r w:rsidR="000B6D2E" w:rsidRPr="000B6D2E">
        <w:rPr>
          <w:i/>
          <w:iCs/>
        </w:rPr>
        <w:t>Alcohol</w:t>
      </w:r>
      <w:proofErr w:type="spellEnd"/>
      <w:r w:rsidR="000B6D2E" w:rsidRPr="000B6D2E">
        <w:rPr>
          <w:i/>
          <w:iCs/>
        </w:rPr>
        <w:t xml:space="preserve">, </w:t>
      </w:r>
      <w:proofErr w:type="spellStart"/>
      <w:r w:rsidR="000B6D2E" w:rsidRPr="000B6D2E">
        <w:rPr>
          <w:i/>
          <w:iCs/>
        </w:rPr>
        <w:t>Tobacco</w:t>
      </w:r>
      <w:proofErr w:type="spellEnd"/>
      <w:r w:rsidR="000B6D2E" w:rsidRPr="000B6D2E">
        <w:rPr>
          <w:i/>
          <w:iCs/>
        </w:rPr>
        <w:t xml:space="preserve">, and </w:t>
      </w:r>
      <w:proofErr w:type="spellStart"/>
      <w:r w:rsidR="000B6D2E" w:rsidRPr="000B6D2E">
        <w:rPr>
          <w:i/>
          <w:iCs/>
        </w:rPr>
        <w:t>Other</w:t>
      </w:r>
      <w:proofErr w:type="spellEnd"/>
      <w:r w:rsidR="000B6D2E" w:rsidRPr="000B6D2E">
        <w:rPr>
          <w:i/>
          <w:iCs/>
        </w:rPr>
        <w:t xml:space="preserve"> </w:t>
      </w:r>
      <w:proofErr w:type="spellStart"/>
      <w:r w:rsidR="000B6D2E" w:rsidRPr="000B6D2E">
        <w:rPr>
          <w:i/>
          <w:iCs/>
        </w:rPr>
        <w:t>Drugs</w:t>
      </w:r>
      <w:proofErr w:type="spellEnd"/>
      <w:r w:rsidR="000B6D2E">
        <w:t xml:space="preserve">). V každé z těchto kategorií jsou pak dále formulovány jednotlivé standardy zabývající se danou problematikou. Samotné standardy jsou pak v tabulkách rozděleny do </w:t>
      </w:r>
      <w:r w:rsidR="00F240E5">
        <w:t>tzv. vláken</w:t>
      </w:r>
      <w:r w:rsidR="000B6D2E">
        <w:t xml:space="preserve"> podle toho, k jakému národnímu standardu se váží </w:t>
      </w:r>
      <w:r w:rsidR="009D086F">
        <w:t>(OSSE, 2016)</w:t>
      </w:r>
      <w:r w:rsidR="00937158">
        <w:t>.</w:t>
      </w:r>
    </w:p>
    <w:p w14:paraId="1BE47B2E" w14:textId="6A605597" w:rsidR="00BC66BE" w:rsidRDefault="000B6D2E" w:rsidP="00C03491">
      <w:pPr>
        <w:pStyle w:val="Odstavec"/>
      </w:pPr>
      <w:r>
        <w:t xml:space="preserve">Součástí kurikula je také legenda, která </w:t>
      </w:r>
      <w:r w:rsidR="003514DA">
        <w:t xml:space="preserve">velmi usnadňuje orientaci v celém dokumentu. </w:t>
      </w:r>
      <w:r w:rsidR="00F240E5">
        <w:t>Taková pasáž navíc u ostatních kurikulárních dokumentů chy</w:t>
      </w:r>
      <w:r w:rsidR="003514DA">
        <w:t>bí</w:t>
      </w:r>
      <w:r w:rsidR="00F240E5">
        <w:t xml:space="preserve">. Grafické provedení </w:t>
      </w:r>
      <w:r w:rsidR="003514DA">
        <w:t>je</w:t>
      </w:r>
      <w:r w:rsidR="00F240E5">
        <w:t xml:space="preserve"> také neinvazivní a zvyš</w:t>
      </w:r>
      <w:r w:rsidR="003514DA">
        <w:t>uje</w:t>
      </w:r>
      <w:r w:rsidR="00F240E5">
        <w:t xml:space="preserve"> přehlednost samotných standardů. Dá se tedy beze sporu říct, že ze tří zkoumaných kurikulárních dokumentů je tento na nejvyšší úrovni z hlediska přehlednosti, grafické</w:t>
      </w:r>
      <w:r w:rsidR="00365658">
        <w:t>ho zpracování</w:t>
      </w:r>
      <w:r w:rsidR="00F240E5">
        <w:t xml:space="preserve">, </w:t>
      </w:r>
      <w:r w:rsidR="00365658">
        <w:t xml:space="preserve">systému </w:t>
      </w:r>
      <w:r w:rsidR="00F240E5">
        <w:t>uspořádání a ergonomičnosti.</w:t>
      </w:r>
    </w:p>
    <w:p w14:paraId="39AB2ED2" w14:textId="2CCD5D05" w:rsidR="00365658" w:rsidRDefault="00365658" w:rsidP="00C03491">
      <w:pPr>
        <w:pStyle w:val="Nadpis4"/>
        <w:spacing w:line="360" w:lineRule="auto"/>
      </w:pPr>
      <w:r>
        <w:lastRenderedPageBreak/>
        <w:t>Kalifornie</w:t>
      </w:r>
    </w:p>
    <w:p w14:paraId="5D765FCF" w14:textId="6FC0C5BB" w:rsidR="00BE248B" w:rsidRDefault="00BE248B" w:rsidP="00C03491">
      <w:pPr>
        <w:pStyle w:val="Odstavec"/>
      </w:pPr>
      <w:r>
        <w:t xml:space="preserve">Kurikulární dokument státu Kalifornie, jehož aktuální znění je z roku 2008, </w:t>
      </w:r>
      <w:r w:rsidR="003514DA">
        <w:t>sem</w:t>
      </w:r>
      <w:r>
        <w:t xml:space="preserve"> byl zařazen</w:t>
      </w:r>
      <w:r w:rsidR="003514DA">
        <w:t>,</w:t>
      </w:r>
      <w:r>
        <w:t xml:space="preserve"> </w:t>
      </w:r>
      <w:r w:rsidR="003514DA">
        <w:t xml:space="preserve">protože </w:t>
      </w:r>
      <w:r>
        <w:t xml:space="preserve">patří do skupiny států, které ve svých standardech nezohledňují národní standardy </w:t>
      </w:r>
      <w:r w:rsidRPr="00BE248B">
        <w:rPr>
          <w:i/>
          <w:iCs/>
        </w:rPr>
        <w:t>NHES</w:t>
      </w:r>
      <w:r>
        <w:rPr>
          <w:i/>
          <w:iCs/>
        </w:rPr>
        <w:t>.</w:t>
      </w:r>
      <w:r>
        <w:t xml:space="preserve"> Kromě toho </w:t>
      </w:r>
      <w:r w:rsidR="003514DA">
        <w:t>dosahuj</w:t>
      </w:r>
      <w:r w:rsidR="00A14247">
        <w:t>e</w:t>
      </w:r>
      <w:r>
        <w:t xml:space="preserve"> průměrných výsledků v rámci kvality standardů výchovy ke</w:t>
      </w:r>
      <w:r w:rsidR="000320AC">
        <w:t> </w:t>
      </w:r>
      <w:r>
        <w:t xml:space="preserve">zdraví. </w:t>
      </w:r>
    </w:p>
    <w:p w14:paraId="2612A95A" w14:textId="186165A4" w:rsidR="00BE248B" w:rsidRDefault="00975A91" w:rsidP="00C03491">
      <w:pPr>
        <w:pStyle w:val="Odstavec"/>
        <w:rPr>
          <w:i/>
          <w:iCs/>
        </w:rPr>
      </w:pPr>
      <w:r>
        <w:t>Vzhledem k tomu, že</w:t>
      </w:r>
      <w:r w:rsidR="00A14247">
        <w:t xml:space="preserve"> </w:t>
      </w:r>
      <w:r w:rsidR="00BE248B">
        <w:t xml:space="preserve">tento dokument </w:t>
      </w:r>
      <w:r w:rsidR="006F0E1D">
        <w:t>formuluje standardy výchovy ke zdraví nezávisle na</w:t>
      </w:r>
      <w:r w:rsidR="000320AC">
        <w:t> </w:t>
      </w:r>
      <w:r w:rsidR="006F0E1D" w:rsidRPr="006F0E1D">
        <w:rPr>
          <w:i/>
          <w:iCs/>
        </w:rPr>
        <w:t>NHES</w:t>
      </w:r>
      <w:r w:rsidR="006F0E1D">
        <w:rPr>
          <w:i/>
          <w:iCs/>
        </w:rPr>
        <w:t xml:space="preserve">, </w:t>
      </w:r>
      <w:r w:rsidR="006F0E1D">
        <w:t>m</w:t>
      </w:r>
      <w:r w:rsidR="00A14247">
        <w:t>á</w:t>
      </w:r>
      <w:r w:rsidR="006F0E1D">
        <w:t xml:space="preserve"> vytvořenou svoji vlastní soustavu zastřešujících standardů, kterých je také </w:t>
      </w:r>
      <w:r w:rsidR="00DE11FF">
        <w:t>osm</w:t>
      </w:r>
      <w:r w:rsidR="006F0E1D">
        <w:t xml:space="preserve">, stejně jako u </w:t>
      </w:r>
      <w:r w:rsidR="006F0E1D" w:rsidRPr="006F0E1D">
        <w:rPr>
          <w:i/>
          <w:iCs/>
        </w:rPr>
        <w:t>NHES</w:t>
      </w:r>
      <w:r w:rsidR="00DE11FF">
        <w:rPr>
          <w:i/>
          <w:iCs/>
        </w:rPr>
        <w:t>:</w:t>
      </w:r>
    </w:p>
    <w:p w14:paraId="70054C32" w14:textId="0F36D18D" w:rsidR="00DE11FF" w:rsidRDefault="00A14247" w:rsidP="00C03491">
      <w:pPr>
        <w:pStyle w:val="Odstavec"/>
        <w:numPr>
          <w:ilvl w:val="0"/>
          <w:numId w:val="20"/>
        </w:numPr>
      </w:pPr>
      <w:r>
        <w:t>s</w:t>
      </w:r>
      <w:r w:rsidR="00E24BB3">
        <w:t xml:space="preserve">tandard 1: </w:t>
      </w:r>
      <w:r w:rsidR="00DE11FF">
        <w:t>Základní koncepty zdraví (</w:t>
      </w:r>
      <w:r w:rsidR="00E24BB3">
        <w:t xml:space="preserve">Všichni studenti </w:t>
      </w:r>
      <w:r w:rsidR="00975A91">
        <w:t>pochopí</w:t>
      </w:r>
      <w:r>
        <w:t xml:space="preserve"> </w:t>
      </w:r>
      <w:r w:rsidR="00E24BB3">
        <w:t>základní koncepty týkající se zlepšování zdraví.)</w:t>
      </w:r>
    </w:p>
    <w:p w14:paraId="461B498C" w14:textId="4511C4FF" w:rsidR="00E24BB3" w:rsidRDefault="00A14247" w:rsidP="00C03491">
      <w:pPr>
        <w:pStyle w:val="Odstavec"/>
        <w:numPr>
          <w:ilvl w:val="0"/>
          <w:numId w:val="20"/>
        </w:numPr>
      </w:pPr>
      <w:r>
        <w:t>s</w:t>
      </w:r>
      <w:r w:rsidR="00E24BB3">
        <w:t>tandard 2: Analýza vlivů na zdraví (Všichni studenti předvedou schopnost analyzovat vnitřní i vnější vlivy, které působí na zdraví.)</w:t>
      </w:r>
    </w:p>
    <w:p w14:paraId="7EE3A3DE" w14:textId="2A80A505" w:rsidR="00E24BB3" w:rsidRDefault="00A14247" w:rsidP="00C03491">
      <w:pPr>
        <w:pStyle w:val="Odstavec"/>
        <w:numPr>
          <w:ilvl w:val="0"/>
          <w:numId w:val="20"/>
        </w:numPr>
      </w:pPr>
      <w:r>
        <w:t>s</w:t>
      </w:r>
      <w:r w:rsidR="00E24BB3">
        <w:t>tandard 3: Přístup k</w:t>
      </w:r>
      <w:r w:rsidR="00975A91">
        <w:t> </w:t>
      </w:r>
      <w:r w:rsidR="00E24BB3">
        <w:t>validním</w:t>
      </w:r>
      <w:r w:rsidR="00975A91">
        <w:t xml:space="preserve"> </w:t>
      </w:r>
      <w:r w:rsidR="00E24BB3">
        <w:t>informacím (Všichni studenti předvedou schopnost získat a analyzovat informace týkající se zdraví, zdravotních produktů a služeb.)</w:t>
      </w:r>
    </w:p>
    <w:p w14:paraId="002B3377" w14:textId="24477B13" w:rsidR="00E24BB3" w:rsidRDefault="00A14247" w:rsidP="00C03491">
      <w:pPr>
        <w:pStyle w:val="Odstavec"/>
        <w:numPr>
          <w:ilvl w:val="0"/>
          <w:numId w:val="20"/>
        </w:numPr>
      </w:pPr>
      <w:r>
        <w:t>s</w:t>
      </w:r>
      <w:r w:rsidR="00E24BB3">
        <w:t>tandard 4: Mezilidská komunikace (Všichni studenti předvedou schopnost užívat komunikační schopnosti za účelem zlepšení zdraví.)</w:t>
      </w:r>
    </w:p>
    <w:p w14:paraId="629616D4" w14:textId="65493B9A" w:rsidR="00E24BB3" w:rsidRDefault="00A14247" w:rsidP="00C03491">
      <w:pPr>
        <w:pStyle w:val="Odstavec"/>
        <w:numPr>
          <w:ilvl w:val="0"/>
          <w:numId w:val="20"/>
        </w:numPr>
      </w:pPr>
      <w:r>
        <w:t>s</w:t>
      </w:r>
      <w:r w:rsidR="00E24BB3">
        <w:t>tandard 5: Rozhodování (Všichni studenti předvedou schopnost rozhodování za účelem zlepšení zdraví.)</w:t>
      </w:r>
    </w:p>
    <w:p w14:paraId="2A31AD79" w14:textId="6BBEEE1F" w:rsidR="00A44DED" w:rsidRDefault="00A14247" w:rsidP="00C03491">
      <w:pPr>
        <w:pStyle w:val="Odstavec"/>
        <w:numPr>
          <w:ilvl w:val="0"/>
          <w:numId w:val="20"/>
        </w:numPr>
      </w:pPr>
      <w:r>
        <w:t>s</w:t>
      </w:r>
      <w:r w:rsidR="00E24BB3">
        <w:t xml:space="preserve">tandard 6: </w:t>
      </w:r>
      <w:r w:rsidR="00A44DED">
        <w:t>Stanovování cílů (Všichni studenti předvedou schopnost stanovování cílů za</w:t>
      </w:r>
      <w:r w:rsidR="000320AC">
        <w:t> </w:t>
      </w:r>
      <w:r w:rsidR="00A44DED">
        <w:t>účelem zlepšení zdraví.)</w:t>
      </w:r>
    </w:p>
    <w:p w14:paraId="3D18AE06" w14:textId="6A5D06B4" w:rsidR="00A44DED" w:rsidRDefault="00A14247" w:rsidP="00C03491">
      <w:pPr>
        <w:pStyle w:val="Odstavec"/>
        <w:numPr>
          <w:ilvl w:val="0"/>
          <w:numId w:val="20"/>
        </w:numPr>
      </w:pPr>
      <w:r>
        <w:t>s</w:t>
      </w:r>
      <w:r w:rsidR="00A44DED">
        <w:t>tandard 7: Zdraví prospěšné návyky (Všichni studenti předvedou schopnost praktikovat návyky, které snižují rizika a podporují zdraví.)</w:t>
      </w:r>
    </w:p>
    <w:p w14:paraId="3AD205B2" w14:textId="2B716659" w:rsidR="00CF58A8" w:rsidRDefault="00A14247" w:rsidP="00C03491">
      <w:pPr>
        <w:pStyle w:val="Odstavec"/>
        <w:numPr>
          <w:ilvl w:val="0"/>
          <w:numId w:val="20"/>
        </w:numPr>
      </w:pPr>
      <w:r>
        <w:t>s</w:t>
      </w:r>
      <w:r w:rsidR="00A44DED">
        <w:t xml:space="preserve">tandard 8: Podpora zdraví (Všichni studenti předvedou schopnost podporovat </w:t>
      </w:r>
      <w:r w:rsidR="00CF58A8">
        <w:t>osobní a</w:t>
      </w:r>
      <w:r w:rsidR="000320AC">
        <w:t> </w:t>
      </w:r>
      <w:r w:rsidR="00CF58A8">
        <w:t>rodinné zdraví, stejně jako zdraví komunit.</w:t>
      </w:r>
      <w:r w:rsidR="00975A91">
        <w:t>)</w:t>
      </w:r>
      <w:r w:rsidR="00CF58A8">
        <w:t xml:space="preserve"> </w:t>
      </w:r>
      <w:r w:rsidR="009D086F">
        <w:t>(</w:t>
      </w:r>
      <w:proofErr w:type="spellStart"/>
      <w:r w:rsidR="009D086F">
        <w:t>California</w:t>
      </w:r>
      <w:proofErr w:type="spellEnd"/>
      <w:r w:rsidR="009D086F">
        <w:t xml:space="preserve"> Department </w:t>
      </w:r>
      <w:proofErr w:type="spellStart"/>
      <w:r w:rsidR="009D086F">
        <w:t>of</w:t>
      </w:r>
      <w:proofErr w:type="spellEnd"/>
      <w:r w:rsidR="009D086F">
        <w:t xml:space="preserve"> </w:t>
      </w:r>
      <w:proofErr w:type="spellStart"/>
      <w:r w:rsidR="009D086F">
        <w:t>Education</w:t>
      </w:r>
      <w:proofErr w:type="spellEnd"/>
      <w:r w:rsidR="009D086F">
        <w:t xml:space="preserve">, 2008, s. </w:t>
      </w:r>
      <w:proofErr w:type="spellStart"/>
      <w:r w:rsidR="009D086F">
        <w:t>xii-xiii</w:t>
      </w:r>
      <w:proofErr w:type="spellEnd"/>
      <w:r w:rsidR="009D086F">
        <w:t>)</w:t>
      </w:r>
      <w:r>
        <w:t>.</w:t>
      </w:r>
    </w:p>
    <w:p w14:paraId="1F016277" w14:textId="5951B0F3" w:rsidR="00E24BB3" w:rsidRDefault="00CF58A8" w:rsidP="00C03491">
      <w:pPr>
        <w:pStyle w:val="Odstavec"/>
        <w:ind w:left="344" w:firstLine="223"/>
      </w:pPr>
      <w:r>
        <w:t xml:space="preserve">Z výše uvedeného vyplývá, že tyto standardy jsou až na zanedbatelné nuance totožné s těmi, které uvádí </w:t>
      </w:r>
      <w:r w:rsidRPr="00CF58A8">
        <w:rPr>
          <w:i/>
          <w:iCs/>
        </w:rPr>
        <w:t>DASH</w:t>
      </w:r>
      <w:r>
        <w:t xml:space="preserve"> jako národní standardy </w:t>
      </w:r>
      <w:r w:rsidRPr="00CF58A8">
        <w:rPr>
          <w:i/>
          <w:iCs/>
        </w:rPr>
        <w:t>NHES</w:t>
      </w:r>
      <w:r>
        <w:t>.</w:t>
      </w:r>
    </w:p>
    <w:p w14:paraId="2DFE4C65" w14:textId="1E57DE89" w:rsidR="00CF58A8" w:rsidRDefault="00CF58A8" w:rsidP="00C03491">
      <w:pPr>
        <w:pStyle w:val="Odstavec"/>
        <w:ind w:left="344" w:firstLine="223"/>
      </w:pPr>
      <w:r>
        <w:t>Podobně jako u předchozího dokumentu, i standardy státu Kalifornie jsou rozděleny do</w:t>
      </w:r>
      <w:r w:rsidR="000320AC">
        <w:t> </w:t>
      </w:r>
      <w:r w:rsidR="00826413">
        <w:t>kategorií</w:t>
      </w:r>
      <w:r>
        <w:t xml:space="preserve"> podle stupně vzdělávání (</w:t>
      </w:r>
      <w:proofErr w:type="spellStart"/>
      <w:r w:rsidRPr="00826413">
        <w:rPr>
          <w:i/>
          <w:iCs/>
        </w:rPr>
        <w:t>Kindergarten</w:t>
      </w:r>
      <w:proofErr w:type="spellEnd"/>
      <w:r w:rsidRPr="00826413">
        <w:rPr>
          <w:i/>
          <w:iCs/>
        </w:rPr>
        <w:t>, Grade 1, Grade 2, Grade 3, Grade 4, Grade</w:t>
      </w:r>
      <w:r w:rsidR="00826413" w:rsidRPr="00826413">
        <w:rPr>
          <w:i/>
          <w:iCs/>
        </w:rPr>
        <w:t xml:space="preserve"> 5, Grade 6, Grade 7 and 8</w:t>
      </w:r>
      <w:r w:rsidR="00826413">
        <w:t xml:space="preserve"> a </w:t>
      </w:r>
      <w:proofErr w:type="spellStart"/>
      <w:r w:rsidR="00826413" w:rsidRPr="00826413">
        <w:rPr>
          <w:i/>
          <w:iCs/>
        </w:rPr>
        <w:t>High</w:t>
      </w:r>
      <w:proofErr w:type="spellEnd"/>
      <w:r w:rsidR="00826413" w:rsidRPr="00826413">
        <w:rPr>
          <w:i/>
          <w:iCs/>
        </w:rPr>
        <w:t xml:space="preserve"> </w:t>
      </w:r>
      <w:proofErr w:type="spellStart"/>
      <w:r w:rsidR="00826413" w:rsidRPr="00826413">
        <w:rPr>
          <w:i/>
          <w:iCs/>
        </w:rPr>
        <w:t>School</w:t>
      </w:r>
      <w:proofErr w:type="spellEnd"/>
      <w:r w:rsidR="00826413" w:rsidRPr="00826413">
        <w:rPr>
          <w:i/>
          <w:iCs/>
        </w:rPr>
        <w:t xml:space="preserve"> – </w:t>
      </w:r>
      <w:proofErr w:type="spellStart"/>
      <w:r w:rsidR="00826413" w:rsidRPr="00826413">
        <w:rPr>
          <w:i/>
          <w:iCs/>
        </w:rPr>
        <w:t>Grades</w:t>
      </w:r>
      <w:proofErr w:type="spellEnd"/>
      <w:r w:rsidR="00826413" w:rsidRPr="00826413">
        <w:rPr>
          <w:i/>
          <w:iCs/>
        </w:rPr>
        <w:t xml:space="preserve"> 9</w:t>
      </w:r>
      <w:r w:rsidRPr="00826413">
        <w:rPr>
          <w:i/>
          <w:iCs/>
        </w:rPr>
        <w:t xml:space="preserve"> </w:t>
      </w:r>
      <w:proofErr w:type="spellStart"/>
      <w:r w:rsidR="00826413" w:rsidRPr="00826413">
        <w:rPr>
          <w:i/>
          <w:iCs/>
        </w:rPr>
        <w:t>Through</w:t>
      </w:r>
      <w:proofErr w:type="spellEnd"/>
      <w:r w:rsidR="00826413" w:rsidRPr="00826413">
        <w:rPr>
          <w:i/>
          <w:iCs/>
        </w:rPr>
        <w:t xml:space="preserve"> 12</w:t>
      </w:r>
      <w:r w:rsidR="00826413">
        <w:t>). V těchto skupinách se poté objevují tematické oblasti, které se na rozdíl od předchozího dokumentu neobjevují vždy v každé kategorii. T</w:t>
      </w:r>
      <w:r w:rsidR="002C2C96">
        <w:t>e</w:t>
      </w:r>
      <w:r w:rsidR="00826413">
        <w:t>matické oblasti jsou následující: Výživa a fyzická aktivit</w:t>
      </w:r>
      <w:r w:rsidR="002C2C96">
        <w:t>a</w:t>
      </w:r>
      <w:r w:rsidR="00A14247">
        <w:t xml:space="preserve"> </w:t>
      </w:r>
      <w:r w:rsidR="00826413">
        <w:t>(</w:t>
      </w:r>
      <w:proofErr w:type="spellStart"/>
      <w:r w:rsidR="00826413" w:rsidRPr="00826413">
        <w:rPr>
          <w:i/>
          <w:iCs/>
        </w:rPr>
        <w:t>Nutrition</w:t>
      </w:r>
      <w:proofErr w:type="spellEnd"/>
      <w:r w:rsidR="00826413" w:rsidRPr="00826413">
        <w:rPr>
          <w:i/>
          <w:iCs/>
        </w:rPr>
        <w:t xml:space="preserve"> and </w:t>
      </w:r>
      <w:proofErr w:type="spellStart"/>
      <w:r w:rsidR="00826413" w:rsidRPr="00826413">
        <w:rPr>
          <w:i/>
          <w:iCs/>
        </w:rPr>
        <w:t>Physical</w:t>
      </w:r>
      <w:proofErr w:type="spellEnd"/>
      <w:r w:rsidR="00826413" w:rsidRPr="00826413">
        <w:rPr>
          <w:i/>
          <w:iCs/>
        </w:rPr>
        <w:t xml:space="preserve"> </w:t>
      </w:r>
      <w:proofErr w:type="spellStart"/>
      <w:r w:rsidR="00826413" w:rsidRPr="00826413">
        <w:rPr>
          <w:i/>
          <w:iCs/>
        </w:rPr>
        <w:t>Activity</w:t>
      </w:r>
      <w:proofErr w:type="spellEnd"/>
      <w:r w:rsidR="00826413">
        <w:t>); Růst, vývoj a sexuální zdraví (</w:t>
      </w:r>
      <w:proofErr w:type="spellStart"/>
      <w:r w:rsidR="00826413" w:rsidRPr="00826413">
        <w:rPr>
          <w:i/>
          <w:iCs/>
        </w:rPr>
        <w:t>Growth</w:t>
      </w:r>
      <w:proofErr w:type="spellEnd"/>
      <w:r w:rsidR="00826413" w:rsidRPr="00826413">
        <w:rPr>
          <w:i/>
          <w:iCs/>
        </w:rPr>
        <w:t xml:space="preserve">, </w:t>
      </w:r>
      <w:r w:rsidR="00826413" w:rsidRPr="00826413">
        <w:rPr>
          <w:i/>
          <w:iCs/>
        </w:rPr>
        <w:lastRenderedPageBreak/>
        <w:t xml:space="preserve">Development, and </w:t>
      </w:r>
      <w:proofErr w:type="spellStart"/>
      <w:r w:rsidR="00826413" w:rsidRPr="00826413">
        <w:rPr>
          <w:i/>
          <w:iCs/>
        </w:rPr>
        <w:t>Sexual</w:t>
      </w:r>
      <w:proofErr w:type="spellEnd"/>
      <w:r w:rsidR="00826413" w:rsidRPr="00826413">
        <w:rPr>
          <w:i/>
          <w:iCs/>
        </w:rPr>
        <w:t xml:space="preserve"> </w:t>
      </w:r>
      <w:proofErr w:type="spellStart"/>
      <w:r w:rsidR="00826413" w:rsidRPr="00826413">
        <w:rPr>
          <w:i/>
          <w:iCs/>
        </w:rPr>
        <w:t>Health</w:t>
      </w:r>
      <w:proofErr w:type="spellEnd"/>
      <w:r w:rsidR="00826413">
        <w:t>); Prevence úrazů a Bezpečnost (</w:t>
      </w:r>
      <w:proofErr w:type="spellStart"/>
      <w:r w:rsidR="00826413" w:rsidRPr="00826413">
        <w:rPr>
          <w:i/>
          <w:iCs/>
        </w:rPr>
        <w:t>Injury</w:t>
      </w:r>
      <w:proofErr w:type="spellEnd"/>
      <w:r w:rsidR="00826413" w:rsidRPr="00826413">
        <w:rPr>
          <w:i/>
          <w:iCs/>
        </w:rPr>
        <w:t xml:space="preserve"> </w:t>
      </w:r>
      <w:proofErr w:type="spellStart"/>
      <w:r w:rsidR="00826413" w:rsidRPr="00826413">
        <w:rPr>
          <w:i/>
          <w:iCs/>
        </w:rPr>
        <w:t>Prevention</w:t>
      </w:r>
      <w:proofErr w:type="spellEnd"/>
      <w:r w:rsidR="00826413" w:rsidRPr="00826413">
        <w:rPr>
          <w:i/>
          <w:iCs/>
        </w:rPr>
        <w:t xml:space="preserve"> and</w:t>
      </w:r>
      <w:r w:rsidR="000320AC">
        <w:rPr>
          <w:i/>
          <w:iCs/>
        </w:rPr>
        <w:t> </w:t>
      </w:r>
      <w:proofErr w:type="spellStart"/>
      <w:r w:rsidR="00826413" w:rsidRPr="00826413">
        <w:rPr>
          <w:i/>
          <w:iCs/>
        </w:rPr>
        <w:t>Safety</w:t>
      </w:r>
      <w:proofErr w:type="spellEnd"/>
      <w:r w:rsidR="00826413">
        <w:t xml:space="preserve">); </w:t>
      </w:r>
      <w:r w:rsidR="002C2C96" w:rsidRPr="00A14247">
        <w:t xml:space="preserve">Alkohol, tabák a ostatní návykové látky </w:t>
      </w:r>
      <w:r w:rsidR="002C2C96" w:rsidRPr="00A14247">
        <w:rPr>
          <w:i/>
          <w:iCs/>
        </w:rPr>
        <w:t>(</w:t>
      </w:r>
      <w:proofErr w:type="spellStart"/>
      <w:r w:rsidR="00826413" w:rsidRPr="00A14247">
        <w:rPr>
          <w:i/>
          <w:iCs/>
        </w:rPr>
        <w:t>Alcohol</w:t>
      </w:r>
      <w:proofErr w:type="spellEnd"/>
      <w:r w:rsidR="00826413" w:rsidRPr="00A14247">
        <w:rPr>
          <w:i/>
          <w:iCs/>
        </w:rPr>
        <w:t xml:space="preserve">, </w:t>
      </w:r>
      <w:proofErr w:type="spellStart"/>
      <w:r w:rsidR="00826413" w:rsidRPr="00A14247">
        <w:rPr>
          <w:i/>
          <w:iCs/>
        </w:rPr>
        <w:t>Tobacco</w:t>
      </w:r>
      <w:proofErr w:type="spellEnd"/>
      <w:r w:rsidR="00826413" w:rsidRPr="00A14247">
        <w:rPr>
          <w:i/>
          <w:iCs/>
        </w:rPr>
        <w:t xml:space="preserve"> and </w:t>
      </w:r>
      <w:proofErr w:type="spellStart"/>
      <w:r w:rsidR="00826413" w:rsidRPr="00A14247">
        <w:rPr>
          <w:i/>
          <w:iCs/>
        </w:rPr>
        <w:t>Other</w:t>
      </w:r>
      <w:proofErr w:type="spellEnd"/>
      <w:r w:rsidR="00826413" w:rsidRPr="00A14247">
        <w:rPr>
          <w:i/>
          <w:iCs/>
        </w:rPr>
        <w:t xml:space="preserve"> </w:t>
      </w:r>
      <w:proofErr w:type="spellStart"/>
      <w:r w:rsidR="00826413" w:rsidRPr="00A14247">
        <w:rPr>
          <w:i/>
          <w:iCs/>
        </w:rPr>
        <w:t>Drugs</w:t>
      </w:r>
      <w:proofErr w:type="spellEnd"/>
      <w:r w:rsidR="002C2C96" w:rsidRPr="00A14247">
        <w:rPr>
          <w:i/>
          <w:iCs/>
        </w:rPr>
        <w:t>)</w:t>
      </w:r>
      <w:r w:rsidR="00826413" w:rsidRPr="00A14247">
        <w:rPr>
          <w:i/>
          <w:iCs/>
        </w:rPr>
        <w:t xml:space="preserve"> </w:t>
      </w:r>
      <w:r w:rsidR="00451A1C">
        <w:t>Mentální, emocionální a sociální zdraví (</w:t>
      </w:r>
      <w:proofErr w:type="spellStart"/>
      <w:r w:rsidR="00451A1C">
        <w:rPr>
          <w:i/>
          <w:iCs/>
        </w:rPr>
        <w:t>Mental</w:t>
      </w:r>
      <w:proofErr w:type="spellEnd"/>
      <w:r w:rsidR="00451A1C">
        <w:rPr>
          <w:i/>
          <w:iCs/>
        </w:rPr>
        <w:t xml:space="preserve">, </w:t>
      </w:r>
      <w:proofErr w:type="spellStart"/>
      <w:r w:rsidR="00451A1C">
        <w:rPr>
          <w:i/>
          <w:iCs/>
        </w:rPr>
        <w:t>Emotional</w:t>
      </w:r>
      <w:proofErr w:type="spellEnd"/>
      <w:r w:rsidR="00451A1C">
        <w:rPr>
          <w:i/>
          <w:iCs/>
        </w:rPr>
        <w:t xml:space="preserve"> and </w:t>
      </w:r>
      <w:proofErr w:type="spellStart"/>
      <w:r w:rsidR="00451A1C">
        <w:rPr>
          <w:i/>
          <w:iCs/>
        </w:rPr>
        <w:t>Social</w:t>
      </w:r>
      <w:proofErr w:type="spellEnd"/>
      <w:r w:rsidR="00451A1C">
        <w:rPr>
          <w:i/>
          <w:iCs/>
        </w:rPr>
        <w:t xml:space="preserve"> </w:t>
      </w:r>
      <w:proofErr w:type="spellStart"/>
      <w:r w:rsidR="00451A1C">
        <w:rPr>
          <w:i/>
          <w:iCs/>
        </w:rPr>
        <w:t>Health</w:t>
      </w:r>
      <w:proofErr w:type="spellEnd"/>
      <w:r w:rsidR="00451A1C" w:rsidRPr="00451A1C">
        <w:t>);</w:t>
      </w:r>
      <w:r w:rsidR="00451A1C">
        <w:rPr>
          <w:i/>
          <w:iCs/>
        </w:rPr>
        <w:t xml:space="preserve"> </w:t>
      </w:r>
      <w:r w:rsidR="00451A1C">
        <w:t>Osobní zdraví a zdraví komunit (</w:t>
      </w:r>
      <w:proofErr w:type="spellStart"/>
      <w:r w:rsidR="00451A1C" w:rsidRPr="00451A1C">
        <w:rPr>
          <w:i/>
          <w:iCs/>
        </w:rPr>
        <w:t>Personal</w:t>
      </w:r>
      <w:proofErr w:type="spellEnd"/>
      <w:r w:rsidR="00451A1C" w:rsidRPr="00451A1C">
        <w:rPr>
          <w:i/>
          <w:iCs/>
        </w:rPr>
        <w:t xml:space="preserve"> and </w:t>
      </w:r>
      <w:proofErr w:type="spellStart"/>
      <w:r w:rsidR="00451A1C" w:rsidRPr="00451A1C">
        <w:rPr>
          <w:i/>
          <w:iCs/>
        </w:rPr>
        <w:t>Community</w:t>
      </w:r>
      <w:proofErr w:type="spellEnd"/>
      <w:r w:rsidR="00451A1C" w:rsidRPr="00451A1C">
        <w:rPr>
          <w:i/>
          <w:iCs/>
        </w:rPr>
        <w:t xml:space="preserve"> </w:t>
      </w:r>
      <w:proofErr w:type="spellStart"/>
      <w:r w:rsidR="00451A1C" w:rsidRPr="00451A1C">
        <w:rPr>
          <w:i/>
          <w:iCs/>
        </w:rPr>
        <w:t>Health</w:t>
      </w:r>
      <w:proofErr w:type="spellEnd"/>
      <w:r w:rsidR="00451A1C">
        <w:t>). V těchto oblastech jsou pak formulované jednotlivé standardy</w:t>
      </w:r>
      <w:r w:rsidR="00A14247">
        <w:t xml:space="preserve"> </w:t>
      </w:r>
      <w:r w:rsidR="009D086F">
        <w:t>(</w:t>
      </w:r>
      <w:proofErr w:type="spellStart"/>
      <w:r w:rsidR="009D086F">
        <w:t>California</w:t>
      </w:r>
      <w:proofErr w:type="spellEnd"/>
      <w:r w:rsidR="009D086F">
        <w:t xml:space="preserve"> Department </w:t>
      </w:r>
      <w:proofErr w:type="spellStart"/>
      <w:r w:rsidR="009D086F">
        <w:t>of</w:t>
      </w:r>
      <w:proofErr w:type="spellEnd"/>
      <w:r w:rsidR="009D086F">
        <w:t xml:space="preserve"> </w:t>
      </w:r>
      <w:proofErr w:type="spellStart"/>
      <w:r w:rsidR="009D086F">
        <w:t>Education</w:t>
      </w:r>
      <w:proofErr w:type="spellEnd"/>
      <w:r w:rsidR="009D086F">
        <w:t>, 2008)</w:t>
      </w:r>
      <w:r w:rsidR="00937158">
        <w:t>.</w:t>
      </w:r>
    </w:p>
    <w:p w14:paraId="1953A67C" w14:textId="0A1DE1FB" w:rsidR="00451A1C" w:rsidRDefault="00451A1C" w:rsidP="00C03491">
      <w:pPr>
        <w:pStyle w:val="Odstavec"/>
        <w:ind w:left="344" w:firstLine="223"/>
      </w:pPr>
      <w:r>
        <w:t>Můžeme tedy říct, že první dva kurikulární dokumenty se v rámci systému uspořádání a</w:t>
      </w:r>
      <w:r w:rsidR="000320AC">
        <w:rPr>
          <w:rFonts w:ascii="Nirmala UI" w:hAnsi="Nirmala UI" w:cs="Nirmala UI"/>
        </w:rPr>
        <w:t> </w:t>
      </w:r>
      <w:r>
        <w:t>přehlednosti zásadně neliší. Kvůli osmiletému rozestupu, se kterým byl</w:t>
      </w:r>
      <w:r w:rsidR="005A4263">
        <w:t>y</w:t>
      </w:r>
      <w:r>
        <w:t xml:space="preserve"> oba dokumenty vydány, však postrádá kalifornský kurikulární dokument grafickou atraktivitu a částečně také ergonomičnost. Nicméně práce s vyhledáváním informací </w:t>
      </w:r>
      <w:r w:rsidR="00937158">
        <w:t>je</w:t>
      </w:r>
      <w:r>
        <w:t xml:space="preserve"> stále </w:t>
      </w:r>
      <w:r w:rsidR="00937158">
        <w:t xml:space="preserve">poměrně </w:t>
      </w:r>
      <w:r>
        <w:t xml:space="preserve">snadná. </w:t>
      </w:r>
    </w:p>
    <w:p w14:paraId="32268D83" w14:textId="0F1DCB6F" w:rsidR="00451A1C" w:rsidRDefault="00451A1C" w:rsidP="00C03491">
      <w:pPr>
        <w:pStyle w:val="Nadpis4"/>
        <w:spacing w:line="360" w:lineRule="auto"/>
      </w:pPr>
      <w:r>
        <w:t>Minnesota</w:t>
      </w:r>
    </w:p>
    <w:p w14:paraId="419EDB40" w14:textId="41D545CB" w:rsidR="00C729A2" w:rsidRDefault="00934F76" w:rsidP="00C03491">
      <w:pPr>
        <w:pStyle w:val="Odstavec"/>
      </w:pPr>
      <w:r>
        <w:t xml:space="preserve">Reprezentantem </w:t>
      </w:r>
      <w:r w:rsidR="003B4530">
        <w:t xml:space="preserve">podprůměrné kvality standardů výchovy ke zdraví se stal kurikulární dokument státu Minnesota, jenž je zároveň nejstarším zkoumaným dokumentem (2007). Ačkoliv stát Minnesota pouze doporučuje národní standardy </w:t>
      </w:r>
      <w:r w:rsidR="003B4530" w:rsidRPr="003B4530">
        <w:rPr>
          <w:i/>
          <w:iCs/>
        </w:rPr>
        <w:t>NHES</w:t>
      </w:r>
      <w:r w:rsidR="003B4530">
        <w:t xml:space="preserve">, tento kurikulární dokument je koncipován právě na základě těchto standardů. Od </w:t>
      </w:r>
      <w:r w:rsidR="003B4530" w:rsidRPr="003B4530">
        <w:rPr>
          <w:i/>
          <w:iCs/>
        </w:rPr>
        <w:t>NHES</w:t>
      </w:r>
      <w:r w:rsidR="003B4530">
        <w:rPr>
          <w:i/>
          <w:iCs/>
        </w:rPr>
        <w:t xml:space="preserve"> </w:t>
      </w:r>
      <w:r w:rsidR="003B4530">
        <w:t xml:space="preserve">jsou poté odvozovány tzv. měřítka ve formě obecných standardů, které se pak dále větví na jednotlivé konkrétní standardy. Bohužel chybí jakákoliv forma kategorizace tematických celků, a proto dokument působí poněkud nepřehledně. Dokument je rozdělen pouze podle stupňů vzdělávání na </w:t>
      </w:r>
      <w:proofErr w:type="spellStart"/>
      <w:r w:rsidR="003B4530" w:rsidRPr="003B4530">
        <w:rPr>
          <w:i/>
          <w:iCs/>
        </w:rPr>
        <w:t>Kindergarten</w:t>
      </w:r>
      <w:proofErr w:type="spellEnd"/>
      <w:r w:rsidR="003B4530" w:rsidRPr="003B4530">
        <w:rPr>
          <w:i/>
          <w:iCs/>
        </w:rPr>
        <w:t xml:space="preserve"> – Grade 10</w:t>
      </w:r>
      <w:r w:rsidR="003B4530">
        <w:t>. Objevuje se zde tedy i rozdíl v počtu stupňů, ve kterých je výchově ke zdraví věnována pozornost</w:t>
      </w:r>
      <w:r w:rsidR="00A14247">
        <w:t xml:space="preserve"> </w:t>
      </w:r>
      <w:r w:rsidR="009D086F">
        <w:t xml:space="preserve">(Minnesota Department </w:t>
      </w:r>
      <w:proofErr w:type="spellStart"/>
      <w:r w:rsidR="009D086F">
        <w:t>of</w:t>
      </w:r>
      <w:proofErr w:type="spellEnd"/>
      <w:r w:rsidR="009D086F">
        <w:t xml:space="preserve"> </w:t>
      </w:r>
      <w:proofErr w:type="spellStart"/>
      <w:r w:rsidR="009D086F">
        <w:t>Education</w:t>
      </w:r>
      <w:proofErr w:type="spellEnd"/>
      <w:r w:rsidR="009D086F">
        <w:t>, 2007)</w:t>
      </w:r>
      <w:r w:rsidR="00937158">
        <w:t>.</w:t>
      </w:r>
    </w:p>
    <w:p w14:paraId="1798A384" w14:textId="0307CE11" w:rsidR="00937158" w:rsidRPr="003B4530" w:rsidRDefault="00C729A2" w:rsidP="00A14247">
      <w:pPr>
        <w:pStyle w:val="Odstavec"/>
        <w:ind w:firstLine="0"/>
      </w:pPr>
      <w:r>
        <w:t>Tento dokument tedy bohužel p</w:t>
      </w:r>
      <w:r w:rsidR="003B4530">
        <w:t>ostrádá veškeré náležitosti, které u předchozích dokumentů usnadňoval</w:t>
      </w:r>
      <w:r w:rsidR="00937158">
        <w:t>y</w:t>
      </w:r>
      <w:r w:rsidR="003B4530">
        <w:t xml:space="preserve"> práci</w:t>
      </w:r>
      <w:r>
        <w:t xml:space="preserve"> s vyhledáváním informací</w:t>
      </w:r>
      <w:r w:rsidR="003B4530">
        <w:t xml:space="preserve">. Standardy jsou nedostatečně systematizované, </w:t>
      </w:r>
      <w:r>
        <w:t>graficky neatraktivní a neergonomické</w:t>
      </w:r>
      <w:r w:rsidR="00937158">
        <w:t>.</w:t>
      </w:r>
      <w:r>
        <w:t xml:space="preserve"> </w:t>
      </w:r>
    </w:p>
    <w:p w14:paraId="7A0108D3" w14:textId="7183B58B" w:rsidR="00D743E7" w:rsidRDefault="00D743E7" w:rsidP="00937158">
      <w:pPr>
        <w:pStyle w:val="Nadpis3"/>
        <w:spacing w:line="360" w:lineRule="auto"/>
      </w:pPr>
      <w:bookmarkStart w:id="36" w:name="_Toc68082250"/>
      <w:r w:rsidRPr="00AB6751">
        <w:t>Kategorie 2: Výživa</w:t>
      </w:r>
      <w:bookmarkEnd w:id="36"/>
    </w:p>
    <w:p w14:paraId="64D8892F" w14:textId="4F9E1C97" w:rsidR="004A46EF" w:rsidRDefault="004A46EF" w:rsidP="00C03491">
      <w:pPr>
        <w:pStyle w:val="Nadpis4"/>
        <w:spacing w:line="360" w:lineRule="auto"/>
      </w:pPr>
      <w:r>
        <w:t>Washington D.C.</w:t>
      </w:r>
      <w:r w:rsidR="00BA1D9E">
        <w:rPr>
          <w:rStyle w:val="Znakapoznpodarou"/>
        </w:rPr>
        <w:footnoteReference w:id="7"/>
      </w:r>
    </w:p>
    <w:p w14:paraId="1EAA3FA9" w14:textId="3B46B549" w:rsidR="004A46EF" w:rsidRPr="00B20749" w:rsidRDefault="004A46EF" w:rsidP="00C03491">
      <w:pPr>
        <w:pStyle w:val="Odstavec"/>
        <w:numPr>
          <w:ilvl w:val="0"/>
          <w:numId w:val="20"/>
        </w:numPr>
        <w:rPr>
          <w:b/>
          <w:bCs/>
          <w:i/>
          <w:iCs/>
        </w:rPr>
      </w:pPr>
      <w:r w:rsidRPr="004A46EF">
        <w:rPr>
          <w:b/>
          <w:bCs/>
          <w:i/>
          <w:iCs/>
        </w:rPr>
        <w:t>K-2 Grade (věk 5-7 let)</w:t>
      </w:r>
      <w:r>
        <w:rPr>
          <w:b/>
          <w:bCs/>
          <w:i/>
          <w:iCs/>
        </w:rPr>
        <w:t xml:space="preserve">: </w:t>
      </w:r>
      <w:r w:rsidR="00B20749">
        <w:t>Tato pasáž dokumentu obsahuje standardy, které budují naprosté základy problematiky výživy. Jsou zde zahrnuta například témata kategorizace jídla, pitný režim, zdravé stravovací návyky</w:t>
      </w:r>
      <w:r w:rsidR="000F02C2">
        <w:t>/volby</w:t>
      </w:r>
      <w:r w:rsidR="00B20749">
        <w:t>, vlivy působící na výživu,</w:t>
      </w:r>
      <w:r w:rsidR="00C858F4">
        <w:t xml:space="preserve"> zdroje </w:t>
      </w:r>
      <w:r w:rsidR="00937158">
        <w:t xml:space="preserve">věrohodných </w:t>
      </w:r>
      <w:r w:rsidR="00C858F4">
        <w:t>informací,</w:t>
      </w:r>
      <w:r w:rsidR="00B20749">
        <w:t xml:space="preserve"> svačiny/pokrmy, </w:t>
      </w:r>
      <w:r w:rsidR="00E70B18">
        <w:t>rozmanitá strava</w:t>
      </w:r>
      <w:r w:rsidR="00B20749">
        <w:t xml:space="preserve"> či lokální potraviny </w:t>
      </w:r>
      <w:r w:rsidR="009D086F">
        <w:t>(OSSE, 2016, s.</w:t>
      </w:r>
      <w:r w:rsidR="005A4263">
        <w:t xml:space="preserve"> </w:t>
      </w:r>
      <w:r w:rsidR="009D086F">
        <w:t>22)</w:t>
      </w:r>
      <w:r w:rsidR="00937158">
        <w:t>.</w:t>
      </w:r>
    </w:p>
    <w:p w14:paraId="72B717A6" w14:textId="425323FB" w:rsidR="00B20749" w:rsidRPr="00B20749" w:rsidRDefault="00B20749" w:rsidP="00C03491">
      <w:pPr>
        <w:pStyle w:val="Odstavec"/>
        <w:numPr>
          <w:ilvl w:val="1"/>
          <w:numId w:val="20"/>
        </w:numPr>
      </w:pPr>
      <w:r w:rsidRPr="00B20749">
        <w:t>Příklady:</w:t>
      </w:r>
    </w:p>
    <w:p w14:paraId="0A982137" w14:textId="035D283D" w:rsidR="00B20749" w:rsidRDefault="00B20749" w:rsidP="00C03491">
      <w:pPr>
        <w:pStyle w:val="Odstavec"/>
        <w:numPr>
          <w:ilvl w:val="2"/>
          <w:numId w:val="20"/>
        </w:numPr>
      </w:pPr>
      <w:r>
        <w:lastRenderedPageBreak/>
        <w:t xml:space="preserve">(Žák) Vysvětlí, proč tělo potřebuje pohyb, spánek a vhodnou stravu. </w:t>
      </w:r>
    </w:p>
    <w:p w14:paraId="65826DE1" w14:textId="40AFBED3" w:rsidR="00B20749" w:rsidRDefault="00B20749" w:rsidP="00C03491">
      <w:pPr>
        <w:pStyle w:val="Odstavec"/>
        <w:numPr>
          <w:ilvl w:val="2"/>
          <w:numId w:val="20"/>
        </w:numPr>
      </w:pPr>
      <w:r>
        <w:t>Vysvětlí výhody</w:t>
      </w:r>
      <w:r w:rsidR="006470F2">
        <w:t xml:space="preserve"> pití zdravých</w:t>
      </w:r>
      <w:r>
        <w:t xml:space="preserve"> nápojů a čisté vody. </w:t>
      </w:r>
    </w:p>
    <w:p w14:paraId="36B22993" w14:textId="5C73DACF" w:rsidR="00B20749" w:rsidRDefault="00B20749" w:rsidP="00C03491">
      <w:pPr>
        <w:pStyle w:val="Odstavec"/>
        <w:numPr>
          <w:ilvl w:val="2"/>
          <w:numId w:val="20"/>
        </w:numPr>
      </w:pPr>
      <w:r>
        <w:t xml:space="preserve">Vysvětlí, jak kultura, média, vrstevníci, rodina a </w:t>
      </w:r>
      <w:r w:rsidR="006470F2">
        <w:t>další</w:t>
      </w:r>
      <w:r w:rsidR="00A14247">
        <w:t xml:space="preserve"> </w:t>
      </w:r>
      <w:r>
        <w:t>faktory mohou ovlivnit stravovací návyky.</w:t>
      </w:r>
    </w:p>
    <w:p w14:paraId="5B304A56" w14:textId="0B1AF361" w:rsidR="00B20749" w:rsidRDefault="00B20749" w:rsidP="00C03491">
      <w:pPr>
        <w:pStyle w:val="Odstavec"/>
        <w:numPr>
          <w:ilvl w:val="2"/>
          <w:numId w:val="20"/>
        </w:numPr>
      </w:pPr>
      <w:r>
        <w:t>Zná členy komunity, kteří pěstují nebo prodávají zdravé jídlo a</w:t>
      </w:r>
      <w:r w:rsidR="00CE185F">
        <w:t> </w:t>
      </w:r>
      <w:r w:rsidR="00E70B18">
        <w:t xml:space="preserve">uvědomuje si důležitost konzumace lokálních potravin. </w:t>
      </w:r>
    </w:p>
    <w:p w14:paraId="3324B490" w14:textId="0E87C420" w:rsidR="00E70B18" w:rsidRDefault="00E70B18" w:rsidP="00C03491">
      <w:pPr>
        <w:pStyle w:val="Odstavec"/>
        <w:numPr>
          <w:ilvl w:val="2"/>
          <w:numId w:val="20"/>
        </w:numPr>
      </w:pPr>
      <w:r>
        <w:t>Pozná zdravé stravovací návyky.</w:t>
      </w:r>
    </w:p>
    <w:p w14:paraId="7CE0B2B6" w14:textId="460B4FBF" w:rsidR="00E70B18" w:rsidRDefault="00E70B18" w:rsidP="00C03491">
      <w:pPr>
        <w:pStyle w:val="Odstavec"/>
        <w:numPr>
          <w:ilvl w:val="2"/>
          <w:numId w:val="20"/>
        </w:numPr>
      </w:pPr>
      <w:r>
        <w:t xml:space="preserve">Stanoví si cíl zaměřený na správný výběr potravin pro svačinu/pokrm. </w:t>
      </w:r>
    </w:p>
    <w:p w14:paraId="29748FD1" w14:textId="3AFF385D" w:rsidR="00E70B18" w:rsidRDefault="00E70B18" w:rsidP="00C03491">
      <w:pPr>
        <w:pStyle w:val="Odstavec"/>
        <w:numPr>
          <w:ilvl w:val="2"/>
          <w:numId w:val="20"/>
        </w:numPr>
      </w:pPr>
      <w:r>
        <w:t>Rozumí konceptu rozmanité stravy a vysvětlí, proč je tento koncept důležitý pro zdraví</w:t>
      </w:r>
      <w:r w:rsidR="009D086F">
        <w:t xml:space="preserve"> (OSSE, 2016, s.</w:t>
      </w:r>
      <w:r w:rsidR="005A4263">
        <w:t xml:space="preserve"> </w:t>
      </w:r>
      <w:r w:rsidR="009D086F">
        <w:t>22)</w:t>
      </w:r>
      <w:r w:rsidR="006470F2">
        <w:t>.</w:t>
      </w:r>
    </w:p>
    <w:p w14:paraId="3A584B90" w14:textId="5E672ABF" w:rsidR="004A46EF" w:rsidRPr="00C858F4" w:rsidRDefault="004A46EF" w:rsidP="00C03491">
      <w:pPr>
        <w:pStyle w:val="Odstavec"/>
        <w:numPr>
          <w:ilvl w:val="0"/>
          <w:numId w:val="20"/>
        </w:numPr>
        <w:rPr>
          <w:b/>
          <w:bCs/>
          <w:i/>
          <w:iCs/>
        </w:rPr>
      </w:pPr>
      <w:r w:rsidRPr="004A46EF">
        <w:rPr>
          <w:b/>
          <w:bCs/>
          <w:i/>
          <w:iCs/>
        </w:rPr>
        <w:t xml:space="preserve">Grade 3-5 (věk 8-10 let): </w:t>
      </w:r>
      <w:r w:rsidR="00C858F4">
        <w:t>V této části se již hlouběji zkoumá problematika některých témat, jako je například výživa a reklama, vlivy působící na výživu, výběr svačiny a</w:t>
      </w:r>
      <w:r w:rsidR="00CE185F">
        <w:t> </w:t>
      </w:r>
      <w:r w:rsidR="00C858F4">
        <w:t xml:space="preserve">čtení informací o výživové hodnotě z etiket. Některými novými tématy jsou: </w:t>
      </w:r>
      <w:r w:rsidR="006470F2">
        <w:t>s</w:t>
      </w:r>
      <w:r w:rsidR="00C858F4">
        <w:t>pojitost fyzické aktivity s pitným režimem a výživou, dělení potravin či pěstování plodin ve</w:t>
      </w:r>
      <w:r w:rsidR="00CE185F">
        <w:t> </w:t>
      </w:r>
      <w:r w:rsidR="00C858F4">
        <w:t>vlastních zahradách</w:t>
      </w:r>
      <w:r w:rsidR="009D086F">
        <w:t xml:space="preserve"> (OSSE, 2016, s. 42)</w:t>
      </w:r>
      <w:r w:rsidR="006470F2">
        <w:t>.</w:t>
      </w:r>
    </w:p>
    <w:p w14:paraId="1F174A17" w14:textId="3FF303C3" w:rsidR="00C858F4" w:rsidRPr="00C858F4" w:rsidRDefault="00C858F4" w:rsidP="00C03491">
      <w:pPr>
        <w:pStyle w:val="Odstavec"/>
        <w:numPr>
          <w:ilvl w:val="1"/>
          <w:numId w:val="20"/>
        </w:numPr>
      </w:pPr>
      <w:r w:rsidRPr="00C858F4">
        <w:t>Příklady:</w:t>
      </w:r>
    </w:p>
    <w:p w14:paraId="68E417C5" w14:textId="4A7D9BF5" w:rsidR="00C858F4" w:rsidRDefault="00C858F4" w:rsidP="00C03491">
      <w:pPr>
        <w:pStyle w:val="Odstavec"/>
        <w:numPr>
          <w:ilvl w:val="2"/>
          <w:numId w:val="20"/>
        </w:numPr>
      </w:pPr>
      <w:r>
        <w:t xml:space="preserve">(Žák) Popíše vztah mezi fyzickou aktivitou a potřebou jíst a pít. </w:t>
      </w:r>
    </w:p>
    <w:p w14:paraId="309CFB6A" w14:textId="67F25CE3" w:rsidR="00C858F4" w:rsidRDefault="00C858F4" w:rsidP="00C03491">
      <w:pPr>
        <w:pStyle w:val="Odstavec"/>
        <w:numPr>
          <w:ilvl w:val="2"/>
          <w:numId w:val="20"/>
        </w:numPr>
      </w:pPr>
      <w:r>
        <w:t>Analyzuje vliv</w:t>
      </w:r>
      <w:r w:rsidR="006470F2">
        <w:t xml:space="preserve"> reklamy</w:t>
      </w:r>
      <w:r>
        <w:t xml:space="preserve"> a marketing</w:t>
      </w:r>
      <w:r w:rsidR="006470F2">
        <w:t>u</w:t>
      </w:r>
      <w:r>
        <w:t xml:space="preserve"> na </w:t>
      </w:r>
      <w:r w:rsidR="006470F2">
        <w:t>výběr</w:t>
      </w:r>
      <w:r>
        <w:t xml:space="preserve"> </w:t>
      </w:r>
      <w:r w:rsidR="006470F2">
        <w:t>nápojů</w:t>
      </w:r>
      <w:r>
        <w:t xml:space="preserve"> a potravin.</w:t>
      </w:r>
    </w:p>
    <w:p w14:paraId="67C578BF" w14:textId="596757E6" w:rsidR="00E96B3A" w:rsidRDefault="00C858F4" w:rsidP="00C03491">
      <w:pPr>
        <w:pStyle w:val="Odstavec"/>
        <w:numPr>
          <w:ilvl w:val="2"/>
          <w:numId w:val="20"/>
        </w:numPr>
      </w:pPr>
      <w:r>
        <w:t xml:space="preserve">Určí klíčové složky </w:t>
      </w:r>
      <w:r w:rsidR="00B27667">
        <w:t>nutričních tabulek na obalech</w:t>
      </w:r>
      <w:r w:rsidR="00E96B3A">
        <w:t xml:space="preserve"> potravin. </w:t>
      </w:r>
    </w:p>
    <w:p w14:paraId="173E800A" w14:textId="41CABE79" w:rsidR="00E96B3A" w:rsidRDefault="00E96B3A" w:rsidP="00C03491">
      <w:pPr>
        <w:pStyle w:val="Odstavec"/>
        <w:numPr>
          <w:ilvl w:val="2"/>
          <w:numId w:val="20"/>
        </w:numPr>
      </w:pPr>
      <w:r>
        <w:t>Vypracují zprávu o výhodách pěstování vlastních potravin na</w:t>
      </w:r>
      <w:r w:rsidR="00CE185F">
        <w:t> </w:t>
      </w:r>
      <w:r>
        <w:t>zahrádkách.</w:t>
      </w:r>
    </w:p>
    <w:p w14:paraId="4FD4E71C" w14:textId="67493504" w:rsidR="00C858F4" w:rsidRPr="00C858F4" w:rsidRDefault="00E96B3A" w:rsidP="00C03491">
      <w:pPr>
        <w:pStyle w:val="Odstavec"/>
        <w:numPr>
          <w:ilvl w:val="2"/>
          <w:numId w:val="20"/>
        </w:numPr>
      </w:pPr>
      <w:r>
        <w:t xml:space="preserve">Vymyslí si a připraví výživnou svačinu a obhájí si její nutriční hodnoty </w:t>
      </w:r>
      <w:r w:rsidR="009D086F">
        <w:t>(OSSE, 2016, s. 42)</w:t>
      </w:r>
      <w:r w:rsidR="00B27667">
        <w:t>.</w:t>
      </w:r>
    </w:p>
    <w:p w14:paraId="6857A5E2" w14:textId="2709E1F2" w:rsidR="004A46EF" w:rsidRPr="000F02C2" w:rsidRDefault="004A46EF" w:rsidP="00C03491">
      <w:pPr>
        <w:pStyle w:val="Odstavec"/>
        <w:numPr>
          <w:ilvl w:val="0"/>
          <w:numId w:val="20"/>
        </w:numPr>
        <w:rPr>
          <w:b/>
          <w:bCs/>
          <w:i/>
          <w:iCs/>
        </w:rPr>
      </w:pPr>
      <w:r w:rsidRPr="004A46EF">
        <w:rPr>
          <w:b/>
          <w:bCs/>
          <w:i/>
          <w:iCs/>
        </w:rPr>
        <w:t xml:space="preserve">Grade 6-8 (věk 11-13 let): </w:t>
      </w:r>
      <w:r w:rsidR="000F02C2">
        <w:t>Kromě již stálých témat jako jsou vlivy působící na výživu, zdroje hodnověrných informací či zdravé stravovací návyky/volby</w:t>
      </w:r>
      <w:r w:rsidR="00B27667">
        <w:t>,</w:t>
      </w:r>
      <w:r w:rsidR="000F02C2">
        <w:rPr>
          <w:b/>
          <w:bCs/>
          <w:i/>
          <w:iCs/>
        </w:rPr>
        <w:t xml:space="preserve"> </w:t>
      </w:r>
      <w:r w:rsidR="000F02C2">
        <w:t xml:space="preserve">se zde </w:t>
      </w:r>
      <w:r w:rsidR="00B27667">
        <w:t xml:space="preserve">objevují </w:t>
      </w:r>
      <w:r w:rsidR="000F02C2">
        <w:t>však také již poměrně specializovaná a odborná témata, mezi která patří například příjem a</w:t>
      </w:r>
      <w:r w:rsidR="00CE185F">
        <w:t> </w:t>
      </w:r>
      <w:r w:rsidR="000F02C2">
        <w:t xml:space="preserve">výdej energie, upravování jídelníčku pomocí systémů nabízených ministerstvem zemědělství (např. </w:t>
      </w:r>
      <w:proofErr w:type="spellStart"/>
      <w:r w:rsidR="000F02C2">
        <w:t>MyPlate</w:t>
      </w:r>
      <w:proofErr w:type="spellEnd"/>
      <w:r w:rsidR="000F02C2">
        <w:t>), výživové potřeby v různých stádiích života člověka, rozlišování funkčních a nefunkčních diet, diety spojené se zdravotními komplikacemi nebo problematika poruch přijmu potravy</w:t>
      </w:r>
      <w:r w:rsidR="0072132E">
        <w:t xml:space="preserve"> </w:t>
      </w:r>
      <w:r w:rsidR="009D086F">
        <w:t>(OSSE, 2016, s. 68-70)</w:t>
      </w:r>
      <w:r w:rsidR="00B27667">
        <w:t>.</w:t>
      </w:r>
    </w:p>
    <w:p w14:paraId="190102BB" w14:textId="56990649" w:rsidR="000F02C2" w:rsidRPr="000F02C2" w:rsidRDefault="000F02C2" w:rsidP="00C03491">
      <w:pPr>
        <w:pStyle w:val="Odstavec"/>
        <w:numPr>
          <w:ilvl w:val="1"/>
          <w:numId w:val="20"/>
        </w:numPr>
      </w:pPr>
      <w:r w:rsidRPr="000F02C2">
        <w:t>Příklady:</w:t>
      </w:r>
    </w:p>
    <w:p w14:paraId="479309F7" w14:textId="16EBD2C3" w:rsidR="000F02C2" w:rsidRDefault="000F02C2" w:rsidP="00C03491">
      <w:pPr>
        <w:pStyle w:val="Odstavec"/>
        <w:numPr>
          <w:ilvl w:val="2"/>
          <w:numId w:val="20"/>
        </w:numPr>
      </w:pPr>
      <w:r>
        <w:t>(Žák) Srovná výživové potřeby spojené s různými stádii života (od</w:t>
      </w:r>
      <w:r w:rsidR="00CE185F">
        <w:t> </w:t>
      </w:r>
      <w:r>
        <w:t>prenatálního stádia až po pozdní dospělost)</w:t>
      </w:r>
      <w:r w:rsidR="00B27667">
        <w:t>.</w:t>
      </w:r>
    </w:p>
    <w:p w14:paraId="3BAC9D34" w14:textId="107DE2D6" w:rsidR="000F02C2" w:rsidRDefault="000F02C2" w:rsidP="00C03491">
      <w:pPr>
        <w:pStyle w:val="Odstavec"/>
        <w:numPr>
          <w:ilvl w:val="2"/>
          <w:numId w:val="20"/>
        </w:numPr>
      </w:pPr>
      <w:r>
        <w:lastRenderedPageBreak/>
        <w:t>Rozlišuje mezi dietami založenými na výzkumu</w:t>
      </w:r>
      <w:r w:rsidR="00B27667">
        <w:t xml:space="preserve"> </w:t>
      </w:r>
      <w:r>
        <w:t xml:space="preserve">a </w:t>
      </w:r>
      <w:r w:rsidR="008142A1">
        <w:t>nesprávnými</w:t>
      </w:r>
      <w:r>
        <w:t xml:space="preserve"> dietami.</w:t>
      </w:r>
    </w:p>
    <w:p w14:paraId="0FE0B593" w14:textId="2C246201" w:rsidR="000F02C2" w:rsidRDefault="00B27667" w:rsidP="00C03491">
      <w:pPr>
        <w:pStyle w:val="Odstavec"/>
        <w:numPr>
          <w:ilvl w:val="2"/>
          <w:numId w:val="20"/>
        </w:numPr>
      </w:pPr>
      <w:r>
        <w:t>Na základě</w:t>
      </w:r>
      <w:r w:rsidR="0072132E">
        <w:t xml:space="preserve"> </w:t>
      </w:r>
      <w:r w:rsidR="008142A1">
        <w:t xml:space="preserve">výživového poradenství ministerstva zemědělství </w:t>
      </w:r>
      <w:r>
        <w:t xml:space="preserve">je </w:t>
      </w:r>
      <w:r w:rsidR="008142A1">
        <w:t>schopen zhodnotit osobní stravovací vzorce a zvyky.</w:t>
      </w:r>
    </w:p>
    <w:p w14:paraId="14E9DD09" w14:textId="7D48CA9F" w:rsidR="008142A1" w:rsidRDefault="008142A1" w:rsidP="00C03491">
      <w:pPr>
        <w:pStyle w:val="Odstavec"/>
        <w:numPr>
          <w:ilvl w:val="2"/>
          <w:numId w:val="20"/>
        </w:numPr>
      </w:pPr>
      <w:r>
        <w:t>Analyzuje koncepty rozmanitosti potravy, přiměřenosti potravy, př</w:t>
      </w:r>
      <w:r w:rsidR="00B27667">
        <w:t>í</w:t>
      </w:r>
      <w:r>
        <w:t xml:space="preserve">jmu a výdeje energie. </w:t>
      </w:r>
    </w:p>
    <w:p w14:paraId="48777E72" w14:textId="27376304" w:rsidR="008142A1" w:rsidRDefault="008142A1" w:rsidP="00C03491">
      <w:pPr>
        <w:pStyle w:val="Odstavec"/>
        <w:numPr>
          <w:ilvl w:val="2"/>
          <w:numId w:val="20"/>
        </w:numPr>
      </w:pPr>
      <w:r>
        <w:t>Předvede efektivní způsoby, jak ovlivnit a podpořit pozitivní zdravotní chování (podpora ostatních při výběru zdravého jídla).</w:t>
      </w:r>
    </w:p>
    <w:p w14:paraId="3E5B0833" w14:textId="04D69028" w:rsidR="008142A1" w:rsidRDefault="008142A1" w:rsidP="00C03491">
      <w:pPr>
        <w:pStyle w:val="Odstavec"/>
        <w:numPr>
          <w:ilvl w:val="2"/>
          <w:numId w:val="20"/>
        </w:numPr>
      </w:pPr>
      <w:r>
        <w:t>Vyhledá informační služb</w:t>
      </w:r>
      <w:r w:rsidR="00324955">
        <w:t>y</w:t>
      </w:r>
      <w:r>
        <w:t xml:space="preserve"> pro jedince s poruchami př</w:t>
      </w:r>
      <w:r w:rsidR="005A4263">
        <w:t>í</w:t>
      </w:r>
      <w:r>
        <w:t>jmu potravy. Tyto služby je schopný využít.</w:t>
      </w:r>
    </w:p>
    <w:p w14:paraId="5D192082" w14:textId="7C3114B4" w:rsidR="008142A1" w:rsidRPr="000F02C2" w:rsidRDefault="008142A1" w:rsidP="00C03491">
      <w:pPr>
        <w:pStyle w:val="Odstavec"/>
        <w:numPr>
          <w:ilvl w:val="2"/>
          <w:numId w:val="20"/>
        </w:numPr>
      </w:pPr>
      <w:r>
        <w:t>Popíše vztah mezi dietou a chronickým onemocněním (hypertenze, kazivost zubů a obe</w:t>
      </w:r>
      <w:r w:rsidR="00324955">
        <w:t>z</w:t>
      </w:r>
      <w:r>
        <w:t>ita) a dalšími zdravotními problémy (alergie a</w:t>
      </w:r>
      <w:r w:rsidR="00CE185F">
        <w:t> </w:t>
      </w:r>
      <w:r>
        <w:t>poruchy př</w:t>
      </w:r>
      <w:r w:rsidR="00324955">
        <w:t>í</w:t>
      </w:r>
      <w:r>
        <w:t>jmu potravy)</w:t>
      </w:r>
      <w:r w:rsidR="009D086F">
        <w:t xml:space="preserve"> (OSSE, 2016, s. 68-70)</w:t>
      </w:r>
      <w:r w:rsidR="00324955">
        <w:t>.</w:t>
      </w:r>
    </w:p>
    <w:p w14:paraId="6302A05A" w14:textId="668D2BFC" w:rsidR="004A46EF" w:rsidRPr="00754B22" w:rsidRDefault="004A46EF" w:rsidP="00C03491">
      <w:pPr>
        <w:pStyle w:val="Odstavec"/>
        <w:numPr>
          <w:ilvl w:val="0"/>
          <w:numId w:val="20"/>
        </w:numPr>
        <w:rPr>
          <w:b/>
          <w:bCs/>
          <w:i/>
          <w:iCs/>
        </w:rPr>
      </w:pPr>
      <w:r w:rsidRPr="004A46EF">
        <w:rPr>
          <w:b/>
          <w:bCs/>
          <w:i/>
          <w:iCs/>
        </w:rPr>
        <w:t>Grade 9-12 (věk 14-17 let):</w:t>
      </w:r>
      <w:r w:rsidR="00754B22">
        <w:rPr>
          <w:b/>
          <w:bCs/>
          <w:i/>
          <w:iCs/>
        </w:rPr>
        <w:t xml:space="preserve"> </w:t>
      </w:r>
      <w:r w:rsidR="00754B22">
        <w:t xml:space="preserve">V porovnání se všemi ostatními částmi je tato část nejobsáhlejší a nejnáročnější na myšlenkové operace žáků. K prohloubení znalostí dochází u témat již několikrát zmíněných </w:t>
      </w:r>
      <w:r w:rsidR="00324955">
        <w:t>(</w:t>
      </w:r>
      <w:r w:rsidR="00754B22">
        <w:t>například vlivy působící na výživu, zdroje hodnověrných informací, lokální potraviny či problematika diet a stravovacích návyků</w:t>
      </w:r>
      <w:r w:rsidR="00324955">
        <w:t>)</w:t>
      </w:r>
      <w:r w:rsidR="00754B22">
        <w:t xml:space="preserve">. Mezi doposud nedotčenými tématy se nachází například procesy trávení a vstřebávání živin, metabolismus, informace týkající se výživy v médiích a na internetu, sestavování vlastního vhodného jídelníčku či přebírání zodpovědnosti za svoji výživu </w:t>
      </w:r>
      <w:r w:rsidR="009D086F">
        <w:t>(OSSE, 2016, s. 98-99)</w:t>
      </w:r>
      <w:r w:rsidR="00324955">
        <w:t>.</w:t>
      </w:r>
    </w:p>
    <w:p w14:paraId="7DDEFD25" w14:textId="1CD76876" w:rsidR="00754B22" w:rsidRPr="00754B22" w:rsidRDefault="00754B22" w:rsidP="00C03491">
      <w:pPr>
        <w:pStyle w:val="Odstavec"/>
        <w:numPr>
          <w:ilvl w:val="1"/>
          <w:numId w:val="20"/>
        </w:numPr>
      </w:pPr>
      <w:r w:rsidRPr="00754B22">
        <w:t>Příklady:</w:t>
      </w:r>
    </w:p>
    <w:p w14:paraId="496E82E8" w14:textId="107612C8" w:rsidR="00754B22" w:rsidRDefault="00754B22" w:rsidP="00C03491">
      <w:pPr>
        <w:pStyle w:val="Odstavec"/>
        <w:numPr>
          <w:ilvl w:val="2"/>
          <w:numId w:val="20"/>
        </w:numPr>
      </w:pPr>
      <w:r>
        <w:t>(Žák) Analyzuje fyziologické procesy spojené s trávením, absorpcí a</w:t>
      </w:r>
      <w:r w:rsidR="00CE185F">
        <w:t> </w:t>
      </w:r>
      <w:r>
        <w:t xml:space="preserve">metabolismem živin. </w:t>
      </w:r>
    </w:p>
    <w:p w14:paraId="68F0366A" w14:textId="450A42D5" w:rsidR="00754B22" w:rsidRDefault="00754B22" w:rsidP="00C03491">
      <w:pPr>
        <w:pStyle w:val="Odstavec"/>
        <w:numPr>
          <w:ilvl w:val="2"/>
          <w:numId w:val="20"/>
        </w:numPr>
      </w:pPr>
      <w:r>
        <w:t xml:space="preserve">Rozpozná odlišné vyživovací potřeby s ohledem na alergie a zdravotní problémy. </w:t>
      </w:r>
    </w:p>
    <w:p w14:paraId="35B2ABF6" w14:textId="440AAF30" w:rsidR="00754B22" w:rsidRDefault="00754B22" w:rsidP="00C03491">
      <w:pPr>
        <w:pStyle w:val="Odstavec"/>
        <w:numPr>
          <w:ilvl w:val="2"/>
          <w:numId w:val="20"/>
        </w:numPr>
      </w:pPr>
      <w:r>
        <w:t xml:space="preserve">Hodnotí užitečnost a pravdivost informací o výživě, které jsou dostupné na internetu a v médiích. </w:t>
      </w:r>
    </w:p>
    <w:p w14:paraId="68EF99DB" w14:textId="55DEF61A" w:rsidR="00754B22" w:rsidRDefault="00754B22" w:rsidP="00C03491">
      <w:pPr>
        <w:pStyle w:val="Odstavec"/>
        <w:numPr>
          <w:ilvl w:val="2"/>
          <w:numId w:val="20"/>
        </w:numPr>
      </w:pPr>
      <w:r>
        <w:t>Hodnotí osobní stravovací návyky druhého člověka</w:t>
      </w:r>
      <w:r w:rsidR="00127615">
        <w:t xml:space="preserve"> a navrhne plán pro</w:t>
      </w:r>
      <w:r w:rsidR="00CE185F">
        <w:t> </w:t>
      </w:r>
      <w:r w:rsidR="00127615">
        <w:t xml:space="preserve">zlepšení stavu jeho výživy. </w:t>
      </w:r>
    </w:p>
    <w:p w14:paraId="1076D2A1" w14:textId="28184A7E" w:rsidR="00127615" w:rsidRDefault="00127615" w:rsidP="00C03491">
      <w:pPr>
        <w:pStyle w:val="Odstavec"/>
        <w:numPr>
          <w:ilvl w:val="2"/>
          <w:numId w:val="20"/>
        </w:numPr>
      </w:pPr>
      <w:r>
        <w:t>Popíše, jak by mohl převzít více zodpovědnosti za svoji výživu.</w:t>
      </w:r>
    </w:p>
    <w:p w14:paraId="46EE90F3" w14:textId="15E4FF2D" w:rsidR="00127615" w:rsidRDefault="00127615" w:rsidP="00C03491">
      <w:pPr>
        <w:pStyle w:val="Odstavec"/>
        <w:numPr>
          <w:ilvl w:val="2"/>
          <w:numId w:val="20"/>
        </w:numPr>
      </w:pPr>
      <w:r>
        <w:t>Analyzuje výhody nakupování lokálních potravin a vyvodí vliv nakupování takových potravin na lokální ekonomiku a kvalitu</w:t>
      </w:r>
      <w:r w:rsidR="00324955">
        <w:t xml:space="preserve"> stravování</w:t>
      </w:r>
      <w:r>
        <w:t xml:space="preserve">. </w:t>
      </w:r>
      <w:r w:rsidR="009D086F">
        <w:t>(OSSE, 2016, s. 98-99)</w:t>
      </w:r>
      <w:r w:rsidR="00324955">
        <w:t>.</w:t>
      </w:r>
    </w:p>
    <w:p w14:paraId="1A703056" w14:textId="4F781F82" w:rsidR="00573E2E" w:rsidRDefault="00573E2E" w:rsidP="00C03491">
      <w:pPr>
        <w:pStyle w:val="Nadpis4"/>
        <w:spacing w:line="360" w:lineRule="auto"/>
      </w:pPr>
      <w:r>
        <w:lastRenderedPageBreak/>
        <w:t>Kalifornie</w:t>
      </w:r>
      <w:r w:rsidR="00BA1D9E">
        <w:rPr>
          <w:rStyle w:val="Znakapoznpodarou"/>
        </w:rPr>
        <w:footnoteReference w:id="8"/>
      </w:r>
    </w:p>
    <w:p w14:paraId="6BD17518" w14:textId="5DDD2939" w:rsidR="00032A6C" w:rsidRPr="00032A6C" w:rsidRDefault="00573E2E" w:rsidP="00C03491">
      <w:pPr>
        <w:pStyle w:val="Odstavec"/>
        <w:numPr>
          <w:ilvl w:val="0"/>
          <w:numId w:val="20"/>
        </w:numPr>
        <w:rPr>
          <w:b/>
          <w:bCs/>
          <w:i/>
          <w:iCs/>
        </w:rPr>
      </w:pPr>
      <w:r w:rsidRPr="00573E2E">
        <w:rPr>
          <w:b/>
          <w:bCs/>
          <w:i/>
          <w:iCs/>
        </w:rPr>
        <w:t>Grade 2 (7 let):</w:t>
      </w:r>
      <w:r>
        <w:rPr>
          <w:rStyle w:val="Znakapoznpodarou"/>
          <w:b/>
          <w:bCs/>
          <w:i/>
          <w:iCs/>
        </w:rPr>
        <w:footnoteReference w:id="9"/>
      </w:r>
      <w:r w:rsidRPr="00573E2E">
        <w:rPr>
          <w:b/>
          <w:bCs/>
          <w:i/>
          <w:iCs/>
        </w:rPr>
        <w:t xml:space="preserve"> </w:t>
      </w:r>
      <w:r w:rsidR="00032A6C">
        <w:t>V této části dokumentu se můžeme potkat s podobnými tématy, které uvádí i washingtonský kurikulární dokument. Je to například velmi frekventované téma snídaní</w:t>
      </w:r>
      <w:r w:rsidR="00324955">
        <w:t xml:space="preserve">, </w:t>
      </w:r>
      <w:r w:rsidR="00032A6C">
        <w:t>svačin a pitného režimu. Dále se objevují témata jako například klasifikace potravin, výhody zdravé výživy, zdravé stravovací návyky, skladování jídla, vlivy působící na výživu, zdroje relevantních informací či žádost o pomoc v problematice správné výživy</w:t>
      </w:r>
      <w:r w:rsidR="0072132E">
        <w:t xml:space="preserve"> </w:t>
      </w:r>
      <w:r w:rsidR="004F1AE0">
        <w:t>(</w:t>
      </w:r>
      <w:proofErr w:type="spellStart"/>
      <w:r w:rsidR="004F1AE0">
        <w:t>California</w:t>
      </w:r>
      <w:proofErr w:type="spellEnd"/>
      <w:r w:rsidR="004F1AE0">
        <w:t xml:space="preserve"> Department </w:t>
      </w:r>
      <w:proofErr w:type="spellStart"/>
      <w:r w:rsidR="004F1AE0">
        <w:t>of</w:t>
      </w:r>
      <w:proofErr w:type="spellEnd"/>
      <w:r w:rsidR="004F1AE0">
        <w:t xml:space="preserve"> </w:t>
      </w:r>
      <w:proofErr w:type="spellStart"/>
      <w:r w:rsidR="004F1AE0">
        <w:t>Education</w:t>
      </w:r>
      <w:proofErr w:type="spellEnd"/>
      <w:r w:rsidR="004F1AE0">
        <w:t>, 2008, s. 10-11)</w:t>
      </w:r>
      <w:r w:rsidR="00324955">
        <w:t>.</w:t>
      </w:r>
    </w:p>
    <w:p w14:paraId="2598AAA6" w14:textId="77777777" w:rsidR="00032A6C" w:rsidRPr="00032A6C" w:rsidRDefault="00032A6C" w:rsidP="00C03491">
      <w:pPr>
        <w:pStyle w:val="Odstavec"/>
        <w:numPr>
          <w:ilvl w:val="1"/>
          <w:numId w:val="20"/>
        </w:numPr>
      </w:pPr>
      <w:r w:rsidRPr="00032A6C">
        <w:t>Příklady:</w:t>
      </w:r>
    </w:p>
    <w:p w14:paraId="35163541" w14:textId="0A350F7D" w:rsidR="00573E2E" w:rsidRDefault="00032A6C" w:rsidP="00C03491">
      <w:pPr>
        <w:pStyle w:val="Odstavec"/>
        <w:numPr>
          <w:ilvl w:val="2"/>
          <w:numId w:val="20"/>
        </w:numPr>
      </w:pPr>
      <w:r w:rsidRPr="00032A6C">
        <w:t xml:space="preserve"> </w:t>
      </w:r>
      <w:r>
        <w:t>(Žák) Klasifikuje potraviny do příslušných skupin.</w:t>
      </w:r>
    </w:p>
    <w:p w14:paraId="309FE9E8" w14:textId="344B20CF" w:rsidR="00032A6C" w:rsidRDefault="00032A6C" w:rsidP="00C03491">
      <w:pPr>
        <w:pStyle w:val="Odstavec"/>
        <w:numPr>
          <w:ilvl w:val="2"/>
          <w:numId w:val="20"/>
        </w:numPr>
      </w:pPr>
      <w:r>
        <w:t>Debatuje o výhodách vydatné snídaně pro každý den.</w:t>
      </w:r>
    </w:p>
    <w:p w14:paraId="41367C91" w14:textId="401E3E61" w:rsidR="00032A6C" w:rsidRDefault="00032A6C" w:rsidP="00C03491">
      <w:pPr>
        <w:pStyle w:val="Odstavec"/>
        <w:numPr>
          <w:ilvl w:val="2"/>
          <w:numId w:val="20"/>
        </w:numPr>
      </w:pPr>
      <w:r>
        <w:t xml:space="preserve">Popíše výhody dodržování pitného režimu. </w:t>
      </w:r>
    </w:p>
    <w:p w14:paraId="634BDAF4" w14:textId="409D893E" w:rsidR="00032A6C" w:rsidRDefault="00032A6C" w:rsidP="00C03491">
      <w:pPr>
        <w:pStyle w:val="Odstavec"/>
        <w:numPr>
          <w:ilvl w:val="2"/>
          <w:numId w:val="20"/>
        </w:numPr>
      </w:pPr>
      <w:r>
        <w:t>Popíše, jak správně uchovávat potraviny před nebezpečnými bakteriemi.</w:t>
      </w:r>
    </w:p>
    <w:p w14:paraId="70607CB8" w14:textId="30513E54" w:rsidR="00032A6C" w:rsidRDefault="00032A6C" w:rsidP="00C03491">
      <w:pPr>
        <w:pStyle w:val="Odstavec"/>
        <w:numPr>
          <w:ilvl w:val="2"/>
          <w:numId w:val="20"/>
        </w:numPr>
      </w:pPr>
      <w:r>
        <w:t>Rozpozná různorodost zdravých svačin.</w:t>
      </w:r>
    </w:p>
    <w:p w14:paraId="37D0E3D9" w14:textId="0592BEF4" w:rsidR="00032A6C" w:rsidRDefault="000A6430" w:rsidP="00C03491">
      <w:pPr>
        <w:pStyle w:val="Odstavec"/>
        <w:numPr>
          <w:ilvl w:val="2"/>
          <w:numId w:val="20"/>
        </w:numPr>
      </w:pPr>
      <w:r>
        <w:t>Debatuje o tom, jak rodina, přátelé a média ovlivňují výběr potravin.</w:t>
      </w:r>
    </w:p>
    <w:p w14:paraId="69B4585A" w14:textId="4DD6F0FB" w:rsidR="000A6430" w:rsidRDefault="000A6430" w:rsidP="00C03491">
      <w:pPr>
        <w:pStyle w:val="Odstavec"/>
        <w:numPr>
          <w:ilvl w:val="2"/>
          <w:numId w:val="20"/>
        </w:numPr>
      </w:pPr>
      <w:r>
        <w:t xml:space="preserve">Určí relevantní zdroj informací ve spojitosti se zdravou výživou. </w:t>
      </w:r>
    </w:p>
    <w:p w14:paraId="49E7B901" w14:textId="355CC9AE" w:rsidR="000A6430" w:rsidRDefault="000A6430" w:rsidP="00C03491">
      <w:pPr>
        <w:pStyle w:val="Odstavec"/>
        <w:numPr>
          <w:ilvl w:val="2"/>
          <w:numId w:val="20"/>
        </w:numPr>
      </w:pPr>
      <w:r>
        <w:t>Předvede, jak se poradit s příslušníkem rodiny o tématu zdravého výběru potravin.</w:t>
      </w:r>
    </w:p>
    <w:p w14:paraId="43B1EE14" w14:textId="0883699E" w:rsidR="000A6430" w:rsidRPr="00032A6C" w:rsidRDefault="000A6430" w:rsidP="00C03491">
      <w:pPr>
        <w:pStyle w:val="Odstavec"/>
        <w:numPr>
          <w:ilvl w:val="2"/>
          <w:numId w:val="20"/>
        </w:numPr>
      </w:pPr>
      <w:r>
        <w:t xml:space="preserve">Dá přednost zdravému nápoji </w:t>
      </w:r>
      <w:r w:rsidR="004F1AE0">
        <w:t>(</w:t>
      </w:r>
      <w:proofErr w:type="spellStart"/>
      <w:r w:rsidR="004F1AE0">
        <w:t>California</w:t>
      </w:r>
      <w:proofErr w:type="spellEnd"/>
      <w:r w:rsidR="004F1AE0">
        <w:t xml:space="preserve"> Department </w:t>
      </w:r>
      <w:proofErr w:type="spellStart"/>
      <w:r w:rsidR="004F1AE0">
        <w:t>of</w:t>
      </w:r>
      <w:proofErr w:type="spellEnd"/>
      <w:r w:rsidR="004F1AE0">
        <w:t xml:space="preserve"> </w:t>
      </w:r>
      <w:proofErr w:type="spellStart"/>
      <w:r w:rsidR="004F1AE0">
        <w:t>Education</w:t>
      </w:r>
      <w:proofErr w:type="spellEnd"/>
      <w:r w:rsidR="004F1AE0">
        <w:t>, 2008, s. 10-11)</w:t>
      </w:r>
      <w:r w:rsidR="00324955">
        <w:t>.</w:t>
      </w:r>
    </w:p>
    <w:p w14:paraId="39D4A343" w14:textId="002874B1" w:rsidR="00573E2E" w:rsidRPr="00305BE4" w:rsidRDefault="00573E2E" w:rsidP="00C03491">
      <w:pPr>
        <w:pStyle w:val="Odstavec"/>
        <w:numPr>
          <w:ilvl w:val="0"/>
          <w:numId w:val="20"/>
        </w:numPr>
        <w:rPr>
          <w:b/>
          <w:bCs/>
          <w:i/>
          <w:iCs/>
        </w:rPr>
      </w:pPr>
      <w:r w:rsidRPr="00573E2E">
        <w:rPr>
          <w:b/>
          <w:bCs/>
          <w:i/>
          <w:iCs/>
        </w:rPr>
        <w:t xml:space="preserve">Grade 4 (9 let): </w:t>
      </w:r>
      <w:r w:rsidR="000A6430">
        <w:t>I zde se opět opakují a prohlubují témata jako například pitný režim, vlivy působící na výživu, zdroje relevantních informací či skladování potravin. Mezi nov</w:t>
      </w:r>
      <w:r w:rsidR="005A4263">
        <w:t>á</w:t>
      </w:r>
      <w:r w:rsidR="000A6430">
        <w:t xml:space="preserve"> témata však patří klíčové nutrienty, vztah </w:t>
      </w:r>
      <w:r w:rsidR="008129C0">
        <w:t xml:space="preserve">nutričního </w:t>
      </w:r>
      <w:r w:rsidR="000A6430">
        <w:t>př</w:t>
      </w:r>
      <w:r w:rsidR="00324955">
        <w:t>í</w:t>
      </w:r>
      <w:r w:rsidR="000A6430">
        <w:t>jmu, fyzické aktivity a</w:t>
      </w:r>
      <w:r w:rsidR="00CE185F">
        <w:t> </w:t>
      </w:r>
      <w:r w:rsidR="000A6430">
        <w:t xml:space="preserve">dobrého zdraví, </w:t>
      </w:r>
      <w:r w:rsidR="00305BE4">
        <w:t>vliv reklamy a marketingu, čtení informací o výživové hodnotě z etiket či přebíraní zodpovědnosti za výživu</w:t>
      </w:r>
      <w:r w:rsidR="00324955">
        <w:t xml:space="preserve"> </w:t>
      </w:r>
      <w:r w:rsidR="004F1AE0">
        <w:t>(</w:t>
      </w:r>
      <w:proofErr w:type="spellStart"/>
      <w:r w:rsidR="004F1AE0">
        <w:t>California</w:t>
      </w:r>
      <w:proofErr w:type="spellEnd"/>
      <w:r w:rsidR="004F1AE0">
        <w:t xml:space="preserve"> Department </w:t>
      </w:r>
      <w:proofErr w:type="spellStart"/>
      <w:r w:rsidR="004F1AE0">
        <w:t>of</w:t>
      </w:r>
      <w:proofErr w:type="spellEnd"/>
      <w:r w:rsidR="004F1AE0">
        <w:t xml:space="preserve"> </w:t>
      </w:r>
      <w:proofErr w:type="spellStart"/>
      <w:r w:rsidR="004F1AE0">
        <w:t>Education</w:t>
      </w:r>
      <w:proofErr w:type="spellEnd"/>
      <w:r w:rsidR="004F1AE0">
        <w:t>, 2008, s. 18-19)</w:t>
      </w:r>
      <w:r w:rsidR="00324955">
        <w:t>.</w:t>
      </w:r>
    </w:p>
    <w:p w14:paraId="51E1C660" w14:textId="1E315E78" w:rsidR="00305BE4" w:rsidRPr="00305BE4" w:rsidRDefault="00305BE4" w:rsidP="00C03491">
      <w:pPr>
        <w:pStyle w:val="Odstavec"/>
        <w:numPr>
          <w:ilvl w:val="1"/>
          <w:numId w:val="20"/>
        </w:numPr>
      </w:pPr>
      <w:r w:rsidRPr="00305BE4">
        <w:t>Příklady:</w:t>
      </w:r>
    </w:p>
    <w:p w14:paraId="6701E63A" w14:textId="2A8A0DBE" w:rsidR="00305BE4" w:rsidRDefault="00305BE4" w:rsidP="00C03491">
      <w:pPr>
        <w:pStyle w:val="Odstavec"/>
        <w:numPr>
          <w:ilvl w:val="2"/>
          <w:numId w:val="20"/>
        </w:numPr>
      </w:pPr>
      <w:r>
        <w:t>(Žák) Identifikuje a definuje klíčové nutrienty a jejich funkce.</w:t>
      </w:r>
    </w:p>
    <w:p w14:paraId="0D3E0BCA" w14:textId="236E7083" w:rsidR="00305BE4" w:rsidRDefault="00305BE4" w:rsidP="00C03491">
      <w:pPr>
        <w:pStyle w:val="Odstavec"/>
        <w:numPr>
          <w:ilvl w:val="2"/>
          <w:numId w:val="20"/>
        </w:numPr>
      </w:pPr>
      <w:r>
        <w:t>Popíše vztah mezi potravinovým příjmem, fyzickou aktivitou a dobrý</w:t>
      </w:r>
      <w:r w:rsidR="00324955">
        <w:t>m</w:t>
      </w:r>
      <w:r>
        <w:t xml:space="preserve"> zdravím.</w:t>
      </w:r>
    </w:p>
    <w:p w14:paraId="03D18802" w14:textId="77777777" w:rsidR="00305BE4" w:rsidRDefault="00305BE4" w:rsidP="00C03491">
      <w:pPr>
        <w:pStyle w:val="Odstavec"/>
        <w:numPr>
          <w:ilvl w:val="2"/>
          <w:numId w:val="20"/>
        </w:numPr>
      </w:pPr>
      <w:r>
        <w:t>Vysvětlí, jak se do jídla dostávají bakterie a jaké mohou působit nemoci.</w:t>
      </w:r>
    </w:p>
    <w:p w14:paraId="2BF88793" w14:textId="409C84FB" w:rsidR="00305BE4" w:rsidRDefault="00305BE4" w:rsidP="00C03491">
      <w:pPr>
        <w:pStyle w:val="Odstavec"/>
        <w:numPr>
          <w:ilvl w:val="2"/>
          <w:numId w:val="20"/>
        </w:numPr>
      </w:pPr>
      <w:r>
        <w:lastRenderedPageBreak/>
        <w:t xml:space="preserve">Analyzuje reklamní a marketingové techniky užívané pro propagaci </w:t>
      </w:r>
      <w:r w:rsidR="00324955">
        <w:t>potravin</w:t>
      </w:r>
      <w:r>
        <w:t xml:space="preserve"> a nápojů.</w:t>
      </w:r>
    </w:p>
    <w:p w14:paraId="00380433" w14:textId="55FC594F" w:rsidR="00305BE4" w:rsidRDefault="00324955" w:rsidP="00C03491">
      <w:pPr>
        <w:pStyle w:val="Odstavec"/>
        <w:numPr>
          <w:ilvl w:val="2"/>
          <w:numId w:val="20"/>
        </w:numPr>
      </w:pPr>
      <w:r>
        <w:t>Využívá nutriční tabulky na obalech potravin</w:t>
      </w:r>
      <w:r w:rsidR="00305BE4">
        <w:t>, aby zjistil výši živin a</w:t>
      </w:r>
      <w:r w:rsidR="00CE185F">
        <w:t> </w:t>
      </w:r>
      <w:r w:rsidR="00305BE4">
        <w:t>cukrů.</w:t>
      </w:r>
    </w:p>
    <w:p w14:paraId="197269A5" w14:textId="3B623983" w:rsidR="00305BE4" w:rsidRDefault="00305BE4" w:rsidP="00C03491">
      <w:pPr>
        <w:pStyle w:val="Odstavec"/>
        <w:numPr>
          <w:ilvl w:val="2"/>
          <w:numId w:val="20"/>
        </w:numPr>
      </w:pPr>
      <w:r>
        <w:t>Nacvičí si, jak převzít zodpovědnost za omezování př</w:t>
      </w:r>
      <w:r w:rsidR="00CE4B98">
        <w:t>í</w:t>
      </w:r>
      <w:r>
        <w:t xml:space="preserve">jmu cukrů v jídle, svačinách a nápojích. </w:t>
      </w:r>
    </w:p>
    <w:p w14:paraId="3A5D0F43" w14:textId="72180C60" w:rsidR="00305BE4" w:rsidRPr="00305BE4" w:rsidRDefault="00305BE4" w:rsidP="00C03491">
      <w:pPr>
        <w:pStyle w:val="Odstavec"/>
        <w:numPr>
          <w:ilvl w:val="2"/>
          <w:numId w:val="20"/>
        </w:numPr>
      </w:pPr>
      <w:r>
        <w:t xml:space="preserve">Podporuje ostatní </w:t>
      </w:r>
      <w:r w:rsidR="00CE4B98">
        <w:t xml:space="preserve">ve správném výběru </w:t>
      </w:r>
      <w:r>
        <w:t xml:space="preserve">jídla a fyzických aktivit </w:t>
      </w:r>
      <w:r w:rsidR="004F1AE0">
        <w:t>(</w:t>
      </w:r>
      <w:proofErr w:type="spellStart"/>
      <w:r w:rsidR="004F1AE0">
        <w:t>California</w:t>
      </w:r>
      <w:proofErr w:type="spellEnd"/>
      <w:r w:rsidR="004F1AE0">
        <w:t xml:space="preserve"> Department </w:t>
      </w:r>
      <w:proofErr w:type="spellStart"/>
      <w:r w:rsidR="004F1AE0">
        <w:t>of</w:t>
      </w:r>
      <w:proofErr w:type="spellEnd"/>
      <w:r w:rsidR="004F1AE0">
        <w:t xml:space="preserve"> </w:t>
      </w:r>
      <w:proofErr w:type="spellStart"/>
      <w:r w:rsidR="004F1AE0">
        <w:t>Education</w:t>
      </w:r>
      <w:proofErr w:type="spellEnd"/>
      <w:r w:rsidR="004F1AE0">
        <w:t>, 2008, s. 18-19)</w:t>
      </w:r>
      <w:r w:rsidR="00CE4B98">
        <w:t>.</w:t>
      </w:r>
    </w:p>
    <w:p w14:paraId="435F05E8" w14:textId="107B3166" w:rsidR="008129C0" w:rsidRPr="008129C0" w:rsidRDefault="00573E2E" w:rsidP="00C03491">
      <w:pPr>
        <w:pStyle w:val="Odstavec"/>
        <w:numPr>
          <w:ilvl w:val="0"/>
          <w:numId w:val="20"/>
        </w:numPr>
        <w:rPr>
          <w:b/>
          <w:bCs/>
          <w:i/>
          <w:iCs/>
        </w:rPr>
      </w:pPr>
      <w:r w:rsidRPr="00573E2E">
        <w:rPr>
          <w:b/>
          <w:bCs/>
          <w:i/>
          <w:iCs/>
        </w:rPr>
        <w:t xml:space="preserve">Grade 5 (10 let): </w:t>
      </w:r>
      <w:r w:rsidR="008129C0">
        <w:t>I na této úrovni se často opakují témata spojená s přípravou a nutriční hodnotou svačin, vlivy působící na výživu</w:t>
      </w:r>
      <w:r w:rsidR="00CE4B98">
        <w:t xml:space="preserve"> </w:t>
      </w:r>
      <w:r w:rsidR="008129C0">
        <w:t xml:space="preserve">či </w:t>
      </w:r>
      <w:r w:rsidR="00CE4B98">
        <w:t>tabulky</w:t>
      </w:r>
      <w:r w:rsidR="008129C0">
        <w:t xml:space="preserve"> s výživovými hodnotami. Mezi nová témata patří například nutriční příjem, metabolismus a přiměřenost stravy, doporučené denní dávky, stanovování cílů v rámci vlastní výživy či podpora zdravé stravy mezi ostatními</w:t>
      </w:r>
      <w:r w:rsidR="00CE4B98">
        <w:t xml:space="preserve"> </w:t>
      </w:r>
      <w:r w:rsidR="004F1AE0">
        <w:t>(</w:t>
      </w:r>
      <w:proofErr w:type="spellStart"/>
      <w:r w:rsidR="004F1AE0">
        <w:t>California</w:t>
      </w:r>
      <w:proofErr w:type="spellEnd"/>
      <w:r w:rsidR="004F1AE0">
        <w:t xml:space="preserve"> Department </w:t>
      </w:r>
      <w:proofErr w:type="spellStart"/>
      <w:r w:rsidR="004F1AE0">
        <w:t>of</w:t>
      </w:r>
      <w:proofErr w:type="spellEnd"/>
      <w:r w:rsidR="004F1AE0">
        <w:t xml:space="preserve"> </w:t>
      </w:r>
      <w:proofErr w:type="spellStart"/>
      <w:r w:rsidR="004F1AE0">
        <w:t>Education</w:t>
      </w:r>
      <w:proofErr w:type="spellEnd"/>
      <w:r w:rsidR="004F1AE0">
        <w:t>, 2008, s. 23-24)</w:t>
      </w:r>
      <w:r w:rsidR="00CE4B98">
        <w:t>.</w:t>
      </w:r>
    </w:p>
    <w:p w14:paraId="6E2A518F" w14:textId="77777777" w:rsidR="008129C0" w:rsidRPr="008129C0" w:rsidRDefault="008129C0" w:rsidP="00C03491">
      <w:pPr>
        <w:pStyle w:val="Odstavec"/>
        <w:numPr>
          <w:ilvl w:val="1"/>
          <w:numId w:val="20"/>
        </w:numPr>
      </w:pPr>
      <w:r w:rsidRPr="008129C0">
        <w:t>Příklady:</w:t>
      </w:r>
    </w:p>
    <w:p w14:paraId="4149167C" w14:textId="1234EE91" w:rsidR="00573E2E" w:rsidRDefault="008129C0" w:rsidP="00C03491">
      <w:pPr>
        <w:pStyle w:val="Odstavec"/>
        <w:numPr>
          <w:ilvl w:val="2"/>
          <w:numId w:val="20"/>
        </w:numPr>
      </w:pPr>
      <w:r w:rsidRPr="008129C0">
        <w:t xml:space="preserve"> </w:t>
      </w:r>
      <w:r>
        <w:t xml:space="preserve">(Žák) Určí klíčové </w:t>
      </w:r>
      <w:r w:rsidR="00CE4B98">
        <w:t xml:space="preserve">složky potravy </w:t>
      </w:r>
      <w:r>
        <w:t xml:space="preserve">uváděné </w:t>
      </w:r>
      <w:r w:rsidR="00CE4B98">
        <w:t xml:space="preserve">v tabulkách </w:t>
      </w:r>
      <w:r>
        <w:t xml:space="preserve">nutričních hodnot. </w:t>
      </w:r>
    </w:p>
    <w:p w14:paraId="09FC24B9" w14:textId="22E482BE" w:rsidR="008129C0" w:rsidRDefault="008129C0" w:rsidP="00C03491">
      <w:pPr>
        <w:pStyle w:val="Odstavec"/>
        <w:numPr>
          <w:ilvl w:val="2"/>
          <w:numId w:val="20"/>
        </w:numPr>
      </w:pPr>
      <w:r>
        <w:t>Vysvětlí vztah mezi nutričním příjmem a metabolismem.</w:t>
      </w:r>
    </w:p>
    <w:p w14:paraId="3378756A" w14:textId="0715FC59" w:rsidR="008129C0" w:rsidRDefault="00784B88" w:rsidP="00C03491">
      <w:pPr>
        <w:pStyle w:val="Odstavec"/>
        <w:numPr>
          <w:ilvl w:val="2"/>
          <w:numId w:val="20"/>
        </w:numPr>
      </w:pPr>
      <w:r>
        <w:t>Vy</w:t>
      </w:r>
      <w:r w:rsidR="00CE4B98">
        <w:t>světlí</w:t>
      </w:r>
      <w:r>
        <w:t xml:space="preserve"> informace </w:t>
      </w:r>
      <w:r w:rsidR="00CE4B98">
        <w:t xml:space="preserve">z tabulek </w:t>
      </w:r>
      <w:r>
        <w:t>nutričních hodnot.</w:t>
      </w:r>
    </w:p>
    <w:p w14:paraId="58CA6A8E" w14:textId="6DADDE6E" w:rsidR="008129C0" w:rsidRDefault="00784B88" w:rsidP="00C03491">
      <w:pPr>
        <w:pStyle w:val="Odstavec"/>
        <w:numPr>
          <w:ilvl w:val="2"/>
          <w:numId w:val="20"/>
        </w:numPr>
      </w:pPr>
      <w:r>
        <w:t xml:space="preserve">Popíše vliv reklamy a marketingu na výběr jídla a pití. </w:t>
      </w:r>
    </w:p>
    <w:p w14:paraId="423B1AEF" w14:textId="3290A7B4" w:rsidR="00784B88" w:rsidRDefault="00784B88" w:rsidP="00C03491">
      <w:pPr>
        <w:pStyle w:val="Odstavec"/>
        <w:numPr>
          <w:ilvl w:val="2"/>
          <w:numId w:val="20"/>
        </w:numPr>
      </w:pPr>
      <w:r>
        <w:t>Monitoruje vlastní pokrok v rámci stanoveného nutričního cíle.</w:t>
      </w:r>
    </w:p>
    <w:p w14:paraId="727E77A2" w14:textId="45AFC6E5" w:rsidR="00784B88" w:rsidRDefault="00784B88" w:rsidP="00C03491">
      <w:pPr>
        <w:pStyle w:val="Odstavec"/>
        <w:numPr>
          <w:ilvl w:val="2"/>
          <w:numId w:val="20"/>
        </w:numPr>
      </w:pPr>
      <w:r>
        <w:t xml:space="preserve">Předvede vyvážený nutriční příjem a fyzickou aktivitu v praxi. </w:t>
      </w:r>
    </w:p>
    <w:p w14:paraId="036E25B3" w14:textId="55440E7A" w:rsidR="00784B88" w:rsidRPr="008129C0" w:rsidRDefault="00784B88" w:rsidP="00C03491">
      <w:pPr>
        <w:pStyle w:val="Odstavec"/>
        <w:numPr>
          <w:ilvl w:val="2"/>
          <w:numId w:val="20"/>
        </w:numPr>
      </w:pPr>
      <w:r>
        <w:t>Podněcuje a podporuje zdravou stravu a fyzickou aktivitu ve škole a</w:t>
      </w:r>
      <w:r w:rsidR="00CE185F">
        <w:t> </w:t>
      </w:r>
      <w:r>
        <w:t xml:space="preserve">v rámci komunit </w:t>
      </w:r>
      <w:r w:rsidR="004F1AE0">
        <w:t>(</w:t>
      </w:r>
      <w:proofErr w:type="spellStart"/>
      <w:r w:rsidR="004F1AE0">
        <w:t>California</w:t>
      </w:r>
      <w:proofErr w:type="spellEnd"/>
      <w:r w:rsidR="004F1AE0">
        <w:t xml:space="preserve"> Department </w:t>
      </w:r>
      <w:proofErr w:type="spellStart"/>
      <w:r w:rsidR="004F1AE0">
        <w:t>of</w:t>
      </w:r>
      <w:proofErr w:type="spellEnd"/>
      <w:r w:rsidR="004F1AE0">
        <w:t xml:space="preserve"> </w:t>
      </w:r>
      <w:proofErr w:type="spellStart"/>
      <w:r w:rsidR="004F1AE0">
        <w:t>Education</w:t>
      </w:r>
      <w:proofErr w:type="spellEnd"/>
      <w:r w:rsidR="004F1AE0">
        <w:t>, 2008, s. 23-24)</w:t>
      </w:r>
      <w:r w:rsidR="00CE4B98">
        <w:t>.</w:t>
      </w:r>
    </w:p>
    <w:p w14:paraId="07360036" w14:textId="6200D1F3" w:rsidR="00573E2E" w:rsidRPr="00165246" w:rsidRDefault="00573E2E" w:rsidP="00C03491">
      <w:pPr>
        <w:pStyle w:val="Odstavec"/>
        <w:numPr>
          <w:ilvl w:val="0"/>
          <w:numId w:val="20"/>
        </w:numPr>
        <w:rPr>
          <w:b/>
          <w:bCs/>
          <w:i/>
          <w:iCs/>
        </w:rPr>
      </w:pPr>
      <w:r w:rsidRPr="00573E2E">
        <w:rPr>
          <w:b/>
          <w:bCs/>
          <w:i/>
          <w:iCs/>
        </w:rPr>
        <w:t xml:space="preserve">Grade 7 and 8 (12-13 let): </w:t>
      </w:r>
      <w:r w:rsidR="00784B88">
        <w:t>V této části se opět prohlubují znalosti z již probíraných témat, přičemž je opět kladen důraz na složitější myšlenkové operace. To se týká témat</w:t>
      </w:r>
      <w:r w:rsidR="005A4263">
        <w:t>,</w:t>
      </w:r>
      <w:r w:rsidR="00784B88">
        <w:t xml:space="preserve"> jako j</w:t>
      </w:r>
      <w:r w:rsidR="00CE4B98">
        <w:t>sou</w:t>
      </w:r>
      <w:r w:rsidR="00784B88">
        <w:t xml:space="preserve"> například skladování a příprava potravin, diety, snídaně a svačiny</w:t>
      </w:r>
      <w:r w:rsidR="00CE4B98">
        <w:t xml:space="preserve"> </w:t>
      </w:r>
      <w:r w:rsidR="00165246">
        <w:t xml:space="preserve">či vlivy působící na výživu. Mezi doposud nezmíněná témata patří dopad výživových voleb, prevence přejídání, kalorické a nutriční hodnoty, hodnocení vlastního nutričního příjmu, či výživa jako denní rutina </w:t>
      </w:r>
      <w:r w:rsidR="004F1AE0">
        <w:t>(</w:t>
      </w:r>
      <w:proofErr w:type="spellStart"/>
      <w:r w:rsidR="004F1AE0">
        <w:t>California</w:t>
      </w:r>
      <w:proofErr w:type="spellEnd"/>
      <w:r w:rsidR="004F1AE0">
        <w:t xml:space="preserve"> Department </w:t>
      </w:r>
      <w:proofErr w:type="spellStart"/>
      <w:r w:rsidR="004F1AE0">
        <w:t>of</w:t>
      </w:r>
      <w:proofErr w:type="spellEnd"/>
      <w:r w:rsidR="004F1AE0">
        <w:t xml:space="preserve"> </w:t>
      </w:r>
      <w:proofErr w:type="spellStart"/>
      <w:r w:rsidR="004F1AE0">
        <w:t>Education</w:t>
      </w:r>
      <w:proofErr w:type="spellEnd"/>
      <w:r w:rsidR="004F1AE0">
        <w:t>, 2008, s. 33-35)</w:t>
      </w:r>
      <w:r w:rsidR="0072132E">
        <w:t>.</w:t>
      </w:r>
    </w:p>
    <w:p w14:paraId="102BFDC3" w14:textId="134AFAF6" w:rsidR="00165246" w:rsidRPr="00165246" w:rsidRDefault="00165246" w:rsidP="00C03491">
      <w:pPr>
        <w:pStyle w:val="Odstavec"/>
        <w:numPr>
          <w:ilvl w:val="1"/>
          <w:numId w:val="20"/>
        </w:numPr>
      </w:pPr>
      <w:r w:rsidRPr="00165246">
        <w:t>Příklady:</w:t>
      </w:r>
      <w:r w:rsidRPr="00165246">
        <w:tab/>
      </w:r>
    </w:p>
    <w:p w14:paraId="3E8A719B" w14:textId="3783CAF2" w:rsidR="00165246" w:rsidRDefault="00165246" w:rsidP="00C03491">
      <w:pPr>
        <w:pStyle w:val="Odstavec"/>
        <w:numPr>
          <w:ilvl w:val="2"/>
          <w:numId w:val="20"/>
        </w:numPr>
      </w:pPr>
      <w:r>
        <w:t>(Žák) Popíše krátkodobé a dlouhodobé dopady výživových voleb na</w:t>
      </w:r>
      <w:r w:rsidR="00CE185F">
        <w:t> </w:t>
      </w:r>
      <w:r>
        <w:t>zdraví.</w:t>
      </w:r>
    </w:p>
    <w:p w14:paraId="37E3D445" w14:textId="75EDA838" w:rsidR="00165246" w:rsidRDefault="00165246" w:rsidP="00C03491">
      <w:pPr>
        <w:pStyle w:val="Odstavec"/>
        <w:numPr>
          <w:ilvl w:val="2"/>
          <w:numId w:val="20"/>
        </w:numPr>
      </w:pPr>
      <w:r>
        <w:t>Zkoumá zdravotní rizika spojená s kontaminací jídla.</w:t>
      </w:r>
    </w:p>
    <w:p w14:paraId="22F3279F" w14:textId="5AE08448" w:rsidR="00165246" w:rsidRDefault="00165246" w:rsidP="00C03491">
      <w:pPr>
        <w:pStyle w:val="Odstavec"/>
        <w:numPr>
          <w:ilvl w:val="2"/>
          <w:numId w:val="20"/>
        </w:numPr>
      </w:pPr>
      <w:r>
        <w:lastRenderedPageBreak/>
        <w:t>Rozlišuje mezi dietami podporujícími zdraví a dietami spojenými s nemocí.</w:t>
      </w:r>
    </w:p>
    <w:p w14:paraId="723F9299" w14:textId="30C3599A" w:rsidR="00165246" w:rsidRDefault="00165246" w:rsidP="00C03491">
      <w:pPr>
        <w:pStyle w:val="Odstavec"/>
        <w:numPr>
          <w:ilvl w:val="2"/>
          <w:numId w:val="20"/>
        </w:numPr>
      </w:pPr>
      <w:r>
        <w:t>Analyzuje kalorickou a nutriční hodnotu jídla a pití.</w:t>
      </w:r>
    </w:p>
    <w:p w14:paraId="43609027" w14:textId="77777777" w:rsidR="00165246" w:rsidRDefault="00165246" w:rsidP="00C03491">
      <w:pPr>
        <w:pStyle w:val="Odstavec"/>
        <w:numPr>
          <w:ilvl w:val="2"/>
          <w:numId w:val="20"/>
        </w:numPr>
      </w:pPr>
      <w:r>
        <w:t>Analyzuje fyzické a kognitivní benefity spojené s každodenní snídaní.</w:t>
      </w:r>
    </w:p>
    <w:p w14:paraId="481034B8" w14:textId="5ECE2214" w:rsidR="00165246" w:rsidRDefault="00165246" w:rsidP="00C03491">
      <w:pPr>
        <w:pStyle w:val="Odstavec"/>
        <w:numPr>
          <w:ilvl w:val="2"/>
          <w:numId w:val="20"/>
        </w:numPr>
      </w:pPr>
      <w:r>
        <w:t>Předvede efektivní dovednosti spojené se zdrav</w:t>
      </w:r>
      <w:r w:rsidR="00356BE3">
        <w:t>ý</w:t>
      </w:r>
      <w:r>
        <w:t>m rozhodováním a</w:t>
      </w:r>
      <w:r w:rsidR="00CE185F">
        <w:t> </w:t>
      </w:r>
      <w:r>
        <w:t xml:space="preserve">prevencí přejídání.  </w:t>
      </w:r>
    </w:p>
    <w:p w14:paraId="143913AD" w14:textId="0BE97310" w:rsidR="00784B88" w:rsidRPr="00165246" w:rsidRDefault="00165246" w:rsidP="00C03491">
      <w:pPr>
        <w:pStyle w:val="Odstavec"/>
        <w:numPr>
          <w:ilvl w:val="2"/>
          <w:numId w:val="20"/>
        </w:numPr>
      </w:pPr>
      <w:r>
        <w:t>Popíše, jak získat přístup k nutričním informacím o jídle nabízeném v restauracích, které se nacházejí v jeho komunitě</w:t>
      </w:r>
      <w:r w:rsidR="004F1AE0">
        <w:t xml:space="preserve"> (</w:t>
      </w:r>
      <w:proofErr w:type="spellStart"/>
      <w:r w:rsidR="004F1AE0">
        <w:t>California</w:t>
      </w:r>
      <w:proofErr w:type="spellEnd"/>
      <w:r w:rsidR="004F1AE0">
        <w:t xml:space="preserve"> Department </w:t>
      </w:r>
      <w:proofErr w:type="spellStart"/>
      <w:r w:rsidR="004F1AE0">
        <w:t>of</w:t>
      </w:r>
      <w:proofErr w:type="spellEnd"/>
      <w:r w:rsidR="004F1AE0">
        <w:t xml:space="preserve"> </w:t>
      </w:r>
      <w:proofErr w:type="spellStart"/>
      <w:r w:rsidR="004F1AE0">
        <w:t>Education</w:t>
      </w:r>
      <w:proofErr w:type="spellEnd"/>
      <w:r w:rsidR="004F1AE0">
        <w:t>, 2008, s. 33-35)</w:t>
      </w:r>
      <w:r w:rsidR="00356BE3">
        <w:t>.</w:t>
      </w:r>
    </w:p>
    <w:p w14:paraId="36251359" w14:textId="762F7C6F" w:rsidR="00573E2E" w:rsidRPr="003F39AC" w:rsidRDefault="00573E2E" w:rsidP="00C03491">
      <w:pPr>
        <w:pStyle w:val="Odstavec"/>
        <w:numPr>
          <w:ilvl w:val="0"/>
          <w:numId w:val="20"/>
        </w:numPr>
        <w:rPr>
          <w:b/>
          <w:bCs/>
          <w:i/>
          <w:iCs/>
        </w:rPr>
      </w:pPr>
      <w:proofErr w:type="spellStart"/>
      <w:r w:rsidRPr="00573E2E">
        <w:rPr>
          <w:b/>
          <w:bCs/>
          <w:i/>
          <w:iCs/>
        </w:rPr>
        <w:t>High</w:t>
      </w:r>
      <w:proofErr w:type="spellEnd"/>
      <w:r w:rsidRPr="00573E2E">
        <w:rPr>
          <w:b/>
          <w:bCs/>
          <w:i/>
          <w:iCs/>
        </w:rPr>
        <w:t xml:space="preserve"> </w:t>
      </w:r>
      <w:proofErr w:type="spellStart"/>
      <w:r w:rsidRPr="00573E2E">
        <w:rPr>
          <w:b/>
          <w:bCs/>
          <w:i/>
          <w:iCs/>
        </w:rPr>
        <w:t>School</w:t>
      </w:r>
      <w:proofErr w:type="spellEnd"/>
      <w:r w:rsidRPr="00573E2E">
        <w:rPr>
          <w:b/>
          <w:bCs/>
          <w:i/>
          <w:iCs/>
        </w:rPr>
        <w:t xml:space="preserve"> (</w:t>
      </w:r>
      <w:proofErr w:type="spellStart"/>
      <w:r w:rsidRPr="00573E2E">
        <w:rPr>
          <w:b/>
          <w:bCs/>
          <w:i/>
          <w:iCs/>
        </w:rPr>
        <w:t>Grades</w:t>
      </w:r>
      <w:proofErr w:type="spellEnd"/>
      <w:r w:rsidRPr="00573E2E">
        <w:rPr>
          <w:b/>
          <w:bCs/>
          <w:i/>
          <w:iCs/>
        </w:rPr>
        <w:t xml:space="preserve"> 9-12; 14-17 let):</w:t>
      </w:r>
      <w:r w:rsidR="00C46E61">
        <w:t xml:space="preserve"> Většina z dříve probíraných témat se zde dostává do širších souvislostí a jsou předkládány v širším a komplexnějším konceptu. Nová je pouze problematika civilizačních (neinfekčních) onemocnění a jejich spojitost s výživou, následky nezdravého stravování, poruchy příjmu potravy</w:t>
      </w:r>
      <w:r w:rsidR="003F39AC">
        <w:t xml:space="preserve"> či</w:t>
      </w:r>
      <w:r w:rsidR="00C46E61">
        <w:t xml:space="preserve"> odmítání nízko-nutričního jídla</w:t>
      </w:r>
      <w:r w:rsidR="004F1AE0">
        <w:t xml:space="preserve"> (</w:t>
      </w:r>
      <w:proofErr w:type="spellStart"/>
      <w:r w:rsidR="004F1AE0">
        <w:t>California</w:t>
      </w:r>
      <w:proofErr w:type="spellEnd"/>
      <w:r w:rsidR="004F1AE0">
        <w:t xml:space="preserve"> Department </w:t>
      </w:r>
      <w:proofErr w:type="spellStart"/>
      <w:r w:rsidR="004F1AE0">
        <w:t>of</w:t>
      </w:r>
      <w:proofErr w:type="spellEnd"/>
      <w:r w:rsidR="004F1AE0">
        <w:t xml:space="preserve"> </w:t>
      </w:r>
      <w:proofErr w:type="spellStart"/>
      <w:r w:rsidR="004F1AE0">
        <w:t>Education</w:t>
      </w:r>
      <w:proofErr w:type="spellEnd"/>
      <w:r w:rsidR="004F1AE0">
        <w:t>, 2008, s. 45-47)</w:t>
      </w:r>
      <w:r w:rsidR="00356BE3">
        <w:t>.</w:t>
      </w:r>
    </w:p>
    <w:p w14:paraId="79F1BAAE" w14:textId="6EEECAF6" w:rsidR="003F39AC" w:rsidRPr="003F39AC" w:rsidRDefault="003F39AC" w:rsidP="00C03491">
      <w:pPr>
        <w:pStyle w:val="Odstavec"/>
        <w:numPr>
          <w:ilvl w:val="1"/>
          <w:numId w:val="20"/>
        </w:numPr>
      </w:pPr>
      <w:r w:rsidRPr="003F39AC">
        <w:t>Příklady:</w:t>
      </w:r>
    </w:p>
    <w:p w14:paraId="59ED1FB9" w14:textId="16C5AB02" w:rsidR="003F39AC" w:rsidRDefault="003F39AC" w:rsidP="00C03491">
      <w:pPr>
        <w:pStyle w:val="Odstavec"/>
        <w:numPr>
          <w:ilvl w:val="2"/>
          <w:numId w:val="20"/>
        </w:numPr>
      </w:pPr>
      <w:r>
        <w:t xml:space="preserve">(Žák) Popíše výživová doporučení, klasifikaci potravin a </w:t>
      </w:r>
      <w:r w:rsidR="006516E0">
        <w:t>živin</w:t>
      </w:r>
      <w:r>
        <w:t xml:space="preserve"> a velikost porcí pro zdravé stravovací návyky.</w:t>
      </w:r>
    </w:p>
    <w:p w14:paraId="6C818CD9" w14:textId="383E28CB" w:rsidR="003F39AC" w:rsidRDefault="003F39AC" w:rsidP="00C03491">
      <w:pPr>
        <w:pStyle w:val="Odstavec"/>
        <w:numPr>
          <w:ilvl w:val="2"/>
          <w:numId w:val="20"/>
        </w:numPr>
      </w:pPr>
      <w:r>
        <w:t xml:space="preserve">Popíše vztah mezi nesprávnými stravovacími návyky a chronickými nemocemi jako například nemoci srdce, obezita, rakovina, cukrovka, hypertenze a osteoporóza. </w:t>
      </w:r>
    </w:p>
    <w:p w14:paraId="5D060FAB" w14:textId="1BC1D149" w:rsidR="003F39AC" w:rsidRDefault="003F39AC" w:rsidP="00C03491">
      <w:pPr>
        <w:pStyle w:val="Odstavec"/>
        <w:numPr>
          <w:ilvl w:val="2"/>
          <w:numId w:val="20"/>
        </w:numPr>
      </w:pPr>
      <w:r>
        <w:t>Popíše početnost, kazuistiku a dlouhodobé následky nezdravého stravování.</w:t>
      </w:r>
    </w:p>
    <w:p w14:paraId="75869EB4" w14:textId="69932544" w:rsidR="003F39AC" w:rsidRDefault="003F39AC" w:rsidP="00C03491">
      <w:pPr>
        <w:pStyle w:val="Odstavec"/>
        <w:numPr>
          <w:ilvl w:val="2"/>
          <w:numId w:val="20"/>
        </w:numPr>
      </w:pPr>
      <w:r>
        <w:t>Vysvětlí</w:t>
      </w:r>
      <w:r w:rsidR="005A4263">
        <w:t>,</w:t>
      </w:r>
      <w:r>
        <w:t xml:space="preserve"> proč lidé trpící poruchami př</w:t>
      </w:r>
      <w:r w:rsidR="005A4263">
        <w:t>í</w:t>
      </w:r>
      <w:r>
        <w:t xml:space="preserve">jmu potravy potřebují pomoc profesionála. </w:t>
      </w:r>
    </w:p>
    <w:p w14:paraId="6CB7A9FC" w14:textId="4AA562B5" w:rsidR="003F39AC" w:rsidRDefault="003F39AC" w:rsidP="00C03491">
      <w:pPr>
        <w:pStyle w:val="Odstavec"/>
        <w:numPr>
          <w:ilvl w:val="2"/>
          <w:numId w:val="20"/>
        </w:numPr>
      </w:pPr>
      <w:r>
        <w:t xml:space="preserve">Hodnotí (kriticky) osobní stravování a celkovou rovnováhu klíčových </w:t>
      </w:r>
      <w:r w:rsidR="006516E0">
        <w:t>živin</w:t>
      </w:r>
      <w:r>
        <w:t>.</w:t>
      </w:r>
    </w:p>
    <w:p w14:paraId="3542A97D" w14:textId="23B27CB6" w:rsidR="003F39AC" w:rsidRDefault="003F39AC" w:rsidP="00C03491">
      <w:pPr>
        <w:pStyle w:val="Odstavec"/>
        <w:numPr>
          <w:ilvl w:val="2"/>
          <w:numId w:val="20"/>
        </w:numPr>
      </w:pPr>
      <w:r>
        <w:t>Popíše, jak lépe převzít zodpovědnost za zdravé stravování.</w:t>
      </w:r>
    </w:p>
    <w:p w14:paraId="1167073F" w14:textId="3A856362" w:rsidR="003F39AC" w:rsidRDefault="003F39AC" w:rsidP="00C03491">
      <w:pPr>
        <w:pStyle w:val="Odstavec"/>
        <w:numPr>
          <w:ilvl w:val="2"/>
          <w:numId w:val="20"/>
        </w:numPr>
      </w:pPr>
      <w:r>
        <w:t xml:space="preserve">Analyzuje, jak působí různé vlivy včetně prostředí </w:t>
      </w:r>
      <w:r w:rsidR="00F35F48">
        <w:t xml:space="preserve">na stravovací návyky a na přístup k regulování vlastní váhy. </w:t>
      </w:r>
    </w:p>
    <w:p w14:paraId="0C36F01B" w14:textId="53A26818" w:rsidR="003F39AC" w:rsidRDefault="003F39AC" w:rsidP="00C03491">
      <w:pPr>
        <w:pStyle w:val="Odstavec"/>
        <w:numPr>
          <w:ilvl w:val="2"/>
          <w:numId w:val="20"/>
        </w:numPr>
      </w:pPr>
      <w:r>
        <w:t>Vzdělává rodiny a vrstevníky v oblasti výběru zdravých potravin</w:t>
      </w:r>
      <w:r w:rsidR="0072132E">
        <w:t xml:space="preserve"> </w:t>
      </w:r>
      <w:r w:rsidR="004F1AE0">
        <w:t>(</w:t>
      </w:r>
      <w:proofErr w:type="spellStart"/>
      <w:r w:rsidR="004F1AE0">
        <w:t>California</w:t>
      </w:r>
      <w:proofErr w:type="spellEnd"/>
      <w:r w:rsidR="004F1AE0">
        <w:t xml:space="preserve"> Department </w:t>
      </w:r>
      <w:proofErr w:type="spellStart"/>
      <w:r w:rsidR="004F1AE0">
        <w:t>of</w:t>
      </w:r>
      <w:proofErr w:type="spellEnd"/>
      <w:r w:rsidR="004F1AE0">
        <w:t xml:space="preserve"> </w:t>
      </w:r>
      <w:proofErr w:type="spellStart"/>
      <w:r w:rsidR="004F1AE0">
        <w:t>Education</w:t>
      </w:r>
      <w:proofErr w:type="spellEnd"/>
      <w:r w:rsidR="004F1AE0">
        <w:t>, 2008, s. 45-47)</w:t>
      </w:r>
      <w:r w:rsidR="006516E0">
        <w:t>.</w:t>
      </w:r>
    </w:p>
    <w:p w14:paraId="29FC1874" w14:textId="4B2292FD" w:rsidR="00F35F48" w:rsidRDefault="00F35F48" w:rsidP="00C03491">
      <w:pPr>
        <w:pStyle w:val="Nadpis4"/>
        <w:spacing w:line="360" w:lineRule="auto"/>
      </w:pPr>
      <w:r>
        <w:lastRenderedPageBreak/>
        <w:t>Minnesota</w:t>
      </w:r>
    </w:p>
    <w:p w14:paraId="186A27A6" w14:textId="47576058" w:rsidR="00E2768C" w:rsidRPr="00E2768C" w:rsidRDefault="00E2768C" w:rsidP="00C03491">
      <w:pPr>
        <w:pStyle w:val="Odstavec"/>
        <w:numPr>
          <w:ilvl w:val="0"/>
          <w:numId w:val="20"/>
        </w:numPr>
        <w:rPr>
          <w:b/>
          <w:bCs/>
        </w:rPr>
      </w:pPr>
      <w:r w:rsidRPr="00E2768C">
        <w:rPr>
          <w:b/>
          <w:bCs/>
        </w:rPr>
        <w:t>Grade 1 (6 let):</w:t>
      </w:r>
      <w:r>
        <w:rPr>
          <w:rStyle w:val="Znakapoznpodarou"/>
          <w:b/>
          <w:bCs/>
        </w:rPr>
        <w:footnoteReference w:id="10"/>
      </w:r>
      <w:r w:rsidRPr="00E2768C">
        <w:rPr>
          <w:b/>
          <w:bCs/>
        </w:rPr>
        <w:t xml:space="preserve"> </w:t>
      </w:r>
      <w:r>
        <w:t>Témata související s výživou jsou na této úrovni uváděna pouze</w:t>
      </w:r>
      <w:r w:rsidR="00514BC8">
        <w:t xml:space="preserve"> velice obecně</w:t>
      </w:r>
      <w:r>
        <w:t xml:space="preserve"> </w:t>
      </w:r>
      <w:r w:rsidR="00514BC8">
        <w:t xml:space="preserve">a </w:t>
      </w:r>
      <w:r>
        <w:t>okrajově. Nachází se zde pouze dva standardy</w:t>
      </w:r>
      <w:r w:rsidR="004F1AE0">
        <w:t xml:space="preserve"> (Minnesota Department </w:t>
      </w:r>
      <w:proofErr w:type="spellStart"/>
      <w:r w:rsidR="004F1AE0">
        <w:t>of</w:t>
      </w:r>
      <w:proofErr w:type="spellEnd"/>
      <w:r w:rsidR="00CE185F">
        <w:t> </w:t>
      </w:r>
      <w:proofErr w:type="spellStart"/>
      <w:r w:rsidR="004F1AE0">
        <w:t>Education</w:t>
      </w:r>
      <w:proofErr w:type="spellEnd"/>
      <w:r w:rsidR="004F1AE0">
        <w:t>, 2007, s. 5-7)</w:t>
      </w:r>
      <w:r w:rsidR="006516E0">
        <w:t>.</w:t>
      </w:r>
    </w:p>
    <w:p w14:paraId="1BD90623" w14:textId="269B5911" w:rsidR="00E2768C" w:rsidRPr="00514BC8" w:rsidRDefault="00514BC8" w:rsidP="00C03491">
      <w:pPr>
        <w:pStyle w:val="Odstavec"/>
        <w:numPr>
          <w:ilvl w:val="1"/>
          <w:numId w:val="20"/>
        </w:numPr>
      </w:pPr>
      <w:r w:rsidRPr="00514BC8">
        <w:t>Příklady:</w:t>
      </w:r>
    </w:p>
    <w:p w14:paraId="30B4984A" w14:textId="55A6805D" w:rsidR="00514BC8" w:rsidRDefault="00514BC8" w:rsidP="00C03491">
      <w:pPr>
        <w:pStyle w:val="Odstavec"/>
        <w:numPr>
          <w:ilvl w:val="2"/>
          <w:numId w:val="20"/>
        </w:numPr>
      </w:pPr>
      <w:r>
        <w:t>(Žák) Vyjmenuje možnosti zdravé a nezdravé stravy a její vliv na tělo</w:t>
      </w:r>
      <w:r w:rsidR="006516E0">
        <w:t>.</w:t>
      </w:r>
    </w:p>
    <w:p w14:paraId="0F1273C0" w14:textId="0AF72A41" w:rsidR="00514BC8" w:rsidRPr="00514BC8" w:rsidRDefault="00514BC8" w:rsidP="00C03491">
      <w:pPr>
        <w:pStyle w:val="Odstavec"/>
        <w:numPr>
          <w:ilvl w:val="2"/>
          <w:numId w:val="20"/>
        </w:numPr>
      </w:pPr>
      <w:r>
        <w:t>Nakreslí obrázky kulturních rozdílů v oblasti zdravé výživy a tyto obrázky srovn</w:t>
      </w:r>
      <w:r w:rsidR="006516E0">
        <w:t xml:space="preserve">á </w:t>
      </w:r>
      <w:r w:rsidR="004F1AE0">
        <w:t xml:space="preserve">(Minnesota Department </w:t>
      </w:r>
      <w:proofErr w:type="spellStart"/>
      <w:r w:rsidR="004F1AE0">
        <w:t>of</w:t>
      </w:r>
      <w:proofErr w:type="spellEnd"/>
      <w:r w:rsidR="004F1AE0">
        <w:t xml:space="preserve"> </w:t>
      </w:r>
      <w:proofErr w:type="spellStart"/>
      <w:r w:rsidR="004F1AE0">
        <w:t>Education</w:t>
      </w:r>
      <w:proofErr w:type="spellEnd"/>
      <w:r w:rsidR="004F1AE0">
        <w:t>, 2007, s. 5-7)</w:t>
      </w:r>
      <w:r w:rsidR="006516E0">
        <w:t>.</w:t>
      </w:r>
    </w:p>
    <w:p w14:paraId="3B7FCB25" w14:textId="471CADEB" w:rsidR="00E2768C" w:rsidRPr="00A9744B" w:rsidRDefault="00E2768C" w:rsidP="00C03491">
      <w:pPr>
        <w:pStyle w:val="Odstavec"/>
        <w:numPr>
          <w:ilvl w:val="0"/>
          <w:numId w:val="20"/>
        </w:numPr>
        <w:rPr>
          <w:b/>
          <w:bCs/>
        </w:rPr>
      </w:pPr>
      <w:r w:rsidRPr="00E2768C">
        <w:rPr>
          <w:b/>
          <w:bCs/>
        </w:rPr>
        <w:t xml:space="preserve">Grade 2 (7 let): </w:t>
      </w:r>
      <w:r w:rsidR="00C36720">
        <w:t>Na této úrovni se již tématům výživy standardy věnují víc. Je zde zahrnuta problematika významu vápníku</w:t>
      </w:r>
      <w:r w:rsidR="00A9744B">
        <w:t xml:space="preserve"> a zeleniny</w:t>
      </w:r>
      <w:r w:rsidR="00C36720">
        <w:t xml:space="preserve"> ve výživě, zdravých snídaní/svačin</w:t>
      </w:r>
      <w:r w:rsidR="00A9744B">
        <w:t xml:space="preserve"> a okrajově se standardy dotýkají vlivu reklamy a civilizačních nemocí ve spojení s výživou </w:t>
      </w:r>
      <w:r w:rsidR="004F1AE0">
        <w:t xml:space="preserve">(Minnesota Department </w:t>
      </w:r>
      <w:proofErr w:type="spellStart"/>
      <w:r w:rsidR="004F1AE0">
        <w:t>of</w:t>
      </w:r>
      <w:proofErr w:type="spellEnd"/>
      <w:r w:rsidR="004F1AE0">
        <w:t xml:space="preserve"> </w:t>
      </w:r>
      <w:proofErr w:type="spellStart"/>
      <w:r w:rsidR="004F1AE0">
        <w:t>Education</w:t>
      </w:r>
      <w:proofErr w:type="spellEnd"/>
      <w:r w:rsidR="004F1AE0">
        <w:t>, 2007, s. 8-10)</w:t>
      </w:r>
      <w:r w:rsidR="006516E0">
        <w:t>.</w:t>
      </w:r>
    </w:p>
    <w:p w14:paraId="3FDED767" w14:textId="43B2EC87" w:rsidR="00A9744B" w:rsidRPr="00A9744B" w:rsidRDefault="00A9744B" w:rsidP="00C03491">
      <w:pPr>
        <w:pStyle w:val="Odstavec"/>
        <w:numPr>
          <w:ilvl w:val="1"/>
          <w:numId w:val="20"/>
        </w:numPr>
      </w:pPr>
      <w:r w:rsidRPr="00A9744B">
        <w:t>Příklady:</w:t>
      </w:r>
    </w:p>
    <w:p w14:paraId="4228BDB3" w14:textId="1C2793AA" w:rsidR="00A9744B" w:rsidRDefault="00A9744B" w:rsidP="00C03491">
      <w:pPr>
        <w:pStyle w:val="Odstavec"/>
        <w:numPr>
          <w:ilvl w:val="2"/>
          <w:numId w:val="20"/>
        </w:numPr>
      </w:pPr>
      <w:r>
        <w:t>(Žák) Vyjmenuje důvody, proč je vápník důležitý pro lidské tělo.</w:t>
      </w:r>
    </w:p>
    <w:p w14:paraId="355892BC" w14:textId="46D3FECD" w:rsidR="00A9744B" w:rsidRDefault="00A9744B" w:rsidP="00C03491">
      <w:pPr>
        <w:pStyle w:val="Odstavec"/>
        <w:numPr>
          <w:ilvl w:val="2"/>
          <w:numId w:val="20"/>
        </w:numPr>
      </w:pPr>
      <w:r>
        <w:t>Vytvoří relevantní reklamu na zdravou svačinu.</w:t>
      </w:r>
    </w:p>
    <w:p w14:paraId="4DE2C6A1" w14:textId="07D6B905" w:rsidR="00A9744B" w:rsidRDefault="00A9744B" w:rsidP="00C03491">
      <w:pPr>
        <w:pStyle w:val="Odstavec"/>
        <w:numPr>
          <w:ilvl w:val="2"/>
          <w:numId w:val="20"/>
        </w:numPr>
      </w:pPr>
      <w:r>
        <w:t>Diskutuj</w:t>
      </w:r>
      <w:r w:rsidR="0072132E">
        <w:t>e</w:t>
      </w:r>
      <w:r>
        <w:t xml:space="preserve"> o tom, jak reklamy ovlivňují </w:t>
      </w:r>
      <w:r w:rsidR="006516E0">
        <w:t>výběr potravin a výrobků.</w:t>
      </w:r>
    </w:p>
    <w:p w14:paraId="03D2CEE4" w14:textId="2C25D0E4" w:rsidR="00A9744B" w:rsidRDefault="00A9744B" w:rsidP="00C03491">
      <w:pPr>
        <w:pStyle w:val="Odstavec"/>
        <w:numPr>
          <w:ilvl w:val="2"/>
          <w:numId w:val="20"/>
        </w:numPr>
      </w:pPr>
      <w:r>
        <w:t>Věnuje se zdravému stravování a fyzické aktivitě po dobu jednoho týdne.</w:t>
      </w:r>
    </w:p>
    <w:p w14:paraId="41CB8E26" w14:textId="7431A008" w:rsidR="00A9744B" w:rsidRDefault="00A9744B" w:rsidP="00C03491">
      <w:pPr>
        <w:pStyle w:val="Odstavec"/>
        <w:numPr>
          <w:ilvl w:val="2"/>
          <w:numId w:val="20"/>
        </w:numPr>
      </w:pPr>
      <w:r>
        <w:t>Vysvětlí, proč je důležité jíst snídani.</w:t>
      </w:r>
    </w:p>
    <w:p w14:paraId="2ED54480" w14:textId="510C469C" w:rsidR="00A9744B" w:rsidRDefault="00A9744B" w:rsidP="00C03491">
      <w:pPr>
        <w:pStyle w:val="Odstavec"/>
        <w:numPr>
          <w:ilvl w:val="2"/>
          <w:numId w:val="20"/>
        </w:numPr>
      </w:pPr>
      <w:r>
        <w:t xml:space="preserve">Popíše způsoby, jak si udržovat zdravé srdce a o těchto způsobech diskutuje. </w:t>
      </w:r>
    </w:p>
    <w:p w14:paraId="5EFDB938" w14:textId="63277B60" w:rsidR="00A9744B" w:rsidRPr="00A9744B" w:rsidRDefault="00A9744B" w:rsidP="00C03491">
      <w:pPr>
        <w:pStyle w:val="Odstavec"/>
        <w:numPr>
          <w:ilvl w:val="2"/>
          <w:numId w:val="20"/>
        </w:numPr>
      </w:pPr>
      <w:r>
        <w:t xml:space="preserve">Vyjádří svůj názor na téma moje oblíbená zelenina </w:t>
      </w:r>
      <w:r w:rsidR="004F1AE0">
        <w:t xml:space="preserve">(Minnesota Department </w:t>
      </w:r>
      <w:proofErr w:type="spellStart"/>
      <w:r w:rsidR="004F1AE0">
        <w:t>of</w:t>
      </w:r>
      <w:proofErr w:type="spellEnd"/>
      <w:r w:rsidR="004F1AE0">
        <w:t xml:space="preserve"> </w:t>
      </w:r>
      <w:proofErr w:type="spellStart"/>
      <w:r w:rsidR="004F1AE0">
        <w:t>Education</w:t>
      </w:r>
      <w:proofErr w:type="spellEnd"/>
      <w:r w:rsidR="004F1AE0">
        <w:t>, 2007, s. 8-10)</w:t>
      </w:r>
      <w:r w:rsidR="006516E0">
        <w:t>.</w:t>
      </w:r>
    </w:p>
    <w:p w14:paraId="4FFC7F5A" w14:textId="75785EAE" w:rsidR="007B3D71" w:rsidRPr="004F1AE0" w:rsidRDefault="00E2768C" w:rsidP="00C03491">
      <w:pPr>
        <w:pStyle w:val="Odstavec"/>
        <w:numPr>
          <w:ilvl w:val="0"/>
          <w:numId w:val="20"/>
        </w:numPr>
        <w:rPr>
          <w:b/>
          <w:bCs/>
        </w:rPr>
      </w:pPr>
      <w:r w:rsidRPr="00E2768C">
        <w:rPr>
          <w:b/>
          <w:bCs/>
        </w:rPr>
        <w:t xml:space="preserve">Grade 3 (8 let): </w:t>
      </w:r>
      <w:r w:rsidR="007B3D71">
        <w:t>Na 3. stupni se tematika opět zužuje a problematice výživy je věnováno pouze 6 standardů</w:t>
      </w:r>
      <w:r w:rsidR="004F1AE0">
        <w:t xml:space="preserve"> (Minnesota Department </w:t>
      </w:r>
      <w:proofErr w:type="spellStart"/>
      <w:r w:rsidR="004F1AE0">
        <w:t>of</w:t>
      </w:r>
      <w:proofErr w:type="spellEnd"/>
      <w:r w:rsidR="004F1AE0">
        <w:t xml:space="preserve"> </w:t>
      </w:r>
      <w:proofErr w:type="spellStart"/>
      <w:r w:rsidR="004F1AE0">
        <w:t>Education</w:t>
      </w:r>
      <w:proofErr w:type="spellEnd"/>
      <w:r w:rsidR="004F1AE0">
        <w:t xml:space="preserve">, 2007, s. </w:t>
      </w:r>
      <w:r w:rsidR="004F1AE0" w:rsidRPr="004F1AE0">
        <w:t>11</w:t>
      </w:r>
      <w:r w:rsidR="004F1AE0">
        <w:t>-13)</w:t>
      </w:r>
      <w:r w:rsidR="006516E0">
        <w:t>.</w:t>
      </w:r>
    </w:p>
    <w:p w14:paraId="58EEF5F3" w14:textId="77777777" w:rsidR="007B3D71" w:rsidRPr="007B3D71" w:rsidRDefault="007B3D71" w:rsidP="00C03491">
      <w:pPr>
        <w:pStyle w:val="Odstavec"/>
        <w:numPr>
          <w:ilvl w:val="1"/>
          <w:numId w:val="20"/>
        </w:numPr>
      </w:pPr>
      <w:r w:rsidRPr="007B3D71">
        <w:t>Příklady:</w:t>
      </w:r>
    </w:p>
    <w:p w14:paraId="7B9FF0CF" w14:textId="25D53080" w:rsidR="009C343A" w:rsidRDefault="009C343A" w:rsidP="00C03491">
      <w:pPr>
        <w:pStyle w:val="Odstavec"/>
        <w:numPr>
          <w:ilvl w:val="2"/>
          <w:numId w:val="20"/>
        </w:numPr>
      </w:pPr>
      <w:r>
        <w:t>(Žák) Objasní</w:t>
      </w:r>
      <w:r w:rsidR="006516E0">
        <w:t xml:space="preserve"> složení</w:t>
      </w:r>
      <w:r>
        <w:t xml:space="preserve"> zdravého jídla.</w:t>
      </w:r>
    </w:p>
    <w:p w14:paraId="30A11AFE" w14:textId="07260A95" w:rsidR="00E2768C" w:rsidRDefault="009C343A" w:rsidP="00C03491">
      <w:pPr>
        <w:pStyle w:val="Odstavec"/>
        <w:numPr>
          <w:ilvl w:val="2"/>
          <w:numId w:val="20"/>
        </w:numPr>
      </w:pPr>
      <w:r>
        <w:t xml:space="preserve">Objeví </w:t>
      </w:r>
      <w:r w:rsidR="003159E3">
        <w:t xml:space="preserve">přesvědčovací </w:t>
      </w:r>
      <w:r>
        <w:t>strategie, které využívají média k tomu,</w:t>
      </w:r>
      <w:r w:rsidR="00A81058">
        <w:t xml:space="preserve"> aby si </w:t>
      </w:r>
      <w:r w:rsidR="003159E3">
        <w:t xml:space="preserve">lidé </w:t>
      </w:r>
      <w:r w:rsidR="00A81058">
        <w:t xml:space="preserve">kupovali svačiny. </w:t>
      </w:r>
    </w:p>
    <w:p w14:paraId="6144855A" w14:textId="73DC599D" w:rsidR="00A81058" w:rsidRDefault="003159E3" w:rsidP="00C03491">
      <w:pPr>
        <w:pStyle w:val="Odstavec"/>
        <w:numPr>
          <w:ilvl w:val="2"/>
          <w:numId w:val="20"/>
        </w:numPr>
      </w:pPr>
      <w:r>
        <w:t>Pozná</w:t>
      </w:r>
      <w:r w:rsidR="00B344C8">
        <w:t xml:space="preserve"> </w:t>
      </w:r>
      <w:r w:rsidR="00A81058">
        <w:t>ranní televizní reklamy na jídlo, které mohou mít vliv na žáky 3.</w:t>
      </w:r>
      <w:r w:rsidR="00CE185F">
        <w:t> </w:t>
      </w:r>
      <w:r w:rsidR="00A81058">
        <w:t>stupně.</w:t>
      </w:r>
    </w:p>
    <w:p w14:paraId="3366081A" w14:textId="136E664B" w:rsidR="00A81058" w:rsidRDefault="00A81058" w:rsidP="00C03491">
      <w:pPr>
        <w:pStyle w:val="Odstavec"/>
        <w:numPr>
          <w:ilvl w:val="2"/>
          <w:numId w:val="20"/>
        </w:numPr>
      </w:pPr>
      <w:r>
        <w:t>Stanoví si realistické cíle pro zdravé návyky (výživa a pohyb).</w:t>
      </w:r>
    </w:p>
    <w:p w14:paraId="43C182C7" w14:textId="725CCEBA" w:rsidR="00A81058" w:rsidRDefault="003159E3" w:rsidP="00C03491">
      <w:pPr>
        <w:pStyle w:val="Odstavec"/>
        <w:numPr>
          <w:ilvl w:val="2"/>
          <w:numId w:val="20"/>
        </w:numPr>
      </w:pPr>
      <w:r>
        <w:lastRenderedPageBreak/>
        <w:t>Dokáže</w:t>
      </w:r>
      <w:r w:rsidR="00A81058">
        <w:t xml:space="preserve">, že se </w:t>
      </w:r>
      <w:r>
        <w:t xml:space="preserve">umí </w:t>
      </w:r>
      <w:r w:rsidR="00A81058">
        <w:t xml:space="preserve">v rámci výživy zdravě rozhodovat. </w:t>
      </w:r>
    </w:p>
    <w:p w14:paraId="72C4E8CC" w14:textId="27E0C60D" w:rsidR="00A81058" w:rsidRPr="007B3D71" w:rsidRDefault="00A81058" w:rsidP="00C03491">
      <w:pPr>
        <w:pStyle w:val="Odstavec"/>
        <w:numPr>
          <w:ilvl w:val="2"/>
          <w:numId w:val="20"/>
        </w:numPr>
      </w:pPr>
      <w:r>
        <w:t>Určí potraviny, které poskytují energii pro pohybovou aktivitu</w:t>
      </w:r>
      <w:r w:rsidR="00B344C8">
        <w:t xml:space="preserve"> </w:t>
      </w:r>
      <w:r w:rsidR="004F1AE0">
        <w:t xml:space="preserve">(Minnesota Department </w:t>
      </w:r>
      <w:proofErr w:type="spellStart"/>
      <w:r w:rsidR="004F1AE0">
        <w:t>of</w:t>
      </w:r>
      <w:proofErr w:type="spellEnd"/>
      <w:r w:rsidR="004F1AE0">
        <w:t xml:space="preserve"> </w:t>
      </w:r>
      <w:proofErr w:type="spellStart"/>
      <w:r w:rsidR="004F1AE0">
        <w:t>Education</w:t>
      </w:r>
      <w:proofErr w:type="spellEnd"/>
      <w:r w:rsidR="004F1AE0">
        <w:t xml:space="preserve">, 2007, s. </w:t>
      </w:r>
      <w:r w:rsidR="004F1AE0" w:rsidRPr="004F1AE0">
        <w:t>11</w:t>
      </w:r>
      <w:r w:rsidR="004F1AE0">
        <w:t>-13)</w:t>
      </w:r>
      <w:r w:rsidR="003159E3">
        <w:t>.</w:t>
      </w:r>
    </w:p>
    <w:p w14:paraId="2F953FDE" w14:textId="6E5B7614" w:rsidR="00E2768C" w:rsidRPr="00A81058" w:rsidRDefault="00E2768C" w:rsidP="00C03491">
      <w:pPr>
        <w:pStyle w:val="Odstavec"/>
        <w:numPr>
          <w:ilvl w:val="0"/>
          <w:numId w:val="20"/>
        </w:numPr>
        <w:rPr>
          <w:b/>
          <w:bCs/>
        </w:rPr>
      </w:pPr>
      <w:r w:rsidRPr="00E2768C">
        <w:rPr>
          <w:b/>
          <w:bCs/>
        </w:rPr>
        <w:t xml:space="preserve">Grade 4 (9 let): </w:t>
      </w:r>
      <w:r w:rsidR="00A81058">
        <w:t>I zde se opět objevuje pouze 6 standardů.</w:t>
      </w:r>
      <w:r w:rsidR="004F1AE0">
        <w:t xml:space="preserve"> (Minnesota Department </w:t>
      </w:r>
      <w:proofErr w:type="spellStart"/>
      <w:r w:rsidR="004F1AE0">
        <w:t>of</w:t>
      </w:r>
      <w:proofErr w:type="spellEnd"/>
      <w:r w:rsidR="00CE185F">
        <w:t> </w:t>
      </w:r>
      <w:proofErr w:type="spellStart"/>
      <w:r w:rsidR="004F1AE0">
        <w:t>Education</w:t>
      </w:r>
      <w:proofErr w:type="spellEnd"/>
      <w:r w:rsidR="004F1AE0">
        <w:t xml:space="preserve">, 2007, s. </w:t>
      </w:r>
      <w:r w:rsidR="004F1AE0" w:rsidRPr="004F1AE0">
        <w:t>1</w:t>
      </w:r>
      <w:r w:rsidR="004F1AE0">
        <w:t>4-16)</w:t>
      </w:r>
      <w:r w:rsidR="003159E3">
        <w:t>.</w:t>
      </w:r>
    </w:p>
    <w:p w14:paraId="1BDEC2C5" w14:textId="003B9810" w:rsidR="00A81058" w:rsidRPr="00A81058" w:rsidRDefault="00A81058" w:rsidP="00C03491">
      <w:pPr>
        <w:pStyle w:val="Odstavec"/>
        <w:numPr>
          <w:ilvl w:val="1"/>
          <w:numId w:val="20"/>
        </w:numPr>
      </w:pPr>
      <w:r w:rsidRPr="00A81058">
        <w:t>Příklady:</w:t>
      </w:r>
    </w:p>
    <w:p w14:paraId="0945605A" w14:textId="593E28D4" w:rsidR="00A81058" w:rsidRDefault="00A81058" w:rsidP="00C03491">
      <w:pPr>
        <w:pStyle w:val="Odstavec"/>
        <w:numPr>
          <w:ilvl w:val="2"/>
          <w:numId w:val="20"/>
        </w:numPr>
      </w:pPr>
      <w:r>
        <w:t>(Žák) Popíše, jak lze využít techniku pro zachování</w:t>
      </w:r>
      <w:r w:rsidR="003159E3">
        <w:t xml:space="preserve"> čerstvosti</w:t>
      </w:r>
      <w:r>
        <w:t xml:space="preserve"> jídla</w:t>
      </w:r>
      <w:r w:rsidR="00B344C8">
        <w:t>.</w:t>
      </w:r>
    </w:p>
    <w:p w14:paraId="7F74FBDC" w14:textId="4A8FBAA9" w:rsidR="00A81058" w:rsidRDefault="00A81058" w:rsidP="00C03491">
      <w:pPr>
        <w:pStyle w:val="Odstavec"/>
        <w:numPr>
          <w:ilvl w:val="2"/>
          <w:numId w:val="20"/>
        </w:numPr>
      </w:pPr>
      <w:r>
        <w:t>Charakterizuje pravdivé a nepravdivé informace pojící se s tematikou výživy</w:t>
      </w:r>
      <w:r w:rsidR="003159E3">
        <w:t xml:space="preserve"> a jejího vlivu na zdraví.</w:t>
      </w:r>
      <w:r>
        <w:t xml:space="preserve"> </w:t>
      </w:r>
    </w:p>
    <w:p w14:paraId="44D179AE" w14:textId="06F8B4AC" w:rsidR="00A81058" w:rsidRDefault="00A81058" w:rsidP="00C03491">
      <w:pPr>
        <w:pStyle w:val="Odstavec"/>
        <w:numPr>
          <w:ilvl w:val="2"/>
          <w:numId w:val="20"/>
        </w:numPr>
      </w:pPr>
      <w:r>
        <w:t xml:space="preserve">Interpretuje a srovnává informace </w:t>
      </w:r>
      <w:r w:rsidR="003159E3">
        <w:t>v tabulkách nutričních hodnot potravin.</w:t>
      </w:r>
      <w:r>
        <w:t xml:space="preserve"> O těchto informacích poté i diskutuje. </w:t>
      </w:r>
    </w:p>
    <w:p w14:paraId="6FD8AA9C" w14:textId="0E37E4B5" w:rsidR="00A81058" w:rsidRDefault="00A81058" w:rsidP="00C03491">
      <w:pPr>
        <w:pStyle w:val="Odstavec"/>
        <w:numPr>
          <w:ilvl w:val="2"/>
          <w:numId w:val="20"/>
        </w:numPr>
      </w:pPr>
      <w:r>
        <w:t>Určí faktory, které ovlivňují preference ve výživě (akti</w:t>
      </w:r>
      <w:r w:rsidR="003159E3">
        <w:t>vita</w:t>
      </w:r>
      <w:r>
        <w:t>, čas, věk, peníze</w:t>
      </w:r>
      <w:r w:rsidR="003159E3">
        <w:t>,</w:t>
      </w:r>
      <w:r>
        <w:t xml:space="preserve"> vrstevníci, kultura, náboženství, životní prostředí, osobní zkušenosti).</w:t>
      </w:r>
    </w:p>
    <w:p w14:paraId="21293B7C" w14:textId="0116B969" w:rsidR="00A81058" w:rsidRDefault="00640F14" w:rsidP="00C03491">
      <w:pPr>
        <w:pStyle w:val="Odstavec"/>
        <w:numPr>
          <w:ilvl w:val="2"/>
          <w:numId w:val="20"/>
        </w:numPr>
      </w:pPr>
      <w:r>
        <w:t xml:space="preserve">Určí kritéria pro výběr zdravé svačiny. </w:t>
      </w:r>
    </w:p>
    <w:p w14:paraId="5FD3A358" w14:textId="114DAC67" w:rsidR="00640F14" w:rsidRPr="00A81058" w:rsidRDefault="00640F14" w:rsidP="00C03491">
      <w:pPr>
        <w:pStyle w:val="Odstavec"/>
        <w:numPr>
          <w:ilvl w:val="2"/>
          <w:numId w:val="20"/>
        </w:numPr>
      </w:pPr>
      <w:r>
        <w:t>Hodnotí výživové volby a vliv výživy na zdraví a energii</w:t>
      </w:r>
      <w:r w:rsidR="004F1AE0">
        <w:t xml:space="preserve"> (Minnesota Department </w:t>
      </w:r>
      <w:proofErr w:type="spellStart"/>
      <w:r w:rsidR="004F1AE0">
        <w:t>of</w:t>
      </w:r>
      <w:proofErr w:type="spellEnd"/>
      <w:r w:rsidR="004F1AE0">
        <w:t xml:space="preserve"> </w:t>
      </w:r>
      <w:proofErr w:type="spellStart"/>
      <w:r w:rsidR="004F1AE0">
        <w:t>Education</w:t>
      </w:r>
      <w:proofErr w:type="spellEnd"/>
      <w:r w:rsidR="004F1AE0">
        <w:t xml:space="preserve">, 2007, s. </w:t>
      </w:r>
      <w:r w:rsidR="004F1AE0" w:rsidRPr="004F1AE0">
        <w:t>1</w:t>
      </w:r>
      <w:r w:rsidR="004F1AE0">
        <w:t>4-16)</w:t>
      </w:r>
      <w:r w:rsidR="003159E3">
        <w:t>.</w:t>
      </w:r>
    </w:p>
    <w:p w14:paraId="0BBFE6F7" w14:textId="548A35E4" w:rsidR="00E2768C" w:rsidRPr="00640F14" w:rsidRDefault="00E2768C" w:rsidP="00C03491">
      <w:pPr>
        <w:pStyle w:val="Odstavec"/>
        <w:numPr>
          <w:ilvl w:val="0"/>
          <w:numId w:val="20"/>
        </w:numPr>
        <w:rPr>
          <w:b/>
          <w:bCs/>
        </w:rPr>
      </w:pPr>
      <w:r w:rsidRPr="00E2768C">
        <w:rPr>
          <w:b/>
          <w:bCs/>
        </w:rPr>
        <w:t xml:space="preserve">Grade 5 (10 let): </w:t>
      </w:r>
      <w:r w:rsidR="00640F14">
        <w:t xml:space="preserve">Na této úrovni se počet standardů věnujících se výživě opět </w:t>
      </w:r>
      <w:r w:rsidR="008A3C69">
        <w:t>rovná počtu 6</w:t>
      </w:r>
      <w:r w:rsidR="004F1AE0">
        <w:t xml:space="preserve"> (Minnesota Department </w:t>
      </w:r>
      <w:proofErr w:type="spellStart"/>
      <w:r w:rsidR="004F1AE0">
        <w:t>of</w:t>
      </w:r>
      <w:proofErr w:type="spellEnd"/>
      <w:r w:rsidR="004F1AE0">
        <w:t xml:space="preserve"> </w:t>
      </w:r>
      <w:proofErr w:type="spellStart"/>
      <w:r w:rsidR="004F1AE0">
        <w:t>Education</w:t>
      </w:r>
      <w:proofErr w:type="spellEnd"/>
      <w:r w:rsidR="004F1AE0">
        <w:t xml:space="preserve">, 2007, s. </w:t>
      </w:r>
      <w:r w:rsidR="004F1AE0" w:rsidRPr="004F1AE0">
        <w:t>1</w:t>
      </w:r>
      <w:r w:rsidR="004F1AE0">
        <w:t>7-20)</w:t>
      </w:r>
      <w:r w:rsidR="003159E3">
        <w:t>.</w:t>
      </w:r>
    </w:p>
    <w:p w14:paraId="2773A237" w14:textId="690F6987" w:rsidR="00640F14" w:rsidRPr="00640F14" w:rsidRDefault="00640F14" w:rsidP="00C03491">
      <w:pPr>
        <w:pStyle w:val="Odstavec"/>
        <w:numPr>
          <w:ilvl w:val="1"/>
          <w:numId w:val="20"/>
        </w:numPr>
      </w:pPr>
      <w:r w:rsidRPr="00640F14">
        <w:t>Příklady:</w:t>
      </w:r>
    </w:p>
    <w:p w14:paraId="20F48363" w14:textId="55425F11" w:rsidR="00640F14" w:rsidRDefault="00640F14" w:rsidP="00C03491">
      <w:pPr>
        <w:pStyle w:val="Odstavec"/>
        <w:numPr>
          <w:ilvl w:val="2"/>
          <w:numId w:val="20"/>
        </w:numPr>
      </w:pPr>
      <w:r>
        <w:t xml:space="preserve">(Žák) </w:t>
      </w:r>
      <w:r w:rsidR="003159E3">
        <w:t>V</w:t>
      </w:r>
      <w:r>
        <w:t xml:space="preserve">yjmenuje typy potravin zobrazované v reklamách a potraviny, které se objevují v jeho oblíbených seriálech.  </w:t>
      </w:r>
    </w:p>
    <w:p w14:paraId="0F504A4B" w14:textId="36877006" w:rsidR="00640F14" w:rsidRDefault="00640F14" w:rsidP="00C03491">
      <w:pPr>
        <w:pStyle w:val="Odstavec"/>
        <w:numPr>
          <w:ilvl w:val="2"/>
          <w:numId w:val="20"/>
        </w:numPr>
      </w:pPr>
      <w:r>
        <w:t>Vysvětlí výživové potřeby jedince na základě věku a míry aktivity.</w:t>
      </w:r>
    </w:p>
    <w:p w14:paraId="37294443" w14:textId="5001EB1F" w:rsidR="00640F14" w:rsidRDefault="00640F14" w:rsidP="00C03491">
      <w:pPr>
        <w:pStyle w:val="Odstavec"/>
        <w:numPr>
          <w:ilvl w:val="2"/>
          <w:numId w:val="20"/>
        </w:numPr>
      </w:pPr>
      <w:r>
        <w:t>Zkoumá poruchy př</w:t>
      </w:r>
      <w:r w:rsidR="005A4263">
        <w:t>í</w:t>
      </w:r>
      <w:r>
        <w:t>jmu potrav</w:t>
      </w:r>
      <w:r w:rsidR="005A4263">
        <w:t>y</w:t>
      </w:r>
      <w:r>
        <w:t xml:space="preserve"> (znaky, symptomy, důsledky).</w:t>
      </w:r>
    </w:p>
    <w:p w14:paraId="733D2DF4" w14:textId="6770F622" w:rsidR="00640F14" w:rsidRDefault="00640F14" w:rsidP="00C03491">
      <w:pPr>
        <w:pStyle w:val="Odstavec"/>
        <w:numPr>
          <w:ilvl w:val="2"/>
          <w:numId w:val="20"/>
        </w:numPr>
      </w:pPr>
      <w:r>
        <w:t>Vytvoří plakát, který ukazuje zdravou odpolední svačinu</w:t>
      </w:r>
      <w:r w:rsidR="008A3C69">
        <w:t xml:space="preserve"> a lokalizuje ji v potravinové pyramidě.</w:t>
      </w:r>
      <w:r>
        <w:t xml:space="preserve"> </w:t>
      </w:r>
    </w:p>
    <w:p w14:paraId="739F55F5" w14:textId="5EAF75CC" w:rsidR="008A3C69" w:rsidRDefault="008A3C69" w:rsidP="00C03491">
      <w:pPr>
        <w:pStyle w:val="Odstavec"/>
        <w:numPr>
          <w:ilvl w:val="2"/>
          <w:numId w:val="20"/>
        </w:numPr>
      </w:pPr>
      <w:r>
        <w:t xml:space="preserve">Vytvoří fitness průzkum své rodiny, kde bude zkoumat fyzickou aktivitu i výživové komponenty. </w:t>
      </w:r>
    </w:p>
    <w:p w14:paraId="6D2BBC13" w14:textId="1B84A199" w:rsidR="008A3C69" w:rsidRPr="00640F14" w:rsidRDefault="008A3C69" w:rsidP="00C03491">
      <w:pPr>
        <w:pStyle w:val="Odstavec"/>
        <w:numPr>
          <w:ilvl w:val="2"/>
          <w:numId w:val="20"/>
        </w:numPr>
      </w:pPr>
      <w:r>
        <w:t>Navrhne alternativní menu pro rodinu, která se řídí nutričními doporučeními</w:t>
      </w:r>
      <w:r w:rsidR="00B344C8">
        <w:t xml:space="preserve"> </w:t>
      </w:r>
      <w:r w:rsidR="004F1AE0">
        <w:t xml:space="preserve">(Minnesota Department </w:t>
      </w:r>
      <w:proofErr w:type="spellStart"/>
      <w:r w:rsidR="004F1AE0">
        <w:t>of</w:t>
      </w:r>
      <w:proofErr w:type="spellEnd"/>
      <w:r w:rsidR="004F1AE0">
        <w:t xml:space="preserve"> </w:t>
      </w:r>
      <w:proofErr w:type="spellStart"/>
      <w:r w:rsidR="004F1AE0">
        <w:t>Education</w:t>
      </w:r>
      <w:proofErr w:type="spellEnd"/>
      <w:r w:rsidR="004F1AE0">
        <w:t xml:space="preserve">, 2007, s. </w:t>
      </w:r>
      <w:r w:rsidR="004F1AE0" w:rsidRPr="004F1AE0">
        <w:t>1</w:t>
      </w:r>
      <w:r w:rsidR="004F1AE0">
        <w:t>7-20)</w:t>
      </w:r>
      <w:r w:rsidR="003159E3">
        <w:t>.</w:t>
      </w:r>
    </w:p>
    <w:p w14:paraId="5C0C57DD" w14:textId="455979E1" w:rsidR="00E2768C" w:rsidRPr="00CE185F" w:rsidRDefault="00E2768C" w:rsidP="00C03491">
      <w:pPr>
        <w:pStyle w:val="Odstavec"/>
        <w:numPr>
          <w:ilvl w:val="0"/>
          <w:numId w:val="20"/>
        </w:numPr>
        <w:rPr>
          <w:b/>
          <w:bCs/>
        </w:rPr>
      </w:pPr>
      <w:r w:rsidRPr="00E2768C">
        <w:rPr>
          <w:b/>
          <w:bCs/>
        </w:rPr>
        <w:t xml:space="preserve">Grade 6 (11 let): </w:t>
      </w:r>
      <w:r w:rsidR="008A3C69">
        <w:t>Zde se počet zvýšil na 7 standardů</w:t>
      </w:r>
      <w:r w:rsidR="004F1AE0">
        <w:t xml:space="preserve"> (Minnesota Department </w:t>
      </w:r>
      <w:proofErr w:type="spellStart"/>
      <w:r w:rsidR="004F1AE0">
        <w:t>of</w:t>
      </w:r>
      <w:proofErr w:type="spellEnd"/>
      <w:r w:rsidR="00CE185F">
        <w:t> </w:t>
      </w:r>
      <w:proofErr w:type="spellStart"/>
      <w:r w:rsidR="004F1AE0">
        <w:t>Education</w:t>
      </w:r>
      <w:proofErr w:type="spellEnd"/>
      <w:r w:rsidR="004F1AE0">
        <w:t>, 2007, s. 21-22)</w:t>
      </w:r>
      <w:r w:rsidR="003159E3">
        <w:t>.</w:t>
      </w:r>
    </w:p>
    <w:p w14:paraId="14A58B3A" w14:textId="77777777" w:rsidR="00CE185F" w:rsidRPr="008A3C69" w:rsidRDefault="00CE185F" w:rsidP="00CE185F">
      <w:pPr>
        <w:pStyle w:val="Odstavec"/>
        <w:rPr>
          <w:b/>
          <w:bCs/>
        </w:rPr>
      </w:pPr>
    </w:p>
    <w:p w14:paraId="6BD5EB96" w14:textId="5FCC47B6" w:rsidR="008A3C69" w:rsidRPr="008A3C69" w:rsidRDefault="008A3C69" w:rsidP="00C03491">
      <w:pPr>
        <w:pStyle w:val="Odstavec"/>
        <w:numPr>
          <w:ilvl w:val="1"/>
          <w:numId w:val="20"/>
        </w:numPr>
      </w:pPr>
      <w:r w:rsidRPr="008A3C69">
        <w:lastRenderedPageBreak/>
        <w:t>Příklady:</w:t>
      </w:r>
    </w:p>
    <w:p w14:paraId="3AE80BC7" w14:textId="41A0204C" w:rsidR="008A3C69" w:rsidRDefault="008A3C69" w:rsidP="00C03491">
      <w:pPr>
        <w:pStyle w:val="Odstavec"/>
        <w:numPr>
          <w:ilvl w:val="2"/>
          <w:numId w:val="20"/>
        </w:numPr>
      </w:pPr>
      <w:r>
        <w:t>(Žák) Vysvětlí možné následky špatných vzorců stravování (např.</w:t>
      </w:r>
      <w:r w:rsidR="00CE185F">
        <w:t> </w:t>
      </w:r>
      <w:r>
        <w:t>přejídání a nedostatečný příjem)</w:t>
      </w:r>
      <w:r w:rsidR="003159E3">
        <w:t>.</w:t>
      </w:r>
    </w:p>
    <w:p w14:paraId="73FB4BA8" w14:textId="6A21A65D" w:rsidR="008A3C69" w:rsidRDefault="008A3C69" w:rsidP="00C03491">
      <w:pPr>
        <w:pStyle w:val="Odstavec"/>
        <w:numPr>
          <w:ilvl w:val="2"/>
          <w:numId w:val="20"/>
        </w:numPr>
      </w:pPr>
      <w:r>
        <w:t>Objevuje důvody, proč rodiny dodržují či nedodržují zdravé vzorce chování (např. příjem potravy a pohybová aktivita)</w:t>
      </w:r>
      <w:r w:rsidR="003159E3">
        <w:t>.</w:t>
      </w:r>
    </w:p>
    <w:p w14:paraId="16D24AFF" w14:textId="77777777" w:rsidR="008A3C69" w:rsidRDefault="008A3C69" w:rsidP="00C03491">
      <w:pPr>
        <w:pStyle w:val="Odstavec"/>
        <w:numPr>
          <w:ilvl w:val="2"/>
          <w:numId w:val="20"/>
        </w:numPr>
      </w:pPr>
      <w:r>
        <w:t>Zkoumá faktory životního stylu, které souvisejí se zdravotními obtížemi (např. cukrovka, poruchy oběhové soustavy).</w:t>
      </w:r>
    </w:p>
    <w:p w14:paraId="56F6F801" w14:textId="77777777" w:rsidR="008A3C69" w:rsidRDefault="008A3C69" w:rsidP="00C03491">
      <w:pPr>
        <w:pStyle w:val="Odstavec"/>
        <w:numPr>
          <w:ilvl w:val="2"/>
          <w:numId w:val="20"/>
        </w:numPr>
      </w:pPr>
      <w:r>
        <w:t>Navrhne srdci prospěšné jídlo podle nutričních doporučení.</w:t>
      </w:r>
    </w:p>
    <w:p w14:paraId="2698BAFE" w14:textId="77777777" w:rsidR="00E0712C" w:rsidRDefault="008A3C69" w:rsidP="00C03491">
      <w:pPr>
        <w:pStyle w:val="Odstavec"/>
        <w:numPr>
          <w:ilvl w:val="2"/>
          <w:numId w:val="20"/>
        </w:numPr>
      </w:pPr>
      <w:r>
        <w:t>Srovná menu ve fast-food restauracích z pohledu nutričn</w:t>
      </w:r>
      <w:r w:rsidR="00E0712C">
        <w:t>ího obsahu.</w:t>
      </w:r>
    </w:p>
    <w:p w14:paraId="22C2C3BD" w14:textId="27F82A6F" w:rsidR="008A3C69" w:rsidRDefault="00E0712C" w:rsidP="00C03491">
      <w:pPr>
        <w:pStyle w:val="Odstavec"/>
        <w:numPr>
          <w:ilvl w:val="2"/>
          <w:numId w:val="20"/>
        </w:numPr>
      </w:pPr>
      <w:r>
        <w:t>Stanoví si reálné cíle zaměřené na dosažení energetické rovnováhy.</w:t>
      </w:r>
    </w:p>
    <w:p w14:paraId="506DF635" w14:textId="252D549F" w:rsidR="00E0712C" w:rsidRPr="008A3C69" w:rsidRDefault="00E0712C" w:rsidP="00C03491">
      <w:pPr>
        <w:pStyle w:val="Odstavec"/>
        <w:numPr>
          <w:ilvl w:val="2"/>
          <w:numId w:val="20"/>
        </w:numPr>
      </w:pPr>
      <w:r>
        <w:t xml:space="preserve">Navrhne ukázku, jak učit ostatní o důležitosti čtení </w:t>
      </w:r>
      <w:r w:rsidR="003D49A1">
        <w:t>etiket</w:t>
      </w:r>
      <w:r w:rsidR="00B344C8">
        <w:t xml:space="preserve"> </w:t>
      </w:r>
      <w:r>
        <w:t>s výživovými hodnotami</w:t>
      </w:r>
      <w:r w:rsidR="004F1AE0">
        <w:t xml:space="preserve"> (Minnesota Department </w:t>
      </w:r>
      <w:proofErr w:type="spellStart"/>
      <w:r w:rsidR="004F1AE0">
        <w:t>of</w:t>
      </w:r>
      <w:proofErr w:type="spellEnd"/>
      <w:r w:rsidR="004F1AE0">
        <w:t xml:space="preserve"> </w:t>
      </w:r>
      <w:proofErr w:type="spellStart"/>
      <w:r w:rsidR="004F1AE0">
        <w:t>Education</w:t>
      </w:r>
      <w:proofErr w:type="spellEnd"/>
      <w:r w:rsidR="004F1AE0">
        <w:t>, 2007, s. 21-22)</w:t>
      </w:r>
      <w:r w:rsidR="003D49A1">
        <w:t>.</w:t>
      </w:r>
    </w:p>
    <w:p w14:paraId="609393B9" w14:textId="0C44EF27" w:rsidR="00E2768C" w:rsidRPr="00E0712C" w:rsidRDefault="00E2768C" w:rsidP="00C03491">
      <w:pPr>
        <w:pStyle w:val="Odstavec"/>
        <w:numPr>
          <w:ilvl w:val="0"/>
          <w:numId w:val="20"/>
        </w:numPr>
        <w:rPr>
          <w:b/>
          <w:bCs/>
        </w:rPr>
      </w:pPr>
      <w:r w:rsidRPr="00E2768C">
        <w:rPr>
          <w:b/>
          <w:bCs/>
        </w:rPr>
        <w:t xml:space="preserve">Grade 7 (12 let): </w:t>
      </w:r>
      <w:r w:rsidR="00E0712C">
        <w:t xml:space="preserve">Ačkoliv je tento stupeň obsáhlý po stránce různých standardů, oblasti výživy jsou vyhrazeny pouze 3 z nich </w:t>
      </w:r>
      <w:r w:rsidR="004F1AE0">
        <w:t xml:space="preserve">(Minnesota Department </w:t>
      </w:r>
      <w:proofErr w:type="spellStart"/>
      <w:r w:rsidR="004F1AE0">
        <w:t>of</w:t>
      </w:r>
      <w:proofErr w:type="spellEnd"/>
      <w:r w:rsidR="004F1AE0">
        <w:t xml:space="preserve"> </w:t>
      </w:r>
      <w:proofErr w:type="spellStart"/>
      <w:r w:rsidR="004F1AE0">
        <w:t>Education</w:t>
      </w:r>
      <w:proofErr w:type="spellEnd"/>
      <w:r w:rsidR="004F1AE0">
        <w:t>, 2007,</w:t>
      </w:r>
      <w:r w:rsidR="00CE185F">
        <w:t> </w:t>
      </w:r>
      <w:r w:rsidR="004F1AE0">
        <w:t>s.</w:t>
      </w:r>
      <w:r w:rsidR="00CE185F">
        <w:t> </w:t>
      </w:r>
      <w:r w:rsidR="004F1AE0">
        <w:t>23</w:t>
      </w:r>
      <w:r w:rsidR="00CE185F">
        <w:t>-</w:t>
      </w:r>
      <w:r w:rsidR="004F1AE0">
        <w:t>26)</w:t>
      </w:r>
      <w:r w:rsidR="003D49A1">
        <w:t>.</w:t>
      </w:r>
    </w:p>
    <w:p w14:paraId="7132CE8D" w14:textId="37DB68E7" w:rsidR="00E0712C" w:rsidRPr="00E0712C" w:rsidRDefault="00E0712C" w:rsidP="00C03491">
      <w:pPr>
        <w:pStyle w:val="Odstavec"/>
        <w:numPr>
          <w:ilvl w:val="1"/>
          <w:numId w:val="20"/>
        </w:numPr>
      </w:pPr>
      <w:r w:rsidRPr="00E0712C">
        <w:t>Příklady:</w:t>
      </w:r>
    </w:p>
    <w:p w14:paraId="775442E7" w14:textId="0BFF04E2" w:rsidR="00E0712C" w:rsidRDefault="00E0712C" w:rsidP="00C03491">
      <w:pPr>
        <w:pStyle w:val="Odstavec"/>
        <w:numPr>
          <w:ilvl w:val="2"/>
          <w:numId w:val="20"/>
        </w:numPr>
      </w:pPr>
      <w:r>
        <w:t xml:space="preserve">(Žák) Porovná cenu a nutriční hodnotu jeho oblíbených svačinových jídel. Rozhodne, které svačiny jsou zdravé pro dopívajícího. </w:t>
      </w:r>
    </w:p>
    <w:p w14:paraId="516AFD69" w14:textId="4BBF2ACC" w:rsidR="00E0712C" w:rsidRDefault="00E0712C" w:rsidP="00C03491">
      <w:pPr>
        <w:pStyle w:val="Odstavec"/>
        <w:numPr>
          <w:ilvl w:val="2"/>
          <w:numId w:val="20"/>
        </w:numPr>
      </w:pPr>
      <w:r>
        <w:t xml:space="preserve">Zkoumá dostupné </w:t>
      </w:r>
      <w:r w:rsidR="003D49A1">
        <w:t>potraviny</w:t>
      </w:r>
      <w:r w:rsidR="00B344C8">
        <w:t xml:space="preserve"> a</w:t>
      </w:r>
      <w:r>
        <w:t xml:space="preserve"> možnosti dodržovat zdravé výživové návyky v různých zemích. </w:t>
      </w:r>
    </w:p>
    <w:p w14:paraId="749305FF" w14:textId="5B0C2495" w:rsidR="00E0712C" w:rsidRPr="00E0712C" w:rsidRDefault="00E0712C" w:rsidP="00C03491">
      <w:pPr>
        <w:pStyle w:val="Odstavec"/>
        <w:numPr>
          <w:ilvl w:val="2"/>
          <w:numId w:val="20"/>
        </w:numPr>
      </w:pPr>
      <w:r>
        <w:t>S partnerem pre</w:t>
      </w:r>
      <w:r w:rsidR="004F1AE0">
        <w:t>z</w:t>
      </w:r>
      <w:r>
        <w:t>entuje školní projekt zaměřený na snížení tlaku na</w:t>
      </w:r>
      <w:r w:rsidR="00CE185F">
        <w:t> </w:t>
      </w:r>
      <w:r>
        <w:t xml:space="preserve">dospívající z hlediska dokonalosti vzhledu </w:t>
      </w:r>
      <w:r w:rsidR="004F1AE0">
        <w:t xml:space="preserve">(Minnesota Department </w:t>
      </w:r>
      <w:proofErr w:type="spellStart"/>
      <w:r w:rsidR="004F1AE0">
        <w:t>of</w:t>
      </w:r>
      <w:proofErr w:type="spellEnd"/>
      <w:r w:rsidR="00CE185F">
        <w:t> </w:t>
      </w:r>
      <w:proofErr w:type="spellStart"/>
      <w:r w:rsidR="004F1AE0">
        <w:t>Education</w:t>
      </w:r>
      <w:proofErr w:type="spellEnd"/>
      <w:r w:rsidR="004F1AE0">
        <w:t>, 2007, s. 23-26)</w:t>
      </w:r>
      <w:r w:rsidR="003D49A1">
        <w:t>.</w:t>
      </w:r>
    </w:p>
    <w:p w14:paraId="7C70AAD4" w14:textId="00FF9F09" w:rsidR="00155B4A" w:rsidRPr="00155B4A" w:rsidRDefault="00E2768C" w:rsidP="00C03491">
      <w:pPr>
        <w:pStyle w:val="Odstavec"/>
        <w:numPr>
          <w:ilvl w:val="0"/>
          <w:numId w:val="20"/>
        </w:numPr>
        <w:rPr>
          <w:b/>
          <w:bCs/>
        </w:rPr>
      </w:pPr>
      <w:r w:rsidRPr="00E2768C">
        <w:rPr>
          <w:b/>
          <w:bCs/>
        </w:rPr>
        <w:t xml:space="preserve">Grade 8 (13 let): </w:t>
      </w:r>
      <w:r w:rsidR="00DB6918">
        <w:t xml:space="preserve">Na této úrovni se již repertoár standardů zaměřených na výživu rozšiřuje. Nicméně hlavním tématem jsou civilizační </w:t>
      </w:r>
      <w:r w:rsidR="00155B4A">
        <w:t>(neinfekční) choroby, zejména diabetes. Dále je pak pozornost věnována vlivu reklamy na výživu, fast foodu a</w:t>
      </w:r>
      <w:r w:rsidR="00CE185F">
        <w:t> </w:t>
      </w:r>
      <w:r w:rsidR="00155B4A">
        <w:t>vytváření akčních plánů</w:t>
      </w:r>
      <w:r w:rsidR="00FE7E7C">
        <w:t xml:space="preserve"> (Minnesota Department </w:t>
      </w:r>
      <w:proofErr w:type="spellStart"/>
      <w:r w:rsidR="00FE7E7C">
        <w:t>of</w:t>
      </w:r>
      <w:proofErr w:type="spellEnd"/>
      <w:r w:rsidR="00FE7E7C">
        <w:t xml:space="preserve"> </w:t>
      </w:r>
      <w:proofErr w:type="spellStart"/>
      <w:r w:rsidR="00FE7E7C">
        <w:t>Education</w:t>
      </w:r>
      <w:proofErr w:type="spellEnd"/>
      <w:r w:rsidR="00FE7E7C">
        <w:t>, 2007, s. 27-29)</w:t>
      </w:r>
      <w:r w:rsidR="003D49A1">
        <w:t>.</w:t>
      </w:r>
    </w:p>
    <w:p w14:paraId="64F58BC1" w14:textId="77777777" w:rsidR="00155B4A" w:rsidRPr="00155B4A" w:rsidRDefault="00155B4A" w:rsidP="00C03491">
      <w:pPr>
        <w:pStyle w:val="Odstavec"/>
        <w:numPr>
          <w:ilvl w:val="1"/>
          <w:numId w:val="20"/>
        </w:numPr>
      </w:pPr>
      <w:r w:rsidRPr="00155B4A">
        <w:t>Příklady:</w:t>
      </w:r>
    </w:p>
    <w:p w14:paraId="18970344" w14:textId="24E97DAB" w:rsidR="00E2768C" w:rsidRDefault="00155B4A" w:rsidP="00C03491">
      <w:pPr>
        <w:pStyle w:val="Odstavec"/>
        <w:numPr>
          <w:ilvl w:val="2"/>
          <w:numId w:val="20"/>
        </w:numPr>
      </w:pPr>
      <w:r w:rsidRPr="00155B4A">
        <w:t xml:space="preserve"> </w:t>
      </w:r>
      <w:r>
        <w:t>(Žák) Zkoumá detekci a léčbu zdravotních problém</w:t>
      </w:r>
      <w:r w:rsidR="005A4263">
        <w:t>ů</w:t>
      </w:r>
      <w:r>
        <w:t xml:space="preserve"> </w:t>
      </w:r>
      <w:r w:rsidR="008F0156">
        <w:t>vázaných na</w:t>
      </w:r>
      <w:r w:rsidR="00CE185F">
        <w:t> </w:t>
      </w:r>
      <w:r>
        <w:t>životní styl (např. diabetes 2. stupně, hypertenze, obezita, nemoci srdce).</w:t>
      </w:r>
    </w:p>
    <w:p w14:paraId="470F8BB3" w14:textId="349D78DC" w:rsidR="00155B4A" w:rsidRDefault="00155B4A" w:rsidP="00C03491">
      <w:pPr>
        <w:pStyle w:val="Odstavec"/>
        <w:numPr>
          <w:ilvl w:val="2"/>
          <w:numId w:val="20"/>
        </w:numPr>
      </w:pPr>
      <w:r>
        <w:t>Objasní hospodaření těla s inzul</w:t>
      </w:r>
      <w:r w:rsidR="005A4263">
        <w:t>í</w:t>
      </w:r>
      <w:r>
        <w:t>nem a</w:t>
      </w:r>
      <w:r w:rsidR="005A4263">
        <w:t xml:space="preserve"> </w:t>
      </w:r>
      <w:r>
        <w:t>jak osobní volby mohou vyvé</w:t>
      </w:r>
      <w:r w:rsidR="008F0156">
        <w:t>s</w:t>
      </w:r>
      <w:r>
        <w:t xml:space="preserve">t z rovnováhy jeho hladinu. </w:t>
      </w:r>
    </w:p>
    <w:p w14:paraId="311544B2" w14:textId="4B7D3159" w:rsidR="00155B4A" w:rsidRDefault="008F0156" w:rsidP="00C03491">
      <w:pPr>
        <w:pStyle w:val="Odstavec"/>
        <w:numPr>
          <w:ilvl w:val="2"/>
          <w:numId w:val="20"/>
        </w:numPr>
      </w:pPr>
      <w:r>
        <w:lastRenderedPageBreak/>
        <w:t>Požádá</w:t>
      </w:r>
      <w:r w:rsidR="00155B4A">
        <w:t xml:space="preserve"> diabetika, aby promluvil před třídou o své nemoci a vysvětlil, jak </w:t>
      </w:r>
      <w:r>
        <w:t>mu</w:t>
      </w:r>
      <w:r w:rsidR="00155B4A">
        <w:t xml:space="preserve"> technologický pokrok zvyšuje kvalitu života. </w:t>
      </w:r>
    </w:p>
    <w:p w14:paraId="014B23FD" w14:textId="19B08154" w:rsidR="00155B4A" w:rsidRDefault="00155B4A" w:rsidP="00C03491">
      <w:pPr>
        <w:pStyle w:val="Odstavec"/>
        <w:numPr>
          <w:ilvl w:val="2"/>
          <w:numId w:val="20"/>
        </w:numPr>
      </w:pPr>
      <w:r>
        <w:t xml:space="preserve">Prozkoumá fast food restaurace ve svém okolí, </w:t>
      </w:r>
      <w:r w:rsidR="008F0156">
        <w:t>z nabízených jídel vytvoří</w:t>
      </w:r>
      <w:r>
        <w:t xml:space="preserve"> zdravé menu </w:t>
      </w:r>
      <w:r w:rsidR="008F0156">
        <w:t xml:space="preserve">a svůj výběr zdůvodní. </w:t>
      </w:r>
      <w:r>
        <w:t xml:space="preserve"> </w:t>
      </w:r>
    </w:p>
    <w:p w14:paraId="6D306480" w14:textId="4B314665" w:rsidR="00155B4A" w:rsidRDefault="00155B4A" w:rsidP="00C03491">
      <w:pPr>
        <w:pStyle w:val="Odstavec"/>
        <w:numPr>
          <w:ilvl w:val="2"/>
          <w:numId w:val="20"/>
        </w:numPr>
      </w:pPr>
      <w:r>
        <w:t>Napíše scénář k televizní reklamě, která bude nabádat zákazníky ke</w:t>
      </w:r>
      <w:r w:rsidR="00CE185F">
        <w:t> </w:t>
      </w:r>
      <w:r>
        <w:t xml:space="preserve">snížení příjmu trans mastných kyselin </w:t>
      </w:r>
      <w:r w:rsidR="008F0156">
        <w:t>ve stravě</w:t>
      </w:r>
      <w:r>
        <w:t>.</w:t>
      </w:r>
    </w:p>
    <w:p w14:paraId="79105BC0" w14:textId="1EAA6F11" w:rsidR="00155B4A" w:rsidRPr="00155B4A" w:rsidRDefault="00155B4A" w:rsidP="00C03491">
      <w:pPr>
        <w:pStyle w:val="Odstavec"/>
        <w:numPr>
          <w:ilvl w:val="2"/>
          <w:numId w:val="20"/>
        </w:numPr>
      </w:pPr>
      <w:r>
        <w:t>Vytvoří osobní akční plán s cílem zlepšení stravovacích návyků</w:t>
      </w:r>
      <w:r w:rsidR="00FE7E7C">
        <w:t xml:space="preserve"> (Minnesota Department </w:t>
      </w:r>
      <w:proofErr w:type="spellStart"/>
      <w:r w:rsidR="00FE7E7C">
        <w:t>of</w:t>
      </w:r>
      <w:proofErr w:type="spellEnd"/>
      <w:r w:rsidR="00FE7E7C">
        <w:t xml:space="preserve"> </w:t>
      </w:r>
      <w:proofErr w:type="spellStart"/>
      <w:r w:rsidR="00FE7E7C">
        <w:t>Education</w:t>
      </w:r>
      <w:proofErr w:type="spellEnd"/>
      <w:r w:rsidR="00FE7E7C">
        <w:t>, 2007, s. 27-29)</w:t>
      </w:r>
      <w:r w:rsidR="008F0156">
        <w:t>.</w:t>
      </w:r>
    </w:p>
    <w:p w14:paraId="77047AF6" w14:textId="4236BC61" w:rsidR="00241E9F" w:rsidRPr="00241E9F" w:rsidRDefault="00E2768C" w:rsidP="00C03491">
      <w:pPr>
        <w:pStyle w:val="Odstavec"/>
        <w:numPr>
          <w:ilvl w:val="0"/>
          <w:numId w:val="20"/>
        </w:numPr>
        <w:rPr>
          <w:b/>
          <w:bCs/>
        </w:rPr>
      </w:pPr>
      <w:r w:rsidRPr="00E2768C">
        <w:rPr>
          <w:b/>
          <w:bCs/>
        </w:rPr>
        <w:t xml:space="preserve">Grade 9 (14 let): </w:t>
      </w:r>
      <w:r w:rsidR="008F0156">
        <w:t>Devátý</w:t>
      </w:r>
      <w:r w:rsidR="005A4263">
        <w:t xml:space="preserve"> </w:t>
      </w:r>
      <w:r w:rsidR="00241E9F">
        <w:t>stupeň je z hlediska standardů jeden z nejobsáhlejších. Proto</w:t>
      </w:r>
      <w:r w:rsidR="00CE185F">
        <w:t> </w:t>
      </w:r>
      <w:r w:rsidR="00241E9F">
        <w:t>není divu, že právě zde se nachází nejvíc standardů s problematikou výživy. Kromě již známých témat jako například volba výživy, neinfekční choroby, reklama nebo zdroje informací se zde probírá nově problematika legislativní regulace potravin, poměru cena/kvalita výrobků či cholesterolu</w:t>
      </w:r>
      <w:r w:rsidR="00FE7E7C">
        <w:t xml:space="preserve"> (Minnesota Department </w:t>
      </w:r>
      <w:proofErr w:type="spellStart"/>
      <w:r w:rsidR="00FE7E7C">
        <w:t>of</w:t>
      </w:r>
      <w:proofErr w:type="spellEnd"/>
      <w:r w:rsidR="00FE7E7C">
        <w:t xml:space="preserve"> </w:t>
      </w:r>
      <w:proofErr w:type="spellStart"/>
      <w:r w:rsidR="00FE7E7C">
        <w:t>Education</w:t>
      </w:r>
      <w:proofErr w:type="spellEnd"/>
      <w:r w:rsidR="00FE7E7C">
        <w:t>, 2007, s. 30-37)</w:t>
      </w:r>
      <w:r w:rsidR="008F0156">
        <w:t>.</w:t>
      </w:r>
    </w:p>
    <w:p w14:paraId="7C28D721" w14:textId="44845842" w:rsidR="00241E9F" w:rsidRPr="00241E9F" w:rsidRDefault="00241E9F" w:rsidP="00C03491">
      <w:pPr>
        <w:pStyle w:val="Odstavec"/>
        <w:numPr>
          <w:ilvl w:val="1"/>
          <w:numId w:val="20"/>
        </w:numPr>
      </w:pPr>
      <w:r w:rsidRPr="00241E9F">
        <w:t>Příklady</w:t>
      </w:r>
      <w:r w:rsidR="00004B76">
        <w:t>:</w:t>
      </w:r>
    </w:p>
    <w:p w14:paraId="7465001F" w14:textId="4E06B1B3" w:rsidR="00E2768C" w:rsidRDefault="00241E9F" w:rsidP="00C03491">
      <w:pPr>
        <w:pStyle w:val="Odstavec"/>
        <w:numPr>
          <w:ilvl w:val="2"/>
          <w:numId w:val="20"/>
        </w:numPr>
      </w:pPr>
      <w:r w:rsidRPr="00241E9F">
        <w:t xml:space="preserve"> </w:t>
      </w:r>
      <w:r>
        <w:t xml:space="preserve">(Žák) Vytvoří poster na téma kardiovaskulární nemoci a jejich rizikové faktory. Vyjmenuje faktory, které se dají ovlivnit a které se nedají ovlivnit. Vytvoří plán, jak snížit rizikové faktory. </w:t>
      </w:r>
    </w:p>
    <w:p w14:paraId="52282674" w14:textId="2B6F66FD" w:rsidR="00241E9F" w:rsidRDefault="00241E9F" w:rsidP="00C03491">
      <w:pPr>
        <w:pStyle w:val="Odstavec"/>
        <w:numPr>
          <w:ilvl w:val="2"/>
          <w:numId w:val="20"/>
        </w:numPr>
      </w:pPr>
      <w:r>
        <w:t>Vytvoří kuchařku pro teenagery s recepty na nutričně bohatá a</w:t>
      </w:r>
      <w:r w:rsidR="00CE185F">
        <w:t> </w:t>
      </w:r>
      <w:r>
        <w:t>jednoduchá jídla.</w:t>
      </w:r>
    </w:p>
    <w:p w14:paraId="7E8664B6" w14:textId="0CDFAC97" w:rsidR="00241E9F" w:rsidRDefault="00241E9F" w:rsidP="00C03491">
      <w:pPr>
        <w:pStyle w:val="Odstavec"/>
        <w:numPr>
          <w:ilvl w:val="2"/>
          <w:numId w:val="20"/>
        </w:numPr>
      </w:pPr>
      <w:r>
        <w:t>Vyšetří problémy plynoucí z pod/nadváhy (šikana, nízké sebevědomí, pracovní diskriminace, vyobrazení v médiích, veřejná doprava a vztahy s</w:t>
      </w:r>
      <w:r w:rsidR="005A4263">
        <w:t>e</w:t>
      </w:r>
      <w:r>
        <w:t xml:space="preserve"> zdravotnickými pracovníky). Vyvodí důsledky sociální </w:t>
      </w:r>
      <w:r w:rsidR="008F0156">
        <w:t>diskriminace těchto jedinců</w:t>
      </w:r>
      <w:r>
        <w:t>.</w:t>
      </w:r>
    </w:p>
    <w:p w14:paraId="4CA336A9" w14:textId="7324600A" w:rsidR="00004B76" w:rsidRDefault="00241E9F" w:rsidP="00C03491">
      <w:pPr>
        <w:pStyle w:val="Odstavec"/>
        <w:numPr>
          <w:ilvl w:val="2"/>
          <w:numId w:val="20"/>
        </w:numPr>
      </w:pPr>
      <w:r>
        <w:t>Zkoumá roli FDA (</w:t>
      </w:r>
      <w:r w:rsidR="009225C9">
        <w:t>ú</w:t>
      </w:r>
      <w:r>
        <w:t>řad pro kontrolu potravin a léčiv) a/nebo USDA (</w:t>
      </w:r>
      <w:r w:rsidR="009225C9">
        <w:t>m</w:t>
      </w:r>
      <w:r>
        <w:t>inisterstvo zemědělství)</w:t>
      </w:r>
      <w:r w:rsidR="00004B76">
        <w:t xml:space="preserve"> v rámci regulace kvality potravin (např. nařízení věnující se zpracovávání plodin, obchodům s ovocem a</w:t>
      </w:r>
      <w:r w:rsidR="00CE185F">
        <w:t> </w:t>
      </w:r>
      <w:r w:rsidR="00004B76">
        <w:t>zeleninou, restauracím a konzumentům).</w:t>
      </w:r>
    </w:p>
    <w:p w14:paraId="7C2D87C5" w14:textId="78570430" w:rsidR="00004B76" w:rsidRDefault="00004B76" w:rsidP="00C03491">
      <w:pPr>
        <w:pStyle w:val="Odstavec"/>
        <w:numPr>
          <w:ilvl w:val="2"/>
          <w:numId w:val="20"/>
        </w:numPr>
      </w:pPr>
      <w:r>
        <w:t xml:space="preserve">Zkoumá </w:t>
      </w:r>
      <w:r w:rsidR="009225C9">
        <w:t xml:space="preserve">etikety </w:t>
      </w:r>
      <w:r>
        <w:t>na řadě podobných produktů. Rozliší validní informace od marketingových dezinformací, vybere nejlepší produkt a obhájí s</w:t>
      </w:r>
      <w:r w:rsidR="009225C9">
        <w:t>i</w:t>
      </w:r>
      <w:r>
        <w:t xml:space="preserve"> jeho výběr.</w:t>
      </w:r>
    </w:p>
    <w:p w14:paraId="583182F0" w14:textId="6FC961FA" w:rsidR="00004B76" w:rsidRDefault="00004B76" w:rsidP="00C03491">
      <w:pPr>
        <w:pStyle w:val="Odstavec"/>
        <w:numPr>
          <w:ilvl w:val="2"/>
          <w:numId w:val="20"/>
        </w:numPr>
      </w:pPr>
      <w:r>
        <w:lastRenderedPageBreak/>
        <w:t>Srovná 3 validní zdroje informací o snižování cholesterolu. Diskutuje o</w:t>
      </w:r>
      <w:r w:rsidR="00CE185F">
        <w:t> </w:t>
      </w:r>
      <w:r>
        <w:t>tom, jak se jeho plán na udržení hladiny cholesterolu může změnit na</w:t>
      </w:r>
      <w:r w:rsidR="00CE185F">
        <w:t> </w:t>
      </w:r>
      <w:r>
        <w:t xml:space="preserve">základě získaných informací. </w:t>
      </w:r>
    </w:p>
    <w:p w14:paraId="10D3CD42" w14:textId="46DF3F43" w:rsidR="00004B76" w:rsidRPr="00241E9F" w:rsidRDefault="00004B76" w:rsidP="00C03491">
      <w:pPr>
        <w:pStyle w:val="Odstavec"/>
        <w:numPr>
          <w:ilvl w:val="2"/>
          <w:numId w:val="20"/>
        </w:numPr>
      </w:pPr>
      <w:r>
        <w:t xml:space="preserve">Navštíví místní obchody a trhy a určí potraviny, které jsou výhodné </w:t>
      </w:r>
      <w:r w:rsidR="009225C9">
        <w:t xml:space="preserve">vzhledem k poměru </w:t>
      </w:r>
      <w:r>
        <w:t xml:space="preserve">cena/kvalita. Pomocí prezentace pak bude sdílet získané informace a své názory </w:t>
      </w:r>
      <w:r w:rsidR="00FE7E7C">
        <w:t xml:space="preserve">(Minnesota Department </w:t>
      </w:r>
      <w:proofErr w:type="spellStart"/>
      <w:r w:rsidR="00FE7E7C">
        <w:t>of</w:t>
      </w:r>
      <w:proofErr w:type="spellEnd"/>
      <w:r w:rsidR="00FE7E7C">
        <w:t xml:space="preserve"> </w:t>
      </w:r>
      <w:proofErr w:type="spellStart"/>
      <w:r w:rsidR="00FE7E7C">
        <w:t>Education</w:t>
      </w:r>
      <w:proofErr w:type="spellEnd"/>
      <w:r w:rsidR="00FE7E7C">
        <w:t>, 2007, s. 30-37)</w:t>
      </w:r>
      <w:r w:rsidR="009225C9">
        <w:t>.</w:t>
      </w:r>
    </w:p>
    <w:p w14:paraId="086DD76C" w14:textId="4E8F7253" w:rsidR="00F35F48" w:rsidRPr="00EB675D" w:rsidRDefault="00E2768C" w:rsidP="00C03491">
      <w:pPr>
        <w:pStyle w:val="Odstavec"/>
        <w:numPr>
          <w:ilvl w:val="0"/>
          <w:numId w:val="20"/>
        </w:numPr>
        <w:rPr>
          <w:b/>
          <w:bCs/>
        </w:rPr>
      </w:pPr>
      <w:r w:rsidRPr="00E2768C">
        <w:rPr>
          <w:b/>
          <w:bCs/>
        </w:rPr>
        <w:t>Grade 10 (15 let):</w:t>
      </w:r>
      <w:r w:rsidR="00EB675D">
        <w:rPr>
          <w:b/>
          <w:bCs/>
        </w:rPr>
        <w:t xml:space="preserve"> </w:t>
      </w:r>
      <w:r w:rsidR="00EB675D">
        <w:t>Zde se nacházejí opět pouze 3 standardy pojednávající o tématu výživy</w:t>
      </w:r>
      <w:r w:rsidR="00FE7E7C">
        <w:t xml:space="preserve"> (Minnesota Department </w:t>
      </w:r>
      <w:proofErr w:type="spellStart"/>
      <w:r w:rsidR="00FE7E7C">
        <w:t>of</w:t>
      </w:r>
      <w:proofErr w:type="spellEnd"/>
      <w:r w:rsidR="00FE7E7C">
        <w:t xml:space="preserve"> </w:t>
      </w:r>
      <w:proofErr w:type="spellStart"/>
      <w:r w:rsidR="00FE7E7C">
        <w:t>Education</w:t>
      </w:r>
      <w:proofErr w:type="spellEnd"/>
      <w:r w:rsidR="00FE7E7C">
        <w:t>, 2007, s. 38-42)</w:t>
      </w:r>
      <w:r w:rsidR="009225C9">
        <w:t>.</w:t>
      </w:r>
    </w:p>
    <w:p w14:paraId="4E723B62" w14:textId="0D9F7D93" w:rsidR="00EB675D" w:rsidRPr="00EB675D" w:rsidRDefault="00EB675D" w:rsidP="00C03491">
      <w:pPr>
        <w:pStyle w:val="Odstavec"/>
        <w:numPr>
          <w:ilvl w:val="1"/>
          <w:numId w:val="20"/>
        </w:numPr>
      </w:pPr>
      <w:r w:rsidRPr="00EB675D">
        <w:t>Příklady:</w:t>
      </w:r>
    </w:p>
    <w:p w14:paraId="3AA127A0" w14:textId="2C72CC88" w:rsidR="00EB675D" w:rsidRDefault="00EB675D" w:rsidP="00C03491">
      <w:pPr>
        <w:pStyle w:val="Odstavec"/>
        <w:numPr>
          <w:ilvl w:val="2"/>
          <w:numId w:val="20"/>
        </w:numPr>
      </w:pPr>
      <w:r>
        <w:t xml:space="preserve">(Žák) Vytvoří zdravou kuchařku pro mladistvé a poskytne nutriční informace v souladu s potravinovou pyramidou. </w:t>
      </w:r>
    </w:p>
    <w:p w14:paraId="4B1D4470" w14:textId="487136D3" w:rsidR="00EB675D" w:rsidRDefault="00EB675D" w:rsidP="00C03491">
      <w:pPr>
        <w:pStyle w:val="Odstavec"/>
        <w:numPr>
          <w:ilvl w:val="2"/>
          <w:numId w:val="20"/>
        </w:numPr>
      </w:pPr>
      <w:r>
        <w:t>Vybere si cíl se zaměřením na výživu a dokončí proces stanovení postupu s jednotlivými kroky k jeho dosažení. Napíše odstavec o</w:t>
      </w:r>
      <w:r w:rsidR="00CE185F">
        <w:t> </w:t>
      </w:r>
      <w:r>
        <w:t>motivačních a podpůrných faktorech, které mohou pomoc</w:t>
      </w:r>
      <w:r w:rsidR="009225C9">
        <w:t>i</w:t>
      </w:r>
      <w:r>
        <w:t xml:space="preserve"> k dosažení cíle.  </w:t>
      </w:r>
    </w:p>
    <w:p w14:paraId="3D84446B" w14:textId="56CCAF6E" w:rsidR="00EB675D" w:rsidRDefault="00EB675D" w:rsidP="00C03491">
      <w:pPr>
        <w:pStyle w:val="Odstavec"/>
        <w:numPr>
          <w:ilvl w:val="2"/>
          <w:numId w:val="20"/>
        </w:numPr>
      </w:pPr>
      <w:r>
        <w:t>Připraví obrázkovou knížku pro malé dět</w:t>
      </w:r>
      <w:r w:rsidR="009225C9">
        <w:t>i o tom, jak důležitý je vitamin D a v jakých potravinách se nachází.</w:t>
      </w:r>
      <w:r>
        <w:t xml:space="preserve"> </w:t>
      </w:r>
      <w:r w:rsidR="00FE7E7C">
        <w:t xml:space="preserve">(Minnesota Department </w:t>
      </w:r>
      <w:proofErr w:type="spellStart"/>
      <w:r w:rsidR="00FE7E7C">
        <w:t>of</w:t>
      </w:r>
      <w:proofErr w:type="spellEnd"/>
      <w:r w:rsidR="00CE185F">
        <w:t> </w:t>
      </w:r>
      <w:proofErr w:type="spellStart"/>
      <w:r w:rsidR="00FE7E7C">
        <w:t>Education</w:t>
      </w:r>
      <w:proofErr w:type="spellEnd"/>
      <w:r w:rsidR="00FE7E7C">
        <w:t>, 2007, s. 38-42)</w:t>
      </w:r>
      <w:r w:rsidR="009225C9">
        <w:t>.</w:t>
      </w:r>
    </w:p>
    <w:p w14:paraId="7797F890" w14:textId="1C279E48" w:rsidR="008E3C89" w:rsidRDefault="008E3C89" w:rsidP="00C03491">
      <w:pPr>
        <w:pStyle w:val="Odstavec"/>
      </w:pPr>
    </w:p>
    <w:p w14:paraId="36EFEE46" w14:textId="2CE67539" w:rsidR="008E3C89" w:rsidRDefault="008E3C89" w:rsidP="00C03491">
      <w:pPr>
        <w:pStyle w:val="Odstavec"/>
      </w:pPr>
    </w:p>
    <w:p w14:paraId="202BCFAB" w14:textId="075DF5CB" w:rsidR="008F41BD" w:rsidRDefault="008F41BD" w:rsidP="00C03491">
      <w:pPr>
        <w:pStyle w:val="Odstavec"/>
      </w:pPr>
    </w:p>
    <w:p w14:paraId="3AAB32A8" w14:textId="54C31C90" w:rsidR="00B344C8" w:rsidRDefault="00B344C8" w:rsidP="00C03491">
      <w:pPr>
        <w:pStyle w:val="Odstavec"/>
      </w:pPr>
    </w:p>
    <w:p w14:paraId="5C2BAFBB" w14:textId="13017699" w:rsidR="00B344C8" w:rsidRDefault="00B344C8" w:rsidP="00C03491">
      <w:pPr>
        <w:pStyle w:val="Odstavec"/>
      </w:pPr>
    </w:p>
    <w:p w14:paraId="3A2F8102" w14:textId="4B74F0C2" w:rsidR="00B344C8" w:rsidRDefault="00B344C8" w:rsidP="00C03491">
      <w:pPr>
        <w:pStyle w:val="Odstavec"/>
      </w:pPr>
    </w:p>
    <w:p w14:paraId="604523CF" w14:textId="77777777" w:rsidR="00B344C8" w:rsidRDefault="00B344C8" w:rsidP="00C03491">
      <w:pPr>
        <w:pStyle w:val="Odstavec"/>
      </w:pPr>
    </w:p>
    <w:p w14:paraId="37E75BB9" w14:textId="77777777" w:rsidR="008F41BD" w:rsidRDefault="008F41BD" w:rsidP="00C03491">
      <w:pPr>
        <w:pStyle w:val="Odstavec"/>
      </w:pPr>
    </w:p>
    <w:tbl>
      <w:tblPr>
        <w:tblStyle w:val="Mkatabulky"/>
        <w:tblW w:w="9810" w:type="dxa"/>
        <w:tblInd w:w="-15" w:type="dxa"/>
        <w:tblLayout w:type="fixed"/>
        <w:tblLook w:val="04A0" w:firstRow="1" w:lastRow="0" w:firstColumn="1" w:lastColumn="0" w:noHBand="0" w:noVBand="1"/>
      </w:tblPr>
      <w:tblGrid>
        <w:gridCol w:w="596"/>
        <w:gridCol w:w="1417"/>
        <w:gridCol w:w="567"/>
        <w:gridCol w:w="567"/>
        <w:gridCol w:w="851"/>
        <w:gridCol w:w="850"/>
        <w:gridCol w:w="1276"/>
        <w:gridCol w:w="567"/>
        <w:gridCol w:w="851"/>
        <w:gridCol w:w="860"/>
        <w:gridCol w:w="699"/>
        <w:gridCol w:w="709"/>
      </w:tblGrid>
      <w:tr w:rsidR="006532A6" w14:paraId="7FE12488" w14:textId="44F49208" w:rsidTr="007F217F">
        <w:trPr>
          <w:trHeight w:val="2536"/>
        </w:trPr>
        <w:tc>
          <w:tcPr>
            <w:tcW w:w="2013" w:type="dxa"/>
            <w:gridSpan w:val="2"/>
            <w:tcBorders>
              <w:top w:val="single" w:sz="12" w:space="0" w:color="auto"/>
              <w:left w:val="single" w:sz="12" w:space="0" w:color="auto"/>
              <w:bottom w:val="single" w:sz="4" w:space="0" w:color="auto"/>
              <w:right w:val="single" w:sz="12" w:space="0" w:color="auto"/>
              <w:tl2br w:val="single" w:sz="12" w:space="0" w:color="auto"/>
            </w:tcBorders>
            <w:shd w:val="clear" w:color="auto" w:fill="808080" w:themeFill="background1" w:themeFillShade="80"/>
            <w:vAlign w:val="center"/>
          </w:tcPr>
          <w:p w14:paraId="6F65B401" w14:textId="29033512" w:rsidR="006532A6" w:rsidRDefault="006532A6" w:rsidP="00C03491">
            <w:pPr>
              <w:pStyle w:val="Odstavec"/>
              <w:ind w:firstLine="0"/>
            </w:pPr>
          </w:p>
        </w:tc>
        <w:tc>
          <w:tcPr>
            <w:tcW w:w="567" w:type="dxa"/>
            <w:tcBorders>
              <w:top w:val="single" w:sz="12" w:space="0" w:color="auto"/>
              <w:left w:val="single" w:sz="12" w:space="0" w:color="auto"/>
              <w:bottom w:val="single" w:sz="12" w:space="0" w:color="auto"/>
            </w:tcBorders>
            <w:shd w:val="clear" w:color="auto" w:fill="8DB3E2" w:themeFill="text2" w:themeFillTint="66"/>
            <w:vAlign w:val="center"/>
          </w:tcPr>
          <w:p w14:paraId="2BB78FD0" w14:textId="5D2C707E" w:rsidR="006532A6" w:rsidRDefault="006532A6" w:rsidP="00C03491">
            <w:pPr>
              <w:pStyle w:val="Odstavec"/>
              <w:ind w:firstLine="0"/>
            </w:pPr>
            <w:r w:rsidRPr="00B61AF1">
              <w:rPr>
                <w:noProof/>
                <w:lang w:eastAsia="cs-CZ"/>
              </w:rPr>
              <mc:AlternateContent>
                <mc:Choice Requires="wps">
                  <w:drawing>
                    <wp:anchor distT="45720" distB="45720" distL="114300" distR="114300" simplePos="0" relativeHeight="251749376" behindDoc="1" locked="0" layoutInCell="1" allowOverlap="1" wp14:anchorId="7690163C" wp14:editId="3154BF78">
                      <wp:simplePos x="0" y="0"/>
                      <wp:positionH relativeFrom="column">
                        <wp:posOffset>80645</wp:posOffset>
                      </wp:positionH>
                      <wp:positionV relativeFrom="paragraph">
                        <wp:posOffset>-746760</wp:posOffset>
                      </wp:positionV>
                      <wp:extent cx="2000250" cy="1404620"/>
                      <wp:effectExtent l="0" t="0" r="7620" b="5080"/>
                      <wp:wrapTight wrapText="bothSides">
                        <wp:wrapPolygon edited="0">
                          <wp:start x="0" y="0"/>
                          <wp:lineTo x="0" y="21385"/>
                          <wp:lineTo x="21130" y="21385"/>
                          <wp:lineTo x="21130" y="0"/>
                          <wp:lineTo x="0" y="0"/>
                        </wp:wrapPolygon>
                      </wp:wrapTight>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5871A684" w14:textId="36560157"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Snídaně/svačiny</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690163C" id="_x0000_t202" coordsize="21600,21600" o:spt="202" path="m,l,21600r21600,l21600,xe">
                      <v:stroke joinstyle="miter"/>
                      <v:path gradientshapeok="t" o:connecttype="rect"/>
                    </v:shapetype>
                    <v:shape id="_x0000_s1026" type="#_x0000_t202" style="position:absolute;left:0;text-align:left;margin-left:6.35pt;margin-top:-58.8pt;width:157.5pt;height:110.6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" fillcolor="#8db3e2 [1311]" stroked="f">
                      <v:textbox style="layout-flow:vertical;mso-layout-flow-alt:bottom-to-top;mso-fit-shape-to-text:t">
                        <w:txbxContent>
                          <w:p w14:paraId="5871A684" w14:textId="36560157"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Snídaně/svačiny</w:t>
                            </w:r>
                          </w:p>
                        </w:txbxContent>
                      </v:textbox>
                      <w10:wrap type="tight"/>
                    </v:shape>
                  </w:pict>
                </mc:Fallback>
              </mc:AlternateContent>
            </w:r>
          </w:p>
        </w:tc>
        <w:tc>
          <w:tcPr>
            <w:tcW w:w="567" w:type="dxa"/>
            <w:tcBorders>
              <w:top w:val="single" w:sz="12" w:space="0" w:color="auto"/>
              <w:bottom w:val="single" w:sz="12" w:space="0" w:color="auto"/>
            </w:tcBorders>
            <w:shd w:val="clear" w:color="auto" w:fill="8DB3E2" w:themeFill="text2" w:themeFillTint="66"/>
            <w:vAlign w:val="center"/>
          </w:tcPr>
          <w:p w14:paraId="3C14E55F" w14:textId="0CE4671F" w:rsidR="006532A6" w:rsidRDefault="006532A6" w:rsidP="00C03491">
            <w:pPr>
              <w:pStyle w:val="Odstavec"/>
              <w:ind w:firstLine="0"/>
            </w:pPr>
            <w:r w:rsidRPr="00B61AF1">
              <w:rPr>
                <w:noProof/>
                <w:lang w:eastAsia="cs-CZ"/>
              </w:rPr>
              <mc:AlternateContent>
                <mc:Choice Requires="wps">
                  <w:drawing>
                    <wp:anchor distT="45720" distB="45720" distL="114300" distR="114300" simplePos="0" relativeHeight="251750400" behindDoc="1" locked="0" layoutInCell="1" allowOverlap="1" wp14:anchorId="17179E02" wp14:editId="7B6C36F2">
                      <wp:simplePos x="0" y="0"/>
                      <wp:positionH relativeFrom="column">
                        <wp:posOffset>0</wp:posOffset>
                      </wp:positionH>
                      <wp:positionV relativeFrom="paragraph">
                        <wp:posOffset>-1581150</wp:posOffset>
                      </wp:positionV>
                      <wp:extent cx="2000250" cy="1404620"/>
                      <wp:effectExtent l="0" t="0" r="7620" b="5080"/>
                      <wp:wrapTight wrapText="bothSides">
                        <wp:wrapPolygon edited="0">
                          <wp:start x="0" y="0"/>
                          <wp:lineTo x="0" y="21385"/>
                          <wp:lineTo x="21130" y="21385"/>
                          <wp:lineTo x="21130" y="0"/>
                          <wp:lineTo x="0" y="0"/>
                        </wp:wrapPolygon>
                      </wp:wrapTight>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02DFD776" w14:textId="32FDBD16"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Volba výživy/diety</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179E02" id="_x0000_s1027" type="#_x0000_t202" style="position:absolute;left:0;text-align:left;margin-left:0;margin-top:-124.5pt;width:157.5pt;height:110.6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" fillcolor="#8db3e2 [1311]" stroked="f">
                      <v:textbox style="layout-flow:vertical;mso-layout-flow-alt:bottom-to-top;mso-fit-shape-to-text:t">
                        <w:txbxContent>
                          <w:p w14:paraId="02DFD776" w14:textId="32FDBD16"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Volba výživy/diety</w:t>
                            </w:r>
                          </w:p>
                        </w:txbxContent>
                      </v:textbox>
                      <w10:wrap type="tight"/>
                    </v:shape>
                  </w:pict>
                </mc:Fallback>
              </mc:AlternateContent>
            </w:r>
          </w:p>
        </w:tc>
        <w:tc>
          <w:tcPr>
            <w:tcW w:w="851" w:type="dxa"/>
            <w:tcBorders>
              <w:top w:val="single" w:sz="12" w:space="0" w:color="auto"/>
              <w:bottom w:val="single" w:sz="12" w:space="0" w:color="auto"/>
            </w:tcBorders>
            <w:shd w:val="clear" w:color="auto" w:fill="8DB3E2" w:themeFill="text2" w:themeFillTint="66"/>
            <w:vAlign w:val="center"/>
          </w:tcPr>
          <w:p w14:paraId="08B039F1" w14:textId="77777777" w:rsidR="006532A6" w:rsidRDefault="006532A6" w:rsidP="00C03491">
            <w:pPr>
              <w:pStyle w:val="Odstavec"/>
              <w:ind w:firstLine="0"/>
            </w:pPr>
            <w:r w:rsidRPr="00B61AF1">
              <w:rPr>
                <w:noProof/>
                <w:lang w:eastAsia="cs-CZ"/>
              </w:rPr>
              <mc:AlternateContent>
                <mc:Choice Requires="wps">
                  <w:drawing>
                    <wp:anchor distT="45720" distB="45720" distL="114300" distR="114300" simplePos="0" relativeHeight="251754496" behindDoc="1" locked="0" layoutInCell="1" allowOverlap="1" wp14:anchorId="5234F116" wp14:editId="1E0AC578">
                      <wp:simplePos x="0" y="0"/>
                      <wp:positionH relativeFrom="column">
                        <wp:posOffset>-35560</wp:posOffset>
                      </wp:positionH>
                      <wp:positionV relativeFrom="paragraph">
                        <wp:posOffset>-248920</wp:posOffset>
                      </wp:positionV>
                      <wp:extent cx="2000250" cy="1404620"/>
                      <wp:effectExtent l="0" t="0" r="0" b="5080"/>
                      <wp:wrapTight wrapText="bothSides">
                        <wp:wrapPolygon edited="0">
                          <wp:start x="0" y="0"/>
                          <wp:lineTo x="0" y="21385"/>
                          <wp:lineTo x="20776" y="21385"/>
                          <wp:lineTo x="20776" y="0"/>
                          <wp:lineTo x="0" y="0"/>
                        </wp:wrapPolygon>
                      </wp:wrapTight>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118CEF98" w14:textId="4D6C929B" w:rsidR="000158C9" w:rsidRPr="00B61AF1" w:rsidRDefault="000158C9" w:rsidP="00C93944">
                                  <w:pPr>
                                    <w:rPr>
                                      <w:rFonts w:ascii="Times New Roman" w:hAnsi="Times New Roman" w:cs="Times New Roman"/>
                                      <w:b/>
                                      <w:bCs/>
                                      <w:sz w:val="24"/>
                                      <w:szCs w:val="24"/>
                                    </w:rPr>
                                  </w:pPr>
                                  <w:r>
                                    <w:rPr>
                                      <w:rFonts w:ascii="Times New Roman" w:hAnsi="Times New Roman" w:cs="Times New Roman"/>
                                      <w:b/>
                                      <w:bCs/>
                                      <w:sz w:val="24"/>
                                      <w:szCs w:val="24"/>
                                    </w:rPr>
                                    <w:t xml:space="preserve">Zdroje informací, vlivy a reklama  </w:t>
                                  </w:r>
                                </w:p>
                                <w:p w14:paraId="65A2F9B3" w14:textId="66D0545C" w:rsidR="000158C9" w:rsidRPr="00B61AF1" w:rsidRDefault="000158C9" w:rsidP="008E3C89">
                                  <w:pPr>
                                    <w:rPr>
                                      <w:rFonts w:ascii="Times New Roman" w:hAnsi="Times New Roman" w:cs="Times New Roman"/>
                                      <w:b/>
                                      <w:bCs/>
                                      <w:sz w:val="24"/>
                                      <w:szCs w:val="24"/>
                                    </w:rPr>
                                  </w:pP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34F116" id="_x0000_s1028" type="#_x0000_t202" style="position:absolute;left:0;text-align:left;margin-left:-2.8pt;margin-top:-19.6pt;width:157.5pt;height:110.6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" fillcolor="#8db3e2 [1311]" stroked="f">
                      <v:textbox style="layout-flow:vertical;mso-layout-flow-alt:bottom-to-top;mso-fit-shape-to-text:t">
                        <w:txbxContent>
                          <w:p w14:paraId="118CEF98" w14:textId="4D6C929B" w:rsidR="000158C9" w:rsidRPr="00B61AF1" w:rsidRDefault="000158C9" w:rsidP="00C93944">
                            <w:pPr>
                              <w:rPr>
                                <w:rFonts w:ascii="Times New Roman" w:hAnsi="Times New Roman" w:cs="Times New Roman"/>
                                <w:b/>
                                <w:bCs/>
                                <w:sz w:val="24"/>
                                <w:szCs w:val="24"/>
                              </w:rPr>
                            </w:pPr>
                            <w:r>
                              <w:rPr>
                                <w:rFonts w:ascii="Times New Roman" w:hAnsi="Times New Roman" w:cs="Times New Roman"/>
                                <w:b/>
                                <w:bCs/>
                                <w:sz w:val="24"/>
                                <w:szCs w:val="24"/>
                              </w:rPr>
                              <w:t xml:space="preserve">Zdroje informací, vlivy a reklama  </w:t>
                            </w:r>
                          </w:p>
                          <w:p w14:paraId="65A2F9B3" w14:textId="66D0545C" w:rsidR="000158C9" w:rsidRPr="00B61AF1" w:rsidRDefault="000158C9" w:rsidP="008E3C89">
                            <w:pPr>
                              <w:rPr>
                                <w:rFonts w:ascii="Times New Roman" w:hAnsi="Times New Roman" w:cs="Times New Roman"/>
                                <w:b/>
                                <w:bCs/>
                                <w:sz w:val="24"/>
                                <w:szCs w:val="24"/>
                              </w:rPr>
                            </w:pPr>
                          </w:p>
                        </w:txbxContent>
                      </v:textbox>
                      <w10:wrap type="tight"/>
                    </v:shape>
                  </w:pict>
                </mc:Fallback>
              </mc:AlternateContent>
            </w:r>
          </w:p>
        </w:tc>
        <w:tc>
          <w:tcPr>
            <w:tcW w:w="850" w:type="dxa"/>
            <w:tcBorders>
              <w:top w:val="single" w:sz="12" w:space="0" w:color="auto"/>
              <w:bottom w:val="single" w:sz="12" w:space="0" w:color="auto"/>
            </w:tcBorders>
            <w:shd w:val="clear" w:color="auto" w:fill="8DB3E2" w:themeFill="text2" w:themeFillTint="66"/>
            <w:vAlign w:val="center"/>
          </w:tcPr>
          <w:p w14:paraId="6BAB9084" w14:textId="77777777" w:rsidR="006532A6" w:rsidRDefault="006532A6" w:rsidP="00C03491">
            <w:pPr>
              <w:pStyle w:val="Odstavec"/>
              <w:ind w:firstLine="0"/>
            </w:pPr>
            <w:r w:rsidRPr="00B61AF1">
              <w:rPr>
                <w:noProof/>
                <w:lang w:eastAsia="cs-CZ"/>
              </w:rPr>
              <mc:AlternateContent>
                <mc:Choice Requires="wps">
                  <w:drawing>
                    <wp:anchor distT="45720" distB="45720" distL="114300" distR="114300" simplePos="0" relativeHeight="251755520" behindDoc="1" locked="0" layoutInCell="1" allowOverlap="1" wp14:anchorId="4506A033" wp14:editId="2A3C8F4F">
                      <wp:simplePos x="0" y="0"/>
                      <wp:positionH relativeFrom="column">
                        <wp:posOffset>292735</wp:posOffset>
                      </wp:positionH>
                      <wp:positionV relativeFrom="paragraph">
                        <wp:posOffset>-1375410</wp:posOffset>
                      </wp:positionV>
                      <wp:extent cx="2000250" cy="1404620"/>
                      <wp:effectExtent l="0" t="0" r="7620" b="5080"/>
                      <wp:wrapTight wrapText="bothSides">
                        <wp:wrapPolygon edited="0">
                          <wp:start x="0" y="0"/>
                          <wp:lineTo x="0" y="21385"/>
                          <wp:lineTo x="21130" y="21385"/>
                          <wp:lineTo x="21130" y="0"/>
                          <wp:lineTo x="0" y="0"/>
                        </wp:wrapPolygon>
                      </wp:wrapTight>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44E0F12E" w14:textId="7FE76338"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Informace na etiketách</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06A033" id="_x0000_s1029" type="#_x0000_t202" style="position:absolute;left:0;text-align:left;margin-left:23.05pt;margin-top:-108.3pt;width:157.5pt;height:110.6pt;z-index:-25156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" fillcolor="#8db3e2 [1311]" stroked="f">
                      <v:textbox style="layout-flow:vertical;mso-layout-flow-alt:bottom-to-top;mso-fit-shape-to-text:t">
                        <w:txbxContent>
                          <w:p w14:paraId="44E0F12E" w14:textId="7FE76338"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Informace na etiketách</w:t>
                            </w:r>
                          </w:p>
                        </w:txbxContent>
                      </v:textbox>
                      <w10:wrap type="tight"/>
                    </v:shape>
                  </w:pict>
                </mc:Fallback>
              </mc:AlternateContent>
            </w:r>
          </w:p>
        </w:tc>
        <w:tc>
          <w:tcPr>
            <w:tcW w:w="1276" w:type="dxa"/>
            <w:tcBorders>
              <w:top w:val="single" w:sz="12" w:space="0" w:color="auto"/>
              <w:bottom w:val="single" w:sz="12" w:space="0" w:color="auto"/>
            </w:tcBorders>
            <w:shd w:val="clear" w:color="auto" w:fill="8DB3E2" w:themeFill="text2" w:themeFillTint="66"/>
            <w:vAlign w:val="center"/>
          </w:tcPr>
          <w:p w14:paraId="2FD3FA1C" w14:textId="77777777" w:rsidR="006532A6" w:rsidRDefault="006532A6" w:rsidP="00C03491">
            <w:pPr>
              <w:pStyle w:val="Odstavec"/>
              <w:ind w:firstLine="0"/>
            </w:pPr>
            <w:r w:rsidRPr="00B61AF1">
              <w:rPr>
                <w:noProof/>
                <w:lang w:eastAsia="cs-CZ"/>
              </w:rPr>
              <mc:AlternateContent>
                <mc:Choice Requires="wps">
                  <w:drawing>
                    <wp:anchor distT="45720" distB="45720" distL="114300" distR="114300" simplePos="0" relativeHeight="251752448" behindDoc="1" locked="0" layoutInCell="1" allowOverlap="1" wp14:anchorId="705287D0" wp14:editId="293126A8">
                      <wp:simplePos x="0" y="0"/>
                      <wp:positionH relativeFrom="column">
                        <wp:posOffset>46990</wp:posOffset>
                      </wp:positionH>
                      <wp:positionV relativeFrom="paragraph">
                        <wp:posOffset>-1220470</wp:posOffset>
                      </wp:positionV>
                      <wp:extent cx="2000250" cy="1404620"/>
                      <wp:effectExtent l="0" t="0" r="7620" b="5080"/>
                      <wp:wrapTight wrapText="bothSides">
                        <wp:wrapPolygon edited="0">
                          <wp:start x="0" y="0"/>
                          <wp:lineTo x="0" y="21385"/>
                          <wp:lineTo x="21130" y="21385"/>
                          <wp:lineTo x="21130" y="0"/>
                          <wp:lineTo x="0" y="0"/>
                        </wp:wrapPolygon>
                      </wp:wrapTight>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52EA0A77" w14:textId="53B92663"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Neinfekční onemocnění a poruchy příjmu potravy</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5287D0" id="_x0000_s1030" type="#_x0000_t202" style="position:absolute;left:0;text-align:left;margin-left:3.7pt;margin-top:-96.1pt;width:157.5pt;height:110.6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" fillcolor="#8db3e2 [1311]" stroked="f">
                      <v:textbox style="layout-flow:vertical;mso-layout-flow-alt:bottom-to-top;mso-fit-shape-to-text:t">
                        <w:txbxContent>
                          <w:p w14:paraId="52EA0A77" w14:textId="53B92663"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Neinfekční onemocnění a poruchy příjmu potravy</w:t>
                            </w:r>
                          </w:p>
                        </w:txbxContent>
                      </v:textbox>
                      <w10:wrap type="tight"/>
                    </v:shape>
                  </w:pict>
                </mc:Fallback>
              </mc:AlternateContent>
            </w:r>
          </w:p>
        </w:tc>
        <w:tc>
          <w:tcPr>
            <w:tcW w:w="567" w:type="dxa"/>
            <w:tcBorders>
              <w:top w:val="single" w:sz="12" w:space="0" w:color="auto"/>
              <w:bottom w:val="single" w:sz="12" w:space="0" w:color="auto"/>
            </w:tcBorders>
            <w:shd w:val="clear" w:color="auto" w:fill="8DB3E2" w:themeFill="text2" w:themeFillTint="66"/>
            <w:vAlign w:val="center"/>
          </w:tcPr>
          <w:p w14:paraId="722EDC36" w14:textId="77777777" w:rsidR="006532A6" w:rsidRDefault="006532A6" w:rsidP="00C03491">
            <w:pPr>
              <w:pStyle w:val="Odstavec"/>
              <w:ind w:firstLine="0"/>
            </w:pPr>
            <w:r w:rsidRPr="00B61AF1">
              <w:rPr>
                <w:noProof/>
                <w:lang w:eastAsia="cs-CZ"/>
              </w:rPr>
              <mc:AlternateContent>
                <mc:Choice Requires="wps">
                  <w:drawing>
                    <wp:anchor distT="45720" distB="45720" distL="114300" distR="114300" simplePos="0" relativeHeight="251756544" behindDoc="1" locked="0" layoutInCell="1" allowOverlap="1" wp14:anchorId="5DA4CAAE" wp14:editId="16005246">
                      <wp:simplePos x="0" y="0"/>
                      <wp:positionH relativeFrom="column">
                        <wp:posOffset>-337820</wp:posOffset>
                      </wp:positionH>
                      <wp:positionV relativeFrom="paragraph">
                        <wp:posOffset>-245745</wp:posOffset>
                      </wp:positionV>
                      <wp:extent cx="2000250" cy="1404620"/>
                      <wp:effectExtent l="0" t="0" r="7620" b="5080"/>
                      <wp:wrapTight wrapText="bothSides">
                        <wp:wrapPolygon edited="0">
                          <wp:start x="0" y="0"/>
                          <wp:lineTo x="0" y="21385"/>
                          <wp:lineTo x="21130" y="21385"/>
                          <wp:lineTo x="21130" y="0"/>
                          <wp:lineTo x="0" y="0"/>
                        </wp:wrapPolygon>
                      </wp:wrapTight>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5E9D56D4" w14:textId="08772FBF"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Nezdravé jídlo</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A4CAAE" id="_x0000_s1031" type="#_x0000_t202" style="position:absolute;left:0;text-align:left;margin-left:-26.6pt;margin-top:-19.35pt;width:157.5pt;height:110.6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" fillcolor="#8db3e2 [1311]" stroked="f">
                      <v:textbox style="layout-flow:vertical;mso-layout-flow-alt:bottom-to-top;mso-fit-shape-to-text:t">
                        <w:txbxContent>
                          <w:p w14:paraId="5E9D56D4" w14:textId="08772FBF"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Nezdravé jídlo</w:t>
                            </w:r>
                          </w:p>
                        </w:txbxContent>
                      </v:textbox>
                      <w10:wrap type="tight"/>
                    </v:shape>
                  </w:pict>
                </mc:Fallback>
              </mc:AlternateContent>
            </w:r>
          </w:p>
        </w:tc>
        <w:tc>
          <w:tcPr>
            <w:tcW w:w="851" w:type="dxa"/>
            <w:tcBorders>
              <w:top w:val="single" w:sz="12" w:space="0" w:color="auto"/>
              <w:bottom w:val="single" w:sz="12" w:space="0" w:color="auto"/>
            </w:tcBorders>
            <w:shd w:val="clear" w:color="auto" w:fill="8DB3E2" w:themeFill="text2" w:themeFillTint="66"/>
            <w:vAlign w:val="center"/>
          </w:tcPr>
          <w:p w14:paraId="0AC2EDDE" w14:textId="77777777" w:rsidR="006532A6" w:rsidRDefault="006532A6" w:rsidP="00C03491">
            <w:pPr>
              <w:pStyle w:val="Odstavec"/>
              <w:ind w:firstLine="0"/>
            </w:pPr>
            <w:r w:rsidRPr="00B61AF1">
              <w:rPr>
                <w:noProof/>
                <w:lang w:eastAsia="cs-CZ"/>
              </w:rPr>
              <mc:AlternateContent>
                <mc:Choice Requires="wps">
                  <w:drawing>
                    <wp:anchor distT="45720" distB="45720" distL="114300" distR="114300" simplePos="0" relativeHeight="251753472" behindDoc="1" locked="0" layoutInCell="1" allowOverlap="1" wp14:anchorId="256111D6" wp14:editId="17F60062">
                      <wp:simplePos x="0" y="0"/>
                      <wp:positionH relativeFrom="column">
                        <wp:posOffset>-401955</wp:posOffset>
                      </wp:positionH>
                      <wp:positionV relativeFrom="paragraph">
                        <wp:posOffset>-692785</wp:posOffset>
                      </wp:positionV>
                      <wp:extent cx="2000250" cy="1404620"/>
                      <wp:effectExtent l="0" t="0" r="7620" b="5080"/>
                      <wp:wrapTight wrapText="bothSides">
                        <wp:wrapPolygon edited="0">
                          <wp:start x="0" y="0"/>
                          <wp:lineTo x="0" y="21385"/>
                          <wp:lineTo x="21130" y="21385"/>
                          <wp:lineTo x="21130" y="0"/>
                          <wp:lineTo x="0" y="0"/>
                        </wp:wrapPolygon>
                      </wp:wrapTight>
                      <wp:docPr id="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36508A0F" w14:textId="2A5010E4"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Zodpovědnost za stravu</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6111D6" id="_x0000_s1032" type="#_x0000_t202" style="position:absolute;left:0;text-align:left;margin-left:-31.65pt;margin-top:-54.55pt;width:157.5pt;height:110.6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" fillcolor="#8db3e2 [1311]" stroked="f">
                      <v:textbox style="layout-flow:vertical;mso-layout-flow-alt:bottom-to-top;mso-fit-shape-to-text:t">
                        <w:txbxContent>
                          <w:p w14:paraId="36508A0F" w14:textId="2A5010E4"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Zodpovědnost za stravu</w:t>
                            </w:r>
                          </w:p>
                        </w:txbxContent>
                      </v:textbox>
                      <w10:wrap type="tight"/>
                    </v:shape>
                  </w:pict>
                </mc:Fallback>
              </mc:AlternateContent>
            </w:r>
          </w:p>
        </w:tc>
        <w:tc>
          <w:tcPr>
            <w:tcW w:w="860" w:type="dxa"/>
            <w:tcBorders>
              <w:top w:val="single" w:sz="12" w:space="0" w:color="auto"/>
              <w:bottom w:val="single" w:sz="12" w:space="0" w:color="auto"/>
              <w:right w:val="single" w:sz="12" w:space="0" w:color="auto"/>
            </w:tcBorders>
            <w:shd w:val="clear" w:color="auto" w:fill="8DB3E2" w:themeFill="text2" w:themeFillTint="66"/>
            <w:vAlign w:val="center"/>
          </w:tcPr>
          <w:p w14:paraId="732C2700" w14:textId="77777777" w:rsidR="006532A6" w:rsidRDefault="006532A6" w:rsidP="00C03491">
            <w:pPr>
              <w:pStyle w:val="Odstavec"/>
              <w:ind w:firstLine="0"/>
            </w:pPr>
            <w:r w:rsidRPr="00B61AF1">
              <w:rPr>
                <w:noProof/>
                <w:lang w:eastAsia="cs-CZ"/>
              </w:rPr>
              <mc:AlternateContent>
                <mc:Choice Requires="wps">
                  <w:drawing>
                    <wp:anchor distT="45720" distB="45720" distL="114300" distR="114300" simplePos="0" relativeHeight="251751424" behindDoc="1" locked="0" layoutInCell="1" allowOverlap="1" wp14:anchorId="53796792" wp14:editId="7387402D">
                      <wp:simplePos x="0" y="0"/>
                      <wp:positionH relativeFrom="margin">
                        <wp:posOffset>57150</wp:posOffset>
                      </wp:positionH>
                      <wp:positionV relativeFrom="paragraph">
                        <wp:posOffset>-86360</wp:posOffset>
                      </wp:positionV>
                      <wp:extent cx="2000250" cy="1404620"/>
                      <wp:effectExtent l="0" t="0" r="7620" b="5080"/>
                      <wp:wrapTight wrapText="bothSides">
                        <wp:wrapPolygon edited="0">
                          <wp:start x="0" y="0"/>
                          <wp:lineTo x="0" y="21385"/>
                          <wp:lineTo x="21130" y="21385"/>
                          <wp:lineTo x="21130" y="0"/>
                          <wp:lineTo x="0" y="0"/>
                        </wp:wrapPolygon>
                      </wp:wrapTight>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3CA22BFD" w14:textId="60308712"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Propagace správného stravování</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796792" id="_x0000_s1033" type="#_x0000_t202" style="position:absolute;left:0;text-align:left;margin-left:4.5pt;margin-top:-6.8pt;width:157.5pt;height:110.6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" fillcolor="#8db3e2 [1311]" stroked="f">
                      <v:textbox style="layout-flow:vertical;mso-layout-flow-alt:bottom-to-top;mso-fit-shape-to-text:t">
                        <w:txbxContent>
                          <w:p w14:paraId="3CA22BFD" w14:textId="60308712" w:rsidR="000158C9" w:rsidRPr="00B61AF1" w:rsidRDefault="000158C9" w:rsidP="008E3C89">
                            <w:pPr>
                              <w:rPr>
                                <w:rFonts w:ascii="Times New Roman" w:hAnsi="Times New Roman" w:cs="Times New Roman"/>
                                <w:b/>
                                <w:bCs/>
                                <w:sz w:val="24"/>
                                <w:szCs w:val="24"/>
                              </w:rPr>
                            </w:pPr>
                            <w:r>
                              <w:rPr>
                                <w:rFonts w:ascii="Times New Roman" w:hAnsi="Times New Roman" w:cs="Times New Roman"/>
                                <w:b/>
                                <w:bCs/>
                                <w:sz w:val="24"/>
                                <w:szCs w:val="24"/>
                              </w:rPr>
                              <w:t>Propagace správného stravování</w:t>
                            </w:r>
                          </w:p>
                        </w:txbxContent>
                      </v:textbox>
                      <w10:wrap type="tight" anchorx="margin"/>
                    </v:shape>
                  </w:pict>
                </mc:Fallback>
              </mc:AlternateContent>
            </w:r>
          </w:p>
        </w:tc>
        <w:tc>
          <w:tcPr>
            <w:tcW w:w="699" w:type="dxa"/>
            <w:tcBorders>
              <w:top w:val="single" w:sz="12" w:space="0" w:color="auto"/>
              <w:bottom w:val="single" w:sz="12" w:space="0" w:color="auto"/>
              <w:right w:val="single" w:sz="12" w:space="0" w:color="auto"/>
            </w:tcBorders>
            <w:shd w:val="clear" w:color="auto" w:fill="00B050"/>
          </w:tcPr>
          <w:p w14:paraId="119C7E58" w14:textId="0A3D41AA" w:rsidR="006532A6" w:rsidRPr="00B61AF1" w:rsidRDefault="006532A6" w:rsidP="00C03491">
            <w:pPr>
              <w:pStyle w:val="Odstavec"/>
              <w:ind w:firstLine="0"/>
              <w:rPr>
                <w:noProof/>
              </w:rPr>
            </w:pPr>
            <w:r w:rsidRPr="00B61AF1">
              <w:rPr>
                <w:noProof/>
                <w:lang w:eastAsia="cs-CZ"/>
              </w:rPr>
              <mc:AlternateContent>
                <mc:Choice Requires="wps">
                  <w:drawing>
                    <wp:inline distT="0" distB="0" distL="0" distR="0" wp14:anchorId="6B0CD88B" wp14:editId="66DC38C4">
                      <wp:extent cx="2000250" cy="1404620"/>
                      <wp:effectExtent l="0" t="0" r="7620" b="5080"/>
                      <wp:docPr id="2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00B050"/>
                              </a:solidFill>
                              <a:ln w="9525">
                                <a:noFill/>
                                <a:miter lim="800000"/>
                                <a:headEnd/>
                                <a:tailEnd/>
                              </a:ln>
                            </wps:spPr>
                            <wps:txbx>
                              <w:txbxContent>
                                <w:p w14:paraId="5E1DF0CE" w14:textId="77777777" w:rsidR="000158C9" w:rsidRPr="00B61AF1" w:rsidRDefault="000158C9" w:rsidP="006532A6">
                                  <w:pPr>
                                    <w:rPr>
                                      <w:rFonts w:ascii="Times New Roman" w:hAnsi="Times New Roman" w:cs="Times New Roman"/>
                                      <w:b/>
                                      <w:bCs/>
                                      <w:sz w:val="24"/>
                                      <w:szCs w:val="24"/>
                                    </w:rPr>
                                  </w:pPr>
                                  <w:r>
                                    <w:rPr>
                                      <w:rFonts w:ascii="Times New Roman" w:hAnsi="Times New Roman" w:cs="Times New Roman"/>
                                      <w:b/>
                                      <w:bCs/>
                                      <w:sz w:val="24"/>
                                      <w:szCs w:val="24"/>
                                    </w:rPr>
                                    <w:t>Koeficient A (%)</w:t>
                                  </w:r>
                                </w:p>
                              </w:txbxContent>
                            </wps:txbx>
                            <wps:bodyPr rot="0" vert="vert270" wrap="square" lIns="91440" tIns="45720" rIns="91440" bIns="45720" anchor="t" anchorCtr="0">
                              <a:spAutoFit/>
                            </wps:bodyPr>
                          </wps:wsp>
                        </a:graphicData>
                      </a:graphic>
                    </wp:inline>
                  </w:drawing>
                </mc:Choice>
                <mc:Fallback>
                  <w:pict>
                    <v:shape w14:anchorId="6B0CD88B" id="Textové pole 2" o:spid="_x0000_s1034" type="#_x0000_t202" style="width:15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" fillcolor="#00b050" stroked="f">
                      <v:textbox style="layout-flow:vertical;mso-layout-flow-alt:bottom-to-top;mso-fit-shape-to-text:t">
                        <w:txbxContent>
                          <w:p w14:paraId="5E1DF0CE" w14:textId="77777777" w:rsidR="000158C9" w:rsidRPr="00B61AF1" w:rsidRDefault="000158C9" w:rsidP="006532A6">
                            <w:pPr>
                              <w:rPr>
                                <w:rFonts w:ascii="Times New Roman" w:hAnsi="Times New Roman" w:cs="Times New Roman"/>
                                <w:b/>
                                <w:bCs/>
                                <w:sz w:val="24"/>
                                <w:szCs w:val="24"/>
                              </w:rPr>
                            </w:pPr>
                            <w:r>
                              <w:rPr>
                                <w:rFonts w:ascii="Times New Roman" w:hAnsi="Times New Roman" w:cs="Times New Roman"/>
                                <w:b/>
                                <w:bCs/>
                                <w:sz w:val="24"/>
                                <w:szCs w:val="24"/>
                              </w:rPr>
                              <w:t>Koeficient A (%)</w:t>
                            </w:r>
                          </w:p>
                        </w:txbxContent>
                      </v:textbox>
                      <w10:anchorlock/>
                    </v:shape>
                  </w:pict>
                </mc:Fallback>
              </mc:AlternateContent>
            </w:r>
          </w:p>
        </w:tc>
        <w:tc>
          <w:tcPr>
            <w:tcW w:w="709" w:type="dxa"/>
            <w:tcBorders>
              <w:top w:val="single" w:sz="12" w:space="0" w:color="auto"/>
              <w:bottom w:val="single" w:sz="12" w:space="0" w:color="auto"/>
              <w:right w:val="single" w:sz="12" w:space="0" w:color="auto"/>
            </w:tcBorders>
            <w:shd w:val="clear" w:color="auto" w:fill="00B050"/>
          </w:tcPr>
          <w:p w14:paraId="759312FF" w14:textId="40ABBCFA" w:rsidR="006532A6" w:rsidRPr="00B61AF1" w:rsidRDefault="006532A6" w:rsidP="00C03491">
            <w:pPr>
              <w:pStyle w:val="Odstavec"/>
              <w:ind w:firstLine="0"/>
              <w:rPr>
                <w:noProof/>
              </w:rPr>
            </w:pPr>
            <w:r w:rsidRPr="00B61AF1">
              <w:rPr>
                <w:noProof/>
                <w:lang w:eastAsia="cs-CZ"/>
              </w:rPr>
              <mc:AlternateContent>
                <mc:Choice Requires="wps">
                  <w:drawing>
                    <wp:inline distT="0" distB="0" distL="0" distR="0" wp14:anchorId="177D8F8D" wp14:editId="46F8C7B3">
                      <wp:extent cx="2000250" cy="1404620"/>
                      <wp:effectExtent l="0" t="0" r="7620" b="5080"/>
                      <wp:docPr id="2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00B050"/>
                              </a:solidFill>
                              <a:ln w="9525">
                                <a:noFill/>
                                <a:miter lim="800000"/>
                                <a:headEnd/>
                                <a:tailEnd/>
                              </a:ln>
                            </wps:spPr>
                            <wps:txbx>
                              <w:txbxContent>
                                <w:p w14:paraId="10EAA70E" w14:textId="4D89C3D9" w:rsidR="000158C9" w:rsidRPr="00B61AF1" w:rsidRDefault="000158C9" w:rsidP="006532A6">
                                  <w:pPr>
                                    <w:rPr>
                                      <w:rFonts w:ascii="Times New Roman" w:hAnsi="Times New Roman" w:cs="Times New Roman"/>
                                      <w:b/>
                                      <w:bCs/>
                                      <w:sz w:val="24"/>
                                      <w:szCs w:val="24"/>
                                    </w:rPr>
                                  </w:pPr>
                                  <w:r>
                                    <w:rPr>
                                      <w:rFonts w:ascii="Times New Roman" w:hAnsi="Times New Roman" w:cs="Times New Roman"/>
                                      <w:b/>
                                      <w:bCs/>
                                      <w:sz w:val="24"/>
                                      <w:szCs w:val="24"/>
                                    </w:rPr>
                                    <w:t>Koeficient B (%)</w:t>
                                  </w:r>
                                </w:p>
                              </w:txbxContent>
                            </wps:txbx>
                            <wps:bodyPr rot="0" vert="vert270" wrap="square" lIns="91440" tIns="45720" rIns="91440" bIns="45720" anchor="t" anchorCtr="0">
                              <a:spAutoFit/>
                            </wps:bodyPr>
                          </wps:wsp>
                        </a:graphicData>
                      </a:graphic>
                    </wp:inline>
                  </w:drawing>
                </mc:Choice>
                <mc:Fallback>
                  <w:pict>
                    <v:shape w14:anchorId="177D8F8D" id="_x0000_s1035" type="#_x0000_t202" style="width:15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" fillcolor="#00b050" stroked="f">
                      <v:textbox style="layout-flow:vertical;mso-layout-flow-alt:bottom-to-top;mso-fit-shape-to-text:t">
                        <w:txbxContent>
                          <w:p w14:paraId="10EAA70E" w14:textId="4D89C3D9" w:rsidR="000158C9" w:rsidRPr="00B61AF1" w:rsidRDefault="000158C9" w:rsidP="006532A6">
                            <w:pPr>
                              <w:rPr>
                                <w:rFonts w:ascii="Times New Roman" w:hAnsi="Times New Roman" w:cs="Times New Roman"/>
                                <w:b/>
                                <w:bCs/>
                                <w:sz w:val="24"/>
                                <w:szCs w:val="24"/>
                              </w:rPr>
                            </w:pPr>
                            <w:r>
                              <w:rPr>
                                <w:rFonts w:ascii="Times New Roman" w:hAnsi="Times New Roman" w:cs="Times New Roman"/>
                                <w:b/>
                                <w:bCs/>
                                <w:sz w:val="24"/>
                                <w:szCs w:val="24"/>
                              </w:rPr>
                              <w:t>Koeficient B (%)</w:t>
                            </w:r>
                          </w:p>
                        </w:txbxContent>
                      </v:textbox>
                      <w10:anchorlock/>
                    </v:shape>
                  </w:pict>
                </mc:Fallback>
              </mc:AlternateContent>
            </w:r>
          </w:p>
        </w:tc>
      </w:tr>
      <w:tr w:rsidR="006532A6" w14:paraId="4A128BFF" w14:textId="264CB587" w:rsidTr="007F217F">
        <w:tc>
          <w:tcPr>
            <w:tcW w:w="596" w:type="dxa"/>
            <w:vMerge w:val="restart"/>
            <w:tcBorders>
              <w:top w:val="single" w:sz="12" w:space="0" w:color="auto"/>
              <w:left w:val="single" w:sz="12" w:space="0" w:color="auto"/>
              <w:right w:val="single" w:sz="12" w:space="0" w:color="auto"/>
            </w:tcBorders>
            <w:shd w:val="clear" w:color="auto" w:fill="17365D" w:themeFill="text2" w:themeFillShade="BF"/>
            <w:vAlign w:val="center"/>
          </w:tcPr>
          <w:p w14:paraId="7B436738" w14:textId="65B0464A" w:rsidR="006532A6" w:rsidRPr="00C2516F" w:rsidRDefault="000158C9" w:rsidP="00C03491">
            <w:pPr>
              <w:pStyle w:val="Odstavec"/>
              <w:ind w:firstLine="0"/>
              <w:rPr>
                <w:color w:val="8DB3E2" w:themeColor="text2" w:themeTint="66"/>
              </w:rPr>
            </w:pPr>
            <w:r w:rsidRPr="00B61AF1">
              <w:rPr>
                <w:noProof/>
                <w:lang w:eastAsia="cs-CZ"/>
              </w:rPr>
              <mc:AlternateContent>
                <mc:Choice Requires="wps">
                  <w:drawing>
                    <wp:anchor distT="45720" distB="45720" distL="114300" distR="114300" simplePos="0" relativeHeight="251759616" behindDoc="1" locked="0" layoutInCell="1" allowOverlap="1" wp14:anchorId="4A9CDFAE" wp14:editId="38868EBD">
                      <wp:simplePos x="0" y="0"/>
                      <wp:positionH relativeFrom="column">
                        <wp:posOffset>635</wp:posOffset>
                      </wp:positionH>
                      <wp:positionV relativeFrom="paragraph">
                        <wp:posOffset>-461010</wp:posOffset>
                      </wp:positionV>
                      <wp:extent cx="2000250" cy="1404620"/>
                      <wp:effectExtent l="0" t="0" r="7620" b="5080"/>
                      <wp:wrapTight wrapText="bothSides">
                        <wp:wrapPolygon edited="0">
                          <wp:start x="0" y="0"/>
                          <wp:lineTo x="0" y="21385"/>
                          <wp:lineTo x="21130" y="21385"/>
                          <wp:lineTo x="21130" y="0"/>
                          <wp:lineTo x="0" y="0"/>
                        </wp:wrapPolygon>
                      </wp:wrapTight>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75000"/>
                                </a:schemeClr>
                              </a:solidFill>
                              <a:ln w="9525">
                                <a:noFill/>
                                <a:miter lim="800000"/>
                                <a:headEnd/>
                                <a:tailEnd/>
                              </a:ln>
                            </wps:spPr>
                            <wps:txbx>
                              <w:txbxContent>
                                <w:p w14:paraId="3137A5DE" w14:textId="4D2D5D4B" w:rsidR="000158C9" w:rsidRPr="000158C9" w:rsidRDefault="000158C9" w:rsidP="000158C9">
                                  <w:pPr>
                                    <w:rPr>
                                      <w:rFonts w:ascii="Times New Roman" w:hAnsi="Times New Roman" w:cs="Times New Roman"/>
                                      <w:b/>
                                      <w:bCs/>
                                      <w:color w:val="FFFFFF" w:themeColor="background1"/>
                                      <w:sz w:val="24"/>
                                      <w:szCs w:val="24"/>
                                    </w:rPr>
                                  </w:pPr>
                                  <w:r w:rsidRPr="000158C9">
                                    <w:rPr>
                                      <w:rFonts w:ascii="Times New Roman" w:hAnsi="Times New Roman" w:cs="Times New Roman"/>
                                      <w:b/>
                                      <w:bCs/>
                                      <w:color w:val="FFFFFF" w:themeColor="background1"/>
                                      <w:sz w:val="24"/>
                                      <w:szCs w:val="24"/>
                                    </w:rPr>
                                    <w:t>Washington D.C.</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9CDFAE" id="_x0000_s1036" type="#_x0000_t202" style="position:absolute;left:0;text-align:left;margin-left:.05pt;margin-top:-36.3pt;width:157.5pt;height:110.6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" fillcolor="#17365d [2415]" stroked="f">
                      <v:textbox style="layout-flow:vertical;mso-layout-flow-alt:bottom-to-top;mso-fit-shape-to-text:t">
                        <w:txbxContent>
                          <w:p w14:paraId="3137A5DE" w14:textId="4D2D5D4B" w:rsidR="000158C9" w:rsidRPr="000158C9" w:rsidRDefault="000158C9" w:rsidP="000158C9">
                            <w:pPr>
                              <w:rPr>
                                <w:rFonts w:ascii="Times New Roman" w:hAnsi="Times New Roman" w:cs="Times New Roman"/>
                                <w:b/>
                                <w:bCs/>
                                <w:color w:val="FFFFFF" w:themeColor="background1"/>
                                <w:sz w:val="24"/>
                                <w:szCs w:val="24"/>
                              </w:rPr>
                            </w:pPr>
                            <w:r w:rsidRPr="000158C9">
                              <w:rPr>
                                <w:rFonts w:ascii="Times New Roman" w:hAnsi="Times New Roman" w:cs="Times New Roman"/>
                                <w:b/>
                                <w:bCs/>
                                <w:color w:val="FFFFFF" w:themeColor="background1"/>
                                <w:sz w:val="24"/>
                                <w:szCs w:val="24"/>
                              </w:rPr>
                              <w:t>Washington D.C.</w:t>
                            </w:r>
                          </w:p>
                        </w:txbxContent>
                      </v:textbox>
                      <w10:wrap type="tight"/>
                    </v:shape>
                  </w:pict>
                </mc:Fallback>
              </mc:AlternateContent>
            </w:r>
          </w:p>
        </w:tc>
        <w:tc>
          <w:tcPr>
            <w:tcW w:w="1417" w:type="dxa"/>
            <w:tcBorders>
              <w:top w:val="single" w:sz="12" w:space="0" w:color="auto"/>
              <w:left w:val="single" w:sz="12" w:space="0" w:color="auto"/>
              <w:right w:val="single" w:sz="12" w:space="0" w:color="auto"/>
            </w:tcBorders>
            <w:shd w:val="clear" w:color="auto" w:fill="C6D9F1" w:themeFill="text2" w:themeFillTint="33"/>
            <w:vAlign w:val="center"/>
          </w:tcPr>
          <w:p w14:paraId="63DBCC3F" w14:textId="77777777" w:rsidR="006532A6" w:rsidRPr="004E2054" w:rsidRDefault="006532A6" w:rsidP="00C03491">
            <w:pPr>
              <w:pStyle w:val="Odstavec"/>
              <w:ind w:firstLine="0"/>
              <w:rPr>
                <w:i/>
                <w:iCs/>
              </w:rPr>
            </w:pPr>
            <w:r w:rsidRPr="004E2054">
              <w:rPr>
                <w:i/>
                <w:iCs/>
              </w:rPr>
              <w:t>K-2 Grade</w:t>
            </w:r>
          </w:p>
        </w:tc>
        <w:tc>
          <w:tcPr>
            <w:tcW w:w="567" w:type="dxa"/>
            <w:tcBorders>
              <w:top w:val="single" w:sz="12" w:space="0" w:color="auto"/>
              <w:left w:val="single" w:sz="12" w:space="0" w:color="auto"/>
            </w:tcBorders>
            <w:vAlign w:val="center"/>
          </w:tcPr>
          <w:p w14:paraId="0237854D" w14:textId="77777777" w:rsidR="006532A6" w:rsidRPr="007E6BEF" w:rsidRDefault="006532A6" w:rsidP="00C03491">
            <w:pPr>
              <w:pStyle w:val="Odstavec"/>
              <w:ind w:firstLine="0"/>
              <w:rPr>
                <w:sz w:val="16"/>
                <w:szCs w:val="16"/>
              </w:rPr>
            </w:pPr>
            <w:r w:rsidRPr="007E6BEF">
              <w:rPr>
                <w:rFonts w:ascii="Chiller" w:hAnsi="Chiller"/>
                <w:sz w:val="16"/>
                <w:szCs w:val="16"/>
              </w:rPr>
              <w:t xml:space="preserve"> </w:t>
            </w:r>
            <w:r>
              <w:rPr>
                <w:rFonts w:ascii="Chiller" w:hAnsi="Chiller"/>
                <w:sz w:val="16"/>
                <w:szCs w:val="16"/>
              </w:rPr>
              <w:t xml:space="preserve"> </w:t>
            </w:r>
            <w:r>
              <w:rPr>
                <w:rFonts w:ascii="Segoe UI Symbol" w:hAnsi="Segoe UI Symbol" w:cs="Segoe UI Symbol"/>
                <w:b/>
                <w:bCs/>
                <w:color w:val="000000"/>
                <w:sz w:val="21"/>
                <w:szCs w:val="21"/>
                <w:shd w:val="clear" w:color="auto" w:fill="FFFFFF"/>
              </w:rPr>
              <w:t>✓</w:t>
            </w:r>
          </w:p>
        </w:tc>
        <w:tc>
          <w:tcPr>
            <w:tcW w:w="567" w:type="dxa"/>
            <w:tcBorders>
              <w:top w:val="single" w:sz="12" w:space="0" w:color="auto"/>
            </w:tcBorders>
            <w:vAlign w:val="center"/>
          </w:tcPr>
          <w:p w14:paraId="27018A7B"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tcBorders>
              <w:top w:val="single" w:sz="12" w:space="0" w:color="auto"/>
            </w:tcBorders>
            <w:vAlign w:val="center"/>
          </w:tcPr>
          <w:p w14:paraId="012A4A4F"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tcBorders>
              <w:top w:val="single" w:sz="12" w:space="0" w:color="auto"/>
            </w:tcBorders>
            <w:vAlign w:val="center"/>
          </w:tcPr>
          <w:p w14:paraId="4E7176F7" w14:textId="4CF8CE50" w:rsidR="006532A6" w:rsidRDefault="006532A6" w:rsidP="00C03491">
            <w:pPr>
              <w:pStyle w:val="Odstavec"/>
              <w:ind w:firstLine="0"/>
            </w:pPr>
          </w:p>
        </w:tc>
        <w:tc>
          <w:tcPr>
            <w:tcW w:w="1276" w:type="dxa"/>
            <w:tcBorders>
              <w:top w:val="single" w:sz="12" w:space="0" w:color="auto"/>
            </w:tcBorders>
            <w:vAlign w:val="center"/>
          </w:tcPr>
          <w:p w14:paraId="71EDB965" w14:textId="77777777" w:rsidR="006532A6" w:rsidRDefault="006532A6" w:rsidP="00C03491">
            <w:pPr>
              <w:pStyle w:val="Odstavec"/>
              <w:ind w:firstLine="0"/>
            </w:pPr>
          </w:p>
        </w:tc>
        <w:tc>
          <w:tcPr>
            <w:tcW w:w="567" w:type="dxa"/>
            <w:tcBorders>
              <w:top w:val="single" w:sz="12" w:space="0" w:color="auto"/>
            </w:tcBorders>
            <w:vAlign w:val="center"/>
          </w:tcPr>
          <w:p w14:paraId="47EE50ED" w14:textId="4E43D582"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tcBorders>
              <w:top w:val="single" w:sz="12" w:space="0" w:color="auto"/>
            </w:tcBorders>
            <w:vAlign w:val="center"/>
          </w:tcPr>
          <w:p w14:paraId="1CA36A0B" w14:textId="77777777" w:rsidR="006532A6" w:rsidRDefault="006532A6" w:rsidP="00C03491">
            <w:pPr>
              <w:pStyle w:val="Odstavec"/>
              <w:ind w:firstLine="0"/>
            </w:pPr>
          </w:p>
        </w:tc>
        <w:tc>
          <w:tcPr>
            <w:tcW w:w="860" w:type="dxa"/>
            <w:tcBorders>
              <w:top w:val="single" w:sz="12" w:space="0" w:color="auto"/>
              <w:right w:val="single" w:sz="12" w:space="0" w:color="auto"/>
            </w:tcBorders>
            <w:vAlign w:val="center"/>
          </w:tcPr>
          <w:p w14:paraId="4427E896" w14:textId="77777777" w:rsidR="006532A6" w:rsidRDefault="006532A6" w:rsidP="00C03491">
            <w:pPr>
              <w:pStyle w:val="Odstavec"/>
              <w:ind w:firstLine="0"/>
            </w:pPr>
          </w:p>
        </w:tc>
        <w:tc>
          <w:tcPr>
            <w:tcW w:w="699" w:type="dxa"/>
            <w:tcBorders>
              <w:top w:val="single" w:sz="12" w:space="0" w:color="auto"/>
              <w:right w:val="single" w:sz="4" w:space="0" w:color="auto"/>
            </w:tcBorders>
            <w:shd w:val="clear" w:color="auto" w:fill="92D050"/>
          </w:tcPr>
          <w:p w14:paraId="2DB142D5" w14:textId="4C577AE5" w:rsidR="006532A6" w:rsidRDefault="006532A6" w:rsidP="00C03491">
            <w:pPr>
              <w:pStyle w:val="Odstavec"/>
              <w:ind w:firstLine="0"/>
            </w:pPr>
            <w:r>
              <w:t>50</w:t>
            </w:r>
          </w:p>
        </w:tc>
        <w:tc>
          <w:tcPr>
            <w:tcW w:w="709" w:type="dxa"/>
            <w:vMerge w:val="restart"/>
            <w:tcBorders>
              <w:top w:val="single" w:sz="12" w:space="0" w:color="auto"/>
              <w:left w:val="single" w:sz="4" w:space="0" w:color="auto"/>
              <w:right w:val="single" w:sz="12" w:space="0" w:color="auto"/>
            </w:tcBorders>
            <w:shd w:val="clear" w:color="auto" w:fill="92D050"/>
            <w:vAlign w:val="center"/>
          </w:tcPr>
          <w:p w14:paraId="67DCBD4E" w14:textId="58412FD4" w:rsidR="006532A6" w:rsidRDefault="006532A6" w:rsidP="00C03491">
            <w:pPr>
              <w:pStyle w:val="Odstavec"/>
              <w:ind w:firstLine="0"/>
            </w:pPr>
            <w:r>
              <w:t>100</w:t>
            </w:r>
          </w:p>
        </w:tc>
      </w:tr>
      <w:tr w:rsidR="006532A6" w14:paraId="686CAB78" w14:textId="1A573B32" w:rsidTr="007F217F">
        <w:tc>
          <w:tcPr>
            <w:tcW w:w="596" w:type="dxa"/>
            <w:vMerge/>
            <w:tcBorders>
              <w:left w:val="single" w:sz="12" w:space="0" w:color="auto"/>
              <w:right w:val="single" w:sz="12" w:space="0" w:color="auto"/>
            </w:tcBorders>
            <w:shd w:val="clear" w:color="auto" w:fill="17365D" w:themeFill="text2" w:themeFillShade="BF"/>
            <w:vAlign w:val="center"/>
          </w:tcPr>
          <w:p w14:paraId="449196BE"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2050E073" w14:textId="77777777" w:rsidR="006532A6" w:rsidRPr="004E2054" w:rsidRDefault="006532A6" w:rsidP="00C03491">
            <w:pPr>
              <w:pStyle w:val="Odstavec"/>
              <w:ind w:firstLine="0"/>
              <w:rPr>
                <w:i/>
                <w:iCs/>
              </w:rPr>
            </w:pPr>
            <w:r w:rsidRPr="004E2054">
              <w:rPr>
                <w:i/>
                <w:iCs/>
              </w:rPr>
              <w:t>Grade 3-5</w:t>
            </w:r>
          </w:p>
        </w:tc>
        <w:tc>
          <w:tcPr>
            <w:tcW w:w="567" w:type="dxa"/>
            <w:tcBorders>
              <w:left w:val="single" w:sz="12" w:space="0" w:color="auto"/>
            </w:tcBorders>
            <w:vAlign w:val="center"/>
          </w:tcPr>
          <w:p w14:paraId="59BF650E" w14:textId="77777777" w:rsidR="006532A6" w:rsidRDefault="006532A6" w:rsidP="00C03491">
            <w:pPr>
              <w:pStyle w:val="Odstavec"/>
              <w:ind w:firstLine="0"/>
            </w:pPr>
            <w:r>
              <w:t xml:space="preserve"> </w:t>
            </w:r>
            <w:r>
              <w:rPr>
                <w:rFonts w:ascii="Segoe UI Symbol" w:hAnsi="Segoe UI Symbol" w:cs="Segoe UI Symbol"/>
                <w:b/>
                <w:bCs/>
                <w:color w:val="000000"/>
                <w:sz w:val="21"/>
                <w:szCs w:val="21"/>
                <w:shd w:val="clear" w:color="auto" w:fill="FFFFFF"/>
              </w:rPr>
              <w:t>✓</w:t>
            </w:r>
          </w:p>
        </w:tc>
        <w:tc>
          <w:tcPr>
            <w:tcW w:w="567" w:type="dxa"/>
            <w:vAlign w:val="center"/>
          </w:tcPr>
          <w:p w14:paraId="1E94BCA7" w14:textId="3FDA052C" w:rsidR="006532A6" w:rsidRDefault="006532A6" w:rsidP="00C03491">
            <w:pPr>
              <w:pStyle w:val="Odstavec"/>
              <w:ind w:firstLine="0"/>
            </w:pPr>
          </w:p>
        </w:tc>
        <w:tc>
          <w:tcPr>
            <w:tcW w:w="851" w:type="dxa"/>
            <w:vAlign w:val="center"/>
          </w:tcPr>
          <w:p w14:paraId="4B162217"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2B26BAE0" w14:textId="000FAC3B"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1276" w:type="dxa"/>
            <w:vAlign w:val="center"/>
          </w:tcPr>
          <w:p w14:paraId="07DBFA25" w14:textId="08BA6041" w:rsidR="006532A6" w:rsidRDefault="006532A6" w:rsidP="00C03491">
            <w:pPr>
              <w:pStyle w:val="Odstavec"/>
              <w:ind w:firstLine="0"/>
            </w:pPr>
          </w:p>
        </w:tc>
        <w:tc>
          <w:tcPr>
            <w:tcW w:w="567" w:type="dxa"/>
            <w:vAlign w:val="center"/>
          </w:tcPr>
          <w:p w14:paraId="1D181DF5" w14:textId="77777777" w:rsidR="006532A6" w:rsidRDefault="006532A6" w:rsidP="00C03491">
            <w:pPr>
              <w:pStyle w:val="Odstavec"/>
              <w:ind w:firstLine="0"/>
            </w:pPr>
          </w:p>
        </w:tc>
        <w:tc>
          <w:tcPr>
            <w:tcW w:w="851" w:type="dxa"/>
            <w:vAlign w:val="center"/>
          </w:tcPr>
          <w:p w14:paraId="4142028A" w14:textId="77777777" w:rsidR="006532A6" w:rsidRDefault="006532A6" w:rsidP="00C03491">
            <w:pPr>
              <w:pStyle w:val="Odstavec"/>
              <w:ind w:firstLine="0"/>
            </w:pPr>
          </w:p>
        </w:tc>
        <w:tc>
          <w:tcPr>
            <w:tcW w:w="860" w:type="dxa"/>
            <w:tcBorders>
              <w:right w:val="single" w:sz="12" w:space="0" w:color="auto"/>
            </w:tcBorders>
            <w:vAlign w:val="center"/>
          </w:tcPr>
          <w:p w14:paraId="1C684D5D" w14:textId="77777777" w:rsidR="006532A6" w:rsidRDefault="006532A6" w:rsidP="00C03491">
            <w:pPr>
              <w:pStyle w:val="Odstavec"/>
              <w:ind w:firstLine="0"/>
            </w:pPr>
          </w:p>
        </w:tc>
        <w:tc>
          <w:tcPr>
            <w:tcW w:w="699" w:type="dxa"/>
            <w:tcBorders>
              <w:right w:val="single" w:sz="4" w:space="0" w:color="auto"/>
            </w:tcBorders>
            <w:shd w:val="clear" w:color="auto" w:fill="92D050"/>
          </w:tcPr>
          <w:p w14:paraId="19E28B83" w14:textId="5A281D58" w:rsidR="006532A6" w:rsidRDefault="006532A6" w:rsidP="00C03491">
            <w:pPr>
              <w:pStyle w:val="Odstavec"/>
              <w:ind w:firstLine="0"/>
            </w:pPr>
            <w:r>
              <w:t>37,5</w:t>
            </w:r>
          </w:p>
        </w:tc>
        <w:tc>
          <w:tcPr>
            <w:tcW w:w="709" w:type="dxa"/>
            <w:vMerge/>
            <w:tcBorders>
              <w:left w:val="single" w:sz="4" w:space="0" w:color="auto"/>
              <w:right w:val="single" w:sz="12" w:space="0" w:color="auto"/>
            </w:tcBorders>
            <w:shd w:val="clear" w:color="auto" w:fill="92D050"/>
          </w:tcPr>
          <w:p w14:paraId="1F86A92F" w14:textId="77777777" w:rsidR="006532A6" w:rsidRDefault="006532A6" w:rsidP="00C03491">
            <w:pPr>
              <w:pStyle w:val="Odstavec"/>
              <w:ind w:firstLine="0"/>
            </w:pPr>
          </w:p>
        </w:tc>
      </w:tr>
      <w:tr w:rsidR="006532A6" w14:paraId="594A7BD3" w14:textId="0C153683" w:rsidTr="007F217F">
        <w:tc>
          <w:tcPr>
            <w:tcW w:w="596" w:type="dxa"/>
            <w:vMerge/>
            <w:tcBorders>
              <w:left w:val="single" w:sz="12" w:space="0" w:color="auto"/>
              <w:right w:val="single" w:sz="12" w:space="0" w:color="auto"/>
            </w:tcBorders>
            <w:shd w:val="clear" w:color="auto" w:fill="17365D" w:themeFill="text2" w:themeFillShade="BF"/>
            <w:vAlign w:val="center"/>
          </w:tcPr>
          <w:p w14:paraId="2BFB0DC3"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594BAC48" w14:textId="77777777" w:rsidR="006532A6" w:rsidRPr="004E2054" w:rsidRDefault="006532A6" w:rsidP="00C03491">
            <w:pPr>
              <w:pStyle w:val="Odstavec"/>
              <w:ind w:firstLine="0"/>
              <w:rPr>
                <w:i/>
                <w:iCs/>
              </w:rPr>
            </w:pPr>
            <w:r w:rsidRPr="004E2054">
              <w:rPr>
                <w:i/>
                <w:iCs/>
              </w:rPr>
              <w:t>Grade 6-8</w:t>
            </w:r>
          </w:p>
        </w:tc>
        <w:tc>
          <w:tcPr>
            <w:tcW w:w="567" w:type="dxa"/>
            <w:tcBorders>
              <w:left w:val="single" w:sz="12" w:space="0" w:color="auto"/>
            </w:tcBorders>
            <w:vAlign w:val="center"/>
          </w:tcPr>
          <w:p w14:paraId="471D3A12" w14:textId="53E63809" w:rsidR="006532A6" w:rsidRDefault="006532A6" w:rsidP="00C03491">
            <w:pPr>
              <w:pStyle w:val="Odstavec"/>
              <w:ind w:firstLine="0"/>
            </w:pPr>
          </w:p>
        </w:tc>
        <w:tc>
          <w:tcPr>
            <w:tcW w:w="567" w:type="dxa"/>
            <w:vAlign w:val="center"/>
          </w:tcPr>
          <w:p w14:paraId="47499E4E"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6E4AE109"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49A81A25" w14:textId="5CFAE3C3" w:rsidR="006532A6" w:rsidRDefault="006532A6" w:rsidP="00C03491">
            <w:pPr>
              <w:pStyle w:val="Odstavec"/>
              <w:ind w:firstLine="0"/>
            </w:pPr>
          </w:p>
        </w:tc>
        <w:tc>
          <w:tcPr>
            <w:tcW w:w="1276" w:type="dxa"/>
            <w:vAlign w:val="center"/>
          </w:tcPr>
          <w:p w14:paraId="50FFCB4B" w14:textId="65FF2850"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0026CB86" w14:textId="1B62AD74" w:rsidR="006532A6" w:rsidRDefault="006532A6" w:rsidP="00C03491">
            <w:pPr>
              <w:pStyle w:val="Odstavec"/>
              <w:ind w:firstLine="0"/>
            </w:pPr>
          </w:p>
        </w:tc>
        <w:tc>
          <w:tcPr>
            <w:tcW w:w="851" w:type="dxa"/>
            <w:vAlign w:val="center"/>
          </w:tcPr>
          <w:p w14:paraId="6B5A8DE6" w14:textId="5E060EB5" w:rsidR="006532A6" w:rsidRDefault="006532A6" w:rsidP="00C03491">
            <w:pPr>
              <w:pStyle w:val="Odstavec"/>
              <w:ind w:firstLine="0"/>
            </w:pPr>
          </w:p>
        </w:tc>
        <w:tc>
          <w:tcPr>
            <w:tcW w:w="860" w:type="dxa"/>
            <w:tcBorders>
              <w:right w:val="single" w:sz="12" w:space="0" w:color="auto"/>
            </w:tcBorders>
            <w:vAlign w:val="center"/>
          </w:tcPr>
          <w:p w14:paraId="0C028F92" w14:textId="11FF1183"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699" w:type="dxa"/>
            <w:tcBorders>
              <w:right w:val="single" w:sz="4" w:space="0" w:color="auto"/>
            </w:tcBorders>
            <w:shd w:val="clear" w:color="auto" w:fill="92D050"/>
          </w:tcPr>
          <w:p w14:paraId="0CECEAB4" w14:textId="4D68BECD" w:rsidR="006532A6" w:rsidRDefault="006532A6" w:rsidP="00C03491">
            <w:pPr>
              <w:pStyle w:val="Odstavec"/>
              <w:ind w:firstLine="0"/>
              <w:rPr>
                <w:rFonts w:ascii="Segoe UI Symbol" w:hAnsi="Segoe UI Symbol" w:cs="Segoe UI Symbol"/>
                <w:b/>
                <w:bCs/>
                <w:color w:val="000000"/>
                <w:sz w:val="21"/>
                <w:szCs w:val="21"/>
                <w:shd w:val="clear" w:color="auto" w:fill="FFFFFF"/>
              </w:rPr>
            </w:pPr>
            <w:r>
              <w:t>50</w:t>
            </w:r>
          </w:p>
        </w:tc>
        <w:tc>
          <w:tcPr>
            <w:tcW w:w="709" w:type="dxa"/>
            <w:vMerge/>
            <w:tcBorders>
              <w:left w:val="single" w:sz="4" w:space="0" w:color="auto"/>
              <w:right w:val="single" w:sz="12" w:space="0" w:color="auto"/>
            </w:tcBorders>
            <w:shd w:val="clear" w:color="auto" w:fill="92D050"/>
          </w:tcPr>
          <w:p w14:paraId="24D8E92D" w14:textId="77777777" w:rsidR="006532A6" w:rsidRDefault="006532A6" w:rsidP="00C03491">
            <w:pPr>
              <w:pStyle w:val="Odstavec"/>
              <w:ind w:firstLine="0"/>
              <w:rPr>
                <w:rFonts w:ascii="Segoe UI Symbol" w:hAnsi="Segoe UI Symbol" w:cs="Segoe UI Symbol"/>
                <w:b/>
                <w:bCs/>
                <w:color w:val="000000"/>
                <w:sz w:val="21"/>
                <w:szCs w:val="21"/>
                <w:shd w:val="clear" w:color="auto" w:fill="FFFFFF"/>
              </w:rPr>
            </w:pPr>
          </w:p>
        </w:tc>
      </w:tr>
      <w:tr w:rsidR="006532A6" w14:paraId="019A67F0" w14:textId="307635EB" w:rsidTr="007F217F">
        <w:tc>
          <w:tcPr>
            <w:tcW w:w="596" w:type="dxa"/>
            <w:vMerge/>
            <w:tcBorders>
              <w:left w:val="single" w:sz="12" w:space="0" w:color="auto"/>
              <w:bottom w:val="single" w:sz="12" w:space="0" w:color="auto"/>
              <w:right w:val="single" w:sz="12" w:space="0" w:color="auto"/>
            </w:tcBorders>
            <w:shd w:val="clear" w:color="auto" w:fill="17365D" w:themeFill="text2" w:themeFillShade="BF"/>
            <w:vAlign w:val="center"/>
          </w:tcPr>
          <w:p w14:paraId="197D38CD" w14:textId="77777777" w:rsidR="006532A6" w:rsidRDefault="006532A6" w:rsidP="00C03491">
            <w:pPr>
              <w:pStyle w:val="Odstavec"/>
              <w:ind w:firstLine="0"/>
            </w:pPr>
          </w:p>
        </w:tc>
        <w:tc>
          <w:tcPr>
            <w:tcW w:w="1417" w:type="dxa"/>
            <w:tcBorders>
              <w:left w:val="single" w:sz="12" w:space="0" w:color="auto"/>
              <w:bottom w:val="single" w:sz="12" w:space="0" w:color="auto"/>
              <w:right w:val="single" w:sz="12" w:space="0" w:color="auto"/>
            </w:tcBorders>
            <w:shd w:val="clear" w:color="auto" w:fill="C6D9F1" w:themeFill="text2" w:themeFillTint="33"/>
            <w:vAlign w:val="center"/>
          </w:tcPr>
          <w:p w14:paraId="73F8E091" w14:textId="77777777" w:rsidR="006532A6" w:rsidRPr="004E2054" w:rsidRDefault="006532A6" w:rsidP="00C03491">
            <w:pPr>
              <w:pStyle w:val="Odstavec"/>
              <w:ind w:firstLine="0"/>
              <w:rPr>
                <w:i/>
                <w:iCs/>
              </w:rPr>
            </w:pPr>
            <w:r w:rsidRPr="004E2054">
              <w:rPr>
                <w:i/>
                <w:iCs/>
              </w:rPr>
              <w:t>Grade 9-12</w:t>
            </w:r>
          </w:p>
        </w:tc>
        <w:tc>
          <w:tcPr>
            <w:tcW w:w="567" w:type="dxa"/>
            <w:tcBorders>
              <w:left w:val="single" w:sz="12" w:space="0" w:color="auto"/>
              <w:bottom w:val="single" w:sz="12" w:space="0" w:color="auto"/>
            </w:tcBorders>
            <w:vAlign w:val="center"/>
          </w:tcPr>
          <w:p w14:paraId="2DCC218C" w14:textId="420091C7" w:rsidR="006532A6" w:rsidRDefault="006532A6" w:rsidP="00C03491">
            <w:pPr>
              <w:pStyle w:val="Odstavec"/>
              <w:ind w:firstLine="0"/>
            </w:pPr>
          </w:p>
        </w:tc>
        <w:tc>
          <w:tcPr>
            <w:tcW w:w="567" w:type="dxa"/>
            <w:tcBorders>
              <w:bottom w:val="single" w:sz="12" w:space="0" w:color="auto"/>
            </w:tcBorders>
            <w:vAlign w:val="center"/>
          </w:tcPr>
          <w:p w14:paraId="0B2FCFE7"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tcBorders>
              <w:bottom w:val="single" w:sz="12" w:space="0" w:color="auto"/>
            </w:tcBorders>
            <w:vAlign w:val="center"/>
          </w:tcPr>
          <w:p w14:paraId="444794CE" w14:textId="594117DA"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tcBorders>
              <w:bottom w:val="single" w:sz="12" w:space="0" w:color="auto"/>
            </w:tcBorders>
            <w:vAlign w:val="center"/>
          </w:tcPr>
          <w:p w14:paraId="09246C0B" w14:textId="2000991E" w:rsidR="006532A6" w:rsidRDefault="006532A6" w:rsidP="00C03491">
            <w:pPr>
              <w:pStyle w:val="Odstavec"/>
              <w:ind w:firstLine="0"/>
            </w:pPr>
          </w:p>
        </w:tc>
        <w:tc>
          <w:tcPr>
            <w:tcW w:w="1276" w:type="dxa"/>
            <w:tcBorders>
              <w:bottom w:val="single" w:sz="12" w:space="0" w:color="auto"/>
            </w:tcBorders>
            <w:vAlign w:val="center"/>
          </w:tcPr>
          <w:p w14:paraId="5551A73B" w14:textId="5A860D4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tcBorders>
              <w:bottom w:val="single" w:sz="12" w:space="0" w:color="auto"/>
            </w:tcBorders>
            <w:vAlign w:val="center"/>
          </w:tcPr>
          <w:p w14:paraId="388955FB" w14:textId="77777777" w:rsidR="006532A6" w:rsidRDefault="006532A6" w:rsidP="00C03491">
            <w:pPr>
              <w:pStyle w:val="Odstavec"/>
              <w:ind w:firstLine="0"/>
            </w:pPr>
          </w:p>
        </w:tc>
        <w:tc>
          <w:tcPr>
            <w:tcW w:w="851" w:type="dxa"/>
            <w:tcBorders>
              <w:bottom w:val="single" w:sz="12" w:space="0" w:color="auto"/>
            </w:tcBorders>
            <w:vAlign w:val="center"/>
          </w:tcPr>
          <w:p w14:paraId="07B445F8" w14:textId="617EF190"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60" w:type="dxa"/>
            <w:tcBorders>
              <w:bottom w:val="single" w:sz="12" w:space="0" w:color="auto"/>
              <w:right w:val="single" w:sz="12" w:space="0" w:color="auto"/>
            </w:tcBorders>
            <w:vAlign w:val="center"/>
          </w:tcPr>
          <w:p w14:paraId="29ECEF05"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699" w:type="dxa"/>
            <w:tcBorders>
              <w:bottom w:val="single" w:sz="12" w:space="0" w:color="auto"/>
              <w:right w:val="single" w:sz="4" w:space="0" w:color="auto"/>
            </w:tcBorders>
            <w:shd w:val="clear" w:color="auto" w:fill="92D050"/>
          </w:tcPr>
          <w:p w14:paraId="7F83BC39" w14:textId="1DC9DBF6" w:rsidR="006532A6" w:rsidRDefault="006532A6" w:rsidP="00C03491">
            <w:pPr>
              <w:pStyle w:val="Odstavec"/>
              <w:ind w:firstLine="0"/>
              <w:rPr>
                <w:rFonts w:ascii="Segoe UI Symbol" w:hAnsi="Segoe UI Symbol" w:cs="Segoe UI Symbol"/>
                <w:b/>
                <w:bCs/>
                <w:color w:val="000000"/>
                <w:sz w:val="21"/>
                <w:szCs w:val="21"/>
                <w:shd w:val="clear" w:color="auto" w:fill="FFFFFF"/>
              </w:rPr>
            </w:pPr>
            <w:r>
              <w:t>62,5</w:t>
            </w:r>
          </w:p>
        </w:tc>
        <w:tc>
          <w:tcPr>
            <w:tcW w:w="709" w:type="dxa"/>
            <w:vMerge/>
            <w:tcBorders>
              <w:left w:val="single" w:sz="4" w:space="0" w:color="auto"/>
              <w:bottom w:val="single" w:sz="12" w:space="0" w:color="auto"/>
              <w:right w:val="single" w:sz="12" w:space="0" w:color="auto"/>
            </w:tcBorders>
            <w:shd w:val="clear" w:color="auto" w:fill="92D050"/>
          </w:tcPr>
          <w:p w14:paraId="41FF58A7" w14:textId="77777777" w:rsidR="006532A6" w:rsidRDefault="006532A6" w:rsidP="00C03491">
            <w:pPr>
              <w:pStyle w:val="Odstavec"/>
              <w:ind w:firstLine="0"/>
              <w:rPr>
                <w:rFonts w:ascii="Segoe UI Symbol" w:hAnsi="Segoe UI Symbol" w:cs="Segoe UI Symbol"/>
                <w:b/>
                <w:bCs/>
                <w:color w:val="000000"/>
                <w:sz w:val="21"/>
                <w:szCs w:val="21"/>
                <w:shd w:val="clear" w:color="auto" w:fill="FFFFFF"/>
              </w:rPr>
            </w:pPr>
          </w:p>
        </w:tc>
      </w:tr>
      <w:tr w:rsidR="006532A6" w14:paraId="2D975D13" w14:textId="7BF8E82A" w:rsidTr="007F217F">
        <w:tc>
          <w:tcPr>
            <w:tcW w:w="596" w:type="dxa"/>
            <w:vMerge w:val="restart"/>
            <w:tcBorders>
              <w:top w:val="single" w:sz="12" w:space="0" w:color="auto"/>
              <w:left w:val="single" w:sz="12" w:space="0" w:color="auto"/>
              <w:right w:val="single" w:sz="12" w:space="0" w:color="auto"/>
            </w:tcBorders>
            <w:shd w:val="clear" w:color="auto" w:fill="17365D" w:themeFill="text2" w:themeFillShade="BF"/>
            <w:vAlign w:val="center"/>
          </w:tcPr>
          <w:p w14:paraId="1B9222DA" w14:textId="36857281" w:rsidR="006532A6" w:rsidRDefault="000158C9" w:rsidP="00C03491">
            <w:pPr>
              <w:pStyle w:val="Odstavec"/>
              <w:ind w:firstLine="0"/>
            </w:pPr>
            <w:r w:rsidRPr="00B61AF1">
              <w:rPr>
                <w:noProof/>
                <w:lang w:eastAsia="cs-CZ"/>
              </w:rPr>
              <mc:AlternateContent>
                <mc:Choice Requires="wps">
                  <w:drawing>
                    <wp:anchor distT="45720" distB="45720" distL="114300" distR="114300" simplePos="0" relativeHeight="251761664" behindDoc="1" locked="0" layoutInCell="1" allowOverlap="1" wp14:anchorId="676D8F93" wp14:editId="22BF11D4">
                      <wp:simplePos x="0" y="0"/>
                      <wp:positionH relativeFrom="column">
                        <wp:posOffset>96520</wp:posOffset>
                      </wp:positionH>
                      <wp:positionV relativeFrom="paragraph">
                        <wp:posOffset>-1026795</wp:posOffset>
                      </wp:positionV>
                      <wp:extent cx="2000250" cy="1404620"/>
                      <wp:effectExtent l="0" t="0" r="7620" b="5080"/>
                      <wp:wrapTight wrapText="bothSides">
                        <wp:wrapPolygon edited="0">
                          <wp:start x="0" y="0"/>
                          <wp:lineTo x="0" y="21385"/>
                          <wp:lineTo x="21130" y="21385"/>
                          <wp:lineTo x="21130" y="0"/>
                          <wp:lineTo x="0" y="0"/>
                        </wp:wrapPolygon>
                      </wp:wrapTight>
                      <wp:docPr id="2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75000"/>
                                </a:schemeClr>
                              </a:solidFill>
                              <a:ln w="9525">
                                <a:noFill/>
                                <a:miter lim="800000"/>
                                <a:headEnd/>
                                <a:tailEnd/>
                              </a:ln>
                            </wps:spPr>
                            <wps:txbx>
                              <w:txbxContent>
                                <w:p w14:paraId="01D2A239" w14:textId="16CC21C1" w:rsidR="000158C9" w:rsidRPr="000158C9" w:rsidRDefault="000158C9" w:rsidP="000158C9">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Kalifornie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6D8F93" id="_x0000_s1037" type="#_x0000_t202" style="position:absolute;left:0;text-align:left;margin-left:7.6pt;margin-top:-80.85pt;width:157.5pt;height:110.6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" fillcolor="#17365d [2415]" stroked="f">
                      <v:textbox style="layout-flow:vertical;mso-layout-flow-alt:bottom-to-top;mso-fit-shape-to-text:t">
                        <w:txbxContent>
                          <w:p w14:paraId="01D2A239" w14:textId="16CC21C1" w:rsidR="000158C9" w:rsidRPr="000158C9" w:rsidRDefault="000158C9" w:rsidP="000158C9">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Kalifornie</w:t>
                            </w:r>
                          </w:p>
                        </w:txbxContent>
                      </v:textbox>
                      <w10:wrap type="tight"/>
                    </v:shape>
                  </w:pict>
                </mc:Fallback>
              </mc:AlternateContent>
            </w:r>
          </w:p>
        </w:tc>
        <w:tc>
          <w:tcPr>
            <w:tcW w:w="1417" w:type="dxa"/>
            <w:tcBorders>
              <w:top w:val="single" w:sz="12" w:space="0" w:color="auto"/>
              <w:left w:val="single" w:sz="12" w:space="0" w:color="auto"/>
              <w:right w:val="single" w:sz="12" w:space="0" w:color="auto"/>
            </w:tcBorders>
            <w:shd w:val="clear" w:color="auto" w:fill="D9D9D9" w:themeFill="background1" w:themeFillShade="D9"/>
            <w:vAlign w:val="center"/>
          </w:tcPr>
          <w:p w14:paraId="504FD5AB" w14:textId="77777777" w:rsidR="006532A6" w:rsidRPr="004E2054" w:rsidRDefault="006532A6" w:rsidP="00C03491">
            <w:pPr>
              <w:pStyle w:val="Odstavec"/>
              <w:ind w:firstLine="0"/>
              <w:rPr>
                <w:i/>
                <w:iCs/>
              </w:rPr>
            </w:pPr>
            <w:r w:rsidRPr="004E2054">
              <w:rPr>
                <w:i/>
                <w:iCs/>
              </w:rPr>
              <w:t>Grade 1</w:t>
            </w:r>
          </w:p>
        </w:tc>
        <w:tc>
          <w:tcPr>
            <w:tcW w:w="567" w:type="dxa"/>
            <w:tcBorders>
              <w:top w:val="single" w:sz="12" w:space="0" w:color="auto"/>
              <w:left w:val="single" w:sz="12" w:space="0" w:color="auto"/>
            </w:tcBorders>
            <w:shd w:val="clear" w:color="auto" w:fill="D9D9D9" w:themeFill="background1" w:themeFillShade="D9"/>
            <w:vAlign w:val="center"/>
          </w:tcPr>
          <w:p w14:paraId="21C4E99C" w14:textId="2AE55756" w:rsidR="006532A6" w:rsidRDefault="006532A6" w:rsidP="00C03491">
            <w:pPr>
              <w:pStyle w:val="Odstavec"/>
              <w:ind w:firstLine="0"/>
            </w:pPr>
          </w:p>
        </w:tc>
        <w:tc>
          <w:tcPr>
            <w:tcW w:w="567" w:type="dxa"/>
            <w:tcBorders>
              <w:top w:val="single" w:sz="12" w:space="0" w:color="auto"/>
            </w:tcBorders>
            <w:shd w:val="clear" w:color="auto" w:fill="D9D9D9" w:themeFill="background1" w:themeFillShade="D9"/>
            <w:vAlign w:val="center"/>
          </w:tcPr>
          <w:p w14:paraId="1A42D7CC" w14:textId="2A052D3F" w:rsidR="006532A6" w:rsidRDefault="006532A6" w:rsidP="00C03491">
            <w:pPr>
              <w:pStyle w:val="Odstavec"/>
              <w:ind w:firstLine="0"/>
            </w:pPr>
          </w:p>
        </w:tc>
        <w:tc>
          <w:tcPr>
            <w:tcW w:w="851" w:type="dxa"/>
            <w:tcBorders>
              <w:top w:val="single" w:sz="12" w:space="0" w:color="auto"/>
            </w:tcBorders>
            <w:shd w:val="clear" w:color="auto" w:fill="D9D9D9" w:themeFill="background1" w:themeFillShade="D9"/>
            <w:vAlign w:val="center"/>
          </w:tcPr>
          <w:p w14:paraId="115D6396" w14:textId="2181AB08" w:rsidR="006532A6" w:rsidRDefault="006532A6" w:rsidP="00C03491">
            <w:pPr>
              <w:pStyle w:val="Odstavec"/>
              <w:ind w:firstLine="0"/>
            </w:pPr>
          </w:p>
        </w:tc>
        <w:tc>
          <w:tcPr>
            <w:tcW w:w="850" w:type="dxa"/>
            <w:tcBorders>
              <w:top w:val="single" w:sz="12" w:space="0" w:color="auto"/>
            </w:tcBorders>
            <w:shd w:val="clear" w:color="auto" w:fill="D9D9D9" w:themeFill="background1" w:themeFillShade="D9"/>
            <w:vAlign w:val="center"/>
          </w:tcPr>
          <w:p w14:paraId="46C226FE" w14:textId="23A58F92" w:rsidR="006532A6" w:rsidRDefault="006532A6" w:rsidP="00C03491">
            <w:pPr>
              <w:pStyle w:val="Odstavec"/>
              <w:ind w:firstLine="0"/>
            </w:pPr>
          </w:p>
        </w:tc>
        <w:tc>
          <w:tcPr>
            <w:tcW w:w="1276" w:type="dxa"/>
            <w:tcBorders>
              <w:top w:val="single" w:sz="12" w:space="0" w:color="auto"/>
            </w:tcBorders>
            <w:shd w:val="clear" w:color="auto" w:fill="D9D9D9" w:themeFill="background1" w:themeFillShade="D9"/>
            <w:vAlign w:val="center"/>
          </w:tcPr>
          <w:p w14:paraId="215EAC47" w14:textId="77777777" w:rsidR="006532A6" w:rsidRDefault="006532A6" w:rsidP="00C03491">
            <w:pPr>
              <w:pStyle w:val="Odstavec"/>
              <w:ind w:firstLine="0"/>
            </w:pPr>
          </w:p>
        </w:tc>
        <w:tc>
          <w:tcPr>
            <w:tcW w:w="567" w:type="dxa"/>
            <w:tcBorders>
              <w:top w:val="single" w:sz="12" w:space="0" w:color="auto"/>
            </w:tcBorders>
            <w:shd w:val="clear" w:color="auto" w:fill="D9D9D9" w:themeFill="background1" w:themeFillShade="D9"/>
            <w:vAlign w:val="center"/>
          </w:tcPr>
          <w:p w14:paraId="4803D6A4" w14:textId="77777777" w:rsidR="006532A6" w:rsidRDefault="006532A6" w:rsidP="00C03491">
            <w:pPr>
              <w:pStyle w:val="Odstavec"/>
              <w:ind w:firstLine="0"/>
            </w:pPr>
          </w:p>
        </w:tc>
        <w:tc>
          <w:tcPr>
            <w:tcW w:w="851" w:type="dxa"/>
            <w:tcBorders>
              <w:top w:val="single" w:sz="12" w:space="0" w:color="auto"/>
            </w:tcBorders>
            <w:shd w:val="clear" w:color="auto" w:fill="D9D9D9" w:themeFill="background1" w:themeFillShade="D9"/>
            <w:vAlign w:val="center"/>
          </w:tcPr>
          <w:p w14:paraId="564E29EB" w14:textId="77777777" w:rsidR="006532A6" w:rsidRDefault="006532A6" w:rsidP="00C03491">
            <w:pPr>
              <w:pStyle w:val="Odstavec"/>
              <w:ind w:firstLine="0"/>
            </w:pPr>
          </w:p>
        </w:tc>
        <w:tc>
          <w:tcPr>
            <w:tcW w:w="860" w:type="dxa"/>
            <w:tcBorders>
              <w:top w:val="single" w:sz="12" w:space="0" w:color="auto"/>
              <w:right w:val="single" w:sz="12" w:space="0" w:color="auto"/>
            </w:tcBorders>
            <w:shd w:val="clear" w:color="auto" w:fill="D9D9D9" w:themeFill="background1" w:themeFillShade="D9"/>
            <w:vAlign w:val="center"/>
          </w:tcPr>
          <w:p w14:paraId="0FAAFC22" w14:textId="77777777" w:rsidR="006532A6" w:rsidRDefault="006532A6" w:rsidP="00C03491">
            <w:pPr>
              <w:pStyle w:val="Odstavec"/>
              <w:ind w:firstLine="0"/>
            </w:pPr>
          </w:p>
        </w:tc>
        <w:tc>
          <w:tcPr>
            <w:tcW w:w="699" w:type="dxa"/>
            <w:tcBorders>
              <w:top w:val="single" w:sz="12" w:space="0" w:color="auto"/>
              <w:right w:val="single" w:sz="4" w:space="0" w:color="auto"/>
            </w:tcBorders>
            <w:shd w:val="clear" w:color="auto" w:fill="D9D9D9" w:themeFill="background1" w:themeFillShade="D9"/>
          </w:tcPr>
          <w:p w14:paraId="49E46CF1" w14:textId="3A50C639" w:rsidR="006532A6" w:rsidRDefault="006532A6" w:rsidP="00C03491">
            <w:pPr>
              <w:pStyle w:val="Odstavec"/>
              <w:ind w:firstLine="0"/>
            </w:pPr>
            <w:r>
              <w:t>0</w:t>
            </w:r>
          </w:p>
        </w:tc>
        <w:tc>
          <w:tcPr>
            <w:tcW w:w="709" w:type="dxa"/>
            <w:vMerge w:val="restart"/>
            <w:tcBorders>
              <w:top w:val="single" w:sz="12" w:space="0" w:color="auto"/>
              <w:left w:val="single" w:sz="4" w:space="0" w:color="auto"/>
              <w:right w:val="single" w:sz="12" w:space="0" w:color="auto"/>
            </w:tcBorders>
            <w:shd w:val="clear" w:color="auto" w:fill="92D050"/>
            <w:vAlign w:val="center"/>
          </w:tcPr>
          <w:p w14:paraId="16EF89DF" w14:textId="6398CBCD" w:rsidR="006532A6" w:rsidRDefault="006532A6" w:rsidP="00C03491">
            <w:pPr>
              <w:pStyle w:val="Odstavec"/>
              <w:ind w:firstLine="0"/>
            </w:pPr>
            <w:r>
              <w:t>100</w:t>
            </w:r>
          </w:p>
        </w:tc>
      </w:tr>
      <w:tr w:rsidR="006532A6" w14:paraId="4A5FBD46" w14:textId="7E88F82A" w:rsidTr="007F217F">
        <w:tc>
          <w:tcPr>
            <w:tcW w:w="596" w:type="dxa"/>
            <w:vMerge/>
            <w:tcBorders>
              <w:left w:val="single" w:sz="12" w:space="0" w:color="auto"/>
              <w:right w:val="single" w:sz="12" w:space="0" w:color="auto"/>
            </w:tcBorders>
            <w:shd w:val="clear" w:color="auto" w:fill="17365D" w:themeFill="text2" w:themeFillShade="BF"/>
            <w:vAlign w:val="center"/>
          </w:tcPr>
          <w:p w14:paraId="22DA68A3"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2FECFAAD" w14:textId="77777777" w:rsidR="006532A6" w:rsidRPr="004E2054" w:rsidRDefault="006532A6" w:rsidP="00C03491">
            <w:pPr>
              <w:pStyle w:val="Odstavec"/>
              <w:ind w:firstLine="0"/>
              <w:rPr>
                <w:i/>
                <w:iCs/>
              </w:rPr>
            </w:pPr>
            <w:r w:rsidRPr="004E2054">
              <w:rPr>
                <w:i/>
                <w:iCs/>
              </w:rPr>
              <w:t>Grade 2</w:t>
            </w:r>
          </w:p>
        </w:tc>
        <w:tc>
          <w:tcPr>
            <w:tcW w:w="567" w:type="dxa"/>
            <w:tcBorders>
              <w:left w:val="single" w:sz="12" w:space="0" w:color="auto"/>
            </w:tcBorders>
            <w:vAlign w:val="center"/>
          </w:tcPr>
          <w:p w14:paraId="315980F0" w14:textId="67D9E292"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51B4329B" w14:textId="068B2754"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09063FBA" w14:textId="313CF45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4FC766C3" w14:textId="77777777" w:rsidR="006532A6" w:rsidRDefault="006532A6" w:rsidP="00C03491">
            <w:pPr>
              <w:pStyle w:val="Odstavec"/>
              <w:ind w:firstLine="0"/>
            </w:pPr>
          </w:p>
        </w:tc>
        <w:tc>
          <w:tcPr>
            <w:tcW w:w="1276" w:type="dxa"/>
            <w:vAlign w:val="center"/>
          </w:tcPr>
          <w:p w14:paraId="2FBE166A" w14:textId="77777777" w:rsidR="006532A6" w:rsidRDefault="006532A6" w:rsidP="00C03491">
            <w:pPr>
              <w:pStyle w:val="Odstavec"/>
              <w:ind w:firstLine="0"/>
            </w:pPr>
          </w:p>
        </w:tc>
        <w:tc>
          <w:tcPr>
            <w:tcW w:w="567" w:type="dxa"/>
            <w:vAlign w:val="center"/>
          </w:tcPr>
          <w:p w14:paraId="2A6EB69A" w14:textId="33A4EAB9"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74600078" w14:textId="77777777" w:rsidR="006532A6" w:rsidRDefault="006532A6" w:rsidP="00C03491">
            <w:pPr>
              <w:pStyle w:val="Odstavec"/>
              <w:ind w:firstLine="0"/>
            </w:pPr>
          </w:p>
        </w:tc>
        <w:tc>
          <w:tcPr>
            <w:tcW w:w="860" w:type="dxa"/>
            <w:tcBorders>
              <w:right w:val="single" w:sz="12" w:space="0" w:color="auto"/>
            </w:tcBorders>
            <w:vAlign w:val="center"/>
          </w:tcPr>
          <w:p w14:paraId="21FEE339" w14:textId="77777777" w:rsidR="006532A6" w:rsidRDefault="006532A6" w:rsidP="00C03491">
            <w:pPr>
              <w:pStyle w:val="Odstavec"/>
              <w:ind w:firstLine="0"/>
            </w:pPr>
          </w:p>
        </w:tc>
        <w:tc>
          <w:tcPr>
            <w:tcW w:w="699" w:type="dxa"/>
            <w:tcBorders>
              <w:right w:val="single" w:sz="4" w:space="0" w:color="auto"/>
            </w:tcBorders>
            <w:shd w:val="clear" w:color="auto" w:fill="92D050"/>
          </w:tcPr>
          <w:p w14:paraId="7CA454FF" w14:textId="45FF2385" w:rsidR="006532A6" w:rsidRDefault="006532A6" w:rsidP="00C03491">
            <w:pPr>
              <w:pStyle w:val="Odstavec"/>
              <w:ind w:firstLine="0"/>
            </w:pPr>
            <w:r>
              <w:t>50</w:t>
            </w:r>
          </w:p>
        </w:tc>
        <w:tc>
          <w:tcPr>
            <w:tcW w:w="709" w:type="dxa"/>
            <w:vMerge/>
            <w:tcBorders>
              <w:left w:val="single" w:sz="4" w:space="0" w:color="auto"/>
              <w:right w:val="single" w:sz="12" w:space="0" w:color="auto"/>
            </w:tcBorders>
            <w:shd w:val="clear" w:color="auto" w:fill="92D050"/>
          </w:tcPr>
          <w:p w14:paraId="67A56063" w14:textId="77777777" w:rsidR="006532A6" w:rsidRDefault="006532A6" w:rsidP="00C03491">
            <w:pPr>
              <w:pStyle w:val="Odstavec"/>
              <w:ind w:firstLine="0"/>
            </w:pPr>
          </w:p>
        </w:tc>
      </w:tr>
      <w:tr w:rsidR="006532A6" w14:paraId="5A794DD3" w14:textId="4E6F9CFE" w:rsidTr="007F217F">
        <w:tc>
          <w:tcPr>
            <w:tcW w:w="596" w:type="dxa"/>
            <w:vMerge/>
            <w:tcBorders>
              <w:left w:val="single" w:sz="12" w:space="0" w:color="auto"/>
              <w:right w:val="single" w:sz="12" w:space="0" w:color="auto"/>
            </w:tcBorders>
            <w:shd w:val="clear" w:color="auto" w:fill="17365D" w:themeFill="text2" w:themeFillShade="BF"/>
            <w:vAlign w:val="center"/>
          </w:tcPr>
          <w:p w14:paraId="55ED0FC7"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D9D9D9" w:themeFill="background1" w:themeFillShade="D9"/>
            <w:vAlign w:val="center"/>
          </w:tcPr>
          <w:p w14:paraId="02832DF9" w14:textId="77777777" w:rsidR="006532A6" w:rsidRPr="004E2054" w:rsidRDefault="006532A6" w:rsidP="00C03491">
            <w:pPr>
              <w:pStyle w:val="Odstavec"/>
              <w:ind w:firstLine="0"/>
              <w:rPr>
                <w:i/>
                <w:iCs/>
              </w:rPr>
            </w:pPr>
            <w:r w:rsidRPr="004E2054">
              <w:rPr>
                <w:i/>
                <w:iCs/>
              </w:rPr>
              <w:t>Grade 3</w:t>
            </w:r>
          </w:p>
        </w:tc>
        <w:tc>
          <w:tcPr>
            <w:tcW w:w="567" w:type="dxa"/>
            <w:tcBorders>
              <w:left w:val="single" w:sz="12" w:space="0" w:color="auto"/>
            </w:tcBorders>
            <w:shd w:val="clear" w:color="auto" w:fill="D9D9D9" w:themeFill="background1" w:themeFillShade="D9"/>
            <w:vAlign w:val="center"/>
          </w:tcPr>
          <w:p w14:paraId="7D87536A" w14:textId="77777777" w:rsidR="006532A6" w:rsidRDefault="006532A6" w:rsidP="00C03491">
            <w:pPr>
              <w:pStyle w:val="Odstavec"/>
              <w:ind w:firstLine="0"/>
            </w:pPr>
          </w:p>
        </w:tc>
        <w:tc>
          <w:tcPr>
            <w:tcW w:w="567" w:type="dxa"/>
            <w:shd w:val="clear" w:color="auto" w:fill="D9D9D9" w:themeFill="background1" w:themeFillShade="D9"/>
            <w:vAlign w:val="center"/>
          </w:tcPr>
          <w:p w14:paraId="4B97FEEC" w14:textId="77777777" w:rsidR="006532A6" w:rsidRDefault="006532A6" w:rsidP="00C03491">
            <w:pPr>
              <w:pStyle w:val="Odstavec"/>
              <w:ind w:firstLine="0"/>
            </w:pPr>
          </w:p>
        </w:tc>
        <w:tc>
          <w:tcPr>
            <w:tcW w:w="851" w:type="dxa"/>
            <w:shd w:val="clear" w:color="auto" w:fill="D9D9D9" w:themeFill="background1" w:themeFillShade="D9"/>
            <w:vAlign w:val="center"/>
          </w:tcPr>
          <w:p w14:paraId="211B866B" w14:textId="0A7687E6" w:rsidR="006532A6" w:rsidRDefault="006532A6" w:rsidP="00C03491">
            <w:pPr>
              <w:pStyle w:val="Odstavec"/>
              <w:ind w:firstLine="0"/>
            </w:pPr>
          </w:p>
        </w:tc>
        <w:tc>
          <w:tcPr>
            <w:tcW w:w="850" w:type="dxa"/>
            <w:shd w:val="clear" w:color="auto" w:fill="D9D9D9" w:themeFill="background1" w:themeFillShade="D9"/>
            <w:vAlign w:val="center"/>
          </w:tcPr>
          <w:p w14:paraId="380072D1" w14:textId="77777777" w:rsidR="006532A6" w:rsidRDefault="006532A6" w:rsidP="00C03491">
            <w:pPr>
              <w:pStyle w:val="Odstavec"/>
              <w:ind w:firstLine="0"/>
            </w:pPr>
          </w:p>
        </w:tc>
        <w:tc>
          <w:tcPr>
            <w:tcW w:w="1276" w:type="dxa"/>
            <w:shd w:val="clear" w:color="auto" w:fill="D9D9D9" w:themeFill="background1" w:themeFillShade="D9"/>
            <w:vAlign w:val="center"/>
          </w:tcPr>
          <w:p w14:paraId="04417B65" w14:textId="77777777" w:rsidR="006532A6" w:rsidRDefault="006532A6" w:rsidP="00C03491">
            <w:pPr>
              <w:pStyle w:val="Odstavec"/>
              <w:ind w:firstLine="0"/>
            </w:pPr>
          </w:p>
        </w:tc>
        <w:tc>
          <w:tcPr>
            <w:tcW w:w="567" w:type="dxa"/>
            <w:shd w:val="clear" w:color="auto" w:fill="D9D9D9" w:themeFill="background1" w:themeFillShade="D9"/>
            <w:vAlign w:val="center"/>
          </w:tcPr>
          <w:p w14:paraId="5F277F65" w14:textId="77777777" w:rsidR="006532A6" w:rsidRDefault="006532A6" w:rsidP="00C03491">
            <w:pPr>
              <w:pStyle w:val="Odstavec"/>
              <w:ind w:firstLine="0"/>
            </w:pPr>
          </w:p>
        </w:tc>
        <w:tc>
          <w:tcPr>
            <w:tcW w:w="851" w:type="dxa"/>
            <w:shd w:val="clear" w:color="auto" w:fill="D9D9D9" w:themeFill="background1" w:themeFillShade="D9"/>
            <w:vAlign w:val="center"/>
          </w:tcPr>
          <w:p w14:paraId="094F3E41" w14:textId="77777777" w:rsidR="006532A6" w:rsidRDefault="006532A6" w:rsidP="00C03491">
            <w:pPr>
              <w:pStyle w:val="Odstavec"/>
              <w:ind w:firstLine="0"/>
            </w:pPr>
          </w:p>
        </w:tc>
        <w:tc>
          <w:tcPr>
            <w:tcW w:w="860" w:type="dxa"/>
            <w:tcBorders>
              <w:right w:val="single" w:sz="12" w:space="0" w:color="auto"/>
            </w:tcBorders>
            <w:shd w:val="clear" w:color="auto" w:fill="D9D9D9" w:themeFill="background1" w:themeFillShade="D9"/>
            <w:vAlign w:val="center"/>
          </w:tcPr>
          <w:p w14:paraId="4014010E" w14:textId="77777777" w:rsidR="006532A6" w:rsidRDefault="006532A6" w:rsidP="00C03491">
            <w:pPr>
              <w:pStyle w:val="Odstavec"/>
              <w:ind w:firstLine="0"/>
            </w:pPr>
          </w:p>
        </w:tc>
        <w:tc>
          <w:tcPr>
            <w:tcW w:w="699" w:type="dxa"/>
            <w:tcBorders>
              <w:right w:val="single" w:sz="4" w:space="0" w:color="auto"/>
            </w:tcBorders>
            <w:shd w:val="clear" w:color="auto" w:fill="D9D9D9" w:themeFill="background1" w:themeFillShade="D9"/>
          </w:tcPr>
          <w:p w14:paraId="71C45CA0" w14:textId="680286B9" w:rsidR="006532A6" w:rsidRDefault="006532A6" w:rsidP="00C03491">
            <w:pPr>
              <w:pStyle w:val="Odstavec"/>
              <w:ind w:firstLine="0"/>
            </w:pPr>
            <w:r>
              <w:t>0</w:t>
            </w:r>
          </w:p>
        </w:tc>
        <w:tc>
          <w:tcPr>
            <w:tcW w:w="709" w:type="dxa"/>
            <w:vMerge/>
            <w:tcBorders>
              <w:left w:val="single" w:sz="4" w:space="0" w:color="auto"/>
              <w:right w:val="single" w:sz="12" w:space="0" w:color="auto"/>
            </w:tcBorders>
            <w:shd w:val="clear" w:color="auto" w:fill="92D050"/>
          </w:tcPr>
          <w:p w14:paraId="2AE68CBF" w14:textId="77777777" w:rsidR="006532A6" w:rsidRDefault="006532A6" w:rsidP="00C03491">
            <w:pPr>
              <w:pStyle w:val="Odstavec"/>
              <w:ind w:firstLine="0"/>
            </w:pPr>
          </w:p>
        </w:tc>
      </w:tr>
      <w:tr w:rsidR="006532A6" w14:paraId="736D21A3" w14:textId="69B2585F" w:rsidTr="007F217F">
        <w:tc>
          <w:tcPr>
            <w:tcW w:w="596" w:type="dxa"/>
            <w:vMerge/>
            <w:tcBorders>
              <w:left w:val="single" w:sz="12" w:space="0" w:color="auto"/>
              <w:right w:val="single" w:sz="12" w:space="0" w:color="auto"/>
            </w:tcBorders>
            <w:shd w:val="clear" w:color="auto" w:fill="17365D" w:themeFill="text2" w:themeFillShade="BF"/>
            <w:vAlign w:val="center"/>
          </w:tcPr>
          <w:p w14:paraId="7AAB8C63"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2235B205" w14:textId="627EF985" w:rsidR="006532A6" w:rsidRPr="004E2054" w:rsidRDefault="006532A6" w:rsidP="00C03491">
            <w:pPr>
              <w:pStyle w:val="Odstavec"/>
              <w:ind w:firstLine="0"/>
              <w:rPr>
                <w:i/>
                <w:iCs/>
              </w:rPr>
            </w:pPr>
            <w:r w:rsidRPr="004E2054">
              <w:rPr>
                <w:i/>
                <w:iCs/>
              </w:rPr>
              <w:t>Grade 4</w:t>
            </w:r>
          </w:p>
        </w:tc>
        <w:tc>
          <w:tcPr>
            <w:tcW w:w="567" w:type="dxa"/>
            <w:tcBorders>
              <w:left w:val="single" w:sz="12" w:space="0" w:color="auto"/>
            </w:tcBorders>
            <w:vAlign w:val="center"/>
          </w:tcPr>
          <w:p w14:paraId="00FB2DA1" w14:textId="2CD5DA59" w:rsidR="006532A6" w:rsidRDefault="006532A6" w:rsidP="00C03491">
            <w:pPr>
              <w:pStyle w:val="Odstavec"/>
              <w:ind w:firstLine="0"/>
            </w:pPr>
          </w:p>
        </w:tc>
        <w:tc>
          <w:tcPr>
            <w:tcW w:w="567" w:type="dxa"/>
            <w:vAlign w:val="center"/>
          </w:tcPr>
          <w:p w14:paraId="3F123BBA" w14:textId="237077B1" w:rsidR="006532A6" w:rsidRDefault="006532A6" w:rsidP="00C03491">
            <w:pPr>
              <w:pStyle w:val="Odstavec"/>
              <w:ind w:firstLine="0"/>
            </w:pPr>
          </w:p>
        </w:tc>
        <w:tc>
          <w:tcPr>
            <w:tcW w:w="851" w:type="dxa"/>
            <w:vAlign w:val="center"/>
          </w:tcPr>
          <w:p w14:paraId="398A17ED" w14:textId="77777777" w:rsidR="006532A6" w:rsidRDefault="006532A6" w:rsidP="00C03491">
            <w:pPr>
              <w:pStyle w:val="Odstavec"/>
              <w:ind w:firstLine="0"/>
            </w:pPr>
            <w:r>
              <w:t xml:space="preserve"> </w:t>
            </w:r>
            <w:r>
              <w:rPr>
                <w:rFonts w:ascii="Segoe UI Symbol" w:hAnsi="Segoe UI Symbol" w:cs="Segoe UI Symbol"/>
                <w:b/>
                <w:bCs/>
                <w:color w:val="000000"/>
                <w:sz w:val="21"/>
                <w:szCs w:val="21"/>
                <w:shd w:val="clear" w:color="auto" w:fill="FFFFFF"/>
              </w:rPr>
              <w:t>✓</w:t>
            </w:r>
          </w:p>
        </w:tc>
        <w:tc>
          <w:tcPr>
            <w:tcW w:w="850" w:type="dxa"/>
            <w:vAlign w:val="center"/>
          </w:tcPr>
          <w:p w14:paraId="01C4BDBC"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1276" w:type="dxa"/>
            <w:vAlign w:val="center"/>
          </w:tcPr>
          <w:p w14:paraId="73AF9894" w14:textId="63B831D6" w:rsidR="006532A6" w:rsidRDefault="006532A6" w:rsidP="00C03491">
            <w:pPr>
              <w:pStyle w:val="Odstavec"/>
              <w:ind w:firstLine="0"/>
            </w:pPr>
          </w:p>
        </w:tc>
        <w:tc>
          <w:tcPr>
            <w:tcW w:w="567" w:type="dxa"/>
            <w:vAlign w:val="center"/>
          </w:tcPr>
          <w:p w14:paraId="327D6A51" w14:textId="77777777" w:rsidR="006532A6" w:rsidRDefault="006532A6" w:rsidP="00C03491">
            <w:pPr>
              <w:pStyle w:val="Odstavec"/>
              <w:ind w:firstLine="0"/>
            </w:pPr>
          </w:p>
        </w:tc>
        <w:tc>
          <w:tcPr>
            <w:tcW w:w="851" w:type="dxa"/>
            <w:vAlign w:val="center"/>
          </w:tcPr>
          <w:p w14:paraId="10647C45" w14:textId="296F1716"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60" w:type="dxa"/>
            <w:tcBorders>
              <w:right w:val="single" w:sz="12" w:space="0" w:color="auto"/>
            </w:tcBorders>
            <w:vAlign w:val="center"/>
          </w:tcPr>
          <w:p w14:paraId="7A002A8B" w14:textId="014F9CAB"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699" w:type="dxa"/>
            <w:tcBorders>
              <w:right w:val="single" w:sz="4" w:space="0" w:color="auto"/>
            </w:tcBorders>
            <w:shd w:val="clear" w:color="auto" w:fill="92D050"/>
          </w:tcPr>
          <w:p w14:paraId="62AB6279" w14:textId="229580FA" w:rsidR="006532A6" w:rsidRDefault="006532A6" w:rsidP="00C03491">
            <w:pPr>
              <w:pStyle w:val="Odstavec"/>
              <w:ind w:firstLine="0"/>
              <w:rPr>
                <w:rFonts w:ascii="Segoe UI Symbol" w:hAnsi="Segoe UI Symbol" w:cs="Segoe UI Symbol"/>
                <w:b/>
                <w:bCs/>
                <w:color w:val="000000"/>
                <w:sz w:val="21"/>
                <w:szCs w:val="21"/>
                <w:shd w:val="clear" w:color="auto" w:fill="FFFFFF"/>
              </w:rPr>
            </w:pPr>
            <w:r>
              <w:t>50</w:t>
            </w:r>
          </w:p>
        </w:tc>
        <w:tc>
          <w:tcPr>
            <w:tcW w:w="709" w:type="dxa"/>
            <w:vMerge/>
            <w:tcBorders>
              <w:left w:val="single" w:sz="4" w:space="0" w:color="auto"/>
              <w:right w:val="single" w:sz="12" w:space="0" w:color="auto"/>
            </w:tcBorders>
            <w:shd w:val="clear" w:color="auto" w:fill="92D050"/>
          </w:tcPr>
          <w:p w14:paraId="79F51E4F" w14:textId="77777777" w:rsidR="006532A6" w:rsidRDefault="006532A6" w:rsidP="00C03491">
            <w:pPr>
              <w:pStyle w:val="Odstavec"/>
              <w:ind w:firstLine="0"/>
              <w:rPr>
                <w:rFonts w:ascii="Segoe UI Symbol" w:hAnsi="Segoe UI Symbol" w:cs="Segoe UI Symbol"/>
                <w:b/>
                <w:bCs/>
                <w:color w:val="000000"/>
                <w:sz w:val="21"/>
                <w:szCs w:val="21"/>
                <w:shd w:val="clear" w:color="auto" w:fill="FFFFFF"/>
              </w:rPr>
            </w:pPr>
          </w:p>
        </w:tc>
      </w:tr>
      <w:tr w:rsidR="006532A6" w14:paraId="6231BFD6" w14:textId="4B98A8D2" w:rsidTr="007F217F">
        <w:tc>
          <w:tcPr>
            <w:tcW w:w="596" w:type="dxa"/>
            <w:vMerge/>
            <w:tcBorders>
              <w:left w:val="single" w:sz="12" w:space="0" w:color="auto"/>
              <w:right w:val="single" w:sz="12" w:space="0" w:color="auto"/>
            </w:tcBorders>
            <w:shd w:val="clear" w:color="auto" w:fill="17365D" w:themeFill="text2" w:themeFillShade="BF"/>
            <w:vAlign w:val="center"/>
          </w:tcPr>
          <w:p w14:paraId="3CB04FE5"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52F5CA66" w14:textId="77777777" w:rsidR="006532A6" w:rsidRPr="004E2054" w:rsidRDefault="006532A6" w:rsidP="00C03491">
            <w:pPr>
              <w:pStyle w:val="Odstavec"/>
              <w:ind w:firstLine="0"/>
              <w:rPr>
                <w:i/>
                <w:iCs/>
              </w:rPr>
            </w:pPr>
            <w:r w:rsidRPr="004E2054">
              <w:rPr>
                <w:i/>
                <w:iCs/>
              </w:rPr>
              <w:t>Grade 5</w:t>
            </w:r>
          </w:p>
        </w:tc>
        <w:tc>
          <w:tcPr>
            <w:tcW w:w="567" w:type="dxa"/>
            <w:tcBorders>
              <w:left w:val="single" w:sz="12" w:space="0" w:color="auto"/>
            </w:tcBorders>
            <w:vAlign w:val="center"/>
          </w:tcPr>
          <w:p w14:paraId="3A628C76" w14:textId="232663F9"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71B369CC" w14:textId="4B4BB7FA"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0AEEBCA3" w14:textId="00483150"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03C760B5" w14:textId="376151F8"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1276" w:type="dxa"/>
            <w:vAlign w:val="center"/>
          </w:tcPr>
          <w:p w14:paraId="12D5A8AB" w14:textId="77777777" w:rsidR="006532A6" w:rsidRDefault="006532A6" w:rsidP="00C03491">
            <w:pPr>
              <w:pStyle w:val="Odstavec"/>
              <w:ind w:firstLine="0"/>
            </w:pPr>
          </w:p>
        </w:tc>
        <w:tc>
          <w:tcPr>
            <w:tcW w:w="567" w:type="dxa"/>
            <w:vAlign w:val="center"/>
          </w:tcPr>
          <w:p w14:paraId="29B46258" w14:textId="77777777" w:rsidR="006532A6" w:rsidRDefault="006532A6" w:rsidP="00C03491">
            <w:pPr>
              <w:pStyle w:val="Odstavec"/>
              <w:ind w:firstLine="0"/>
            </w:pPr>
          </w:p>
        </w:tc>
        <w:tc>
          <w:tcPr>
            <w:tcW w:w="851" w:type="dxa"/>
            <w:vAlign w:val="center"/>
          </w:tcPr>
          <w:p w14:paraId="082D829E" w14:textId="77777777" w:rsidR="006532A6" w:rsidRDefault="006532A6" w:rsidP="00C03491">
            <w:pPr>
              <w:pStyle w:val="Odstavec"/>
              <w:ind w:firstLine="0"/>
            </w:pPr>
          </w:p>
        </w:tc>
        <w:tc>
          <w:tcPr>
            <w:tcW w:w="860" w:type="dxa"/>
            <w:tcBorders>
              <w:right w:val="single" w:sz="12" w:space="0" w:color="auto"/>
            </w:tcBorders>
            <w:vAlign w:val="center"/>
          </w:tcPr>
          <w:p w14:paraId="54F8A729" w14:textId="663A09EF"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699" w:type="dxa"/>
            <w:tcBorders>
              <w:right w:val="single" w:sz="4" w:space="0" w:color="auto"/>
            </w:tcBorders>
            <w:shd w:val="clear" w:color="auto" w:fill="92D050"/>
          </w:tcPr>
          <w:p w14:paraId="2DB517FB" w14:textId="791A65D0" w:rsidR="006532A6" w:rsidRDefault="006532A6" w:rsidP="00C03491">
            <w:pPr>
              <w:pStyle w:val="Odstavec"/>
              <w:ind w:firstLine="0"/>
              <w:rPr>
                <w:rFonts w:ascii="Segoe UI Symbol" w:hAnsi="Segoe UI Symbol" w:cs="Segoe UI Symbol"/>
                <w:b/>
                <w:bCs/>
                <w:color w:val="000000"/>
                <w:sz w:val="21"/>
                <w:szCs w:val="21"/>
                <w:shd w:val="clear" w:color="auto" w:fill="FFFFFF"/>
              </w:rPr>
            </w:pPr>
            <w:r>
              <w:t>62,5</w:t>
            </w:r>
          </w:p>
        </w:tc>
        <w:tc>
          <w:tcPr>
            <w:tcW w:w="709" w:type="dxa"/>
            <w:vMerge/>
            <w:tcBorders>
              <w:left w:val="single" w:sz="4" w:space="0" w:color="auto"/>
              <w:right w:val="single" w:sz="12" w:space="0" w:color="auto"/>
            </w:tcBorders>
            <w:shd w:val="clear" w:color="auto" w:fill="92D050"/>
          </w:tcPr>
          <w:p w14:paraId="3A915E53" w14:textId="77777777" w:rsidR="006532A6" w:rsidRDefault="006532A6" w:rsidP="00C03491">
            <w:pPr>
              <w:pStyle w:val="Odstavec"/>
              <w:ind w:firstLine="0"/>
              <w:rPr>
                <w:rFonts w:ascii="Segoe UI Symbol" w:hAnsi="Segoe UI Symbol" w:cs="Segoe UI Symbol"/>
                <w:b/>
                <w:bCs/>
                <w:color w:val="000000"/>
                <w:sz w:val="21"/>
                <w:szCs w:val="21"/>
                <w:shd w:val="clear" w:color="auto" w:fill="FFFFFF"/>
              </w:rPr>
            </w:pPr>
          </w:p>
        </w:tc>
      </w:tr>
      <w:tr w:rsidR="006532A6" w14:paraId="00C570C9" w14:textId="75DC6E6A" w:rsidTr="007F217F">
        <w:tc>
          <w:tcPr>
            <w:tcW w:w="596" w:type="dxa"/>
            <w:vMerge/>
            <w:tcBorders>
              <w:left w:val="single" w:sz="12" w:space="0" w:color="auto"/>
              <w:right w:val="single" w:sz="12" w:space="0" w:color="auto"/>
            </w:tcBorders>
            <w:shd w:val="clear" w:color="auto" w:fill="17365D" w:themeFill="text2" w:themeFillShade="BF"/>
            <w:vAlign w:val="center"/>
          </w:tcPr>
          <w:p w14:paraId="29995CD2"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D9D9D9" w:themeFill="background1" w:themeFillShade="D9"/>
            <w:vAlign w:val="center"/>
          </w:tcPr>
          <w:p w14:paraId="7B8AA33A" w14:textId="77777777" w:rsidR="006532A6" w:rsidRPr="004E2054" w:rsidRDefault="006532A6" w:rsidP="00C03491">
            <w:pPr>
              <w:pStyle w:val="Odstavec"/>
              <w:ind w:firstLine="0"/>
              <w:rPr>
                <w:i/>
                <w:iCs/>
              </w:rPr>
            </w:pPr>
            <w:r w:rsidRPr="004E2054">
              <w:rPr>
                <w:i/>
                <w:iCs/>
              </w:rPr>
              <w:t>Grade 6</w:t>
            </w:r>
          </w:p>
        </w:tc>
        <w:tc>
          <w:tcPr>
            <w:tcW w:w="567" w:type="dxa"/>
            <w:tcBorders>
              <w:left w:val="single" w:sz="12" w:space="0" w:color="auto"/>
            </w:tcBorders>
            <w:shd w:val="clear" w:color="auto" w:fill="D9D9D9" w:themeFill="background1" w:themeFillShade="D9"/>
            <w:vAlign w:val="center"/>
          </w:tcPr>
          <w:p w14:paraId="10A4D817" w14:textId="12D6008E" w:rsidR="006532A6" w:rsidRDefault="006532A6" w:rsidP="00C03491">
            <w:pPr>
              <w:pStyle w:val="Odstavec"/>
              <w:ind w:firstLine="0"/>
            </w:pPr>
          </w:p>
        </w:tc>
        <w:tc>
          <w:tcPr>
            <w:tcW w:w="567" w:type="dxa"/>
            <w:shd w:val="clear" w:color="auto" w:fill="D9D9D9" w:themeFill="background1" w:themeFillShade="D9"/>
            <w:vAlign w:val="center"/>
          </w:tcPr>
          <w:p w14:paraId="1F02B31D" w14:textId="2CAC814B" w:rsidR="006532A6" w:rsidRDefault="006532A6" w:rsidP="00C03491">
            <w:pPr>
              <w:pStyle w:val="Odstavec"/>
              <w:ind w:firstLine="0"/>
            </w:pPr>
          </w:p>
        </w:tc>
        <w:tc>
          <w:tcPr>
            <w:tcW w:w="851" w:type="dxa"/>
            <w:shd w:val="clear" w:color="auto" w:fill="D9D9D9" w:themeFill="background1" w:themeFillShade="D9"/>
            <w:vAlign w:val="center"/>
          </w:tcPr>
          <w:p w14:paraId="459E2152" w14:textId="6C988AB9" w:rsidR="006532A6" w:rsidRDefault="006532A6" w:rsidP="00C03491">
            <w:pPr>
              <w:pStyle w:val="Odstavec"/>
              <w:ind w:firstLine="0"/>
            </w:pPr>
          </w:p>
        </w:tc>
        <w:tc>
          <w:tcPr>
            <w:tcW w:w="850" w:type="dxa"/>
            <w:shd w:val="clear" w:color="auto" w:fill="D9D9D9" w:themeFill="background1" w:themeFillShade="D9"/>
            <w:vAlign w:val="center"/>
          </w:tcPr>
          <w:p w14:paraId="5E71330F" w14:textId="51FECF3E" w:rsidR="006532A6" w:rsidRDefault="006532A6" w:rsidP="00C03491">
            <w:pPr>
              <w:pStyle w:val="Odstavec"/>
              <w:ind w:firstLine="0"/>
            </w:pPr>
          </w:p>
        </w:tc>
        <w:tc>
          <w:tcPr>
            <w:tcW w:w="1276" w:type="dxa"/>
            <w:shd w:val="clear" w:color="auto" w:fill="D9D9D9" w:themeFill="background1" w:themeFillShade="D9"/>
            <w:vAlign w:val="center"/>
          </w:tcPr>
          <w:p w14:paraId="37C0B259" w14:textId="2C5CBECD" w:rsidR="006532A6" w:rsidRDefault="006532A6" w:rsidP="00C03491">
            <w:pPr>
              <w:pStyle w:val="Odstavec"/>
              <w:ind w:firstLine="0"/>
            </w:pPr>
          </w:p>
        </w:tc>
        <w:tc>
          <w:tcPr>
            <w:tcW w:w="567" w:type="dxa"/>
            <w:shd w:val="clear" w:color="auto" w:fill="D9D9D9" w:themeFill="background1" w:themeFillShade="D9"/>
            <w:vAlign w:val="center"/>
          </w:tcPr>
          <w:p w14:paraId="7686C962" w14:textId="58CD7BCB" w:rsidR="006532A6" w:rsidRDefault="006532A6" w:rsidP="00C03491">
            <w:pPr>
              <w:pStyle w:val="Odstavec"/>
              <w:ind w:firstLine="0"/>
            </w:pPr>
          </w:p>
        </w:tc>
        <w:tc>
          <w:tcPr>
            <w:tcW w:w="851" w:type="dxa"/>
            <w:shd w:val="clear" w:color="auto" w:fill="D9D9D9" w:themeFill="background1" w:themeFillShade="D9"/>
            <w:vAlign w:val="center"/>
          </w:tcPr>
          <w:p w14:paraId="2BE8B8A0" w14:textId="77777777" w:rsidR="006532A6" w:rsidRDefault="006532A6" w:rsidP="00C03491">
            <w:pPr>
              <w:pStyle w:val="Odstavec"/>
              <w:ind w:firstLine="0"/>
            </w:pPr>
          </w:p>
        </w:tc>
        <w:tc>
          <w:tcPr>
            <w:tcW w:w="860" w:type="dxa"/>
            <w:tcBorders>
              <w:right w:val="single" w:sz="12" w:space="0" w:color="auto"/>
            </w:tcBorders>
            <w:shd w:val="clear" w:color="auto" w:fill="D9D9D9" w:themeFill="background1" w:themeFillShade="D9"/>
            <w:vAlign w:val="center"/>
          </w:tcPr>
          <w:p w14:paraId="19FFAE11" w14:textId="5B9C1068" w:rsidR="006532A6" w:rsidRDefault="006532A6" w:rsidP="00C03491">
            <w:pPr>
              <w:pStyle w:val="Odstavec"/>
              <w:ind w:firstLine="0"/>
            </w:pPr>
          </w:p>
        </w:tc>
        <w:tc>
          <w:tcPr>
            <w:tcW w:w="699" w:type="dxa"/>
            <w:tcBorders>
              <w:right w:val="single" w:sz="4" w:space="0" w:color="auto"/>
            </w:tcBorders>
            <w:shd w:val="clear" w:color="auto" w:fill="D9D9D9" w:themeFill="background1" w:themeFillShade="D9"/>
          </w:tcPr>
          <w:p w14:paraId="347F8CA9" w14:textId="04C0E097" w:rsidR="006532A6" w:rsidRDefault="006532A6" w:rsidP="00C03491">
            <w:pPr>
              <w:pStyle w:val="Odstavec"/>
              <w:ind w:firstLine="0"/>
            </w:pPr>
            <w:r>
              <w:t>0</w:t>
            </w:r>
          </w:p>
        </w:tc>
        <w:tc>
          <w:tcPr>
            <w:tcW w:w="709" w:type="dxa"/>
            <w:vMerge/>
            <w:tcBorders>
              <w:left w:val="single" w:sz="4" w:space="0" w:color="auto"/>
              <w:right w:val="single" w:sz="12" w:space="0" w:color="auto"/>
            </w:tcBorders>
            <w:shd w:val="clear" w:color="auto" w:fill="92D050"/>
          </w:tcPr>
          <w:p w14:paraId="2484D7AA" w14:textId="77777777" w:rsidR="006532A6" w:rsidRDefault="006532A6" w:rsidP="00C03491">
            <w:pPr>
              <w:pStyle w:val="Odstavec"/>
              <w:ind w:firstLine="0"/>
            </w:pPr>
          </w:p>
        </w:tc>
      </w:tr>
      <w:tr w:rsidR="006532A6" w14:paraId="317D844B" w14:textId="175251AD" w:rsidTr="007F217F">
        <w:tc>
          <w:tcPr>
            <w:tcW w:w="596" w:type="dxa"/>
            <w:vMerge/>
            <w:tcBorders>
              <w:left w:val="single" w:sz="12" w:space="0" w:color="auto"/>
              <w:right w:val="single" w:sz="12" w:space="0" w:color="auto"/>
            </w:tcBorders>
            <w:shd w:val="clear" w:color="auto" w:fill="17365D" w:themeFill="text2" w:themeFillShade="BF"/>
            <w:vAlign w:val="center"/>
          </w:tcPr>
          <w:p w14:paraId="318481BF"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4372551A" w14:textId="77777777" w:rsidR="006532A6" w:rsidRPr="004E2054" w:rsidRDefault="006532A6" w:rsidP="00C03491">
            <w:pPr>
              <w:pStyle w:val="Odstavec"/>
              <w:ind w:firstLine="0"/>
              <w:rPr>
                <w:i/>
                <w:iCs/>
              </w:rPr>
            </w:pPr>
            <w:r w:rsidRPr="004E2054">
              <w:rPr>
                <w:i/>
                <w:iCs/>
              </w:rPr>
              <w:t>Grade 7-8</w:t>
            </w:r>
          </w:p>
        </w:tc>
        <w:tc>
          <w:tcPr>
            <w:tcW w:w="567" w:type="dxa"/>
            <w:tcBorders>
              <w:left w:val="single" w:sz="12" w:space="0" w:color="auto"/>
            </w:tcBorders>
            <w:vAlign w:val="center"/>
          </w:tcPr>
          <w:p w14:paraId="1437AE30"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37221A3D"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325575D8"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1396B796" w14:textId="2B9265C5" w:rsidR="006532A6" w:rsidRDefault="006532A6" w:rsidP="00C03491">
            <w:pPr>
              <w:pStyle w:val="Odstavec"/>
              <w:ind w:firstLine="0"/>
            </w:pPr>
          </w:p>
        </w:tc>
        <w:tc>
          <w:tcPr>
            <w:tcW w:w="1276" w:type="dxa"/>
            <w:vAlign w:val="center"/>
          </w:tcPr>
          <w:p w14:paraId="180DC059"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6298DB6A"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1D265D7B" w14:textId="2D9E9DD9" w:rsidR="006532A6" w:rsidRDefault="006532A6" w:rsidP="00C03491">
            <w:pPr>
              <w:pStyle w:val="Odstavec"/>
              <w:ind w:firstLine="0"/>
            </w:pPr>
          </w:p>
        </w:tc>
        <w:tc>
          <w:tcPr>
            <w:tcW w:w="860" w:type="dxa"/>
            <w:tcBorders>
              <w:right w:val="single" w:sz="12" w:space="0" w:color="auto"/>
            </w:tcBorders>
            <w:vAlign w:val="center"/>
          </w:tcPr>
          <w:p w14:paraId="63DD07B5" w14:textId="0D2E5162" w:rsidR="006532A6" w:rsidRDefault="006532A6" w:rsidP="00C03491">
            <w:pPr>
              <w:pStyle w:val="Odstavec"/>
              <w:ind w:firstLine="0"/>
            </w:pPr>
          </w:p>
        </w:tc>
        <w:tc>
          <w:tcPr>
            <w:tcW w:w="699" w:type="dxa"/>
            <w:tcBorders>
              <w:right w:val="single" w:sz="4" w:space="0" w:color="auto"/>
            </w:tcBorders>
            <w:shd w:val="clear" w:color="auto" w:fill="92D050"/>
          </w:tcPr>
          <w:p w14:paraId="76855299" w14:textId="42A9AF5F" w:rsidR="006532A6" w:rsidRDefault="006532A6" w:rsidP="00C03491">
            <w:pPr>
              <w:pStyle w:val="Odstavec"/>
              <w:ind w:firstLine="0"/>
            </w:pPr>
            <w:r>
              <w:t>62,5</w:t>
            </w:r>
          </w:p>
        </w:tc>
        <w:tc>
          <w:tcPr>
            <w:tcW w:w="709" w:type="dxa"/>
            <w:vMerge/>
            <w:tcBorders>
              <w:left w:val="single" w:sz="4" w:space="0" w:color="auto"/>
              <w:right w:val="single" w:sz="12" w:space="0" w:color="auto"/>
            </w:tcBorders>
            <w:shd w:val="clear" w:color="auto" w:fill="92D050"/>
          </w:tcPr>
          <w:p w14:paraId="4C14272C" w14:textId="77777777" w:rsidR="006532A6" w:rsidRDefault="006532A6" w:rsidP="00C03491">
            <w:pPr>
              <w:pStyle w:val="Odstavec"/>
              <w:ind w:firstLine="0"/>
            </w:pPr>
          </w:p>
        </w:tc>
      </w:tr>
      <w:tr w:rsidR="006532A6" w14:paraId="7407576B" w14:textId="3C2FAE35" w:rsidTr="007F217F">
        <w:tc>
          <w:tcPr>
            <w:tcW w:w="596" w:type="dxa"/>
            <w:vMerge/>
            <w:tcBorders>
              <w:left w:val="single" w:sz="12" w:space="0" w:color="auto"/>
              <w:bottom w:val="single" w:sz="12" w:space="0" w:color="auto"/>
              <w:right w:val="single" w:sz="12" w:space="0" w:color="auto"/>
            </w:tcBorders>
            <w:shd w:val="clear" w:color="auto" w:fill="17365D" w:themeFill="text2" w:themeFillShade="BF"/>
            <w:vAlign w:val="center"/>
          </w:tcPr>
          <w:p w14:paraId="37490D69" w14:textId="77777777" w:rsidR="006532A6" w:rsidRDefault="006532A6" w:rsidP="00C03491">
            <w:pPr>
              <w:pStyle w:val="Odstavec"/>
              <w:ind w:firstLine="0"/>
            </w:pPr>
          </w:p>
        </w:tc>
        <w:tc>
          <w:tcPr>
            <w:tcW w:w="1417" w:type="dxa"/>
            <w:tcBorders>
              <w:left w:val="single" w:sz="12" w:space="0" w:color="auto"/>
              <w:bottom w:val="single" w:sz="12" w:space="0" w:color="auto"/>
              <w:right w:val="single" w:sz="12" w:space="0" w:color="auto"/>
            </w:tcBorders>
            <w:shd w:val="clear" w:color="auto" w:fill="C6D9F1" w:themeFill="text2" w:themeFillTint="33"/>
            <w:vAlign w:val="center"/>
          </w:tcPr>
          <w:p w14:paraId="089438A9" w14:textId="77777777" w:rsidR="006532A6" w:rsidRPr="004E2054" w:rsidRDefault="006532A6" w:rsidP="00C03491">
            <w:pPr>
              <w:pStyle w:val="Odstavec"/>
              <w:ind w:firstLine="0"/>
              <w:rPr>
                <w:i/>
                <w:iCs/>
              </w:rPr>
            </w:pPr>
            <w:r w:rsidRPr="004E2054">
              <w:rPr>
                <w:i/>
                <w:iCs/>
              </w:rPr>
              <w:t>Grade 9-12</w:t>
            </w:r>
          </w:p>
        </w:tc>
        <w:tc>
          <w:tcPr>
            <w:tcW w:w="567" w:type="dxa"/>
            <w:tcBorders>
              <w:left w:val="single" w:sz="12" w:space="0" w:color="auto"/>
              <w:bottom w:val="single" w:sz="12" w:space="0" w:color="auto"/>
            </w:tcBorders>
            <w:vAlign w:val="center"/>
          </w:tcPr>
          <w:p w14:paraId="394E51C2"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tcBorders>
              <w:bottom w:val="single" w:sz="12" w:space="0" w:color="auto"/>
            </w:tcBorders>
            <w:vAlign w:val="center"/>
          </w:tcPr>
          <w:p w14:paraId="0CA35952"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tcBorders>
              <w:bottom w:val="single" w:sz="12" w:space="0" w:color="auto"/>
            </w:tcBorders>
            <w:vAlign w:val="center"/>
          </w:tcPr>
          <w:p w14:paraId="71A64A18"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tcBorders>
              <w:bottom w:val="single" w:sz="12" w:space="0" w:color="auto"/>
            </w:tcBorders>
            <w:vAlign w:val="center"/>
          </w:tcPr>
          <w:p w14:paraId="13757A79" w14:textId="2A5705C4"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1276" w:type="dxa"/>
            <w:tcBorders>
              <w:bottom w:val="single" w:sz="12" w:space="0" w:color="auto"/>
            </w:tcBorders>
            <w:vAlign w:val="center"/>
          </w:tcPr>
          <w:p w14:paraId="1CE84242"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tcBorders>
              <w:bottom w:val="single" w:sz="12" w:space="0" w:color="auto"/>
            </w:tcBorders>
            <w:vAlign w:val="center"/>
          </w:tcPr>
          <w:p w14:paraId="1542B0B3" w14:textId="5E130A9D"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tcBorders>
              <w:bottom w:val="single" w:sz="12" w:space="0" w:color="auto"/>
            </w:tcBorders>
            <w:vAlign w:val="center"/>
          </w:tcPr>
          <w:p w14:paraId="3A818AE2" w14:textId="391A52B1"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60" w:type="dxa"/>
            <w:tcBorders>
              <w:bottom w:val="single" w:sz="12" w:space="0" w:color="auto"/>
              <w:right w:val="single" w:sz="12" w:space="0" w:color="auto"/>
            </w:tcBorders>
            <w:vAlign w:val="center"/>
          </w:tcPr>
          <w:p w14:paraId="16B9E15D" w14:textId="44F4C9C9"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699" w:type="dxa"/>
            <w:tcBorders>
              <w:bottom w:val="single" w:sz="12" w:space="0" w:color="auto"/>
              <w:right w:val="single" w:sz="4" w:space="0" w:color="auto"/>
            </w:tcBorders>
            <w:shd w:val="clear" w:color="auto" w:fill="92D050"/>
          </w:tcPr>
          <w:p w14:paraId="76B74A86" w14:textId="5698E76A" w:rsidR="006532A6" w:rsidRDefault="006532A6" w:rsidP="00C03491">
            <w:pPr>
              <w:pStyle w:val="Odstavec"/>
              <w:ind w:firstLine="0"/>
              <w:rPr>
                <w:rFonts w:ascii="Segoe UI Symbol" w:hAnsi="Segoe UI Symbol" w:cs="Segoe UI Symbol"/>
                <w:b/>
                <w:bCs/>
                <w:color w:val="000000"/>
                <w:sz w:val="21"/>
                <w:szCs w:val="21"/>
                <w:shd w:val="clear" w:color="auto" w:fill="FFFFFF"/>
              </w:rPr>
            </w:pPr>
            <w:r>
              <w:t>100</w:t>
            </w:r>
          </w:p>
        </w:tc>
        <w:tc>
          <w:tcPr>
            <w:tcW w:w="709" w:type="dxa"/>
            <w:vMerge/>
            <w:tcBorders>
              <w:left w:val="single" w:sz="4" w:space="0" w:color="auto"/>
              <w:bottom w:val="single" w:sz="12" w:space="0" w:color="auto"/>
              <w:right w:val="single" w:sz="12" w:space="0" w:color="auto"/>
            </w:tcBorders>
            <w:shd w:val="clear" w:color="auto" w:fill="92D050"/>
          </w:tcPr>
          <w:p w14:paraId="0C3AFE53" w14:textId="77777777" w:rsidR="006532A6" w:rsidRDefault="006532A6" w:rsidP="00C03491">
            <w:pPr>
              <w:pStyle w:val="Odstavec"/>
              <w:ind w:firstLine="0"/>
              <w:rPr>
                <w:rFonts w:ascii="Segoe UI Symbol" w:hAnsi="Segoe UI Symbol" w:cs="Segoe UI Symbol"/>
                <w:b/>
                <w:bCs/>
                <w:color w:val="000000"/>
                <w:sz w:val="21"/>
                <w:szCs w:val="21"/>
                <w:shd w:val="clear" w:color="auto" w:fill="FFFFFF"/>
              </w:rPr>
            </w:pPr>
          </w:p>
        </w:tc>
      </w:tr>
      <w:tr w:rsidR="006532A6" w14:paraId="2D218AAC" w14:textId="4E3B6C2D" w:rsidTr="007F217F">
        <w:tc>
          <w:tcPr>
            <w:tcW w:w="596" w:type="dxa"/>
            <w:vMerge w:val="restart"/>
            <w:tcBorders>
              <w:top w:val="single" w:sz="12" w:space="0" w:color="auto"/>
              <w:left w:val="single" w:sz="12" w:space="0" w:color="auto"/>
              <w:right w:val="single" w:sz="12" w:space="0" w:color="auto"/>
            </w:tcBorders>
            <w:shd w:val="clear" w:color="auto" w:fill="17365D" w:themeFill="text2" w:themeFillShade="BF"/>
            <w:vAlign w:val="center"/>
          </w:tcPr>
          <w:p w14:paraId="58B18B45" w14:textId="085B4593" w:rsidR="006532A6" w:rsidRDefault="000158C9" w:rsidP="00C03491">
            <w:pPr>
              <w:pStyle w:val="Odstavec"/>
              <w:ind w:firstLine="0"/>
            </w:pPr>
            <w:r w:rsidRPr="00B61AF1">
              <w:rPr>
                <w:noProof/>
                <w:lang w:eastAsia="cs-CZ"/>
              </w:rPr>
              <mc:AlternateContent>
                <mc:Choice Requires="wps">
                  <w:drawing>
                    <wp:anchor distT="45720" distB="45720" distL="114300" distR="114300" simplePos="0" relativeHeight="251763712" behindDoc="1" locked="0" layoutInCell="1" allowOverlap="1" wp14:anchorId="3088D4A5" wp14:editId="04CF22BA">
                      <wp:simplePos x="0" y="0"/>
                      <wp:positionH relativeFrom="column">
                        <wp:posOffset>69215</wp:posOffset>
                      </wp:positionH>
                      <wp:positionV relativeFrom="paragraph">
                        <wp:posOffset>-1480185</wp:posOffset>
                      </wp:positionV>
                      <wp:extent cx="2000250" cy="1337310"/>
                      <wp:effectExtent l="0" t="0" r="7620" b="0"/>
                      <wp:wrapTight wrapText="bothSides">
                        <wp:wrapPolygon edited="0">
                          <wp:start x="0" y="0"/>
                          <wp:lineTo x="0" y="21231"/>
                          <wp:lineTo x="21130" y="21231"/>
                          <wp:lineTo x="21130" y="0"/>
                          <wp:lineTo x="0" y="0"/>
                        </wp:wrapPolygon>
                      </wp:wrapTight>
                      <wp:docPr id="2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337310"/>
                              </a:xfrm>
                              <a:prstGeom prst="rect">
                                <a:avLst/>
                              </a:prstGeom>
                              <a:solidFill>
                                <a:schemeClr val="tx2">
                                  <a:lumMod val="75000"/>
                                </a:schemeClr>
                              </a:solidFill>
                              <a:ln w="9525">
                                <a:noFill/>
                                <a:miter lim="800000"/>
                                <a:headEnd/>
                                <a:tailEnd/>
                              </a:ln>
                            </wps:spPr>
                            <wps:txbx>
                              <w:txbxContent>
                                <w:p w14:paraId="1DCBB1C3" w14:textId="5912645D" w:rsidR="000158C9" w:rsidRPr="000158C9" w:rsidRDefault="000158C9" w:rsidP="000158C9">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Minnesota</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88D4A5" id="_x0000_s1038" type="#_x0000_t202" style="position:absolute;left:0;text-align:left;margin-left:5.45pt;margin-top:-116.55pt;width:157.5pt;height:105.3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" fillcolor="#17365d [2415]" stroked="f">
                      <v:textbox style="layout-flow:vertical;mso-layout-flow-alt:bottom-to-top;mso-fit-shape-to-text:t">
                        <w:txbxContent>
                          <w:p w14:paraId="1DCBB1C3" w14:textId="5912645D" w:rsidR="000158C9" w:rsidRPr="000158C9" w:rsidRDefault="000158C9" w:rsidP="000158C9">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Minnesota</w:t>
                            </w:r>
                          </w:p>
                        </w:txbxContent>
                      </v:textbox>
                      <w10:wrap type="tight"/>
                    </v:shape>
                  </w:pict>
                </mc:Fallback>
              </mc:AlternateContent>
            </w:r>
          </w:p>
        </w:tc>
        <w:tc>
          <w:tcPr>
            <w:tcW w:w="1417" w:type="dxa"/>
            <w:tcBorders>
              <w:top w:val="single" w:sz="12" w:space="0" w:color="auto"/>
              <w:left w:val="single" w:sz="12" w:space="0" w:color="auto"/>
              <w:right w:val="single" w:sz="12" w:space="0" w:color="auto"/>
            </w:tcBorders>
            <w:shd w:val="clear" w:color="auto" w:fill="C6D9F1" w:themeFill="text2" w:themeFillTint="33"/>
            <w:vAlign w:val="center"/>
          </w:tcPr>
          <w:p w14:paraId="2E38C962" w14:textId="77777777" w:rsidR="006532A6" w:rsidRPr="004E2054" w:rsidRDefault="006532A6" w:rsidP="00C03491">
            <w:pPr>
              <w:pStyle w:val="Odstavec"/>
              <w:ind w:firstLine="0"/>
              <w:rPr>
                <w:i/>
                <w:iCs/>
              </w:rPr>
            </w:pPr>
            <w:r w:rsidRPr="004E2054">
              <w:rPr>
                <w:i/>
                <w:iCs/>
              </w:rPr>
              <w:t>Grade 1</w:t>
            </w:r>
          </w:p>
        </w:tc>
        <w:tc>
          <w:tcPr>
            <w:tcW w:w="567" w:type="dxa"/>
            <w:tcBorders>
              <w:top w:val="single" w:sz="12" w:space="0" w:color="auto"/>
              <w:left w:val="single" w:sz="12" w:space="0" w:color="auto"/>
            </w:tcBorders>
            <w:vAlign w:val="center"/>
          </w:tcPr>
          <w:p w14:paraId="53927CFB" w14:textId="36E00ACC" w:rsidR="006532A6" w:rsidRDefault="006532A6" w:rsidP="00C03491">
            <w:pPr>
              <w:pStyle w:val="Odstavec"/>
              <w:ind w:firstLine="0"/>
            </w:pPr>
          </w:p>
        </w:tc>
        <w:tc>
          <w:tcPr>
            <w:tcW w:w="567" w:type="dxa"/>
            <w:tcBorders>
              <w:top w:val="single" w:sz="12" w:space="0" w:color="auto"/>
            </w:tcBorders>
            <w:vAlign w:val="center"/>
          </w:tcPr>
          <w:p w14:paraId="35D194DB" w14:textId="32DDDA7F" w:rsidR="006532A6" w:rsidRDefault="006532A6" w:rsidP="00C03491">
            <w:pPr>
              <w:pStyle w:val="Odstavec"/>
              <w:ind w:firstLine="0"/>
            </w:pPr>
          </w:p>
        </w:tc>
        <w:tc>
          <w:tcPr>
            <w:tcW w:w="851" w:type="dxa"/>
            <w:tcBorders>
              <w:top w:val="single" w:sz="12" w:space="0" w:color="auto"/>
            </w:tcBorders>
            <w:vAlign w:val="center"/>
          </w:tcPr>
          <w:p w14:paraId="44487012" w14:textId="04140A77" w:rsidR="006532A6" w:rsidRDefault="006532A6" w:rsidP="00C03491">
            <w:pPr>
              <w:pStyle w:val="Odstavec"/>
              <w:ind w:firstLine="0"/>
            </w:pPr>
          </w:p>
        </w:tc>
        <w:tc>
          <w:tcPr>
            <w:tcW w:w="850" w:type="dxa"/>
            <w:tcBorders>
              <w:top w:val="single" w:sz="12" w:space="0" w:color="auto"/>
            </w:tcBorders>
            <w:vAlign w:val="center"/>
          </w:tcPr>
          <w:p w14:paraId="2A004C90" w14:textId="77777777" w:rsidR="006532A6" w:rsidRDefault="006532A6" w:rsidP="00C03491">
            <w:pPr>
              <w:pStyle w:val="Odstavec"/>
              <w:ind w:firstLine="0"/>
            </w:pPr>
          </w:p>
        </w:tc>
        <w:tc>
          <w:tcPr>
            <w:tcW w:w="1276" w:type="dxa"/>
            <w:tcBorders>
              <w:top w:val="single" w:sz="12" w:space="0" w:color="auto"/>
            </w:tcBorders>
            <w:vAlign w:val="center"/>
          </w:tcPr>
          <w:p w14:paraId="68860AF9" w14:textId="77777777" w:rsidR="006532A6" w:rsidRDefault="006532A6" w:rsidP="00C03491">
            <w:pPr>
              <w:pStyle w:val="Odstavec"/>
              <w:ind w:firstLine="0"/>
            </w:pPr>
          </w:p>
        </w:tc>
        <w:tc>
          <w:tcPr>
            <w:tcW w:w="567" w:type="dxa"/>
            <w:tcBorders>
              <w:top w:val="single" w:sz="12" w:space="0" w:color="auto"/>
            </w:tcBorders>
            <w:vAlign w:val="center"/>
          </w:tcPr>
          <w:p w14:paraId="795FEA6A" w14:textId="1B8B0A25"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tcBorders>
              <w:top w:val="single" w:sz="12" w:space="0" w:color="auto"/>
            </w:tcBorders>
            <w:shd w:val="clear" w:color="auto" w:fill="FF0000"/>
            <w:vAlign w:val="center"/>
          </w:tcPr>
          <w:p w14:paraId="6FB0DD4A" w14:textId="77777777" w:rsidR="006532A6" w:rsidRDefault="006532A6" w:rsidP="00C03491">
            <w:pPr>
              <w:pStyle w:val="Odstavec"/>
              <w:ind w:firstLine="0"/>
            </w:pPr>
          </w:p>
        </w:tc>
        <w:tc>
          <w:tcPr>
            <w:tcW w:w="860" w:type="dxa"/>
            <w:tcBorders>
              <w:top w:val="single" w:sz="12" w:space="0" w:color="auto"/>
              <w:right w:val="single" w:sz="12" w:space="0" w:color="auto"/>
            </w:tcBorders>
            <w:vAlign w:val="center"/>
          </w:tcPr>
          <w:p w14:paraId="6F265897" w14:textId="0FE21FEB" w:rsidR="006532A6" w:rsidRDefault="006532A6" w:rsidP="00C03491">
            <w:pPr>
              <w:pStyle w:val="Odstavec"/>
              <w:ind w:firstLine="0"/>
            </w:pPr>
          </w:p>
        </w:tc>
        <w:tc>
          <w:tcPr>
            <w:tcW w:w="699" w:type="dxa"/>
            <w:tcBorders>
              <w:top w:val="single" w:sz="12" w:space="0" w:color="auto"/>
              <w:right w:val="single" w:sz="4" w:space="0" w:color="auto"/>
            </w:tcBorders>
            <w:shd w:val="clear" w:color="auto" w:fill="92D050"/>
          </w:tcPr>
          <w:p w14:paraId="1CD88C4D" w14:textId="7F63FAC1" w:rsidR="006532A6" w:rsidRDefault="006532A6" w:rsidP="00C03491">
            <w:pPr>
              <w:pStyle w:val="Odstavec"/>
              <w:ind w:firstLine="0"/>
            </w:pPr>
            <w:r>
              <w:t>12,5</w:t>
            </w:r>
          </w:p>
        </w:tc>
        <w:tc>
          <w:tcPr>
            <w:tcW w:w="709" w:type="dxa"/>
            <w:vMerge w:val="restart"/>
            <w:tcBorders>
              <w:top w:val="single" w:sz="12" w:space="0" w:color="auto"/>
              <w:left w:val="single" w:sz="4" w:space="0" w:color="auto"/>
              <w:right w:val="single" w:sz="12" w:space="0" w:color="auto"/>
            </w:tcBorders>
            <w:shd w:val="clear" w:color="auto" w:fill="92D050"/>
            <w:vAlign w:val="center"/>
          </w:tcPr>
          <w:p w14:paraId="58B1D2C3" w14:textId="0F42951C" w:rsidR="006532A6" w:rsidRDefault="006532A6" w:rsidP="00C03491">
            <w:pPr>
              <w:pStyle w:val="Odstavec"/>
              <w:ind w:firstLine="0"/>
            </w:pPr>
            <w:r>
              <w:t>87,5</w:t>
            </w:r>
          </w:p>
        </w:tc>
      </w:tr>
      <w:tr w:rsidR="006532A6" w14:paraId="024F4736" w14:textId="38EF6991" w:rsidTr="007F217F">
        <w:tc>
          <w:tcPr>
            <w:tcW w:w="596" w:type="dxa"/>
            <w:vMerge/>
            <w:tcBorders>
              <w:left w:val="single" w:sz="12" w:space="0" w:color="auto"/>
              <w:right w:val="single" w:sz="12" w:space="0" w:color="auto"/>
            </w:tcBorders>
            <w:shd w:val="clear" w:color="auto" w:fill="17365D" w:themeFill="text2" w:themeFillShade="BF"/>
            <w:vAlign w:val="center"/>
          </w:tcPr>
          <w:p w14:paraId="7AD1BF06"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5B9A4183" w14:textId="77777777" w:rsidR="006532A6" w:rsidRPr="004E2054" w:rsidRDefault="006532A6" w:rsidP="00C03491">
            <w:pPr>
              <w:pStyle w:val="Odstavec"/>
              <w:ind w:firstLine="0"/>
              <w:rPr>
                <w:i/>
                <w:iCs/>
              </w:rPr>
            </w:pPr>
            <w:r w:rsidRPr="004E2054">
              <w:rPr>
                <w:i/>
                <w:iCs/>
              </w:rPr>
              <w:t>Grade 2</w:t>
            </w:r>
          </w:p>
        </w:tc>
        <w:tc>
          <w:tcPr>
            <w:tcW w:w="567" w:type="dxa"/>
            <w:tcBorders>
              <w:left w:val="single" w:sz="12" w:space="0" w:color="auto"/>
            </w:tcBorders>
            <w:vAlign w:val="center"/>
          </w:tcPr>
          <w:p w14:paraId="47D03401"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1967D60B"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3F8B2901"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58B0F05E" w14:textId="77777777" w:rsidR="006532A6" w:rsidRDefault="006532A6" w:rsidP="00C03491">
            <w:pPr>
              <w:pStyle w:val="Odstavec"/>
              <w:ind w:firstLine="0"/>
            </w:pPr>
          </w:p>
        </w:tc>
        <w:tc>
          <w:tcPr>
            <w:tcW w:w="1276" w:type="dxa"/>
            <w:vAlign w:val="center"/>
          </w:tcPr>
          <w:p w14:paraId="17021A4C" w14:textId="7D109310"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46B78869" w14:textId="77777777" w:rsidR="006532A6" w:rsidRDefault="006532A6" w:rsidP="00C03491">
            <w:pPr>
              <w:pStyle w:val="Odstavec"/>
              <w:ind w:firstLine="0"/>
            </w:pPr>
          </w:p>
        </w:tc>
        <w:tc>
          <w:tcPr>
            <w:tcW w:w="851" w:type="dxa"/>
            <w:shd w:val="clear" w:color="auto" w:fill="FF0000"/>
            <w:vAlign w:val="center"/>
          </w:tcPr>
          <w:p w14:paraId="09F903D5" w14:textId="77777777" w:rsidR="006532A6" w:rsidRDefault="006532A6" w:rsidP="00C03491">
            <w:pPr>
              <w:pStyle w:val="Odstavec"/>
              <w:ind w:firstLine="0"/>
            </w:pPr>
          </w:p>
        </w:tc>
        <w:tc>
          <w:tcPr>
            <w:tcW w:w="860" w:type="dxa"/>
            <w:tcBorders>
              <w:right w:val="single" w:sz="12" w:space="0" w:color="auto"/>
            </w:tcBorders>
            <w:vAlign w:val="center"/>
          </w:tcPr>
          <w:p w14:paraId="3114B422" w14:textId="7DEDEBCC" w:rsidR="006532A6" w:rsidRDefault="006532A6" w:rsidP="00C03491">
            <w:pPr>
              <w:pStyle w:val="Odstavec"/>
              <w:ind w:firstLine="0"/>
            </w:pPr>
          </w:p>
        </w:tc>
        <w:tc>
          <w:tcPr>
            <w:tcW w:w="699" w:type="dxa"/>
            <w:tcBorders>
              <w:right w:val="single" w:sz="4" w:space="0" w:color="auto"/>
            </w:tcBorders>
            <w:shd w:val="clear" w:color="auto" w:fill="92D050"/>
          </w:tcPr>
          <w:p w14:paraId="04AFAA36" w14:textId="0A761D51" w:rsidR="006532A6" w:rsidRDefault="006532A6" w:rsidP="00C03491">
            <w:pPr>
              <w:pStyle w:val="Odstavec"/>
              <w:ind w:firstLine="0"/>
            </w:pPr>
            <w:r>
              <w:t>50</w:t>
            </w:r>
          </w:p>
        </w:tc>
        <w:tc>
          <w:tcPr>
            <w:tcW w:w="709" w:type="dxa"/>
            <w:vMerge/>
            <w:tcBorders>
              <w:left w:val="single" w:sz="4" w:space="0" w:color="auto"/>
              <w:right w:val="single" w:sz="12" w:space="0" w:color="auto"/>
            </w:tcBorders>
            <w:shd w:val="clear" w:color="auto" w:fill="92D050"/>
          </w:tcPr>
          <w:p w14:paraId="53B1BAA3" w14:textId="77777777" w:rsidR="006532A6" w:rsidRDefault="006532A6" w:rsidP="00C03491">
            <w:pPr>
              <w:pStyle w:val="Odstavec"/>
              <w:ind w:firstLine="0"/>
            </w:pPr>
          </w:p>
        </w:tc>
      </w:tr>
      <w:tr w:rsidR="006532A6" w14:paraId="64A14F1E" w14:textId="6451ECAF" w:rsidTr="007F217F">
        <w:tc>
          <w:tcPr>
            <w:tcW w:w="596" w:type="dxa"/>
            <w:vMerge/>
            <w:tcBorders>
              <w:left w:val="single" w:sz="12" w:space="0" w:color="auto"/>
              <w:right w:val="single" w:sz="12" w:space="0" w:color="auto"/>
            </w:tcBorders>
            <w:shd w:val="clear" w:color="auto" w:fill="17365D" w:themeFill="text2" w:themeFillShade="BF"/>
            <w:vAlign w:val="center"/>
          </w:tcPr>
          <w:p w14:paraId="366B8157"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554DAC37" w14:textId="77777777" w:rsidR="006532A6" w:rsidRPr="004E2054" w:rsidRDefault="006532A6" w:rsidP="00C03491">
            <w:pPr>
              <w:pStyle w:val="Odstavec"/>
              <w:ind w:firstLine="0"/>
              <w:rPr>
                <w:i/>
                <w:iCs/>
              </w:rPr>
            </w:pPr>
            <w:r w:rsidRPr="004E2054">
              <w:rPr>
                <w:i/>
                <w:iCs/>
              </w:rPr>
              <w:t>Grade 3</w:t>
            </w:r>
          </w:p>
        </w:tc>
        <w:tc>
          <w:tcPr>
            <w:tcW w:w="567" w:type="dxa"/>
            <w:tcBorders>
              <w:left w:val="single" w:sz="12" w:space="0" w:color="auto"/>
            </w:tcBorders>
            <w:vAlign w:val="center"/>
          </w:tcPr>
          <w:p w14:paraId="1FD4A102"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3B319A33"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78F57383"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7B5D5263" w14:textId="77777777" w:rsidR="006532A6" w:rsidRDefault="006532A6" w:rsidP="00C03491">
            <w:pPr>
              <w:pStyle w:val="Odstavec"/>
              <w:ind w:firstLine="0"/>
            </w:pPr>
          </w:p>
        </w:tc>
        <w:tc>
          <w:tcPr>
            <w:tcW w:w="1276" w:type="dxa"/>
            <w:vAlign w:val="center"/>
          </w:tcPr>
          <w:p w14:paraId="462E8C16" w14:textId="7FE6CFC9" w:rsidR="006532A6" w:rsidRDefault="006532A6" w:rsidP="00C03491">
            <w:pPr>
              <w:pStyle w:val="Odstavec"/>
              <w:ind w:firstLine="0"/>
            </w:pPr>
          </w:p>
        </w:tc>
        <w:tc>
          <w:tcPr>
            <w:tcW w:w="567" w:type="dxa"/>
            <w:vAlign w:val="center"/>
          </w:tcPr>
          <w:p w14:paraId="02C10608" w14:textId="77777777" w:rsidR="006532A6" w:rsidRDefault="006532A6" w:rsidP="00C03491">
            <w:pPr>
              <w:pStyle w:val="Odstavec"/>
              <w:ind w:firstLine="0"/>
            </w:pPr>
          </w:p>
        </w:tc>
        <w:tc>
          <w:tcPr>
            <w:tcW w:w="851" w:type="dxa"/>
            <w:shd w:val="clear" w:color="auto" w:fill="FF0000"/>
            <w:vAlign w:val="center"/>
          </w:tcPr>
          <w:p w14:paraId="421112CF" w14:textId="77777777" w:rsidR="006532A6" w:rsidRDefault="006532A6" w:rsidP="00C03491">
            <w:pPr>
              <w:pStyle w:val="Odstavec"/>
              <w:ind w:firstLine="0"/>
            </w:pPr>
          </w:p>
        </w:tc>
        <w:tc>
          <w:tcPr>
            <w:tcW w:w="860" w:type="dxa"/>
            <w:tcBorders>
              <w:right w:val="single" w:sz="12" w:space="0" w:color="auto"/>
            </w:tcBorders>
            <w:vAlign w:val="center"/>
          </w:tcPr>
          <w:p w14:paraId="240B67FE" w14:textId="77777777" w:rsidR="006532A6" w:rsidRDefault="006532A6" w:rsidP="00C03491">
            <w:pPr>
              <w:pStyle w:val="Odstavec"/>
              <w:ind w:firstLine="0"/>
            </w:pPr>
          </w:p>
        </w:tc>
        <w:tc>
          <w:tcPr>
            <w:tcW w:w="699" w:type="dxa"/>
            <w:tcBorders>
              <w:right w:val="single" w:sz="4" w:space="0" w:color="auto"/>
            </w:tcBorders>
            <w:shd w:val="clear" w:color="auto" w:fill="92D050"/>
          </w:tcPr>
          <w:p w14:paraId="3EACC6AE" w14:textId="67D759EE" w:rsidR="006532A6" w:rsidRDefault="006532A6" w:rsidP="00C03491">
            <w:pPr>
              <w:pStyle w:val="Odstavec"/>
              <w:ind w:firstLine="0"/>
            </w:pPr>
            <w:r>
              <w:t>37,5</w:t>
            </w:r>
          </w:p>
        </w:tc>
        <w:tc>
          <w:tcPr>
            <w:tcW w:w="709" w:type="dxa"/>
            <w:vMerge/>
            <w:tcBorders>
              <w:left w:val="single" w:sz="4" w:space="0" w:color="auto"/>
              <w:right w:val="single" w:sz="12" w:space="0" w:color="auto"/>
            </w:tcBorders>
            <w:shd w:val="clear" w:color="auto" w:fill="92D050"/>
          </w:tcPr>
          <w:p w14:paraId="35F1DDE0" w14:textId="77777777" w:rsidR="006532A6" w:rsidRDefault="006532A6" w:rsidP="00C03491">
            <w:pPr>
              <w:pStyle w:val="Odstavec"/>
              <w:ind w:firstLine="0"/>
            </w:pPr>
          </w:p>
        </w:tc>
      </w:tr>
      <w:tr w:rsidR="006532A6" w14:paraId="25B80E2A" w14:textId="1AD9AE39" w:rsidTr="007F217F">
        <w:tc>
          <w:tcPr>
            <w:tcW w:w="596" w:type="dxa"/>
            <w:vMerge/>
            <w:tcBorders>
              <w:left w:val="single" w:sz="12" w:space="0" w:color="auto"/>
              <w:right w:val="single" w:sz="12" w:space="0" w:color="auto"/>
            </w:tcBorders>
            <w:shd w:val="clear" w:color="auto" w:fill="17365D" w:themeFill="text2" w:themeFillShade="BF"/>
            <w:vAlign w:val="center"/>
          </w:tcPr>
          <w:p w14:paraId="1B65158E"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0FF8B265" w14:textId="77777777" w:rsidR="006532A6" w:rsidRPr="004E2054" w:rsidRDefault="006532A6" w:rsidP="00C03491">
            <w:pPr>
              <w:pStyle w:val="Odstavec"/>
              <w:ind w:firstLine="0"/>
              <w:rPr>
                <w:i/>
                <w:iCs/>
              </w:rPr>
            </w:pPr>
            <w:r w:rsidRPr="004E2054">
              <w:rPr>
                <w:i/>
                <w:iCs/>
              </w:rPr>
              <w:t>Grade 4</w:t>
            </w:r>
          </w:p>
        </w:tc>
        <w:tc>
          <w:tcPr>
            <w:tcW w:w="567" w:type="dxa"/>
            <w:tcBorders>
              <w:left w:val="single" w:sz="12" w:space="0" w:color="auto"/>
            </w:tcBorders>
            <w:vAlign w:val="center"/>
          </w:tcPr>
          <w:p w14:paraId="52E07CF2"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092628DC" w14:textId="70EF460C"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17FA2457" w14:textId="330ED20C"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7250DBB8" w14:textId="678509D1"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1276" w:type="dxa"/>
            <w:vAlign w:val="center"/>
          </w:tcPr>
          <w:p w14:paraId="230A11F0" w14:textId="77777777" w:rsidR="006532A6" w:rsidRDefault="006532A6" w:rsidP="00C03491">
            <w:pPr>
              <w:pStyle w:val="Odstavec"/>
              <w:ind w:firstLine="0"/>
            </w:pPr>
          </w:p>
        </w:tc>
        <w:tc>
          <w:tcPr>
            <w:tcW w:w="567" w:type="dxa"/>
            <w:vAlign w:val="center"/>
          </w:tcPr>
          <w:p w14:paraId="545EF3D6" w14:textId="77777777" w:rsidR="006532A6" w:rsidRDefault="006532A6" w:rsidP="00C03491">
            <w:pPr>
              <w:pStyle w:val="Odstavec"/>
              <w:ind w:firstLine="0"/>
            </w:pPr>
          </w:p>
        </w:tc>
        <w:tc>
          <w:tcPr>
            <w:tcW w:w="851" w:type="dxa"/>
            <w:shd w:val="clear" w:color="auto" w:fill="FF0000"/>
            <w:vAlign w:val="center"/>
          </w:tcPr>
          <w:p w14:paraId="59BD35CD" w14:textId="77777777" w:rsidR="006532A6" w:rsidRDefault="006532A6" w:rsidP="00C03491">
            <w:pPr>
              <w:pStyle w:val="Odstavec"/>
              <w:ind w:firstLine="0"/>
            </w:pPr>
          </w:p>
        </w:tc>
        <w:tc>
          <w:tcPr>
            <w:tcW w:w="860" w:type="dxa"/>
            <w:tcBorders>
              <w:right w:val="single" w:sz="12" w:space="0" w:color="auto"/>
            </w:tcBorders>
            <w:vAlign w:val="center"/>
          </w:tcPr>
          <w:p w14:paraId="4AC5EA3D" w14:textId="77777777" w:rsidR="006532A6" w:rsidRDefault="006532A6" w:rsidP="00C03491">
            <w:pPr>
              <w:pStyle w:val="Odstavec"/>
              <w:ind w:firstLine="0"/>
            </w:pPr>
          </w:p>
        </w:tc>
        <w:tc>
          <w:tcPr>
            <w:tcW w:w="699" w:type="dxa"/>
            <w:tcBorders>
              <w:right w:val="single" w:sz="4" w:space="0" w:color="auto"/>
            </w:tcBorders>
            <w:shd w:val="clear" w:color="auto" w:fill="92D050"/>
          </w:tcPr>
          <w:p w14:paraId="3E054A15" w14:textId="1ED485B6" w:rsidR="006532A6" w:rsidRDefault="006532A6" w:rsidP="00C03491">
            <w:pPr>
              <w:pStyle w:val="Odstavec"/>
              <w:ind w:firstLine="0"/>
            </w:pPr>
            <w:r>
              <w:t>50</w:t>
            </w:r>
          </w:p>
        </w:tc>
        <w:tc>
          <w:tcPr>
            <w:tcW w:w="709" w:type="dxa"/>
            <w:vMerge/>
            <w:tcBorders>
              <w:left w:val="single" w:sz="4" w:space="0" w:color="auto"/>
              <w:right w:val="single" w:sz="12" w:space="0" w:color="auto"/>
            </w:tcBorders>
            <w:shd w:val="clear" w:color="auto" w:fill="92D050"/>
          </w:tcPr>
          <w:p w14:paraId="2BFD7E00" w14:textId="77777777" w:rsidR="006532A6" w:rsidRDefault="006532A6" w:rsidP="00C03491">
            <w:pPr>
              <w:pStyle w:val="Odstavec"/>
              <w:ind w:firstLine="0"/>
            </w:pPr>
          </w:p>
        </w:tc>
      </w:tr>
      <w:tr w:rsidR="006532A6" w14:paraId="2AA71C51" w14:textId="36D78FCE" w:rsidTr="007F217F">
        <w:tc>
          <w:tcPr>
            <w:tcW w:w="596" w:type="dxa"/>
            <w:vMerge/>
            <w:tcBorders>
              <w:left w:val="single" w:sz="12" w:space="0" w:color="auto"/>
              <w:right w:val="single" w:sz="12" w:space="0" w:color="auto"/>
            </w:tcBorders>
            <w:shd w:val="clear" w:color="auto" w:fill="17365D" w:themeFill="text2" w:themeFillShade="BF"/>
            <w:vAlign w:val="center"/>
          </w:tcPr>
          <w:p w14:paraId="2104193B"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3548BA36" w14:textId="77777777" w:rsidR="006532A6" w:rsidRPr="004E2054" w:rsidRDefault="006532A6" w:rsidP="00C03491">
            <w:pPr>
              <w:pStyle w:val="Odstavec"/>
              <w:ind w:firstLine="0"/>
              <w:rPr>
                <w:i/>
                <w:iCs/>
              </w:rPr>
            </w:pPr>
            <w:r w:rsidRPr="004E2054">
              <w:rPr>
                <w:i/>
                <w:iCs/>
              </w:rPr>
              <w:t>Grade 5</w:t>
            </w:r>
          </w:p>
        </w:tc>
        <w:tc>
          <w:tcPr>
            <w:tcW w:w="567" w:type="dxa"/>
            <w:tcBorders>
              <w:left w:val="single" w:sz="12" w:space="0" w:color="auto"/>
            </w:tcBorders>
            <w:vAlign w:val="center"/>
          </w:tcPr>
          <w:p w14:paraId="421C71EC"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584B4F70" w14:textId="265F25BC" w:rsidR="006532A6" w:rsidRDefault="006532A6" w:rsidP="00C03491">
            <w:pPr>
              <w:pStyle w:val="Odstavec"/>
              <w:ind w:firstLine="0"/>
            </w:pPr>
          </w:p>
        </w:tc>
        <w:tc>
          <w:tcPr>
            <w:tcW w:w="851" w:type="dxa"/>
            <w:vAlign w:val="center"/>
          </w:tcPr>
          <w:p w14:paraId="5C335A52"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391CE570" w14:textId="75D67A0E" w:rsidR="006532A6" w:rsidRDefault="006532A6" w:rsidP="00C03491">
            <w:pPr>
              <w:pStyle w:val="Odstavec"/>
              <w:ind w:firstLine="0"/>
            </w:pPr>
          </w:p>
        </w:tc>
        <w:tc>
          <w:tcPr>
            <w:tcW w:w="1276" w:type="dxa"/>
            <w:vAlign w:val="center"/>
          </w:tcPr>
          <w:p w14:paraId="249AD7E0" w14:textId="54BE3F5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63586C36" w14:textId="77777777" w:rsidR="006532A6" w:rsidRDefault="006532A6" w:rsidP="00C03491">
            <w:pPr>
              <w:pStyle w:val="Odstavec"/>
              <w:ind w:firstLine="0"/>
            </w:pPr>
          </w:p>
        </w:tc>
        <w:tc>
          <w:tcPr>
            <w:tcW w:w="851" w:type="dxa"/>
            <w:shd w:val="clear" w:color="auto" w:fill="FF0000"/>
            <w:vAlign w:val="center"/>
          </w:tcPr>
          <w:p w14:paraId="523C4A87" w14:textId="0A2D96CE" w:rsidR="006532A6" w:rsidRDefault="006532A6" w:rsidP="00C03491">
            <w:pPr>
              <w:pStyle w:val="Odstavec"/>
              <w:ind w:firstLine="0"/>
            </w:pPr>
          </w:p>
        </w:tc>
        <w:tc>
          <w:tcPr>
            <w:tcW w:w="860" w:type="dxa"/>
            <w:tcBorders>
              <w:right w:val="single" w:sz="12" w:space="0" w:color="auto"/>
            </w:tcBorders>
            <w:vAlign w:val="center"/>
          </w:tcPr>
          <w:p w14:paraId="6E0400FF" w14:textId="2B7BF1C3"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699" w:type="dxa"/>
            <w:tcBorders>
              <w:right w:val="single" w:sz="4" w:space="0" w:color="auto"/>
            </w:tcBorders>
            <w:shd w:val="clear" w:color="auto" w:fill="92D050"/>
          </w:tcPr>
          <w:p w14:paraId="21073975" w14:textId="6F1A040B" w:rsidR="006532A6" w:rsidRDefault="006532A6" w:rsidP="00C03491">
            <w:pPr>
              <w:pStyle w:val="Odstavec"/>
              <w:ind w:firstLine="0"/>
              <w:rPr>
                <w:rFonts w:ascii="Segoe UI Symbol" w:hAnsi="Segoe UI Symbol" w:cs="Segoe UI Symbol"/>
                <w:b/>
                <w:bCs/>
                <w:color w:val="000000"/>
                <w:sz w:val="21"/>
                <w:szCs w:val="21"/>
                <w:shd w:val="clear" w:color="auto" w:fill="FFFFFF"/>
              </w:rPr>
            </w:pPr>
            <w:r>
              <w:t>50</w:t>
            </w:r>
          </w:p>
        </w:tc>
        <w:tc>
          <w:tcPr>
            <w:tcW w:w="709" w:type="dxa"/>
            <w:vMerge/>
            <w:tcBorders>
              <w:left w:val="single" w:sz="4" w:space="0" w:color="auto"/>
              <w:right w:val="single" w:sz="12" w:space="0" w:color="auto"/>
            </w:tcBorders>
            <w:shd w:val="clear" w:color="auto" w:fill="92D050"/>
          </w:tcPr>
          <w:p w14:paraId="06B4A875" w14:textId="77777777" w:rsidR="006532A6" w:rsidRDefault="006532A6" w:rsidP="00C03491">
            <w:pPr>
              <w:pStyle w:val="Odstavec"/>
              <w:ind w:firstLine="0"/>
              <w:rPr>
                <w:rFonts w:ascii="Segoe UI Symbol" w:hAnsi="Segoe UI Symbol" w:cs="Segoe UI Symbol"/>
                <w:b/>
                <w:bCs/>
                <w:color w:val="000000"/>
                <w:sz w:val="21"/>
                <w:szCs w:val="21"/>
                <w:shd w:val="clear" w:color="auto" w:fill="FFFFFF"/>
              </w:rPr>
            </w:pPr>
          </w:p>
        </w:tc>
      </w:tr>
      <w:tr w:rsidR="006532A6" w14:paraId="1A83BB41" w14:textId="5BAF4314" w:rsidTr="007F217F">
        <w:tc>
          <w:tcPr>
            <w:tcW w:w="596" w:type="dxa"/>
            <w:vMerge/>
            <w:tcBorders>
              <w:left w:val="single" w:sz="12" w:space="0" w:color="auto"/>
              <w:right w:val="single" w:sz="12" w:space="0" w:color="auto"/>
            </w:tcBorders>
            <w:shd w:val="clear" w:color="auto" w:fill="17365D" w:themeFill="text2" w:themeFillShade="BF"/>
            <w:vAlign w:val="center"/>
          </w:tcPr>
          <w:p w14:paraId="67F615A2"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66A8C942" w14:textId="77777777" w:rsidR="006532A6" w:rsidRPr="004E2054" w:rsidRDefault="006532A6" w:rsidP="00C03491">
            <w:pPr>
              <w:pStyle w:val="Odstavec"/>
              <w:ind w:firstLine="0"/>
              <w:rPr>
                <w:i/>
                <w:iCs/>
              </w:rPr>
            </w:pPr>
            <w:r w:rsidRPr="004E2054">
              <w:rPr>
                <w:i/>
                <w:iCs/>
              </w:rPr>
              <w:t>Grade 6</w:t>
            </w:r>
          </w:p>
        </w:tc>
        <w:tc>
          <w:tcPr>
            <w:tcW w:w="567" w:type="dxa"/>
            <w:tcBorders>
              <w:left w:val="single" w:sz="12" w:space="0" w:color="auto"/>
            </w:tcBorders>
            <w:vAlign w:val="center"/>
          </w:tcPr>
          <w:p w14:paraId="743DC7E8" w14:textId="4C0B0B53" w:rsidR="006532A6" w:rsidRDefault="006532A6" w:rsidP="00C03491">
            <w:pPr>
              <w:pStyle w:val="Odstavec"/>
              <w:ind w:firstLine="0"/>
            </w:pPr>
          </w:p>
        </w:tc>
        <w:tc>
          <w:tcPr>
            <w:tcW w:w="567" w:type="dxa"/>
            <w:vAlign w:val="center"/>
          </w:tcPr>
          <w:p w14:paraId="012B14CF" w14:textId="5A9CDB5E" w:rsidR="006532A6" w:rsidRDefault="006532A6" w:rsidP="00C03491">
            <w:pPr>
              <w:pStyle w:val="Odstavec"/>
              <w:ind w:firstLine="0"/>
            </w:pPr>
          </w:p>
        </w:tc>
        <w:tc>
          <w:tcPr>
            <w:tcW w:w="851" w:type="dxa"/>
            <w:vAlign w:val="center"/>
          </w:tcPr>
          <w:p w14:paraId="6CC9F0AF" w14:textId="77777777" w:rsidR="006532A6" w:rsidRDefault="006532A6" w:rsidP="00C03491">
            <w:pPr>
              <w:pStyle w:val="Odstavec"/>
              <w:ind w:firstLine="0"/>
            </w:pPr>
          </w:p>
        </w:tc>
        <w:tc>
          <w:tcPr>
            <w:tcW w:w="850" w:type="dxa"/>
            <w:vAlign w:val="center"/>
          </w:tcPr>
          <w:p w14:paraId="1A235F37" w14:textId="401550D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1276" w:type="dxa"/>
            <w:vAlign w:val="center"/>
          </w:tcPr>
          <w:p w14:paraId="5A0886BD"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1425DEA0" w14:textId="4401B752"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shd w:val="clear" w:color="auto" w:fill="FF0000"/>
            <w:vAlign w:val="center"/>
          </w:tcPr>
          <w:p w14:paraId="0BDA4B10" w14:textId="7BFBE92E" w:rsidR="006532A6" w:rsidRDefault="006532A6" w:rsidP="00C03491">
            <w:pPr>
              <w:pStyle w:val="Odstavec"/>
              <w:ind w:firstLine="0"/>
            </w:pPr>
          </w:p>
        </w:tc>
        <w:tc>
          <w:tcPr>
            <w:tcW w:w="860" w:type="dxa"/>
            <w:tcBorders>
              <w:right w:val="single" w:sz="12" w:space="0" w:color="auto"/>
            </w:tcBorders>
            <w:vAlign w:val="center"/>
          </w:tcPr>
          <w:p w14:paraId="507E5B5C" w14:textId="77777777" w:rsidR="006532A6" w:rsidRDefault="006532A6" w:rsidP="00C03491">
            <w:pPr>
              <w:pStyle w:val="Odstavec"/>
              <w:ind w:firstLine="0"/>
            </w:pPr>
          </w:p>
        </w:tc>
        <w:tc>
          <w:tcPr>
            <w:tcW w:w="699" w:type="dxa"/>
            <w:tcBorders>
              <w:right w:val="single" w:sz="4" w:space="0" w:color="auto"/>
            </w:tcBorders>
            <w:shd w:val="clear" w:color="auto" w:fill="92D050"/>
          </w:tcPr>
          <w:p w14:paraId="3CD31D4E" w14:textId="6A98F075" w:rsidR="006532A6" w:rsidRDefault="006532A6" w:rsidP="00C03491">
            <w:pPr>
              <w:pStyle w:val="Odstavec"/>
              <w:ind w:firstLine="0"/>
            </w:pPr>
            <w:r>
              <w:t>37,5</w:t>
            </w:r>
          </w:p>
        </w:tc>
        <w:tc>
          <w:tcPr>
            <w:tcW w:w="709" w:type="dxa"/>
            <w:vMerge/>
            <w:tcBorders>
              <w:left w:val="single" w:sz="4" w:space="0" w:color="auto"/>
              <w:right w:val="single" w:sz="12" w:space="0" w:color="auto"/>
            </w:tcBorders>
            <w:shd w:val="clear" w:color="auto" w:fill="92D050"/>
          </w:tcPr>
          <w:p w14:paraId="6DAD4768" w14:textId="77777777" w:rsidR="006532A6" w:rsidRDefault="006532A6" w:rsidP="00C03491">
            <w:pPr>
              <w:pStyle w:val="Odstavec"/>
              <w:ind w:firstLine="0"/>
            </w:pPr>
          </w:p>
        </w:tc>
      </w:tr>
      <w:tr w:rsidR="006532A6" w14:paraId="0C0C7E1C" w14:textId="2B994543" w:rsidTr="007F217F">
        <w:tc>
          <w:tcPr>
            <w:tcW w:w="596" w:type="dxa"/>
            <w:vMerge/>
            <w:tcBorders>
              <w:left w:val="single" w:sz="12" w:space="0" w:color="auto"/>
              <w:right w:val="single" w:sz="12" w:space="0" w:color="auto"/>
            </w:tcBorders>
            <w:shd w:val="clear" w:color="auto" w:fill="17365D" w:themeFill="text2" w:themeFillShade="BF"/>
            <w:vAlign w:val="center"/>
          </w:tcPr>
          <w:p w14:paraId="4AB3767E"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61D59D5B" w14:textId="77777777" w:rsidR="006532A6" w:rsidRPr="004E2054" w:rsidRDefault="006532A6" w:rsidP="00C03491">
            <w:pPr>
              <w:pStyle w:val="Odstavec"/>
              <w:ind w:firstLine="0"/>
              <w:rPr>
                <w:i/>
                <w:iCs/>
              </w:rPr>
            </w:pPr>
            <w:r w:rsidRPr="004E2054">
              <w:rPr>
                <w:i/>
                <w:iCs/>
              </w:rPr>
              <w:t>Grade 7</w:t>
            </w:r>
          </w:p>
        </w:tc>
        <w:tc>
          <w:tcPr>
            <w:tcW w:w="567" w:type="dxa"/>
            <w:tcBorders>
              <w:left w:val="single" w:sz="12" w:space="0" w:color="auto"/>
            </w:tcBorders>
            <w:vAlign w:val="center"/>
          </w:tcPr>
          <w:p w14:paraId="5B02A73D"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0FD6C0AE" w14:textId="4E988A27" w:rsidR="006532A6" w:rsidRDefault="006532A6" w:rsidP="00C03491">
            <w:pPr>
              <w:pStyle w:val="Odstavec"/>
              <w:ind w:firstLine="0"/>
            </w:pPr>
          </w:p>
        </w:tc>
        <w:tc>
          <w:tcPr>
            <w:tcW w:w="851" w:type="dxa"/>
            <w:vAlign w:val="center"/>
          </w:tcPr>
          <w:p w14:paraId="3CAA8DCE" w14:textId="77777777" w:rsidR="006532A6" w:rsidRDefault="006532A6" w:rsidP="00C03491">
            <w:pPr>
              <w:pStyle w:val="Odstavec"/>
              <w:ind w:firstLine="0"/>
            </w:pPr>
          </w:p>
        </w:tc>
        <w:tc>
          <w:tcPr>
            <w:tcW w:w="850" w:type="dxa"/>
            <w:vAlign w:val="center"/>
          </w:tcPr>
          <w:p w14:paraId="760EF352" w14:textId="77777777" w:rsidR="006532A6" w:rsidRDefault="006532A6" w:rsidP="00C03491">
            <w:pPr>
              <w:pStyle w:val="Odstavec"/>
              <w:ind w:firstLine="0"/>
            </w:pPr>
          </w:p>
        </w:tc>
        <w:tc>
          <w:tcPr>
            <w:tcW w:w="1276" w:type="dxa"/>
            <w:vAlign w:val="center"/>
          </w:tcPr>
          <w:p w14:paraId="369988AD" w14:textId="77777777" w:rsidR="006532A6" w:rsidRDefault="006532A6" w:rsidP="00C03491">
            <w:pPr>
              <w:pStyle w:val="Odstavec"/>
              <w:ind w:firstLine="0"/>
            </w:pPr>
          </w:p>
        </w:tc>
        <w:tc>
          <w:tcPr>
            <w:tcW w:w="567" w:type="dxa"/>
            <w:vAlign w:val="center"/>
          </w:tcPr>
          <w:p w14:paraId="3B1D204D" w14:textId="77777777" w:rsidR="006532A6" w:rsidRDefault="006532A6" w:rsidP="00C03491">
            <w:pPr>
              <w:pStyle w:val="Odstavec"/>
              <w:ind w:firstLine="0"/>
            </w:pPr>
          </w:p>
        </w:tc>
        <w:tc>
          <w:tcPr>
            <w:tcW w:w="851" w:type="dxa"/>
            <w:shd w:val="clear" w:color="auto" w:fill="FF0000"/>
            <w:vAlign w:val="center"/>
          </w:tcPr>
          <w:p w14:paraId="676D0070" w14:textId="77777777" w:rsidR="006532A6" w:rsidRDefault="006532A6" w:rsidP="00C03491">
            <w:pPr>
              <w:pStyle w:val="Odstavec"/>
              <w:ind w:firstLine="0"/>
            </w:pPr>
          </w:p>
        </w:tc>
        <w:tc>
          <w:tcPr>
            <w:tcW w:w="860" w:type="dxa"/>
            <w:tcBorders>
              <w:right w:val="single" w:sz="12" w:space="0" w:color="auto"/>
            </w:tcBorders>
            <w:vAlign w:val="center"/>
          </w:tcPr>
          <w:p w14:paraId="5BB6BA0D"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699" w:type="dxa"/>
            <w:tcBorders>
              <w:right w:val="single" w:sz="4" w:space="0" w:color="auto"/>
            </w:tcBorders>
            <w:shd w:val="clear" w:color="auto" w:fill="92D050"/>
          </w:tcPr>
          <w:p w14:paraId="56E9CAEF" w14:textId="1C074C40" w:rsidR="006532A6" w:rsidRDefault="006532A6" w:rsidP="00C03491">
            <w:pPr>
              <w:pStyle w:val="Odstavec"/>
              <w:ind w:firstLine="0"/>
              <w:rPr>
                <w:rFonts w:ascii="Segoe UI Symbol" w:hAnsi="Segoe UI Symbol" w:cs="Segoe UI Symbol"/>
                <w:b/>
                <w:bCs/>
                <w:color w:val="000000"/>
                <w:sz w:val="21"/>
                <w:szCs w:val="21"/>
                <w:shd w:val="clear" w:color="auto" w:fill="FFFFFF"/>
              </w:rPr>
            </w:pPr>
            <w:r>
              <w:t>25</w:t>
            </w:r>
          </w:p>
        </w:tc>
        <w:tc>
          <w:tcPr>
            <w:tcW w:w="709" w:type="dxa"/>
            <w:vMerge/>
            <w:tcBorders>
              <w:left w:val="single" w:sz="4" w:space="0" w:color="auto"/>
              <w:right w:val="single" w:sz="12" w:space="0" w:color="auto"/>
            </w:tcBorders>
            <w:shd w:val="clear" w:color="auto" w:fill="92D050"/>
          </w:tcPr>
          <w:p w14:paraId="3202E525" w14:textId="77777777" w:rsidR="006532A6" w:rsidRDefault="006532A6" w:rsidP="00C03491">
            <w:pPr>
              <w:pStyle w:val="Odstavec"/>
              <w:ind w:firstLine="0"/>
              <w:rPr>
                <w:rFonts w:ascii="Segoe UI Symbol" w:hAnsi="Segoe UI Symbol" w:cs="Segoe UI Symbol"/>
                <w:b/>
                <w:bCs/>
                <w:color w:val="000000"/>
                <w:sz w:val="21"/>
                <w:szCs w:val="21"/>
                <w:shd w:val="clear" w:color="auto" w:fill="FFFFFF"/>
              </w:rPr>
            </w:pPr>
          </w:p>
        </w:tc>
      </w:tr>
      <w:tr w:rsidR="006532A6" w14:paraId="6AC8FC76" w14:textId="341D930F" w:rsidTr="007F217F">
        <w:tc>
          <w:tcPr>
            <w:tcW w:w="596" w:type="dxa"/>
            <w:vMerge/>
            <w:tcBorders>
              <w:left w:val="single" w:sz="12" w:space="0" w:color="auto"/>
              <w:right w:val="single" w:sz="12" w:space="0" w:color="auto"/>
            </w:tcBorders>
            <w:shd w:val="clear" w:color="auto" w:fill="17365D" w:themeFill="text2" w:themeFillShade="BF"/>
            <w:vAlign w:val="center"/>
          </w:tcPr>
          <w:p w14:paraId="564EB58A"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24973FE8" w14:textId="77777777" w:rsidR="006532A6" w:rsidRPr="004E2054" w:rsidRDefault="006532A6" w:rsidP="00C03491">
            <w:pPr>
              <w:pStyle w:val="Odstavec"/>
              <w:ind w:firstLine="0"/>
              <w:rPr>
                <w:i/>
                <w:iCs/>
              </w:rPr>
            </w:pPr>
            <w:r w:rsidRPr="004E2054">
              <w:rPr>
                <w:i/>
                <w:iCs/>
              </w:rPr>
              <w:t>Grade 8</w:t>
            </w:r>
          </w:p>
        </w:tc>
        <w:tc>
          <w:tcPr>
            <w:tcW w:w="567" w:type="dxa"/>
            <w:tcBorders>
              <w:left w:val="single" w:sz="12" w:space="0" w:color="auto"/>
            </w:tcBorders>
            <w:vAlign w:val="center"/>
          </w:tcPr>
          <w:p w14:paraId="597B79C7" w14:textId="5EBE5979" w:rsidR="006532A6" w:rsidRDefault="006532A6" w:rsidP="00C03491">
            <w:pPr>
              <w:pStyle w:val="Odstavec"/>
              <w:ind w:firstLine="0"/>
            </w:pPr>
          </w:p>
        </w:tc>
        <w:tc>
          <w:tcPr>
            <w:tcW w:w="567" w:type="dxa"/>
            <w:vAlign w:val="center"/>
          </w:tcPr>
          <w:p w14:paraId="70FBA09B" w14:textId="05D1BA35" w:rsidR="006532A6" w:rsidRDefault="006532A6" w:rsidP="00C03491">
            <w:pPr>
              <w:pStyle w:val="Odstavec"/>
              <w:ind w:firstLine="0"/>
            </w:pPr>
          </w:p>
        </w:tc>
        <w:tc>
          <w:tcPr>
            <w:tcW w:w="851" w:type="dxa"/>
            <w:vAlign w:val="center"/>
          </w:tcPr>
          <w:p w14:paraId="004D47EF" w14:textId="77777777" w:rsidR="006532A6" w:rsidRDefault="006532A6" w:rsidP="00C03491">
            <w:pPr>
              <w:pStyle w:val="Odstavec"/>
              <w:ind w:firstLine="0"/>
            </w:pPr>
          </w:p>
        </w:tc>
        <w:tc>
          <w:tcPr>
            <w:tcW w:w="850" w:type="dxa"/>
            <w:vAlign w:val="center"/>
          </w:tcPr>
          <w:p w14:paraId="2FCD4569" w14:textId="77777777" w:rsidR="006532A6" w:rsidRDefault="006532A6" w:rsidP="00C03491">
            <w:pPr>
              <w:pStyle w:val="Odstavec"/>
              <w:ind w:firstLine="0"/>
            </w:pPr>
          </w:p>
        </w:tc>
        <w:tc>
          <w:tcPr>
            <w:tcW w:w="1276" w:type="dxa"/>
            <w:vAlign w:val="center"/>
          </w:tcPr>
          <w:p w14:paraId="70EC9FB7" w14:textId="2190C70C"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40B81E26" w14:textId="77777777" w:rsidR="006532A6" w:rsidRDefault="006532A6" w:rsidP="00C03491">
            <w:pPr>
              <w:pStyle w:val="Odstavec"/>
              <w:ind w:firstLine="0"/>
            </w:pPr>
          </w:p>
        </w:tc>
        <w:tc>
          <w:tcPr>
            <w:tcW w:w="851" w:type="dxa"/>
            <w:shd w:val="clear" w:color="auto" w:fill="FF0000"/>
            <w:vAlign w:val="center"/>
          </w:tcPr>
          <w:p w14:paraId="72697C95" w14:textId="77777777" w:rsidR="006532A6" w:rsidRDefault="006532A6" w:rsidP="00C03491">
            <w:pPr>
              <w:pStyle w:val="Odstavec"/>
              <w:ind w:firstLine="0"/>
            </w:pPr>
          </w:p>
        </w:tc>
        <w:tc>
          <w:tcPr>
            <w:tcW w:w="860" w:type="dxa"/>
            <w:tcBorders>
              <w:right w:val="single" w:sz="12" w:space="0" w:color="auto"/>
            </w:tcBorders>
            <w:vAlign w:val="center"/>
          </w:tcPr>
          <w:p w14:paraId="53DD45BB" w14:textId="77777777" w:rsidR="006532A6" w:rsidRDefault="006532A6" w:rsidP="00C03491">
            <w:pPr>
              <w:pStyle w:val="Odstavec"/>
              <w:ind w:firstLine="0"/>
            </w:pPr>
          </w:p>
        </w:tc>
        <w:tc>
          <w:tcPr>
            <w:tcW w:w="699" w:type="dxa"/>
            <w:tcBorders>
              <w:right w:val="single" w:sz="4" w:space="0" w:color="auto"/>
            </w:tcBorders>
            <w:shd w:val="clear" w:color="auto" w:fill="92D050"/>
          </w:tcPr>
          <w:p w14:paraId="45CF8441" w14:textId="23DC3F8F" w:rsidR="006532A6" w:rsidRDefault="006532A6" w:rsidP="00C03491">
            <w:pPr>
              <w:pStyle w:val="Odstavec"/>
              <w:ind w:firstLine="0"/>
            </w:pPr>
            <w:r>
              <w:t>12,5</w:t>
            </w:r>
          </w:p>
        </w:tc>
        <w:tc>
          <w:tcPr>
            <w:tcW w:w="709" w:type="dxa"/>
            <w:vMerge/>
            <w:tcBorders>
              <w:left w:val="single" w:sz="4" w:space="0" w:color="auto"/>
              <w:right w:val="single" w:sz="12" w:space="0" w:color="auto"/>
            </w:tcBorders>
            <w:shd w:val="clear" w:color="auto" w:fill="92D050"/>
          </w:tcPr>
          <w:p w14:paraId="6D9F7F63" w14:textId="77777777" w:rsidR="006532A6" w:rsidRDefault="006532A6" w:rsidP="00C03491">
            <w:pPr>
              <w:pStyle w:val="Odstavec"/>
              <w:ind w:firstLine="0"/>
            </w:pPr>
          </w:p>
        </w:tc>
      </w:tr>
      <w:tr w:rsidR="006532A6" w14:paraId="75C01869" w14:textId="1AE6EA1C" w:rsidTr="007F217F">
        <w:tc>
          <w:tcPr>
            <w:tcW w:w="596" w:type="dxa"/>
            <w:vMerge/>
            <w:tcBorders>
              <w:left w:val="single" w:sz="12" w:space="0" w:color="auto"/>
              <w:right w:val="single" w:sz="12" w:space="0" w:color="auto"/>
            </w:tcBorders>
            <w:shd w:val="clear" w:color="auto" w:fill="17365D" w:themeFill="text2" w:themeFillShade="BF"/>
            <w:vAlign w:val="center"/>
          </w:tcPr>
          <w:p w14:paraId="3B8A196D" w14:textId="77777777" w:rsidR="006532A6" w:rsidRDefault="006532A6" w:rsidP="00C03491">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3BFE4D6E" w14:textId="77777777" w:rsidR="006532A6" w:rsidRPr="004E2054" w:rsidRDefault="006532A6" w:rsidP="00C03491">
            <w:pPr>
              <w:pStyle w:val="Odstavec"/>
              <w:ind w:firstLine="0"/>
              <w:rPr>
                <w:i/>
                <w:iCs/>
              </w:rPr>
            </w:pPr>
            <w:r w:rsidRPr="004E2054">
              <w:rPr>
                <w:i/>
                <w:iCs/>
              </w:rPr>
              <w:t>Grade 9</w:t>
            </w:r>
          </w:p>
        </w:tc>
        <w:tc>
          <w:tcPr>
            <w:tcW w:w="567" w:type="dxa"/>
            <w:tcBorders>
              <w:left w:val="single" w:sz="12" w:space="0" w:color="auto"/>
            </w:tcBorders>
            <w:vAlign w:val="center"/>
          </w:tcPr>
          <w:p w14:paraId="25ED3ED8" w14:textId="477B6D7E" w:rsidR="006532A6" w:rsidRDefault="006532A6" w:rsidP="00C03491">
            <w:pPr>
              <w:pStyle w:val="Odstavec"/>
              <w:ind w:firstLine="0"/>
            </w:pPr>
          </w:p>
        </w:tc>
        <w:tc>
          <w:tcPr>
            <w:tcW w:w="567" w:type="dxa"/>
            <w:vAlign w:val="center"/>
          </w:tcPr>
          <w:p w14:paraId="19909BB2" w14:textId="77777777"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5BB1AA1E" w14:textId="77777777" w:rsidR="006532A6" w:rsidRDefault="006532A6" w:rsidP="00C03491">
            <w:pPr>
              <w:pStyle w:val="Odstavec"/>
              <w:ind w:firstLine="0"/>
            </w:pPr>
          </w:p>
        </w:tc>
        <w:tc>
          <w:tcPr>
            <w:tcW w:w="850" w:type="dxa"/>
            <w:vAlign w:val="center"/>
          </w:tcPr>
          <w:p w14:paraId="49D8326A" w14:textId="0CCB155C"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1276" w:type="dxa"/>
            <w:vAlign w:val="center"/>
          </w:tcPr>
          <w:p w14:paraId="0612ED78" w14:textId="4A30D40D" w:rsidR="006532A6" w:rsidRDefault="006532A6" w:rsidP="00C03491">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1F2CC9B8" w14:textId="77777777" w:rsidR="006532A6" w:rsidRDefault="006532A6" w:rsidP="00C03491">
            <w:pPr>
              <w:pStyle w:val="Odstavec"/>
              <w:ind w:firstLine="0"/>
            </w:pPr>
          </w:p>
        </w:tc>
        <w:tc>
          <w:tcPr>
            <w:tcW w:w="851" w:type="dxa"/>
            <w:shd w:val="clear" w:color="auto" w:fill="FF0000"/>
            <w:vAlign w:val="center"/>
          </w:tcPr>
          <w:p w14:paraId="1443695E" w14:textId="426A1D89" w:rsidR="006532A6" w:rsidRDefault="006532A6" w:rsidP="00C03491">
            <w:pPr>
              <w:pStyle w:val="Odstavec"/>
              <w:ind w:firstLine="0"/>
            </w:pPr>
          </w:p>
        </w:tc>
        <w:tc>
          <w:tcPr>
            <w:tcW w:w="860" w:type="dxa"/>
            <w:tcBorders>
              <w:right w:val="single" w:sz="12" w:space="0" w:color="auto"/>
            </w:tcBorders>
            <w:vAlign w:val="center"/>
          </w:tcPr>
          <w:p w14:paraId="792E0699" w14:textId="77777777" w:rsidR="006532A6" w:rsidRDefault="006532A6" w:rsidP="00C03491">
            <w:pPr>
              <w:pStyle w:val="Odstavec"/>
              <w:ind w:firstLine="0"/>
            </w:pPr>
          </w:p>
        </w:tc>
        <w:tc>
          <w:tcPr>
            <w:tcW w:w="699" w:type="dxa"/>
            <w:tcBorders>
              <w:right w:val="single" w:sz="4" w:space="0" w:color="auto"/>
            </w:tcBorders>
            <w:shd w:val="clear" w:color="auto" w:fill="92D050"/>
          </w:tcPr>
          <w:p w14:paraId="4BCC8213" w14:textId="5A66BF71" w:rsidR="006532A6" w:rsidRDefault="006532A6" w:rsidP="00C03491">
            <w:pPr>
              <w:pStyle w:val="Odstavec"/>
              <w:ind w:firstLine="0"/>
            </w:pPr>
            <w:r>
              <w:t>37,5</w:t>
            </w:r>
          </w:p>
        </w:tc>
        <w:tc>
          <w:tcPr>
            <w:tcW w:w="709" w:type="dxa"/>
            <w:vMerge/>
            <w:tcBorders>
              <w:left w:val="single" w:sz="4" w:space="0" w:color="auto"/>
              <w:right w:val="single" w:sz="12" w:space="0" w:color="auto"/>
            </w:tcBorders>
            <w:shd w:val="clear" w:color="auto" w:fill="92D050"/>
          </w:tcPr>
          <w:p w14:paraId="27AFF270" w14:textId="77777777" w:rsidR="006532A6" w:rsidRDefault="006532A6" w:rsidP="00C03491">
            <w:pPr>
              <w:pStyle w:val="Odstavec"/>
              <w:ind w:firstLine="0"/>
            </w:pPr>
          </w:p>
        </w:tc>
      </w:tr>
      <w:tr w:rsidR="006532A6" w14:paraId="39EA8F81" w14:textId="23F48A5B" w:rsidTr="007F217F">
        <w:tc>
          <w:tcPr>
            <w:tcW w:w="596" w:type="dxa"/>
            <w:vMerge/>
            <w:tcBorders>
              <w:left w:val="single" w:sz="12" w:space="0" w:color="auto"/>
              <w:bottom w:val="single" w:sz="12" w:space="0" w:color="auto"/>
              <w:right w:val="single" w:sz="12" w:space="0" w:color="auto"/>
            </w:tcBorders>
            <w:shd w:val="clear" w:color="auto" w:fill="17365D" w:themeFill="text2" w:themeFillShade="BF"/>
            <w:vAlign w:val="center"/>
          </w:tcPr>
          <w:p w14:paraId="657565A9" w14:textId="77777777" w:rsidR="006532A6" w:rsidRDefault="006532A6" w:rsidP="00C03491">
            <w:pPr>
              <w:pStyle w:val="Odstavec"/>
              <w:ind w:firstLine="0"/>
            </w:pPr>
          </w:p>
        </w:tc>
        <w:tc>
          <w:tcPr>
            <w:tcW w:w="1417" w:type="dxa"/>
            <w:tcBorders>
              <w:left w:val="single" w:sz="12" w:space="0" w:color="auto"/>
              <w:bottom w:val="single" w:sz="12" w:space="0" w:color="auto"/>
              <w:right w:val="single" w:sz="12" w:space="0" w:color="auto"/>
            </w:tcBorders>
            <w:shd w:val="clear" w:color="auto" w:fill="D9D9D9" w:themeFill="background1" w:themeFillShade="D9"/>
            <w:vAlign w:val="center"/>
          </w:tcPr>
          <w:p w14:paraId="63C9E56D" w14:textId="77777777" w:rsidR="006532A6" w:rsidRPr="004E2054" w:rsidRDefault="006532A6" w:rsidP="00C03491">
            <w:pPr>
              <w:pStyle w:val="Odstavec"/>
              <w:ind w:firstLine="0"/>
              <w:rPr>
                <w:i/>
                <w:iCs/>
              </w:rPr>
            </w:pPr>
            <w:r w:rsidRPr="004E2054">
              <w:rPr>
                <w:i/>
                <w:iCs/>
              </w:rPr>
              <w:t>Grade 10</w:t>
            </w:r>
          </w:p>
        </w:tc>
        <w:tc>
          <w:tcPr>
            <w:tcW w:w="567" w:type="dxa"/>
            <w:tcBorders>
              <w:left w:val="single" w:sz="12" w:space="0" w:color="auto"/>
              <w:bottom w:val="single" w:sz="12" w:space="0" w:color="auto"/>
            </w:tcBorders>
            <w:shd w:val="clear" w:color="auto" w:fill="D9D9D9" w:themeFill="background1" w:themeFillShade="D9"/>
            <w:vAlign w:val="center"/>
          </w:tcPr>
          <w:p w14:paraId="5373690D" w14:textId="6524623F" w:rsidR="006532A6" w:rsidRDefault="006532A6" w:rsidP="00C03491">
            <w:pPr>
              <w:pStyle w:val="Odstavec"/>
              <w:ind w:firstLine="0"/>
            </w:pPr>
          </w:p>
        </w:tc>
        <w:tc>
          <w:tcPr>
            <w:tcW w:w="567" w:type="dxa"/>
            <w:tcBorders>
              <w:bottom w:val="single" w:sz="12" w:space="0" w:color="auto"/>
            </w:tcBorders>
            <w:shd w:val="clear" w:color="auto" w:fill="D9D9D9" w:themeFill="background1" w:themeFillShade="D9"/>
            <w:vAlign w:val="center"/>
          </w:tcPr>
          <w:p w14:paraId="0D920B7E" w14:textId="77777777" w:rsidR="006532A6" w:rsidRDefault="006532A6" w:rsidP="00C03491">
            <w:pPr>
              <w:pStyle w:val="Odstavec"/>
              <w:ind w:firstLine="0"/>
            </w:pPr>
          </w:p>
        </w:tc>
        <w:tc>
          <w:tcPr>
            <w:tcW w:w="851" w:type="dxa"/>
            <w:tcBorders>
              <w:bottom w:val="single" w:sz="12" w:space="0" w:color="auto"/>
            </w:tcBorders>
            <w:shd w:val="clear" w:color="auto" w:fill="D9D9D9" w:themeFill="background1" w:themeFillShade="D9"/>
            <w:vAlign w:val="center"/>
          </w:tcPr>
          <w:p w14:paraId="36CF863D" w14:textId="77777777" w:rsidR="006532A6" w:rsidRDefault="006532A6" w:rsidP="00C03491">
            <w:pPr>
              <w:pStyle w:val="Odstavec"/>
              <w:ind w:firstLine="0"/>
            </w:pPr>
          </w:p>
        </w:tc>
        <w:tc>
          <w:tcPr>
            <w:tcW w:w="850" w:type="dxa"/>
            <w:tcBorders>
              <w:bottom w:val="single" w:sz="12" w:space="0" w:color="auto"/>
            </w:tcBorders>
            <w:shd w:val="clear" w:color="auto" w:fill="D9D9D9" w:themeFill="background1" w:themeFillShade="D9"/>
            <w:vAlign w:val="center"/>
          </w:tcPr>
          <w:p w14:paraId="525DA51B" w14:textId="77777777" w:rsidR="006532A6" w:rsidRDefault="006532A6" w:rsidP="00C03491">
            <w:pPr>
              <w:pStyle w:val="Odstavec"/>
              <w:ind w:firstLine="0"/>
            </w:pPr>
          </w:p>
        </w:tc>
        <w:tc>
          <w:tcPr>
            <w:tcW w:w="1276" w:type="dxa"/>
            <w:tcBorders>
              <w:bottom w:val="single" w:sz="12" w:space="0" w:color="auto"/>
            </w:tcBorders>
            <w:shd w:val="clear" w:color="auto" w:fill="D9D9D9" w:themeFill="background1" w:themeFillShade="D9"/>
            <w:vAlign w:val="center"/>
          </w:tcPr>
          <w:p w14:paraId="6D93D991" w14:textId="77777777" w:rsidR="006532A6" w:rsidRDefault="006532A6" w:rsidP="00C03491">
            <w:pPr>
              <w:pStyle w:val="Odstavec"/>
              <w:ind w:firstLine="0"/>
            </w:pPr>
          </w:p>
        </w:tc>
        <w:tc>
          <w:tcPr>
            <w:tcW w:w="567" w:type="dxa"/>
            <w:tcBorders>
              <w:bottom w:val="single" w:sz="12" w:space="0" w:color="auto"/>
            </w:tcBorders>
            <w:shd w:val="clear" w:color="auto" w:fill="D9D9D9" w:themeFill="background1" w:themeFillShade="D9"/>
            <w:vAlign w:val="center"/>
          </w:tcPr>
          <w:p w14:paraId="5C0E8AEE" w14:textId="77777777" w:rsidR="006532A6" w:rsidRDefault="006532A6" w:rsidP="00C03491">
            <w:pPr>
              <w:pStyle w:val="Odstavec"/>
              <w:ind w:firstLine="0"/>
            </w:pPr>
          </w:p>
        </w:tc>
        <w:tc>
          <w:tcPr>
            <w:tcW w:w="851" w:type="dxa"/>
            <w:tcBorders>
              <w:bottom w:val="single" w:sz="12" w:space="0" w:color="auto"/>
            </w:tcBorders>
            <w:shd w:val="clear" w:color="auto" w:fill="FF0000"/>
            <w:vAlign w:val="center"/>
          </w:tcPr>
          <w:p w14:paraId="34F4C506" w14:textId="41E3275E" w:rsidR="006532A6" w:rsidRDefault="006532A6" w:rsidP="00C03491">
            <w:pPr>
              <w:pStyle w:val="Odstavec"/>
              <w:ind w:firstLine="0"/>
            </w:pPr>
          </w:p>
        </w:tc>
        <w:tc>
          <w:tcPr>
            <w:tcW w:w="860" w:type="dxa"/>
            <w:tcBorders>
              <w:bottom w:val="single" w:sz="12" w:space="0" w:color="auto"/>
              <w:right w:val="single" w:sz="12" w:space="0" w:color="auto"/>
            </w:tcBorders>
            <w:shd w:val="clear" w:color="auto" w:fill="D9D9D9" w:themeFill="background1" w:themeFillShade="D9"/>
            <w:vAlign w:val="center"/>
          </w:tcPr>
          <w:p w14:paraId="2D37349F" w14:textId="77777777" w:rsidR="006532A6" w:rsidRDefault="006532A6" w:rsidP="00C03491">
            <w:pPr>
              <w:pStyle w:val="Odstavec"/>
              <w:ind w:firstLine="0"/>
            </w:pPr>
          </w:p>
        </w:tc>
        <w:tc>
          <w:tcPr>
            <w:tcW w:w="699" w:type="dxa"/>
            <w:tcBorders>
              <w:bottom w:val="single" w:sz="12" w:space="0" w:color="auto"/>
              <w:right w:val="single" w:sz="4" w:space="0" w:color="auto"/>
            </w:tcBorders>
            <w:shd w:val="clear" w:color="auto" w:fill="D9D9D9" w:themeFill="background1" w:themeFillShade="D9"/>
          </w:tcPr>
          <w:p w14:paraId="3FE69CF1" w14:textId="32CB4152" w:rsidR="006532A6" w:rsidRDefault="006532A6" w:rsidP="00C03491">
            <w:pPr>
              <w:pStyle w:val="Odstavec"/>
              <w:ind w:firstLine="0"/>
            </w:pPr>
            <w:r>
              <w:t>0</w:t>
            </w:r>
          </w:p>
        </w:tc>
        <w:tc>
          <w:tcPr>
            <w:tcW w:w="709" w:type="dxa"/>
            <w:vMerge/>
            <w:tcBorders>
              <w:left w:val="single" w:sz="4" w:space="0" w:color="auto"/>
              <w:bottom w:val="single" w:sz="12" w:space="0" w:color="auto"/>
              <w:right w:val="single" w:sz="12" w:space="0" w:color="auto"/>
            </w:tcBorders>
            <w:shd w:val="clear" w:color="auto" w:fill="92D050"/>
          </w:tcPr>
          <w:p w14:paraId="776C8C76" w14:textId="77777777" w:rsidR="006532A6" w:rsidRDefault="006532A6" w:rsidP="00C03491">
            <w:pPr>
              <w:pStyle w:val="Odstavec"/>
              <w:ind w:firstLine="0"/>
            </w:pPr>
          </w:p>
        </w:tc>
      </w:tr>
    </w:tbl>
    <w:p w14:paraId="6216CF77" w14:textId="1A410947" w:rsidR="008F41BD" w:rsidRPr="00EB675D" w:rsidRDefault="00014740" w:rsidP="00882D20">
      <w:pPr>
        <w:pStyle w:val="Odstavec"/>
      </w:pPr>
      <w:r>
        <w:t>Tabulka 1</w:t>
      </w:r>
      <w:r w:rsidR="005F2D2C">
        <w:t>8</w:t>
      </w:r>
      <w:r>
        <w:t>. Zastoupení vybraných témat z kategorie 2 – Výživa</w:t>
      </w:r>
    </w:p>
    <w:tbl>
      <w:tblPr>
        <w:tblStyle w:val="Mkatabulky"/>
        <w:tblW w:w="0" w:type="auto"/>
        <w:tblLook w:val="04A0" w:firstRow="1" w:lastRow="0" w:firstColumn="1" w:lastColumn="0" w:noHBand="0" w:noVBand="1"/>
      </w:tblPr>
      <w:tblGrid>
        <w:gridCol w:w="1980"/>
        <w:gridCol w:w="7080"/>
      </w:tblGrid>
      <w:tr w:rsidR="00FD0ACF" w14:paraId="0C95AEDB" w14:textId="77777777" w:rsidTr="008E5B6D">
        <w:tc>
          <w:tcPr>
            <w:tcW w:w="1980" w:type="dxa"/>
            <w:shd w:val="clear" w:color="auto" w:fill="8DB3E2" w:themeFill="text2" w:themeFillTint="66"/>
          </w:tcPr>
          <w:p w14:paraId="554656CF" w14:textId="0FDEA23C" w:rsidR="00FD0ACF" w:rsidRDefault="00FD0ACF" w:rsidP="00C03491">
            <w:pPr>
              <w:pStyle w:val="Odstavec"/>
              <w:ind w:firstLine="0"/>
              <w:jc w:val="center"/>
            </w:pPr>
            <w:r>
              <w:lastRenderedPageBreak/>
              <w:t>Stát</w:t>
            </w:r>
          </w:p>
        </w:tc>
        <w:tc>
          <w:tcPr>
            <w:tcW w:w="7080" w:type="dxa"/>
            <w:shd w:val="clear" w:color="auto" w:fill="F79646" w:themeFill="accent6"/>
          </w:tcPr>
          <w:p w14:paraId="067D3638" w14:textId="4CA51A8B" w:rsidR="00FD0ACF" w:rsidRDefault="008F41BD" w:rsidP="00C03491">
            <w:pPr>
              <w:pStyle w:val="Odstavec"/>
              <w:ind w:firstLine="0"/>
              <w:jc w:val="center"/>
            </w:pPr>
            <w:r>
              <w:t>Celkový p</w:t>
            </w:r>
            <w:r w:rsidR="00FD0ACF">
              <w:t>očet témat</w:t>
            </w:r>
            <w:r>
              <w:t xml:space="preserve"> (</w:t>
            </w:r>
            <w:r w:rsidR="005A4263">
              <w:t>hodnocené výše + hodnocené</w:t>
            </w:r>
            <w:r>
              <w:t>)</w:t>
            </w:r>
          </w:p>
        </w:tc>
      </w:tr>
      <w:tr w:rsidR="00FD0ACF" w14:paraId="0C82B5D9" w14:textId="77777777" w:rsidTr="008E5B6D">
        <w:tc>
          <w:tcPr>
            <w:tcW w:w="1980" w:type="dxa"/>
            <w:shd w:val="clear" w:color="auto" w:fill="C6D9F1" w:themeFill="text2" w:themeFillTint="33"/>
            <w:vAlign w:val="center"/>
          </w:tcPr>
          <w:p w14:paraId="6561B6FC" w14:textId="73997EFB" w:rsidR="00FD0ACF" w:rsidRDefault="00FD0ACF" w:rsidP="00C03491">
            <w:pPr>
              <w:pStyle w:val="Odstavec"/>
              <w:ind w:firstLine="0"/>
              <w:jc w:val="center"/>
            </w:pPr>
            <w:r>
              <w:t>Washington D.C.</w:t>
            </w:r>
          </w:p>
        </w:tc>
        <w:tc>
          <w:tcPr>
            <w:tcW w:w="7080" w:type="dxa"/>
            <w:shd w:val="clear" w:color="auto" w:fill="F79646" w:themeFill="accent6"/>
            <w:vAlign w:val="center"/>
          </w:tcPr>
          <w:p w14:paraId="70B5E0EC" w14:textId="5A5EB082" w:rsidR="00FD0ACF" w:rsidRDefault="008F41BD" w:rsidP="00C03491">
            <w:pPr>
              <w:pStyle w:val="Odstavec"/>
              <w:ind w:firstLine="0"/>
              <w:jc w:val="center"/>
            </w:pPr>
            <w:r>
              <w:t>20 (</w:t>
            </w:r>
            <w:r w:rsidR="001B53A5">
              <w:t xml:space="preserve">8 + </w:t>
            </w:r>
            <w:r w:rsidR="00FD0ACF">
              <w:t>12</w:t>
            </w:r>
            <w:r>
              <w:t>)</w:t>
            </w:r>
          </w:p>
        </w:tc>
      </w:tr>
      <w:tr w:rsidR="00FD0ACF" w14:paraId="10030548" w14:textId="77777777" w:rsidTr="008E5B6D">
        <w:tc>
          <w:tcPr>
            <w:tcW w:w="1980" w:type="dxa"/>
            <w:shd w:val="clear" w:color="auto" w:fill="C6D9F1" w:themeFill="text2" w:themeFillTint="33"/>
            <w:vAlign w:val="center"/>
          </w:tcPr>
          <w:p w14:paraId="0D86FFE8" w14:textId="782F08D8" w:rsidR="00FD0ACF" w:rsidRDefault="00FD0ACF" w:rsidP="00C03491">
            <w:pPr>
              <w:pStyle w:val="Odstavec"/>
              <w:ind w:firstLine="0"/>
              <w:jc w:val="center"/>
            </w:pPr>
            <w:r>
              <w:t>Kalifornie</w:t>
            </w:r>
          </w:p>
        </w:tc>
        <w:tc>
          <w:tcPr>
            <w:tcW w:w="7080" w:type="dxa"/>
            <w:shd w:val="clear" w:color="auto" w:fill="F79646" w:themeFill="accent6"/>
            <w:vAlign w:val="center"/>
          </w:tcPr>
          <w:p w14:paraId="0F1411FE" w14:textId="1189ABB7" w:rsidR="00FD0ACF" w:rsidRDefault="008F41BD" w:rsidP="00C03491">
            <w:pPr>
              <w:pStyle w:val="Odstavec"/>
              <w:ind w:firstLine="0"/>
              <w:jc w:val="center"/>
            </w:pPr>
            <w:r>
              <w:t>26 (</w:t>
            </w:r>
            <w:r w:rsidR="001B53A5">
              <w:t xml:space="preserve">8 + </w:t>
            </w:r>
            <w:r w:rsidR="00FD0ACF">
              <w:t>18</w:t>
            </w:r>
            <w:r>
              <w:t>)</w:t>
            </w:r>
          </w:p>
        </w:tc>
      </w:tr>
      <w:tr w:rsidR="00FD0ACF" w14:paraId="683FC6E8" w14:textId="77777777" w:rsidTr="008E5B6D">
        <w:tc>
          <w:tcPr>
            <w:tcW w:w="1980" w:type="dxa"/>
            <w:shd w:val="clear" w:color="auto" w:fill="C6D9F1" w:themeFill="text2" w:themeFillTint="33"/>
            <w:vAlign w:val="center"/>
          </w:tcPr>
          <w:p w14:paraId="5EEE63FC" w14:textId="5E7E4B74" w:rsidR="00FD0ACF" w:rsidRDefault="00FD0ACF" w:rsidP="00C03491">
            <w:pPr>
              <w:pStyle w:val="Odstavec"/>
              <w:ind w:firstLine="0"/>
              <w:jc w:val="center"/>
            </w:pPr>
            <w:r>
              <w:t>Minnesota</w:t>
            </w:r>
          </w:p>
        </w:tc>
        <w:tc>
          <w:tcPr>
            <w:tcW w:w="7080" w:type="dxa"/>
            <w:shd w:val="clear" w:color="auto" w:fill="F79646" w:themeFill="accent6"/>
            <w:vAlign w:val="center"/>
          </w:tcPr>
          <w:p w14:paraId="7A7EA9AA" w14:textId="2D76E387" w:rsidR="00FD0ACF" w:rsidRDefault="008F41BD" w:rsidP="00C03491">
            <w:pPr>
              <w:pStyle w:val="Odstavec"/>
              <w:ind w:firstLine="0"/>
              <w:jc w:val="center"/>
            </w:pPr>
            <w:r>
              <w:t>21 (</w:t>
            </w:r>
            <w:r w:rsidR="001B53A5">
              <w:t xml:space="preserve">7 + </w:t>
            </w:r>
            <w:r w:rsidR="00FD0ACF">
              <w:t>14</w:t>
            </w:r>
            <w:r>
              <w:t>)</w:t>
            </w:r>
          </w:p>
        </w:tc>
      </w:tr>
    </w:tbl>
    <w:p w14:paraId="1E34B16C" w14:textId="21424E7F" w:rsidR="003F39AC" w:rsidRPr="003F39AC" w:rsidRDefault="00014740" w:rsidP="00CE185F">
      <w:pPr>
        <w:pStyle w:val="Odstavec"/>
      </w:pPr>
      <w:r>
        <w:t>Tabulka 1</w:t>
      </w:r>
      <w:r w:rsidR="005F2D2C">
        <w:t>9</w:t>
      </w:r>
      <w:r>
        <w:t>. Celkový počet témat z kategorie 2 – Výživa</w:t>
      </w:r>
    </w:p>
    <w:p w14:paraId="2C3B74AF" w14:textId="63103D96" w:rsidR="00D743E7" w:rsidRPr="00AB6751" w:rsidRDefault="00D743E7" w:rsidP="00C03491">
      <w:pPr>
        <w:pStyle w:val="Nadpis3"/>
        <w:spacing w:line="360" w:lineRule="auto"/>
      </w:pPr>
      <w:bookmarkStart w:id="37" w:name="_Toc68082251"/>
      <w:r w:rsidRPr="00AB6751">
        <w:t xml:space="preserve">Kategorie </w:t>
      </w:r>
      <w:r w:rsidR="00014740">
        <w:t>3</w:t>
      </w:r>
      <w:r w:rsidRPr="00AB6751">
        <w:t>: Násilí, šikana a manipulace</w:t>
      </w:r>
      <w:bookmarkEnd w:id="37"/>
    </w:p>
    <w:p w14:paraId="321BB01A" w14:textId="3C02973C" w:rsidR="00D743E7" w:rsidRPr="00AB6751" w:rsidRDefault="00D743E7" w:rsidP="00C03491">
      <w:pPr>
        <w:pStyle w:val="Nadpis4"/>
        <w:spacing w:line="360" w:lineRule="auto"/>
      </w:pPr>
      <w:r w:rsidRPr="00AB6751">
        <w:t>Washington D.C.</w:t>
      </w:r>
    </w:p>
    <w:p w14:paraId="4A709C75" w14:textId="2B15714F" w:rsidR="00D743E7" w:rsidRPr="00AB6751" w:rsidRDefault="00D743E7" w:rsidP="00C03491">
      <w:pPr>
        <w:pStyle w:val="Odstavec"/>
        <w:numPr>
          <w:ilvl w:val="0"/>
          <w:numId w:val="20"/>
        </w:numPr>
      </w:pPr>
      <w:r w:rsidRPr="00526900">
        <w:rPr>
          <w:b/>
          <w:bCs/>
          <w:i/>
          <w:iCs/>
        </w:rPr>
        <w:t>K-2</w:t>
      </w:r>
      <w:r w:rsidR="007F56B6" w:rsidRPr="00526900">
        <w:rPr>
          <w:b/>
          <w:bCs/>
          <w:i/>
          <w:iCs/>
        </w:rPr>
        <w:t xml:space="preserve"> Grade</w:t>
      </w:r>
      <w:r w:rsidR="00526900">
        <w:rPr>
          <w:b/>
          <w:bCs/>
          <w:i/>
          <w:iCs/>
        </w:rPr>
        <w:t xml:space="preserve"> (věk 5-7 let)</w:t>
      </w:r>
      <w:r w:rsidR="007F56B6" w:rsidRPr="00AB6751">
        <w:t xml:space="preserve">: Problematika násilí, šikany a manipulace je pro tyto ročníky probírána v kategoriích </w:t>
      </w:r>
      <w:proofErr w:type="spellStart"/>
      <w:r w:rsidR="00F24905" w:rsidRPr="00AB6751">
        <w:rPr>
          <w:i/>
          <w:iCs/>
        </w:rPr>
        <w:t>Mental</w:t>
      </w:r>
      <w:proofErr w:type="spellEnd"/>
      <w:r w:rsidR="00F24905" w:rsidRPr="00AB6751">
        <w:rPr>
          <w:i/>
          <w:iCs/>
        </w:rPr>
        <w:t xml:space="preserve"> and </w:t>
      </w:r>
      <w:proofErr w:type="spellStart"/>
      <w:r w:rsidR="00F24905" w:rsidRPr="00AB6751">
        <w:rPr>
          <w:i/>
          <w:iCs/>
        </w:rPr>
        <w:t>Emotional</w:t>
      </w:r>
      <w:proofErr w:type="spellEnd"/>
      <w:r w:rsidR="00F24905" w:rsidRPr="00AB6751">
        <w:rPr>
          <w:i/>
          <w:iCs/>
        </w:rPr>
        <w:t xml:space="preserve"> </w:t>
      </w:r>
      <w:proofErr w:type="spellStart"/>
      <w:r w:rsidR="00F24905" w:rsidRPr="00AB6751">
        <w:rPr>
          <w:i/>
          <w:iCs/>
        </w:rPr>
        <w:t>Health</w:t>
      </w:r>
      <w:proofErr w:type="spellEnd"/>
      <w:r w:rsidR="007F56B6" w:rsidRPr="00AB6751">
        <w:t xml:space="preserve"> a</w:t>
      </w:r>
      <w:r w:rsidR="00F24905" w:rsidRPr="00AB6751">
        <w:t xml:space="preserve"> </w:t>
      </w:r>
      <w:proofErr w:type="spellStart"/>
      <w:r w:rsidR="00F24905" w:rsidRPr="00AB6751">
        <w:rPr>
          <w:i/>
          <w:iCs/>
        </w:rPr>
        <w:t>Safety</w:t>
      </w:r>
      <w:proofErr w:type="spellEnd"/>
      <w:r w:rsidR="00F24905" w:rsidRPr="00AB6751">
        <w:rPr>
          <w:i/>
          <w:iCs/>
        </w:rPr>
        <w:t xml:space="preserve"> </w:t>
      </w:r>
      <w:proofErr w:type="spellStart"/>
      <w:r w:rsidR="00F24905" w:rsidRPr="00AB6751">
        <w:rPr>
          <w:i/>
          <w:iCs/>
        </w:rPr>
        <w:t>Skills</w:t>
      </w:r>
      <w:proofErr w:type="spellEnd"/>
      <w:r w:rsidR="007F56B6" w:rsidRPr="00AB6751">
        <w:t xml:space="preserve">. </w:t>
      </w:r>
      <w:r w:rsidR="00F24905" w:rsidRPr="00AB6751">
        <w:t>Na této úrov</w:t>
      </w:r>
      <w:r w:rsidR="00D676FD" w:rsidRPr="00AB6751">
        <w:t xml:space="preserve">ni se objevují standardy týkající se </w:t>
      </w:r>
      <w:r w:rsidR="007F56B6" w:rsidRPr="00AB6751">
        <w:t>emoc</w:t>
      </w:r>
      <w:r w:rsidR="00D676FD" w:rsidRPr="00AB6751">
        <w:t>í</w:t>
      </w:r>
      <w:r w:rsidR="007F56B6" w:rsidRPr="00AB6751">
        <w:t xml:space="preserve"> a jejich </w:t>
      </w:r>
      <w:r w:rsidR="00F24905" w:rsidRPr="00AB6751">
        <w:t>vliv</w:t>
      </w:r>
      <w:r w:rsidR="00D676FD" w:rsidRPr="00AB6751">
        <w:t>u</w:t>
      </w:r>
      <w:r w:rsidR="00F24905" w:rsidRPr="00AB6751">
        <w:t>,</w:t>
      </w:r>
      <w:r w:rsidR="007F56B6" w:rsidRPr="00AB6751">
        <w:t xml:space="preserve"> úct</w:t>
      </w:r>
      <w:r w:rsidR="00D676FD" w:rsidRPr="00AB6751">
        <w:t xml:space="preserve">y, </w:t>
      </w:r>
      <w:r w:rsidR="00F24905" w:rsidRPr="00AB6751">
        <w:t>rozdíl</w:t>
      </w:r>
      <w:r w:rsidR="00D676FD" w:rsidRPr="00AB6751">
        <w:t>u</w:t>
      </w:r>
      <w:r w:rsidR="00F24905" w:rsidRPr="00AB6751">
        <w:t xml:space="preserve"> mezi škádlením a</w:t>
      </w:r>
      <w:r w:rsidR="00CE185F">
        <w:t> </w:t>
      </w:r>
      <w:r w:rsidR="00F24905" w:rsidRPr="00AB6751">
        <w:t>šikanou,</w:t>
      </w:r>
      <w:r w:rsidR="00D676FD" w:rsidRPr="00AB6751">
        <w:t xml:space="preserve"> reakce na neshody a konflikty s ostatními, narušování soukromí, vyhledávání důvěryhodných osob ve spojitosti s</w:t>
      </w:r>
      <w:r w:rsidR="009225C9">
        <w:t> </w:t>
      </w:r>
      <w:r w:rsidR="00D676FD" w:rsidRPr="00AB6751">
        <w:t>šikanou</w:t>
      </w:r>
      <w:r w:rsidR="009225C9">
        <w:t xml:space="preserve"> </w:t>
      </w:r>
      <w:r w:rsidR="00D676FD" w:rsidRPr="00AB6751">
        <w:t>nebo také rozpoznávání zbraní.</w:t>
      </w:r>
      <w:r w:rsidR="00A61A15" w:rsidRPr="00AB6751">
        <w:t xml:space="preserve"> Jedná se o</w:t>
      </w:r>
      <w:r w:rsidR="00CE185F">
        <w:t> </w:t>
      </w:r>
      <w:r w:rsidR="00A61A15" w:rsidRPr="00AB6751">
        <w:t>naprosté základy v této oblasti</w:t>
      </w:r>
      <w:r w:rsidR="008E7CC1">
        <w:t xml:space="preserve"> </w:t>
      </w:r>
      <w:r w:rsidR="008E7CC1" w:rsidRPr="00AB6751">
        <w:t>(</w:t>
      </w:r>
      <w:r w:rsidR="008E7CC1">
        <w:t xml:space="preserve">OSSE, 2016, s. </w:t>
      </w:r>
      <w:r w:rsidR="008E7CC1" w:rsidRPr="00AB6751">
        <w:t>11-14)</w:t>
      </w:r>
      <w:r w:rsidR="00B344C8">
        <w:t>.</w:t>
      </w:r>
    </w:p>
    <w:p w14:paraId="52DA3A91" w14:textId="6710B78B" w:rsidR="00D676FD" w:rsidRPr="00AB6751" w:rsidRDefault="00D676FD" w:rsidP="00C03491">
      <w:pPr>
        <w:pStyle w:val="Odstavec"/>
        <w:numPr>
          <w:ilvl w:val="1"/>
          <w:numId w:val="20"/>
        </w:numPr>
      </w:pPr>
      <w:r w:rsidRPr="00AB6751">
        <w:t>Příklady:</w:t>
      </w:r>
    </w:p>
    <w:p w14:paraId="3BECD250" w14:textId="79BB1C1B" w:rsidR="00A61A15" w:rsidRPr="00AB6751" w:rsidRDefault="00350FE6" w:rsidP="00C03491">
      <w:pPr>
        <w:pStyle w:val="Odstavec"/>
        <w:numPr>
          <w:ilvl w:val="2"/>
          <w:numId w:val="20"/>
        </w:numPr>
      </w:pPr>
      <w:r>
        <w:t>(Žák)</w:t>
      </w:r>
      <w:r w:rsidR="00A61A15" w:rsidRPr="00AB6751">
        <w:t>Vysvětl</w:t>
      </w:r>
      <w:r>
        <w:t>í</w:t>
      </w:r>
      <w:r w:rsidR="00A61A15" w:rsidRPr="00AB6751">
        <w:t xml:space="preserve"> vliv různých emocí na sebe i ostatní.</w:t>
      </w:r>
    </w:p>
    <w:p w14:paraId="075E33FB" w14:textId="597F2F91" w:rsidR="00A61A15" w:rsidRPr="00AB6751" w:rsidRDefault="00A61A15" w:rsidP="00C03491">
      <w:pPr>
        <w:pStyle w:val="Odstavec"/>
        <w:numPr>
          <w:ilvl w:val="2"/>
          <w:numId w:val="20"/>
        </w:numPr>
      </w:pPr>
      <w:r w:rsidRPr="00AB6751">
        <w:t>Pop</w:t>
      </w:r>
      <w:r w:rsidR="00350FE6">
        <w:t>íše</w:t>
      </w:r>
      <w:r w:rsidRPr="00AB6751">
        <w:t xml:space="preserve"> rozdíl mezi šikanováním a škádlením.</w:t>
      </w:r>
    </w:p>
    <w:p w14:paraId="6B16E118" w14:textId="5622CAA3" w:rsidR="00A61A15" w:rsidRPr="00AB6751" w:rsidRDefault="00A61A15" w:rsidP="00C03491">
      <w:pPr>
        <w:pStyle w:val="Odstavec"/>
        <w:numPr>
          <w:ilvl w:val="2"/>
          <w:numId w:val="20"/>
        </w:numPr>
      </w:pPr>
      <w:r w:rsidRPr="00AB6751">
        <w:t>Předve</w:t>
      </w:r>
      <w:r w:rsidR="00350FE6">
        <w:t>de</w:t>
      </w:r>
      <w:r w:rsidRPr="00AB6751">
        <w:t xml:space="preserve"> zdravé způsoby, jak reagovat na neshody či konflikty s ostatními.</w:t>
      </w:r>
    </w:p>
    <w:p w14:paraId="7C5657FB" w14:textId="0FC4AB9B" w:rsidR="00A61A15" w:rsidRPr="00AB6751" w:rsidRDefault="00A61A15" w:rsidP="00C03491">
      <w:pPr>
        <w:pStyle w:val="Odstavec"/>
        <w:numPr>
          <w:ilvl w:val="2"/>
          <w:numId w:val="20"/>
        </w:numPr>
      </w:pPr>
      <w:r w:rsidRPr="00AB6751">
        <w:t>Rozpozn</w:t>
      </w:r>
      <w:r w:rsidR="00350FE6">
        <w:t>á</w:t>
      </w:r>
      <w:r w:rsidRPr="00AB6751">
        <w:t xml:space="preserve"> důvěryhodnou osobu, se kterou může mluvit, když </w:t>
      </w:r>
      <w:r w:rsidR="00350FE6">
        <w:t>jej</w:t>
      </w:r>
      <w:r w:rsidRPr="00AB6751">
        <w:t xml:space="preserve"> někdo šikanuje, posmívá se </w:t>
      </w:r>
      <w:r w:rsidR="00350FE6">
        <w:t>mu</w:t>
      </w:r>
      <w:r w:rsidRPr="00AB6751">
        <w:t xml:space="preserve"> nebo </w:t>
      </w:r>
      <w:r w:rsidR="00350FE6">
        <w:t>jej</w:t>
      </w:r>
      <w:r w:rsidRPr="00AB6751">
        <w:t xml:space="preserve"> v jakémkoliv ohledu zneužívá.</w:t>
      </w:r>
    </w:p>
    <w:p w14:paraId="08372F8E" w14:textId="06F80B5D" w:rsidR="00A61A15" w:rsidRPr="00AB6751" w:rsidRDefault="00181EBF" w:rsidP="00C03491">
      <w:pPr>
        <w:pStyle w:val="Odstavec"/>
        <w:numPr>
          <w:ilvl w:val="2"/>
          <w:numId w:val="20"/>
        </w:numPr>
      </w:pPr>
      <w:r w:rsidRPr="00AB6751">
        <w:t>Rozpozn</w:t>
      </w:r>
      <w:r w:rsidR="00350FE6">
        <w:t>á</w:t>
      </w:r>
      <w:r w:rsidRPr="00AB6751">
        <w:t xml:space="preserve"> předměty, které mohou být klasifikovány jako zbraň a uve</w:t>
      </w:r>
      <w:r w:rsidR="00350FE6">
        <w:t>de</w:t>
      </w:r>
      <w:r w:rsidRPr="00AB6751">
        <w:t xml:space="preserve"> způsob, kde hledat pomoc, pokud se taková zbraň objeví (</w:t>
      </w:r>
      <w:r w:rsidR="008E7CC1">
        <w:t xml:space="preserve">OSSE, 2016, s. </w:t>
      </w:r>
      <w:r w:rsidRPr="00AB6751">
        <w:t>11-14)</w:t>
      </w:r>
      <w:r w:rsidR="009225C9">
        <w:t>.</w:t>
      </w:r>
    </w:p>
    <w:p w14:paraId="0C6689C1" w14:textId="46F06209" w:rsidR="00D743E7" w:rsidRDefault="007F56B6" w:rsidP="00C03491">
      <w:pPr>
        <w:pStyle w:val="Odstavec"/>
        <w:numPr>
          <w:ilvl w:val="0"/>
          <w:numId w:val="20"/>
        </w:numPr>
      </w:pPr>
      <w:r w:rsidRPr="00526900">
        <w:rPr>
          <w:b/>
          <w:bCs/>
          <w:i/>
          <w:iCs/>
        </w:rPr>
        <w:t>Grade</w:t>
      </w:r>
      <w:r w:rsidR="004A46EF">
        <w:rPr>
          <w:b/>
          <w:bCs/>
          <w:i/>
          <w:iCs/>
        </w:rPr>
        <w:t xml:space="preserve"> 3-5</w:t>
      </w:r>
      <w:r w:rsidR="00526900">
        <w:rPr>
          <w:b/>
          <w:bCs/>
          <w:i/>
          <w:iCs/>
        </w:rPr>
        <w:t xml:space="preserve"> (věk 8-10 let)</w:t>
      </w:r>
      <w:r w:rsidRPr="00AB6751">
        <w:t xml:space="preserve">: </w:t>
      </w:r>
      <w:r w:rsidR="00750B6A" w:rsidRPr="00AB6751">
        <w:t>Těžiště prevence šikany se od této úrovně posunuje hlavně do</w:t>
      </w:r>
      <w:r w:rsidR="00CE185F">
        <w:t> </w:t>
      </w:r>
      <w:r w:rsidR="00750B6A" w:rsidRPr="00AB6751">
        <w:t xml:space="preserve">kategorie </w:t>
      </w:r>
      <w:proofErr w:type="spellStart"/>
      <w:r w:rsidR="00750B6A" w:rsidRPr="00AB6751">
        <w:rPr>
          <w:i/>
          <w:iCs/>
        </w:rPr>
        <w:t>Safety</w:t>
      </w:r>
      <w:proofErr w:type="spellEnd"/>
      <w:r w:rsidR="00750B6A" w:rsidRPr="00AB6751">
        <w:rPr>
          <w:i/>
          <w:iCs/>
        </w:rPr>
        <w:t xml:space="preserve"> </w:t>
      </w:r>
      <w:proofErr w:type="spellStart"/>
      <w:r w:rsidR="00750B6A" w:rsidRPr="00AB6751">
        <w:rPr>
          <w:i/>
          <w:iCs/>
        </w:rPr>
        <w:t>Skills</w:t>
      </w:r>
      <w:proofErr w:type="spellEnd"/>
      <w:r w:rsidR="00750B6A" w:rsidRPr="00AB6751">
        <w:t xml:space="preserve">. V kategorii </w:t>
      </w:r>
      <w:proofErr w:type="spellStart"/>
      <w:r w:rsidR="00750B6A" w:rsidRPr="00AB6751">
        <w:rPr>
          <w:i/>
          <w:iCs/>
        </w:rPr>
        <w:t>Mental</w:t>
      </w:r>
      <w:proofErr w:type="spellEnd"/>
      <w:r w:rsidR="00750B6A" w:rsidRPr="00AB6751">
        <w:rPr>
          <w:i/>
          <w:iCs/>
        </w:rPr>
        <w:t xml:space="preserve"> and </w:t>
      </w:r>
      <w:proofErr w:type="spellStart"/>
      <w:r w:rsidR="00750B6A" w:rsidRPr="00AB6751">
        <w:rPr>
          <w:i/>
          <w:iCs/>
        </w:rPr>
        <w:t>Emotional</w:t>
      </w:r>
      <w:proofErr w:type="spellEnd"/>
      <w:r w:rsidR="00750B6A" w:rsidRPr="00AB6751">
        <w:rPr>
          <w:i/>
          <w:iCs/>
        </w:rPr>
        <w:t xml:space="preserve"> </w:t>
      </w:r>
      <w:proofErr w:type="spellStart"/>
      <w:r w:rsidR="00750B6A" w:rsidRPr="00AB6751">
        <w:rPr>
          <w:i/>
          <w:iCs/>
        </w:rPr>
        <w:t>Health</w:t>
      </w:r>
      <w:proofErr w:type="spellEnd"/>
      <w:r w:rsidR="00750B6A" w:rsidRPr="00AB6751">
        <w:rPr>
          <w:i/>
          <w:iCs/>
        </w:rPr>
        <w:t xml:space="preserve"> </w:t>
      </w:r>
      <w:r w:rsidR="00750B6A" w:rsidRPr="00AB6751">
        <w:t>je pozornost věnována převážně duševní hygien</w:t>
      </w:r>
      <w:r w:rsidR="00C828F0">
        <w:t>ě</w:t>
      </w:r>
      <w:r w:rsidR="00750B6A" w:rsidRPr="00AB6751">
        <w:t xml:space="preserve"> a přijímání sebe sama, avšak jsou zde dva standardy, které přímo souvisejí s násilím, šikanou a manipulací. Ve standardech se objevují aktivní slovesa vyžadující složitější myšlenkové operace, přičemž jsou tyto standardy zaměřeny zejména na vztahy mezi lidmi, řešení konfliktů, problematiku gangů a part, prevenci násilí a šikany</w:t>
      </w:r>
      <w:r w:rsidR="00C828F0">
        <w:t>,</w:t>
      </w:r>
      <w:r w:rsidR="00750B6A" w:rsidRPr="00AB6751">
        <w:t xml:space="preserve"> ale také na po</w:t>
      </w:r>
      <w:r w:rsidR="00C828F0">
        <w:t>z</w:t>
      </w:r>
      <w:r w:rsidR="00750B6A" w:rsidRPr="00AB6751">
        <w:t xml:space="preserve">itivní vlivy v rámci komunit </w:t>
      </w:r>
      <w:r w:rsidR="008E7CC1" w:rsidRPr="00AB6751">
        <w:t>(</w:t>
      </w:r>
      <w:r w:rsidR="008E7CC1">
        <w:t>OSSE, 2016, s. 27</w:t>
      </w:r>
      <w:r w:rsidR="008E7CC1" w:rsidRPr="00AB6751">
        <w:t>-</w:t>
      </w:r>
      <w:r w:rsidR="008E7CC1">
        <w:t>32</w:t>
      </w:r>
      <w:r w:rsidR="008E7CC1" w:rsidRPr="00AB6751">
        <w:t>)</w:t>
      </w:r>
      <w:r w:rsidR="00C828F0">
        <w:t>.</w:t>
      </w:r>
    </w:p>
    <w:p w14:paraId="0EEDD714" w14:textId="77777777" w:rsidR="00CE185F" w:rsidRPr="00AB6751" w:rsidRDefault="00CE185F" w:rsidP="00CE185F">
      <w:pPr>
        <w:pStyle w:val="Odstavec"/>
      </w:pPr>
    </w:p>
    <w:p w14:paraId="5363C6FF" w14:textId="6486D5DB" w:rsidR="00750B6A" w:rsidRPr="00AB6751" w:rsidRDefault="00750B6A" w:rsidP="00C03491">
      <w:pPr>
        <w:pStyle w:val="Odstavec"/>
        <w:numPr>
          <w:ilvl w:val="1"/>
          <w:numId w:val="20"/>
        </w:numPr>
      </w:pPr>
      <w:r w:rsidRPr="00AB6751">
        <w:lastRenderedPageBreak/>
        <w:t>Příklady:</w:t>
      </w:r>
    </w:p>
    <w:p w14:paraId="23C730E4" w14:textId="2F2A05F6" w:rsidR="00750B6A" w:rsidRDefault="00350FE6" w:rsidP="00C03491">
      <w:pPr>
        <w:pStyle w:val="Odstavec"/>
        <w:numPr>
          <w:ilvl w:val="2"/>
          <w:numId w:val="20"/>
        </w:numPr>
      </w:pPr>
      <w:r>
        <w:t xml:space="preserve">(Žák) </w:t>
      </w:r>
      <w:r w:rsidR="00AB6751" w:rsidRPr="00AB6751">
        <w:t>Pop</w:t>
      </w:r>
      <w:r>
        <w:t>í</w:t>
      </w:r>
      <w:r w:rsidR="00AB6751" w:rsidRPr="00AB6751">
        <w:t>š</w:t>
      </w:r>
      <w:r>
        <w:t>e</w:t>
      </w:r>
      <w:r w:rsidR="00AB6751" w:rsidRPr="00AB6751">
        <w:t xml:space="preserve">, jak přesvědčí ostatní, aby </w:t>
      </w:r>
      <w:r w:rsidR="00C828F0">
        <w:t>zareagovali</w:t>
      </w:r>
      <w:r w:rsidR="00AB6751" w:rsidRPr="00AB6751">
        <w:t xml:space="preserve"> v momentě, kdy je někdo šikanován</w:t>
      </w:r>
      <w:r w:rsidR="00AB6751">
        <w:t xml:space="preserve">, provokován či obtěžován. </w:t>
      </w:r>
    </w:p>
    <w:p w14:paraId="01BDFC26" w14:textId="039E7C09" w:rsidR="00AB6751" w:rsidRDefault="00AB6751" w:rsidP="00C03491">
      <w:pPr>
        <w:pStyle w:val="Odstavec"/>
        <w:numPr>
          <w:ilvl w:val="2"/>
          <w:numId w:val="20"/>
        </w:numPr>
      </w:pPr>
      <w:r>
        <w:t>Vysvětl</w:t>
      </w:r>
      <w:r w:rsidR="00350FE6">
        <w:t>í</w:t>
      </w:r>
      <w:r>
        <w:t>, proč není popichování a šikanování ostatních správné a proč může být urážlivé.</w:t>
      </w:r>
    </w:p>
    <w:p w14:paraId="3218B17A" w14:textId="7A3389ED" w:rsidR="00AB6751" w:rsidRDefault="00AB6751" w:rsidP="00C03491">
      <w:pPr>
        <w:pStyle w:val="Odstavec"/>
        <w:numPr>
          <w:ilvl w:val="2"/>
          <w:numId w:val="20"/>
        </w:numPr>
      </w:pPr>
      <w:r>
        <w:t>Pop</w:t>
      </w:r>
      <w:r w:rsidR="00350FE6">
        <w:t>íše</w:t>
      </w:r>
      <w:r>
        <w:t xml:space="preserve"> situace a chování definující zneužívání a šikanování. </w:t>
      </w:r>
    </w:p>
    <w:p w14:paraId="46F45909" w14:textId="1B29E201" w:rsidR="00AB6751" w:rsidRDefault="00AB6751" w:rsidP="00C03491">
      <w:pPr>
        <w:pStyle w:val="Odstavec"/>
        <w:numPr>
          <w:ilvl w:val="2"/>
          <w:numId w:val="20"/>
        </w:numPr>
      </w:pPr>
      <w:r>
        <w:t>Analyzuj</w:t>
      </w:r>
      <w:r w:rsidR="00350FE6">
        <w:t>e</w:t>
      </w:r>
      <w:r>
        <w:t xml:space="preserve"> faktory, kt</w:t>
      </w:r>
      <w:r w:rsidR="00526900">
        <w:t>eré jsou příčinou pro vstup do gangu či party</w:t>
      </w:r>
      <w:r w:rsidR="00C828F0">
        <w:t>,</w:t>
      </w:r>
      <w:r w:rsidR="00526900">
        <w:t xml:space="preserve"> a urč</w:t>
      </w:r>
      <w:r w:rsidR="00350FE6">
        <w:t>í</w:t>
      </w:r>
      <w:r w:rsidR="00526900">
        <w:t xml:space="preserve"> další možnosti. </w:t>
      </w:r>
    </w:p>
    <w:p w14:paraId="5944F192" w14:textId="28B0AF64" w:rsidR="00526900" w:rsidRDefault="00526900" w:rsidP="00C03491">
      <w:pPr>
        <w:pStyle w:val="Odstavec"/>
        <w:numPr>
          <w:ilvl w:val="2"/>
          <w:numId w:val="20"/>
        </w:numPr>
      </w:pPr>
      <w:r>
        <w:t>Předve</w:t>
      </w:r>
      <w:r w:rsidR="00350FE6">
        <w:t>de</w:t>
      </w:r>
      <w:r>
        <w:t xml:space="preserve"> efektivní verbální i nonverbální komunikační dovednosti, pomocí kterých může vyřešit konflikt. </w:t>
      </w:r>
    </w:p>
    <w:p w14:paraId="038EFD60" w14:textId="7D714750" w:rsidR="00526900" w:rsidRPr="00AB6751" w:rsidRDefault="00526900" w:rsidP="00C03491">
      <w:pPr>
        <w:pStyle w:val="Odstavec"/>
        <w:numPr>
          <w:ilvl w:val="2"/>
          <w:numId w:val="20"/>
        </w:numPr>
      </w:pPr>
      <w:r>
        <w:t>Pop</w:t>
      </w:r>
      <w:r w:rsidR="00350FE6">
        <w:t>í</w:t>
      </w:r>
      <w:r>
        <w:t>š</w:t>
      </w:r>
      <w:r w:rsidR="00350FE6">
        <w:t>e</w:t>
      </w:r>
      <w:r>
        <w:t xml:space="preserve"> náležitosti pozitivních vztahů (podpora a povzbuzení) a</w:t>
      </w:r>
      <w:r w:rsidR="00CE185F">
        <w:t> </w:t>
      </w:r>
      <w:r>
        <w:t>negativních vztahů (zanedbávání a emocionální/fyzické/verbální zneužívání)</w:t>
      </w:r>
      <w:r w:rsidR="008E7CC1">
        <w:t xml:space="preserve"> </w:t>
      </w:r>
      <w:r w:rsidR="008E7CC1" w:rsidRPr="00AB6751">
        <w:t>(</w:t>
      </w:r>
      <w:r w:rsidR="008E7CC1">
        <w:t>OSSE, 2016, s. 27</w:t>
      </w:r>
      <w:r w:rsidR="008E7CC1" w:rsidRPr="00AB6751">
        <w:t>-</w:t>
      </w:r>
      <w:r w:rsidR="008E7CC1">
        <w:t>32</w:t>
      </w:r>
      <w:r w:rsidR="008E7CC1" w:rsidRPr="00AB6751">
        <w:t>)</w:t>
      </w:r>
      <w:r w:rsidR="00C828F0">
        <w:t>.</w:t>
      </w:r>
      <w:r>
        <w:t xml:space="preserve"> </w:t>
      </w:r>
    </w:p>
    <w:p w14:paraId="4E25718F" w14:textId="410EEAB5" w:rsidR="00D743E7" w:rsidRDefault="007F56B6" w:rsidP="00C03491">
      <w:pPr>
        <w:pStyle w:val="Odstavec"/>
        <w:numPr>
          <w:ilvl w:val="0"/>
          <w:numId w:val="20"/>
        </w:numPr>
      </w:pPr>
      <w:r w:rsidRPr="00526900">
        <w:rPr>
          <w:b/>
          <w:bCs/>
          <w:i/>
          <w:iCs/>
        </w:rPr>
        <w:t>Grade</w:t>
      </w:r>
      <w:r w:rsidR="00526900" w:rsidRPr="00526900">
        <w:rPr>
          <w:b/>
          <w:bCs/>
          <w:i/>
          <w:iCs/>
        </w:rPr>
        <w:t xml:space="preserve"> 6-8</w:t>
      </w:r>
      <w:r w:rsidR="00526900">
        <w:rPr>
          <w:b/>
          <w:bCs/>
          <w:i/>
          <w:iCs/>
        </w:rPr>
        <w:t xml:space="preserve"> (věk 11-13 let)</w:t>
      </w:r>
      <w:r w:rsidR="00526900">
        <w:rPr>
          <w:i/>
          <w:iCs/>
        </w:rPr>
        <w:t>:</w:t>
      </w:r>
      <w:r w:rsidR="00DC562F">
        <w:rPr>
          <w:i/>
          <w:iCs/>
        </w:rPr>
        <w:t xml:space="preserve"> </w:t>
      </w:r>
      <w:r w:rsidR="00DC562F">
        <w:t xml:space="preserve">Kurikulární dokument se v této části věnuje dané problematice již výhradně v kategorii </w:t>
      </w:r>
      <w:proofErr w:type="spellStart"/>
      <w:r w:rsidR="00DC562F" w:rsidRPr="00DC562F">
        <w:rPr>
          <w:i/>
          <w:iCs/>
        </w:rPr>
        <w:t>Safety</w:t>
      </w:r>
      <w:proofErr w:type="spellEnd"/>
      <w:r w:rsidR="00DC562F" w:rsidRPr="00DC562F">
        <w:rPr>
          <w:i/>
          <w:iCs/>
        </w:rPr>
        <w:t xml:space="preserve"> </w:t>
      </w:r>
      <w:proofErr w:type="spellStart"/>
      <w:r w:rsidR="00DC562F" w:rsidRPr="00DC562F">
        <w:rPr>
          <w:i/>
          <w:iCs/>
        </w:rPr>
        <w:t>Skills</w:t>
      </w:r>
      <w:proofErr w:type="spellEnd"/>
      <w:r w:rsidR="00DC562F">
        <w:t>. Opět se zvýšily nároky na</w:t>
      </w:r>
      <w:r w:rsidR="00CE185F">
        <w:t> </w:t>
      </w:r>
      <w:r w:rsidR="00DC562F">
        <w:t>myšlenkové operace a pozornost se zde již přesunula od problematiky šikany k obtěžování se sexuálním kontextem, ohlašování nebezpečných a násilných situací</w:t>
      </w:r>
      <w:r w:rsidR="00C828F0">
        <w:t>,</w:t>
      </w:r>
      <w:r w:rsidR="00DC562F">
        <w:t xml:space="preserve"> vliv</w:t>
      </w:r>
      <w:r w:rsidR="00C828F0">
        <w:t>u</w:t>
      </w:r>
      <w:r w:rsidR="00DC562F">
        <w:t xml:space="preserve"> vrstevníků na rozhodování jedince v oblasti zdraví a objevuje se poprvé také problematika internetové komunikace</w:t>
      </w:r>
      <w:r w:rsidR="00C828F0">
        <w:t xml:space="preserve"> a</w:t>
      </w:r>
      <w:r w:rsidR="00DC562F">
        <w:t xml:space="preserve"> sociálních sítí. Stále přetrvávají standardy týkající se řešení konfliktů, vyhledávání pomoci či problematiky zbraní</w:t>
      </w:r>
      <w:r w:rsidR="008E7CC1">
        <w:t xml:space="preserve"> </w:t>
      </w:r>
      <w:r w:rsidR="008E7CC1" w:rsidRPr="00AB6751">
        <w:t>(</w:t>
      </w:r>
      <w:r w:rsidR="008E7CC1">
        <w:t>OSSE, 2016, s. 53</w:t>
      </w:r>
      <w:r w:rsidR="008E7CC1" w:rsidRPr="00AB6751">
        <w:t>-</w:t>
      </w:r>
      <w:r w:rsidR="008E7CC1">
        <w:t>56</w:t>
      </w:r>
      <w:r w:rsidR="008E7CC1" w:rsidRPr="00AB6751">
        <w:t>)</w:t>
      </w:r>
      <w:r w:rsidR="00C828F0">
        <w:t>.</w:t>
      </w:r>
    </w:p>
    <w:p w14:paraId="769AC294" w14:textId="7B050646" w:rsidR="00DC562F" w:rsidRDefault="00DC562F" w:rsidP="00C03491">
      <w:pPr>
        <w:pStyle w:val="Odstavec"/>
        <w:numPr>
          <w:ilvl w:val="1"/>
          <w:numId w:val="20"/>
        </w:numPr>
      </w:pPr>
      <w:r w:rsidRPr="00DC562F">
        <w:t>Příklady:</w:t>
      </w:r>
    </w:p>
    <w:p w14:paraId="0ACEA771" w14:textId="174FEE49" w:rsidR="00DC562F" w:rsidRDefault="00350FE6" w:rsidP="00C03491">
      <w:pPr>
        <w:pStyle w:val="Odstavec"/>
        <w:numPr>
          <w:ilvl w:val="2"/>
          <w:numId w:val="20"/>
        </w:numPr>
      </w:pPr>
      <w:r>
        <w:t xml:space="preserve">(Žák) </w:t>
      </w:r>
      <w:r w:rsidR="00DC562F">
        <w:t>Přesvědč</w:t>
      </w:r>
      <w:r>
        <w:t>í</w:t>
      </w:r>
      <w:r w:rsidR="00DC562F">
        <w:t xml:space="preserve"> ostatní, aby </w:t>
      </w:r>
      <w:r w:rsidR="00A04374">
        <w:t>se rozhodovali v souladu s prevencí násilí a</w:t>
      </w:r>
      <w:r w:rsidR="00CE185F">
        <w:t> </w:t>
      </w:r>
      <w:r w:rsidR="00A04374">
        <w:t xml:space="preserve">úrazů. </w:t>
      </w:r>
    </w:p>
    <w:p w14:paraId="348E0FDB" w14:textId="3D9099F2" w:rsidR="00A04374" w:rsidRDefault="00A04374" w:rsidP="00C03491">
      <w:pPr>
        <w:pStyle w:val="Odstavec"/>
        <w:numPr>
          <w:ilvl w:val="2"/>
          <w:numId w:val="20"/>
        </w:numPr>
      </w:pPr>
      <w:r>
        <w:t>Porovn</w:t>
      </w:r>
      <w:r w:rsidR="00350FE6">
        <w:t>á</w:t>
      </w:r>
      <w:r>
        <w:t xml:space="preserve"> rozdíly mezi obtěžováním a flirtováním.</w:t>
      </w:r>
    </w:p>
    <w:p w14:paraId="56D4150F" w14:textId="4C7E6315" w:rsidR="00A04374" w:rsidRDefault="00A04374" w:rsidP="00C03491">
      <w:pPr>
        <w:pStyle w:val="Odstavec"/>
        <w:numPr>
          <w:ilvl w:val="2"/>
          <w:numId w:val="20"/>
        </w:numPr>
      </w:pPr>
      <w:r>
        <w:t>Předv</w:t>
      </w:r>
      <w:r w:rsidR="00350FE6">
        <w:t>ede</w:t>
      </w:r>
      <w:r>
        <w:t>, jak ohlásí situaci, která by mohla vést ke zranění či násilí.</w:t>
      </w:r>
    </w:p>
    <w:p w14:paraId="34E24CA9" w14:textId="2C76C633" w:rsidR="00A04374" w:rsidRDefault="00A04374" w:rsidP="00C03491">
      <w:pPr>
        <w:pStyle w:val="Odstavec"/>
        <w:numPr>
          <w:ilvl w:val="2"/>
          <w:numId w:val="20"/>
        </w:numPr>
      </w:pPr>
      <w:r>
        <w:t>Porovn</w:t>
      </w:r>
      <w:r w:rsidR="00350FE6">
        <w:t>á</w:t>
      </w:r>
      <w:r>
        <w:t xml:space="preserve"> mýty a fakta o sexuálním obtěžování. </w:t>
      </w:r>
    </w:p>
    <w:p w14:paraId="3BB68F08" w14:textId="23ABFFF1" w:rsidR="00A04374" w:rsidRDefault="00A04374" w:rsidP="00C03491">
      <w:pPr>
        <w:pStyle w:val="Odstavec"/>
        <w:numPr>
          <w:ilvl w:val="2"/>
          <w:numId w:val="20"/>
        </w:numPr>
      </w:pPr>
      <w:r>
        <w:t>Předve</w:t>
      </w:r>
      <w:r w:rsidR="00350FE6">
        <w:t>de</w:t>
      </w:r>
      <w:r>
        <w:t>, jak spravovat osobní informace při elektronické komunikaci a</w:t>
      </w:r>
      <w:r w:rsidR="00CE185F">
        <w:t> </w:t>
      </w:r>
      <w:r>
        <w:t>při užívání sociálních sítí tak, aby bylo chráněno osobní soukromí a</w:t>
      </w:r>
      <w:r w:rsidR="00CE185F">
        <w:t> </w:t>
      </w:r>
      <w:r>
        <w:t>bezpečí (je</w:t>
      </w:r>
      <w:r w:rsidR="00350FE6">
        <w:t>ho</w:t>
      </w:r>
      <w:r>
        <w:t xml:space="preserve"> i ostatních).</w:t>
      </w:r>
    </w:p>
    <w:p w14:paraId="65CDBDED" w14:textId="0E8D8059" w:rsidR="00A04374" w:rsidRPr="00DC562F" w:rsidRDefault="00A04374" w:rsidP="00C03491">
      <w:pPr>
        <w:pStyle w:val="Odstavec"/>
        <w:numPr>
          <w:ilvl w:val="2"/>
          <w:numId w:val="20"/>
        </w:numPr>
      </w:pPr>
      <w:r>
        <w:t>Porovn</w:t>
      </w:r>
      <w:r w:rsidR="00350FE6">
        <w:t xml:space="preserve">á </w:t>
      </w:r>
      <w:r>
        <w:t>náležitosti škodlivých a násilnických vztahů (zahrnuje také násilí mezi partnery) a zdravých vztahů</w:t>
      </w:r>
      <w:r w:rsidR="002D245C">
        <w:t xml:space="preserve"> </w:t>
      </w:r>
      <w:r w:rsidR="008E7CC1" w:rsidRPr="00AB6751">
        <w:t>(</w:t>
      </w:r>
      <w:r w:rsidR="008E7CC1">
        <w:t>OSSE, 2016, s. 53</w:t>
      </w:r>
      <w:r w:rsidR="008E7CC1" w:rsidRPr="00AB6751">
        <w:t>-</w:t>
      </w:r>
      <w:r w:rsidR="008E7CC1">
        <w:t>56</w:t>
      </w:r>
      <w:r w:rsidR="008E7CC1" w:rsidRPr="00AB6751">
        <w:t>)</w:t>
      </w:r>
      <w:r w:rsidR="00BB791A">
        <w:t>.</w:t>
      </w:r>
    </w:p>
    <w:p w14:paraId="3B1E315D" w14:textId="0AFEBA53" w:rsidR="00D743E7" w:rsidRPr="00AB6751" w:rsidRDefault="00526900" w:rsidP="00C03491">
      <w:pPr>
        <w:pStyle w:val="Odstavec"/>
        <w:numPr>
          <w:ilvl w:val="0"/>
          <w:numId w:val="20"/>
        </w:numPr>
        <w:rPr>
          <w:i/>
          <w:iCs/>
        </w:rPr>
      </w:pPr>
      <w:r w:rsidRPr="00DC562F">
        <w:rPr>
          <w:b/>
          <w:bCs/>
          <w:i/>
          <w:iCs/>
        </w:rPr>
        <w:lastRenderedPageBreak/>
        <w:t xml:space="preserve">Grade </w:t>
      </w:r>
      <w:r w:rsidR="00D743E7" w:rsidRPr="00DC562F">
        <w:rPr>
          <w:b/>
          <w:bCs/>
          <w:i/>
          <w:iCs/>
        </w:rPr>
        <w:t>9-12</w:t>
      </w:r>
      <w:r w:rsidR="00D743E7" w:rsidRPr="00AB6751">
        <w:rPr>
          <w:i/>
          <w:iCs/>
        </w:rPr>
        <w:t xml:space="preserve"> </w:t>
      </w:r>
      <w:r>
        <w:rPr>
          <w:i/>
          <w:iCs/>
        </w:rPr>
        <w:t>(</w:t>
      </w:r>
      <w:r w:rsidRPr="00DC562F">
        <w:rPr>
          <w:b/>
          <w:bCs/>
          <w:i/>
          <w:iCs/>
        </w:rPr>
        <w:t>věk</w:t>
      </w:r>
      <w:r>
        <w:rPr>
          <w:i/>
          <w:iCs/>
        </w:rPr>
        <w:t xml:space="preserve"> </w:t>
      </w:r>
      <w:r w:rsidR="00DC562F" w:rsidRPr="00DC562F">
        <w:rPr>
          <w:b/>
          <w:bCs/>
          <w:i/>
          <w:iCs/>
        </w:rPr>
        <w:t>14-17 let)</w:t>
      </w:r>
      <w:r w:rsidR="00DC562F">
        <w:rPr>
          <w:b/>
          <w:bCs/>
          <w:i/>
          <w:iCs/>
        </w:rPr>
        <w:t>:</w:t>
      </w:r>
      <w:r w:rsidR="00A04374">
        <w:rPr>
          <w:b/>
          <w:bCs/>
          <w:i/>
          <w:iCs/>
        </w:rPr>
        <w:t xml:space="preserve"> </w:t>
      </w:r>
      <w:r w:rsidR="00A04374">
        <w:t xml:space="preserve">Opět se v drtivé většině případů nacházíme v kategorii </w:t>
      </w:r>
      <w:proofErr w:type="spellStart"/>
      <w:r w:rsidR="00A04374" w:rsidRPr="00A04374">
        <w:rPr>
          <w:i/>
          <w:iCs/>
        </w:rPr>
        <w:t>Safety</w:t>
      </w:r>
      <w:proofErr w:type="spellEnd"/>
      <w:r w:rsidR="00A04374" w:rsidRPr="00A04374">
        <w:rPr>
          <w:i/>
          <w:iCs/>
        </w:rPr>
        <w:t xml:space="preserve"> </w:t>
      </w:r>
      <w:proofErr w:type="spellStart"/>
      <w:r w:rsidR="00A04374" w:rsidRPr="00A04374">
        <w:rPr>
          <w:i/>
          <w:iCs/>
        </w:rPr>
        <w:t>Skill</w:t>
      </w:r>
      <w:r w:rsidR="00A04374">
        <w:rPr>
          <w:i/>
          <w:iCs/>
        </w:rPr>
        <w:t>s</w:t>
      </w:r>
      <w:proofErr w:type="spellEnd"/>
      <w:r w:rsidR="00A04374">
        <w:rPr>
          <w:i/>
          <w:iCs/>
        </w:rPr>
        <w:t xml:space="preserve">. </w:t>
      </w:r>
      <w:r w:rsidR="00A04374">
        <w:t xml:space="preserve">Na této úrovni se již nacházejí velice komplexní standardy, </w:t>
      </w:r>
      <w:r w:rsidR="00D77EF1">
        <w:t xml:space="preserve">jež vyžadují zvládnutí většiny předešlých standardů. Klade se zde důraz na </w:t>
      </w:r>
      <w:r w:rsidR="005B1CE9">
        <w:t xml:space="preserve">jejich </w:t>
      </w:r>
      <w:r w:rsidR="00D77EF1">
        <w:t xml:space="preserve">psychomotorickou a afektivní rovinu. V oblasti násilí, šikany a manipulace se zde samozřejmě opět </w:t>
      </w:r>
      <w:r w:rsidR="002A7E1E">
        <w:t xml:space="preserve">objevují </w:t>
      </w:r>
      <w:r w:rsidR="00D77EF1">
        <w:t>témata týkající se vlivu vrstevníků, řešení konfliktů</w:t>
      </w:r>
      <w:r w:rsidR="00D367CB">
        <w:t>, gangů</w:t>
      </w:r>
      <w:r w:rsidR="00D77EF1">
        <w:t xml:space="preserve"> atd. Novými tématy jsou: hodnocení školní politiky prevence proti šikaně, schopnost hájení sebe sama, vliv násilí na jednotlivce, rodiny i komunity, hodnocení oficiálních programů pro boj s násilím mezi partnery</w:t>
      </w:r>
      <w:r w:rsidR="00D367CB">
        <w:t xml:space="preserve"> či</w:t>
      </w:r>
      <w:r w:rsidR="00D77EF1">
        <w:t xml:space="preserve"> </w:t>
      </w:r>
      <w:r w:rsidR="00D367CB">
        <w:t>analýza rolí a vlivů autorit uvnitř komunit.</w:t>
      </w:r>
      <w:r w:rsidR="008E7CC1">
        <w:t xml:space="preserve"> </w:t>
      </w:r>
      <w:r w:rsidR="008E7CC1" w:rsidRPr="00AB6751">
        <w:t>(</w:t>
      </w:r>
      <w:r w:rsidR="008E7CC1">
        <w:t>OSSE, 2016,</w:t>
      </w:r>
      <w:r w:rsidR="00CE185F">
        <w:t> </w:t>
      </w:r>
      <w:r w:rsidR="008E7CC1">
        <w:t>s.</w:t>
      </w:r>
      <w:r w:rsidR="00CE185F">
        <w:t> </w:t>
      </w:r>
      <w:r w:rsidR="008E7CC1">
        <w:t>78</w:t>
      </w:r>
      <w:r w:rsidR="008E7CC1" w:rsidRPr="00AB6751">
        <w:t>-</w:t>
      </w:r>
      <w:r w:rsidR="008E7CC1">
        <w:t>86</w:t>
      </w:r>
      <w:r w:rsidR="008E7CC1" w:rsidRPr="00AB6751">
        <w:t>)</w:t>
      </w:r>
      <w:r w:rsidR="004831C9">
        <w:t>.</w:t>
      </w:r>
    </w:p>
    <w:p w14:paraId="284E1BE0" w14:textId="56D98350" w:rsidR="00D743E7" w:rsidRDefault="00D367CB" w:rsidP="00C03491">
      <w:pPr>
        <w:pStyle w:val="Odstavec"/>
        <w:numPr>
          <w:ilvl w:val="1"/>
          <w:numId w:val="20"/>
        </w:numPr>
      </w:pPr>
      <w:r>
        <w:t>Příklady:</w:t>
      </w:r>
    </w:p>
    <w:p w14:paraId="59CEBF49" w14:textId="09A573C7" w:rsidR="00D367CB" w:rsidRDefault="00350FE6" w:rsidP="00C03491">
      <w:pPr>
        <w:pStyle w:val="Odstavec"/>
        <w:numPr>
          <w:ilvl w:val="2"/>
          <w:numId w:val="20"/>
        </w:numPr>
      </w:pPr>
      <w:r>
        <w:t xml:space="preserve">(Žák) </w:t>
      </w:r>
      <w:r w:rsidR="00D367CB">
        <w:t>Zhodno</w:t>
      </w:r>
      <w:r>
        <w:t>tí</w:t>
      </w:r>
      <w:r w:rsidR="00D367CB">
        <w:t xml:space="preserve"> politiku prevence proti šikaně na </w:t>
      </w:r>
      <w:r>
        <w:t>s</w:t>
      </w:r>
      <w:r w:rsidR="00D367CB">
        <w:t xml:space="preserve">vé škole a </w:t>
      </w:r>
      <w:r w:rsidR="004831C9">
        <w:t xml:space="preserve">její prospěšnost pro žáky a studenty. </w:t>
      </w:r>
    </w:p>
    <w:p w14:paraId="4C7C0881" w14:textId="785BDD87" w:rsidR="00D367CB" w:rsidRDefault="00D367CB" w:rsidP="00C03491">
      <w:pPr>
        <w:pStyle w:val="Odstavec"/>
        <w:numPr>
          <w:ilvl w:val="2"/>
          <w:numId w:val="20"/>
        </w:numPr>
      </w:pPr>
      <w:r>
        <w:t>Zhodno</w:t>
      </w:r>
      <w:r w:rsidR="00350FE6">
        <w:t>tí</w:t>
      </w:r>
      <w:r>
        <w:t xml:space="preserve"> osobní násilné i nenásilné zdravotní návyky a chování.</w:t>
      </w:r>
    </w:p>
    <w:p w14:paraId="2AAC9CDA" w14:textId="3F2D2ECB" w:rsidR="00D367CB" w:rsidRDefault="00D367CB" w:rsidP="00C03491">
      <w:pPr>
        <w:pStyle w:val="Odstavec"/>
        <w:numPr>
          <w:ilvl w:val="2"/>
          <w:numId w:val="20"/>
        </w:numPr>
      </w:pPr>
      <w:r>
        <w:t>Předve</w:t>
      </w:r>
      <w:r w:rsidR="00350FE6">
        <w:t>de</w:t>
      </w:r>
      <w:r>
        <w:t xml:space="preserve"> schopnost pozitivně, důstojně a klidně hájit sebe sama. </w:t>
      </w:r>
    </w:p>
    <w:p w14:paraId="2C401859" w14:textId="514DFA89" w:rsidR="00D367CB" w:rsidRDefault="00D367CB" w:rsidP="00C03491">
      <w:pPr>
        <w:pStyle w:val="Odstavec"/>
        <w:numPr>
          <w:ilvl w:val="2"/>
          <w:numId w:val="20"/>
        </w:numPr>
      </w:pPr>
      <w:r>
        <w:t>Urč</w:t>
      </w:r>
      <w:r w:rsidR="00350FE6">
        <w:t>í</w:t>
      </w:r>
      <w:r>
        <w:t>, jakými způsoby se dá vyvarovat násilí, ř</w:t>
      </w:r>
      <w:r w:rsidR="008E7CC1">
        <w:t>íd</w:t>
      </w:r>
      <w:r w:rsidR="00350FE6">
        <w:t>í</w:t>
      </w:r>
      <w:r>
        <w:t xml:space="preserve"> se </w:t>
      </w:r>
      <w:r w:rsidR="005B1CE9">
        <w:t xml:space="preserve">jimi </w:t>
      </w:r>
      <w:r>
        <w:t>a tvoř</w:t>
      </w:r>
      <w:r w:rsidR="00350FE6">
        <w:t>í</w:t>
      </w:r>
      <w:r>
        <w:t xml:space="preserve"> zdravé vazby s organizacemi a </w:t>
      </w:r>
      <w:r w:rsidR="004831C9">
        <w:t xml:space="preserve">jednotlivci. </w:t>
      </w:r>
    </w:p>
    <w:p w14:paraId="1B4E9062" w14:textId="2418A6B1" w:rsidR="00D367CB" w:rsidRDefault="00D367CB" w:rsidP="00C03491">
      <w:pPr>
        <w:pStyle w:val="Odstavec"/>
        <w:numPr>
          <w:ilvl w:val="2"/>
          <w:numId w:val="20"/>
        </w:numPr>
      </w:pPr>
      <w:r>
        <w:t>Analyzuj</w:t>
      </w:r>
      <w:r w:rsidR="00350FE6">
        <w:t>e</w:t>
      </w:r>
      <w:r>
        <w:t xml:space="preserve"> vliv násilí (zbraně, domácí násilí, násilí mezi </w:t>
      </w:r>
      <w:r w:rsidR="005B1CE9">
        <w:t>partnery atd.</w:t>
      </w:r>
      <w:r>
        <w:t>) na</w:t>
      </w:r>
      <w:r w:rsidR="00CE185F">
        <w:t> </w:t>
      </w:r>
      <w:r>
        <w:t xml:space="preserve">jednotlivce, rodiny a komunity. </w:t>
      </w:r>
    </w:p>
    <w:p w14:paraId="62430D3F" w14:textId="50C09E83" w:rsidR="00D367CB" w:rsidRPr="00AB6751" w:rsidRDefault="00D367CB" w:rsidP="00C03491">
      <w:pPr>
        <w:pStyle w:val="Odstavec"/>
        <w:numPr>
          <w:ilvl w:val="2"/>
          <w:numId w:val="20"/>
        </w:numPr>
      </w:pPr>
      <w:r>
        <w:t>Hodno</w:t>
      </w:r>
      <w:r w:rsidR="00350FE6">
        <w:t>tí</w:t>
      </w:r>
      <w:r>
        <w:t xml:space="preserve"> oficiální programy pro boj s násilím mezi partnery </w:t>
      </w:r>
      <w:r w:rsidR="008E7CC1" w:rsidRPr="00AB6751">
        <w:t>(</w:t>
      </w:r>
      <w:r w:rsidR="008E7CC1">
        <w:t>OSSE, 2016, s. 78</w:t>
      </w:r>
      <w:r w:rsidR="008E7CC1" w:rsidRPr="00AB6751">
        <w:t>-</w:t>
      </w:r>
      <w:r w:rsidR="008E7CC1">
        <w:t>86</w:t>
      </w:r>
      <w:r w:rsidR="008E7CC1" w:rsidRPr="00AB6751">
        <w:t>)</w:t>
      </w:r>
      <w:r w:rsidR="004831C9">
        <w:t>.</w:t>
      </w:r>
    </w:p>
    <w:p w14:paraId="3E0DF6BD" w14:textId="7AE6B127" w:rsidR="00D743E7" w:rsidRDefault="00D743E7" w:rsidP="00C03491">
      <w:pPr>
        <w:pStyle w:val="Nadpis4"/>
        <w:spacing w:line="360" w:lineRule="auto"/>
      </w:pPr>
      <w:r w:rsidRPr="00AB6751">
        <w:t>Kalifornie</w:t>
      </w:r>
    </w:p>
    <w:p w14:paraId="481EA620" w14:textId="79E8E02E" w:rsidR="00E108BE" w:rsidRDefault="00124637" w:rsidP="00C03491">
      <w:pPr>
        <w:pStyle w:val="Odstavec"/>
        <w:numPr>
          <w:ilvl w:val="0"/>
          <w:numId w:val="20"/>
        </w:numPr>
        <w:rPr>
          <w:b/>
          <w:bCs/>
          <w:i/>
          <w:iCs/>
        </w:rPr>
      </w:pPr>
      <w:r w:rsidRPr="00124637">
        <w:rPr>
          <w:b/>
          <w:bCs/>
          <w:i/>
          <w:iCs/>
        </w:rPr>
        <w:t>Grade 1</w:t>
      </w:r>
      <w:r>
        <w:rPr>
          <w:b/>
          <w:bCs/>
          <w:i/>
          <w:iCs/>
        </w:rPr>
        <w:t xml:space="preserve"> (6 let)</w:t>
      </w:r>
      <w:r w:rsidR="00E108BE">
        <w:rPr>
          <w:b/>
          <w:bCs/>
          <w:i/>
          <w:iCs/>
        </w:rPr>
        <w:t xml:space="preserve">: </w:t>
      </w:r>
      <w:r w:rsidR="00E108BE">
        <w:t>Pro tento stupeň je tematika násilí, šikany a manipulace zařazena do</w:t>
      </w:r>
      <w:r w:rsidR="00CE185F">
        <w:t> </w:t>
      </w:r>
      <w:r w:rsidR="00E108BE">
        <w:t xml:space="preserve">kategorie </w:t>
      </w:r>
      <w:proofErr w:type="spellStart"/>
      <w:r w:rsidR="00E108BE" w:rsidRPr="00E108BE">
        <w:rPr>
          <w:i/>
          <w:iCs/>
        </w:rPr>
        <w:t>Injury</w:t>
      </w:r>
      <w:proofErr w:type="spellEnd"/>
      <w:r w:rsidR="00E108BE" w:rsidRPr="00E108BE">
        <w:rPr>
          <w:i/>
          <w:iCs/>
        </w:rPr>
        <w:t xml:space="preserve"> </w:t>
      </w:r>
      <w:proofErr w:type="spellStart"/>
      <w:r w:rsidR="00E108BE" w:rsidRPr="00E108BE">
        <w:rPr>
          <w:i/>
          <w:iCs/>
        </w:rPr>
        <w:t>Prevention</w:t>
      </w:r>
      <w:proofErr w:type="spellEnd"/>
      <w:r w:rsidR="00E108BE" w:rsidRPr="00E108BE">
        <w:rPr>
          <w:i/>
          <w:iCs/>
        </w:rPr>
        <w:t xml:space="preserve"> and </w:t>
      </w:r>
      <w:proofErr w:type="spellStart"/>
      <w:r w:rsidR="00E108BE" w:rsidRPr="00E108BE">
        <w:rPr>
          <w:i/>
          <w:iCs/>
        </w:rPr>
        <w:t>Safety</w:t>
      </w:r>
      <w:proofErr w:type="spellEnd"/>
      <w:r w:rsidR="00E108BE">
        <w:t xml:space="preserve">, jejíž podstata více či méně odpovídá Washingtonské kategorii </w:t>
      </w:r>
      <w:proofErr w:type="spellStart"/>
      <w:r w:rsidR="00E108BE" w:rsidRPr="00E108BE">
        <w:rPr>
          <w:i/>
          <w:iCs/>
        </w:rPr>
        <w:t>Safety</w:t>
      </w:r>
      <w:proofErr w:type="spellEnd"/>
      <w:r w:rsidR="00E108BE" w:rsidRPr="00E108BE">
        <w:rPr>
          <w:i/>
          <w:iCs/>
        </w:rPr>
        <w:t xml:space="preserve"> </w:t>
      </w:r>
      <w:proofErr w:type="spellStart"/>
      <w:r w:rsidR="00E108BE" w:rsidRPr="00E108BE">
        <w:rPr>
          <w:i/>
          <w:iCs/>
        </w:rPr>
        <w:t>Skills</w:t>
      </w:r>
      <w:proofErr w:type="spellEnd"/>
      <w:r w:rsidR="00E108BE">
        <w:rPr>
          <w:i/>
          <w:iCs/>
        </w:rPr>
        <w:t xml:space="preserve">. </w:t>
      </w:r>
      <w:r w:rsidR="00E108BE">
        <w:t>I samotné standardy mají podobnou tematiku i</w:t>
      </w:r>
      <w:r w:rsidR="00CE185F">
        <w:t> </w:t>
      </w:r>
      <w:r w:rsidR="00E108BE">
        <w:t>formulace jako v kurikulárních dokumentech Washingtonu D.C. pro tuto úroveň. Tématy tedy jsou: problematika sdílení zkušeností s šikanou, narušování osobní zóny, držení zbraní či techniky</w:t>
      </w:r>
      <w:r w:rsidR="00C115A9">
        <w:t>,</w:t>
      </w:r>
      <w:r w:rsidR="00E108BE">
        <w:t xml:space="preserve"> řešení konfliktů</w:t>
      </w:r>
      <w:r w:rsidR="008E7CC1">
        <w:t xml:space="preserve"> (</w:t>
      </w:r>
      <w:proofErr w:type="spellStart"/>
      <w:r w:rsidR="008E7CC1">
        <w:t>California</w:t>
      </w:r>
      <w:proofErr w:type="spellEnd"/>
      <w:r w:rsidR="008E7CC1">
        <w:t xml:space="preserve"> Department </w:t>
      </w:r>
      <w:proofErr w:type="spellStart"/>
      <w:r w:rsidR="008E7CC1">
        <w:t>of</w:t>
      </w:r>
      <w:proofErr w:type="spellEnd"/>
      <w:r w:rsidR="008E7CC1">
        <w:t xml:space="preserve"> </w:t>
      </w:r>
      <w:proofErr w:type="spellStart"/>
      <w:r w:rsidR="008E7CC1">
        <w:t>Education</w:t>
      </w:r>
      <w:proofErr w:type="spellEnd"/>
      <w:r w:rsidR="008E7CC1">
        <w:t xml:space="preserve">, 2008, s. </w:t>
      </w:r>
      <w:r w:rsidR="00BC219E">
        <w:t>7</w:t>
      </w:r>
      <w:r w:rsidR="008E7CC1">
        <w:t>-</w:t>
      </w:r>
      <w:r w:rsidR="00BC219E">
        <w:t>8</w:t>
      </w:r>
      <w:r w:rsidR="008E7CC1">
        <w:t>)</w:t>
      </w:r>
      <w:r w:rsidR="00C115A9">
        <w:t>.</w:t>
      </w:r>
    </w:p>
    <w:p w14:paraId="001804B5" w14:textId="77777777" w:rsidR="00E108BE" w:rsidRDefault="00E108BE" w:rsidP="00C03491">
      <w:pPr>
        <w:pStyle w:val="Odstavec"/>
        <w:numPr>
          <w:ilvl w:val="1"/>
          <w:numId w:val="20"/>
        </w:numPr>
      </w:pPr>
      <w:r w:rsidRPr="00E108BE">
        <w:t xml:space="preserve">Příklady: </w:t>
      </w:r>
    </w:p>
    <w:p w14:paraId="6F857919" w14:textId="7148A66B" w:rsidR="00A5446B" w:rsidRDefault="00350FE6" w:rsidP="00C03491">
      <w:pPr>
        <w:pStyle w:val="Odstavec"/>
        <w:numPr>
          <w:ilvl w:val="2"/>
          <w:numId w:val="20"/>
        </w:numPr>
      </w:pPr>
      <w:r>
        <w:t xml:space="preserve">(Žák) </w:t>
      </w:r>
      <w:r w:rsidR="00E108BE">
        <w:t>Vysvětl</w:t>
      </w:r>
      <w:r>
        <w:t>í</w:t>
      </w:r>
      <w:r w:rsidR="00A5446B">
        <w:t>, proč je důležité se svěřit dospělému, že je někdo šikanovaný</w:t>
      </w:r>
      <w:r w:rsidR="00C115A9">
        <w:t xml:space="preserve"> </w:t>
      </w:r>
      <w:r w:rsidR="00A5446B">
        <w:t xml:space="preserve">nebo v nebezpečí. </w:t>
      </w:r>
    </w:p>
    <w:p w14:paraId="130B7E60" w14:textId="3D646C9A" w:rsidR="00A5446B" w:rsidRDefault="00A5446B" w:rsidP="00C03491">
      <w:pPr>
        <w:pStyle w:val="Odstavec"/>
        <w:numPr>
          <w:ilvl w:val="2"/>
          <w:numId w:val="20"/>
        </w:numPr>
      </w:pPr>
      <w:r>
        <w:t>Rozliš</w:t>
      </w:r>
      <w:r w:rsidR="00350FE6">
        <w:t>í</w:t>
      </w:r>
      <w:r>
        <w:t xml:space="preserve"> adekvátní a neadekvátní dotyk.</w:t>
      </w:r>
    </w:p>
    <w:p w14:paraId="3502604E" w14:textId="321FEA83" w:rsidR="00A5446B" w:rsidRDefault="00A5446B" w:rsidP="00C03491">
      <w:pPr>
        <w:pStyle w:val="Odstavec"/>
        <w:numPr>
          <w:ilvl w:val="2"/>
          <w:numId w:val="20"/>
        </w:numPr>
      </w:pPr>
      <w:r>
        <w:lastRenderedPageBreak/>
        <w:t>Urč</w:t>
      </w:r>
      <w:r w:rsidR="00350FE6">
        <w:t>í</w:t>
      </w:r>
      <w:r>
        <w:t xml:space="preserve"> a vysvětl</w:t>
      </w:r>
      <w:r w:rsidR="00350FE6">
        <w:t>í</w:t>
      </w:r>
      <w:r>
        <w:t xml:space="preserve"> míru nebezpečí plynoucí z držení zbraně a vysvětl</w:t>
      </w:r>
      <w:r w:rsidR="00350FE6">
        <w:t>í</w:t>
      </w:r>
      <w:r>
        <w:t xml:space="preserve"> také, jak je důležité sdělit dospělému, že viděl nebo slyšel, že má někdo zbraň.</w:t>
      </w:r>
    </w:p>
    <w:p w14:paraId="34D710EF" w14:textId="6057DFCB" w:rsidR="00A5446B" w:rsidRDefault="00A5446B" w:rsidP="00C03491">
      <w:pPr>
        <w:pStyle w:val="Odstavec"/>
        <w:numPr>
          <w:ilvl w:val="2"/>
          <w:numId w:val="20"/>
        </w:numPr>
      </w:pPr>
      <w:r>
        <w:t>Urč</w:t>
      </w:r>
      <w:r w:rsidR="00350FE6">
        <w:t>í</w:t>
      </w:r>
      <w:r>
        <w:t xml:space="preserve"> jednoduché techniky řešení konfliktů.</w:t>
      </w:r>
    </w:p>
    <w:p w14:paraId="37133F00" w14:textId="2965A32C" w:rsidR="00E108BE" w:rsidRPr="00E108BE" w:rsidRDefault="00A5446B" w:rsidP="00C03491">
      <w:pPr>
        <w:pStyle w:val="Odstavec"/>
        <w:numPr>
          <w:ilvl w:val="2"/>
          <w:numId w:val="20"/>
        </w:numPr>
      </w:pPr>
      <w:r>
        <w:t>Vyjmenuj</w:t>
      </w:r>
      <w:r w:rsidR="00350FE6">
        <w:t>e</w:t>
      </w:r>
      <w:r>
        <w:t xml:space="preserve"> lidi, za kter</w:t>
      </w:r>
      <w:r w:rsidR="00350FE6">
        <w:t>ými</w:t>
      </w:r>
      <w:r>
        <w:t xml:space="preserve"> může jít, pokud se cítí být ohrožený nebo</w:t>
      </w:r>
      <w:r w:rsidR="00CE185F">
        <w:t> </w:t>
      </w:r>
      <w:r>
        <w:t>v</w:t>
      </w:r>
      <w:r w:rsidR="00BC219E">
        <w:t> </w:t>
      </w:r>
      <w:r>
        <w:t>nebezpečí</w:t>
      </w:r>
      <w:r w:rsidR="00BC219E">
        <w:t xml:space="preserve"> (</w:t>
      </w:r>
      <w:proofErr w:type="spellStart"/>
      <w:r w:rsidR="00BC219E">
        <w:t>California</w:t>
      </w:r>
      <w:proofErr w:type="spellEnd"/>
      <w:r w:rsidR="00BC219E">
        <w:t xml:space="preserve"> Department </w:t>
      </w:r>
      <w:proofErr w:type="spellStart"/>
      <w:r w:rsidR="00BC219E">
        <w:t>of</w:t>
      </w:r>
      <w:proofErr w:type="spellEnd"/>
      <w:r w:rsidR="00BC219E">
        <w:t xml:space="preserve"> </w:t>
      </w:r>
      <w:proofErr w:type="spellStart"/>
      <w:r w:rsidR="00BC219E">
        <w:t>Education</w:t>
      </w:r>
      <w:proofErr w:type="spellEnd"/>
      <w:r w:rsidR="00BC219E">
        <w:t>, 2008, s. 7-8)</w:t>
      </w:r>
      <w:r w:rsidR="00C115A9">
        <w:t>.</w:t>
      </w:r>
    </w:p>
    <w:p w14:paraId="55A8C827" w14:textId="425D5238" w:rsidR="00124637" w:rsidRPr="00124637" w:rsidRDefault="00124637" w:rsidP="00C03491">
      <w:pPr>
        <w:pStyle w:val="Odstavec"/>
        <w:numPr>
          <w:ilvl w:val="0"/>
          <w:numId w:val="20"/>
        </w:numPr>
        <w:rPr>
          <w:b/>
          <w:bCs/>
          <w:i/>
          <w:iCs/>
        </w:rPr>
      </w:pPr>
      <w:r w:rsidRPr="00124637">
        <w:rPr>
          <w:b/>
          <w:bCs/>
          <w:i/>
          <w:iCs/>
        </w:rPr>
        <w:t>Grade 2</w:t>
      </w:r>
      <w:r>
        <w:rPr>
          <w:b/>
          <w:bCs/>
          <w:i/>
          <w:iCs/>
        </w:rPr>
        <w:t xml:space="preserve"> (7 let)</w:t>
      </w:r>
      <w:r w:rsidR="00A5446B">
        <w:rPr>
          <w:b/>
          <w:bCs/>
          <w:i/>
          <w:iCs/>
        </w:rPr>
        <w:t xml:space="preserve">: </w:t>
      </w:r>
      <w:r w:rsidR="00A5446B">
        <w:t xml:space="preserve">Na této úrovni se explicitně o tématu násilí, šikana a manipulace nehovoří. Probírají se však související témata z oblasti tvorby sociálních vazeb, respektování rozlišnosti lidí a duševního zdraví. </w:t>
      </w:r>
    </w:p>
    <w:p w14:paraId="2710A4DA" w14:textId="782F9A77" w:rsidR="000E461A" w:rsidRPr="000E461A" w:rsidRDefault="00124637" w:rsidP="00C03491">
      <w:pPr>
        <w:pStyle w:val="Odstavec"/>
        <w:numPr>
          <w:ilvl w:val="0"/>
          <w:numId w:val="20"/>
        </w:numPr>
        <w:rPr>
          <w:b/>
          <w:bCs/>
          <w:i/>
          <w:iCs/>
        </w:rPr>
      </w:pPr>
      <w:r w:rsidRPr="00124637">
        <w:rPr>
          <w:b/>
          <w:bCs/>
          <w:i/>
          <w:iCs/>
        </w:rPr>
        <w:t>Grade 3</w:t>
      </w:r>
      <w:r>
        <w:rPr>
          <w:b/>
          <w:bCs/>
          <w:i/>
          <w:iCs/>
        </w:rPr>
        <w:t xml:space="preserve"> (8 let)</w:t>
      </w:r>
      <w:r w:rsidR="00A5446B">
        <w:rPr>
          <w:b/>
          <w:bCs/>
          <w:i/>
          <w:iCs/>
        </w:rPr>
        <w:t xml:space="preserve">: </w:t>
      </w:r>
      <w:r w:rsidR="000E461A">
        <w:t>Stejně tak, jak tomu bylo v předchozí části, i</w:t>
      </w:r>
      <w:r w:rsidR="00A5446B">
        <w:t xml:space="preserve"> na této úrovni převažuje orientace na</w:t>
      </w:r>
      <w:r w:rsidR="000E461A">
        <w:t xml:space="preserve"> prevenci proti násilí, šikaně a manipulaci zejména skrze</w:t>
      </w:r>
      <w:r w:rsidR="00A5446B">
        <w:t xml:space="preserve"> pozitivní</w:t>
      </w:r>
      <w:r w:rsidR="000E461A">
        <w:t xml:space="preserve"> formování emocionálního zdraví a sociálních vazeb</w:t>
      </w:r>
      <w:r w:rsidR="00BC219E">
        <w:t xml:space="preserve"> (</w:t>
      </w:r>
      <w:proofErr w:type="spellStart"/>
      <w:r w:rsidR="00BC219E">
        <w:t>California</w:t>
      </w:r>
      <w:proofErr w:type="spellEnd"/>
      <w:r w:rsidR="00BC219E">
        <w:t xml:space="preserve"> Department </w:t>
      </w:r>
      <w:proofErr w:type="spellStart"/>
      <w:r w:rsidR="00BC219E">
        <w:t>of</w:t>
      </w:r>
      <w:proofErr w:type="spellEnd"/>
      <w:r w:rsidR="00CE185F">
        <w:t> </w:t>
      </w:r>
      <w:proofErr w:type="spellStart"/>
      <w:r w:rsidR="00BC219E">
        <w:t>Education</w:t>
      </w:r>
      <w:proofErr w:type="spellEnd"/>
      <w:r w:rsidR="00BC219E">
        <w:t>, 2008, s. 15)</w:t>
      </w:r>
      <w:r w:rsidR="00C115A9">
        <w:t>.</w:t>
      </w:r>
    </w:p>
    <w:p w14:paraId="78CB4E31" w14:textId="7AE25B62" w:rsidR="00124637" w:rsidRPr="003241C8" w:rsidRDefault="000E461A" w:rsidP="00C03491">
      <w:pPr>
        <w:pStyle w:val="Odstavec"/>
        <w:numPr>
          <w:ilvl w:val="1"/>
          <w:numId w:val="20"/>
        </w:numPr>
        <w:rPr>
          <w:b/>
          <w:bCs/>
        </w:rPr>
      </w:pPr>
      <w:r w:rsidRPr="003241C8">
        <w:t>Příklady:</w:t>
      </w:r>
    </w:p>
    <w:p w14:paraId="58D8B284" w14:textId="334388CC" w:rsidR="000E461A" w:rsidRPr="003241C8" w:rsidRDefault="00350FE6" w:rsidP="00C03491">
      <w:pPr>
        <w:pStyle w:val="Odstavec"/>
        <w:numPr>
          <w:ilvl w:val="2"/>
          <w:numId w:val="20"/>
        </w:numPr>
        <w:rPr>
          <w:b/>
          <w:bCs/>
        </w:rPr>
      </w:pPr>
      <w:r>
        <w:t xml:space="preserve">(Žák) </w:t>
      </w:r>
      <w:r w:rsidR="000E461A" w:rsidRPr="003241C8">
        <w:t>Diskutuj</w:t>
      </w:r>
      <w:r>
        <w:t>e</w:t>
      </w:r>
      <w:r w:rsidR="000E461A" w:rsidRPr="003241C8">
        <w:t xml:space="preserve"> o důležitosti nastavení osobních hranic (a způsobech, jak je nastavit) soukromí, bezpečí a vyjadřování emocí.</w:t>
      </w:r>
    </w:p>
    <w:p w14:paraId="30BE23AC" w14:textId="5DB9541A" w:rsidR="000E461A" w:rsidRPr="000E461A" w:rsidRDefault="000E461A" w:rsidP="00C03491">
      <w:pPr>
        <w:pStyle w:val="Odstavec"/>
        <w:numPr>
          <w:ilvl w:val="2"/>
          <w:numId w:val="20"/>
        </w:numPr>
        <w:rPr>
          <w:b/>
          <w:bCs/>
          <w:i/>
          <w:iCs/>
        </w:rPr>
      </w:pPr>
      <w:r>
        <w:t>Hodno</w:t>
      </w:r>
      <w:r w:rsidR="00350FE6">
        <w:t>tí</w:t>
      </w:r>
      <w:r>
        <w:t xml:space="preserve"> situace, ve kterých je potřeba poprosit důvěryhodného dospělého o pomoc. </w:t>
      </w:r>
    </w:p>
    <w:p w14:paraId="2F839512" w14:textId="6D40AA43" w:rsidR="000E461A" w:rsidRPr="000E461A" w:rsidRDefault="000E461A" w:rsidP="00C03491">
      <w:pPr>
        <w:pStyle w:val="Odstavec"/>
        <w:numPr>
          <w:ilvl w:val="2"/>
          <w:numId w:val="20"/>
        </w:numPr>
        <w:rPr>
          <w:b/>
          <w:bCs/>
          <w:i/>
          <w:iCs/>
        </w:rPr>
      </w:pPr>
      <w:r>
        <w:t>Hodno</w:t>
      </w:r>
      <w:r w:rsidR="00350FE6">
        <w:t>tí</w:t>
      </w:r>
      <w:r>
        <w:t xml:space="preserve"> efektivní strategie napomáhající ke zvládání strachu, stresu, zlosti, ztráty a smutku pro sebe i ostatní. </w:t>
      </w:r>
      <w:r w:rsidR="00BC219E">
        <w:t>(</w:t>
      </w:r>
      <w:proofErr w:type="spellStart"/>
      <w:r w:rsidR="00BC219E">
        <w:t>California</w:t>
      </w:r>
      <w:proofErr w:type="spellEnd"/>
      <w:r w:rsidR="00BC219E">
        <w:t xml:space="preserve"> Department </w:t>
      </w:r>
      <w:proofErr w:type="spellStart"/>
      <w:r w:rsidR="00BC219E">
        <w:t>of</w:t>
      </w:r>
      <w:proofErr w:type="spellEnd"/>
      <w:r w:rsidR="00CE185F">
        <w:t> </w:t>
      </w:r>
      <w:proofErr w:type="spellStart"/>
      <w:r w:rsidR="00BC219E">
        <w:t>Education</w:t>
      </w:r>
      <w:proofErr w:type="spellEnd"/>
      <w:r w:rsidR="00BC219E">
        <w:t>, 2008, s. 15)</w:t>
      </w:r>
    </w:p>
    <w:p w14:paraId="181AB0CC" w14:textId="398B9EEF" w:rsidR="003241C8" w:rsidRDefault="00124637" w:rsidP="00C03491">
      <w:pPr>
        <w:pStyle w:val="Odstavec"/>
        <w:numPr>
          <w:ilvl w:val="0"/>
          <w:numId w:val="20"/>
        </w:numPr>
        <w:rPr>
          <w:b/>
          <w:bCs/>
          <w:i/>
          <w:iCs/>
        </w:rPr>
      </w:pPr>
      <w:r w:rsidRPr="00124637">
        <w:rPr>
          <w:b/>
          <w:bCs/>
          <w:i/>
          <w:iCs/>
        </w:rPr>
        <w:t>Grade 4</w:t>
      </w:r>
      <w:r>
        <w:rPr>
          <w:b/>
          <w:bCs/>
          <w:i/>
          <w:iCs/>
        </w:rPr>
        <w:t xml:space="preserve"> (9 let)</w:t>
      </w:r>
      <w:r w:rsidR="000E461A">
        <w:rPr>
          <w:b/>
          <w:bCs/>
          <w:i/>
          <w:iCs/>
        </w:rPr>
        <w:t>:</w:t>
      </w:r>
      <w:r w:rsidR="000E461A">
        <w:t xml:space="preserve"> Zatímco na předchozích dvou úrovních scházela explicitní problematika násilí, šikany a manipulace, na 4. stupni se již tato problematika vrací společně s kategorií </w:t>
      </w:r>
      <w:proofErr w:type="spellStart"/>
      <w:r w:rsidR="000E461A" w:rsidRPr="000E461A">
        <w:rPr>
          <w:i/>
          <w:iCs/>
        </w:rPr>
        <w:t>Injury</w:t>
      </w:r>
      <w:proofErr w:type="spellEnd"/>
      <w:r w:rsidR="000E461A" w:rsidRPr="000E461A">
        <w:rPr>
          <w:i/>
          <w:iCs/>
        </w:rPr>
        <w:t xml:space="preserve"> </w:t>
      </w:r>
      <w:proofErr w:type="spellStart"/>
      <w:r w:rsidR="000E461A" w:rsidRPr="000E461A">
        <w:rPr>
          <w:i/>
          <w:iCs/>
        </w:rPr>
        <w:t>Prevention</w:t>
      </w:r>
      <w:proofErr w:type="spellEnd"/>
      <w:r w:rsidR="000E461A" w:rsidRPr="000E461A">
        <w:rPr>
          <w:i/>
          <w:iCs/>
        </w:rPr>
        <w:t xml:space="preserve"> and </w:t>
      </w:r>
      <w:proofErr w:type="spellStart"/>
      <w:r w:rsidR="000E461A" w:rsidRPr="000E461A">
        <w:rPr>
          <w:i/>
          <w:iCs/>
        </w:rPr>
        <w:t>Safety</w:t>
      </w:r>
      <w:proofErr w:type="spellEnd"/>
      <w:r w:rsidR="000E461A">
        <w:t xml:space="preserve">, která také chyběla. </w:t>
      </w:r>
      <w:r w:rsidR="003241C8">
        <w:t>Předešlé dva stupně vytvářel</w:t>
      </w:r>
      <w:r w:rsidR="00C115A9">
        <w:t>y</w:t>
      </w:r>
      <w:r w:rsidR="003241C8">
        <w:t xml:space="preserve"> podhoubí pro složitější myšlenkové operace spjaté s touto </w:t>
      </w:r>
      <w:r w:rsidR="00C115A9">
        <w:t>tematikou</w:t>
      </w:r>
      <w:r w:rsidR="003241C8">
        <w:t>, a proto můžeme sledovat zahrnutí témat, jako je například chování vedoucí ke konfliktu, typologie šikany a obtěžování, vliv šikany, vyhledání pomoci při šikaně, držení zbraní ve škole, problematika gangů, emoce a jejich propojení s násilným chováním, vliv násilí zprostředkovaného médii či podpora šikanovaných jedinců</w:t>
      </w:r>
      <w:r w:rsidR="00BC219E">
        <w:t xml:space="preserve"> (</w:t>
      </w:r>
      <w:proofErr w:type="spellStart"/>
      <w:r w:rsidR="00BC219E">
        <w:t>California</w:t>
      </w:r>
      <w:proofErr w:type="spellEnd"/>
      <w:r w:rsidR="00BC219E">
        <w:t xml:space="preserve"> Department </w:t>
      </w:r>
      <w:proofErr w:type="spellStart"/>
      <w:r w:rsidR="00BC219E">
        <w:t>of</w:t>
      </w:r>
      <w:proofErr w:type="spellEnd"/>
      <w:r w:rsidR="00CE185F">
        <w:t> </w:t>
      </w:r>
      <w:proofErr w:type="spellStart"/>
      <w:r w:rsidR="00BC219E">
        <w:t>Education</w:t>
      </w:r>
      <w:proofErr w:type="spellEnd"/>
      <w:r w:rsidR="00BC219E">
        <w:t>, 2008, s. 19-21)</w:t>
      </w:r>
      <w:r w:rsidR="00C115A9">
        <w:t>.</w:t>
      </w:r>
    </w:p>
    <w:p w14:paraId="435FE7D4" w14:textId="4B32AE62" w:rsidR="003241C8" w:rsidRPr="003241C8" w:rsidRDefault="003241C8" w:rsidP="00C03491">
      <w:pPr>
        <w:pStyle w:val="Odstavec"/>
        <w:numPr>
          <w:ilvl w:val="1"/>
          <w:numId w:val="20"/>
        </w:numPr>
      </w:pPr>
      <w:r w:rsidRPr="003241C8">
        <w:t>Příklady:</w:t>
      </w:r>
    </w:p>
    <w:p w14:paraId="7258B972" w14:textId="20BB0EE6" w:rsidR="003241C8" w:rsidRDefault="00350FE6" w:rsidP="00C03491">
      <w:pPr>
        <w:pStyle w:val="Odstavec"/>
        <w:numPr>
          <w:ilvl w:val="2"/>
          <w:numId w:val="20"/>
        </w:numPr>
      </w:pPr>
      <w:r>
        <w:t xml:space="preserve">(Žák) </w:t>
      </w:r>
      <w:r w:rsidR="003241C8">
        <w:t>Pop</w:t>
      </w:r>
      <w:r>
        <w:t>íše</w:t>
      </w:r>
      <w:r w:rsidR="003241C8">
        <w:t xml:space="preserve"> rozdílné typy šikany a obtěžování</w:t>
      </w:r>
    </w:p>
    <w:p w14:paraId="2C191260" w14:textId="0B7C5360" w:rsidR="003241C8" w:rsidRDefault="003241C8" w:rsidP="00C03491">
      <w:pPr>
        <w:pStyle w:val="Odstavec"/>
        <w:numPr>
          <w:ilvl w:val="2"/>
          <w:numId w:val="20"/>
        </w:numPr>
      </w:pPr>
      <w:r>
        <w:t>Zkoum</w:t>
      </w:r>
      <w:r w:rsidR="00350FE6">
        <w:t>á</w:t>
      </w:r>
      <w:r>
        <w:t xml:space="preserve"> vliv šikany a obtěžování na ostatní</w:t>
      </w:r>
    </w:p>
    <w:p w14:paraId="4FF16C2E" w14:textId="5B12A762" w:rsidR="003241C8" w:rsidRDefault="003241C8" w:rsidP="00C03491">
      <w:pPr>
        <w:pStyle w:val="Odstavec"/>
        <w:numPr>
          <w:ilvl w:val="2"/>
          <w:numId w:val="20"/>
        </w:numPr>
      </w:pPr>
      <w:r>
        <w:lastRenderedPageBreak/>
        <w:t>Vysvětl</w:t>
      </w:r>
      <w:r w:rsidR="00350FE6">
        <w:t>í</w:t>
      </w:r>
      <w:r>
        <w:t xml:space="preserve"> nebezpečí plynoucí z držení zbraní ve škole, doma či</w:t>
      </w:r>
      <w:r w:rsidR="00CE185F">
        <w:t> </w:t>
      </w:r>
      <w:r>
        <w:t>v komunitách.</w:t>
      </w:r>
    </w:p>
    <w:p w14:paraId="1781018C" w14:textId="2DA17435" w:rsidR="003241C8" w:rsidRDefault="003241C8" w:rsidP="00C03491">
      <w:pPr>
        <w:pStyle w:val="Odstavec"/>
        <w:numPr>
          <w:ilvl w:val="2"/>
          <w:numId w:val="20"/>
        </w:numPr>
      </w:pPr>
      <w:r>
        <w:t>Pop</w:t>
      </w:r>
      <w:r w:rsidR="00350FE6">
        <w:t>íše</w:t>
      </w:r>
      <w:r>
        <w:t xml:space="preserve"> nebezpečí, které plyne z účasti na aktivitě gangů.</w:t>
      </w:r>
    </w:p>
    <w:p w14:paraId="16AA07F5" w14:textId="6C55EE59" w:rsidR="003241C8" w:rsidRDefault="003241C8" w:rsidP="00C03491">
      <w:pPr>
        <w:pStyle w:val="Odstavec"/>
        <w:numPr>
          <w:ilvl w:val="2"/>
          <w:numId w:val="20"/>
        </w:numPr>
      </w:pPr>
      <w:r>
        <w:t>Analyzuj</w:t>
      </w:r>
      <w:r w:rsidR="00350FE6">
        <w:t>e,</w:t>
      </w:r>
      <w:r>
        <w:t xml:space="preserve"> jak mohou emoce přispět jak k bezpečnému chování, tak</w:t>
      </w:r>
      <w:r w:rsidR="00CE185F">
        <w:t> </w:t>
      </w:r>
      <w:r>
        <w:t>k násilnému chování.</w:t>
      </w:r>
    </w:p>
    <w:p w14:paraId="14F40224" w14:textId="5E3734AD" w:rsidR="003241C8" w:rsidRDefault="003241C8" w:rsidP="00C03491">
      <w:pPr>
        <w:pStyle w:val="Odstavec"/>
        <w:numPr>
          <w:ilvl w:val="2"/>
          <w:numId w:val="20"/>
        </w:numPr>
      </w:pPr>
      <w:r>
        <w:t>Zkoum</w:t>
      </w:r>
      <w:r w:rsidR="00350FE6">
        <w:t>á</w:t>
      </w:r>
      <w:r>
        <w:t xml:space="preserve"> vliv násilí zprostředkovaného médii na zdravotní chování.</w:t>
      </w:r>
    </w:p>
    <w:p w14:paraId="7F2F866F" w14:textId="32AC67CB" w:rsidR="003241C8" w:rsidRDefault="00350FE6" w:rsidP="00C03491">
      <w:pPr>
        <w:pStyle w:val="Odstavec"/>
        <w:numPr>
          <w:ilvl w:val="2"/>
          <w:numId w:val="20"/>
        </w:numPr>
      </w:pPr>
      <w:r>
        <w:t>Ohlásí</w:t>
      </w:r>
      <w:r w:rsidR="003241C8">
        <w:t xml:space="preserve"> šikanování, obtěžování či </w:t>
      </w:r>
      <w:r>
        <w:t>další nebezpečné situace.</w:t>
      </w:r>
    </w:p>
    <w:p w14:paraId="3E1E942C" w14:textId="70A548C7" w:rsidR="00350FE6" w:rsidRDefault="00350FE6" w:rsidP="00C03491">
      <w:pPr>
        <w:pStyle w:val="Odstavec"/>
        <w:numPr>
          <w:ilvl w:val="2"/>
          <w:numId w:val="20"/>
        </w:numPr>
      </w:pPr>
      <w:r>
        <w:t>Zkoumá následky šikany a obtěžování.</w:t>
      </w:r>
    </w:p>
    <w:p w14:paraId="042126C8" w14:textId="1B16A26D" w:rsidR="00350FE6" w:rsidRPr="003241C8" w:rsidRDefault="00350FE6" w:rsidP="00C03491">
      <w:pPr>
        <w:pStyle w:val="Odstavec"/>
        <w:numPr>
          <w:ilvl w:val="2"/>
          <w:numId w:val="20"/>
        </w:numPr>
      </w:pPr>
      <w:r>
        <w:t xml:space="preserve">Nabídne přátelství a podporu někomu, kdo je šikanován </w:t>
      </w:r>
      <w:r w:rsidR="00BC219E">
        <w:t>(</w:t>
      </w:r>
      <w:proofErr w:type="spellStart"/>
      <w:r w:rsidR="00BC219E">
        <w:t>California</w:t>
      </w:r>
      <w:proofErr w:type="spellEnd"/>
      <w:r w:rsidR="00BC219E">
        <w:t xml:space="preserve"> Department </w:t>
      </w:r>
      <w:proofErr w:type="spellStart"/>
      <w:r w:rsidR="00BC219E">
        <w:t>of</w:t>
      </w:r>
      <w:proofErr w:type="spellEnd"/>
      <w:r w:rsidR="00BC219E">
        <w:t xml:space="preserve"> </w:t>
      </w:r>
      <w:proofErr w:type="spellStart"/>
      <w:r w:rsidR="00BC219E">
        <w:t>Education</w:t>
      </w:r>
      <w:proofErr w:type="spellEnd"/>
      <w:r w:rsidR="00BC219E">
        <w:t>, 2008, s. 19-21)</w:t>
      </w:r>
      <w:r w:rsidR="002E6DF8">
        <w:t>.</w:t>
      </w:r>
    </w:p>
    <w:p w14:paraId="35F4300C" w14:textId="17F73747" w:rsidR="00124637" w:rsidRPr="00124637" w:rsidRDefault="00124637" w:rsidP="00C03491">
      <w:pPr>
        <w:pStyle w:val="Odstavec"/>
        <w:numPr>
          <w:ilvl w:val="0"/>
          <w:numId w:val="20"/>
        </w:numPr>
        <w:rPr>
          <w:b/>
          <w:bCs/>
          <w:i/>
          <w:iCs/>
        </w:rPr>
      </w:pPr>
      <w:r w:rsidRPr="00124637">
        <w:rPr>
          <w:b/>
          <w:bCs/>
          <w:i/>
          <w:iCs/>
        </w:rPr>
        <w:t>Grade 5</w:t>
      </w:r>
      <w:r>
        <w:rPr>
          <w:b/>
          <w:bCs/>
          <w:i/>
          <w:iCs/>
        </w:rPr>
        <w:t xml:space="preserve"> (10 let)</w:t>
      </w:r>
      <w:r w:rsidR="00350FE6">
        <w:rPr>
          <w:b/>
          <w:bCs/>
          <w:i/>
          <w:iCs/>
        </w:rPr>
        <w:t xml:space="preserve">: </w:t>
      </w:r>
      <w:r w:rsidR="00350FE6">
        <w:t>Na tomto stupni se explicitně nenachází problematika násilí, šikanování či manipulace.</w:t>
      </w:r>
    </w:p>
    <w:p w14:paraId="637FB643" w14:textId="5777EBC9" w:rsidR="00124637" w:rsidRPr="00150372" w:rsidRDefault="00124637" w:rsidP="00C03491">
      <w:pPr>
        <w:pStyle w:val="Odstavec"/>
        <w:numPr>
          <w:ilvl w:val="0"/>
          <w:numId w:val="20"/>
        </w:numPr>
        <w:rPr>
          <w:b/>
          <w:bCs/>
          <w:i/>
          <w:iCs/>
        </w:rPr>
      </w:pPr>
      <w:r w:rsidRPr="00124637">
        <w:rPr>
          <w:b/>
          <w:bCs/>
          <w:i/>
          <w:iCs/>
        </w:rPr>
        <w:t>Grade 6</w:t>
      </w:r>
      <w:r>
        <w:rPr>
          <w:b/>
          <w:bCs/>
          <w:i/>
          <w:iCs/>
        </w:rPr>
        <w:t xml:space="preserve"> (11 let)</w:t>
      </w:r>
      <w:r w:rsidR="00B664E9">
        <w:rPr>
          <w:b/>
          <w:bCs/>
          <w:i/>
          <w:iCs/>
        </w:rPr>
        <w:t xml:space="preserve">: </w:t>
      </w:r>
      <w:r w:rsidR="004C3A58">
        <w:t>Zde se</w:t>
      </w:r>
      <w:r w:rsidR="00C937EA">
        <w:t xml:space="preserve"> ve větším měřítku</w:t>
      </w:r>
      <w:r w:rsidR="004C3A58">
        <w:t xml:space="preserve"> opět objevuje zkoumaná problematika zejména v kategorii </w:t>
      </w:r>
      <w:proofErr w:type="spellStart"/>
      <w:r w:rsidR="004C3A58" w:rsidRPr="00150372">
        <w:rPr>
          <w:i/>
          <w:iCs/>
        </w:rPr>
        <w:t>Injury</w:t>
      </w:r>
      <w:proofErr w:type="spellEnd"/>
      <w:r w:rsidR="004C3A58" w:rsidRPr="00150372">
        <w:rPr>
          <w:i/>
          <w:iCs/>
        </w:rPr>
        <w:t xml:space="preserve"> </w:t>
      </w:r>
      <w:proofErr w:type="spellStart"/>
      <w:r w:rsidR="004C3A58" w:rsidRPr="00150372">
        <w:rPr>
          <w:i/>
          <w:iCs/>
        </w:rPr>
        <w:t>Prevention</w:t>
      </w:r>
      <w:proofErr w:type="spellEnd"/>
      <w:r w:rsidR="004C3A58" w:rsidRPr="00150372">
        <w:rPr>
          <w:i/>
          <w:iCs/>
        </w:rPr>
        <w:t xml:space="preserve"> and </w:t>
      </w:r>
      <w:proofErr w:type="spellStart"/>
      <w:r w:rsidR="004C3A58" w:rsidRPr="00150372">
        <w:rPr>
          <w:i/>
          <w:iCs/>
        </w:rPr>
        <w:t>Safety</w:t>
      </w:r>
      <w:proofErr w:type="spellEnd"/>
      <w:r w:rsidR="004C3A58">
        <w:t xml:space="preserve"> a </w:t>
      </w:r>
      <w:r w:rsidR="00150372">
        <w:t xml:space="preserve">okrajově také v kategorii </w:t>
      </w:r>
      <w:proofErr w:type="spellStart"/>
      <w:r w:rsidR="00150372" w:rsidRPr="00150372">
        <w:rPr>
          <w:i/>
          <w:iCs/>
        </w:rPr>
        <w:t>Mental</w:t>
      </w:r>
      <w:proofErr w:type="spellEnd"/>
      <w:r w:rsidR="00150372" w:rsidRPr="00150372">
        <w:rPr>
          <w:i/>
          <w:iCs/>
        </w:rPr>
        <w:t xml:space="preserve">, </w:t>
      </w:r>
      <w:proofErr w:type="spellStart"/>
      <w:r w:rsidR="00150372" w:rsidRPr="00150372">
        <w:rPr>
          <w:i/>
          <w:iCs/>
        </w:rPr>
        <w:t>Emotional</w:t>
      </w:r>
      <w:proofErr w:type="spellEnd"/>
      <w:r w:rsidR="00150372" w:rsidRPr="00150372">
        <w:rPr>
          <w:i/>
          <w:iCs/>
        </w:rPr>
        <w:t xml:space="preserve"> and </w:t>
      </w:r>
      <w:proofErr w:type="spellStart"/>
      <w:r w:rsidR="00150372" w:rsidRPr="00150372">
        <w:rPr>
          <w:i/>
          <w:iCs/>
        </w:rPr>
        <w:t>Social</w:t>
      </w:r>
      <w:proofErr w:type="spellEnd"/>
      <w:r w:rsidR="00150372" w:rsidRPr="00150372">
        <w:rPr>
          <w:i/>
          <w:iCs/>
        </w:rPr>
        <w:t xml:space="preserve"> </w:t>
      </w:r>
      <w:proofErr w:type="spellStart"/>
      <w:r w:rsidR="00150372" w:rsidRPr="00150372">
        <w:rPr>
          <w:i/>
          <w:iCs/>
        </w:rPr>
        <w:t>Health</w:t>
      </w:r>
      <w:proofErr w:type="spellEnd"/>
      <w:r w:rsidR="00150372">
        <w:t xml:space="preserve">. Kromě již zmíněných témat se zde </w:t>
      </w:r>
      <w:r w:rsidR="002E6DF8">
        <w:t xml:space="preserve">navíc </w:t>
      </w:r>
      <w:r w:rsidR="00150372">
        <w:t>přidává problematika internetové</w:t>
      </w:r>
      <w:r w:rsidR="002D245C">
        <w:t>ho</w:t>
      </w:r>
      <w:r w:rsidR="00150372">
        <w:t xml:space="preserve"> bezpečí, strategie útěku při ozbrojené útoku, podpora „</w:t>
      </w:r>
      <w:proofErr w:type="spellStart"/>
      <w:r w:rsidR="00150372">
        <w:t>bezšikanové</w:t>
      </w:r>
      <w:proofErr w:type="spellEnd"/>
      <w:r w:rsidR="00150372">
        <w:t xml:space="preserve">“ školy, práce s předsudky a diskriminací či práce s negativními (agresivními) tendencemi k jednání </w:t>
      </w:r>
      <w:r w:rsidR="00BC219E">
        <w:t>(</w:t>
      </w:r>
      <w:proofErr w:type="spellStart"/>
      <w:r w:rsidR="00BC219E">
        <w:t>California</w:t>
      </w:r>
      <w:proofErr w:type="spellEnd"/>
      <w:r w:rsidR="00BC219E">
        <w:t xml:space="preserve"> Department </w:t>
      </w:r>
      <w:proofErr w:type="spellStart"/>
      <w:r w:rsidR="00BC219E">
        <w:t>of</w:t>
      </w:r>
      <w:proofErr w:type="spellEnd"/>
      <w:r w:rsidR="00BC219E">
        <w:t xml:space="preserve"> </w:t>
      </w:r>
      <w:proofErr w:type="spellStart"/>
      <w:r w:rsidR="00BC219E">
        <w:t>Education</w:t>
      </w:r>
      <w:proofErr w:type="spellEnd"/>
      <w:r w:rsidR="00BC219E">
        <w:t>, 2008,</w:t>
      </w:r>
      <w:r w:rsidR="00A00191">
        <w:t> </w:t>
      </w:r>
      <w:r w:rsidR="00A00191">
        <w:br/>
      </w:r>
      <w:r w:rsidR="00BC219E">
        <w:t>s.</w:t>
      </w:r>
      <w:r w:rsidR="00A00191">
        <w:t> </w:t>
      </w:r>
      <w:r w:rsidR="00BC219E">
        <w:t>28-32)</w:t>
      </w:r>
      <w:r w:rsidR="002E6DF8">
        <w:t>.</w:t>
      </w:r>
    </w:p>
    <w:p w14:paraId="0640CBFE" w14:textId="44579509" w:rsidR="00150372" w:rsidRPr="00150372" w:rsidRDefault="00150372" w:rsidP="00C03491">
      <w:pPr>
        <w:pStyle w:val="Odstavec"/>
        <w:numPr>
          <w:ilvl w:val="1"/>
          <w:numId w:val="20"/>
        </w:numPr>
      </w:pPr>
      <w:r w:rsidRPr="00150372">
        <w:t>Příklady:</w:t>
      </w:r>
    </w:p>
    <w:p w14:paraId="6EFD5E25" w14:textId="0FE1008C" w:rsidR="00150372" w:rsidRDefault="0081315B" w:rsidP="00C03491">
      <w:pPr>
        <w:pStyle w:val="Odstavec"/>
        <w:numPr>
          <w:ilvl w:val="2"/>
          <w:numId w:val="20"/>
        </w:numPr>
      </w:pPr>
      <w:r>
        <w:t xml:space="preserve">(Žák) </w:t>
      </w:r>
      <w:r w:rsidR="00150372">
        <w:t>Popíše rizika spojená s účastí na aktivitě gangů.</w:t>
      </w:r>
    </w:p>
    <w:p w14:paraId="2023070C" w14:textId="36CC622E" w:rsidR="00150372" w:rsidRDefault="00150372" w:rsidP="00C03491">
      <w:pPr>
        <w:pStyle w:val="Odstavec"/>
        <w:numPr>
          <w:ilvl w:val="2"/>
          <w:numId w:val="20"/>
        </w:numPr>
      </w:pPr>
      <w:r>
        <w:t>Diskutuje o riziku ve spojení s užíváním internetu.</w:t>
      </w:r>
    </w:p>
    <w:p w14:paraId="59DF6091" w14:textId="6235252F" w:rsidR="00150372" w:rsidRDefault="00C937EA" w:rsidP="00C03491">
      <w:pPr>
        <w:pStyle w:val="Odstavec"/>
        <w:numPr>
          <w:ilvl w:val="2"/>
          <w:numId w:val="20"/>
        </w:numPr>
      </w:pPr>
      <w:r>
        <w:t>Představí strategii útěku v situaci, kdy dojde k ozbrojenému útoku.</w:t>
      </w:r>
    </w:p>
    <w:p w14:paraId="2BE07443" w14:textId="0718A5DA" w:rsidR="00C937EA" w:rsidRDefault="00C937EA" w:rsidP="00C03491">
      <w:pPr>
        <w:pStyle w:val="Odstavec"/>
        <w:numPr>
          <w:ilvl w:val="2"/>
          <w:numId w:val="20"/>
        </w:numPr>
      </w:pPr>
      <w:r>
        <w:t>Procvičuje komunikační a odmítací dovednosti za účelem vyhnout se svodům gangů.</w:t>
      </w:r>
    </w:p>
    <w:p w14:paraId="2CF61D9D" w14:textId="36570C70" w:rsidR="00C937EA" w:rsidRDefault="00C937EA" w:rsidP="00C03491">
      <w:pPr>
        <w:pStyle w:val="Odstavec"/>
        <w:numPr>
          <w:ilvl w:val="2"/>
          <w:numId w:val="20"/>
        </w:numPr>
      </w:pPr>
      <w:r>
        <w:t xml:space="preserve">Je schopen </w:t>
      </w:r>
      <w:r w:rsidR="002E6DF8">
        <w:t>vhodně reagovat</w:t>
      </w:r>
      <w:r w:rsidR="002D245C">
        <w:t xml:space="preserve"> </w:t>
      </w:r>
      <w:r>
        <w:t>na šikanu a obtěžování.</w:t>
      </w:r>
    </w:p>
    <w:p w14:paraId="1E06C678" w14:textId="792B43A7" w:rsidR="00C937EA" w:rsidRDefault="00C937EA" w:rsidP="00C03491">
      <w:pPr>
        <w:pStyle w:val="Odstavec"/>
        <w:numPr>
          <w:ilvl w:val="2"/>
          <w:numId w:val="20"/>
        </w:numPr>
      </w:pPr>
      <w:r>
        <w:t xml:space="preserve">Podporuje školní prostředí a prostředí komunit, kde se nevyskytuje šikana. </w:t>
      </w:r>
    </w:p>
    <w:p w14:paraId="0BCF5209" w14:textId="44850246" w:rsidR="00C937EA" w:rsidRDefault="00C937EA" w:rsidP="00C03491">
      <w:pPr>
        <w:pStyle w:val="Odstavec"/>
        <w:numPr>
          <w:ilvl w:val="2"/>
          <w:numId w:val="20"/>
        </w:numPr>
      </w:pPr>
      <w:r>
        <w:t>Popíše společné náležitosti odlišných druhů násilného chování (šikanování, pracovní přetěžování, verbální agrese či fyzická agrese).</w:t>
      </w:r>
    </w:p>
    <w:p w14:paraId="0CD698BC" w14:textId="3479D5DE" w:rsidR="00C937EA" w:rsidRDefault="00C937EA" w:rsidP="00C03491">
      <w:pPr>
        <w:pStyle w:val="Odstavec"/>
        <w:numPr>
          <w:ilvl w:val="2"/>
          <w:numId w:val="20"/>
        </w:numPr>
      </w:pPr>
      <w:r>
        <w:t>Popíše, jak předsudky a diskriminace mohou vést k násilnostem.</w:t>
      </w:r>
    </w:p>
    <w:p w14:paraId="410E857B" w14:textId="5CD393CD" w:rsidR="00C937EA" w:rsidRDefault="00C937EA" w:rsidP="002D245C">
      <w:pPr>
        <w:pStyle w:val="Odstavec"/>
        <w:numPr>
          <w:ilvl w:val="2"/>
          <w:numId w:val="20"/>
        </w:numPr>
      </w:pPr>
      <w:r>
        <w:t>Předved</w:t>
      </w:r>
      <w:r w:rsidR="002E6DF8">
        <w:t>e</w:t>
      </w:r>
      <w:r>
        <w:t xml:space="preserve"> způsoby komunikace, které respektují diver</w:t>
      </w:r>
      <w:r w:rsidR="002D245C">
        <w:t>z</w:t>
      </w:r>
      <w:r>
        <w:t xml:space="preserve">itu. </w:t>
      </w:r>
    </w:p>
    <w:p w14:paraId="497F3AB5" w14:textId="3432C441" w:rsidR="00C937EA" w:rsidRDefault="00C937EA" w:rsidP="00C03491">
      <w:pPr>
        <w:pStyle w:val="Odstavec"/>
        <w:numPr>
          <w:ilvl w:val="2"/>
          <w:numId w:val="20"/>
        </w:numPr>
      </w:pPr>
      <w:r>
        <w:lastRenderedPageBreak/>
        <w:t>Popíše, jak mohou být ovlivněny</w:t>
      </w:r>
      <w:r w:rsidR="002E6DF8" w:rsidRPr="002E6DF8">
        <w:t xml:space="preserve"> osobní cíle</w:t>
      </w:r>
      <w:r>
        <w:t xml:space="preserve">, pokud </w:t>
      </w:r>
      <w:r w:rsidR="002E6DF8">
        <w:t>je problém řešen násilím.</w:t>
      </w:r>
    </w:p>
    <w:p w14:paraId="065380E3" w14:textId="6FCD4054" w:rsidR="00C937EA" w:rsidRDefault="00C937EA" w:rsidP="00C03491">
      <w:pPr>
        <w:pStyle w:val="Odstavec"/>
        <w:numPr>
          <w:ilvl w:val="2"/>
          <w:numId w:val="20"/>
        </w:numPr>
      </w:pPr>
      <w:r>
        <w:t>Předvede, jak užívat sebekontrolu, když je naštvaný.</w:t>
      </w:r>
    </w:p>
    <w:p w14:paraId="3029D36C" w14:textId="1A9FB520" w:rsidR="00C937EA" w:rsidRPr="00150372" w:rsidRDefault="00C937EA" w:rsidP="00C03491">
      <w:pPr>
        <w:pStyle w:val="Odstavec"/>
        <w:numPr>
          <w:ilvl w:val="2"/>
          <w:numId w:val="20"/>
        </w:numPr>
      </w:pPr>
      <w:r>
        <w:t>Podporuje školní prostředí</w:t>
      </w:r>
      <w:r w:rsidR="005B0EB9">
        <w:t xml:space="preserve">, které respektuje individuální rozdílnost </w:t>
      </w:r>
      <w:r w:rsidR="00BC219E">
        <w:t>(</w:t>
      </w:r>
      <w:proofErr w:type="spellStart"/>
      <w:r w:rsidR="00BC219E">
        <w:t>California</w:t>
      </w:r>
      <w:proofErr w:type="spellEnd"/>
      <w:r w:rsidR="00BC219E">
        <w:t xml:space="preserve"> Department </w:t>
      </w:r>
      <w:proofErr w:type="spellStart"/>
      <w:r w:rsidR="00BC219E">
        <w:t>of</w:t>
      </w:r>
      <w:proofErr w:type="spellEnd"/>
      <w:r w:rsidR="00BC219E">
        <w:t xml:space="preserve"> </w:t>
      </w:r>
      <w:proofErr w:type="spellStart"/>
      <w:r w:rsidR="00BC219E">
        <w:t>Education</w:t>
      </w:r>
      <w:proofErr w:type="spellEnd"/>
      <w:r w:rsidR="00BC219E">
        <w:t>, 2008, s. 28-32)</w:t>
      </w:r>
      <w:r w:rsidR="002E6DF8">
        <w:t>.</w:t>
      </w:r>
    </w:p>
    <w:p w14:paraId="735A7D50" w14:textId="40C90751" w:rsidR="00124637" w:rsidRPr="00974749" w:rsidRDefault="00124637" w:rsidP="00C03491">
      <w:pPr>
        <w:pStyle w:val="Odstavec"/>
        <w:numPr>
          <w:ilvl w:val="0"/>
          <w:numId w:val="20"/>
        </w:numPr>
        <w:rPr>
          <w:b/>
          <w:bCs/>
          <w:i/>
          <w:iCs/>
        </w:rPr>
      </w:pPr>
      <w:r w:rsidRPr="00124637">
        <w:rPr>
          <w:b/>
          <w:bCs/>
          <w:i/>
          <w:iCs/>
        </w:rPr>
        <w:t>Grade 7 and 8</w:t>
      </w:r>
      <w:r>
        <w:rPr>
          <w:b/>
          <w:bCs/>
          <w:i/>
          <w:iCs/>
        </w:rPr>
        <w:t xml:space="preserve"> (12-13 let)</w:t>
      </w:r>
      <w:r w:rsidR="00974749">
        <w:rPr>
          <w:b/>
          <w:bCs/>
          <w:i/>
          <w:iCs/>
        </w:rPr>
        <w:t xml:space="preserve">: </w:t>
      </w:r>
      <w:r w:rsidR="00974749">
        <w:t xml:space="preserve">Distribuce témat na této úrovni je de facto totožná s předešlou úrovní. Témata se vesměs opakují, avšak náročnost na myšlenkové operace je vyšší. Objevují se pouze některá doposud neprobíraná témata, jako je například násilí se sexuálním podtextem, role svědků a přihlížejících při šikaně, získávání relevantních zdrojů </w:t>
      </w:r>
      <w:r w:rsidR="002E6DF8">
        <w:t>ohledně zneužívání</w:t>
      </w:r>
      <w:r w:rsidR="00974749">
        <w:t>, násilí a šikany nebo bezpečné užívaní technologií</w:t>
      </w:r>
      <w:r w:rsidR="00BC219E">
        <w:t xml:space="preserve"> (</w:t>
      </w:r>
      <w:proofErr w:type="spellStart"/>
      <w:r w:rsidR="00BC219E">
        <w:t>California</w:t>
      </w:r>
      <w:proofErr w:type="spellEnd"/>
      <w:r w:rsidR="00BC219E">
        <w:t xml:space="preserve"> Department </w:t>
      </w:r>
      <w:proofErr w:type="spellStart"/>
      <w:r w:rsidR="00BC219E">
        <w:t>of</w:t>
      </w:r>
      <w:proofErr w:type="spellEnd"/>
      <w:r w:rsidR="00BC219E">
        <w:t xml:space="preserve"> </w:t>
      </w:r>
      <w:proofErr w:type="spellStart"/>
      <w:r w:rsidR="00BC219E">
        <w:t>Education</w:t>
      </w:r>
      <w:proofErr w:type="spellEnd"/>
      <w:r w:rsidR="00BC219E">
        <w:t>, 2008, s. 38-43)</w:t>
      </w:r>
      <w:r w:rsidR="002E6DF8">
        <w:t>.</w:t>
      </w:r>
    </w:p>
    <w:p w14:paraId="5EB2AF8F" w14:textId="1E28D6B5" w:rsidR="00974749" w:rsidRPr="00974749" w:rsidRDefault="00974749" w:rsidP="00C03491">
      <w:pPr>
        <w:pStyle w:val="Odstavec"/>
        <w:numPr>
          <w:ilvl w:val="1"/>
          <w:numId w:val="20"/>
        </w:numPr>
      </w:pPr>
      <w:r w:rsidRPr="00974749">
        <w:t>Příklady:</w:t>
      </w:r>
    </w:p>
    <w:p w14:paraId="1FC1AB75" w14:textId="66AE9467" w:rsidR="00974749" w:rsidRDefault="0081315B" w:rsidP="00C03491">
      <w:pPr>
        <w:pStyle w:val="Odstavec"/>
        <w:numPr>
          <w:ilvl w:val="2"/>
          <w:numId w:val="20"/>
        </w:numPr>
      </w:pPr>
      <w:r>
        <w:t xml:space="preserve">(Žák) </w:t>
      </w:r>
      <w:r w:rsidR="00974749">
        <w:t>Popíše rozdíly mezi fyzickým, verbálním a sexuálním násilím.</w:t>
      </w:r>
    </w:p>
    <w:p w14:paraId="75FFAC67" w14:textId="013C7DA6" w:rsidR="00974749" w:rsidRDefault="00974749" w:rsidP="00C03491">
      <w:pPr>
        <w:pStyle w:val="Odstavec"/>
        <w:numPr>
          <w:ilvl w:val="2"/>
          <w:numId w:val="20"/>
        </w:numPr>
      </w:pPr>
      <w:r>
        <w:t xml:space="preserve">Vysvětlí, jak svědci a přihlížející mohou pomoci v prevenci násilí tím, že nahlásí nebezpečnou situaci autoritám. </w:t>
      </w:r>
    </w:p>
    <w:p w14:paraId="78FB409E" w14:textId="77777777" w:rsidR="00974749" w:rsidRDefault="00974749" w:rsidP="00C03491">
      <w:pPr>
        <w:pStyle w:val="Odstavec"/>
        <w:numPr>
          <w:ilvl w:val="2"/>
          <w:numId w:val="20"/>
        </w:numPr>
      </w:pPr>
      <w:r>
        <w:t>Popíše možné právní následky sexuálního obtěžování a sexuálního násilí.</w:t>
      </w:r>
    </w:p>
    <w:p w14:paraId="4066E377" w14:textId="5615AF38" w:rsidR="00974749" w:rsidRDefault="00974749" w:rsidP="00C03491">
      <w:pPr>
        <w:pStyle w:val="Odstavec"/>
        <w:numPr>
          <w:ilvl w:val="2"/>
          <w:numId w:val="20"/>
        </w:numPr>
      </w:pPr>
      <w:r>
        <w:t xml:space="preserve">Hodnotí </w:t>
      </w:r>
      <w:r w:rsidR="00FB24F7">
        <w:t xml:space="preserve">jednotlivce, skupiny a sociální vlivy, které podporují spolupráci a respekt, a ty, které podporují násilí a absenci respektu. </w:t>
      </w:r>
    </w:p>
    <w:p w14:paraId="52565C09" w14:textId="4702ACBC" w:rsidR="00FB24F7" w:rsidRDefault="00FB24F7" w:rsidP="00C03491">
      <w:pPr>
        <w:pStyle w:val="Odstavec"/>
        <w:numPr>
          <w:ilvl w:val="2"/>
          <w:numId w:val="20"/>
        </w:numPr>
      </w:pPr>
      <w:r>
        <w:t xml:space="preserve">Předvede schopnost získat relevantní zdroje informací o zneužívání, násilí a šikanování. </w:t>
      </w:r>
    </w:p>
    <w:p w14:paraId="4CA97433" w14:textId="57BE6A15" w:rsidR="00FB24F7" w:rsidRDefault="00FB24F7" w:rsidP="00C03491">
      <w:pPr>
        <w:pStyle w:val="Odstavec"/>
        <w:numPr>
          <w:ilvl w:val="2"/>
          <w:numId w:val="20"/>
        </w:numPr>
      </w:pPr>
      <w:r>
        <w:t>Hodnotí, proč jsou někteří žáci šikanováni.</w:t>
      </w:r>
    </w:p>
    <w:p w14:paraId="3EF89626" w14:textId="29C5E9DC" w:rsidR="00FB24F7" w:rsidRDefault="00FB24F7" w:rsidP="00C03491">
      <w:pPr>
        <w:pStyle w:val="Odstavec"/>
        <w:numPr>
          <w:ilvl w:val="2"/>
          <w:numId w:val="20"/>
        </w:numPr>
      </w:pPr>
      <w:r>
        <w:t>Sami se rozhodnou, že se budou vyhýbat osobám, místům a aktivitám, které by mohl</w:t>
      </w:r>
      <w:r w:rsidR="002E6DF8">
        <w:t>y</w:t>
      </w:r>
      <w:r>
        <w:t xml:space="preserve"> podněcovat násilí či delikvenci. </w:t>
      </w:r>
    </w:p>
    <w:p w14:paraId="3C7EEE3B" w14:textId="4C711B78" w:rsidR="00FB24F7" w:rsidRDefault="00FB24F7" w:rsidP="00C03491">
      <w:pPr>
        <w:pStyle w:val="Odstavec"/>
        <w:numPr>
          <w:ilvl w:val="2"/>
          <w:numId w:val="20"/>
        </w:numPr>
      </w:pPr>
      <w:r>
        <w:t xml:space="preserve">Navrhne kampaň pro </w:t>
      </w:r>
      <w:r w:rsidR="002E6DF8">
        <w:t>prevenci násilí</w:t>
      </w:r>
      <w:r>
        <w:t>, agres</w:t>
      </w:r>
      <w:r w:rsidR="002E6DF8">
        <w:t>e</w:t>
      </w:r>
      <w:r>
        <w:t>, šikan</w:t>
      </w:r>
      <w:r w:rsidR="002E6DF8">
        <w:t>y</w:t>
      </w:r>
      <w:r>
        <w:t xml:space="preserve"> a obtěžování. </w:t>
      </w:r>
    </w:p>
    <w:p w14:paraId="34B04E02" w14:textId="369A463E" w:rsidR="00FB24F7" w:rsidRDefault="00FB24F7" w:rsidP="00C03491">
      <w:pPr>
        <w:pStyle w:val="Odstavec"/>
        <w:numPr>
          <w:ilvl w:val="2"/>
          <w:numId w:val="20"/>
        </w:numPr>
      </w:pPr>
      <w:r>
        <w:t>Analyzuje techniky, které se užívají k vytváření tlaku na osobu se záměrem zapojit ji do násilného chování nebo z ní učinit terč násilí.</w:t>
      </w:r>
    </w:p>
    <w:p w14:paraId="615650C0" w14:textId="683A2252" w:rsidR="009C1E7B" w:rsidRPr="00974749" w:rsidRDefault="00FB24F7" w:rsidP="00C03491">
      <w:pPr>
        <w:pStyle w:val="Odstavec"/>
        <w:numPr>
          <w:ilvl w:val="2"/>
          <w:numId w:val="20"/>
        </w:numPr>
      </w:pPr>
      <w:r>
        <w:t>Předve</w:t>
      </w:r>
      <w:r w:rsidR="002E6DF8">
        <w:t>de</w:t>
      </w:r>
      <w:r>
        <w:t xml:space="preserve"> dovednost vyhnout se potenciální násilné situaci či z ní uprchnout (zahrnujeme také osobní schůzku)</w:t>
      </w:r>
      <w:r w:rsidR="00BC219E">
        <w:t xml:space="preserve"> (</w:t>
      </w:r>
      <w:proofErr w:type="spellStart"/>
      <w:r w:rsidR="00BC219E">
        <w:t>California</w:t>
      </w:r>
      <w:proofErr w:type="spellEnd"/>
      <w:r w:rsidR="00BC219E">
        <w:t xml:space="preserve"> Department </w:t>
      </w:r>
      <w:proofErr w:type="spellStart"/>
      <w:r w:rsidR="00BC219E">
        <w:t>of</w:t>
      </w:r>
      <w:proofErr w:type="spellEnd"/>
      <w:r w:rsidR="00A00191">
        <w:t> </w:t>
      </w:r>
      <w:proofErr w:type="spellStart"/>
      <w:r w:rsidR="00BC219E">
        <w:t>Education</w:t>
      </w:r>
      <w:proofErr w:type="spellEnd"/>
      <w:r w:rsidR="00BC219E">
        <w:t>, 2008, s. 38-43)</w:t>
      </w:r>
      <w:r w:rsidR="002E6DF8">
        <w:t>.</w:t>
      </w:r>
    </w:p>
    <w:p w14:paraId="15DC4D62" w14:textId="5036D8A1" w:rsidR="009C1E7B" w:rsidRPr="009C1E7B" w:rsidRDefault="00124637" w:rsidP="00C03491">
      <w:pPr>
        <w:pStyle w:val="Odstavec"/>
        <w:numPr>
          <w:ilvl w:val="0"/>
          <w:numId w:val="20"/>
        </w:numPr>
        <w:rPr>
          <w:b/>
          <w:bCs/>
          <w:i/>
          <w:iCs/>
        </w:rPr>
      </w:pPr>
      <w:proofErr w:type="spellStart"/>
      <w:r w:rsidRPr="00124637">
        <w:rPr>
          <w:b/>
          <w:bCs/>
          <w:i/>
          <w:iCs/>
        </w:rPr>
        <w:t>High</w:t>
      </w:r>
      <w:proofErr w:type="spellEnd"/>
      <w:r w:rsidRPr="00124637">
        <w:rPr>
          <w:b/>
          <w:bCs/>
          <w:i/>
          <w:iCs/>
        </w:rPr>
        <w:t xml:space="preserve"> </w:t>
      </w:r>
      <w:proofErr w:type="spellStart"/>
      <w:r w:rsidRPr="00124637">
        <w:rPr>
          <w:b/>
          <w:bCs/>
          <w:i/>
          <w:iCs/>
        </w:rPr>
        <w:t>School</w:t>
      </w:r>
      <w:proofErr w:type="spellEnd"/>
      <w:r w:rsidRPr="00124637">
        <w:rPr>
          <w:b/>
          <w:bCs/>
          <w:i/>
          <w:iCs/>
        </w:rPr>
        <w:t xml:space="preserve"> (</w:t>
      </w:r>
      <w:proofErr w:type="spellStart"/>
      <w:r w:rsidRPr="00124637">
        <w:rPr>
          <w:b/>
          <w:bCs/>
          <w:i/>
          <w:iCs/>
        </w:rPr>
        <w:t>Grades</w:t>
      </w:r>
      <w:proofErr w:type="spellEnd"/>
      <w:r w:rsidRPr="00124637">
        <w:rPr>
          <w:b/>
          <w:bCs/>
          <w:i/>
          <w:iCs/>
        </w:rPr>
        <w:t xml:space="preserve"> 9-12</w:t>
      </w:r>
      <w:r>
        <w:rPr>
          <w:b/>
          <w:bCs/>
          <w:i/>
          <w:iCs/>
        </w:rPr>
        <w:t>; 14-17 let</w:t>
      </w:r>
      <w:r w:rsidRPr="00124637">
        <w:rPr>
          <w:b/>
          <w:bCs/>
          <w:i/>
          <w:iCs/>
        </w:rPr>
        <w:t>)</w:t>
      </w:r>
      <w:r w:rsidR="009C1E7B">
        <w:rPr>
          <w:b/>
          <w:bCs/>
          <w:i/>
          <w:iCs/>
        </w:rPr>
        <w:t xml:space="preserve">: </w:t>
      </w:r>
      <w:r w:rsidR="009C1E7B">
        <w:t>Ačkoliv je tato pasáž kurikulárního dokumentu nejobsáhlejší</w:t>
      </w:r>
      <w:r w:rsidR="000E0B8B">
        <w:t>,</w:t>
      </w:r>
      <w:r w:rsidR="009C1E7B">
        <w:t xml:space="preserve"> sledovaná problematika je zde zahrnuta pouze okrajově, a to opět v rámci kategorie </w:t>
      </w:r>
      <w:proofErr w:type="spellStart"/>
      <w:r w:rsidR="009C1E7B" w:rsidRPr="009C1E7B">
        <w:rPr>
          <w:i/>
          <w:iCs/>
        </w:rPr>
        <w:t>Injury</w:t>
      </w:r>
      <w:proofErr w:type="spellEnd"/>
      <w:r w:rsidR="009C1E7B" w:rsidRPr="009C1E7B">
        <w:rPr>
          <w:i/>
          <w:iCs/>
        </w:rPr>
        <w:t xml:space="preserve"> </w:t>
      </w:r>
      <w:proofErr w:type="spellStart"/>
      <w:r w:rsidR="009C1E7B" w:rsidRPr="009C1E7B">
        <w:rPr>
          <w:i/>
          <w:iCs/>
        </w:rPr>
        <w:t>Prevention</w:t>
      </w:r>
      <w:proofErr w:type="spellEnd"/>
      <w:r w:rsidR="009C1E7B" w:rsidRPr="009C1E7B">
        <w:rPr>
          <w:i/>
          <w:iCs/>
        </w:rPr>
        <w:t xml:space="preserve"> and </w:t>
      </w:r>
      <w:proofErr w:type="spellStart"/>
      <w:r w:rsidR="009C1E7B" w:rsidRPr="009C1E7B">
        <w:rPr>
          <w:i/>
          <w:iCs/>
        </w:rPr>
        <w:t>Safety</w:t>
      </w:r>
      <w:proofErr w:type="spellEnd"/>
      <w:r w:rsidR="009C1E7B" w:rsidRPr="009C1E7B">
        <w:rPr>
          <w:i/>
          <w:iCs/>
        </w:rPr>
        <w:t xml:space="preserve"> </w:t>
      </w:r>
      <w:proofErr w:type="spellStart"/>
      <w:r w:rsidR="009C1E7B" w:rsidRPr="009C1E7B">
        <w:rPr>
          <w:i/>
          <w:iCs/>
        </w:rPr>
        <w:t>Skills</w:t>
      </w:r>
      <w:proofErr w:type="spellEnd"/>
      <w:r w:rsidR="009C1E7B">
        <w:t xml:space="preserve">. Pozornost je nově zaměřena pouze </w:t>
      </w:r>
      <w:r w:rsidR="009C1E7B">
        <w:lastRenderedPageBreak/>
        <w:t>na</w:t>
      </w:r>
      <w:r w:rsidR="00A00191">
        <w:t> </w:t>
      </w:r>
      <w:r w:rsidR="009C1E7B">
        <w:t>násilí ve vztazích, právní rovinu šikany či sexuálního násilí a sexuálního obtěžování</w:t>
      </w:r>
      <w:r w:rsidR="00BC219E">
        <w:t xml:space="preserve"> (</w:t>
      </w:r>
      <w:proofErr w:type="spellStart"/>
      <w:r w:rsidR="00BC219E">
        <w:t>California</w:t>
      </w:r>
      <w:proofErr w:type="spellEnd"/>
      <w:r w:rsidR="00BC219E">
        <w:t xml:space="preserve"> Department </w:t>
      </w:r>
      <w:proofErr w:type="spellStart"/>
      <w:r w:rsidR="00BC219E">
        <w:t>of</w:t>
      </w:r>
      <w:proofErr w:type="spellEnd"/>
      <w:r w:rsidR="00BC219E">
        <w:t xml:space="preserve"> </w:t>
      </w:r>
      <w:proofErr w:type="spellStart"/>
      <w:r w:rsidR="00BC219E">
        <w:t>Education</w:t>
      </w:r>
      <w:proofErr w:type="spellEnd"/>
      <w:r w:rsidR="00BC219E">
        <w:t>, 2008, s. 50-53)</w:t>
      </w:r>
      <w:r w:rsidR="00D63F2F">
        <w:t>.</w:t>
      </w:r>
    </w:p>
    <w:p w14:paraId="15E60AD0" w14:textId="77777777" w:rsidR="009C1E7B" w:rsidRPr="009C1E7B" w:rsidRDefault="009C1E7B" w:rsidP="00C03491">
      <w:pPr>
        <w:pStyle w:val="Odstavec"/>
        <w:numPr>
          <w:ilvl w:val="1"/>
          <w:numId w:val="20"/>
        </w:numPr>
      </w:pPr>
      <w:r w:rsidRPr="009C1E7B">
        <w:t>Příklady:</w:t>
      </w:r>
    </w:p>
    <w:p w14:paraId="7C78455D" w14:textId="00F88494" w:rsidR="00124637" w:rsidRDefault="0081315B" w:rsidP="00C03491">
      <w:pPr>
        <w:pStyle w:val="Odstavec"/>
        <w:numPr>
          <w:ilvl w:val="2"/>
          <w:numId w:val="20"/>
        </w:numPr>
      </w:pPr>
      <w:r>
        <w:t xml:space="preserve">(Žák) </w:t>
      </w:r>
      <w:r w:rsidR="009C1E7B">
        <w:t>Rozpozná potenciálně nebezpečné vztahy, které by mohl</w:t>
      </w:r>
      <w:r w:rsidR="00D63F2F">
        <w:t>y</w:t>
      </w:r>
      <w:r w:rsidR="009C1E7B">
        <w:t xml:space="preserve"> vést ke zneužití</w:t>
      </w:r>
      <w:r w:rsidR="002D245C">
        <w:t xml:space="preserve"> </w:t>
      </w:r>
      <w:r w:rsidR="009C1E7B">
        <w:t>(např. na nebezpečných schůzkách).</w:t>
      </w:r>
    </w:p>
    <w:p w14:paraId="3A898069" w14:textId="16EF1DE3" w:rsidR="009C1E7B" w:rsidRDefault="009C1E7B" w:rsidP="00C03491">
      <w:pPr>
        <w:pStyle w:val="Odstavec"/>
        <w:numPr>
          <w:ilvl w:val="2"/>
          <w:numId w:val="20"/>
        </w:numPr>
      </w:pPr>
      <w:r>
        <w:t xml:space="preserve">Popíše </w:t>
      </w:r>
      <w:r w:rsidR="00D63F2F">
        <w:t>k</w:t>
      </w:r>
      <w:r>
        <w:t>alifornské zákony týkající se šikany, sexuálního násilí a</w:t>
      </w:r>
      <w:r w:rsidR="00A00191">
        <w:t> </w:t>
      </w:r>
      <w:r>
        <w:t xml:space="preserve">sexuálního obtěžování. </w:t>
      </w:r>
    </w:p>
    <w:p w14:paraId="3708E14C" w14:textId="44097289" w:rsidR="009C1E7B" w:rsidRDefault="009C1E7B" w:rsidP="00C03491">
      <w:pPr>
        <w:pStyle w:val="Odstavec"/>
        <w:numPr>
          <w:ilvl w:val="2"/>
          <w:numId w:val="20"/>
        </w:numPr>
      </w:pPr>
      <w:r>
        <w:t xml:space="preserve">Užívá efektivní komunikační dovednosti pro prevenci a oznamování sexuálního napadení a zneužití. </w:t>
      </w:r>
    </w:p>
    <w:p w14:paraId="16E1E2B3" w14:textId="4B625CE1" w:rsidR="009C1E7B" w:rsidRDefault="009C1E7B" w:rsidP="00C03491">
      <w:pPr>
        <w:pStyle w:val="Odstavec"/>
        <w:numPr>
          <w:ilvl w:val="2"/>
          <w:numId w:val="20"/>
        </w:numPr>
      </w:pPr>
      <w:r>
        <w:t xml:space="preserve">Analyzuje </w:t>
      </w:r>
      <w:r w:rsidR="00D63F2F">
        <w:t>následky účasti v gangu</w:t>
      </w:r>
      <w:r>
        <w:t xml:space="preserve"> na jednotlivce, rodinu a komunitu</w:t>
      </w:r>
      <w:r w:rsidR="00BC219E">
        <w:t xml:space="preserve"> (</w:t>
      </w:r>
      <w:proofErr w:type="spellStart"/>
      <w:r w:rsidR="00BC219E">
        <w:t>California</w:t>
      </w:r>
      <w:proofErr w:type="spellEnd"/>
      <w:r w:rsidR="00BC219E">
        <w:t xml:space="preserve"> Department </w:t>
      </w:r>
      <w:proofErr w:type="spellStart"/>
      <w:r w:rsidR="00BC219E">
        <w:t>of</w:t>
      </w:r>
      <w:proofErr w:type="spellEnd"/>
      <w:r w:rsidR="00BC219E">
        <w:t xml:space="preserve"> </w:t>
      </w:r>
      <w:proofErr w:type="spellStart"/>
      <w:r w:rsidR="00BC219E">
        <w:t>Education</w:t>
      </w:r>
      <w:proofErr w:type="spellEnd"/>
      <w:r w:rsidR="00BC219E">
        <w:t>, 2008, s. 50-53)</w:t>
      </w:r>
      <w:r w:rsidR="00D63F2F">
        <w:t>.</w:t>
      </w:r>
    </w:p>
    <w:p w14:paraId="71486913" w14:textId="12396D1E" w:rsidR="00D743E7" w:rsidRDefault="00D743E7" w:rsidP="00C03491">
      <w:pPr>
        <w:pStyle w:val="Nadpis4"/>
        <w:spacing w:line="360" w:lineRule="auto"/>
      </w:pPr>
      <w:r w:rsidRPr="00AB6751">
        <w:t>Minnesota</w:t>
      </w:r>
    </w:p>
    <w:p w14:paraId="66848013" w14:textId="004AF07D" w:rsidR="0050096C" w:rsidRPr="00883A6D" w:rsidRDefault="0050096C" w:rsidP="00C03491">
      <w:pPr>
        <w:pStyle w:val="Odstavec"/>
        <w:numPr>
          <w:ilvl w:val="0"/>
          <w:numId w:val="20"/>
        </w:numPr>
        <w:rPr>
          <w:b/>
          <w:bCs/>
          <w:i/>
          <w:iCs/>
        </w:rPr>
      </w:pPr>
      <w:r w:rsidRPr="007E7BEF">
        <w:rPr>
          <w:b/>
          <w:bCs/>
          <w:i/>
          <w:iCs/>
        </w:rPr>
        <w:t>Grade 1</w:t>
      </w:r>
      <w:r w:rsidR="007E7BEF">
        <w:rPr>
          <w:b/>
          <w:bCs/>
          <w:i/>
          <w:iCs/>
        </w:rPr>
        <w:t xml:space="preserve"> (6 let)</w:t>
      </w:r>
      <w:r w:rsidR="007E7BEF" w:rsidRPr="007E7BEF">
        <w:rPr>
          <w:b/>
          <w:bCs/>
          <w:i/>
          <w:iCs/>
        </w:rPr>
        <w:t xml:space="preserve">: </w:t>
      </w:r>
      <w:r w:rsidR="007E7BEF">
        <w:t xml:space="preserve">Zde jsou obsaženy pouze základní koncepty související se zkoumanou problematikou. Důraz je kladen na význam slov, která mohou ublížit, násilné počítačové hry, řešení konfliktů, </w:t>
      </w:r>
      <w:r w:rsidR="00883A6D">
        <w:t>rozlišování dotyků, zvládání vzteku či žádání o pomoc</w:t>
      </w:r>
      <w:r w:rsidR="0010399A">
        <w:t xml:space="preserve"> </w:t>
      </w:r>
      <w:r w:rsidR="00F311EE">
        <w:t xml:space="preserve">(Minnesota Department </w:t>
      </w:r>
      <w:proofErr w:type="spellStart"/>
      <w:r w:rsidR="00F311EE">
        <w:t>of</w:t>
      </w:r>
      <w:proofErr w:type="spellEnd"/>
      <w:r w:rsidR="00F311EE">
        <w:t xml:space="preserve"> </w:t>
      </w:r>
      <w:proofErr w:type="spellStart"/>
      <w:r w:rsidR="00F311EE">
        <w:t>Education</w:t>
      </w:r>
      <w:proofErr w:type="spellEnd"/>
      <w:r w:rsidR="00F311EE">
        <w:t>, 2007, s. 5-7)</w:t>
      </w:r>
      <w:r w:rsidR="00D63F2F">
        <w:t>.</w:t>
      </w:r>
    </w:p>
    <w:p w14:paraId="0E6225F4" w14:textId="19893205" w:rsidR="00883A6D" w:rsidRPr="00883A6D" w:rsidRDefault="00883A6D" w:rsidP="00C03491">
      <w:pPr>
        <w:pStyle w:val="Odstavec"/>
        <w:numPr>
          <w:ilvl w:val="1"/>
          <w:numId w:val="20"/>
        </w:numPr>
      </w:pPr>
      <w:r w:rsidRPr="00883A6D">
        <w:t>Příklady:</w:t>
      </w:r>
    </w:p>
    <w:p w14:paraId="3F50BC03" w14:textId="19980C1C" w:rsidR="00883A6D" w:rsidRDefault="00297A3C" w:rsidP="00C03491">
      <w:pPr>
        <w:pStyle w:val="Odstavec"/>
        <w:numPr>
          <w:ilvl w:val="2"/>
          <w:numId w:val="20"/>
        </w:numPr>
      </w:pPr>
      <w:r>
        <w:t xml:space="preserve">(Žák) </w:t>
      </w:r>
      <w:r w:rsidR="00883A6D">
        <w:t>Zkoumá, jak a kdy mohou slova ranit ostatní lidi.</w:t>
      </w:r>
    </w:p>
    <w:p w14:paraId="42A070BA" w14:textId="182F4714" w:rsidR="00883A6D" w:rsidRDefault="00883A6D" w:rsidP="00C03491">
      <w:pPr>
        <w:pStyle w:val="Odstavec"/>
        <w:numPr>
          <w:ilvl w:val="2"/>
          <w:numId w:val="20"/>
        </w:numPr>
      </w:pPr>
      <w:r>
        <w:t>Debatuje o rozdílech mezi realitou a nereálnými situacemi v televizi či</w:t>
      </w:r>
      <w:r w:rsidR="00A00191">
        <w:t> </w:t>
      </w:r>
      <w:r>
        <w:t xml:space="preserve">v počítačových hrách. Rozlišuje mezi násilnými a nenásilnými příklady. </w:t>
      </w:r>
    </w:p>
    <w:p w14:paraId="6952BD92" w14:textId="19D7535A" w:rsidR="00883A6D" w:rsidRDefault="00883A6D" w:rsidP="00C03491">
      <w:pPr>
        <w:pStyle w:val="Odstavec"/>
        <w:numPr>
          <w:ilvl w:val="2"/>
          <w:numId w:val="20"/>
        </w:numPr>
      </w:pPr>
      <w:r>
        <w:t>Vyjmenuje způsoby, jak vyřešit konflikt bez užití násilí.</w:t>
      </w:r>
    </w:p>
    <w:p w14:paraId="7BE1A080" w14:textId="76149C05" w:rsidR="00883A6D" w:rsidRDefault="00883A6D" w:rsidP="00C03491">
      <w:pPr>
        <w:pStyle w:val="Odstavec"/>
        <w:numPr>
          <w:ilvl w:val="2"/>
          <w:numId w:val="20"/>
        </w:numPr>
      </w:pPr>
      <w:r>
        <w:t>Pozná rozdíl mezi dobrým, špatným a matoucím dotykem/gestem.</w:t>
      </w:r>
    </w:p>
    <w:p w14:paraId="0FB252EC" w14:textId="4328B8EC" w:rsidR="00883A6D" w:rsidRDefault="00883A6D" w:rsidP="00C03491">
      <w:pPr>
        <w:pStyle w:val="Odstavec"/>
        <w:numPr>
          <w:ilvl w:val="2"/>
          <w:numId w:val="20"/>
        </w:numPr>
      </w:pPr>
      <w:r>
        <w:t xml:space="preserve">Určí zdravé způsoby, jak se vypořádat se vztekem. </w:t>
      </w:r>
    </w:p>
    <w:p w14:paraId="0C4B1B91" w14:textId="231A64F4" w:rsidR="00883A6D" w:rsidRPr="00883A6D" w:rsidRDefault="00883A6D" w:rsidP="00C03491">
      <w:pPr>
        <w:pStyle w:val="Odstavec"/>
        <w:numPr>
          <w:ilvl w:val="2"/>
          <w:numId w:val="20"/>
        </w:numPr>
      </w:pPr>
      <w:r>
        <w:t xml:space="preserve">Užije maňásky, aby demonstroval, jak říct a křičet, když někdo nerespektuje jeho osobní bezpečnost </w:t>
      </w:r>
      <w:r w:rsidR="00F311EE">
        <w:t xml:space="preserve">(Minnesota Department </w:t>
      </w:r>
      <w:proofErr w:type="spellStart"/>
      <w:r w:rsidR="00F311EE">
        <w:t>of</w:t>
      </w:r>
      <w:proofErr w:type="spellEnd"/>
      <w:r w:rsidR="00A00191">
        <w:t> </w:t>
      </w:r>
      <w:proofErr w:type="spellStart"/>
      <w:r w:rsidR="00F311EE">
        <w:t>Education</w:t>
      </w:r>
      <w:proofErr w:type="spellEnd"/>
      <w:r w:rsidR="00F311EE">
        <w:t>, 2007, s. 5-7)</w:t>
      </w:r>
      <w:r w:rsidR="00D63F2F">
        <w:t>.</w:t>
      </w:r>
    </w:p>
    <w:p w14:paraId="5DF5B3DD" w14:textId="469FB497" w:rsidR="0050096C" w:rsidRPr="00A00191" w:rsidRDefault="0050096C" w:rsidP="00C03491">
      <w:pPr>
        <w:pStyle w:val="Odstavec"/>
        <w:numPr>
          <w:ilvl w:val="0"/>
          <w:numId w:val="20"/>
        </w:numPr>
        <w:rPr>
          <w:b/>
          <w:bCs/>
          <w:i/>
          <w:iCs/>
        </w:rPr>
      </w:pPr>
      <w:r w:rsidRPr="007E7BEF">
        <w:rPr>
          <w:b/>
          <w:bCs/>
          <w:i/>
          <w:iCs/>
        </w:rPr>
        <w:t>Grade 2</w:t>
      </w:r>
      <w:r w:rsidR="007E7BEF">
        <w:rPr>
          <w:b/>
          <w:bCs/>
          <w:i/>
          <w:iCs/>
        </w:rPr>
        <w:t xml:space="preserve"> (7 let):</w:t>
      </w:r>
      <w:r w:rsidR="00883A6D">
        <w:rPr>
          <w:b/>
          <w:bCs/>
          <w:i/>
          <w:iCs/>
        </w:rPr>
        <w:t xml:space="preserve"> </w:t>
      </w:r>
      <w:r w:rsidR="002E2B61">
        <w:t>V této části se prohlubují znalosti a dovednosti z již probrané tematiky. Kromě toho se zde poprvé objevuje termín šikana, zneužití a obtěžování. Nově přibyvšími tématy jsou: reakce na vztek, ohleduplnost k ostatním, rozpoznávání nebezpečí, pomoc ostatním, či vypořádávání se s nepříjemnými pocity.</w:t>
      </w:r>
      <w:r w:rsidR="00F311EE">
        <w:t xml:space="preserve"> (Minnesota Department </w:t>
      </w:r>
      <w:proofErr w:type="spellStart"/>
      <w:r w:rsidR="00F311EE">
        <w:t>of</w:t>
      </w:r>
      <w:proofErr w:type="spellEnd"/>
      <w:r w:rsidR="00F311EE">
        <w:t xml:space="preserve"> </w:t>
      </w:r>
      <w:proofErr w:type="spellStart"/>
      <w:r w:rsidR="00F311EE">
        <w:t>Education</w:t>
      </w:r>
      <w:proofErr w:type="spellEnd"/>
      <w:r w:rsidR="00F311EE">
        <w:t>, 2007, s. 8-10)</w:t>
      </w:r>
    </w:p>
    <w:p w14:paraId="77DFD76C" w14:textId="77777777" w:rsidR="00A00191" w:rsidRPr="002E2B61" w:rsidRDefault="00A00191" w:rsidP="00A00191">
      <w:pPr>
        <w:pStyle w:val="Odstavec"/>
        <w:ind w:firstLine="0"/>
        <w:rPr>
          <w:b/>
          <w:bCs/>
          <w:i/>
          <w:iCs/>
        </w:rPr>
      </w:pPr>
    </w:p>
    <w:p w14:paraId="28B7FF60" w14:textId="33C74002" w:rsidR="002E2B61" w:rsidRPr="002E2B61" w:rsidRDefault="002E2B61" w:rsidP="00C03491">
      <w:pPr>
        <w:pStyle w:val="Odstavec"/>
        <w:numPr>
          <w:ilvl w:val="1"/>
          <w:numId w:val="20"/>
        </w:numPr>
      </w:pPr>
      <w:r w:rsidRPr="002E2B61">
        <w:lastRenderedPageBreak/>
        <w:t>Příklady:</w:t>
      </w:r>
    </w:p>
    <w:p w14:paraId="0374ECC9" w14:textId="38562148" w:rsidR="009E4801" w:rsidRDefault="00297A3C" w:rsidP="00C03491">
      <w:pPr>
        <w:pStyle w:val="Odstavec"/>
        <w:numPr>
          <w:ilvl w:val="2"/>
          <w:numId w:val="20"/>
        </w:numPr>
      </w:pPr>
      <w:r>
        <w:t xml:space="preserve">(Žák) </w:t>
      </w:r>
      <w:r w:rsidR="009E4801">
        <w:t>Seřadí televizní pořady a komiksy podle toho, zda jsou násilné či</w:t>
      </w:r>
      <w:r w:rsidR="00A00191">
        <w:t> </w:t>
      </w:r>
      <w:r w:rsidR="009E4801">
        <w:t>nikoliv.</w:t>
      </w:r>
    </w:p>
    <w:p w14:paraId="7DEF6118" w14:textId="0B835EC8" w:rsidR="002E2B61" w:rsidRDefault="009E4801" w:rsidP="00C03491">
      <w:pPr>
        <w:pStyle w:val="Odstavec"/>
        <w:numPr>
          <w:ilvl w:val="2"/>
          <w:numId w:val="20"/>
        </w:numPr>
      </w:pPr>
      <w:r>
        <w:t xml:space="preserve"> Kategorizuje zdravé a nezdravé komunikační dovednosti ve scénáři vyobrazujícím konflikt (např. dovednosti pozorného naslouchání)</w:t>
      </w:r>
      <w:r w:rsidR="00D63F2F">
        <w:t>.</w:t>
      </w:r>
    </w:p>
    <w:p w14:paraId="2033D131" w14:textId="1F094DDF" w:rsidR="009E4801" w:rsidRDefault="009E4801" w:rsidP="00C03491">
      <w:pPr>
        <w:pStyle w:val="Odstavec"/>
        <w:numPr>
          <w:ilvl w:val="2"/>
          <w:numId w:val="20"/>
        </w:numPr>
      </w:pPr>
      <w:r>
        <w:t>Předvede ohleduplné chování k ostatním.</w:t>
      </w:r>
    </w:p>
    <w:p w14:paraId="7F77DC19" w14:textId="76E1BCD1" w:rsidR="009E4801" w:rsidRDefault="009E4801" w:rsidP="00C03491">
      <w:pPr>
        <w:pStyle w:val="Odstavec"/>
        <w:numPr>
          <w:ilvl w:val="2"/>
          <w:numId w:val="20"/>
        </w:numPr>
      </w:pPr>
      <w:r>
        <w:t>Určí způsoby, jak vyhledat pomoc od důvěryhodného dospělého, pokud má obavy, byl zneužit nebo mu bylo vyhrožováno.</w:t>
      </w:r>
    </w:p>
    <w:p w14:paraId="123D2C56" w14:textId="4D158301" w:rsidR="009E4801" w:rsidRDefault="009E4801" w:rsidP="00C03491">
      <w:pPr>
        <w:pStyle w:val="Odstavec"/>
        <w:numPr>
          <w:ilvl w:val="2"/>
          <w:numId w:val="20"/>
        </w:numPr>
      </w:pPr>
      <w:r>
        <w:t>Identifikuje reálné hrozby a způsoby, jak jim čelit (šikana, zneužití, obtěžování)</w:t>
      </w:r>
      <w:r w:rsidR="00D63F2F">
        <w:t>.</w:t>
      </w:r>
    </w:p>
    <w:p w14:paraId="298690B9" w14:textId="5715C0AC" w:rsidR="009E4801" w:rsidRDefault="009E4801" w:rsidP="00C03491">
      <w:pPr>
        <w:pStyle w:val="Odstavec"/>
        <w:numPr>
          <w:ilvl w:val="2"/>
          <w:numId w:val="20"/>
        </w:numPr>
      </w:pPr>
      <w:r>
        <w:t>Určí si cíle, jejichž smyslem bude pomoct ostatním, kteří to potřebují.</w:t>
      </w:r>
    </w:p>
    <w:p w14:paraId="7B967BBB" w14:textId="019C353D" w:rsidR="009E4801" w:rsidRPr="002E2B61" w:rsidRDefault="009E4801" w:rsidP="00C03491">
      <w:pPr>
        <w:pStyle w:val="Odstavec"/>
        <w:numPr>
          <w:ilvl w:val="2"/>
          <w:numId w:val="20"/>
        </w:numPr>
      </w:pPr>
      <w:r>
        <w:t>Vyjmenuje způsoby, jak zvládat nepříjemné pocity (zlost, stud,</w:t>
      </w:r>
      <w:r w:rsidR="00995DA4">
        <w:t xml:space="preserve"> </w:t>
      </w:r>
      <w:r>
        <w:t>…)</w:t>
      </w:r>
      <w:r w:rsidR="0010399A">
        <w:t xml:space="preserve"> </w:t>
      </w:r>
      <w:r w:rsidR="00F311EE">
        <w:t xml:space="preserve">(Minnesota Department </w:t>
      </w:r>
      <w:proofErr w:type="spellStart"/>
      <w:r w:rsidR="00F311EE">
        <w:t>of</w:t>
      </w:r>
      <w:proofErr w:type="spellEnd"/>
      <w:r w:rsidR="00F311EE">
        <w:t xml:space="preserve"> </w:t>
      </w:r>
      <w:proofErr w:type="spellStart"/>
      <w:r w:rsidR="00F311EE">
        <w:t>Education</w:t>
      </w:r>
      <w:proofErr w:type="spellEnd"/>
      <w:r w:rsidR="00F311EE">
        <w:t>, 2007, s. 8-10)</w:t>
      </w:r>
      <w:r w:rsidR="00D63F2F">
        <w:t>.</w:t>
      </w:r>
    </w:p>
    <w:p w14:paraId="10B6564F" w14:textId="52157344" w:rsidR="0050096C" w:rsidRPr="00995DA4" w:rsidRDefault="0050096C" w:rsidP="00C03491">
      <w:pPr>
        <w:pStyle w:val="Odstavec"/>
        <w:numPr>
          <w:ilvl w:val="0"/>
          <w:numId w:val="20"/>
        </w:numPr>
        <w:rPr>
          <w:b/>
          <w:bCs/>
          <w:i/>
          <w:iCs/>
        </w:rPr>
      </w:pPr>
      <w:r w:rsidRPr="007E7BEF">
        <w:rPr>
          <w:b/>
          <w:bCs/>
          <w:i/>
          <w:iCs/>
        </w:rPr>
        <w:t>Grade 3</w:t>
      </w:r>
      <w:r w:rsidR="007E7BEF">
        <w:rPr>
          <w:b/>
          <w:bCs/>
          <w:i/>
          <w:iCs/>
        </w:rPr>
        <w:t xml:space="preserve"> (8 let):</w:t>
      </w:r>
      <w:r w:rsidR="009E4801">
        <w:rPr>
          <w:b/>
          <w:bCs/>
          <w:i/>
          <w:iCs/>
        </w:rPr>
        <w:t xml:space="preserve"> </w:t>
      </w:r>
      <w:r w:rsidR="00995DA4">
        <w:t>Na této úrovni není zkoumaná problematika nijak široce rozvedena, avšak objevují se zde některá zásadní témata, mezi které patří například skupinové rizikové chování (např. gangy), vliv vrstevníků, bezkonfliktní vyjadřování nesouhlasu či způsoby vyhýbání se rizikovým situacím</w:t>
      </w:r>
      <w:r w:rsidR="00F311EE">
        <w:t xml:space="preserve"> (Minnesota Department </w:t>
      </w:r>
      <w:proofErr w:type="spellStart"/>
      <w:r w:rsidR="00F311EE">
        <w:t>of</w:t>
      </w:r>
      <w:proofErr w:type="spellEnd"/>
      <w:r w:rsidR="00F311EE">
        <w:t xml:space="preserve"> </w:t>
      </w:r>
      <w:proofErr w:type="spellStart"/>
      <w:r w:rsidR="00F311EE">
        <w:t>Education</w:t>
      </w:r>
      <w:proofErr w:type="spellEnd"/>
      <w:r w:rsidR="00F311EE">
        <w:t>, 2007, s. 11-13)</w:t>
      </w:r>
      <w:r w:rsidR="00D63F2F">
        <w:t>.</w:t>
      </w:r>
      <w:r w:rsidR="00995DA4">
        <w:t xml:space="preserve"> </w:t>
      </w:r>
    </w:p>
    <w:p w14:paraId="192D4739" w14:textId="3A993134" w:rsidR="00995DA4" w:rsidRPr="00995DA4" w:rsidRDefault="00995DA4" w:rsidP="00C03491">
      <w:pPr>
        <w:pStyle w:val="Odstavec"/>
        <w:numPr>
          <w:ilvl w:val="1"/>
          <w:numId w:val="20"/>
        </w:numPr>
      </w:pPr>
      <w:r w:rsidRPr="00995DA4">
        <w:t>Příklady:</w:t>
      </w:r>
    </w:p>
    <w:p w14:paraId="22017AE0" w14:textId="3F7E5E10" w:rsidR="00995DA4" w:rsidRDefault="00297A3C" w:rsidP="00C03491">
      <w:pPr>
        <w:pStyle w:val="Odstavec"/>
        <w:numPr>
          <w:ilvl w:val="2"/>
          <w:numId w:val="20"/>
        </w:numPr>
      </w:pPr>
      <w:r>
        <w:t xml:space="preserve">(Žák) </w:t>
      </w:r>
      <w:r w:rsidR="00995DA4">
        <w:t>Diskutuje o vlivu přátel na osobní zdraví (kouření, vztahy, šikana, gangy, násilí)</w:t>
      </w:r>
      <w:r w:rsidR="00D63F2F">
        <w:t>.</w:t>
      </w:r>
    </w:p>
    <w:p w14:paraId="76D5758E" w14:textId="4DFF0261" w:rsidR="00995DA4" w:rsidRDefault="00995DA4" w:rsidP="00C03491">
      <w:pPr>
        <w:pStyle w:val="Odstavec"/>
        <w:numPr>
          <w:ilvl w:val="2"/>
          <w:numId w:val="20"/>
        </w:numPr>
      </w:pPr>
      <w:r>
        <w:t xml:space="preserve">Vypráví příběhy o tom, jak posměšky a nadávky spojené s kulturními rozdíly </w:t>
      </w:r>
      <w:r w:rsidR="00485E1E">
        <w:t>mohou ovlivnit osobní zdraví (záškoláctví, zraněné city).</w:t>
      </w:r>
    </w:p>
    <w:p w14:paraId="4B0B1D01" w14:textId="52DD1B7B" w:rsidR="00485E1E" w:rsidRDefault="00485E1E" w:rsidP="00C03491">
      <w:pPr>
        <w:pStyle w:val="Odstavec"/>
        <w:numPr>
          <w:ilvl w:val="2"/>
          <w:numId w:val="20"/>
        </w:numPr>
      </w:pPr>
      <w:r>
        <w:t xml:space="preserve">Předvede způsoby, jak bezkonfliktně vyjádřit nesouhlas. </w:t>
      </w:r>
    </w:p>
    <w:p w14:paraId="4509A324" w14:textId="7555A0AC" w:rsidR="00485E1E" w:rsidRPr="00995DA4" w:rsidRDefault="00485E1E" w:rsidP="00C03491">
      <w:pPr>
        <w:pStyle w:val="Odstavec"/>
        <w:numPr>
          <w:ilvl w:val="2"/>
          <w:numId w:val="20"/>
        </w:numPr>
      </w:pPr>
      <w:r>
        <w:t>Urči, jak může násilí a aktivita gangů ovlivnit jeho zdraví a bezpečí</w:t>
      </w:r>
      <w:r w:rsidR="0010399A">
        <w:t xml:space="preserve"> </w:t>
      </w:r>
      <w:r w:rsidR="00F311EE">
        <w:t xml:space="preserve">(Minnesota Department </w:t>
      </w:r>
      <w:proofErr w:type="spellStart"/>
      <w:r w:rsidR="00F311EE">
        <w:t>of</w:t>
      </w:r>
      <w:proofErr w:type="spellEnd"/>
      <w:r w:rsidR="00F311EE">
        <w:t xml:space="preserve"> </w:t>
      </w:r>
      <w:proofErr w:type="spellStart"/>
      <w:r w:rsidR="00F311EE">
        <w:t>Education</w:t>
      </w:r>
      <w:proofErr w:type="spellEnd"/>
      <w:r w:rsidR="00F311EE">
        <w:t>, 2007, s. 11-13)</w:t>
      </w:r>
      <w:r w:rsidR="00D63F2F">
        <w:t>.</w:t>
      </w:r>
    </w:p>
    <w:p w14:paraId="08127B41" w14:textId="467A1E1D" w:rsidR="00121F27" w:rsidRPr="00121F27" w:rsidRDefault="0050096C" w:rsidP="00C03491">
      <w:pPr>
        <w:pStyle w:val="Odstavec"/>
        <w:numPr>
          <w:ilvl w:val="0"/>
          <w:numId w:val="20"/>
        </w:numPr>
        <w:rPr>
          <w:b/>
          <w:bCs/>
          <w:i/>
          <w:iCs/>
        </w:rPr>
      </w:pPr>
      <w:r w:rsidRPr="007E7BEF">
        <w:rPr>
          <w:b/>
          <w:bCs/>
          <w:i/>
          <w:iCs/>
        </w:rPr>
        <w:tab/>
        <w:t>Grade 4</w:t>
      </w:r>
      <w:r w:rsidR="007E7BEF">
        <w:rPr>
          <w:b/>
          <w:bCs/>
          <w:i/>
          <w:iCs/>
        </w:rPr>
        <w:t xml:space="preserve"> (9 let):</w:t>
      </w:r>
      <w:r w:rsidR="00121F27">
        <w:rPr>
          <w:b/>
          <w:bCs/>
          <w:i/>
          <w:iCs/>
        </w:rPr>
        <w:t xml:space="preserve"> </w:t>
      </w:r>
      <w:r w:rsidR="00121F27">
        <w:t xml:space="preserve">Podobně jako na předchozí úrovni, i zde věnují </w:t>
      </w:r>
      <w:r w:rsidR="00D63F2F">
        <w:t xml:space="preserve">pozornost </w:t>
      </w:r>
      <w:r w:rsidR="00121F27">
        <w:t xml:space="preserve">zkoumané problematice pouze velice okrajově. </w:t>
      </w:r>
      <w:r w:rsidR="00D63F2F">
        <w:t>Je zde zdůrazněno zejména</w:t>
      </w:r>
      <w:r w:rsidR="00121F27">
        <w:t xml:space="preserve"> řešení konfliktů, které se objevuje kontinuálně již od prvního stupně </w:t>
      </w:r>
      <w:r w:rsidR="00F311EE">
        <w:t xml:space="preserve">(Minnesota Department </w:t>
      </w:r>
      <w:proofErr w:type="spellStart"/>
      <w:r w:rsidR="00F311EE">
        <w:t>of</w:t>
      </w:r>
      <w:proofErr w:type="spellEnd"/>
      <w:r w:rsidR="00F311EE">
        <w:t xml:space="preserve"> </w:t>
      </w:r>
      <w:proofErr w:type="spellStart"/>
      <w:r w:rsidR="00F311EE">
        <w:t>Education</w:t>
      </w:r>
      <w:proofErr w:type="spellEnd"/>
      <w:r w:rsidR="00F311EE">
        <w:t>, 2007, s. 14-16)</w:t>
      </w:r>
      <w:r w:rsidR="00D63F2F">
        <w:t>.</w:t>
      </w:r>
    </w:p>
    <w:p w14:paraId="33068450" w14:textId="77777777" w:rsidR="00121F27" w:rsidRPr="00121F27" w:rsidRDefault="00121F27" w:rsidP="00C03491">
      <w:pPr>
        <w:pStyle w:val="Odstavec"/>
        <w:numPr>
          <w:ilvl w:val="1"/>
          <w:numId w:val="20"/>
        </w:numPr>
      </w:pPr>
      <w:r w:rsidRPr="00121F27">
        <w:t>Příklady:</w:t>
      </w:r>
    </w:p>
    <w:p w14:paraId="5A6A5963" w14:textId="3437435E" w:rsidR="00121F27" w:rsidRDefault="00297A3C" w:rsidP="00C03491">
      <w:pPr>
        <w:pStyle w:val="Odstavec"/>
        <w:numPr>
          <w:ilvl w:val="2"/>
          <w:numId w:val="20"/>
        </w:numPr>
      </w:pPr>
      <w:r>
        <w:t xml:space="preserve">(Žák) </w:t>
      </w:r>
      <w:r w:rsidR="00121F27">
        <w:t xml:space="preserve">Napíše příběh o tom, jak se žák pátého ročníku naučí komunikovat s někým, kdo má odlišné názory a zájmy. </w:t>
      </w:r>
    </w:p>
    <w:p w14:paraId="481C1DB5" w14:textId="77777777" w:rsidR="00121F27" w:rsidRDefault="00121F27" w:rsidP="00C03491">
      <w:pPr>
        <w:pStyle w:val="Odstavec"/>
        <w:numPr>
          <w:ilvl w:val="2"/>
          <w:numId w:val="20"/>
        </w:numPr>
      </w:pPr>
      <w:r>
        <w:lastRenderedPageBreak/>
        <w:t>Napíše článek o příkladu, kdy osoba prokázala úctu vůči pocitům, právům a majetku ostatních.</w:t>
      </w:r>
    </w:p>
    <w:p w14:paraId="54A4A146" w14:textId="62B0CE12" w:rsidR="00121F27" w:rsidRPr="00121F27" w:rsidRDefault="00121F27" w:rsidP="00C03491">
      <w:pPr>
        <w:pStyle w:val="Odstavec"/>
        <w:numPr>
          <w:ilvl w:val="2"/>
          <w:numId w:val="20"/>
        </w:numPr>
      </w:pPr>
      <w:r>
        <w:t>Předvede, jak zvládnout potenciálně nebezpečnou či nepohodlnou situaci (</w:t>
      </w:r>
      <w:r w:rsidR="0016248A">
        <w:t>incident na hřišti, problémy mezi přáteli)</w:t>
      </w:r>
      <w:r>
        <w:t xml:space="preserve"> </w:t>
      </w:r>
      <w:r w:rsidR="00F311EE">
        <w:t xml:space="preserve">(Minnesota Department </w:t>
      </w:r>
      <w:proofErr w:type="spellStart"/>
      <w:r w:rsidR="00F311EE">
        <w:t>of</w:t>
      </w:r>
      <w:proofErr w:type="spellEnd"/>
      <w:r w:rsidR="00A00191">
        <w:t> </w:t>
      </w:r>
      <w:proofErr w:type="spellStart"/>
      <w:r w:rsidR="00F311EE">
        <w:t>Education</w:t>
      </w:r>
      <w:proofErr w:type="spellEnd"/>
      <w:r w:rsidR="00F311EE">
        <w:t>, 2007, s. 14-16)</w:t>
      </w:r>
      <w:r w:rsidR="00D63F2F">
        <w:t>.</w:t>
      </w:r>
    </w:p>
    <w:p w14:paraId="29CBD1B8" w14:textId="777C1D5F" w:rsidR="007E7BEF" w:rsidRPr="000421E3" w:rsidRDefault="0050096C" w:rsidP="00C03491">
      <w:pPr>
        <w:pStyle w:val="Odstavec"/>
        <w:numPr>
          <w:ilvl w:val="0"/>
          <w:numId w:val="20"/>
        </w:numPr>
        <w:rPr>
          <w:b/>
          <w:bCs/>
          <w:i/>
          <w:iCs/>
        </w:rPr>
      </w:pPr>
      <w:r w:rsidRPr="007E7BEF">
        <w:rPr>
          <w:b/>
          <w:bCs/>
          <w:i/>
          <w:iCs/>
        </w:rPr>
        <w:t>Grade 5</w:t>
      </w:r>
      <w:r w:rsidR="007E7BEF">
        <w:rPr>
          <w:b/>
          <w:bCs/>
          <w:i/>
          <w:iCs/>
        </w:rPr>
        <w:t xml:space="preserve"> (10 let):</w:t>
      </w:r>
      <w:r w:rsidR="0016248A">
        <w:rPr>
          <w:b/>
          <w:bCs/>
          <w:i/>
          <w:iCs/>
        </w:rPr>
        <w:t xml:space="preserve"> </w:t>
      </w:r>
      <w:r w:rsidR="0016248A">
        <w:t>Ačkoliv se v tomto ročníku stále věnuje veliká pozornost řešení konfliktů a asertivnímu chování, objevují se v souvislosti se zkoumanou problematikou i další témata. Například určování psychicky a emocionálně kompromitující</w:t>
      </w:r>
      <w:r w:rsidR="00D63F2F">
        <w:t>ho</w:t>
      </w:r>
      <w:r w:rsidR="0016248A">
        <w:t xml:space="preserve"> chování, </w:t>
      </w:r>
      <w:r w:rsidR="000421E3">
        <w:t xml:space="preserve">schopnost </w:t>
      </w:r>
      <w:r w:rsidR="0016248A">
        <w:t xml:space="preserve">empatie, vyhýbaní se negativním vlivům, </w:t>
      </w:r>
      <w:r w:rsidR="000421E3">
        <w:t>rozdíly mezi obtěžováním a</w:t>
      </w:r>
      <w:r w:rsidR="00A00191">
        <w:t> </w:t>
      </w:r>
      <w:r w:rsidR="000421E3">
        <w:t>škádlením, tlak vrstevníků či problematika ozbrojeného ohrožení</w:t>
      </w:r>
      <w:r w:rsidR="00F311EE">
        <w:t xml:space="preserve"> (Minnesota Department </w:t>
      </w:r>
      <w:proofErr w:type="spellStart"/>
      <w:r w:rsidR="00F311EE">
        <w:t>of</w:t>
      </w:r>
      <w:proofErr w:type="spellEnd"/>
      <w:r w:rsidR="00F311EE">
        <w:t xml:space="preserve"> </w:t>
      </w:r>
      <w:proofErr w:type="spellStart"/>
      <w:r w:rsidR="00F311EE">
        <w:t>Education</w:t>
      </w:r>
      <w:proofErr w:type="spellEnd"/>
      <w:r w:rsidR="00F311EE">
        <w:t>, 2007, s. 17-20)</w:t>
      </w:r>
      <w:r w:rsidR="00D63F2F">
        <w:t>.</w:t>
      </w:r>
    </w:p>
    <w:p w14:paraId="29331E07" w14:textId="00E2513E" w:rsidR="000421E3" w:rsidRPr="000421E3" w:rsidRDefault="000421E3" w:rsidP="00C03491">
      <w:pPr>
        <w:pStyle w:val="Odstavec"/>
        <w:numPr>
          <w:ilvl w:val="1"/>
          <w:numId w:val="20"/>
        </w:numPr>
      </w:pPr>
      <w:r w:rsidRPr="000421E3">
        <w:t>Příklady:</w:t>
      </w:r>
    </w:p>
    <w:p w14:paraId="05535C18" w14:textId="1083273F" w:rsidR="000421E3" w:rsidRDefault="00297A3C" w:rsidP="00C03491">
      <w:pPr>
        <w:pStyle w:val="Odstavec"/>
        <w:numPr>
          <w:ilvl w:val="2"/>
          <w:numId w:val="20"/>
        </w:numPr>
      </w:pPr>
      <w:r>
        <w:t xml:space="preserve">(Žák) </w:t>
      </w:r>
      <w:r w:rsidR="000421E3">
        <w:t xml:space="preserve">Definuje úctu, soucit a empatii. Zjistí, jak vypadají zmíněné </w:t>
      </w:r>
      <w:r w:rsidR="0010399A">
        <w:t>emoce</w:t>
      </w:r>
      <w:r w:rsidR="000421E3">
        <w:t xml:space="preserve">. </w:t>
      </w:r>
    </w:p>
    <w:p w14:paraId="323762F2" w14:textId="5D63AC39" w:rsidR="000421E3" w:rsidRDefault="000421E3" w:rsidP="00C03491">
      <w:pPr>
        <w:pStyle w:val="Odstavec"/>
        <w:numPr>
          <w:ilvl w:val="2"/>
          <w:numId w:val="20"/>
        </w:numPr>
      </w:pPr>
      <w:r>
        <w:t>Předvede umění asertivního chování a určí typické situace, ve kterých může být použito.</w:t>
      </w:r>
    </w:p>
    <w:p w14:paraId="53D2FA78" w14:textId="12854FD1" w:rsidR="000421E3" w:rsidRDefault="000421E3" w:rsidP="00C03491">
      <w:pPr>
        <w:pStyle w:val="Odstavec"/>
        <w:numPr>
          <w:ilvl w:val="2"/>
          <w:numId w:val="20"/>
        </w:numPr>
      </w:pPr>
      <w:r>
        <w:t>Zinscenuje způsoby, jak se vyhnout</w:t>
      </w:r>
      <w:r w:rsidR="00D63F2F">
        <w:t xml:space="preserve"> negativnímu sociálnímu tlaku</w:t>
      </w:r>
      <w:r>
        <w:t>, rozpoznat</w:t>
      </w:r>
      <w:r w:rsidR="00D63F2F">
        <w:t xml:space="preserve"> jej</w:t>
      </w:r>
      <w:r>
        <w:t xml:space="preserve"> a </w:t>
      </w:r>
      <w:r w:rsidR="00D63F2F">
        <w:t xml:space="preserve">správně na něj </w:t>
      </w:r>
      <w:r>
        <w:t>reagovat</w:t>
      </w:r>
      <w:r w:rsidR="00D63F2F">
        <w:t>.</w:t>
      </w:r>
      <w:r>
        <w:t xml:space="preserve"> </w:t>
      </w:r>
    </w:p>
    <w:p w14:paraId="5BC16B61" w14:textId="1094F47A" w:rsidR="000421E3" w:rsidRDefault="000421E3" w:rsidP="00C03491">
      <w:pPr>
        <w:pStyle w:val="Odstavec"/>
        <w:numPr>
          <w:ilvl w:val="2"/>
          <w:numId w:val="20"/>
        </w:numPr>
      </w:pPr>
      <w:r>
        <w:t>Zinscenuje příklady</w:t>
      </w:r>
      <w:r w:rsidR="00B90F77">
        <w:t>, na kterých ukáže rozdíl mezi obtěžováním a</w:t>
      </w:r>
      <w:r w:rsidR="00A00191">
        <w:t> </w:t>
      </w:r>
      <w:r w:rsidR="00B90F77">
        <w:t xml:space="preserve">škádlením. </w:t>
      </w:r>
    </w:p>
    <w:p w14:paraId="0C1BA558" w14:textId="1F53B3AF" w:rsidR="00B90F77" w:rsidRDefault="00B90F77" w:rsidP="00C03491">
      <w:pPr>
        <w:pStyle w:val="Odstavec"/>
        <w:numPr>
          <w:ilvl w:val="2"/>
          <w:numId w:val="20"/>
        </w:numPr>
      </w:pPr>
      <w:r>
        <w:t>Porovná vrstevnický tlak s vrstevnickou podporou a zároveň to</w:t>
      </w:r>
      <w:r w:rsidR="00314A42">
        <w:t>,</w:t>
      </w:r>
      <w:r>
        <w:t xml:space="preserve"> jak tyto koncepty ovlivňují rozhodnutí založená na relevantních informacích. </w:t>
      </w:r>
    </w:p>
    <w:p w14:paraId="45E59FDB" w14:textId="18671F8B" w:rsidR="00B90F77" w:rsidRDefault="00B90F77" w:rsidP="00C03491">
      <w:pPr>
        <w:pStyle w:val="Odstavec"/>
        <w:numPr>
          <w:ilvl w:val="2"/>
          <w:numId w:val="20"/>
        </w:numPr>
      </w:pPr>
      <w:r>
        <w:t>Popíše, jak dosáhnout pomoci ve vysoce nebezpečných situacích, které přestavují přímou hrozbu pro jedince, rodiny nebo přátele (opilý či</w:t>
      </w:r>
      <w:r w:rsidR="00A00191">
        <w:t> </w:t>
      </w:r>
      <w:r>
        <w:t>zdrogovaný řidič, násilné hádky, pistole, nože a další zbraně)</w:t>
      </w:r>
      <w:r w:rsidR="00F311EE">
        <w:t xml:space="preserve"> (Minnesota Department </w:t>
      </w:r>
      <w:proofErr w:type="spellStart"/>
      <w:r w:rsidR="00F311EE">
        <w:t>of</w:t>
      </w:r>
      <w:proofErr w:type="spellEnd"/>
      <w:r w:rsidR="00F311EE">
        <w:t xml:space="preserve"> </w:t>
      </w:r>
      <w:proofErr w:type="spellStart"/>
      <w:r w:rsidR="00F311EE">
        <w:t>Education</w:t>
      </w:r>
      <w:proofErr w:type="spellEnd"/>
      <w:r w:rsidR="00F311EE">
        <w:t>, 2007, s. 17-20)</w:t>
      </w:r>
      <w:r w:rsidR="00314A42">
        <w:t>.</w:t>
      </w:r>
    </w:p>
    <w:p w14:paraId="09855FE1" w14:textId="69C7579F" w:rsidR="0050096C" w:rsidRDefault="0050096C" w:rsidP="00C03491">
      <w:pPr>
        <w:pStyle w:val="Odstavec"/>
        <w:numPr>
          <w:ilvl w:val="0"/>
          <w:numId w:val="20"/>
        </w:numPr>
      </w:pPr>
      <w:r w:rsidRPr="00B90F77">
        <w:rPr>
          <w:b/>
          <w:bCs/>
          <w:i/>
          <w:iCs/>
        </w:rPr>
        <w:t>Grade 6</w:t>
      </w:r>
      <w:r w:rsidR="007E7BEF" w:rsidRPr="00B90F77">
        <w:rPr>
          <w:b/>
          <w:bCs/>
          <w:i/>
          <w:iCs/>
        </w:rPr>
        <w:t xml:space="preserve"> (11 let):</w:t>
      </w:r>
      <w:r w:rsidR="00D41CCF">
        <w:rPr>
          <w:b/>
          <w:bCs/>
          <w:i/>
          <w:iCs/>
        </w:rPr>
        <w:t xml:space="preserve"> </w:t>
      </w:r>
      <w:r w:rsidR="00D41CCF">
        <w:t>Témata související se zkoumanou problematikou se zde víceméně opakují, přičemž velký důraz je kladen na vliv vrstevníků a sociálních skupin</w:t>
      </w:r>
      <w:r w:rsidR="00E11352">
        <w:t xml:space="preserve"> a</w:t>
      </w:r>
      <w:r w:rsidR="00A00191">
        <w:t> </w:t>
      </w:r>
      <w:r w:rsidR="00D41CCF">
        <w:t>komunikační dovednosti zaměřené na řešení konfliktů</w:t>
      </w:r>
      <w:r w:rsidR="00F311EE">
        <w:t xml:space="preserve"> (Minnesota Department </w:t>
      </w:r>
      <w:proofErr w:type="spellStart"/>
      <w:r w:rsidR="00F311EE">
        <w:t>of</w:t>
      </w:r>
      <w:proofErr w:type="spellEnd"/>
      <w:r w:rsidR="00A00191">
        <w:t> </w:t>
      </w:r>
      <w:proofErr w:type="spellStart"/>
      <w:r w:rsidR="00F311EE">
        <w:t>Education</w:t>
      </w:r>
      <w:proofErr w:type="spellEnd"/>
      <w:r w:rsidR="00F311EE">
        <w:t>, 2007, s. 21-22)</w:t>
      </w:r>
      <w:r w:rsidR="00314A42">
        <w:t>.</w:t>
      </w:r>
    </w:p>
    <w:p w14:paraId="0E28082C" w14:textId="0AB6A5B9" w:rsidR="00D41CCF" w:rsidRPr="00D41CCF" w:rsidRDefault="00D41CCF" w:rsidP="00C03491">
      <w:pPr>
        <w:pStyle w:val="Odstavec"/>
        <w:numPr>
          <w:ilvl w:val="1"/>
          <w:numId w:val="20"/>
        </w:numPr>
      </w:pPr>
      <w:r w:rsidRPr="00D41CCF">
        <w:t>Příklady:</w:t>
      </w:r>
    </w:p>
    <w:p w14:paraId="1C0064E1" w14:textId="2E9E8586" w:rsidR="00D41CCF" w:rsidRDefault="00297A3C" w:rsidP="00C03491">
      <w:pPr>
        <w:pStyle w:val="Odstavec"/>
        <w:numPr>
          <w:ilvl w:val="2"/>
          <w:numId w:val="20"/>
        </w:numPr>
      </w:pPr>
      <w:r>
        <w:t xml:space="preserve">(Žák) </w:t>
      </w:r>
      <w:r w:rsidR="00D41CCF">
        <w:t>Vysvětlí, jaké potřeby může saturovat členství ve skupině (rodina, parta, gang, klub, tým)</w:t>
      </w:r>
      <w:r w:rsidR="00314A42">
        <w:t>.</w:t>
      </w:r>
    </w:p>
    <w:p w14:paraId="280E19D1" w14:textId="77777777" w:rsidR="00D41CCF" w:rsidRDefault="00D41CCF" w:rsidP="00C03491">
      <w:pPr>
        <w:pStyle w:val="Odstavec"/>
        <w:numPr>
          <w:ilvl w:val="2"/>
          <w:numId w:val="20"/>
        </w:numPr>
      </w:pPr>
      <w:r>
        <w:lastRenderedPageBreak/>
        <w:t xml:space="preserve">Popíše možné žádoucí i nežádoucí vlivy, které mohou působit v souvislosti s členstvím v sociální skupině. </w:t>
      </w:r>
    </w:p>
    <w:p w14:paraId="1354DC85" w14:textId="77777777" w:rsidR="00D41CCF" w:rsidRDefault="00D41CCF" w:rsidP="00C03491">
      <w:pPr>
        <w:pStyle w:val="Odstavec"/>
        <w:numPr>
          <w:ilvl w:val="2"/>
          <w:numId w:val="20"/>
        </w:numPr>
      </w:pPr>
      <w:r>
        <w:t xml:space="preserve">Definuje tlak vrstevníků a jak tento tlak může posílit pozitivní zdravotní volby. </w:t>
      </w:r>
    </w:p>
    <w:p w14:paraId="1185F4BC" w14:textId="102A10D6" w:rsidR="00D41CCF" w:rsidRDefault="00D41CCF" w:rsidP="00C03491">
      <w:pPr>
        <w:pStyle w:val="Odstavec"/>
        <w:numPr>
          <w:ilvl w:val="2"/>
          <w:numId w:val="20"/>
        </w:numPr>
      </w:pPr>
      <w:r>
        <w:t>Povede rozhovor s rodiči, členy rady, učiteli a vrstevníky o šikaně ve</w:t>
      </w:r>
      <w:r w:rsidR="00A00191">
        <w:t> </w:t>
      </w:r>
      <w:r>
        <w:t xml:space="preserve">škole. </w:t>
      </w:r>
    </w:p>
    <w:p w14:paraId="657D9133" w14:textId="0E19580F" w:rsidR="00D41CCF" w:rsidRDefault="00D41CCF" w:rsidP="00C03491">
      <w:pPr>
        <w:pStyle w:val="Odstavec"/>
        <w:numPr>
          <w:ilvl w:val="2"/>
          <w:numId w:val="20"/>
        </w:numPr>
      </w:pPr>
      <w:r>
        <w:t xml:space="preserve">Navrhne způsoby, jak eliminovat nadávky ve škole a jak podpořit </w:t>
      </w:r>
      <w:r w:rsidR="00E11352">
        <w:t>vlídnost a úctu.</w:t>
      </w:r>
    </w:p>
    <w:p w14:paraId="7D53F03E" w14:textId="583B7092" w:rsidR="00E11352" w:rsidRPr="00D41CCF" w:rsidRDefault="00E11352" w:rsidP="00C03491">
      <w:pPr>
        <w:pStyle w:val="Odstavec"/>
        <w:numPr>
          <w:ilvl w:val="2"/>
          <w:numId w:val="20"/>
        </w:numPr>
      </w:pPr>
      <w:r>
        <w:t xml:space="preserve">Diskutuje o nezdravých vlivech moci a kontroly na lidské vztahy </w:t>
      </w:r>
      <w:r w:rsidR="00F311EE">
        <w:t xml:space="preserve">(Minnesota Department </w:t>
      </w:r>
      <w:proofErr w:type="spellStart"/>
      <w:r w:rsidR="00F311EE">
        <w:t>of</w:t>
      </w:r>
      <w:proofErr w:type="spellEnd"/>
      <w:r w:rsidR="00F311EE">
        <w:t xml:space="preserve"> </w:t>
      </w:r>
      <w:proofErr w:type="spellStart"/>
      <w:r w:rsidR="00F311EE">
        <w:t>Education</w:t>
      </w:r>
      <w:proofErr w:type="spellEnd"/>
      <w:r w:rsidR="00F311EE">
        <w:t>, 2007, s. 21-22)</w:t>
      </w:r>
      <w:r w:rsidR="00314A42">
        <w:t>.</w:t>
      </w:r>
    </w:p>
    <w:p w14:paraId="5CB83F71" w14:textId="7B5A88B2" w:rsidR="0050096C" w:rsidRPr="00E11352" w:rsidRDefault="007E7BEF" w:rsidP="00C03491">
      <w:pPr>
        <w:pStyle w:val="Odstavec"/>
        <w:numPr>
          <w:ilvl w:val="0"/>
          <w:numId w:val="20"/>
        </w:numPr>
        <w:rPr>
          <w:b/>
          <w:bCs/>
          <w:i/>
          <w:iCs/>
        </w:rPr>
      </w:pPr>
      <w:r w:rsidRPr="007E7BEF">
        <w:rPr>
          <w:b/>
          <w:bCs/>
          <w:i/>
          <w:iCs/>
        </w:rPr>
        <w:t>Grade 7</w:t>
      </w:r>
      <w:r>
        <w:rPr>
          <w:b/>
          <w:bCs/>
          <w:i/>
          <w:iCs/>
        </w:rPr>
        <w:t xml:space="preserve"> (12 let): </w:t>
      </w:r>
      <w:r w:rsidR="00E11352">
        <w:t>Na 7. stupni se opět problematika násilí, šikany a manipulace téměř neobjevuje. Pouze okrajově jsou zahrnuty standardy pojednávající o zvládání konfliktů, a vzteku</w:t>
      </w:r>
      <w:r w:rsidR="00F311EE">
        <w:t xml:space="preserve"> (Minnesota Department </w:t>
      </w:r>
      <w:proofErr w:type="spellStart"/>
      <w:r w:rsidR="00F311EE">
        <w:t>of</w:t>
      </w:r>
      <w:proofErr w:type="spellEnd"/>
      <w:r w:rsidR="00F311EE">
        <w:t xml:space="preserve"> </w:t>
      </w:r>
      <w:proofErr w:type="spellStart"/>
      <w:r w:rsidR="00F311EE">
        <w:t>Education</w:t>
      </w:r>
      <w:proofErr w:type="spellEnd"/>
      <w:r w:rsidR="00F311EE">
        <w:t>, 2007, s. 23-26)</w:t>
      </w:r>
      <w:r w:rsidR="00314A42">
        <w:t>.</w:t>
      </w:r>
    </w:p>
    <w:p w14:paraId="096436EF" w14:textId="0799AF7B" w:rsidR="00E11352" w:rsidRPr="00E11352" w:rsidRDefault="00E11352" w:rsidP="00C03491">
      <w:pPr>
        <w:pStyle w:val="Odstavec"/>
        <w:numPr>
          <w:ilvl w:val="1"/>
          <w:numId w:val="20"/>
        </w:numPr>
      </w:pPr>
      <w:r w:rsidRPr="00E11352">
        <w:t>Příklady:</w:t>
      </w:r>
    </w:p>
    <w:p w14:paraId="2DEDAA4C" w14:textId="1459B6AE" w:rsidR="00E11352" w:rsidRDefault="00297A3C" w:rsidP="00C03491">
      <w:pPr>
        <w:pStyle w:val="Odstavec"/>
        <w:numPr>
          <w:ilvl w:val="2"/>
          <w:numId w:val="20"/>
        </w:numPr>
      </w:pPr>
      <w:r>
        <w:t xml:space="preserve">(Žák) </w:t>
      </w:r>
      <w:r w:rsidR="00E11352">
        <w:t xml:space="preserve">Navrhne způsoby, jak zvládat vztek a jak vyjadřovat svoje pocity. </w:t>
      </w:r>
    </w:p>
    <w:p w14:paraId="6B7FABBA" w14:textId="5D1FCEAB" w:rsidR="00E11352" w:rsidRDefault="00E11352" w:rsidP="00C03491">
      <w:pPr>
        <w:pStyle w:val="Odstavec"/>
        <w:numPr>
          <w:ilvl w:val="2"/>
          <w:numId w:val="20"/>
        </w:numPr>
      </w:pPr>
      <w:r>
        <w:t>Popíše techniky zvládání vzteku.</w:t>
      </w:r>
    </w:p>
    <w:p w14:paraId="24C63549" w14:textId="5B3B17F0" w:rsidR="00E11352" w:rsidRPr="00E11352" w:rsidRDefault="00E11352" w:rsidP="00C03491">
      <w:pPr>
        <w:pStyle w:val="Odstavec"/>
        <w:numPr>
          <w:ilvl w:val="2"/>
          <w:numId w:val="20"/>
        </w:numPr>
      </w:pPr>
      <w:r>
        <w:t>Procvičuje metodu řešení konfliktu s vrstevníky a rodiči/opatrovníky</w:t>
      </w:r>
      <w:r w:rsidR="00F311EE">
        <w:t xml:space="preserve"> (Minnesota Department </w:t>
      </w:r>
      <w:proofErr w:type="spellStart"/>
      <w:r w:rsidR="00F311EE">
        <w:t>of</w:t>
      </w:r>
      <w:proofErr w:type="spellEnd"/>
      <w:r w:rsidR="00F311EE">
        <w:t xml:space="preserve"> </w:t>
      </w:r>
      <w:proofErr w:type="spellStart"/>
      <w:r w:rsidR="00F311EE">
        <w:t>Education</w:t>
      </w:r>
      <w:proofErr w:type="spellEnd"/>
      <w:r w:rsidR="00F311EE">
        <w:t>, 2007, s. 23-26)</w:t>
      </w:r>
      <w:r w:rsidR="00314A42">
        <w:t>.</w:t>
      </w:r>
    </w:p>
    <w:p w14:paraId="076EA85C" w14:textId="5459C218" w:rsidR="006B160F" w:rsidRPr="006B160F" w:rsidRDefault="007E7BEF" w:rsidP="00C03491">
      <w:pPr>
        <w:pStyle w:val="Odstavec"/>
        <w:numPr>
          <w:ilvl w:val="0"/>
          <w:numId w:val="20"/>
        </w:numPr>
        <w:rPr>
          <w:b/>
          <w:bCs/>
          <w:i/>
          <w:iCs/>
        </w:rPr>
      </w:pPr>
      <w:r w:rsidRPr="007E7BEF">
        <w:rPr>
          <w:b/>
          <w:bCs/>
          <w:i/>
          <w:iCs/>
        </w:rPr>
        <w:t>Grade 8</w:t>
      </w:r>
      <w:r>
        <w:rPr>
          <w:b/>
          <w:bCs/>
          <w:i/>
          <w:iCs/>
        </w:rPr>
        <w:t xml:space="preserve"> (13 let):</w:t>
      </w:r>
      <w:r w:rsidR="00E11352">
        <w:t xml:space="preserve"> Ačkoliv se okruh témat a celková </w:t>
      </w:r>
      <w:r w:rsidR="006B160F">
        <w:t>obsáhlost jednotlivých stupňů kontinuálně zvyšuje, zkoumaná tematika je opět řešena pouze na úrovni efektivní komunikace, řešení konfliktů, násilí v médiích a adekvátního chování ve vztazích.</w:t>
      </w:r>
      <w:r w:rsidR="00A00191">
        <w:t xml:space="preserve"> </w:t>
      </w:r>
      <w:r w:rsidR="006B160F">
        <w:t>Zvláštností na tomto stupni je to, že žáci mají navrhnout osobní akční plán zaměřený na</w:t>
      </w:r>
      <w:r w:rsidR="00A00191">
        <w:t> </w:t>
      </w:r>
      <w:r w:rsidR="006B160F">
        <w:t>zlepšení několika obecných okruhů</w:t>
      </w:r>
      <w:r w:rsidR="0010399A">
        <w:t>.</w:t>
      </w:r>
      <w:r w:rsidR="006B160F">
        <w:t xml:space="preserve"> </w:t>
      </w:r>
      <w:r w:rsidR="000E0B8B">
        <w:t>Tyto okruhy zahrnují emocionální,</w:t>
      </w:r>
      <w:r w:rsidR="006B160F">
        <w:t xml:space="preserve"> mentální a</w:t>
      </w:r>
      <w:r w:rsidR="00A00191">
        <w:t> </w:t>
      </w:r>
      <w:r w:rsidR="006B160F">
        <w:t>sociální zdraví</w:t>
      </w:r>
      <w:r w:rsidR="00DC1A74">
        <w:t xml:space="preserve"> a předcházení to</w:t>
      </w:r>
      <w:r w:rsidR="000E0B8B">
        <w:t>mu</w:t>
      </w:r>
      <w:r w:rsidR="00DC1A74">
        <w:t>, aby se žák stal obětí (šikany)</w:t>
      </w:r>
      <w:r w:rsidR="006B160F">
        <w:t xml:space="preserve"> </w:t>
      </w:r>
      <w:r w:rsidR="00F311EE">
        <w:t xml:space="preserve">(Minnesota Department </w:t>
      </w:r>
      <w:proofErr w:type="spellStart"/>
      <w:r w:rsidR="00F311EE">
        <w:t>of</w:t>
      </w:r>
      <w:proofErr w:type="spellEnd"/>
      <w:r w:rsidR="00F311EE">
        <w:t xml:space="preserve"> </w:t>
      </w:r>
      <w:proofErr w:type="spellStart"/>
      <w:r w:rsidR="00F311EE">
        <w:t>Education</w:t>
      </w:r>
      <w:proofErr w:type="spellEnd"/>
      <w:r w:rsidR="00F311EE">
        <w:t>, 2007, s. 27-29)</w:t>
      </w:r>
      <w:r w:rsidR="000E0B8B">
        <w:t>.</w:t>
      </w:r>
    </w:p>
    <w:p w14:paraId="1992D4CB" w14:textId="77777777" w:rsidR="006B160F" w:rsidRPr="006B160F" w:rsidRDefault="006B160F" w:rsidP="00C03491">
      <w:pPr>
        <w:pStyle w:val="Odstavec"/>
        <w:numPr>
          <w:ilvl w:val="1"/>
          <w:numId w:val="20"/>
        </w:numPr>
      </w:pPr>
      <w:r w:rsidRPr="006B160F">
        <w:t>Příklady:</w:t>
      </w:r>
    </w:p>
    <w:p w14:paraId="2ED43E26" w14:textId="60487D0D" w:rsidR="007E7BEF" w:rsidRDefault="00297A3C" w:rsidP="00C03491">
      <w:pPr>
        <w:pStyle w:val="Odstavec"/>
        <w:numPr>
          <w:ilvl w:val="2"/>
          <w:numId w:val="20"/>
        </w:numPr>
      </w:pPr>
      <w:r>
        <w:t xml:space="preserve">(Žák) </w:t>
      </w:r>
      <w:r w:rsidR="006B160F">
        <w:t xml:space="preserve">Zinscenuje možné intervence vedoucí k vyjádření obavy a péče. </w:t>
      </w:r>
    </w:p>
    <w:p w14:paraId="614ACBAE" w14:textId="221221F9" w:rsidR="006B160F" w:rsidRDefault="006B160F" w:rsidP="00C03491">
      <w:pPr>
        <w:pStyle w:val="Odstavec"/>
        <w:numPr>
          <w:ilvl w:val="2"/>
          <w:numId w:val="20"/>
        </w:numPr>
      </w:pPr>
      <w:r>
        <w:t>Zorganizuje diskuzi se studenty za účelem určení důvodů konfliktů ve</w:t>
      </w:r>
      <w:r w:rsidR="00A00191">
        <w:t> </w:t>
      </w:r>
      <w:r>
        <w:t>škole a v rámci komunity. Na základě této debaty vypracuje akční plán.</w:t>
      </w:r>
    </w:p>
    <w:p w14:paraId="0D4FA012" w14:textId="2F600935" w:rsidR="006B160F" w:rsidRDefault="006B160F" w:rsidP="00C03491">
      <w:pPr>
        <w:pStyle w:val="Odstavec"/>
        <w:numPr>
          <w:ilvl w:val="2"/>
          <w:numId w:val="20"/>
        </w:numPr>
      </w:pPr>
      <w:r>
        <w:t>Popíše reakce mladistvých na násilí vyobrazované v médiích a</w:t>
      </w:r>
      <w:r w:rsidR="00A00191">
        <w:t> </w:t>
      </w:r>
      <w:r>
        <w:t xml:space="preserve">vyhodnotí, jaký vliv takové násilí na mladistvé má.  </w:t>
      </w:r>
    </w:p>
    <w:p w14:paraId="3F87AB9E" w14:textId="0661946C" w:rsidR="006B160F" w:rsidRDefault="006B160F" w:rsidP="00C03491">
      <w:pPr>
        <w:pStyle w:val="Odstavec"/>
        <w:numPr>
          <w:ilvl w:val="2"/>
          <w:numId w:val="20"/>
        </w:numPr>
      </w:pPr>
      <w:r>
        <w:lastRenderedPageBreak/>
        <w:t xml:space="preserve">Navrhne osobní akční plán s cílem zlepšení </w:t>
      </w:r>
      <w:r w:rsidR="00293E4C">
        <w:t>emocionálního, mentálního a sociálního zdraví</w:t>
      </w:r>
      <w:r w:rsidR="00DC1A74">
        <w:t xml:space="preserve"> a prevence toho, aby se stal obětí (šikany).</w:t>
      </w:r>
      <w:r w:rsidR="00293E4C">
        <w:t xml:space="preserve"> </w:t>
      </w:r>
    </w:p>
    <w:p w14:paraId="7615CAF5" w14:textId="6887A62F" w:rsidR="00293E4C" w:rsidRPr="006B160F" w:rsidRDefault="00293E4C" w:rsidP="00C03491">
      <w:pPr>
        <w:pStyle w:val="Odstavec"/>
        <w:numPr>
          <w:ilvl w:val="2"/>
          <w:numId w:val="20"/>
        </w:numPr>
      </w:pPr>
      <w:r>
        <w:t xml:space="preserve">Popíše znaky zneužívání moci a kontroly v rámci partnerského vztahu </w:t>
      </w:r>
      <w:r w:rsidR="00F311EE">
        <w:t xml:space="preserve">(Minnesota Department </w:t>
      </w:r>
      <w:proofErr w:type="spellStart"/>
      <w:r w:rsidR="00F311EE">
        <w:t>of</w:t>
      </w:r>
      <w:proofErr w:type="spellEnd"/>
      <w:r w:rsidR="00F311EE">
        <w:t xml:space="preserve"> </w:t>
      </w:r>
      <w:proofErr w:type="spellStart"/>
      <w:r w:rsidR="00F311EE">
        <w:t>Education</w:t>
      </w:r>
      <w:proofErr w:type="spellEnd"/>
      <w:r w:rsidR="00F311EE">
        <w:t>, 2007, s. 27-29)</w:t>
      </w:r>
      <w:r w:rsidR="000E0B8B">
        <w:t>.</w:t>
      </w:r>
    </w:p>
    <w:p w14:paraId="7B839B8E" w14:textId="56A6D402" w:rsidR="001D2EFC" w:rsidRPr="001D2EFC" w:rsidRDefault="007E7BEF" w:rsidP="00C03491">
      <w:pPr>
        <w:pStyle w:val="Odstavec"/>
        <w:numPr>
          <w:ilvl w:val="0"/>
          <w:numId w:val="20"/>
        </w:numPr>
        <w:rPr>
          <w:b/>
          <w:bCs/>
          <w:i/>
          <w:iCs/>
        </w:rPr>
      </w:pPr>
      <w:r w:rsidRPr="007E7BEF">
        <w:rPr>
          <w:b/>
          <w:bCs/>
          <w:i/>
          <w:iCs/>
        </w:rPr>
        <w:t>Grade 9</w:t>
      </w:r>
      <w:r>
        <w:rPr>
          <w:b/>
          <w:bCs/>
          <w:i/>
          <w:iCs/>
        </w:rPr>
        <w:t xml:space="preserve"> (14 let):</w:t>
      </w:r>
      <w:r w:rsidR="004D6B14">
        <w:rPr>
          <w:b/>
          <w:bCs/>
          <w:i/>
          <w:iCs/>
        </w:rPr>
        <w:t xml:space="preserve"> </w:t>
      </w:r>
      <w:r w:rsidR="004D6B14">
        <w:t>Navzdory faktu, že tato část kurikulárního dokumentu je očividně nejobsáhlejší, zkoumaná problematika se zde v přímé formě de facto nevyskytuje. Tematicky blízké mohou být oblasti pod/nadváhy v souvislosti s šikanou, řešení konfliktů v rodině, skupině či v televizním vysílání</w:t>
      </w:r>
      <w:r w:rsidR="001D2EFC">
        <w:t xml:space="preserve">. </w:t>
      </w:r>
      <w:r w:rsidR="000E0B8B">
        <w:t>Z</w:t>
      </w:r>
      <w:r w:rsidR="001D2EFC">
        <w:t>ařazen</w:t>
      </w:r>
      <w:r w:rsidR="000E0B8B">
        <w:t xml:space="preserve"> je zajímavý</w:t>
      </w:r>
      <w:r w:rsidR="001D2EFC">
        <w:t xml:space="preserve"> standard zaměřený na vrstevnické vyučování </w:t>
      </w:r>
      <w:r w:rsidR="00B06A07">
        <w:t xml:space="preserve">(Minnesota Department </w:t>
      </w:r>
      <w:proofErr w:type="spellStart"/>
      <w:r w:rsidR="00B06A07">
        <w:t>of</w:t>
      </w:r>
      <w:proofErr w:type="spellEnd"/>
      <w:r w:rsidR="00B06A07">
        <w:t xml:space="preserve"> </w:t>
      </w:r>
      <w:proofErr w:type="spellStart"/>
      <w:r w:rsidR="00B06A07">
        <w:t>Education</w:t>
      </w:r>
      <w:proofErr w:type="spellEnd"/>
      <w:r w:rsidR="00B06A07">
        <w:t>, 2007,</w:t>
      </w:r>
      <w:r w:rsidR="00A00191">
        <w:t xml:space="preserve"> </w:t>
      </w:r>
      <w:r w:rsidR="00A00191">
        <w:br/>
      </w:r>
      <w:r w:rsidR="00B06A07">
        <w:t>s. 30-37)</w:t>
      </w:r>
      <w:r w:rsidR="000E0B8B">
        <w:t>.</w:t>
      </w:r>
    </w:p>
    <w:p w14:paraId="33BED1FC" w14:textId="3A8A70E9" w:rsidR="001D2EFC" w:rsidRPr="001D2EFC" w:rsidRDefault="001D2EFC" w:rsidP="00C03491">
      <w:pPr>
        <w:pStyle w:val="Odstavec"/>
        <w:numPr>
          <w:ilvl w:val="1"/>
          <w:numId w:val="20"/>
        </w:numPr>
      </w:pPr>
      <w:r w:rsidRPr="001D2EFC">
        <w:t>Příklady:</w:t>
      </w:r>
    </w:p>
    <w:p w14:paraId="64C21E79" w14:textId="7E42BE98" w:rsidR="007E7BEF" w:rsidRDefault="004D6B14" w:rsidP="00C03491">
      <w:pPr>
        <w:pStyle w:val="Odstavec"/>
        <w:numPr>
          <w:ilvl w:val="2"/>
          <w:numId w:val="20"/>
        </w:numPr>
      </w:pPr>
      <w:r w:rsidRPr="001D2EFC">
        <w:t xml:space="preserve"> </w:t>
      </w:r>
      <w:r w:rsidR="00297A3C">
        <w:t xml:space="preserve">(Žák) </w:t>
      </w:r>
      <w:r w:rsidR="001D2EFC">
        <w:t xml:space="preserve">Vyšetří problémy plynoucí z pod/nadváhy (šikana, nízké sebevědomí, pracovní diskriminace, vyobrazení v médiích, veřejná doprava a vztahy </w:t>
      </w:r>
      <w:proofErr w:type="gramStart"/>
      <w:r w:rsidR="001D2EFC">
        <w:t>s</w:t>
      </w:r>
      <w:proofErr w:type="gramEnd"/>
      <w:r w:rsidR="001D2EFC">
        <w:t xml:space="preserve"> zdravotnickými pracovníky). Vyvodí důsledky sociální </w:t>
      </w:r>
      <w:r w:rsidR="000E0B8B">
        <w:t>diskriminace těchto osob</w:t>
      </w:r>
      <w:r w:rsidR="001D2EFC">
        <w:t xml:space="preserve">. </w:t>
      </w:r>
    </w:p>
    <w:p w14:paraId="296768D6" w14:textId="274C6466" w:rsidR="001D2EFC" w:rsidRDefault="001D2EFC" w:rsidP="00C03491">
      <w:pPr>
        <w:pStyle w:val="Odstavec"/>
        <w:numPr>
          <w:ilvl w:val="2"/>
          <w:numId w:val="20"/>
        </w:numPr>
      </w:pPr>
      <w:r>
        <w:t xml:space="preserve">Analyzuje a napíše shrnutí nevyřešeného konfliktu. </w:t>
      </w:r>
    </w:p>
    <w:p w14:paraId="32B1509F" w14:textId="77777777" w:rsidR="001D2EFC" w:rsidRDefault="001D2EFC" w:rsidP="00C03491">
      <w:pPr>
        <w:pStyle w:val="Odstavec"/>
        <w:numPr>
          <w:ilvl w:val="2"/>
          <w:numId w:val="20"/>
        </w:numPr>
      </w:pPr>
      <w:r>
        <w:t>Připraví a prezentuje hodinu pro třídu na základní škole na téma dovednosti zdravé verbální komunikace.</w:t>
      </w:r>
    </w:p>
    <w:p w14:paraId="38B45374" w14:textId="451BAB2C" w:rsidR="001D2EFC" w:rsidRPr="001D2EFC" w:rsidRDefault="001D2EFC" w:rsidP="00C03491">
      <w:pPr>
        <w:pStyle w:val="Odstavec"/>
        <w:numPr>
          <w:ilvl w:val="2"/>
          <w:numId w:val="20"/>
        </w:numPr>
      </w:pPr>
      <w:r>
        <w:t>Studenti popíší konflikt, který viděli v televizi nebo ve filmu a který měl násilný výsledek. Vymyslí možné nenásilné řešení. Debatují o tom, jak</w:t>
      </w:r>
      <w:r w:rsidR="00A00191">
        <w:t> </w:t>
      </w:r>
      <w:r>
        <w:t xml:space="preserve">by měla </w:t>
      </w:r>
      <w:r w:rsidR="003E5D91">
        <w:t xml:space="preserve">být </w:t>
      </w:r>
      <w:r>
        <w:t xml:space="preserve">nenásilná alternativa </w:t>
      </w:r>
      <w:r w:rsidR="000E0B8B">
        <w:t>implementována,</w:t>
      </w:r>
      <w:r w:rsidR="003E5D91">
        <w:t xml:space="preserve"> aby předcházela násilí</w:t>
      </w:r>
      <w:r w:rsidR="00B06A07">
        <w:t xml:space="preserve"> (Minnesota Department </w:t>
      </w:r>
      <w:proofErr w:type="spellStart"/>
      <w:r w:rsidR="00B06A07">
        <w:t>of</w:t>
      </w:r>
      <w:proofErr w:type="spellEnd"/>
      <w:r w:rsidR="00B06A07">
        <w:t xml:space="preserve"> </w:t>
      </w:r>
      <w:proofErr w:type="spellStart"/>
      <w:r w:rsidR="00B06A07">
        <w:t>Education</w:t>
      </w:r>
      <w:proofErr w:type="spellEnd"/>
      <w:r w:rsidR="00B06A07">
        <w:t>, 2007, s. 30-37)</w:t>
      </w:r>
      <w:r w:rsidR="000E0B8B">
        <w:t>.</w:t>
      </w:r>
    </w:p>
    <w:p w14:paraId="69FB6701" w14:textId="580F659B" w:rsidR="007E7BEF" w:rsidRPr="003E5D91" w:rsidRDefault="007E7BEF" w:rsidP="00C03491">
      <w:pPr>
        <w:pStyle w:val="Odstavec"/>
        <w:numPr>
          <w:ilvl w:val="0"/>
          <w:numId w:val="20"/>
        </w:numPr>
        <w:rPr>
          <w:b/>
          <w:bCs/>
          <w:i/>
          <w:iCs/>
        </w:rPr>
      </w:pPr>
      <w:r w:rsidRPr="007E7BEF">
        <w:rPr>
          <w:b/>
          <w:bCs/>
          <w:i/>
          <w:iCs/>
        </w:rPr>
        <w:t>Grade 10</w:t>
      </w:r>
      <w:r>
        <w:rPr>
          <w:b/>
          <w:bCs/>
          <w:i/>
          <w:iCs/>
        </w:rPr>
        <w:t xml:space="preserve"> (15 let): </w:t>
      </w:r>
      <w:r w:rsidR="003E5D91">
        <w:t xml:space="preserve">Zkoumaná problematika se neobjevuje. Jediná příbuzná témata jsou opět konflikty a tlak vrstevníků. Standardy </w:t>
      </w:r>
      <w:r w:rsidR="00F2727F">
        <w:t xml:space="preserve">však již vyžadují vysokou úroveň dovedností </w:t>
      </w:r>
      <w:r w:rsidR="00B06A07">
        <w:t xml:space="preserve">(Minnesota Department </w:t>
      </w:r>
      <w:proofErr w:type="spellStart"/>
      <w:r w:rsidR="00B06A07">
        <w:t>of</w:t>
      </w:r>
      <w:proofErr w:type="spellEnd"/>
      <w:r w:rsidR="00B06A07">
        <w:t xml:space="preserve"> </w:t>
      </w:r>
      <w:proofErr w:type="spellStart"/>
      <w:r w:rsidR="00B06A07">
        <w:t>Education</w:t>
      </w:r>
      <w:proofErr w:type="spellEnd"/>
      <w:r w:rsidR="00B06A07">
        <w:t>, 2007, s. 38-42)</w:t>
      </w:r>
      <w:r w:rsidR="000E0B8B">
        <w:t>.</w:t>
      </w:r>
    </w:p>
    <w:p w14:paraId="2E00BCF8" w14:textId="69E74F69" w:rsidR="003E5D91" w:rsidRPr="003E5D91" w:rsidRDefault="003E5D91" w:rsidP="00C03491">
      <w:pPr>
        <w:pStyle w:val="Odstavec"/>
        <w:numPr>
          <w:ilvl w:val="1"/>
          <w:numId w:val="20"/>
        </w:numPr>
      </w:pPr>
      <w:r w:rsidRPr="003E5D91">
        <w:t>Příklady:</w:t>
      </w:r>
    </w:p>
    <w:p w14:paraId="7A187DDA" w14:textId="61B9E092" w:rsidR="003E5D91" w:rsidRDefault="00297A3C" w:rsidP="00C03491">
      <w:pPr>
        <w:pStyle w:val="Odstavec"/>
        <w:numPr>
          <w:ilvl w:val="2"/>
          <w:numId w:val="20"/>
        </w:numPr>
      </w:pPr>
      <w:r>
        <w:t xml:space="preserve">(Žák) </w:t>
      </w:r>
      <w:r w:rsidR="003E5D91">
        <w:t>Vytvoří scénář o mezilidském konfliktu. V souladu se správným rozhodováním vyřeší konflikt tak, aby se předešlo násilí či zranění. Zároveň si však musí zachovat</w:t>
      </w:r>
      <w:r w:rsidR="00F2727F">
        <w:t xml:space="preserve"> osobní standardy. </w:t>
      </w:r>
    </w:p>
    <w:p w14:paraId="61DC91D8" w14:textId="17A78F96" w:rsidR="007E6BEF" w:rsidRDefault="00F2727F" w:rsidP="00C03491">
      <w:pPr>
        <w:pStyle w:val="Odstavec"/>
        <w:numPr>
          <w:ilvl w:val="2"/>
          <w:numId w:val="20"/>
        </w:numPr>
      </w:pPr>
      <w:r>
        <w:t xml:space="preserve">Podporuje způsoby, díky kterým mohou studenti odolávat tlaku vrstevníků bez vytváření nepřátelství </w:t>
      </w:r>
      <w:r w:rsidR="00B06A07">
        <w:t xml:space="preserve">(Minnesota Department </w:t>
      </w:r>
      <w:proofErr w:type="spellStart"/>
      <w:r w:rsidR="00B06A07">
        <w:t>of</w:t>
      </w:r>
      <w:proofErr w:type="spellEnd"/>
      <w:r w:rsidR="00A00191">
        <w:t> </w:t>
      </w:r>
      <w:proofErr w:type="spellStart"/>
      <w:r w:rsidR="00B06A07">
        <w:t>Education</w:t>
      </w:r>
      <w:proofErr w:type="spellEnd"/>
      <w:r w:rsidR="00B06A07">
        <w:t>, 2007, s. 38-42)</w:t>
      </w:r>
      <w:r w:rsidR="000E0B8B">
        <w:t>.</w:t>
      </w:r>
    </w:p>
    <w:p w14:paraId="10CE0E4F" w14:textId="6B21217C" w:rsidR="007E6BEF" w:rsidRPr="003E5D91" w:rsidRDefault="007E6BEF" w:rsidP="00C03491">
      <w:pPr>
        <w:pStyle w:val="Odstavec"/>
      </w:pPr>
    </w:p>
    <w:tbl>
      <w:tblPr>
        <w:tblStyle w:val="Mkatabulky"/>
        <w:tblW w:w="9396" w:type="dxa"/>
        <w:tblInd w:w="392" w:type="dxa"/>
        <w:tblLayout w:type="fixed"/>
        <w:tblLook w:val="04A0" w:firstRow="1" w:lastRow="0" w:firstColumn="1" w:lastColumn="0" w:noHBand="0" w:noVBand="1"/>
      </w:tblPr>
      <w:tblGrid>
        <w:gridCol w:w="607"/>
        <w:gridCol w:w="1559"/>
        <w:gridCol w:w="709"/>
        <w:gridCol w:w="709"/>
        <w:gridCol w:w="850"/>
        <w:gridCol w:w="709"/>
        <w:gridCol w:w="709"/>
        <w:gridCol w:w="709"/>
        <w:gridCol w:w="708"/>
        <w:gridCol w:w="709"/>
        <w:gridCol w:w="709"/>
        <w:gridCol w:w="709"/>
      </w:tblGrid>
      <w:tr w:rsidR="00F122C8" w14:paraId="7699E856" w14:textId="790C52BF" w:rsidTr="007F217F">
        <w:trPr>
          <w:trHeight w:val="2536"/>
        </w:trPr>
        <w:tc>
          <w:tcPr>
            <w:tcW w:w="2166" w:type="dxa"/>
            <w:gridSpan w:val="2"/>
            <w:tcBorders>
              <w:top w:val="single" w:sz="12" w:space="0" w:color="auto"/>
              <w:left w:val="single" w:sz="12" w:space="0" w:color="auto"/>
              <w:bottom w:val="single" w:sz="4" w:space="0" w:color="auto"/>
              <w:right w:val="single" w:sz="12" w:space="0" w:color="auto"/>
              <w:tl2br w:val="single" w:sz="12" w:space="0" w:color="auto"/>
            </w:tcBorders>
            <w:shd w:val="clear" w:color="auto" w:fill="808080" w:themeFill="background1" w:themeFillShade="80"/>
            <w:vAlign w:val="center"/>
          </w:tcPr>
          <w:p w14:paraId="5EA477CD" w14:textId="732AE5D8" w:rsidR="00F122C8" w:rsidRDefault="00F122C8" w:rsidP="00C03491">
            <w:pPr>
              <w:pStyle w:val="Odstavec"/>
              <w:ind w:firstLine="0"/>
            </w:pPr>
          </w:p>
        </w:tc>
        <w:tc>
          <w:tcPr>
            <w:tcW w:w="709" w:type="dxa"/>
            <w:tcBorders>
              <w:top w:val="single" w:sz="12" w:space="0" w:color="auto"/>
              <w:left w:val="single" w:sz="12" w:space="0" w:color="auto"/>
              <w:bottom w:val="single" w:sz="12" w:space="0" w:color="auto"/>
            </w:tcBorders>
            <w:shd w:val="clear" w:color="auto" w:fill="8DB3E2" w:themeFill="text2" w:themeFillTint="66"/>
            <w:vAlign w:val="center"/>
          </w:tcPr>
          <w:p w14:paraId="6694D254" w14:textId="78520E3D" w:rsidR="00F122C8" w:rsidRDefault="00F122C8" w:rsidP="00C03491">
            <w:pPr>
              <w:pStyle w:val="Odstavec"/>
              <w:ind w:firstLine="0"/>
            </w:pPr>
            <w:r w:rsidRPr="00B61AF1">
              <w:rPr>
                <w:noProof/>
                <w:lang w:eastAsia="cs-CZ"/>
              </w:rPr>
              <mc:AlternateContent>
                <mc:Choice Requires="wps">
                  <w:drawing>
                    <wp:anchor distT="45720" distB="45720" distL="114300" distR="114300" simplePos="0" relativeHeight="251730944" behindDoc="1" locked="0" layoutInCell="1" allowOverlap="1" wp14:anchorId="0DE17885" wp14:editId="55BCA979">
                      <wp:simplePos x="0" y="0"/>
                      <wp:positionH relativeFrom="column">
                        <wp:posOffset>80645</wp:posOffset>
                      </wp:positionH>
                      <wp:positionV relativeFrom="paragraph">
                        <wp:posOffset>-746760</wp:posOffset>
                      </wp:positionV>
                      <wp:extent cx="2000250" cy="1404620"/>
                      <wp:effectExtent l="0" t="0" r="7620" b="5080"/>
                      <wp:wrapTight wrapText="bothSides">
                        <wp:wrapPolygon edited="0">
                          <wp:start x="0" y="0"/>
                          <wp:lineTo x="0" y="21385"/>
                          <wp:lineTo x="21130" y="21385"/>
                          <wp:lineTo x="21130" y="0"/>
                          <wp:lineTo x="0"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1ECE32BE" w14:textId="3E465731" w:rsidR="000158C9" w:rsidRPr="00B61AF1" w:rsidRDefault="000158C9">
                                  <w:pPr>
                                    <w:rPr>
                                      <w:rFonts w:ascii="Times New Roman" w:hAnsi="Times New Roman" w:cs="Times New Roman"/>
                                      <w:b/>
                                      <w:bCs/>
                                      <w:sz w:val="24"/>
                                      <w:szCs w:val="24"/>
                                    </w:rPr>
                                  </w:pPr>
                                  <w:r w:rsidRPr="00B61AF1">
                                    <w:rPr>
                                      <w:rFonts w:ascii="Times New Roman" w:hAnsi="Times New Roman" w:cs="Times New Roman"/>
                                      <w:b/>
                                      <w:bCs/>
                                      <w:sz w:val="24"/>
                                      <w:szCs w:val="24"/>
                                    </w:rPr>
                                    <w:t>Konflikty</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E17885" id="_x0000_s1039" type="#_x0000_t202" style="position:absolute;left:0;text-align:left;margin-left:6.35pt;margin-top:-58.8pt;width:157.5pt;height:110.6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" fillcolor="#8db3e2 [1311]" stroked="f">
                      <v:textbox style="layout-flow:vertical;mso-layout-flow-alt:bottom-to-top;mso-fit-shape-to-text:t">
                        <w:txbxContent>
                          <w:p w14:paraId="1ECE32BE" w14:textId="3E465731" w:rsidR="000158C9" w:rsidRPr="00B61AF1" w:rsidRDefault="000158C9">
                            <w:pPr>
                              <w:rPr>
                                <w:rFonts w:ascii="Times New Roman" w:hAnsi="Times New Roman" w:cs="Times New Roman"/>
                                <w:b/>
                                <w:bCs/>
                                <w:sz w:val="24"/>
                                <w:szCs w:val="24"/>
                              </w:rPr>
                            </w:pPr>
                            <w:r w:rsidRPr="00B61AF1">
                              <w:rPr>
                                <w:rFonts w:ascii="Times New Roman" w:hAnsi="Times New Roman" w:cs="Times New Roman"/>
                                <w:b/>
                                <w:bCs/>
                                <w:sz w:val="24"/>
                                <w:szCs w:val="24"/>
                              </w:rPr>
                              <w:t>Konflikty</w:t>
                            </w:r>
                          </w:p>
                        </w:txbxContent>
                      </v:textbox>
                      <w10:wrap type="tight"/>
                    </v:shape>
                  </w:pict>
                </mc:Fallback>
              </mc:AlternateContent>
            </w:r>
          </w:p>
        </w:tc>
        <w:tc>
          <w:tcPr>
            <w:tcW w:w="709" w:type="dxa"/>
            <w:tcBorders>
              <w:top w:val="single" w:sz="12" w:space="0" w:color="auto"/>
              <w:bottom w:val="single" w:sz="12" w:space="0" w:color="auto"/>
            </w:tcBorders>
            <w:shd w:val="clear" w:color="auto" w:fill="8DB3E2" w:themeFill="text2" w:themeFillTint="66"/>
            <w:vAlign w:val="center"/>
          </w:tcPr>
          <w:p w14:paraId="7655DF11" w14:textId="3F54CEFA" w:rsidR="00F122C8" w:rsidRDefault="00F122C8" w:rsidP="00C03491">
            <w:pPr>
              <w:pStyle w:val="Odstavec"/>
              <w:ind w:firstLine="0"/>
            </w:pPr>
            <w:r w:rsidRPr="00B61AF1">
              <w:rPr>
                <w:noProof/>
                <w:lang w:eastAsia="cs-CZ"/>
              </w:rPr>
              <mc:AlternateContent>
                <mc:Choice Requires="wps">
                  <w:drawing>
                    <wp:anchor distT="45720" distB="45720" distL="114300" distR="114300" simplePos="0" relativeHeight="251731968" behindDoc="1" locked="0" layoutInCell="1" allowOverlap="1" wp14:anchorId="05474A20" wp14:editId="41BE7BB2">
                      <wp:simplePos x="0" y="0"/>
                      <wp:positionH relativeFrom="column">
                        <wp:posOffset>44450</wp:posOffset>
                      </wp:positionH>
                      <wp:positionV relativeFrom="paragraph">
                        <wp:posOffset>-1565275</wp:posOffset>
                      </wp:positionV>
                      <wp:extent cx="2000250" cy="1404620"/>
                      <wp:effectExtent l="0" t="0" r="7620" b="5080"/>
                      <wp:wrapTight wrapText="bothSides">
                        <wp:wrapPolygon edited="0">
                          <wp:start x="0" y="0"/>
                          <wp:lineTo x="0" y="21385"/>
                          <wp:lineTo x="21130" y="21385"/>
                          <wp:lineTo x="21130" y="0"/>
                          <wp:lineTo x="0" y="0"/>
                        </wp:wrapPolygon>
                      </wp:wrapTight>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0B300DAB" w14:textId="4C1A2DB3"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Šikana/násilí</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474A20" id="_x0000_s1040" type="#_x0000_t202" style="position:absolute;left:0;text-align:left;margin-left:3.5pt;margin-top:-123.25pt;width:157.5pt;height:110.6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" fillcolor="#8db3e2 [1311]" stroked="f">
                      <v:textbox style="layout-flow:vertical;mso-layout-flow-alt:bottom-to-top;mso-fit-shape-to-text:t">
                        <w:txbxContent>
                          <w:p w14:paraId="0B300DAB" w14:textId="4C1A2DB3"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Šikana/násilí</w:t>
                            </w:r>
                          </w:p>
                        </w:txbxContent>
                      </v:textbox>
                      <w10:wrap type="tight"/>
                    </v:shape>
                  </w:pict>
                </mc:Fallback>
              </mc:AlternateContent>
            </w:r>
          </w:p>
        </w:tc>
        <w:tc>
          <w:tcPr>
            <w:tcW w:w="850" w:type="dxa"/>
            <w:tcBorders>
              <w:top w:val="single" w:sz="12" w:space="0" w:color="auto"/>
              <w:bottom w:val="single" w:sz="12" w:space="0" w:color="auto"/>
            </w:tcBorders>
            <w:shd w:val="clear" w:color="auto" w:fill="8DB3E2" w:themeFill="text2" w:themeFillTint="66"/>
            <w:vAlign w:val="center"/>
          </w:tcPr>
          <w:p w14:paraId="575B875C" w14:textId="48AA68D8" w:rsidR="00F122C8" w:rsidRDefault="00F122C8" w:rsidP="00C03491">
            <w:pPr>
              <w:pStyle w:val="Odstavec"/>
              <w:ind w:firstLine="0"/>
            </w:pPr>
            <w:r w:rsidRPr="00B61AF1">
              <w:rPr>
                <w:noProof/>
                <w:lang w:eastAsia="cs-CZ"/>
              </w:rPr>
              <mc:AlternateContent>
                <mc:Choice Requires="wps">
                  <w:drawing>
                    <wp:anchor distT="45720" distB="45720" distL="114300" distR="114300" simplePos="0" relativeHeight="251736064" behindDoc="1" locked="0" layoutInCell="1" allowOverlap="1" wp14:anchorId="174FEA41" wp14:editId="6DA40624">
                      <wp:simplePos x="0" y="0"/>
                      <wp:positionH relativeFrom="column">
                        <wp:posOffset>-35560</wp:posOffset>
                      </wp:positionH>
                      <wp:positionV relativeFrom="paragraph">
                        <wp:posOffset>-248920</wp:posOffset>
                      </wp:positionV>
                      <wp:extent cx="2000250" cy="1404620"/>
                      <wp:effectExtent l="0" t="0" r="0" b="5080"/>
                      <wp:wrapTight wrapText="bothSides">
                        <wp:wrapPolygon edited="0">
                          <wp:start x="0" y="0"/>
                          <wp:lineTo x="0" y="21385"/>
                          <wp:lineTo x="20776" y="21385"/>
                          <wp:lineTo x="20776" y="0"/>
                          <wp:lineTo x="0" y="0"/>
                        </wp:wrapPolygon>
                      </wp:wrapTight>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06CD8635" w14:textId="1BFB1549"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Vyhledání pomoci/nahlášení</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4FEA41" id="_x0000_s1041" type="#_x0000_t202" style="position:absolute;left:0;text-align:left;margin-left:-2.8pt;margin-top:-19.6pt;width:157.5pt;height:110.6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" fillcolor="#8db3e2 [1311]" stroked="f">
                      <v:textbox style="layout-flow:vertical;mso-layout-flow-alt:bottom-to-top;mso-fit-shape-to-text:t">
                        <w:txbxContent>
                          <w:p w14:paraId="06CD8635" w14:textId="1BFB1549"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Vyhledání pomoci/nahlášení</w:t>
                            </w:r>
                          </w:p>
                        </w:txbxContent>
                      </v:textbox>
                      <w10:wrap type="tight"/>
                    </v:shape>
                  </w:pict>
                </mc:Fallback>
              </mc:AlternateContent>
            </w:r>
          </w:p>
        </w:tc>
        <w:tc>
          <w:tcPr>
            <w:tcW w:w="709" w:type="dxa"/>
            <w:tcBorders>
              <w:top w:val="single" w:sz="12" w:space="0" w:color="auto"/>
              <w:bottom w:val="single" w:sz="12" w:space="0" w:color="auto"/>
            </w:tcBorders>
            <w:shd w:val="clear" w:color="auto" w:fill="8DB3E2" w:themeFill="text2" w:themeFillTint="66"/>
            <w:vAlign w:val="center"/>
          </w:tcPr>
          <w:p w14:paraId="6D64BBBF" w14:textId="1F9B38DC" w:rsidR="00F122C8" w:rsidRDefault="00F122C8" w:rsidP="00C03491">
            <w:pPr>
              <w:pStyle w:val="Odstavec"/>
              <w:ind w:firstLine="0"/>
            </w:pPr>
            <w:r w:rsidRPr="00B61AF1">
              <w:rPr>
                <w:noProof/>
                <w:lang w:eastAsia="cs-CZ"/>
              </w:rPr>
              <mc:AlternateContent>
                <mc:Choice Requires="wps">
                  <w:drawing>
                    <wp:anchor distT="45720" distB="45720" distL="114300" distR="114300" simplePos="0" relativeHeight="251737088" behindDoc="1" locked="0" layoutInCell="1" allowOverlap="1" wp14:anchorId="1B98CDA0" wp14:editId="3A25B39E">
                      <wp:simplePos x="0" y="0"/>
                      <wp:positionH relativeFrom="column">
                        <wp:posOffset>292735</wp:posOffset>
                      </wp:positionH>
                      <wp:positionV relativeFrom="paragraph">
                        <wp:posOffset>-1375410</wp:posOffset>
                      </wp:positionV>
                      <wp:extent cx="2000250" cy="1404620"/>
                      <wp:effectExtent l="0" t="0" r="7620" b="5080"/>
                      <wp:wrapTight wrapText="bothSides">
                        <wp:wrapPolygon edited="0">
                          <wp:start x="0" y="0"/>
                          <wp:lineTo x="0" y="21385"/>
                          <wp:lineTo x="21130" y="21385"/>
                          <wp:lineTo x="21130" y="0"/>
                          <wp:lineTo x="0" y="0"/>
                        </wp:wrapPolygon>
                      </wp:wrapTight>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133A2923" w14:textId="1E925501"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Zbraně</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98CDA0" id="_x0000_s1042" type="#_x0000_t202" style="position:absolute;left:0;text-align:left;margin-left:23.05pt;margin-top:-108.3pt;width:157.5pt;height:110.6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" fillcolor="#8db3e2 [1311]" stroked="f">
                      <v:textbox style="layout-flow:vertical;mso-layout-flow-alt:bottom-to-top;mso-fit-shape-to-text:t">
                        <w:txbxContent>
                          <w:p w14:paraId="133A2923" w14:textId="1E925501"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Zbraně</w:t>
                            </w:r>
                          </w:p>
                        </w:txbxContent>
                      </v:textbox>
                      <w10:wrap type="tight"/>
                    </v:shape>
                  </w:pict>
                </mc:Fallback>
              </mc:AlternateContent>
            </w:r>
          </w:p>
        </w:tc>
        <w:tc>
          <w:tcPr>
            <w:tcW w:w="709" w:type="dxa"/>
            <w:tcBorders>
              <w:top w:val="single" w:sz="12" w:space="0" w:color="auto"/>
              <w:bottom w:val="single" w:sz="12" w:space="0" w:color="auto"/>
            </w:tcBorders>
            <w:shd w:val="clear" w:color="auto" w:fill="8DB3E2" w:themeFill="text2" w:themeFillTint="66"/>
            <w:vAlign w:val="center"/>
          </w:tcPr>
          <w:p w14:paraId="4C837ABC" w14:textId="733EB3D8" w:rsidR="00F122C8" w:rsidRDefault="00F122C8" w:rsidP="00C03491">
            <w:pPr>
              <w:pStyle w:val="Odstavec"/>
              <w:ind w:firstLine="0"/>
            </w:pPr>
            <w:r w:rsidRPr="00B61AF1">
              <w:rPr>
                <w:noProof/>
                <w:lang w:eastAsia="cs-CZ"/>
              </w:rPr>
              <mc:AlternateContent>
                <mc:Choice Requires="wps">
                  <w:drawing>
                    <wp:anchor distT="45720" distB="45720" distL="114300" distR="114300" simplePos="0" relativeHeight="251734016" behindDoc="1" locked="0" layoutInCell="1" allowOverlap="1" wp14:anchorId="2AF2895F" wp14:editId="27C13547">
                      <wp:simplePos x="0" y="0"/>
                      <wp:positionH relativeFrom="column">
                        <wp:posOffset>46990</wp:posOffset>
                      </wp:positionH>
                      <wp:positionV relativeFrom="paragraph">
                        <wp:posOffset>-1220470</wp:posOffset>
                      </wp:positionV>
                      <wp:extent cx="2000250" cy="1404620"/>
                      <wp:effectExtent l="0" t="0" r="7620" b="5080"/>
                      <wp:wrapTight wrapText="bothSides">
                        <wp:wrapPolygon edited="0">
                          <wp:start x="0" y="0"/>
                          <wp:lineTo x="0" y="21385"/>
                          <wp:lineTo x="21130" y="21385"/>
                          <wp:lineTo x="21130" y="0"/>
                          <wp:lineTo x="0" y="0"/>
                        </wp:wrapPolygon>
                      </wp:wrapTight>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5DD71130" w14:textId="017CEFF7"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Gangy/party</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F2895F" id="_x0000_s1043" type="#_x0000_t202" style="position:absolute;left:0;text-align:left;margin-left:3.7pt;margin-top:-96.1pt;width:157.5pt;height:110.6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" fillcolor="#8db3e2 [1311]" stroked="f">
                      <v:textbox style="layout-flow:vertical;mso-layout-flow-alt:bottom-to-top;mso-fit-shape-to-text:t">
                        <w:txbxContent>
                          <w:p w14:paraId="5DD71130" w14:textId="017CEFF7"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Gangy/party</w:t>
                            </w:r>
                          </w:p>
                        </w:txbxContent>
                      </v:textbox>
                      <w10:wrap type="tight"/>
                    </v:shape>
                  </w:pict>
                </mc:Fallback>
              </mc:AlternateContent>
            </w:r>
          </w:p>
        </w:tc>
        <w:tc>
          <w:tcPr>
            <w:tcW w:w="709" w:type="dxa"/>
            <w:tcBorders>
              <w:top w:val="single" w:sz="12" w:space="0" w:color="auto"/>
              <w:bottom w:val="single" w:sz="12" w:space="0" w:color="auto"/>
            </w:tcBorders>
            <w:shd w:val="clear" w:color="auto" w:fill="8DB3E2" w:themeFill="text2" w:themeFillTint="66"/>
            <w:vAlign w:val="center"/>
          </w:tcPr>
          <w:p w14:paraId="6B084AF2" w14:textId="32CEB05C" w:rsidR="00F122C8" w:rsidRDefault="00F122C8" w:rsidP="00C03491">
            <w:pPr>
              <w:pStyle w:val="Odstavec"/>
              <w:ind w:firstLine="0"/>
            </w:pPr>
            <w:r w:rsidRPr="00B61AF1">
              <w:rPr>
                <w:noProof/>
                <w:lang w:eastAsia="cs-CZ"/>
              </w:rPr>
              <mc:AlternateContent>
                <mc:Choice Requires="wps">
                  <w:drawing>
                    <wp:anchor distT="45720" distB="45720" distL="114300" distR="114300" simplePos="0" relativeHeight="251738112" behindDoc="1" locked="0" layoutInCell="1" allowOverlap="1" wp14:anchorId="4C0CE336" wp14:editId="52ACF860">
                      <wp:simplePos x="0" y="0"/>
                      <wp:positionH relativeFrom="column">
                        <wp:posOffset>-337820</wp:posOffset>
                      </wp:positionH>
                      <wp:positionV relativeFrom="paragraph">
                        <wp:posOffset>-245745</wp:posOffset>
                      </wp:positionV>
                      <wp:extent cx="2000250" cy="1404620"/>
                      <wp:effectExtent l="0" t="0" r="7620" b="5080"/>
                      <wp:wrapTight wrapText="bothSides">
                        <wp:wrapPolygon edited="0">
                          <wp:start x="0" y="0"/>
                          <wp:lineTo x="0" y="21385"/>
                          <wp:lineTo x="21130" y="21385"/>
                          <wp:lineTo x="21130" y="0"/>
                          <wp:lineTo x="0" y="0"/>
                        </wp:wrapPolygon>
                      </wp:wrapTight>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199E4D84" w14:textId="52A55C55"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Internetové bezpečí</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0CE336" id="_x0000_s1044" type="#_x0000_t202" style="position:absolute;left:0;text-align:left;margin-left:-26.6pt;margin-top:-19.35pt;width:157.5pt;height:110.6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" fillcolor="#8db3e2 [1311]" stroked="f">
                      <v:textbox style="layout-flow:vertical;mso-layout-flow-alt:bottom-to-top;mso-fit-shape-to-text:t">
                        <w:txbxContent>
                          <w:p w14:paraId="199E4D84" w14:textId="52A55C55"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Internetové bezpečí</w:t>
                            </w:r>
                          </w:p>
                        </w:txbxContent>
                      </v:textbox>
                      <w10:wrap type="tight"/>
                    </v:shape>
                  </w:pict>
                </mc:Fallback>
              </mc:AlternateContent>
            </w:r>
          </w:p>
        </w:tc>
        <w:tc>
          <w:tcPr>
            <w:tcW w:w="708" w:type="dxa"/>
            <w:tcBorders>
              <w:top w:val="single" w:sz="12" w:space="0" w:color="auto"/>
              <w:bottom w:val="single" w:sz="12" w:space="0" w:color="auto"/>
            </w:tcBorders>
            <w:shd w:val="clear" w:color="auto" w:fill="8DB3E2" w:themeFill="text2" w:themeFillTint="66"/>
            <w:vAlign w:val="center"/>
          </w:tcPr>
          <w:p w14:paraId="38301F26" w14:textId="3876A9DD" w:rsidR="00F122C8" w:rsidRDefault="00F122C8" w:rsidP="00C03491">
            <w:pPr>
              <w:pStyle w:val="Odstavec"/>
              <w:ind w:firstLine="0"/>
            </w:pPr>
            <w:r w:rsidRPr="00B61AF1">
              <w:rPr>
                <w:noProof/>
                <w:lang w:eastAsia="cs-CZ"/>
              </w:rPr>
              <mc:AlternateContent>
                <mc:Choice Requires="wps">
                  <w:drawing>
                    <wp:anchor distT="45720" distB="45720" distL="114300" distR="114300" simplePos="0" relativeHeight="251735040" behindDoc="1" locked="0" layoutInCell="1" allowOverlap="1" wp14:anchorId="4948FDB7" wp14:editId="5AB7A7CB">
                      <wp:simplePos x="0" y="0"/>
                      <wp:positionH relativeFrom="column">
                        <wp:posOffset>-401955</wp:posOffset>
                      </wp:positionH>
                      <wp:positionV relativeFrom="paragraph">
                        <wp:posOffset>-692785</wp:posOffset>
                      </wp:positionV>
                      <wp:extent cx="2000250" cy="1404620"/>
                      <wp:effectExtent l="0" t="0" r="7620" b="5080"/>
                      <wp:wrapTight wrapText="bothSides">
                        <wp:wrapPolygon edited="0">
                          <wp:start x="0" y="0"/>
                          <wp:lineTo x="0" y="21385"/>
                          <wp:lineTo x="21130" y="21385"/>
                          <wp:lineTo x="21130" y="0"/>
                          <wp:lineTo x="0" y="0"/>
                        </wp:wrapPolygon>
                      </wp:wrapTight>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238D0AD7" w14:textId="3CE75A35"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Vliv vrstevníků</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48FDB7" id="_x0000_s1045" type="#_x0000_t202" style="position:absolute;left:0;text-align:left;margin-left:-31.65pt;margin-top:-54.55pt;width:157.5pt;height:110.6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" fillcolor="#8db3e2 [1311]" stroked="f">
                      <v:textbox style="layout-flow:vertical;mso-layout-flow-alt:bottom-to-top;mso-fit-shape-to-text:t">
                        <w:txbxContent>
                          <w:p w14:paraId="238D0AD7" w14:textId="3CE75A35"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Vliv vrstevníků</w:t>
                            </w:r>
                          </w:p>
                        </w:txbxContent>
                      </v:textbox>
                      <w10:wrap type="tight"/>
                    </v:shape>
                  </w:pict>
                </mc:Fallback>
              </mc:AlternateContent>
            </w:r>
          </w:p>
        </w:tc>
        <w:tc>
          <w:tcPr>
            <w:tcW w:w="709" w:type="dxa"/>
            <w:tcBorders>
              <w:top w:val="single" w:sz="12" w:space="0" w:color="auto"/>
              <w:bottom w:val="single" w:sz="12" w:space="0" w:color="auto"/>
              <w:right w:val="single" w:sz="12" w:space="0" w:color="auto"/>
            </w:tcBorders>
            <w:shd w:val="clear" w:color="auto" w:fill="8DB3E2" w:themeFill="text2" w:themeFillTint="66"/>
            <w:vAlign w:val="center"/>
          </w:tcPr>
          <w:p w14:paraId="2927CAC0" w14:textId="793B59D7" w:rsidR="00F122C8" w:rsidRDefault="00F122C8" w:rsidP="00C03491">
            <w:pPr>
              <w:pStyle w:val="Odstavec"/>
              <w:ind w:firstLine="0"/>
            </w:pPr>
            <w:r w:rsidRPr="00B61AF1">
              <w:rPr>
                <w:noProof/>
                <w:lang w:eastAsia="cs-CZ"/>
              </w:rPr>
              <mc:AlternateContent>
                <mc:Choice Requires="wps">
                  <w:drawing>
                    <wp:anchor distT="45720" distB="45720" distL="114300" distR="114300" simplePos="0" relativeHeight="251732992" behindDoc="1" locked="0" layoutInCell="1" allowOverlap="1" wp14:anchorId="31DC5BE9" wp14:editId="19AACFDC">
                      <wp:simplePos x="0" y="0"/>
                      <wp:positionH relativeFrom="margin">
                        <wp:posOffset>57150</wp:posOffset>
                      </wp:positionH>
                      <wp:positionV relativeFrom="paragraph">
                        <wp:posOffset>-86360</wp:posOffset>
                      </wp:positionV>
                      <wp:extent cx="2000250" cy="1404620"/>
                      <wp:effectExtent l="0" t="0" r="7620" b="5080"/>
                      <wp:wrapTight wrapText="bothSides">
                        <wp:wrapPolygon edited="0">
                          <wp:start x="0" y="0"/>
                          <wp:lineTo x="0" y="21385"/>
                          <wp:lineTo x="21130" y="21385"/>
                          <wp:lineTo x="21130" y="0"/>
                          <wp:lineTo x="0" y="0"/>
                        </wp:wrapPolygon>
                      </wp:wrapTight>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190476C5" w14:textId="110130D7"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Zvládání vztek</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DC5BE9" id="_x0000_s1046" type="#_x0000_t202" style="position:absolute;left:0;text-align:left;margin-left:4.5pt;margin-top:-6.8pt;width:157.5pt;height:110.6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" fillcolor="#8db3e2 [1311]" stroked="f">
                      <v:textbox style="layout-flow:vertical;mso-layout-flow-alt:bottom-to-top;mso-fit-shape-to-text:t">
                        <w:txbxContent>
                          <w:p w14:paraId="190476C5" w14:textId="110130D7" w:rsidR="000158C9" w:rsidRPr="00B61AF1" w:rsidRDefault="000158C9" w:rsidP="00B61AF1">
                            <w:pPr>
                              <w:rPr>
                                <w:rFonts w:ascii="Times New Roman" w:hAnsi="Times New Roman" w:cs="Times New Roman"/>
                                <w:b/>
                                <w:bCs/>
                                <w:sz w:val="24"/>
                                <w:szCs w:val="24"/>
                              </w:rPr>
                            </w:pPr>
                            <w:r>
                              <w:rPr>
                                <w:rFonts w:ascii="Times New Roman" w:hAnsi="Times New Roman" w:cs="Times New Roman"/>
                                <w:b/>
                                <w:bCs/>
                                <w:sz w:val="24"/>
                                <w:szCs w:val="24"/>
                              </w:rPr>
                              <w:t>Zvládání vztek</w:t>
                            </w:r>
                          </w:p>
                        </w:txbxContent>
                      </v:textbox>
                      <w10:wrap type="tight" anchorx="margin"/>
                    </v:shape>
                  </w:pict>
                </mc:Fallback>
              </mc:AlternateContent>
            </w:r>
          </w:p>
        </w:tc>
        <w:tc>
          <w:tcPr>
            <w:tcW w:w="709" w:type="dxa"/>
            <w:tcBorders>
              <w:top w:val="single" w:sz="12" w:space="0" w:color="auto"/>
              <w:bottom w:val="single" w:sz="12" w:space="0" w:color="auto"/>
              <w:right w:val="single" w:sz="12" w:space="0" w:color="auto"/>
            </w:tcBorders>
            <w:shd w:val="clear" w:color="auto" w:fill="00B050"/>
          </w:tcPr>
          <w:p w14:paraId="5C0801B8" w14:textId="74F2977F" w:rsidR="00F122C8" w:rsidRPr="00B61AF1" w:rsidRDefault="00F122C8" w:rsidP="00C03491">
            <w:pPr>
              <w:pStyle w:val="Odstavec"/>
              <w:ind w:firstLine="0"/>
              <w:rPr>
                <w:noProof/>
              </w:rPr>
            </w:pPr>
            <w:r w:rsidRPr="00B61AF1">
              <w:rPr>
                <w:noProof/>
                <w:lang w:eastAsia="cs-CZ"/>
              </w:rPr>
              <mc:AlternateContent>
                <mc:Choice Requires="wps">
                  <w:drawing>
                    <wp:inline distT="0" distB="0" distL="0" distR="0" wp14:anchorId="6C28452A" wp14:editId="7F9A2DCD">
                      <wp:extent cx="2000250" cy="1404620"/>
                      <wp:effectExtent l="0" t="0" r="7620" b="5080"/>
                      <wp:docPr id="1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00B050"/>
                              </a:solidFill>
                              <a:ln w="9525">
                                <a:noFill/>
                                <a:miter lim="800000"/>
                                <a:headEnd/>
                                <a:tailEnd/>
                              </a:ln>
                            </wps:spPr>
                            <wps:txbx>
                              <w:txbxContent>
                                <w:p w14:paraId="31274297" w14:textId="77777777" w:rsidR="000158C9" w:rsidRPr="00B61AF1" w:rsidRDefault="000158C9" w:rsidP="00F122C8">
                                  <w:pPr>
                                    <w:rPr>
                                      <w:rFonts w:ascii="Times New Roman" w:hAnsi="Times New Roman" w:cs="Times New Roman"/>
                                      <w:b/>
                                      <w:bCs/>
                                      <w:sz w:val="24"/>
                                      <w:szCs w:val="24"/>
                                    </w:rPr>
                                  </w:pPr>
                                  <w:r>
                                    <w:rPr>
                                      <w:rFonts w:ascii="Times New Roman" w:hAnsi="Times New Roman" w:cs="Times New Roman"/>
                                      <w:b/>
                                      <w:bCs/>
                                      <w:sz w:val="24"/>
                                      <w:szCs w:val="24"/>
                                    </w:rPr>
                                    <w:t>Koeficient A (%)</w:t>
                                  </w:r>
                                </w:p>
                              </w:txbxContent>
                            </wps:txbx>
                            <wps:bodyPr rot="0" vert="vert270" wrap="square" lIns="91440" tIns="45720" rIns="91440" bIns="45720" anchor="t" anchorCtr="0">
                              <a:spAutoFit/>
                            </wps:bodyPr>
                          </wps:wsp>
                        </a:graphicData>
                      </a:graphic>
                    </wp:inline>
                  </w:drawing>
                </mc:Choice>
                <mc:Fallback>
                  <w:pict>
                    <v:shape w14:anchorId="6C28452A" id="_x0000_s1047" type="#_x0000_t202" style="width:15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" fillcolor="#00b050" stroked="f">
                      <v:textbox style="layout-flow:vertical;mso-layout-flow-alt:bottom-to-top;mso-fit-shape-to-text:t">
                        <w:txbxContent>
                          <w:p w14:paraId="31274297" w14:textId="77777777" w:rsidR="000158C9" w:rsidRPr="00B61AF1" w:rsidRDefault="000158C9" w:rsidP="00F122C8">
                            <w:pPr>
                              <w:rPr>
                                <w:rFonts w:ascii="Times New Roman" w:hAnsi="Times New Roman" w:cs="Times New Roman"/>
                                <w:b/>
                                <w:bCs/>
                                <w:sz w:val="24"/>
                                <w:szCs w:val="24"/>
                              </w:rPr>
                            </w:pPr>
                            <w:r>
                              <w:rPr>
                                <w:rFonts w:ascii="Times New Roman" w:hAnsi="Times New Roman" w:cs="Times New Roman"/>
                                <w:b/>
                                <w:bCs/>
                                <w:sz w:val="24"/>
                                <w:szCs w:val="24"/>
                              </w:rPr>
                              <w:t>Koeficient A (%)</w:t>
                            </w:r>
                          </w:p>
                        </w:txbxContent>
                      </v:textbox>
                      <w10:anchorlock/>
                    </v:shape>
                  </w:pict>
                </mc:Fallback>
              </mc:AlternateContent>
            </w:r>
          </w:p>
        </w:tc>
        <w:tc>
          <w:tcPr>
            <w:tcW w:w="709" w:type="dxa"/>
            <w:tcBorders>
              <w:top w:val="single" w:sz="12" w:space="0" w:color="auto"/>
              <w:bottom w:val="single" w:sz="12" w:space="0" w:color="auto"/>
              <w:right w:val="single" w:sz="12" w:space="0" w:color="auto"/>
            </w:tcBorders>
            <w:shd w:val="clear" w:color="auto" w:fill="00B050"/>
          </w:tcPr>
          <w:p w14:paraId="68CF6491" w14:textId="7611BCC7" w:rsidR="00F122C8" w:rsidRPr="00B61AF1" w:rsidRDefault="00F122C8" w:rsidP="00C03491">
            <w:pPr>
              <w:pStyle w:val="Odstavec"/>
              <w:ind w:firstLine="0"/>
              <w:rPr>
                <w:noProof/>
              </w:rPr>
            </w:pPr>
            <w:r w:rsidRPr="00B61AF1">
              <w:rPr>
                <w:noProof/>
                <w:lang w:eastAsia="cs-CZ"/>
              </w:rPr>
              <mc:AlternateContent>
                <mc:Choice Requires="wps">
                  <w:drawing>
                    <wp:inline distT="0" distB="0" distL="0" distR="0" wp14:anchorId="21841595" wp14:editId="0C74056E">
                      <wp:extent cx="2000250" cy="1404620"/>
                      <wp:effectExtent l="0" t="0" r="7620" b="5080"/>
                      <wp:docPr id="1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00B050"/>
                              </a:solidFill>
                              <a:ln w="9525">
                                <a:noFill/>
                                <a:miter lim="800000"/>
                                <a:headEnd/>
                                <a:tailEnd/>
                              </a:ln>
                            </wps:spPr>
                            <wps:txbx>
                              <w:txbxContent>
                                <w:p w14:paraId="48A56948" w14:textId="07C28DB2" w:rsidR="000158C9" w:rsidRPr="00B61AF1" w:rsidRDefault="000158C9" w:rsidP="00F122C8">
                                  <w:pPr>
                                    <w:rPr>
                                      <w:rFonts w:ascii="Times New Roman" w:hAnsi="Times New Roman" w:cs="Times New Roman"/>
                                      <w:b/>
                                      <w:bCs/>
                                      <w:sz w:val="24"/>
                                      <w:szCs w:val="24"/>
                                    </w:rPr>
                                  </w:pPr>
                                  <w:r>
                                    <w:rPr>
                                      <w:rFonts w:ascii="Times New Roman" w:hAnsi="Times New Roman" w:cs="Times New Roman"/>
                                      <w:b/>
                                      <w:bCs/>
                                      <w:sz w:val="24"/>
                                      <w:szCs w:val="24"/>
                                    </w:rPr>
                                    <w:t>Koeficient B (%)</w:t>
                                  </w:r>
                                </w:p>
                              </w:txbxContent>
                            </wps:txbx>
                            <wps:bodyPr rot="0" vert="vert270" wrap="square" lIns="91440" tIns="45720" rIns="91440" bIns="45720" anchor="t" anchorCtr="0">
                              <a:spAutoFit/>
                            </wps:bodyPr>
                          </wps:wsp>
                        </a:graphicData>
                      </a:graphic>
                    </wp:inline>
                  </w:drawing>
                </mc:Choice>
                <mc:Fallback>
                  <w:pict>
                    <v:shape w14:anchorId="21841595" id="_x0000_s1048" type="#_x0000_t202" style="width:15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" fillcolor="#00b050" stroked="f">
                      <v:textbox style="layout-flow:vertical;mso-layout-flow-alt:bottom-to-top;mso-fit-shape-to-text:t">
                        <w:txbxContent>
                          <w:p w14:paraId="48A56948" w14:textId="07C28DB2" w:rsidR="000158C9" w:rsidRPr="00B61AF1" w:rsidRDefault="000158C9" w:rsidP="00F122C8">
                            <w:pPr>
                              <w:rPr>
                                <w:rFonts w:ascii="Times New Roman" w:hAnsi="Times New Roman" w:cs="Times New Roman"/>
                                <w:b/>
                                <w:bCs/>
                                <w:sz w:val="24"/>
                                <w:szCs w:val="24"/>
                              </w:rPr>
                            </w:pPr>
                            <w:r>
                              <w:rPr>
                                <w:rFonts w:ascii="Times New Roman" w:hAnsi="Times New Roman" w:cs="Times New Roman"/>
                                <w:b/>
                                <w:bCs/>
                                <w:sz w:val="24"/>
                                <w:szCs w:val="24"/>
                              </w:rPr>
                              <w:t>Koeficient B (%)</w:t>
                            </w:r>
                          </w:p>
                        </w:txbxContent>
                      </v:textbox>
                      <w10:anchorlock/>
                    </v:shape>
                  </w:pict>
                </mc:Fallback>
              </mc:AlternateContent>
            </w:r>
          </w:p>
        </w:tc>
      </w:tr>
      <w:tr w:rsidR="00F122C8" w14:paraId="1AEF53BC" w14:textId="77520030" w:rsidTr="007F217F">
        <w:trPr>
          <w:trHeight w:val="714"/>
        </w:trPr>
        <w:tc>
          <w:tcPr>
            <w:tcW w:w="607" w:type="dxa"/>
            <w:vMerge w:val="restart"/>
            <w:tcBorders>
              <w:top w:val="single" w:sz="12" w:space="0" w:color="auto"/>
              <w:left w:val="single" w:sz="12" w:space="0" w:color="auto"/>
              <w:right w:val="single" w:sz="12" w:space="0" w:color="auto"/>
            </w:tcBorders>
            <w:shd w:val="clear" w:color="auto" w:fill="17365D" w:themeFill="text2" w:themeFillShade="BF"/>
            <w:vAlign w:val="center"/>
          </w:tcPr>
          <w:p w14:paraId="09731B1D" w14:textId="5C628198" w:rsidR="00F122C8" w:rsidRPr="00C2516F" w:rsidRDefault="000158C9" w:rsidP="00C03491">
            <w:pPr>
              <w:pStyle w:val="Odstavec"/>
              <w:ind w:firstLine="0"/>
              <w:rPr>
                <w:color w:val="8DB3E2" w:themeColor="text2" w:themeTint="66"/>
              </w:rPr>
            </w:pPr>
            <w:r w:rsidRPr="00B61AF1">
              <w:rPr>
                <w:noProof/>
                <w:lang w:eastAsia="cs-CZ"/>
              </w:rPr>
              <mc:AlternateContent>
                <mc:Choice Requires="wps">
                  <w:drawing>
                    <wp:anchor distT="45720" distB="45720" distL="114300" distR="114300" simplePos="0" relativeHeight="251765760" behindDoc="1" locked="0" layoutInCell="1" allowOverlap="1" wp14:anchorId="2467BBD8" wp14:editId="18144332">
                      <wp:simplePos x="0" y="0"/>
                      <wp:positionH relativeFrom="column">
                        <wp:posOffset>140970</wp:posOffset>
                      </wp:positionH>
                      <wp:positionV relativeFrom="paragraph">
                        <wp:posOffset>-1226185</wp:posOffset>
                      </wp:positionV>
                      <wp:extent cx="2000250" cy="1404620"/>
                      <wp:effectExtent l="0" t="0" r="7620" b="5080"/>
                      <wp:wrapTight wrapText="bothSides">
                        <wp:wrapPolygon edited="0">
                          <wp:start x="0" y="0"/>
                          <wp:lineTo x="0" y="21385"/>
                          <wp:lineTo x="21130" y="21385"/>
                          <wp:lineTo x="21130" y="0"/>
                          <wp:lineTo x="0" y="0"/>
                        </wp:wrapPolygon>
                      </wp:wrapTight>
                      <wp:docPr id="2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75000"/>
                                </a:schemeClr>
                              </a:solidFill>
                              <a:ln w="9525">
                                <a:noFill/>
                                <a:miter lim="800000"/>
                                <a:headEnd/>
                                <a:tailEnd/>
                              </a:ln>
                            </wps:spPr>
                            <wps:txbx>
                              <w:txbxContent>
                                <w:p w14:paraId="1CF30A11" w14:textId="77777777" w:rsidR="000158C9" w:rsidRPr="000158C9" w:rsidRDefault="000158C9" w:rsidP="000158C9">
                                  <w:pPr>
                                    <w:rPr>
                                      <w:rFonts w:ascii="Times New Roman" w:hAnsi="Times New Roman" w:cs="Times New Roman"/>
                                      <w:b/>
                                      <w:bCs/>
                                      <w:color w:val="FFFFFF" w:themeColor="background1"/>
                                      <w:sz w:val="24"/>
                                      <w:szCs w:val="24"/>
                                    </w:rPr>
                                  </w:pPr>
                                  <w:r w:rsidRPr="000158C9">
                                    <w:rPr>
                                      <w:rFonts w:ascii="Times New Roman" w:hAnsi="Times New Roman" w:cs="Times New Roman"/>
                                      <w:b/>
                                      <w:bCs/>
                                      <w:color w:val="FFFFFF" w:themeColor="background1"/>
                                      <w:sz w:val="24"/>
                                      <w:szCs w:val="24"/>
                                    </w:rPr>
                                    <w:t>Washington D.C.</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67BBD8" id="_x0000_s1049" type="#_x0000_t202" style="position:absolute;left:0;text-align:left;margin-left:11.1pt;margin-top:-96.55pt;width:157.5pt;height:110.6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" fillcolor="#17365d [2415]" stroked="f">
                      <v:textbox style="layout-flow:vertical;mso-layout-flow-alt:bottom-to-top;mso-fit-shape-to-text:t">
                        <w:txbxContent>
                          <w:p w14:paraId="1CF30A11" w14:textId="77777777" w:rsidR="000158C9" w:rsidRPr="000158C9" w:rsidRDefault="000158C9" w:rsidP="000158C9">
                            <w:pPr>
                              <w:rPr>
                                <w:rFonts w:ascii="Times New Roman" w:hAnsi="Times New Roman" w:cs="Times New Roman"/>
                                <w:b/>
                                <w:bCs/>
                                <w:color w:val="FFFFFF" w:themeColor="background1"/>
                                <w:sz w:val="24"/>
                                <w:szCs w:val="24"/>
                              </w:rPr>
                            </w:pPr>
                            <w:r w:rsidRPr="000158C9">
                              <w:rPr>
                                <w:rFonts w:ascii="Times New Roman" w:hAnsi="Times New Roman" w:cs="Times New Roman"/>
                                <w:b/>
                                <w:bCs/>
                                <w:color w:val="FFFFFF" w:themeColor="background1"/>
                                <w:sz w:val="24"/>
                                <w:szCs w:val="24"/>
                              </w:rPr>
                              <w:t>Washington D.C.</w:t>
                            </w:r>
                          </w:p>
                        </w:txbxContent>
                      </v:textbox>
                      <w10:wrap type="tight"/>
                    </v:shape>
                  </w:pict>
                </mc:Fallback>
              </mc:AlternateContent>
            </w:r>
          </w:p>
        </w:tc>
        <w:tc>
          <w:tcPr>
            <w:tcW w:w="1559" w:type="dxa"/>
            <w:tcBorders>
              <w:top w:val="single" w:sz="12" w:space="0" w:color="auto"/>
              <w:left w:val="single" w:sz="12" w:space="0" w:color="auto"/>
              <w:right w:val="single" w:sz="12" w:space="0" w:color="auto"/>
            </w:tcBorders>
            <w:shd w:val="clear" w:color="auto" w:fill="C6D9F1" w:themeFill="text2" w:themeFillTint="33"/>
            <w:vAlign w:val="center"/>
          </w:tcPr>
          <w:p w14:paraId="1FE3E25B" w14:textId="2297D8BB" w:rsidR="00F122C8" w:rsidRPr="004E2054" w:rsidRDefault="00F122C8" w:rsidP="00C03491">
            <w:pPr>
              <w:pStyle w:val="Odstavec"/>
              <w:ind w:firstLine="0"/>
              <w:rPr>
                <w:i/>
                <w:iCs/>
              </w:rPr>
            </w:pPr>
            <w:r w:rsidRPr="004E2054">
              <w:rPr>
                <w:i/>
                <w:iCs/>
              </w:rPr>
              <w:t>K-2 Grade</w:t>
            </w:r>
          </w:p>
        </w:tc>
        <w:tc>
          <w:tcPr>
            <w:tcW w:w="709" w:type="dxa"/>
            <w:tcBorders>
              <w:top w:val="single" w:sz="12" w:space="0" w:color="auto"/>
              <w:left w:val="single" w:sz="12" w:space="0" w:color="auto"/>
            </w:tcBorders>
            <w:vAlign w:val="center"/>
          </w:tcPr>
          <w:p w14:paraId="046F8717" w14:textId="3E0C146C" w:rsidR="00F122C8" w:rsidRPr="007E6BEF" w:rsidRDefault="00F122C8" w:rsidP="00C03491">
            <w:pPr>
              <w:pStyle w:val="Odstavec"/>
              <w:ind w:firstLine="0"/>
              <w:rPr>
                <w:sz w:val="16"/>
                <w:szCs w:val="16"/>
              </w:rPr>
            </w:pPr>
            <w:r w:rsidRPr="007E6BEF">
              <w:rPr>
                <w:rFonts w:ascii="Chiller" w:hAnsi="Chiller"/>
                <w:sz w:val="16"/>
                <w:szCs w:val="16"/>
              </w:rPr>
              <w:t xml:space="preserve"> </w:t>
            </w:r>
            <w:r>
              <w:rPr>
                <w:rFonts w:ascii="Chiller" w:hAnsi="Chiller"/>
                <w:sz w:val="16"/>
                <w:szCs w:val="16"/>
              </w:rPr>
              <w:t xml:space="preserve"> </w:t>
            </w:r>
            <w:r>
              <w:rPr>
                <w:rFonts w:ascii="Segoe UI Symbol" w:hAnsi="Segoe UI Symbol" w:cs="Segoe UI Symbol"/>
                <w:b/>
                <w:bCs/>
                <w:color w:val="000000"/>
                <w:sz w:val="21"/>
                <w:szCs w:val="21"/>
                <w:shd w:val="clear" w:color="auto" w:fill="FFFFFF"/>
              </w:rPr>
              <w:t>✓</w:t>
            </w:r>
          </w:p>
        </w:tc>
        <w:tc>
          <w:tcPr>
            <w:tcW w:w="709" w:type="dxa"/>
            <w:tcBorders>
              <w:top w:val="single" w:sz="12" w:space="0" w:color="auto"/>
            </w:tcBorders>
            <w:vAlign w:val="center"/>
          </w:tcPr>
          <w:p w14:paraId="459E4284" w14:textId="2CA2D091"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tcBorders>
              <w:top w:val="single" w:sz="12" w:space="0" w:color="auto"/>
            </w:tcBorders>
            <w:vAlign w:val="center"/>
          </w:tcPr>
          <w:p w14:paraId="636A8E87" w14:textId="4BF463DA"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top w:val="single" w:sz="12" w:space="0" w:color="auto"/>
            </w:tcBorders>
            <w:vAlign w:val="center"/>
          </w:tcPr>
          <w:p w14:paraId="09EAC350" w14:textId="74FACCBD"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top w:val="single" w:sz="12" w:space="0" w:color="auto"/>
            </w:tcBorders>
            <w:vAlign w:val="center"/>
          </w:tcPr>
          <w:p w14:paraId="0E53879E" w14:textId="29AF2319" w:rsidR="00F122C8" w:rsidRDefault="00F122C8" w:rsidP="00C03491">
            <w:pPr>
              <w:pStyle w:val="Odstavec"/>
              <w:ind w:firstLine="0"/>
            </w:pPr>
          </w:p>
        </w:tc>
        <w:tc>
          <w:tcPr>
            <w:tcW w:w="709" w:type="dxa"/>
            <w:tcBorders>
              <w:top w:val="single" w:sz="12" w:space="0" w:color="auto"/>
            </w:tcBorders>
            <w:vAlign w:val="center"/>
          </w:tcPr>
          <w:p w14:paraId="35866AAD" w14:textId="77777777" w:rsidR="00F122C8" w:rsidRDefault="00F122C8" w:rsidP="00C03491">
            <w:pPr>
              <w:pStyle w:val="Odstavec"/>
              <w:ind w:firstLine="0"/>
            </w:pPr>
          </w:p>
        </w:tc>
        <w:tc>
          <w:tcPr>
            <w:tcW w:w="708" w:type="dxa"/>
            <w:tcBorders>
              <w:top w:val="single" w:sz="12" w:space="0" w:color="auto"/>
            </w:tcBorders>
            <w:vAlign w:val="center"/>
          </w:tcPr>
          <w:p w14:paraId="00B7441F" w14:textId="77777777" w:rsidR="00F122C8" w:rsidRDefault="00F122C8" w:rsidP="00C03491">
            <w:pPr>
              <w:pStyle w:val="Odstavec"/>
              <w:ind w:firstLine="0"/>
            </w:pPr>
          </w:p>
        </w:tc>
        <w:tc>
          <w:tcPr>
            <w:tcW w:w="709" w:type="dxa"/>
            <w:tcBorders>
              <w:top w:val="single" w:sz="12" w:space="0" w:color="auto"/>
              <w:right w:val="single" w:sz="12" w:space="0" w:color="auto"/>
            </w:tcBorders>
            <w:vAlign w:val="center"/>
          </w:tcPr>
          <w:p w14:paraId="11BD0180" w14:textId="34BEE369" w:rsidR="00F122C8" w:rsidRDefault="00F122C8" w:rsidP="00C03491">
            <w:pPr>
              <w:pStyle w:val="Odstavec"/>
              <w:ind w:firstLine="0"/>
            </w:pPr>
          </w:p>
        </w:tc>
        <w:tc>
          <w:tcPr>
            <w:tcW w:w="709" w:type="dxa"/>
            <w:tcBorders>
              <w:top w:val="single" w:sz="12" w:space="0" w:color="auto"/>
              <w:right w:val="single" w:sz="4" w:space="0" w:color="auto"/>
            </w:tcBorders>
            <w:shd w:val="clear" w:color="auto" w:fill="92D050"/>
          </w:tcPr>
          <w:p w14:paraId="6625AABD" w14:textId="099C6CCC" w:rsidR="00F122C8" w:rsidRDefault="00F122C8" w:rsidP="00C03491">
            <w:pPr>
              <w:pStyle w:val="Odstavec"/>
              <w:ind w:firstLine="0"/>
            </w:pPr>
            <w:r>
              <w:t>50</w:t>
            </w:r>
          </w:p>
        </w:tc>
        <w:tc>
          <w:tcPr>
            <w:tcW w:w="709" w:type="dxa"/>
            <w:vMerge w:val="restart"/>
            <w:tcBorders>
              <w:top w:val="single" w:sz="12" w:space="0" w:color="auto"/>
              <w:left w:val="single" w:sz="4" w:space="0" w:color="auto"/>
              <w:right w:val="single" w:sz="12" w:space="0" w:color="auto"/>
            </w:tcBorders>
            <w:shd w:val="clear" w:color="auto" w:fill="92D050"/>
            <w:vAlign w:val="center"/>
          </w:tcPr>
          <w:p w14:paraId="1FDE38C3" w14:textId="285C9C85" w:rsidR="00F122C8" w:rsidRDefault="00F122C8" w:rsidP="00C03491">
            <w:pPr>
              <w:pStyle w:val="Odstavec"/>
              <w:ind w:firstLine="0"/>
            </w:pPr>
            <w:r>
              <w:t>100</w:t>
            </w:r>
          </w:p>
        </w:tc>
      </w:tr>
      <w:tr w:rsidR="00F122C8" w14:paraId="7D588E34" w14:textId="2B34461E" w:rsidTr="007F217F">
        <w:trPr>
          <w:trHeight w:val="712"/>
        </w:trPr>
        <w:tc>
          <w:tcPr>
            <w:tcW w:w="607" w:type="dxa"/>
            <w:vMerge/>
            <w:tcBorders>
              <w:left w:val="single" w:sz="12" w:space="0" w:color="auto"/>
              <w:right w:val="single" w:sz="12" w:space="0" w:color="auto"/>
            </w:tcBorders>
            <w:shd w:val="clear" w:color="auto" w:fill="17365D" w:themeFill="text2" w:themeFillShade="BF"/>
            <w:vAlign w:val="center"/>
          </w:tcPr>
          <w:p w14:paraId="6A6C162B"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4F9B6106" w14:textId="5FF8332C" w:rsidR="00F122C8" w:rsidRPr="004E2054" w:rsidRDefault="00F122C8" w:rsidP="00C03491">
            <w:pPr>
              <w:pStyle w:val="Odstavec"/>
              <w:ind w:firstLine="0"/>
              <w:rPr>
                <w:i/>
                <w:iCs/>
              </w:rPr>
            </w:pPr>
            <w:r w:rsidRPr="004E2054">
              <w:rPr>
                <w:i/>
                <w:iCs/>
              </w:rPr>
              <w:t>Grade 3-5</w:t>
            </w:r>
          </w:p>
        </w:tc>
        <w:tc>
          <w:tcPr>
            <w:tcW w:w="709" w:type="dxa"/>
            <w:tcBorders>
              <w:left w:val="single" w:sz="12" w:space="0" w:color="auto"/>
            </w:tcBorders>
            <w:vAlign w:val="center"/>
          </w:tcPr>
          <w:p w14:paraId="16E60CD5" w14:textId="6CCC5EEE" w:rsidR="00F122C8" w:rsidRDefault="00F122C8" w:rsidP="00C03491">
            <w:pPr>
              <w:pStyle w:val="Odstavec"/>
              <w:ind w:firstLine="0"/>
            </w:pPr>
            <w:r>
              <w:t xml:space="preserve"> </w:t>
            </w:r>
            <w:r>
              <w:rPr>
                <w:rFonts w:ascii="Segoe UI Symbol" w:hAnsi="Segoe UI Symbol" w:cs="Segoe UI Symbol"/>
                <w:b/>
                <w:bCs/>
                <w:color w:val="000000"/>
                <w:sz w:val="21"/>
                <w:szCs w:val="21"/>
                <w:shd w:val="clear" w:color="auto" w:fill="FFFFFF"/>
              </w:rPr>
              <w:t>✓</w:t>
            </w:r>
          </w:p>
        </w:tc>
        <w:tc>
          <w:tcPr>
            <w:tcW w:w="709" w:type="dxa"/>
            <w:vAlign w:val="center"/>
          </w:tcPr>
          <w:p w14:paraId="1286FF34" w14:textId="249E1592"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5FF92DBA" w14:textId="0ADA59DB"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755C2F7B" w14:textId="71A28D06" w:rsidR="00F122C8" w:rsidRDefault="00F122C8" w:rsidP="00C03491">
            <w:pPr>
              <w:pStyle w:val="Odstavec"/>
              <w:ind w:firstLine="0"/>
            </w:pPr>
          </w:p>
        </w:tc>
        <w:tc>
          <w:tcPr>
            <w:tcW w:w="709" w:type="dxa"/>
            <w:vAlign w:val="center"/>
          </w:tcPr>
          <w:p w14:paraId="6C9665A3" w14:textId="767D4884"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60C6040A" w14:textId="77777777" w:rsidR="00F122C8" w:rsidRDefault="00F122C8" w:rsidP="00C03491">
            <w:pPr>
              <w:pStyle w:val="Odstavec"/>
              <w:ind w:firstLine="0"/>
            </w:pPr>
          </w:p>
        </w:tc>
        <w:tc>
          <w:tcPr>
            <w:tcW w:w="708" w:type="dxa"/>
            <w:vAlign w:val="center"/>
          </w:tcPr>
          <w:p w14:paraId="2795EE24" w14:textId="4927E33D" w:rsidR="00F122C8" w:rsidRDefault="00F122C8" w:rsidP="00C03491">
            <w:pPr>
              <w:pStyle w:val="Odstavec"/>
              <w:ind w:firstLine="0"/>
            </w:pPr>
          </w:p>
        </w:tc>
        <w:tc>
          <w:tcPr>
            <w:tcW w:w="709" w:type="dxa"/>
            <w:tcBorders>
              <w:right w:val="single" w:sz="12" w:space="0" w:color="auto"/>
            </w:tcBorders>
            <w:vAlign w:val="center"/>
          </w:tcPr>
          <w:p w14:paraId="3DDDB43E" w14:textId="78FAE7A3" w:rsidR="00F122C8" w:rsidRDefault="00F122C8" w:rsidP="00C03491">
            <w:pPr>
              <w:pStyle w:val="Odstavec"/>
              <w:ind w:firstLine="0"/>
            </w:pPr>
          </w:p>
        </w:tc>
        <w:tc>
          <w:tcPr>
            <w:tcW w:w="709" w:type="dxa"/>
            <w:tcBorders>
              <w:right w:val="single" w:sz="4" w:space="0" w:color="auto"/>
            </w:tcBorders>
            <w:shd w:val="clear" w:color="auto" w:fill="92D050"/>
          </w:tcPr>
          <w:p w14:paraId="727FBED1" w14:textId="0349D649" w:rsidR="00F122C8" w:rsidRDefault="00F122C8" w:rsidP="00C03491">
            <w:pPr>
              <w:pStyle w:val="Odstavec"/>
              <w:ind w:firstLine="0"/>
            </w:pPr>
            <w:r>
              <w:t>50</w:t>
            </w:r>
          </w:p>
        </w:tc>
        <w:tc>
          <w:tcPr>
            <w:tcW w:w="709" w:type="dxa"/>
            <w:vMerge/>
            <w:tcBorders>
              <w:left w:val="single" w:sz="4" w:space="0" w:color="auto"/>
              <w:right w:val="single" w:sz="12" w:space="0" w:color="auto"/>
            </w:tcBorders>
            <w:shd w:val="clear" w:color="auto" w:fill="92D050"/>
          </w:tcPr>
          <w:p w14:paraId="0F72A5FF" w14:textId="77777777" w:rsidR="00F122C8" w:rsidRDefault="00F122C8" w:rsidP="00C03491">
            <w:pPr>
              <w:pStyle w:val="Odstavec"/>
              <w:ind w:firstLine="0"/>
            </w:pPr>
          </w:p>
        </w:tc>
      </w:tr>
      <w:tr w:rsidR="00F122C8" w14:paraId="510BE68A" w14:textId="3C56EAD9" w:rsidTr="007F217F">
        <w:trPr>
          <w:trHeight w:val="699"/>
        </w:trPr>
        <w:tc>
          <w:tcPr>
            <w:tcW w:w="607" w:type="dxa"/>
            <w:vMerge/>
            <w:tcBorders>
              <w:left w:val="single" w:sz="12" w:space="0" w:color="auto"/>
              <w:right w:val="single" w:sz="12" w:space="0" w:color="auto"/>
            </w:tcBorders>
            <w:shd w:val="clear" w:color="auto" w:fill="17365D" w:themeFill="text2" w:themeFillShade="BF"/>
            <w:vAlign w:val="center"/>
          </w:tcPr>
          <w:p w14:paraId="49545F5F"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44DB8A5D" w14:textId="58C1857E" w:rsidR="00F122C8" w:rsidRPr="004E2054" w:rsidRDefault="00F122C8" w:rsidP="00C03491">
            <w:pPr>
              <w:pStyle w:val="Odstavec"/>
              <w:ind w:firstLine="0"/>
              <w:rPr>
                <w:i/>
                <w:iCs/>
              </w:rPr>
            </w:pPr>
            <w:r w:rsidRPr="004E2054">
              <w:rPr>
                <w:i/>
                <w:iCs/>
              </w:rPr>
              <w:t>Grade 6-8</w:t>
            </w:r>
          </w:p>
        </w:tc>
        <w:tc>
          <w:tcPr>
            <w:tcW w:w="709" w:type="dxa"/>
            <w:tcBorders>
              <w:left w:val="single" w:sz="12" w:space="0" w:color="auto"/>
            </w:tcBorders>
            <w:vAlign w:val="center"/>
          </w:tcPr>
          <w:p w14:paraId="3557FD3C" w14:textId="6DBD5D09"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0B9AAC69" w14:textId="24AACB0D"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47D4E1CE" w14:textId="26E93F01"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4CE77560" w14:textId="1EE44AA3"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668EC009" w14:textId="77777777" w:rsidR="00F122C8" w:rsidRDefault="00F122C8" w:rsidP="00C03491">
            <w:pPr>
              <w:pStyle w:val="Odstavec"/>
              <w:ind w:firstLine="0"/>
            </w:pPr>
          </w:p>
        </w:tc>
        <w:tc>
          <w:tcPr>
            <w:tcW w:w="709" w:type="dxa"/>
            <w:vAlign w:val="center"/>
          </w:tcPr>
          <w:p w14:paraId="0D6A0326" w14:textId="51AA9C43"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8" w:type="dxa"/>
            <w:vAlign w:val="center"/>
          </w:tcPr>
          <w:p w14:paraId="37076F2B" w14:textId="5FC16327"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right w:val="single" w:sz="12" w:space="0" w:color="auto"/>
            </w:tcBorders>
            <w:vAlign w:val="center"/>
          </w:tcPr>
          <w:p w14:paraId="33409E76" w14:textId="69827FB6" w:rsidR="00F122C8" w:rsidRDefault="00F122C8" w:rsidP="00C03491">
            <w:pPr>
              <w:pStyle w:val="Odstavec"/>
              <w:ind w:firstLine="0"/>
            </w:pPr>
          </w:p>
        </w:tc>
        <w:tc>
          <w:tcPr>
            <w:tcW w:w="709" w:type="dxa"/>
            <w:tcBorders>
              <w:right w:val="single" w:sz="4" w:space="0" w:color="auto"/>
            </w:tcBorders>
            <w:shd w:val="clear" w:color="auto" w:fill="92D050"/>
          </w:tcPr>
          <w:p w14:paraId="05FAFAF7" w14:textId="38B2B123" w:rsidR="00F122C8" w:rsidRDefault="00F122C8" w:rsidP="00C03491">
            <w:pPr>
              <w:pStyle w:val="Odstavec"/>
              <w:ind w:firstLine="0"/>
            </w:pPr>
            <w:r>
              <w:t>75</w:t>
            </w:r>
          </w:p>
        </w:tc>
        <w:tc>
          <w:tcPr>
            <w:tcW w:w="709" w:type="dxa"/>
            <w:vMerge/>
            <w:tcBorders>
              <w:left w:val="single" w:sz="4" w:space="0" w:color="auto"/>
              <w:right w:val="single" w:sz="12" w:space="0" w:color="auto"/>
            </w:tcBorders>
            <w:shd w:val="clear" w:color="auto" w:fill="92D050"/>
          </w:tcPr>
          <w:p w14:paraId="6D7C5E0C" w14:textId="77777777" w:rsidR="00F122C8" w:rsidRDefault="00F122C8" w:rsidP="00C03491">
            <w:pPr>
              <w:pStyle w:val="Odstavec"/>
              <w:ind w:firstLine="0"/>
            </w:pPr>
          </w:p>
        </w:tc>
      </w:tr>
      <w:tr w:rsidR="00F122C8" w14:paraId="435FC5BD" w14:textId="5730DCAE" w:rsidTr="007F217F">
        <w:tc>
          <w:tcPr>
            <w:tcW w:w="607" w:type="dxa"/>
            <w:vMerge/>
            <w:tcBorders>
              <w:left w:val="single" w:sz="12" w:space="0" w:color="auto"/>
              <w:bottom w:val="single" w:sz="12" w:space="0" w:color="auto"/>
              <w:right w:val="single" w:sz="12" w:space="0" w:color="auto"/>
            </w:tcBorders>
            <w:shd w:val="clear" w:color="auto" w:fill="17365D" w:themeFill="text2" w:themeFillShade="BF"/>
            <w:vAlign w:val="center"/>
          </w:tcPr>
          <w:p w14:paraId="50981586" w14:textId="77777777" w:rsidR="00F122C8" w:rsidRDefault="00F122C8" w:rsidP="00C03491">
            <w:pPr>
              <w:pStyle w:val="Odstavec"/>
              <w:ind w:firstLine="0"/>
            </w:pPr>
          </w:p>
        </w:tc>
        <w:tc>
          <w:tcPr>
            <w:tcW w:w="1559" w:type="dxa"/>
            <w:tcBorders>
              <w:left w:val="single" w:sz="12" w:space="0" w:color="auto"/>
              <w:bottom w:val="single" w:sz="12" w:space="0" w:color="auto"/>
              <w:right w:val="single" w:sz="12" w:space="0" w:color="auto"/>
            </w:tcBorders>
            <w:shd w:val="clear" w:color="auto" w:fill="C6D9F1" w:themeFill="text2" w:themeFillTint="33"/>
            <w:vAlign w:val="center"/>
          </w:tcPr>
          <w:p w14:paraId="757E83E7" w14:textId="75C9321E" w:rsidR="00F122C8" w:rsidRPr="004E2054" w:rsidRDefault="00F122C8" w:rsidP="00C03491">
            <w:pPr>
              <w:pStyle w:val="Odstavec"/>
              <w:ind w:firstLine="0"/>
              <w:rPr>
                <w:i/>
                <w:iCs/>
              </w:rPr>
            </w:pPr>
            <w:r w:rsidRPr="004E2054">
              <w:rPr>
                <w:i/>
                <w:iCs/>
              </w:rPr>
              <w:t>Grade 9-12</w:t>
            </w:r>
          </w:p>
        </w:tc>
        <w:tc>
          <w:tcPr>
            <w:tcW w:w="709" w:type="dxa"/>
            <w:tcBorders>
              <w:left w:val="single" w:sz="12" w:space="0" w:color="auto"/>
              <w:bottom w:val="single" w:sz="12" w:space="0" w:color="auto"/>
            </w:tcBorders>
            <w:vAlign w:val="center"/>
          </w:tcPr>
          <w:p w14:paraId="11972709" w14:textId="51CED61D"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bottom w:val="single" w:sz="12" w:space="0" w:color="auto"/>
            </w:tcBorders>
            <w:vAlign w:val="center"/>
          </w:tcPr>
          <w:p w14:paraId="6EC15052" w14:textId="77C5AF8A"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tcBorders>
              <w:bottom w:val="single" w:sz="12" w:space="0" w:color="auto"/>
            </w:tcBorders>
            <w:vAlign w:val="center"/>
          </w:tcPr>
          <w:p w14:paraId="093341A5" w14:textId="6DCFDD5D" w:rsidR="00F122C8" w:rsidRDefault="00F122C8" w:rsidP="00C03491">
            <w:pPr>
              <w:pStyle w:val="Odstavec"/>
              <w:ind w:firstLine="0"/>
            </w:pPr>
          </w:p>
        </w:tc>
        <w:tc>
          <w:tcPr>
            <w:tcW w:w="709" w:type="dxa"/>
            <w:tcBorders>
              <w:bottom w:val="single" w:sz="12" w:space="0" w:color="auto"/>
            </w:tcBorders>
            <w:vAlign w:val="center"/>
          </w:tcPr>
          <w:p w14:paraId="0E6A0121" w14:textId="2B2FC9A2"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bottom w:val="single" w:sz="12" w:space="0" w:color="auto"/>
            </w:tcBorders>
            <w:vAlign w:val="center"/>
          </w:tcPr>
          <w:p w14:paraId="13BA0C95" w14:textId="0263A6A9"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bottom w:val="single" w:sz="12" w:space="0" w:color="auto"/>
            </w:tcBorders>
            <w:vAlign w:val="center"/>
          </w:tcPr>
          <w:p w14:paraId="63816F71" w14:textId="77777777" w:rsidR="00F122C8" w:rsidRDefault="00F122C8" w:rsidP="00C03491">
            <w:pPr>
              <w:pStyle w:val="Odstavec"/>
              <w:ind w:firstLine="0"/>
            </w:pPr>
          </w:p>
        </w:tc>
        <w:tc>
          <w:tcPr>
            <w:tcW w:w="708" w:type="dxa"/>
            <w:tcBorders>
              <w:bottom w:val="single" w:sz="12" w:space="0" w:color="auto"/>
            </w:tcBorders>
            <w:vAlign w:val="center"/>
          </w:tcPr>
          <w:p w14:paraId="779D2E8B" w14:textId="2C39CC2F" w:rsidR="00F122C8" w:rsidRDefault="00F122C8" w:rsidP="00C03491">
            <w:pPr>
              <w:pStyle w:val="Odstavec"/>
              <w:ind w:firstLine="0"/>
            </w:pPr>
          </w:p>
        </w:tc>
        <w:tc>
          <w:tcPr>
            <w:tcW w:w="709" w:type="dxa"/>
            <w:tcBorders>
              <w:bottom w:val="single" w:sz="12" w:space="0" w:color="auto"/>
              <w:right w:val="single" w:sz="12" w:space="0" w:color="auto"/>
            </w:tcBorders>
            <w:vAlign w:val="center"/>
          </w:tcPr>
          <w:p w14:paraId="640F8B4C" w14:textId="10AC9D58"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bottom w:val="single" w:sz="12" w:space="0" w:color="auto"/>
              <w:right w:val="single" w:sz="4" w:space="0" w:color="auto"/>
            </w:tcBorders>
            <w:shd w:val="clear" w:color="auto" w:fill="92D050"/>
          </w:tcPr>
          <w:p w14:paraId="5D34075A" w14:textId="158A9461" w:rsidR="00F122C8" w:rsidRDefault="00F122C8" w:rsidP="00C03491">
            <w:pPr>
              <w:pStyle w:val="Odstavec"/>
              <w:ind w:firstLine="0"/>
              <w:rPr>
                <w:rFonts w:ascii="Segoe UI Symbol" w:hAnsi="Segoe UI Symbol" w:cs="Segoe UI Symbol"/>
                <w:b/>
                <w:bCs/>
                <w:color w:val="000000"/>
                <w:sz w:val="21"/>
                <w:szCs w:val="21"/>
                <w:shd w:val="clear" w:color="auto" w:fill="FFFFFF"/>
              </w:rPr>
            </w:pPr>
            <w:r>
              <w:t>62,5</w:t>
            </w:r>
          </w:p>
        </w:tc>
        <w:tc>
          <w:tcPr>
            <w:tcW w:w="709" w:type="dxa"/>
            <w:vMerge/>
            <w:tcBorders>
              <w:left w:val="single" w:sz="4" w:space="0" w:color="auto"/>
              <w:bottom w:val="single" w:sz="12" w:space="0" w:color="auto"/>
              <w:right w:val="single" w:sz="12" w:space="0" w:color="auto"/>
            </w:tcBorders>
            <w:shd w:val="clear" w:color="auto" w:fill="92D050"/>
          </w:tcPr>
          <w:p w14:paraId="088EF5D3" w14:textId="77777777" w:rsidR="00F122C8" w:rsidRDefault="00F122C8" w:rsidP="00C03491">
            <w:pPr>
              <w:pStyle w:val="Odstavec"/>
              <w:ind w:firstLine="0"/>
              <w:rPr>
                <w:rFonts w:ascii="Segoe UI Symbol" w:hAnsi="Segoe UI Symbol" w:cs="Segoe UI Symbol"/>
                <w:b/>
                <w:bCs/>
                <w:color w:val="000000"/>
                <w:sz w:val="21"/>
                <w:szCs w:val="21"/>
                <w:shd w:val="clear" w:color="auto" w:fill="FFFFFF"/>
              </w:rPr>
            </w:pPr>
          </w:p>
        </w:tc>
      </w:tr>
      <w:tr w:rsidR="00F122C8" w14:paraId="2FE1BC05" w14:textId="6F7967BB" w:rsidTr="007F217F">
        <w:tc>
          <w:tcPr>
            <w:tcW w:w="607" w:type="dxa"/>
            <w:vMerge w:val="restart"/>
            <w:tcBorders>
              <w:top w:val="single" w:sz="12" w:space="0" w:color="auto"/>
              <w:left w:val="single" w:sz="12" w:space="0" w:color="auto"/>
              <w:right w:val="single" w:sz="12" w:space="0" w:color="auto"/>
            </w:tcBorders>
            <w:shd w:val="clear" w:color="auto" w:fill="17365D" w:themeFill="text2" w:themeFillShade="BF"/>
            <w:vAlign w:val="center"/>
          </w:tcPr>
          <w:p w14:paraId="4C31C96A" w14:textId="0930C3E8" w:rsidR="00F122C8" w:rsidRDefault="000158C9" w:rsidP="00C03491">
            <w:pPr>
              <w:pStyle w:val="Odstavec"/>
              <w:ind w:firstLine="0"/>
            </w:pPr>
            <w:r w:rsidRPr="00B61AF1">
              <w:rPr>
                <w:noProof/>
                <w:lang w:eastAsia="cs-CZ"/>
              </w:rPr>
              <mc:AlternateContent>
                <mc:Choice Requires="wps">
                  <w:drawing>
                    <wp:anchor distT="45720" distB="45720" distL="114300" distR="114300" simplePos="0" relativeHeight="251767808" behindDoc="1" locked="0" layoutInCell="1" allowOverlap="1" wp14:anchorId="2ED853A1" wp14:editId="244CFA80">
                      <wp:simplePos x="0" y="0"/>
                      <wp:positionH relativeFrom="column">
                        <wp:posOffset>197485</wp:posOffset>
                      </wp:positionH>
                      <wp:positionV relativeFrom="paragraph">
                        <wp:posOffset>-1396365</wp:posOffset>
                      </wp:positionV>
                      <wp:extent cx="2000250" cy="1404620"/>
                      <wp:effectExtent l="0" t="0" r="7620" b="5080"/>
                      <wp:wrapTight wrapText="bothSides">
                        <wp:wrapPolygon edited="0">
                          <wp:start x="0" y="0"/>
                          <wp:lineTo x="0" y="21385"/>
                          <wp:lineTo x="21130" y="21385"/>
                          <wp:lineTo x="21130" y="0"/>
                          <wp:lineTo x="0" y="0"/>
                        </wp:wrapPolygon>
                      </wp:wrapTight>
                      <wp:docPr id="2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75000"/>
                                </a:schemeClr>
                              </a:solidFill>
                              <a:ln w="9525">
                                <a:noFill/>
                                <a:miter lim="800000"/>
                                <a:headEnd/>
                                <a:tailEnd/>
                              </a:ln>
                            </wps:spPr>
                            <wps:txbx>
                              <w:txbxContent>
                                <w:p w14:paraId="469407EB" w14:textId="49198251" w:rsidR="000158C9" w:rsidRPr="000158C9" w:rsidRDefault="000158C9" w:rsidP="000158C9">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Kalifornie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D853A1" id="_x0000_s1050" type="#_x0000_t202" style="position:absolute;left:0;text-align:left;margin-left:15.55pt;margin-top:-109.95pt;width:157.5pt;height:110.6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" fillcolor="#17365d [2415]" stroked="f">
                      <v:textbox style="layout-flow:vertical;mso-layout-flow-alt:bottom-to-top;mso-fit-shape-to-text:t">
                        <w:txbxContent>
                          <w:p w14:paraId="469407EB" w14:textId="49198251" w:rsidR="000158C9" w:rsidRPr="000158C9" w:rsidRDefault="000158C9" w:rsidP="000158C9">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Kalifornie</w:t>
                            </w:r>
                          </w:p>
                        </w:txbxContent>
                      </v:textbox>
                      <w10:wrap type="tight"/>
                    </v:shape>
                  </w:pict>
                </mc:Fallback>
              </mc:AlternateContent>
            </w:r>
          </w:p>
        </w:tc>
        <w:tc>
          <w:tcPr>
            <w:tcW w:w="1559" w:type="dxa"/>
            <w:tcBorders>
              <w:top w:val="single" w:sz="12" w:space="0" w:color="auto"/>
              <w:left w:val="single" w:sz="12" w:space="0" w:color="auto"/>
              <w:right w:val="single" w:sz="12" w:space="0" w:color="auto"/>
            </w:tcBorders>
            <w:shd w:val="clear" w:color="auto" w:fill="C6D9F1" w:themeFill="text2" w:themeFillTint="33"/>
            <w:vAlign w:val="center"/>
          </w:tcPr>
          <w:p w14:paraId="2D08B49C" w14:textId="5B3C66CC" w:rsidR="00F122C8" w:rsidRPr="004E2054" w:rsidRDefault="00F122C8" w:rsidP="00C03491">
            <w:pPr>
              <w:pStyle w:val="Odstavec"/>
              <w:ind w:firstLine="0"/>
              <w:rPr>
                <w:i/>
                <w:iCs/>
              </w:rPr>
            </w:pPr>
            <w:r w:rsidRPr="004E2054">
              <w:rPr>
                <w:i/>
                <w:iCs/>
              </w:rPr>
              <w:t>Grade 1</w:t>
            </w:r>
          </w:p>
        </w:tc>
        <w:tc>
          <w:tcPr>
            <w:tcW w:w="709" w:type="dxa"/>
            <w:tcBorders>
              <w:top w:val="single" w:sz="12" w:space="0" w:color="auto"/>
              <w:left w:val="single" w:sz="12" w:space="0" w:color="auto"/>
            </w:tcBorders>
            <w:vAlign w:val="center"/>
          </w:tcPr>
          <w:p w14:paraId="42059AFD" w14:textId="266E2829"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top w:val="single" w:sz="12" w:space="0" w:color="auto"/>
            </w:tcBorders>
            <w:vAlign w:val="center"/>
          </w:tcPr>
          <w:p w14:paraId="6C17BF56" w14:textId="601B7D0B"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tcBorders>
              <w:top w:val="single" w:sz="12" w:space="0" w:color="auto"/>
            </w:tcBorders>
            <w:vAlign w:val="center"/>
          </w:tcPr>
          <w:p w14:paraId="661447DE" w14:textId="0657382B"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top w:val="single" w:sz="12" w:space="0" w:color="auto"/>
            </w:tcBorders>
            <w:vAlign w:val="center"/>
          </w:tcPr>
          <w:p w14:paraId="3315F2C8" w14:textId="418772C9"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top w:val="single" w:sz="12" w:space="0" w:color="auto"/>
            </w:tcBorders>
            <w:vAlign w:val="center"/>
          </w:tcPr>
          <w:p w14:paraId="6C0FA20B" w14:textId="5A2563A7" w:rsidR="00F122C8" w:rsidRDefault="00F122C8" w:rsidP="00C03491">
            <w:pPr>
              <w:pStyle w:val="Odstavec"/>
              <w:ind w:firstLine="0"/>
            </w:pPr>
          </w:p>
        </w:tc>
        <w:tc>
          <w:tcPr>
            <w:tcW w:w="709" w:type="dxa"/>
            <w:tcBorders>
              <w:top w:val="single" w:sz="12" w:space="0" w:color="auto"/>
            </w:tcBorders>
            <w:vAlign w:val="center"/>
          </w:tcPr>
          <w:p w14:paraId="2EC87376" w14:textId="77777777" w:rsidR="00F122C8" w:rsidRDefault="00F122C8" w:rsidP="00C03491">
            <w:pPr>
              <w:pStyle w:val="Odstavec"/>
              <w:ind w:firstLine="0"/>
            </w:pPr>
          </w:p>
        </w:tc>
        <w:tc>
          <w:tcPr>
            <w:tcW w:w="708" w:type="dxa"/>
            <w:tcBorders>
              <w:top w:val="single" w:sz="12" w:space="0" w:color="auto"/>
            </w:tcBorders>
            <w:vAlign w:val="center"/>
          </w:tcPr>
          <w:p w14:paraId="5B024C42" w14:textId="77777777" w:rsidR="00F122C8" w:rsidRDefault="00F122C8" w:rsidP="00C03491">
            <w:pPr>
              <w:pStyle w:val="Odstavec"/>
              <w:ind w:firstLine="0"/>
            </w:pPr>
          </w:p>
        </w:tc>
        <w:tc>
          <w:tcPr>
            <w:tcW w:w="709" w:type="dxa"/>
            <w:tcBorders>
              <w:top w:val="single" w:sz="12" w:space="0" w:color="auto"/>
              <w:right w:val="single" w:sz="12" w:space="0" w:color="auto"/>
            </w:tcBorders>
            <w:vAlign w:val="center"/>
          </w:tcPr>
          <w:p w14:paraId="02346A61" w14:textId="77777777" w:rsidR="00F122C8" w:rsidRDefault="00F122C8" w:rsidP="00C03491">
            <w:pPr>
              <w:pStyle w:val="Odstavec"/>
              <w:ind w:firstLine="0"/>
            </w:pPr>
          </w:p>
        </w:tc>
        <w:tc>
          <w:tcPr>
            <w:tcW w:w="709" w:type="dxa"/>
            <w:tcBorders>
              <w:top w:val="single" w:sz="12" w:space="0" w:color="auto"/>
              <w:right w:val="single" w:sz="4" w:space="0" w:color="auto"/>
            </w:tcBorders>
            <w:shd w:val="clear" w:color="auto" w:fill="92D050"/>
          </w:tcPr>
          <w:p w14:paraId="2D02305D" w14:textId="252F50D5" w:rsidR="00F122C8" w:rsidRDefault="00F122C8" w:rsidP="00C03491">
            <w:pPr>
              <w:pStyle w:val="Odstavec"/>
              <w:ind w:firstLine="0"/>
            </w:pPr>
            <w:r>
              <w:t>50</w:t>
            </w:r>
          </w:p>
        </w:tc>
        <w:tc>
          <w:tcPr>
            <w:tcW w:w="709" w:type="dxa"/>
            <w:vMerge w:val="restart"/>
            <w:tcBorders>
              <w:top w:val="single" w:sz="12" w:space="0" w:color="auto"/>
              <w:left w:val="single" w:sz="4" w:space="0" w:color="auto"/>
              <w:right w:val="single" w:sz="12" w:space="0" w:color="auto"/>
            </w:tcBorders>
            <w:shd w:val="clear" w:color="auto" w:fill="92D050"/>
            <w:vAlign w:val="center"/>
          </w:tcPr>
          <w:p w14:paraId="1F8D6719" w14:textId="1656EA0C" w:rsidR="00F122C8" w:rsidRDefault="00F122C8" w:rsidP="00C03491">
            <w:pPr>
              <w:pStyle w:val="Odstavec"/>
              <w:ind w:firstLine="0"/>
            </w:pPr>
            <w:r>
              <w:t>100</w:t>
            </w:r>
          </w:p>
        </w:tc>
      </w:tr>
      <w:tr w:rsidR="00F122C8" w14:paraId="05E46EE1" w14:textId="0EB8EECB" w:rsidTr="007F217F">
        <w:tc>
          <w:tcPr>
            <w:tcW w:w="607" w:type="dxa"/>
            <w:vMerge/>
            <w:tcBorders>
              <w:left w:val="single" w:sz="12" w:space="0" w:color="auto"/>
              <w:right w:val="single" w:sz="12" w:space="0" w:color="auto"/>
            </w:tcBorders>
            <w:shd w:val="clear" w:color="auto" w:fill="17365D" w:themeFill="text2" w:themeFillShade="BF"/>
            <w:vAlign w:val="center"/>
          </w:tcPr>
          <w:p w14:paraId="01F6C8D1"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D9D9D9" w:themeFill="background1" w:themeFillShade="D9"/>
            <w:vAlign w:val="center"/>
          </w:tcPr>
          <w:p w14:paraId="7382987E" w14:textId="3F73925F" w:rsidR="00F122C8" w:rsidRPr="004E2054" w:rsidRDefault="00F122C8" w:rsidP="00C03491">
            <w:pPr>
              <w:pStyle w:val="Odstavec"/>
              <w:ind w:firstLine="0"/>
              <w:rPr>
                <w:i/>
                <w:iCs/>
              </w:rPr>
            </w:pPr>
            <w:r w:rsidRPr="004E2054">
              <w:rPr>
                <w:i/>
                <w:iCs/>
              </w:rPr>
              <w:t>Grade 2</w:t>
            </w:r>
          </w:p>
        </w:tc>
        <w:tc>
          <w:tcPr>
            <w:tcW w:w="709" w:type="dxa"/>
            <w:tcBorders>
              <w:left w:val="single" w:sz="12" w:space="0" w:color="auto"/>
            </w:tcBorders>
            <w:shd w:val="clear" w:color="auto" w:fill="D9D9D9" w:themeFill="background1" w:themeFillShade="D9"/>
            <w:vAlign w:val="center"/>
          </w:tcPr>
          <w:p w14:paraId="74211E2C" w14:textId="77777777" w:rsidR="00F122C8" w:rsidRDefault="00F122C8" w:rsidP="00C03491">
            <w:pPr>
              <w:pStyle w:val="Odstavec"/>
              <w:ind w:firstLine="0"/>
            </w:pPr>
          </w:p>
        </w:tc>
        <w:tc>
          <w:tcPr>
            <w:tcW w:w="709" w:type="dxa"/>
            <w:shd w:val="clear" w:color="auto" w:fill="D9D9D9" w:themeFill="background1" w:themeFillShade="D9"/>
            <w:vAlign w:val="center"/>
          </w:tcPr>
          <w:p w14:paraId="358F6D41" w14:textId="77777777" w:rsidR="00F122C8" w:rsidRDefault="00F122C8" w:rsidP="00C03491">
            <w:pPr>
              <w:pStyle w:val="Odstavec"/>
              <w:ind w:firstLine="0"/>
            </w:pPr>
          </w:p>
        </w:tc>
        <w:tc>
          <w:tcPr>
            <w:tcW w:w="850" w:type="dxa"/>
            <w:shd w:val="clear" w:color="auto" w:fill="D9D9D9" w:themeFill="background1" w:themeFillShade="D9"/>
            <w:vAlign w:val="center"/>
          </w:tcPr>
          <w:p w14:paraId="5A5F2669" w14:textId="77777777" w:rsidR="00F122C8" w:rsidRDefault="00F122C8" w:rsidP="00C03491">
            <w:pPr>
              <w:pStyle w:val="Odstavec"/>
              <w:ind w:firstLine="0"/>
            </w:pPr>
          </w:p>
        </w:tc>
        <w:tc>
          <w:tcPr>
            <w:tcW w:w="709" w:type="dxa"/>
            <w:shd w:val="clear" w:color="auto" w:fill="D9D9D9" w:themeFill="background1" w:themeFillShade="D9"/>
            <w:vAlign w:val="center"/>
          </w:tcPr>
          <w:p w14:paraId="0F517525" w14:textId="77777777" w:rsidR="00F122C8" w:rsidRDefault="00F122C8" w:rsidP="00C03491">
            <w:pPr>
              <w:pStyle w:val="Odstavec"/>
              <w:ind w:firstLine="0"/>
            </w:pPr>
          </w:p>
        </w:tc>
        <w:tc>
          <w:tcPr>
            <w:tcW w:w="709" w:type="dxa"/>
            <w:shd w:val="clear" w:color="auto" w:fill="D9D9D9" w:themeFill="background1" w:themeFillShade="D9"/>
            <w:vAlign w:val="center"/>
          </w:tcPr>
          <w:p w14:paraId="4307CE9A" w14:textId="77777777" w:rsidR="00F122C8" w:rsidRDefault="00F122C8" w:rsidP="00C03491">
            <w:pPr>
              <w:pStyle w:val="Odstavec"/>
              <w:ind w:firstLine="0"/>
            </w:pPr>
          </w:p>
        </w:tc>
        <w:tc>
          <w:tcPr>
            <w:tcW w:w="709" w:type="dxa"/>
            <w:shd w:val="clear" w:color="auto" w:fill="D9D9D9" w:themeFill="background1" w:themeFillShade="D9"/>
            <w:vAlign w:val="center"/>
          </w:tcPr>
          <w:p w14:paraId="1D8DD2B3" w14:textId="77777777" w:rsidR="00F122C8" w:rsidRDefault="00F122C8" w:rsidP="00C03491">
            <w:pPr>
              <w:pStyle w:val="Odstavec"/>
              <w:ind w:firstLine="0"/>
            </w:pPr>
          </w:p>
        </w:tc>
        <w:tc>
          <w:tcPr>
            <w:tcW w:w="708" w:type="dxa"/>
            <w:shd w:val="clear" w:color="auto" w:fill="D9D9D9" w:themeFill="background1" w:themeFillShade="D9"/>
            <w:vAlign w:val="center"/>
          </w:tcPr>
          <w:p w14:paraId="64D8CDF4" w14:textId="77777777" w:rsidR="00F122C8" w:rsidRDefault="00F122C8" w:rsidP="00C03491">
            <w:pPr>
              <w:pStyle w:val="Odstavec"/>
              <w:ind w:firstLine="0"/>
            </w:pPr>
          </w:p>
        </w:tc>
        <w:tc>
          <w:tcPr>
            <w:tcW w:w="709" w:type="dxa"/>
            <w:tcBorders>
              <w:right w:val="single" w:sz="12" w:space="0" w:color="auto"/>
            </w:tcBorders>
            <w:shd w:val="clear" w:color="auto" w:fill="D9D9D9" w:themeFill="background1" w:themeFillShade="D9"/>
            <w:vAlign w:val="center"/>
          </w:tcPr>
          <w:p w14:paraId="6C61FAEE" w14:textId="77777777" w:rsidR="00F122C8" w:rsidRDefault="00F122C8" w:rsidP="00C03491">
            <w:pPr>
              <w:pStyle w:val="Odstavec"/>
              <w:ind w:firstLine="0"/>
            </w:pPr>
          </w:p>
        </w:tc>
        <w:tc>
          <w:tcPr>
            <w:tcW w:w="709" w:type="dxa"/>
            <w:tcBorders>
              <w:right w:val="single" w:sz="4" w:space="0" w:color="auto"/>
            </w:tcBorders>
            <w:shd w:val="clear" w:color="auto" w:fill="D9D9D9" w:themeFill="background1" w:themeFillShade="D9"/>
          </w:tcPr>
          <w:p w14:paraId="318464CF" w14:textId="233CD24D" w:rsidR="00F122C8" w:rsidRDefault="00F122C8" w:rsidP="00C03491">
            <w:pPr>
              <w:pStyle w:val="Odstavec"/>
              <w:ind w:firstLine="0"/>
            </w:pPr>
            <w:r>
              <w:t>0</w:t>
            </w:r>
          </w:p>
        </w:tc>
        <w:tc>
          <w:tcPr>
            <w:tcW w:w="709" w:type="dxa"/>
            <w:vMerge/>
            <w:tcBorders>
              <w:left w:val="single" w:sz="4" w:space="0" w:color="auto"/>
              <w:right w:val="single" w:sz="12" w:space="0" w:color="auto"/>
            </w:tcBorders>
            <w:shd w:val="clear" w:color="auto" w:fill="92D050"/>
          </w:tcPr>
          <w:p w14:paraId="67ADAAE0" w14:textId="77777777" w:rsidR="00F122C8" w:rsidRDefault="00F122C8" w:rsidP="00C03491">
            <w:pPr>
              <w:pStyle w:val="Odstavec"/>
              <w:ind w:firstLine="0"/>
            </w:pPr>
          </w:p>
        </w:tc>
      </w:tr>
      <w:tr w:rsidR="00F122C8" w14:paraId="09069048" w14:textId="0C813802" w:rsidTr="007F217F">
        <w:tc>
          <w:tcPr>
            <w:tcW w:w="607" w:type="dxa"/>
            <w:vMerge/>
            <w:tcBorders>
              <w:left w:val="single" w:sz="12" w:space="0" w:color="auto"/>
              <w:right w:val="single" w:sz="12" w:space="0" w:color="auto"/>
            </w:tcBorders>
            <w:shd w:val="clear" w:color="auto" w:fill="17365D" w:themeFill="text2" w:themeFillShade="BF"/>
            <w:vAlign w:val="center"/>
          </w:tcPr>
          <w:p w14:paraId="277E6F4D"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3880B457" w14:textId="0CB7031F" w:rsidR="00F122C8" w:rsidRPr="004E2054" w:rsidRDefault="00F122C8" w:rsidP="00C03491">
            <w:pPr>
              <w:pStyle w:val="Odstavec"/>
              <w:ind w:firstLine="0"/>
              <w:rPr>
                <w:i/>
                <w:iCs/>
              </w:rPr>
            </w:pPr>
            <w:r w:rsidRPr="004E2054">
              <w:rPr>
                <w:i/>
                <w:iCs/>
              </w:rPr>
              <w:t>Grade 3</w:t>
            </w:r>
          </w:p>
        </w:tc>
        <w:tc>
          <w:tcPr>
            <w:tcW w:w="709" w:type="dxa"/>
            <w:tcBorders>
              <w:left w:val="single" w:sz="12" w:space="0" w:color="auto"/>
            </w:tcBorders>
            <w:vAlign w:val="center"/>
          </w:tcPr>
          <w:p w14:paraId="3C933F81" w14:textId="77777777" w:rsidR="00F122C8" w:rsidRDefault="00F122C8" w:rsidP="00C03491">
            <w:pPr>
              <w:pStyle w:val="Odstavec"/>
              <w:ind w:firstLine="0"/>
            </w:pPr>
          </w:p>
        </w:tc>
        <w:tc>
          <w:tcPr>
            <w:tcW w:w="709" w:type="dxa"/>
            <w:vAlign w:val="center"/>
          </w:tcPr>
          <w:p w14:paraId="77F7FFCB" w14:textId="77777777" w:rsidR="00F122C8" w:rsidRDefault="00F122C8" w:rsidP="00C03491">
            <w:pPr>
              <w:pStyle w:val="Odstavec"/>
              <w:ind w:firstLine="0"/>
            </w:pPr>
          </w:p>
        </w:tc>
        <w:tc>
          <w:tcPr>
            <w:tcW w:w="850" w:type="dxa"/>
            <w:vAlign w:val="center"/>
          </w:tcPr>
          <w:p w14:paraId="001CF6FA" w14:textId="77C9310C"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723B7B68" w14:textId="77777777" w:rsidR="00F122C8" w:rsidRDefault="00F122C8" w:rsidP="00C03491">
            <w:pPr>
              <w:pStyle w:val="Odstavec"/>
              <w:ind w:firstLine="0"/>
            </w:pPr>
          </w:p>
        </w:tc>
        <w:tc>
          <w:tcPr>
            <w:tcW w:w="709" w:type="dxa"/>
            <w:vAlign w:val="center"/>
          </w:tcPr>
          <w:p w14:paraId="6EFA3386" w14:textId="77777777" w:rsidR="00F122C8" w:rsidRDefault="00F122C8" w:rsidP="00C03491">
            <w:pPr>
              <w:pStyle w:val="Odstavec"/>
              <w:ind w:firstLine="0"/>
            </w:pPr>
          </w:p>
        </w:tc>
        <w:tc>
          <w:tcPr>
            <w:tcW w:w="709" w:type="dxa"/>
            <w:vAlign w:val="center"/>
          </w:tcPr>
          <w:p w14:paraId="0F9795BE" w14:textId="77777777" w:rsidR="00F122C8" w:rsidRDefault="00F122C8" w:rsidP="00C03491">
            <w:pPr>
              <w:pStyle w:val="Odstavec"/>
              <w:ind w:firstLine="0"/>
            </w:pPr>
          </w:p>
        </w:tc>
        <w:tc>
          <w:tcPr>
            <w:tcW w:w="708" w:type="dxa"/>
            <w:vAlign w:val="center"/>
          </w:tcPr>
          <w:p w14:paraId="45584974" w14:textId="77777777" w:rsidR="00F122C8" w:rsidRDefault="00F122C8" w:rsidP="00C03491">
            <w:pPr>
              <w:pStyle w:val="Odstavec"/>
              <w:ind w:firstLine="0"/>
            </w:pPr>
          </w:p>
        </w:tc>
        <w:tc>
          <w:tcPr>
            <w:tcW w:w="709" w:type="dxa"/>
            <w:tcBorders>
              <w:right w:val="single" w:sz="12" w:space="0" w:color="auto"/>
            </w:tcBorders>
            <w:vAlign w:val="center"/>
          </w:tcPr>
          <w:p w14:paraId="6706C027" w14:textId="77777777" w:rsidR="00F122C8" w:rsidRDefault="00F122C8" w:rsidP="00C03491">
            <w:pPr>
              <w:pStyle w:val="Odstavec"/>
              <w:ind w:firstLine="0"/>
            </w:pPr>
          </w:p>
        </w:tc>
        <w:tc>
          <w:tcPr>
            <w:tcW w:w="709" w:type="dxa"/>
            <w:tcBorders>
              <w:right w:val="single" w:sz="4" w:space="0" w:color="auto"/>
            </w:tcBorders>
            <w:shd w:val="clear" w:color="auto" w:fill="92D050"/>
          </w:tcPr>
          <w:p w14:paraId="33F3A571" w14:textId="039E6BAE" w:rsidR="00F122C8" w:rsidRDefault="00F122C8" w:rsidP="00C03491">
            <w:pPr>
              <w:pStyle w:val="Odstavec"/>
              <w:ind w:firstLine="0"/>
            </w:pPr>
            <w:r>
              <w:t>12,5</w:t>
            </w:r>
          </w:p>
        </w:tc>
        <w:tc>
          <w:tcPr>
            <w:tcW w:w="709" w:type="dxa"/>
            <w:vMerge/>
            <w:tcBorders>
              <w:left w:val="single" w:sz="4" w:space="0" w:color="auto"/>
              <w:right w:val="single" w:sz="12" w:space="0" w:color="auto"/>
            </w:tcBorders>
            <w:shd w:val="clear" w:color="auto" w:fill="92D050"/>
          </w:tcPr>
          <w:p w14:paraId="544E5607" w14:textId="77777777" w:rsidR="00F122C8" w:rsidRDefault="00F122C8" w:rsidP="00C03491">
            <w:pPr>
              <w:pStyle w:val="Odstavec"/>
              <w:ind w:firstLine="0"/>
            </w:pPr>
          </w:p>
        </w:tc>
      </w:tr>
      <w:tr w:rsidR="00F122C8" w14:paraId="6E38D957" w14:textId="5C473850" w:rsidTr="007F217F">
        <w:tc>
          <w:tcPr>
            <w:tcW w:w="607" w:type="dxa"/>
            <w:vMerge/>
            <w:tcBorders>
              <w:left w:val="single" w:sz="12" w:space="0" w:color="auto"/>
              <w:right w:val="single" w:sz="12" w:space="0" w:color="auto"/>
            </w:tcBorders>
            <w:shd w:val="clear" w:color="auto" w:fill="17365D" w:themeFill="text2" w:themeFillShade="BF"/>
            <w:vAlign w:val="center"/>
          </w:tcPr>
          <w:p w14:paraId="7EFDA6B4"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63F14C9C" w14:textId="57606EFF" w:rsidR="00F122C8" w:rsidRPr="004E2054" w:rsidRDefault="00F122C8" w:rsidP="00C03491">
            <w:pPr>
              <w:pStyle w:val="Odstavec"/>
              <w:ind w:firstLine="0"/>
              <w:rPr>
                <w:i/>
                <w:iCs/>
              </w:rPr>
            </w:pPr>
            <w:r w:rsidRPr="004E2054">
              <w:rPr>
                <w:i/>
                <w:iCs/>
              </w:rPr>
              <w:t>Grade 4</w:t>
            </w:r>
          </w:p>
        </w:tc>
        <w:tc>
          <w:tcPr>
            <w:tcW w:w="709" w:type="dxa"/>
            <w:tcBorders>
              <w:left w:val="single" w:sz="12" w:space="0" w:color="auto"/>
            </w:tcBorders>
            <w:vAlign w:val="center"/>
          </w:tcPr>
          <w:p w14:paraId="3B14FB60" w14:textId="2411533A"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2EFC71A2" w14:textId="66CE4844"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25A032F0" w14:textId="7061607E" w:rsidR="00F122C8" w:rsidRDefault="00F122C8" w:rsidP="00C03491">
            <w:pPr>
              <w:pStyle w:val="Odstavec"/>
              <w:ind w:firstLine="0"/>
            </w:pPr>
            <w:r>
              <w:t xml:space="preserve"> </w:t>
            </w:r>
            <w:r>
              <w:rPr>
                <w:rFonts w:ascii="Segoe UI Symbol" w:hAnsi="Segoe UI Symbol" w:cs="Segoe UI Symbol"/>
                <w:b/>
                <w:bCs/>
                <w:color w:val="000000"/>
                <w:sz w:val="21"/>
                <w:szCs w:val="21"/>
                <w:shd w:val="clear" w:color="auto" w:fill="FFFFFF"/>
              </w:rPr>
              <w:t>✓</w:t>
            </w:r>
          </w:p>
        </w:tc>
        <w:tc>
          <w:tcPr>
            <w:tcW w:w="709" w:type="dxa"/>
            <w:vAlign w:val="center"/>
          </w:tcPr>
          <w:p w14:paraId="0DCEE7EC" w14:textId="3049515D"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55A40E31" w14:textId="0A67D4EF"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11C15641" w14:textId="77777777" w:rsidR="00F122C8" w:rsidRDefault="00F122C8" w:rsidP="00C03491">
            <w:pPr>
              <w:pStyle w:val="Odstavec"/>
              <w:ind w:firstLine="0"/>
            </w:pPr>
          </w:p>
        </w:tc>
        <w:tc>
          <w:tcPr>
            <w:tcW w:w="708" w:type="dxa"/>
            <w:vAlign w:val="center"/>
          </w:tcPr>
          <w:p w14:paraId="4116B708" w14:textId="77777777" w:rsidR="00F122C8" w:rsidRDefault="00F122C8" w:rsidP="00C03491">
            <w:pPr>
              <w:pStyle w:val="Odstavec"/>
              <w:ind w:firstLine="0"/>
            </w:pPr>
          </w:p>
        </w:tc>
        <w:tc>
          <w:tcPr>
            <w:tcW w:w="709" w:type="dxa"/>
            <w:tcBorders>
              <w:right w:val="single" w:sz="12" w:space="0" w:color="auto"/>
            </w:tcBorders>
            <w:vAlign w:val="center"/>
          </w:tcPr>
          <w:p w14:paraId="1F788952" w14:textId="77777777" w:rsidR="00F122C8" w:rsidRDefault="00F122C8" w:rsidP="00C03491">
            <w:pPr>
              <w:pStyle w:val="Odstavec"/>
              <w:ind w:firstLine="0"/>
            </w:pPr>
          </w:p>
        </w:tc>
        <w:tc>
          <w:tcPr>
            <w:tcW w:w="709" w:type="dxa"/>
            <w:tcBorders>
              <w:right w:val="single" w:sz="4" w:space="0" w:color="auto"/>
            </w:tcBorders>
            <w:shd w:val="clear" w:color="auto" w:fill="92D050"/>
          </w:tcPr>
          <w:p w14:paraId="23CEB408" w14:textId="513F6055" w:rsidR="00F122C8" w:rsidRDefault="00F122C8" w:rsidP="00C03491">
            <w:pPr>
              <w:pStyle w:val="Odstavec"/>
              <w:ind w:firstLine="0"/>
            </w:pPr>
            <w:r>
              <w:t>62,5</w:t>
            </w:r>
          </w:p>
        </w:tc>
        <w:tc>
          <w:tcPr>
            <w:tcW w:w="709" w:type="dxa"/>
            <w:vMerge/>
            <w:tcBorders>
              <w:left w:val="single" w:sz="4" w:space="0" w:color="auto"/>
              <w:right w:val="single" w:sz="12" w:space="0" w:color="auto"/>
            </w:tcBorders>
            <w:shd w:val="clear" w:color="auto" w:fill="92D050"/>
          </w:tcPr>
          <w:p w14:paraId="334832E0" w14:textId="77777777" w:rsidR="00F122C8" w:rsidRDefault="00F122C8" w:rsidP="00C03491">
            <w:pPr>
              <w:pStyle w:val="Odstavec"/>
              <w:ind w:firstLine="0"/>
            </w:pPr>
          </w:p>
        </w:tc>
      </w:tr>
      <w:tr w:rsidR="00F122C8" w14:paraId="5AA5C1EE" w14:textId="73D47EBC" w:rsidTr="007F217F">
        <w:tc>
          <w:tcPr>
            <w:tcW w:w="607" w:type="dxa"/>
            <w:vMerge/>
            <w:tcBorders>
              <w:left w:val="single" w:sz="12" w:space="0" w:color="auto"/>
              <w:right w:val="single" w:sz="12" w:space="0" w:color="auto"/>
            </w:tcBorders>
            <w:shd w:val="clear" w:color="auto" w:fill="17365D" w:themeFill="text2" w:themeFillShade="BF"/>
            <w:vAlign w:val="center"/>
          </w:tcPr>
          <w:p w14:paraId="6925AF1A"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D9D9D9" w:themeFill="background1" w:themeFillShade="D9"/>
            <w:vAlign w:val="center"/>
          </w:tcPr>
          <w:p w14:paraId="65BB732D" w14:textId="72AFBD2F" w:rsidR="00F122C8" w:rsidRPr="004E2054" w:rsidRDefault="00F122C8" w:rsidP="00C03491">
            <w:pPr>
              <w:pStyle w:val="Odstavec"/>
              <w:ind w:firstLine="0"/>
              <w:rPr>
                <w:i/>
                <w:iCs/>
              </w:rPr>
            </w:pPr>
            <w:r w:rsidRPr="004E2054">
              <w:rPr>
                <w:i/>
                <w:iCs/>
              </w:rPr>
              <w:t>Grade 5</w:t>
            </w:r>
          </w:p>
        </w:tc>
        <w:tc>
          <w:tcPr>
            <w:tcW w:w="709" w:type="dxa"/>
            <w:tcBorders>
              <w:left w:val="single" w:sz="12" w:space="0" w:color="auto"/>
            </w:tcBorders>
            <w:shd w:val="clear" w:color="auto" w:fill="D9D9D9" w:themeFill="background1" w:themeFillShade="D9"/>
            <w:vAlign w:val="center"/>
          </w:tcPr>
          <w:p w14:paraId="633E736A" w14:textId="77777777" w:rsidR="00F122C8" w:rsidRDefault="00F122C8" w:rsidP="00C03491">
            <w:pPr>
              <w:pStyle w:val="Odstavec"/>
              <w:ind w:firstLine="0"/>
            </w:pPr>
          </w:p>
        </w:tc>
        <w:tc>
          <w:tcPr>
            <w:tcW w:w="709" w:type="dxa"/>
            <w:shd w:val="clear" w:color="auto" w:fill="D9D9D9" w:themeFill="background1" w:themeFillShade="D9"/>
            <w:vAlign w:val="center"/>
          </w:tcPr>
          <w:p w14:paraId="6DDEA330" w14:textId="77777777" w:rsidR="00F122C8" w:rsidRDefault="00F122C8" w:rsidP="00C03491">
            <w:pPr>
              <w:pStyle w:val="Odstavec"/>
              <w:ind w:firstLine="0"/>
            </w:pPr>
          </w:p>
        </w:tc>
        <w:tc>
          <w:tcPr>
            <w:tcW w:w="850" w:type="dxa"/>
            <w:shd w:val="clear" w:color="auto" w:fill="D9D9D9" w:themeFill="background1" w:themeFillShade="D9"/>
            <w:vAlign w:val="center"/>
          </w:tcPr>
          <w:p w14:paraId="1127680B" w14:textId="77777777" w:rsidR="00F122C8" w:rsidRDefault="00F122C8" w:rsidP="00C03491">
            <w:pPr>
              <w:pStyle w:val="Odstavec"/>
              <w:ind w:firstLine="0"/>
            </w:pPr>
          </w:p>
        </w:tc>
        <w:tc>
          <w:tcPr>
            <w:tcW w:w="709" w:type="dxa"/>
            <w:shd w:val="clear" w:color="auto" w:fill="D9D9D9" w:themeFill="background1" w:themeFillShade="D9"/>
            <w:vAlign w:val="center"/>
          </w:tcPr>
          <w:p w14:paraId="2FCF2E5C" w14:textId="77777777" w:rsidR="00F122C8" w:rsidRDefault="00F122C8" w:rsidP="00C03491">
            <w:pPr>
              <w:pStyle w:val="Odstavec"/>
              <w:ind w:firstLine="0"/>
            </w:pPr>
          </w:p>
        </w:tc>
        <w:tc>
          <w:tcPr>
            <w:tcW w:w="709" w:type="dxa"/>
            <w:shd w:val="clear" w:color="auto" w:fill="D9D9D9" w:themeFill="background1" w:themeFillShade="D9"/>
            <w:vAlign w:val="center"/>
          </w:tcPr>
          <w:p w14:paraId="3A325A63" w14:textId="77777777" w:rsidR="00F122C8" w:rsidRDefault="00F122C8" w:rsidP="00C03491">
            <w:pPr>
              <w:pStyle w:val="Odstavec"/>
              <w:ind w:firstLine="0"/>
            </w:pPr>
          </w:p>
        </w:tc>
        <w:tc>
          <w:tcPr>
            <w:tcW w:w="709" w:type="dxa"/>
            <w:shd w:val="clear" w:color="auto" w:fill="D9D9D9" w:themeFill="background1" w:themeFillShade="D9"/>
            <w:vAlign w:val="center"/>
          </w:tcPr>
          <w:p w14:paraId="38C24F13" w14:textId="4716DF8C" w:rsidR="00F122C8" w:rsidRDefault="00F122C8" w:rsidP="00C03491">
            <w:pPr>
              <w:pStyle w:val="Odstavec"/>
              <w:ind w:firstLine="0"/>
            </w:pPr>
          </w:p>
        </w:tc>
        <w:tc>
          <w:tcPr>
            <w:tcW w:w="708" w:type="dxa"/>
            <w:shd w:val="clear" w:color="auto" w:fill="D9D9D9" w:themeFill="background1" w:themeFillShade="D9"/>
            <w:vAlign w:val="center"/>
          </w:tcPr>
          <w:p w14:paraId="11604DD8" w14:textId="77777777" w:rsidR="00F122C8" w:rsidRDefault="00F122C8" w:rsidP="00C03491">
            <w:pPr>
              <w:pStyle w:val="Odstavec"/>
              <w:ind w:firstLine="0"/>
            </w:pPr>
          </w:p>
        </w:tc>
        <w:tc>
          <w:tcPr>
            <w:tcW w:w="709" w:type="dxa"/>
            <w:tcBorders>
              <w:right w:val="single" w:sz="12" w:space="0" w:color="auto"/>
            </w:tcBorders>
            <w:shd w:val="clear" w:color="auto" w:fill="D9D9D9" w:themeFill="background1" w:themeFillShade="D9"/>
            <w:vAlign w:val="center"/>
          </w:tcPr>
          <w:p w14:paraId="369704F3" w14:textId="77777777" w:rsidR="00F122C8" w:rsidRDefault="00F122C8" w:rsidP="00C03491">
            <w:pPr>
              <w:pStyle w:val="Odstavec"/>
              <w:ind w:firstLine="0"/>
            </w:pPr>
          </w:p>
        </w:tc>
        <w:tc>
          <w:tcPr>
            <w:tcW w:w="709" w:type="dxa"/>
            <w:tcBorders>
              <w:right w:val="single" w:sz="4" w:space="0" w:color="auto"/>
            </w:tcBorders>
            <w:shd w:val="clear" w:color="auto" w:fill="D9D9D9" w:themeFill="background1" w:themeFillShade="D9"/>
          </w:tcPr>
          <w:p w14:paraId="075556EB" w14:textId="075F78F8" w:rsidR="00F122C8" w:rsidRDefault="00F122C8" w:rsidP="00C03491">
            <w:pPr>
              <w:pStyle w:val="Odstavec"/>
              <w:ind w:firstLine="0"/>
            </w:pPr>
            <w:r>
              <w:t>0</w:t>
            </w:r>
          </w:p>
        </w:tc>
        <w:tc>
          <w:tcPr>
            <w:tcW w:w="709" w:type="dxa"/>
            <w:vMerge/>
            <w:tcBorders>
              <w:left w:val="single" w:sz="4" w:space="0" w:color="auto"/>
              <w:right w:val="single" w:sz="12" w:space="0" w:color="auto"/>
            </w:tcBorders>
            <w:shd w:val="clear" w:color="auto" w:fill="92D050"/>
          </w:tcPr>
          <w:p w14:paraId="3A0ED773" w14:textId="77777777" w:rsidR="00F122C8" w:rsidRDefault="00F122C8" w:rsidP="00C03491">
            <w:pPr>
              <w:pStyle w:val="Odstavec"/>
              <w:ind w:firstLine="0"/>
            </w:pPr>
          </w:p>
        </w:tc>
      </w:tr>
      <w:tr w:rsidR="00F122C8" w14:paraId="0D78E48A" w14:textId="666C3902" w:rsidTr="007F217F">
        <w:tc>
          <w:tcPr>
            <w:tcW w:w="607" w:type="dxa"/>
            <w:vMerge/>
            <w:tcBorders>
              <w:left w:val="single" w:sz="12" w:space="0" w:color="auto"/>
              <w:right w:val="single" w:sz="12" w:space="0" w:color="auto"/>
            </w:tcBorders>
            <w:shd w:val="clear" w:color="auto" w:fill="17365D" w:themeFill="text2" w:themeFillShade="BF"/>
            <w:vAlign w:val="center"/>
          </w:tcPr>
          <w:p w14:paraId="56FB9785"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0CF09A8B" w14:textId="35415F1A" w:rsidR="00F122C8" w:rsidRPr="004E2054" w:rsidRDefault="00F122C8" w:rsidP="00C03491">
            <w:pPr>
              <w:pStyle w:val="Odstavec"/>
              <w:ind w:firstLine="0"/>
              <w:rPr>
                <w:i/>
                <w:iCs/>
              </w:rPr>
            </w:pPr>
            <w:r w:rsidRPr="004E2054">
              <w:rPr>
                <w:i/>
                <w:iCs/>
              </w:rPr>
              <w:t>Grade 6</w:t>
            </w:r>
          </w:p>
        </w:tc>
        <w:tc>
          <w:tcPr>
            <w:tcW w:w="709" w:type="dxa"/>
            <w:tcBorders>
              <w:left w:val="single" w:sz="12" w:space="0" w:color="auto"/>
            </w:tcBorders>
            <w:vAlign w:val="center"/>
          </w:tcPr>
          <w:p w14:paraId="05657614" w14:textId="1B27AA90"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206F9DDB" w14:textId="75EF60FD"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7507A40F" w14:textId="4B37BCE4"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412DDAEB" w14:textId="1CCEEC21"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173452CC" w14:textId="46EA6C64"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4D592564" w14:textId="449AA197"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8" w:type="dxa"/>
            <w:vAlign w:val="center"/>
          </w:tcPr>
          <w:p w14:paraId="6FFC3987" w14:textId="77777777" w:rsidR="00F122C8" w:rsidRDefault="00F122C8" w:rsidP="00C03491">
            <w:pPr>
              <w:pStyle w:val="Odstavec"/>
              <w:ind w:firstLine="0"/>
            </w:pPr>
          </w:p>
        </w:tc>
        <w:tc>
          <w:tcPr>
            <w:tcW w:w="709" w:type="dxa"/>
            <w:tcBorders>
              <w:right w:val="single" w:sz="12" w:space="0" w:color="auto"/>
            </w:tcBorders>
            <w:vAlign w:val="center"/>
          </w:tcPr>
          <w:p w14:paraId="3A37E5D5" w14:textId="3A65ECAD"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right w:val="single" w:sz="4" w:space="0" w:color="auto"/>
            </w:tcBorders>
            <w:shd w:val="clear" w:color="auto" w:fill="92D050"/>
          </w:tcPr>
          <w:p w14:paraId="05A1B511" w14:textId="738EF995" w:rsidR="00F122C8" w:rsidRDefault="00F122C8" w:rsidP="00C03491">
            <w:pPr>
              <w:pStyle w:val="Odstavec"/>
              <w:ind w:firstLine="0"/>
              <w:rPr>
                <w:rFonts w:ascii="Segoe UI Symbol" w:hAnsi="Segoe UI Symbol" w:cs="Segoe UI Symbol"/>
                <w:b/>
                <w:bCs/>
                <w:color w:val="000000"/>
                <w:sz w:val="21"/>
                <w:szCs w:val="21"/>
                <w:shd w:val="clear" w:color="auto" w:fill="FFFFFF"/>
              </w:rPr>
            </w:pPr>
            <w:r>
              <w:t>87,5</w:t>
            </w:r>
          </w:p>
        </w:tc>
        <w:tc>
          <w:tcPr>
            <w:tcW w:w="709" w:type="dxa"/>
            <w:vMerge/>
            <w:tcBorders>
              <w:left w:val="single" w:sz="4" w:space="0" w:color="auto"/>
              <w:right w:val="single" w:sz="12" w:space="0" w:color="auto"/>
            </w:tcBorders>
            <w:shd w:val="clear" w:color="auto" w:fill="92D050"/>
          </w:tcPr>
          <w:p w14:paraId="60D3E096" w14:textId="77777777" w:rsidR="00F122C8" w:rsidRDefault="00F122C8" w:rsidP="00C03491">
            <w:pPr>
              <w:pStyle w:val="Odstavec"/>
              <w:ind w:firstLine="0"/>
              <w:rPr>
                <w:rFonts w:ascii="Segoe UI Symbol" w:hAnsi="Segoe UI Symbol" w:cs="Segoe UI Symbol"/>
                <w:b/>
                <w:bCs/>
                <w:color w:val="000000"/>
                <w:sz w:val="21"/>
                <w:szCs w:val="21"/>
                <w:shd w:val="clear" w:color="auto" w:fill="FFFFFF"/>
              </w:rPr>
            </w:pPr>
          </w:p>
        </w:tc>
      </w:tr>
      <w:tr w:rsidR="00F122C8" w14:paraId="24D51234" w14:textId="3B5BB2AF" w:rsidTr="007F217F">
        <w:tc>
          <w:tcPr>
            <w:tcW w:w="607" w:type="dxa"/>
            <w:vMerge/>
            <w:tcBorders>
              <w:left w:val="single" w:sz="12" w:space="0" w:color="auto"/>
              <w:right w:val="single" w:sz="12" w:space="0" w:color="auto"/>
            </w:tcBorders>
            <w:shd w:val="clear" w:color="auto" w:fill="17365D" w:themeFill="text2" w:themeFillShade="BF"/>
            <w:vAlign w:val="center"/>
          </w:tcPr>
          <w:p w14:paraId="26554CDD"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31726FDC" w14:textId="5CAB0DFB" w:rsidR="00F122C8" w:rsidRPr="004E2054" w:rsidRDefault="00F122C8" w:rsidP="00C03491">
            <w:pPr>
              <w:pStyle w:val="Odstavec"/>
              <w:ind w:firstLine="0"/>
              <w:rPr>
                <w:i/>
                <w:iCs/>
              </w:rPr>
            </w:pPr>
            <w:r w:rsidRPr="004E2054">
              <w:rPr>
                <w:i/>
                <w:iCs/>
              </w:rPr>
              <w:t>Grade 7-8</w:t>
            </w:r>
          </w:p>
        </w:tc>
        <w:tc>
          <w:tcPr>
            <w:tcW w:w="709" w:type="dxa"/>
            <w:tcBorders>
              <w:left w:val="single" w:sz="12" w:space="0" w:color="auto"/>
            </w:tcBorders>
            <w:vAlign w:val="center"/>
          </w:tcPr>
          <w:p w14:paraId="0E3A1FE5" w14:textId="785F467D"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66E646EA" w14:textId="668D0A1B"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2B3B7E16" w14:textId="016F94AB"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2460EE3B" w14:textId="15F235A5"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35A017EA" w14:textId="26562431"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59C2349D" w14:textId="7A8BAFD6"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8" w:type="dxa"/>
            <w:vAlign w:val="center"/>
          </w:tcPr>
          <w:p w14:paraId="0A694541" w14:textId="4BA9F251"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right w:val="single" w:sz="12" w:space="0" w:color="auto"/>
            </w:tcBorders>
            <w:vAlign w:val="center"/>
          </w:tcPr>
          <w:p w14:paraId="03927667" w14:textId="7AA7F7ED"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right w:val="single" w:sz="4" w:space="0" w:color="auto"/>
            </w:tcBorders>
            <w:shd w:val="clear" w:color="auto" w:fill="92D050"/>
          </w:tcPr>
          <w:p w14:paraId="0D7C4E84" w14:textId="684819DA" w:rsidR="00F122C8" w:rsidRPr="00F122C8" w:rsidRDefault="00F122C8" w:rsidP="00C03491">
            <w:pPr>
              <w:pStyle w:val="Odstavec"/>
              <w:ind w:firstLine="0"/>
              <w:rPr>
                <w:rFonts w:ascii="Segoe UI Symbol" w:hAnsi="Segoe UI Symbol" w:cs="Segoe UI Symbol"/>
                <w:color w:val="000000"/>
                <w:sz w:val="21"/>
                <w:szCs w:val="21"/>
                <w:shd w:val="clear" w:color="auto" w:fill="FFFFFF"/>
              </w:rPr>
            </w:pPr>
            <w:r>
              <w:t>100</w:t>
            </w:r>
          </w:p>
        </w:tc>
        <w:tc>
          <w:tcPr>
            <w:tcW w:w="709" w:type="dxa"/>
            <w:vMerge/>
            <w:tcBorders>
              <w:left w:val="single" w:sz="4" w:space="0" w:color="auto"/>
              <w:right w:val="single" w:sz="12" w:space="0" w:color="auto"/>
            </w:tcBorders>
            <w:shd w:val="clear" w:color="auto" w:fill="92D050"/>
          </w:tcPr>
          <w:p w14:paraId="47E2B565" w14:textId="77777777" w:rsidR="00F122C8" w:rsidRDefault="00F122C8" w:rsidP="00C03491">
            <w:pPr>
              <w:pStyle w:val="Odstavec"/>
              <w:ind w:firstLine="0"/>
              <w:rPr>
                <w:rFonts w:ascii="Segoe UI Symbol" w:hAnsi="Segoe UI Symbol" w:cs="Segoe UI Symbol"/>
                <w:b/>
                <w:bCs/>
                <w:color w:val="000000"/>
                <w:sz w:val="21"/>
                <w:szCs w:val="21"/>
                <w:shd w:val="clear" w:color="auto" w:fill="FFFFFF"/>
              </w:rPr>
            </w:pPr>
          </w:p>
        </w:tc>
      </w:tr>
      <w:tr w:rsidR="00F122C8" w14:paraId="1684664E" w14:textId="5F55CB04" w:rsidTr="007F217F">
        <w:tc>
          <w:tcPr>
            <w:tcW w:w="607" w:type="dxa"/>
            <w:vMerge/>
            <w:tcBorders>
              <w:left w:val="single" w:sz="12" w:space="0" w:color="auto"/>
              <w:bottom w:val="single" w:sz="12" w:space="0" w:color="auto"/>
              <w:right w:val="single" w:sz="12" w:space="0" w:color="auto"/>
            </w:tcBorders>
            <w:shd w:val="clear" w:color="auto" w:fill="17365D" w:themeFill="text2" w:themeFillShade="BF"/>
            <w:vAlign w:val="center"/>
          </w:tcPr>
          <w:p w14:paraId="3457EC60" w14:textId="77777777" w:rsidR="00F122C8" w:rsidRDefault="00F122C8" w:rsidP="00C03491">
            <w:pPr>
              <w:pStyle w:val="Odstavec"/>
              <w:ind w:firstLine="0"/>
            </w:pPr>
          </w:p>
        </w:tc>
        <w:tc>
          <w:tcPr>
            <w:tcW w:w="1559" w:type="dxa"/>
            <w:tcBorders>
              <w:left w:val="single" w:sz="12" w:space="0" w:color="auto"/>
              <w:bottom w:val="single" w:sz="12" w:space="0" w:color="auto"/>
              <w:right w:val="single" w:sz="12" w:space="0" w:color="auto"/>
            </w:tcBorders>
            <w:shd w:val="clear" w:color="auto" w:fill="C6D9F1" w:themeFill="text2" w:themeFillTint="33"/>
            <w:vAlign w:val="center"/>
          </w:tcPr>
          <w:p w14:paraId="2C13F4D2" w14:textId="39EFF0F6" w:rsidR="00F122C8" w:rsidRPr="004E2054" w:rsidRDefault="00F122C8" w:rsidP="00C03491">
            <w:pPr>
              <w:pStyle w:val="Odstavec"/>
              <w:ind w:firstLine="0"/>
              <w:rPr>
                <w:i/>
                <w:iCs/>
              </w:rPr>
            </w:pPr>
            <w:r w:rsidRPr="004E2054">
              <w:rPr>
                <w:i/>
                <w:iCs/>
              </w:rPr>
              <w:t>Grade 9-12</w:t>
            </w:r>
          </w:p>
        </w:tc>
        <w:tc>
          <w:tcPr>
            <w:tcW w:w="709" w:type="dxa"/>
            <w:tcBorders>
              <w:left w:val="single" w:sz="12" w:space="0" w:color="auto"/>
              <w:bottom w:val="single" w:sz="12" w:space="0" w:color="auto"/>
            </w:tcBorders>
            <w:vAlign w:val="center"/>
          </w:tcPr>
          <w:p w14:paraId="14A3DCE1" w14:textId="5DF5F359"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bottom w:val="single" w:sz="12" w:space="0" w:color="auto"/>
            </w:tcBorders>
            <w:vAlign w:val="center"/>
          </w:tcPr>
          <w:p w14:paraId="6D5D6D3E" w14:textId="021812BC"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tcBorders>
              <w:bottom w:val="single" w:sz="12" w:space="0" w:color="auto"/>
            </w:tcBorders>
            <w:vAlign w:val="center"/>
          </w:tcPr>
          <w:p w14:paraId="3434C4A2" w14:textId="6E41AF12"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bottom w:val="single" w:sz="12" w:space="0" w:color="auto"/>
            </w:tcBorders>
            <w:vAlign w:val="center"/>
          </w:tcPr>
          <w:p w14:paraId="67683DE9" w14:textId="77777777" w:rsidR="00F122C8" w:rsidRDefault="00F122C8" w:rsidP="00C03491">
            <w:pPr>
              <w:pStyle w:val="Odstavec"/>
              <w:ind w:firstLine="0"/>
            </w:pPr>
          </w:p>
        </w:tc>
        <w:tc>
          <w:tcPr>
            <w:tcW w:w="709" w:type="dxa"/>
            <w:tcBorders>
              <w:bottom w:val="single" w:sz="12" w:space="0" w:color="auto"/>
            </w:tcBorders>
            <w:vAlign w:val="center"/>
          </w:tcPr>
          <w:p w14:paraId="251C034A" w14:textId="761BDE84"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bottom w:val="single" w:sz="12" w:space="0" w:color="auto"/>
            </w:tcBorders>
            <w:vAlign w:val="center"/>
          </w:tcPr>
          <w:p w14:paraId="3EB6FA16" w14:textId="77777777" w:rsidR="00F122C8" w:rsidRDefault="00F122C8" w:rsidP="00C03491">
            <w:pPr>
              <w:pStyle w:val="Odstavec"/>
              <w:ind w:firstLine="0"/>
            </w:pPr>
          </w:p>
        </w:tc>
        <w:tc>
          <w:tcPr>
            <w:tcW w:w="708" w:type="dxa"/>
            <w:tcBorders>
              <w:bottom w:val="single" w:sz="12" w:space="0" w:color="auto"/>
            </w:tcBorders>
            <w:vAlign w:val="center"/>
          </w:tcPr>
          <w:p w14:paraId="0CA4ED6B" w14:textId="77777777" w:rsidR="00F122C8" w:rsidRDefault="00F122C8" w:rsidP="00C03491">
            <w:pPr>
              <w:pStyle w:val="Odstavec"/>
              <w:ind w:firstLine="0"/>
            </w:pPr>
          </w:p>
        </w:tc>
        <w:tc>
          <w:tcPr>
            <w:tcW w:w="709" w:type="dxa"/>
            <w:tcBorders>
              <w:bottom w:val="single" w:sz="12" w:space="0" w:color="auto"/>
              <w:right w:val="single" w:sz="12" w:space="0" w:color="auto"/>
            </w:tcBorders>
            <w:vAlign w:val="center"/>
          </w:tcPr>
          <w:p w14:paraId="2E34EA07" w14:textId="77777777" w:rsidR="00F122C8" w:rsidRDefault="00F122C8" w:rsidP="00C03491">
            <w:pPr>
              <w:pStyle w:val="Odstavec"/>
              <w:ind w:firstLine="0"/>
            </w:pPr>
          </w:p>
        </w:tc>
        <w:tc>
          <w:tcPr>
            <w:tcW w:w="709" w:type="dxa"/>
            <w:tcBorders>
              <w:bottom w:val="single" w:sz="12" w:space="0" w:color="auto"/>
              <w:right w:val="single" w:sz="4" w:space="0" w:color="auto"/>
            </w:tcBorders>
            <w:shd w:val="clear" w:color="auto" w:fill="92D050"/>
          </w:tcPr>
          <w:p w14:paraId="55588645" w14:textId="00E1605D" w:rsidR="00F122C8" w:rsidRDefault="00F122C8" w:rsidP="00C03491">
            <w:pPr>
              <w:pStyle w:val="Odstavec"/>
              <w:ind w:firstLine="0"/>
            </w:pPr>
            <w:r>
              <w:t>50</w:t>
            </w:r>
          </w:p>
        </w:tc>
        <w:tc>
          <w:tcPr>
            <w:tcW w:w="709" w:type="dxa"/>
            <w:vMerge/>
            <w:tcBorders>
              <w:left w:val="single" w:sz="4" w:space="0" w:color="auto"/>
              <w:bottom w:val="single" w:sz="12" w:space="0" w:color="auto"/>
              <w:right w:val="single" w:sz="12" w:space="0" w:color="auto"/>
            </w:tcBorders>
            <w:shd w:val="clear" w:color="auto" w:fill="92D050"/>
          </w:tcPr>
          <w:p w14:paraId="795A44CC" w14:textId="77777777" w:rsidR="00F122C8" w:rsidRDefault="00F122C8" w:rsidP="00C03491">
            <w:pPr>
              <w:pStyle w:val="Odstavec"/>
              <w:ind w:firstLine="0"/>
            </w:pPr>
          </w:p>
        </w:tc>
      </w:tr>
      <w:tr w:rsidR="00F122C8" w14:paraId="441C2035" w14:textId="170E38FA" w:rsidTr="007F217F">
        <w:tc>
          <w:tcPr>
            <w:tcW w:w="607" w:type="dxa"/>
            <w:vMerge w:val="restart"/>
            <w:tcBorders>
              <w:top w:val="single" w:sz="12" w:space="0" w:color="auto"/>
              <w:left w:val="single" w:sz="12" w:space="0" w:color="auto"/>
              <w:right w:val="single" w:sz="12" w:space="0" w:color="auto"/>
            </w:tcBorders>
            <w:shd w:val="clear" w:color="auto" w:fill="17365D" w:themeFill="text2" w:themeFillShade="BF"/>
            <w:vAlign w:val="center"/>
          </w:tcPr>
          <w:p w14:paraId="4308AA31" w14:textId="20559CA1" w:rsidR="00F122C8" w:rsidRDefault="00320D5D" w:rsidP="00C03491">
            <w:pPr>
              <w:pStyle w:val="Odstavec"/>
              <w:ind w:firstLine="0"/>
            </w:pPr>
            <w:r w:rsidRPr="00B61AF1">
              <w:rPr>
                <w:noProof/>
                <w:lang w:eastAsia="cs-CZ"/>
              </w:rPr>
              <mc:AlternateContent>
                <mc:Choice Requires="wps">
                  <w:drawing>
                    <wp:anchor distT="45720" distB="45720" distL="114300" distR="114300" simplePos="0" relativeHeight="251769856" behindDoc="1" locked="0" layoutInCell="1" allowOverlap="1" wp14:anchorId="0F668BE2" wp14:editId="08168706">
                      <wp:simplePos x="0" y="0"/>
                      <wp:positionH relativeFrom="column">
                        <wp:posOffset>90805</wp:posOffset>
                      </wp:positionH>
                      <wp:positionV relativeFrom="paragraph">
                        <wp:posOffset>-1579245</wp:posOffset>
                      </wp:positionV>
                      <wp:extent cx="2000250" cy="1404620"/>
                      <wp:effectExtent l="0" t="0" r="7620" b="5080"/>
                      <wp:wrapTight wrapText="bothSides">
                        <wp:wrapPolygon edited="0">
                          <wp:start x="0" y="0"/>
                          <wp:lineTo x="0" y="21385"/>
                          <wp:lineTo x="21130" y="21385"/>
                          <wp:lineTo x="21130" y="0"/>
                          <wp:lineTo x="0" y="0"/>
                        </wp:wrapPolygon>
                      </wp:wrapTight>
                      <wp:docPr id="2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75000"/>
                                </a:schemeClr>
                              </a:solidFill>
                              <a:ln w="9525">
                                <a:noFill/>
                                <a:miter lim="800000"/>
                                <a:headEnd/>
                                <a:tailEnd/>
                              </a:ln>
                            </wps:spPr>
                            <wps:txbx>
                              <w:txbxContent>
                                <w:p w14:paraId="7520F4C5" w14:textId="5AC41972" w:rsidR="00320D5D" w:rsidRPr="000158C9" w:rsidRDefault="00320D5D" w:rsidP="00320D5D">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Minnesota</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668BE2" id="_x0000_s1051" type="#_x0000_t202" style="position:absolute;left:0;text-align:left;margin-left:7.15pt;margin-top:-124.35pt;width:157.5pt;height:110.6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" fillcolor="#17365d [2415]" stroked="f">
                      <v:textbox style="layout-flow:vertical;mso-layout-flow-alt:bottom-to-top;mso-fit-shape-to-text:t">
                        <w:txbxContent>
                          <w:p w14:paraId="7520F4C5" w14:textId="5AC41972" w:rsidR="00320D5D" w:rsidRPr="000158C9" w:rsidRDefault="00320D5D" w:rsidP="00320D5D">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Minnesota</w:t>
                            </w:r>
                          </w:p>
                        </w:txbxContent>
                      </v:textbox>
                      <w10:wrap type="tight"/>
                    </v:shape>
                  </w:pict>
                </mc:Fallback>
              </mc:AlternateContent>
            </w:r>
          </w:p>
        </w:tc>
        <w:tc>
          <w:tcPr>
            <w:tcW w:w="1559" w:type="dxa"/>
            <w:tcBorders>
              <w:top w:val="single" w:sz="12" w:space="0" w:color="auto"/>
              <w:left w:val="single" w:sz="12" w:space="0" w:color="auto"/>
              <w:right w:val="single" w:sz="12" w:space="0" w:color="auto"/>
            </w:tcBorders>
            <w:shd w:val="clear" w:color="auto" w:fill="C6D9F1" w:themeFill="text2" w:themeFillTint="33"/>
            <w:vAlign w:val="center"/>
          </w:tcPr>
          <w:p w14:paraId="3E75F60A" w14:textId="0EBC4F9C" w:rsidR="00F122C8" w:rsidRPr="004E2054" w:rsidRDefault="00F122C8" w:rsidP="00C03491">
            <w:pPr>
              <w:pStyle w:val="Odstavec"/>
              <w:ind w:firstLine="0"/>
              <w:rPr>
                <w:i/>
                <w:iCs/>
              </w:rPr>
            </w:pPr>
            <w:r w:rsidRPr="004E2054">
              <w:rPr>
                <w:i/>
                <w:iCs/>
              </w:rPr>
              <w:t>Grade 1</w:t>
            </w:r>
          </w:p>
        </w:tc>
        <w:tc>
          <w:tcPr>
            <w:tcW w:w="709" w:type="dxa"/>
            <w:tcBorders>
              <w:top w:val="single" w:sz="12" w:space="0" w:color="auto"/>
              <w:left w:val="single" w:sz="12" w:space="0" w:color="auto"/>
            </w:tcBorders>
            <w:vAlign w:val="center"/>
          </w:tcPr>
          <w:p w14:paraId="4E6CA81C" w14:textId="18D105CE"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top w:val="single" w:sz="12" w:space="0" w:color="auto"/>
            </w:tcBorders>
            <w:vAlign w:val="center"/>
          </w:tcPr>
          <w:p w14:paraId="397A2924" w14:textId="58D0C9F8"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tcBorders>
              <w:top w:val="single" w:sz="12" w:space="0" w:color="auto"/>
            </w:tcBorders>
            <w:vAlign w:val="center"/>
          </w:tcPr>
          <w:p w14:paraId="1E89244B" w14:textId="5AD9D7CC"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top w:val="single" w:sz="12" w:space="0" w:color="auto"/>
            </w:tcBorders>
            <w:vAlign w:val="center"/>
          </w:tcPr>
          <w:p w14:paraId="0E421F66" w14:textId="77777777" w:rsidR="00F122C8" w:rsidRDefault="00F122C8" w:rsidP="00C03491">
            <w:pPr>
              <w:pStyle w:val="Odstavec"/>
              <w:ind w:firstLine="0"/>
            </w:pPr>
          </w:p>
        </w:tc>
        <w:tc>
          <w:tcPr>
            <w:tcW w:w="709" w:type="dxa"/>
            <w:tcBorders>
              <w:top w:val="single" w:sz="12" w:space="0" w:color="auto"/>
            </w:tcBorders>
            <w:vAlign w:val="center"/>
          </w:tcPr>
          <w:p w14:paraId="19BB50D7" w14:textId="77777777" w:rsidR="00F122C8" w:rsidRDefault="00F122C8" w:rsidP="00C03491">
            <w:pPr>
              <w:pStyle w:val="Odstavec"/>
              <w:ind w:firstLine="0"/>
            </w:pPr>
          </w:p>
        </w:tc>
        <w:tc>
          <w:tcPr>
            <w:tcW w:w="709" w:type="dxa"/>
            <w:tcBorders>
              <w:top w:val="single" w:sz="12" w:space="0" w:color="auto"/>
            </w:tcBorders>
            <w:shd w:val="clear" w:color="auto" w:fill="FF0000"/>
            <w:vAlign w:val="center"/>
          </w:tcPr>
          <w:p w14:paraId="42191834" w14:textId="77777777" w:rsidR="00F122C8" w:rsidRDefault="00F122C8" w:rsidP="00C03491">
            <w:pPr>
              <w:pStyle w:val="Odstavec"/>
              <w:ind w:firstLine="0"/>
            </w:pPr>
          </w:p>
        </w:tc>
        <w:tc>
          <w:tcPr>
            <w:tcW w:w="708" w:type="dxa"/>
            <w:tcBorders>
              <w:top w:val="single" w:sz="12" w:space="0" w:color="auto"/>
            </w:tcBorders>
            <w:vAlign w:val="center"/>
          </w:tcPr>
          <w:p w14:paraId="57C26366" w14:textId="77777777" w:rsidR="00F122C8" w:rsidRDefault="00F122C8" w:rsidP="00C03491">
            <w:pPr>
              <w:pStyle w:val="Odstavec"/>
              <w:ind w:firstLine="0"/>
            </w:pPr>
          </w:p>
        </w:tc>
        <w:tc>
          <w:tcPr>
            <w:tcW w:w="709" w:type="dxa"/>
            <w:tcBorders>
              <w:top w:val="single" w:sz="12" w:space="0" w:color="auto"/>
              <w:right w:val="single" w:sz="12" w:space="0" w:color="auto"/>
            </w:tcBorders>
            <w:vAlign w:val="center"/>
          </w:tcPr>
          <w:p w14:paraId="576C1818" w14:textId="5729F1D8"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top w:val="single" w:sz="12" w:space="0" w:color="auto"/>
              <w:right w:val="single" w:sz="4" w:space="0" w:color="auto"/>
            </w:tcBorders>
            <w:shd w:val="clear" w:color="auto" w:fill="92D050"/>
          </w:tcPr>
          <w:p w14:paraId="3EF11080" w14:textId="5AB1C176" w:rsidR="00F122C8" w:rsidRDefault="00F122C8" w:rsidP="00C03491">
            <w:pPr>
              <w:pStyle w:val="Odstavec"/>
              <w:ind w:firstLine="0"/>
              <w:rPr>
                <w:rFonts w:ascii="Segoe UI Symbol" w:hAnsi="Segoe UI Symbol" w:cs="Segoe UI Symbol"/>
                <w:b/>
                <w:bCs/>
                <w:color w:val="000000"/>
                <w:sz w:val="21"/>
                <w:szCs w:val="21"/>
                <w:shd w:val="clear" w:color="auto" w:fill="FFFFFF"/>
              </w:rPr>
            </w:pPr>
            <w:r>
              <w:t>50</w:t>
            </w:r>
          </w:p>
        </w:tc>
        <w:tc>
          <w:tcPr>
            <w:tcW w:w="709" w:type="dxa"/>
            <w:vMerge w:val="restart"/>
            <w:tcBorders>
              <w:top w:val="single" w:sz="12" w:space="0" w:color="auto"/>
              <w:left w:val="single" w:sz="4" w:space="0" w:color="auto"/>
              <w:right w:val="single" w:sz="12" w:space="0" w:color="auto"/>
            </w:tcBorders>
            <w:shd w:val="clear" w:color="auto" w:fill="92D050"/>
            <w:vAlign w:val="center"/>
          </w:tcPr>
          <w:p w14:paraId="17AC93D5" w14:textId="49477BBB" w:rsidR="00F122C8" w:rsidRDefault="006532A6" w:rsidP="00C03491">
            <w:pPr>
              <w:pStyle w:val="Odstavec"/>
              <w:ind w:firstLine="0"/>
              <w:rPr>
                <w:rFonts w:ascii="Segoe UI Symbol" w:hAnsi="Segoe UI Symbol" w:cs="Segoe UI Symbol"/>
                <w:b/>
                <w:bCs/>
                <w:color w:val="000000"/>
                <w:sz w:val="21"/>
                <w:szCs w:val="21"/>
                <w:shd w:val="clear" w:color="auto" w:fill="FFFFFF"/>
              </w:rPr>
            </w:pPr>
            <w:r>
              <w:t>87,5</w:t>
            </w:r>
          </w:p>
        </w:tc>
      </w:tr>
      <w:tr w:rsidR="00F122C8" w14:paraId="311C4E0C" w14:textId="52B01105" w:rsidTr="007F217F">
        <w:tc>
          <w:tcPr>
            <w:tcW w:w="607" w:type="dxa"/>
            <w:vMerge/>
            <w:tcBorders>
              <w:left w:val="single" w:sz="12" w:space="0" w:color="auto"/>
              <w:right w:val="single" w:sz="12" w:space="0" w:color="auto"/>
            </w:tcBorders>
            <w:shd w:val="clear" w:color="auto" w:fill="17365D" w:themeFill="text2" w:themeFillShade="BF"/>
            <w:vAlign w:val="center"/>
          </w:tcPr>
          <w:p w14:paraId="7A5F23C7"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2EEC7D0F" w14:textId="2630874A" w:rsidR="00F122C8" w:rsidRPr="004E2054" w:rsidRDefault="00F122C8" w:rsidP="00C03491">
            <w:pPr>
              <w:pStyle w:val="Odstavec"/>
              <w:ind w:firstLine="0"/>
              <w:rPr>
                <w:i/>
                <w:iCs/>
              </w:rPr>
            </w:pPr>
            <w:r w:rsidRPr="004E2054">
              <w:rPr>
                <w:i/>
                <w:iCs/>
              </w:rPr>
              <w:t>Grade 2</w:t>
            </w:r>
          </w:p>
        </w:tc>
        <w:tc>
          <w:tcPr>
            <w:tcW w:w="709" w:type="dxa"/>
            <w:tcBorders>
              <w:left w:val="single" w:sz="12" w:space="0" w:color="auto"/>
            </w:tcBorders>
            <w:vAlign w:val="center"/>
          </w:tcPr>
          <w:p w14:paraId="4186745A" w14:textId="002D882C"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5E2A7A9C" w14:textId="44557D78"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1EAE8B50" w14:textId="0BBFC449"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29235155" w14:textId="77777777" w:rsidR="00F122C8" w:rsidRDefault="00F122C8" w:rsidP="00C03491">
            <w:pPr>
              <w:pStyle w:val="Odstavec"/>
              <w:ind w:firstLine="0"/>
            </w:pPr>
          </w:p>
        </w:tc>
        <w:tc>
          <w:tcPr>
            <w:tcW w:w="709" w:type="dxa"/>
            <w:vAlign w:val="center"/>
          </w:tcPr>
          <w:p w14:paraId="4AF3F87A" w14:textId="6233DD2F" w:rsidR="00F122C8" w:rsidRDefault="00F122C8" w:rsidP="00C03491">
            <w:pPr>
              <w:pStyle w:val="Odstavec"/>
              <w:ind w:firstLine="0"/>
            </w:pPr>
          </w:p>
        </w:tc>
        <w:tc>
          <w:tcPr>
            <w:tcW w:w="709" w:type="dxa"/>
            <w:shd w:val="clear" w:color="auto" w:fill="FF0000"/>
            <w:vAlign w:val="center"/>
          </w:tcPr>
          <w:p w14:paraId="0C904EEB" w14:textId="77777777" w:rsidR="00F122C8" w:rsidRDefault="00F122C8" w:rsidP="00C03491">
            <w:pPr>
              <w:pStyle w:val="Odstavec"/>
              <w:ind w:firstLine="0"/>
            </w:pPr>
          </w:p>
        </w:tc>
        <w:tc>
          <w:tcPr>
            <w:tcW w:w="708" w:type="dxa"/>
            <w:vAlign w:val="center"/>
          </w:tcPr>
          <w:p w14:paraId="173044BF" w14:textId="77777777" w:rsidR="00F122C8" w:rsidRDefault="00F122C8" w:rsidP="00C03491">
            <w:pPr>
              <w:pStyle w:val="Odstavec"/>
              <w:ind w:firstLine="0"/>
            </w:pPr>
          </w:p>
        </w:tc>
        <w:tc>
          <w:tcPr>
            <w:tcW w:w="709" w:type="dxa"/>
            <w:tcBorders>
              <w:right w:val="single" w:sz="12" w:space="0" w:color="auto"/>
            </w:tcBorders>
            <w:vAlign w:val="center"/>
          </w:tcPr>
          <w:p w14:paraId="31CA0FC8" w14:textId="712E406C"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right w:val="single" w:sz="4" w:space="0" w:color="auto"/>
            </w:tcBorders>
            <w:shd w:val="clear" w:color="auto" w:fill="92D050"/>
          </w:tcPr>
          <w:p w14:paraId="0A671A44" w14:textId="4F151E3B" w:rsidR="00F122C8" w:rsidRDefault="00F122C8" w:rsidP="00C03491">
            <w:pPr>
              <w:pStyle w:val="Odstavec"/>
              <w:ind w:firstLine="0"/>
              <w:rPr>
                <w:rFonts w:ascii="Segoe UI Symbol" w:hAnsi="Segoe UI Symbol" w:cs="Segoe UI Symbol"/>
                <w:b/>
                <w:bCs/>
                <w:color w:val="000000"/>
                <w:sz w:val="21"/>
                <w:szCs w:val="21"/>
                <w:shd w:val="clear" w:color="auto" w:fill="FFFFFF"/>
              </w:rPr>
            </w:pPr>
            <w:r>
              <w:t>50</w:t>
            </w:r>
          </w:p>
        </w:tc>
        <w:tc>
          <w:tcPr>
            <w:tcW w:w="709" w:type="dxa"/>
            <w:vMerge/>
            <w:tcBorders>
              <w:left w:val="single" w:sz="4" w:space="0" w:color="auto"/>
              <w:right w:val="single" w:sz="12" w:space="0" w:color="auto"/>
            </w:tcBorders>
            <w:shd w:val="clear" w:color="auto" w:fill="92D050"/>
          </w:tcPr>
          <w:p w14:paraId="4789C0F6" w14:textId="77777777" w:rsidR="00F122C8" w:rsidRDefault="00F122C8" w:rsidP="00C03491">
            <w:pPr>
              <w:pStyle w:val="Odstavec"/>
              <w:ind w:firstLine="0"/>
              <w:rPr>
                <w:rFonts w:ascii="Segoe UI Symbol" w:hAnsi="Segoe UI Symbol" w:cs="Segoe UI Symbol"/>
                <w:b/>
                <w:bCs/>
                <w:color w:val="000000"/>
                <w:sz w:val="21"/>
                <w:szCs w:val="21"/>
                <w:shd w:val="clear" w:color="auto" w:fill="FFFFFF"/>
              </w:rPr>
            </w:pPr>
          </w:p>
        </w:tc>
      </w:tr>
      <w:tr w:rsidR="00F122C8" w14:paraId="66BED68C" w14:textId="0ABC7689" w:rsidTr="007F217F">
        <w:tc>
          <w:tcPr>
            <w:tcW w:w="607" w:type="dxa"/>
            <w:vMerge/>
            <w:tcBorders>
              <w:left w:val="single" w:sz="12" w:space="0" w:color="auto"/>
              <w:right w:val="single" w:sz="12" w:space="0" w:color="auto"/>
            </w:tcBorders>
            <w:shd w:val="clear" w:color="auto" w:fill="17365D" w:themeFill="text2" w:themeFillShade="BF"/>
            <w:vAlign w:val="center"/>
          </w:tcPr>
          <w:p w14:paraId="524607E7"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63AA1783" w14:textId="06AA97A1" w:rsidR="00F122C8" w:rsidRPr="004E2054" w:rsidRDefault="00F122C8" w:rsidP="00C03491">
            <w:pPr>
              <w:pStyle w:val="Odstavec"/>
              <w:ind w:firstLine="0"/>
              <w:rPr>
                <w:i/>
                <w:iCs/>
              </w:rPr>
            </w:pPr>
            <w:r w:rsidRPr="004E2054">
              <w:rPr>
                <w:i/>
                <w:iCs/>
              </w:rPr>
              <w:t>Grade 3</w:t>
            </w:r>
          </w:p>
        </w:tc>
        <w:tc>
          <w:tcPr>
            <w:tcW w:w="709" w:type="dxa"/>
            <w:tcBorders>
              <w:left w:val="single" w:sz="12" w:space="0" w:color="auto"/>
            </w:tcBorders>
            <w:vAlign w:val="center"/>
          </w:tcPr>
          <w:p w14:paraId="0F54DA54" w14:textId="256F7CF6"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454884E8" w14:textId="52E9B82D"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0A1FA18F" w14:textId="0B60BD16"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7A85A64A" w14:textId="77777777" w:rsidR="00F122C8" w:rsidRDefault="00F122C8" w:rsidP="00C03491">
            <w:pPr>
              <w:pStyle w:val="Odstavec"/>
              <w:ind w:firstLine="0"/>
            </w:pPr>
          </w:p>
        </w:tc>
        <w:tc>
          <w:tcPr>
            <w:tcW w:w="709" w:type="dxa"/>
            <w:vAlign w:val="center"/>
          </w:tcPr>
          <w:p w14:paraId="74495FB0" w14:textId="7F8E19E7"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shd w:val="clear" w:color="auto" w:fill="FF0000"/>
            <w:vAlign w:val="center"/>
          </w:tcPr>
          <w:p w14:paraId="3DE8D80D" w14:textId="77777777" w:rsidR="00F122C8" w:rsidRDefault="00F122C8" w:rsidP="00C03491">
            <w:pPr>
              <w:pStyle w:val="Odstavec"/>
              <w:ind w:firstLine="0"/>
            </w:pPr>
          </w:p>
        </w:tc>
        <w:tc>
          <w:tcPr>
            <w:tcW w:w="708" w:type="dxa"/>
            <w:vAlign w:val="center"/>
          </w:tcPr>
          <w:p w14:paraId="28B540F8" w14:textId="77777777" w:rsidR="00F122C8" w:rsidRDefault="00F122C8" w:rsidP="00C03491">
            <w:pPr>
              <w:pStyle w:val="Odstavec"/>
              <w:ind w:firstLine="0"/>
            </w:pPr>
          </w:p>
        </w:tc>
        <w:tc>
          <w:tcPr>
            <w:tcW w:w="709" w:type="dxa"/>
            <w:tcBorders>
              <w:right w:val="single" w:sz="12" w:space="0" w:color="auto"/>
            </w:tcBorders>
            <w:vAlign w:val="center"/>
          </w:tcPr>
          <w:p w14:paraId="4C8A2031" w14:textId="77777777" w:rsidR="00F122C8" w:rsidRDefault="00F122C8" w:rsidP="00C03491">
            <w:pPr>
              <w:pStyle w:val="Odstavec"/>
              <w:ind w:firstLine="0"/>
            </w:pPr>
          </w:p>
        </w:tc>
        <w:tc>
          <w:tcPr>
            <w:tcW w:w="709" w:type="dxa"/>
            <w:tcBorders>
              <w:right w:val="single" w:sz="4" w:space="0" w:color="auto"/>
            </w:tcBorders>
            <w:shd w:val="clear" w:color="auto" w:fill="92D050"/>
          </w:tcPr>
          <w:p w14:paraId="062B825B" w14:textId="38FF40DD" w:rsidR="00F122C8" w:rsidRDefault="00F122C8" w:rsidP="00C03491">
            <w:pPr>
              <w:pStyle w:val="Odstavec"/>
              <w:ind w:firstLine="0"/>
            </w:pPr>
            <w:r>
              <w:t>50</w:t>
            </w:r>
          </w:p>
        </w:tc>
        <w:tc>
          <w:tcPr>
            <w:tcW w:w="709" w:type="dxa"/>
            <w:vMerge/>
            <w:tcBorders>
              <w:left w:val="single" w:sz="4" w:space="0" w:color="auto"/>
              <w:right w:val="single" w:sz="12" w:space="0" w:color="auto"/>
            </w:tcBorders>
            <w:shd w:val="clear" w:color="auto" w:fill="92D050"/>
          </w:tcPr>
          <w:p w14:paraId="7B1C1F16" w14:textId="77777777" w:rsidR="00F122C8" w:rsidRDefault="00F122C8" w:rsidP="00C03491">
            <w:pPr>
              <w:pStyle w:val="Odstavec"/>
              <w:ind w:firstLine="0"/>
            </w:pPr>
          </w:p>
        </w:tc>
      </w:tr>
      <w:tr w:rsidR="00F122C8" w14:paraId="21D5CE64" w14:textId="00E18D7A" w:rsidTr="007F217F">
        <w:tc>
          <w:tcPr>
            <w:tcW w:w="607" w:type="dxa"/>
            <w:vMerge/>
            <w:tcBorders>
              <w:left w:val="single" w:sz="12" w:space="0" w:color="auto"/>
              <w:right w:val="single" w:sz="12" w:space="0" w:color="auto"/>
            </w:tcBorders>
            <w:shd w:val="clear" w:color="auto" w:fill="17365D" w:themeFill="text2" w:themeFillShade="BF"/>
            <w:vAlign w:val="center"/>
          </w:tcPr>
          <w:p w14:paraId="5F9FE0A9"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137A8D16" w14:textId="5D98BECB" w:rsidR="00F122C8" w:rsidRPr="004E2054" w:rsidRDefault="00F122C8" w:rsidP="00C03491">
            <w:pPr>
              <w:pStyle w:val="Odstavec"/>
              <w:ind w:firstLine="0"/>
              <w:rPr>
                <w:i/>
                <w:iCs/>
              </w:rPr>
            </w:pPr>
            <w:r w:rsidRPr="004E2054">
              <w:rPr>
                <w:i/>
                <w:iCs/>
              </w:rPr>
              <w:t>Grade 4</w:t>
            </w:r>
          </w:p>
        </w:tc>
        <w:tc>
          <w:tcPr>
            <w:tcW w:w="709" w:type="dxa"/>
            <w:tcBorders>
              <w:left w:val="single" w:sz="12" w:space="0" w:color="auto"/>
            </w:tcBorders>
            <w:vAlign w:val="center"/>
          </w:tcPr>
          <w:p w14:paraId="5F8348BA" w14:textId="01AC17C0"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4A89E934" w14:textId="77777777" w:rsidR="00F122C8" w:rsidRDefault="00F122C8" w:rsidP="00C03491">
            <w:pPr>
              <w:pStyle w:val="Odstavec"/>
              <w:ind w:firstLine="0"/>
            </w:pPr>
          </w:p>
        </w:tc>
        <w:tc>
          <w:tcPr>
            <w:tcW w:w="850" w:type="dxa"/>
            <w:vAlign w:val="center"/>
          </w:tcPr>
          <w:p w14:paraId="27C43D5E" w14:textId="77777777" w:rsidR="00F122C8" w:rsidRDefault="00F122C8" w:rsidP="00C03491">
            <w:pPr>
              <w:pStyle w:val="Odstavec"/>
              <w:ind w:firstLine="0"/>
            </w:pPr>
          </w:p>
        </w:tc>
        <w:tc>
          <w:tcPr>
            <w:tcW w:w="709" w:type="dxa"/>
            <w:vAlign w:val="center"/>
          </w:tcPr>
          <w:p w14:paraId="2E7311F2" w14:textId="77777777" w:rsidR="00F122C8" w:rsidRDefault="00F122C8" w:rsidP="00C03491">
            <w:pPr>
              <w:pStyle w:val="Odstavec"/>
              <w:ind w:firstLine="0"/>
            </w:pPr>
          </w:p>
        </w:tc>
        <w:tc>
          <w:tcPr>
            <w:tcW w:w="709" w:type="dxa"/>
            <w:vAlign w:val="center"/>
          </w:tcPr>
          <w:p w14:paraId="0F843FBE" w14:textId="77777777" w:rsidR="00F122C8" w:rsidRDefault="00F122C8" w:rsidP="00C03491">
            <w:pPr>
              <w:pStyle w:val="Odstavec"/>
              <w:ind w:firstLine="0"/>
            </w:pPr>
          </w:p>
        </w:tc>
        <w:tc>
          <w:tcPr>
            <w:tcW w:w="709" w:type="dxa"/>
            <w:shd w:val="clear" w:color="auto" w:fill="FF0000"/>
            <w:vAlign w:val="center"/>
          </w:tcPr>
          <w:p w14:paraId="5F8E12CB" w14:textId="77777777" w:rsidR="00F122C8" w:rsidRDefault="00F122C8" w:rsidP="00C03491">
            <w:pPr>
              <w:pStyle w:val="Odstavec"/>
              <w:ind w:firstLine="0"/>
            </w:pPr>
          </w:p>
        </w:tc>
        <w:tc>
          <w:tcPr>
            <w:tcW w:w="708" w:type="dxa"/>
            <w:vAlign w:val="center"/>
          </w:tcPr>
          <w:p w14:paraId="6873ED7B" w14:textId="00BB4AC5" w:rsidR="00F122C8" w:rsidRDefault="00F122C8" w:rsidP="00C03491">
            <w:pPr>
              <w:pStyle w:val="Odstavec"/>
              <w:ind w:firstLine="0"/>
            </w:pPr>
          </w:p>
        </w:tc>
        <w:tc>
          <w:tcPr>
            <w:tcW w:w="709" w:type="dxa"/>
            <w:tcBorders>
              <w:right w:val="single" w:sz="12" w:space="0" w:color="auto"/>
            </w:tcBorders>
            <w:vAlign w:val="center"/>
          </w:tcPr>
          <w:p w14:paraId="426A6B90" w14:textId="77777777" w:rsidR="00F122C8" w:rsidRDefault="00F122C8" w:rsidP="00C03491">
            <w:pPr>
              <w:pStyle w:val="Odstavec"/>
              <w:ind w:firstLine="0"/>
            </w:pPr>
          </w:p>
        </w:tc>
        <w:tc>
          <w:tcPr>
            <w:tcW w:w="709" w:type="dxa"/>
            <w:tcBorders>
              <w:right w:val="single" w:sz="4" w:space="0" w:color="auto"/>
            </w:tcBorders>
            <w:shd w:val="clear" w:color="auto" w:fill="92D050"/>
          </w:tcPr>
          <w:p w14:paraId="4F3E0499" w14:textId="59EF09AE" w:rsidR="00F122C8" w:rsidRDefault="00F122C8" w:rsidP="00C03491">
            <w:pPr>
              <w:pStyle w:val="Odstavec"/>
              <w:ind w:firstLine="0"/>
            </w:pPr>
            <w:r>
              <w:t>12,5</w:t>
            </w:r>
          </w:p>
        </w:tc>
        <w:tc>
          <w:tcPr>
            <w:tcW w:w="709" w:type="dxa"/>
            <w:vMerge/>
            <w:tcBorders>
              <w:left w:val="single" w:sz="4" w:space="0" w:color="auto"/>
              <w:right w:val="single" w:sz="12" w:space="0" w:color="auto"/>
            </w:tcBorders>
            <w:shd w:val="clear" w:color="auto" w:fill="92D050"/>
          </w:tcPr>
          <w:p w14:paraId="67FD25CF" w14:textId="77777777" w:rsidR="00F122C8" w:rsidRDefault="00F122C8" w:rsidP="00C03491">
            <w:pPr>
              <w:pStyle w:val="Odstavec"/>
              <w:ind w:firstLine="0"/>
            </w:pPr>
          </w:p>
        </w:tc>
      </w:tr>
      <w:tr w:rsidR="00F122C8" w14:paraId="2F0F23EE" w14:textId="75A061A5" w:rsidTr="007F217F">
        <w:tc>
          <w:tcPr>
            <w:tcW w:w="607" w:type="dxa"/>
            <w:vMerge/>
            <w:tcBorders>
              <w:left w:val="single" w:sz="12" w:space="0" w:color="auto"/>
              <w:right w:val="single" w:sz="12" w:space="0" w:color="auto"/>
            </w:tcBorders>
            <w:shd w:val="clear" w:color="auto" w:fill="17365D" w:themeFill="text2" w:themeFillShade="BF"/>
            <w:vAlign w:val="center"/>
          </w:tcPr>
          <w:p w14:paraId="4F994D63"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473A9ED7" w14:textId="69078E44" w:rsidR="00F122C8" w:rsidRPr="004E2054" w:rsidRDefault="00F122C8" w:rsidP="00C03491">
            <w:pPr>
              <w:pStyle w:val="Odstavec"/>
              <w:ind w:firstLine="0"/>
              <w:rPr>
                <w:i/>
                <w:iCs/>
              </w:rPr>
            </w:pPr>
            <w:r w:rsidRPr="004E2054">
              <w:rPr>
                <w:i/>
                <w:iCs/>
              </w:rPr>
              <w:t>Grade 5</w:t>
            </w:r>
          </w:p>
        </w:tc>
        <w:tc>
          <w:tcPr>
            <w:tcW w:w="709" w:type="dxa"/>
            <w:tcBorders>
              <w:left w:val="single" w:sz="12" w:space="0" w:color="auto"/>
            </w:tcBorders>
            <w:vAlign w:val="center"/>
          </w:tcPr>
          <w:p w14:paraId="2EEC69B6" w14:textId="49558E7C"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3EA02929" w14:textId="149BBD86"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2157CCA8" w14:textId="1ED8F66E"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40531CCD" w14:textId="1009812E"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4F84C129" w14:textId="77777777" w:rsidR="00F122C8" w:rsidRDefault="00F122C8" w:rsidP="00C03491">
            <w:pPr>
              <w:pStyle w:val="Odstavec"/>
              <w:ind w:firstLine="0"/>
            </w:pPr>
          </w:p>
        </w:tc>
        <w:tc>
          <w:tcPr>
            <w:tcW w:w="709" w:type="dxa"/>
            <w:shd w:val="clear" w:color="auto" w:fill="FF0000"/>
            <w:vAlign w:val="center"/>
          </w:tcPr>
          <w:p w14:paraId="32F30FD2" w14:textId="77777777" w:rsidR="00F122C8" w:rsidRDefault="00F122C8" w:rsidP="00C03491">
            <w:pPr>
              <w:pStyle w:val="Odstavec"/>
              <w:ind w:firstLine="0"/>
            </w:pPr>
          </w:p>
        </w:tc>
        <w:tc>
          <w:tcPr>
            <w:tcW w:w="708" w:type="dxa"/>
            <w:vAlign w:val="center"/>
          </w:tcPr>
          <w:p w14:paraId="31B2C188" w14:textId="7DA37249"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right w:val="single" w:sz="12" w:space="0" w:color="auto"/>
            </w:tcBorders>
            <w:vAlign w:val="center"/>
          </w:tcPr>
          <w:p w14:paraId="31B75ADE" w14:textId="77777777" w:rsidR="00F122C8" w:rsidRDefault="00F122C8" w:rsidP="00C03491">
            <w:pPr>
              <w:pStyle w:val="Odstavec"/>
              <w:ind w:firstLine="0"/>
            </w:pPr>
          </w:p>
        </w:tc>
        <w:tc>
          <w:tcPr>
            <w:tcW w:w="709" w:type="dxa"/>
            <w:tcBorders>
              <w:right w:val="single" w:sz="4" w:space="0" w:color="auto"/>
            </w:tcBorders>
            <w:shd w:val="clear" w:color="auto" w:fill="92D050"/>
          </w:tcPr>
          <w:p w14:paraId="46704BB2" w14:textId="1C3A9BA5" w:rsidR="00F122C8" w:rsidRDefault="00F122C8" w:rsidP="00C03491">
            <w:pPr>
              <w:pStyle w:val="Odstavec"/>
              <w:ind w:firstLine="0"/>
            </w:pPr>
            <w:r>
              <w:t>62,5</w:t>
            </w:r>
          </w:p>
        </w:tc>
        <w:tc>
          <w:tcPr>
            <w:tcW w:w="709" w:type="dxa"/>
            <w:vMerge/>
            <w:tcBorders>
              <w:left w:val="single" w:sz="4" w:space="0" w:color="auto"/>
              <w:right w:val="single" w:sz="12" w:space="0" w:color="auto"/>
            </w:tcBorders>
            <w:shd w:val="clear" w:color="auto" w:fill="92D050"/>
          </w:tcPr>
          <w:p w14:paraId="24CEEE61" w14:textId="0F71CB7C" w:rsidR="00F122C8" w:rsidRDefault="00F122C8" w:rsidP="00C03491">
            <w:pPr>
              <w:pStyle w:val="Odstavec"/>
              <w:ind w:firstLine="0"/>
            </w:pPr>
          </w:p>
        </w:tc>
      </w:tr>
      <w:tr w:rsidR="00F122C8" w14:paraId="7401F2E7" w14:textId="319BC765" w:rsidTr="007F217F">
        <w:tc>
          <w:tcPr>
            <w:tcW w:w="607" w:type="dxa"/>
            <w:vMerge/>
            <w:tcBorders>
              <w:left w:val="single" w:sz="12" w:space="0" w:color="auto"/>
              <w:right w:val="single" w:sz="12" w:space="0" w:color="auto"/>
            </w:tcBorders>
            <w:shd w:val="clear" w:color="auto" w:fill="17365D" w:themeFill="text2" w:themeFillShade="BF"/>
            <w:vAlign w:val="center"/>
          </w:tcPr>
          <w:p w14:paraId="01330183"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1CCDA508" w14:textId="5E0260A9" w:rsidR="00F122C8" w:rsidRPr="004E2054" w:rsidRDefault="00F122C8" w:rsidP="00C03491">
            <w:pPr>
              <w:pStyle w:val="Odstavec"/>
              <w:ind w:firstLine="0"/>
              <w:rPr>
                <w:i/>
                <w:iCs/>
              </w:rPr>
            </w:pPr>
            <w:r w:rsidRPr="004E2054">
              <w:rPr>
                <w:i/>
                <w:iCs/>
              </w:rPr>
              <w:t>Grade 6</w:t>
            </w:r>
          </w:p>
        </w:tc>
        <w:tc>
          <w:tcPr>
            <w:tcW w:w="709" w:type="dxa"/>
            <w:tcBorders>
              <w:left w:val="single" w:sz="12" w:space="0" w:color="auto"/>
            </w:tcBorders>
            <w:vAlign w:val="center"/>
          </w:tcPr>
          <w:p w14:paraId="1840DE5B" w14:textId="6276CBB4"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0B9EFBC0" w14:textId="064D0285"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6D2CB6CC" w14:textId="77777777" w:rsidR="00F122C8" w:rsidRDefault="00F122C8" w:rsidP="00C03491">
            <w:pPr>
              <w:pStyle w:val="Odstavec"/>
              <w:ind w:firstLine="0"/>
            </w:pPr>
          </w:p>
        </w:tc>
        <w:tc>
          <w:tcPr>
            <w:tcW w:w="709" w:type="dxa"/>
            <w:vAlign w:val="center"/>
          </w:tcPr>
          <w:p w14:paraId="676DA196" w14:textId="77777777" w:rsidR="00F122C8" w:rsidRDefault="00F122C8" w:rsidP="00C03491">
            <w:pPr>
              <w:pStyle w:val="Odstavec"/>
              <w:ind w:firstLine="0"/>
            </w:pPr>
          </w:p>
        </w:tc>
        <w:tc>
          <w:tcPr>
            <w:tcW w:w="709" w:type="dxa"/>
            <w:vAlign w:val="center"/>
          </w:tcPr>
          <w:p w14:paraId="73DCE842" w14:textId="03CEAAB0"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shd w:val="clear" w:color="auto" w:fill="FF0000"/>
            <w:vAlign w:val="center"/>
          </w:tcPr>
          <w:p w14:paraId="7CC713F9" w14:textId="77777777" w:rsidR="00F122C8" w:rsidRDefault="00F122C8" w:rsidP="00C03491">
            <w:pPr>
              <w:pStyle w:val="Odstavec"/>
              <w:ind w:firstLine="0"/>
            </w:pPr>
          </w:p>
        </w:tc>
        <w:tc>
          <w:tcPr>
            <w:tcW w:w="708" w:type="dxa"/>
            <w:vAlign w:val="center"/>
          </w:tcPr>
          <w:p w14:paraId="7C563C27" w14:textId="4DD107BA"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right w:val="single" w:sz="12" w:space="0" w:color="auto"/>
            </w:tcBorders>
            <w:vAlign w:val="center"/>
          </w:tcPr>
          <w:p w14:paraId="134E9863" w14:textId="77777777" w:rsidR="00F122C8" w:rsidRDefault="00F122C8" w:rsidP="00C03491">
            <w:pPr>
              <w:pStyle w:val="Odstavec"/>
              <w:ind w:firstLine="0"/>
            </w:pPr>
          </w:p>
        </w:tc>
        <w:tc>
          <w:tcPr>
            <w:tcW w:w="709" w:type="dxa"/>
            <w:tcBorders>
              <w:right w:val="single" w:sz="4" w:space="0" w:color="auto"/>
            </w:tcBorders>
            <w:shd w:val="clear" w:color="auto" w:fill="92D050"/>
          </w:tcPr>
          <w:p w14:paraId="00657D7D" w14:textId="31CD1835" w:rsidR="00F122C8" w:rsidRDefault="00F122C8" w:rsidP="00C03491">
            <w:pPr>
              <w:pStyle w:val="Odstavec"/>
              <w:ind w:firstLine="0"/>
            </w:pPr>
            <w:r>
              <w:t>50</w:t>
            </w:r>
          </w:p>
        </w:tc>
        <w:tc>
          <w:tcPr>
            <w:tcW w:w="709" w:type="dxa"/>
            <w:vMerge/>
            <w:tcBorders>
              <w:left w:val="single" w:sz="4" w:space="0" w:color="auto"/>
              <w:right w:val="single" w:sz="12" w:space="0" w:color="auto"/>
            </w:tcBorders>
            <w:shd w:val="clear" w:color="auto" w:fill="92D050"/>
          </w:tcPr>
          <w:p w14:paraId="403D4475" w14:textId="77777777" w:rsidR="00F122C8" w:rsidRDefault="00F122C8" w:rsidP="00C03491">
            <w:pPr>
              <w:pStyle w:val="Odstavec"/>
              <w:ind w:firstLine="0"/>
            </w:pPr>
          </w:p>
        </w:tc>
      </w:tr>
      <w:tr w:rsidR="00F122C8" w14:paraId="4CDD492B" w14:textId="09782362" w:rsidTr="007F217F">
        <w:tc>
          <w:tcPr>
            <w:tcW w:w="607" w:type="dxa"/>
            <w:vMerge/>
            <w:tcBorders>
              <w:left w:val="single" w:sz="12" w:space="0" w:color="auto"/>
              <w:right w:val="single" w:sz="12" w:space="0" w:color="auto"/>
            </w:tcBorders>
            <w:shd w:val="clear" w:color="auto" w:fill="17365D" w:themeFill="text2" w:themeFillShade="BF"/>
            <w:vAlign w:val="center"/>
          </w:tcPr>
          <w:p w14:paraId="7A656AE6"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1FC2FE41" w14:textId="582DD11E" w:rsidR="00F122C8" w:rsidRPr="004E2054" w:rsidRDefault="00F122C8" w:rsidP="00C03491">
            <w:pPr>
              <w:pStyle w:val="Odstavec"/>
              <w:ind w:firstLine="0"/>
              <w:rPr>
                <w:i/>
                <w:iCs/>
              </w:rPr>
            </w:pPr>
            <w:r w:rsidRPr="004E2054">
              <w:rPr>
                <w:i/>
                <w:iCs/>
              </w:rPr>
              <w:t>Grade 7</w:t>
            </w:r>
          </w:p>
        </w:tc>
        <w:tc>
          <w:tcPr>
            <w:tcW w:w="709" w:type="dxa"/>
            <w:tcBorders>
              <w:left w:val="single" w:sz="12" w:space="0" w:color="auto"/>
            </w:tcBorders>
            <w:vAlign w:val="center"/>
          </w:tcPr>
          <w:p w14:paraId="16A0D177" w14:textId="2467A04A"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32909181" w14:textId="77777777" w:rsidR="00F122C8" w:rsidRDefault="00F122C8" w:rsidP="00C03491">
            <w:pPr>
              <w:pStyle w:val="Odstavec"/>
              <w:ind w:firstLine="0"/>
            </w:pPr>
          </w:p>
        </w:tc>
        <w:tc>
          <w:tcPr>
            <w:tcW w:w="850" w:type="dxa"/>
            <w:vAlign w:val="center"/>
          </w:tcPr>
          <w:p w14:paraId="6F2AE271" w14:textId="77777777" w:rsidR="00F122C8" w:rsidRDefault="00F122C8" w:rsidP="00C03491">
            <w:pPr>
              <w:pStyle w:val="Odstavec"/>
              <w:ind w:firstLine="0"/>
            </w:pPr>
          </w:p>
        </w:tc>
        <w:tc>
          <w:tcPr>
            <w:tcW w:w="709" w:type="dxa"/>
            <w:vAlign w:val="center"/>
          </w:tcPr>
          <w:p w14:paraId="5B3E0E6C" w14:textId="77777777" w:rsidR="00F122C8" w:rsidRDefault="00F122C8" w:rsidP="00C03491">
            <w:pPr>
              <w:pStyle w:val="Odstavec"/>
              <w:ind w:firstLine="0"/>
            </w:pPr>
          </w:p>
        </w:tc>
        <w:tc>
          <w:tcPr>
            <w:tcW w:w="709" w:type="dxa"/>
            <w:vAlign w:val="center"/>
          </w:tcPr>
          <w:p w14:paraId="76BC2B5C" w14:textId="77777777" w:rsidR="00F122C8" w:rsidRDefault="00F122C8" w:rsidP="00C03491">
            <w:pPr>
              <w:pStyle w:val="Odstavec"/>
              <w:ind w:firstLine="0"/>
            </w:pPr>
          </w:p>
        </w:tc>
        <w:tc>
          <w:tcPr>
            <w:tcW w:w="709" w:type="dxa"/>
            <w:shd w:val="clear" w:color="auto" w:fill="FF0000"/>
            <w:vAlign w:val="center"/>
          </w:tcPr>
          <w:p w14:paraId="2BD8585E" w14:textId="77777777" w:rsidR="00F122C8" w:rsidRDefault="00F122C8" w:rsidP="00C03491">
            <w:pPr>
              <w:pStyle w:val="Odstavec"/>
              <w:ind w:firstLine="0"/>
            </w:pPr>
          </w:p>
        </w:tc>
        <w:tc>
          <w:tcPr>
            <w:tcW w:w="708" w:type="dxa"/>
            <w:vAlign w:val="center"/>
          </w:tcPr>
          <w:p w14:paraId="25C2D003" w14:textId="77777777" w:rsidR="00F122C8" w:rsidRDefault="00F122C8" w:rsidP="00C03491">
            <w:pPr>
              <w:pStyle w:val="Odstavec"/>
              <w:ind w:firstLine="0"/>
            </w:pPr>
          </w:p>
        </w:tc>
        <w:tc>
          <w:tcPr>
            <w:tcW w:w="709" w:type="dxa"/>
            <w:tcBorders>
              <w:right w:val="single" w:sz="12" w:space="0" w:color="auto"/>
            </w:tcBorders>
            <w:vAlign w:val="center"/>
          </w:tcPr>
          <w:p w14:paraId="3DB2CFF7" w14:textId="63E8E64F"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right w:val="single" w:sz="4" w:space="0" w:color="auto"/>
            </w:tcBorders>
            <w:shd w:val="clear" w:color="auto" w:fill="92D050"/>
          </w:tcPr>
          <w:p w14:paraId="1F7E75CC" w14:textId="31DDAB49" w:rsidR="00F122C8" w:rsidRDefault="00F122C8" w:rsidP="00C03491">
            <w:pPr>
              <w:pStyle w:val="Odstavec"/>
              <w:ind w:firstLine="0"/>
              <w:rPr>
                <w:rFonts w:ascii="Segoe UI Symbol" w:hAnsi="Segoe UI Symbol" w:cs="Segoe UI Symbol"/>
                <w:b/>
                <w:bCs/>
                <w:color w:val="000000"/>
                <w:sz w:val="21"/>
                <w:szCs w:val="21"/>
                <w:shd w:val="clear" w:color="auto" w:fill="FFFFFF"/>
              </w:rPr>
            </w:pPr>
            <w:r>
              <w:t>25</w:t>
            </w:r>
          </w:p>
        </w:tc>
        <w:tc>
          <w:tcPr>
            <w:tcW w:w="709" w:type="dxa"/>
            <w:vMerge/>
            <w:tcBorders>
              <w:left w:val="single" w:sz="4" w:space="0" w:color="auto"/>
              <w:right w:val="single" w:sz="12" w:space="0" w:color="auto"/>
            </w:tcBorders>
            <w:shd w:val="clear" w:color="auto" w:fill="92D050"/>
          </w:tcPr>
          <w:p w14:paraId="60F22923" w14:textId="77777777" w:rsidR="00F122C8" w:rsidRDefault="00F122C8" w:rsidP="00C03491">
            <w:pPr>
              <w:pStyle w:val="Odstavec"/>
              <w:ind w:firstLine="0"/>
              <w:rPr>
                <w:rFonts w:ascii="Segoe UI Symbol" w:hAnsi="Segoe UI Symbol" w:cs="Segoe UI Symbol"/>
                <w:b/>
                <w:bCs/>
                <w:color w:val="000000"/>
                <w:sz w:val="21"/>
                <w:szCs w:val="21"/>
                <w:shd w:val="clear" w:color="auto" w:fill="FFFFFF"/>
              </w:rPr>
            </w:pPr>
          </w:p>
        </w:tc>
      </w:tr>
      <w:tr w:rsidR="00F122C8" w14:paraId="3361923A" w14:textId="452108F1" w:rsidTr="007F217F">
        <w:tc>
          <w:tcPr>
            <w:tcW w:w="607" w:type="dxa"/>
            <w:vMerge/>
            <w:tcBorders>
              <w:left w:val="single" w:sz="12" w:space="0" w:color="auto"/>
              <w:right w:val="single" w:sz="12" w:space="0" w:color="auto"/>
            </w:tcBorders>
            <w:shd w:val="clear" w:color="auto" w:fill="17365D" w:themeFill="text2" w:themeFillShade="BF"/>
            <w:vAlign w:val="center"/>
          </w:tcPr>
          <w:p w14:paraId="295443FA"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20C08678" w14:textId="01DD748F" w:rsidR="00F122C8" w:rsidRPr="004E2054" w:rsidRDefault="00F122C8" w:rsidP="00C03491">
            <w:pPr>
              <w:pStyle w:val="Odstavec"/>
              <w:ind w:firstLine="0"/>
              <w:rPr>
                <w:i/>
                <w:iCs/>
              </w:rPr>
            </w:pPr>
            <w:r w:rsidRPr="004E2054">
              <w:rPr>
                <w:i/>
                <w:iCs/>
              </w:rPr>
              <w:t>Grade 8</w:t>
            </w:r>
          </w:p>
        </w:tc>
        <w:tc>
          <w:tcPr>
            <w:tcW w:w="709" w:type="dxa"/>
            <w:tcBorders>
              <w:left w:val="single" w:sz="12" w:space="0" w:color="auto"/>
            </w:tcBorders>
            <w:vAlign w:val="center"/>
          </w:tcPr>
          <w:p w14:paraId="14F3695C" w14:textId="5DF89AFC"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591DB800" w14:textId="52022E6F"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6428C013" w14:textId="77777777" w:rsidR="00F122C8" w:rsidRDefault="00F122C8" w:rsidP="00C03491">
            <w:pPr>
              <w:pStyle w:val="Odstavec"/>
              <w:ind w:firstLine="0"/>
            </w:pPr>
          </w:p>
        </w:tc>
        <w:tc>
          <w:tcPr>
            <w:tcW w:w="709" w:type="dxa"/>
            <w:vAlign w:val="center"/>
          </w:tcPr>
          <w:p w14:paraId="0A5D7E36" w14:textId="77777777" w:rsidR="00F122C8" w:rsidRDefault="00F122C8" w:rsidP="00C03491">
            <w:pPr>
              <w:pStyle w:val="Odstavec"/>
              <w:ind w:firstLine="0"/>
            </w:pPr>
          </w:p>
        </w:tc>
        <w:tc>
          <w:tcPr>
            <w:tcW w:w="709" w:type="dxa"/>
            <w:vAlign w:val="center"/>
          </w:tcPr>
          <w:p w14:paraId="3FBF80E9" w14:textId="77777777" w:rsidR="00F122C8" w:rsidRDefault="00F122C8" w:rsidP="00C03491">
            <w:pPr>
              <w:pStyle w:val="Odstavec"/>
              <w:ind w:firstLine="0"/>
            </w:pPr>
          </w:p>
        </w:tc>
        <w:tc>
          <w:tcPr>
            <w:tcW w:w="709" w:type="dxa"/>
            <w:shd w:val="clear" w:color="auto" w:fill="FF0000"/>
            <w:vAlign w:val="center"/>
          </w:tcPr>
          <w:p w14:paraId="30C13354" w14:textId="77777777" w:rsidR="00F122C8" w:rsidRDefault="00F122C8" w:rsidP="00C03491">
            <w:pPr>
              <w:pStyle w:val="Odstavec"/>
              <w:ind w:firstLine="0"/>
            </w:pPr>
          </w:p>
        </w:tc>
        <w:tc>
          <w:tcPr>
            <w:tcW w:w="708" w:type="dxa"/>
            <w:vAlign w:val="center"/>
          </w:tcPr>
          <w:p w14:paraId="7EDAD855" w14:textId="1A85BE24" w:rsidR="00F122C8" w:rsidRDefault="00F122C8" w:rsidP="00C03491">
            <w:pPr>
              <w:pStyle w:val="Odstavec"/>
              <w:ind w:firstLine="0"/>
            </w:pPr>
          </w:p>
        </w:tc>
        <w:tc>
          <w:tcPr>
            <w:tcW w:w="709" w:type="dxa"/>
            <w:tcBorders>
              <w:right w:val="single" w:sz="12" w:space="0" w:color="auto"/>
            </w:tcBorders>
            <w:vAlign w:val="center"/>
          </w:tcPr>
          <w:p w14:paraId="2CAA2546" w14:textId="77777777" w:rsidR="00F122C8" w:rsidRDefault="00F122C8" w:rsidP="00C03491">
            <w:pPr>
              <w:pStyle w:val="Odstavec"/>
              <w:ind w:firstLine="0"/>
            </w:pPr>
          </w:p>
        </w:tc>
        <w:tc>
          <w:tcPr>
            <w:tcW w:w="709" w:type="dxa"/>
            <w:tcBorders>
              <w:right w:val="single" w:sz="4" w:space="0" w:color="auto"/>
            </w:tcBorders>
            <w:shd w:val="clear" w:color="auto" w:fill="92D050"/>
          </w:tcPr>
          <w:p w14:paraId="49176AE7" w14:textId="5D8C8586" w:rsidR="00F122C8" w:rsidRDefault="00F122C8" w:rsidP="00C03491">
            <w:pPr>
              <w:pStyle w:val="Odstavec"/>
              <w:ind w:firstLine="0"/>
            </w:pPr>
            <w:r>
              <w:t>25</w:t>
            </w:r>
          </w:p>
        </w:tc>
        <w:tc>
          <w:tcPr>
            <w:tcW w:w="709" w:type="dxa"/>
            <w:vMerge/>
            <w:tcBorders>
              <w:left w:val="single" w:sz="4" w:space="0" w:color="auto"/>
              <w:right w:val="single" w:sz="12" w:space="0" w:color="auto"/>
            </w:tcBorders>
            <w:shd w:val="clear" w:color="auto" w:fill="92D050"/>
          </w:tcPr>
          <w:p w14:paraId="1F60EE9A" w14:textId="77777777" w:rsidR="00F122C8" w:rsidRDefault="00F122C8" w:rsidP="00C03491">
            <w:pPr>
              <w:pStyle w:val="Odstavec"/>
              <w:ind w:firstLine="0"/>
            </w:pPr>
          </w:p>
        </w:tc>
      </w:tr>
      <w:tr w:rsidR="00F122C8" w14:paraId="753F70F0" w14:textId="64AE56BF" w:rsidTr="007F217F">
        <w:tc>
          <w:tcPr>
            <w:tcW w:w="607" w:type="dxa"/>
            <w:vMerge/>
            <w:tcBorders>
              <w:left w:val="single" w:sz="12" w:space="0" w:color="auto"/>
              <w:right w:val="single" w:sz="12" w:space="0" w:color="auto"/>
            </w:tcBorders>
            <w:shd w:val="clear" w:color="auto" w:fill="17365D" w:themeFill="text2" w:themeFillShade="BF"/>
            <w:vAlign w:val="center"/>
          </w:tcPr>
          <w:p w14:paraId="39410502" w14:textId="77777777" w:rsidR="00F122C8" w:rsidRDefault="00F122C8" w:rsidP="00C03491">
            <w:pPr>
              <w:pStyle w:val="Odstavec"/>
              <w:ind w:firstLine="0"/>
            </w:pPr>
          </w:p>
        </w:tc>
        <w:tc>
          <w:tcPr>
            <w:tcW w:w="1559" w:type="dxa"/>
            <w:tcBorders>
              <w:left w:val="single" w:sz="12" w:space="0" w:color="auto"/>
              <w:right w:val="single" w:sz="12" w:space="0" w:color="auto"/>
            </w:tcBorders>
            <w:shd w:val="clear" w:color="auto" w:fill="C6D9F1" w:themeFill="text2" w:themeFillTint="33"/>
            <w:vAlign w:val="center"/>
          </w:tcPr>
          <w:p w14:paraId="0E69F7B8" w14:textId="0AE72184" w:rsidR="00F122C8" w:rsidRPr="004E2054" w:rsidRDefault="00F122C8" w:rsidP="00C03491">
            <w:pPr>
              <w:pStyle w:val="Odstavec"/>
              <w:ind w:firstLine="0"/>
              <w:rPr>
                <w:i/>
                <w:iCs/>
              </w:rPr>
            </w:pPr>
            <w:r w:rsidRPr="004E2054">
              <w:rPr>
                <w:i/>
                <w:iCs/>
              </w:rPr>
              <w:t>Grade 9</w:t>
            </w:r>
          </w:p>
        </w:tc>
        <w:tc>
          <w:tcPr>
            <w:tcW w:w="709" w:type="dxa"/>
            <w:tcBorders>
              <w:left w:val="single" w:sz="12" w:space="0" w:color="auto"/>
            </w:tcBorders>
            <w:vAlign w:val="center"/>
          </w:tcPr>
          <w:p w14:paraId="12510718" w14:textId="14A77024"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vAlign w:val="center"/>
          </w:tcPr>
          <w:p w14:paraId="4989CE81" w14:textId="2E83266D"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46C3F9D6" w14:textId="77777777" w:rsidR="00F122C8" w:rsidRDefault="00F122C8" w:rsidP="00C03491">
            <w:pPr>
              <w:pStyle w:val="Odstavec"/>
              <w:ind w:firstLine="0"/>
            </w:pPr>
          </w:p>
        </w:tc>
        <w:tc>
          <w:tcPr>
            <w:tcW w:w="709" w:type="dxa"/>
            <w:vAlign w:val="center"/>
          </w:tcPr>
          <w:p w14:paraId="675471D0" w14:textId="77777777" w:rsidR="00F122C8" w:rsidRDefault="00F122C8" w:rsidP="00C03491">
            <w:pPr>
              <w:pStyle w:val="Odstavec"/>
              <w:ind w:firstLine="0"/>
            </w:pPr>
          </w:p>
        </w:tc>
        <w:tc>
          <w:tcPr>
            <w:tcW w:w="709" w:type="dxa"/>
            <w:vAlign w:val="center"/>
          </w:tcPr>
          <w:p w14:paraId="2D9F280F" w14:textId="77777777" w:rsidR="00F122C8" w:rsidRDefault="00F122C8" w:rsidP="00C03491">
            <w:pPr>
              <w:pStyle w:val="Odstavec"/>
              <w:ind w:firstLine="0"/>
            </w:pPr>
          </w:p>
        </w:tc>
        <w:tc>
          <w:tcPr>
            <w:tcW w:w="709" w:type="dxa"/>
            <w:shd w:val="clear" w:color="auto" w:fill="FF0000"/>
            <w:vAlign w:val="center"/>
          </w:tcPr>
          <w:p w14:paraId="4DD085B7" w14:textId="77777777" w:rsidR="00F122C8" w:rsidRDefault="00F122C8" w:rsidP="00C03491">
            <w:pPr>
              <w:pStyle w:val="Odstavec"/>
              <w:ind w:firstLine="0"/>
            </w:pPr>
          </w:p>
        </w:tc>
        <w:tc>
          <w:tcPr>
            <w:tcW w:w="708" w:type="dxa"/>
            <w:vAlign w:val="center"/>
          </w:tcPr>
          <w:p w14:paraId="53A69525" w14:textId="77777777" w:rsidR="00F122C8" w:rsidRDefault="00F122C8" w:rsidP="00C03491">
            <w:pPr>
              <w:pStyle w:val="Odstavec"/>
              <w:ind w:firstLine="0"/>
            </w:pPr>
          </w:p>
        </w:tc>
        <w:tc>
          <w:tcPr>
            <w:tcW w:w="709" w:type="dxa"/>
            <w:tcBorders>
              <w:right w:val="single" w:sz="12" w:space="0" w:color="auto"/>
            </w:tcBorders>
            <w:vAlign w:val="center"/>
          </w:tcPr>
          <w:p w14:paraId="38B49A36" w14:textId="77777777" w:rsidR="00F122C8" w:rsidRDefault="00F122C8" w:rsidP="00C03491">
            <w:pPr>
              <w:pStyle w:val="Odstavec"/>
              <w:ind w:firstLine="0"/>
            </w:pPr>
          </w:p>
        </w:tc>
        <w:tc>
          <w:tcPr>
            <w:tcW w:w="709" w:type="dxa"/>
            <w:tcBorders>
              <w:right w:val="single" w:sz="4" w:space="0" w:color="auto"/>
            </w:tcBorders>
            <w:shd w:val="clear" w:color="auto" w:fill="92D050"/>
          </w:tcPr>
          <w:p w14:paraId="4B824475" w14:textId="48D081E1" w:rsidR="00F122C8" w:rsidRDefault="00F122C8" w:rsidP="00C03491">
            <w:pPr>
              <w:pStyle w:val="Odstavec"/>
              <w:ind w:firstLine="0"/>
            </w:pPr>
            <w:r>
              <w:t>25</w:t>
            </w:r>
          </w:p>
        </w:tc>
        <w:tc>
          <w:tcPr>
            <w:tcW w:w="709" w:type="dxa"/>
            <w:vMerge/>
            <w:tcBorders>
              <w:left w:val="single" w:sz="4" w:space="0" w:color="auto"/>
              <w:right w:val="single" w:sz="12" w:space="0" w:color="auto"/>
            </w:tcBorders>
            <w:shd w:val="clear" w:color="auto" w:fill="92D050"/>
          </w:tcPr>
          <w:p w14:paraId="0F42BE33" w14:textId="77777777" w:rsidR="00F122C8" w:rsidRDefault="00F122C8" w:rsidP="00C03491">
            <w:pPr>
              <w:pStyle w:val="Odstavec"/>
              <w:ind w:firstLine="0"/>
            </w:pPr>
          </w:p>
        </w:tc>
      </w:tr>
      <w:tr w:rsidR="00F122C8" w14:paraId="60CB5021" w14:textId="0E8751B8" w:rsidTr="007F217F">
        <w:tc>
          <w:tcPr>
            <w:tcW w:w="607" w:type="dxa"/>
            <w:vMerge/>
            <w:tcBorders>
              <w:left w:val="single" w:sz="12" w:space="0" w:color="auto"/>
              <w:bottom w:val="single" w:sz="12" w:space="0" w:color="auto"/>
              <w:right w:val="single" w:sz="12" w:space="0" w:color="auto"/>
            </w:tcBorders>
            <w:shd w:val="clear" w:color="auto" w:fill="17365D" w:themeFill="text2" w:themeFillShade="BF"/>
            <w:vAlign w:val="center"/>
          </w:tcPr>
          <w:p w14:paraId="5CCC9E95" w14:textId="77777777" w:rsidR="00F122C8" w:rsidRDefault="00F122C8" w:rsidP="00C03491">
            <w:pPr>
              <w:pStyle w:val="Odstavec"/>
              <w:ind w:firstLine="0"/>
            </w:pPr>
          </w:p>
        </w:tc>
        <w:tc>
          <w:tcPr>
            <w:tcW w:w="1559" w:type="dxa"/>
            <w:tcBorders>
              <w:left w:val="single" w:sz="12" w:space="0" w:color="auto"/>
              <w:bottom w:val="single" w:sz="12" w:space="0" w:color="auto"/>
              <w:right w:val="single" w:sz="12" w:space="0" w:color="auto"/>
            </w:tcBorders>
            <w:shd w:val="clear" w:color="auto" w:fill="C6D9F1" w:themeFill="text2" w:themeFillTint="33"/>
            <w:vAlign w:val="center"/>
          </w:tcPr>
          <w:p w14:paraId="30ECA6DA" w14:textId="0D4974B3" w:rsidR="00F122C8" w:rsidRPr="004E2054" w:rsidRDefault="00F122C8" w:rsidP="00C03491">
            <w:pPr>
              <w:pStyle w:val="Odstavec"/>
              <w:ind w:firstLine="0"/>
              <w:rPr>
                <w:i/>
                <w:iCs/>
              </w:rPr>
            </w:pPr>
            <w:r w:rsidRPr="004E2054">
              <w:rPr>
                <w:i/>
                <w:iCs/>
              </w:rPr>
              <w:t>Grade 10</w:t>
            </w:r>
          </w:p>
        </w:tc>
        <w:tc>
          <w:tcPr>
            <w:tcW w:w="709" w:type="dxa"/>
            <w:tcBorders>
              <w:left w:val="single" w:sz="12" w:space="0" w:color="auto"/>
              <w:bottom w:val="single" w:sz="12" w:space="0" w:color="auto"/>
            </w:tcBorders>
            <w:vAlign w:val="center"/>
          </w:tcPr>
          <w:p w14:paraId="01C9C22E" w14:textId="53294B68"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bottom w:val="single" w:sz="12" w:space="0" w:color="auto"/>
            </w:tcBorders>
            <w:vAlign w:val="center"/>
          </w:tcPr>
          <w:p w14:paraId="342B0F0A" w14:textId="77777777" w:rsidR="00F122C8" w:rsidRDefault="00F122C8" w:rsidP="00C03491">
            <w:pPr>
              <w:pStyle w:val="Odstavec"/>
              <w:ind w:firstLine="0"/>
            </w:pPr>
          </w:p>
        </w:tc>
        <w:tc>
          <w:tcPr>
            <w:tcW w:w="850" w:type="dxa"/>
            <w:tcBorders>
              <w:bottom w:val="single" w:sz="12" w:space="0" w:color="auto"/>
            </w:tcBorders>
            <w:vAlign w:val="center"/>
          </w:tcPr>
          <w:p w14:paraId="72ECD28A" w14:textId="77777777" w:rsidR="00F122C8" w:rsidRDefault="00F122C8" w:rsidP="00C03491">
            <w:pPr>
              <w:pStyle w:val="Odstavec"/>
              <w:ind w:firstLine="0"/>
            </w:pPr>
          </w:p>
        </w:tc>
        <w:tc>
          <w:tcPr>
            <w:tcW w:w="709" w:type="dxa"/>
            <w:tcBorders>
              <w:bottom w:val="single" w:sz="12" w:space="0" w:color="auto"/>
            </w:tcBorders>
            <w:vAlign w:val="center"/>
          </w:tcPr>
          <w:p w14:paraId="0255FC29" w14:textId="77777777" w:rsidR="00F122C8" w:rsidRDefault="00F122C8" w:rsidP="00C03491">
            <w:pPr>
              <w:pStyle w:val="Odstavec"/>
              <w:ind w:firstLine="0"/>
            </w:pPr>
          </w:p>
        </w:tc>
        <w:tc>
          <w:tcPr>
            <w:tcW w:w="709" w:type="dxa"/>
            <w:tcBorders>
              <w:bottom w:val="single" w:sz="12" w:space="0" w:color="auto"/>
            </w:tcBorders>
            <w:vAlign w:val="center"/>
          </w:tcPr>
          <w:p w14:paraId="37B76678" w14:textId="77777777" w:rsidR="00F122C8" w:rsidRDefault="00F122C8" w:rsidP="00C03491">
            <w:pPr>
              <w:pStyle w:val="Odstavec"/>
              <w:ind w:firstLine="0"/>
            </w:pPr>
          </w:p>
        </w:tc>
        <w:tc>
          <w:tcPr>
            <w:tcW w:w="709" w:type="dxa"/>
            <w:tcBorders>
              <w:bottom w:val="single" w:sz="12" w:space="0" w:color="auto"/>
            </w:tcBorders>
            <w:shd w:val="clear" w:color="auto" w:fill="FF0000"/>
            <w:vAlign w:val="center"/>
          </w:tcPr>
          <w:p w14:paraId="11E2DE91" w14:textId="77777777" w:rsidR="00F122C8" w:rsidRDefault="00F122C8" w:rsidP="00C03491">
            <w:pPr>
              <w:pStyle w:val="Odstavec"/>
              <w:ind w:firstLine="0"/>
            </w:pPr>
          </w:p>
        </w:tc>
        <w:tc>
          <w:tcPr>
            <w:tcW w:w="708" w:type="dxa"/>
            <w:tcBorders>
              <w:bottom w:val="single" w:sz="12" w:space="0" w:color="auto"/>
            </w:tcBorders>
            <w:vAlign w:val="center"/>
          </w:tcPr>
          <w:p w14:paraId="47812A68" w14:textId="29D660FF" w:rsidR="00F122C8" w:rsidRDefault="00F122C8" w:rsidP="00C03491">
            <w:pPr>
              <w:pStyle w:val="Odstavec"/>
              <w:ind w:firstLine="0"/>
            </w:pPr>
            <w:r>
              <w:rPr>
                <w:rFonts w:ascii="Segoe UI Symbol" w:hAnsi="Segoe UI Symbol" w:cs="Segoe UI Symbol"/>
                <w:b/>
                <w:bCs/>
                <w:color w:val="000000"/>
                <w:sz w:val="21"/>
                <w:szCs w:val="21"/>
                <w:shd w:val="clear" w:color="auto" w:fill="FFFFFF"/>
              </w:rPr>
              <w:t>✓</w:t>
            </w:r>
          </w:p>
        </w:tc>
        <w:tc>
          <w:tcPr>
            <w:tcW w:w="709" w:type="dxa"/>
            <w:tcBorders>
              <w:bottom w:val="single" w:sz="12" w:space="0" w:color="auto"/>
              <w:right w:val="single" w:sz="12" w:space="0" w:color="auto"/>
            </w:tcBorders>
            <w:vAlign w:val="center"/>
          </w:tcPr>
          <w:p w14:paraId="4144A76E" w14:textId="77777777" w:rsidR="00F122C8" w:rsidRDefault="00F122C8" w:rsidP="00C03491">
            <w:pPr>
              <w:pStyle w:val="Odstavec"/>
              <w:ind w:firstLine="0"/>
            </w:pPr>
          </w:p>
        </w:tc>
        <w:tc>
          <w:tcPr>
            <w:tcW w:w="709" w:type="dxa"/>
            <w:tcBorders>
              <w:bottom w:val="single" w:sz="12" w:space="0" w:color="auto"/>
              <w:right w:val="single" w:sz="4" w:space="0" w:color="auto"/>
            </w:tcBorders>
            <w:shd w:val="clear" w:color="auto" w:fill="92D050"/>
          </w:tcPr>
          <w:p w14:paraId="2805CCD5" w14:textId="415A54D9" w:rsidR="00F122C8" w:rsidRDefault="00F122C8" w:rsidP="00C03491">
            <w:pPr>
              <w:pStyle w:val="Odstavec"/>
              <w:ind w:firstLine="0"/>
            </w:pPr>
            <w:r>
              <w:t>25</w:t>
            </w:r>
          </w:p>
        </w:tc>
        <w:tc>
          <w:tcPr>
            <w:tcW w:w="709" w:type="dxa"/>
            <w:vMerge/>
            <w:tcBorders>
              <w:left w:val="single" w:sz="4" w:space="0" w:color="auto"/>
              <w:bottom w:val="single" w:sz="12" w:space="0" w:color="auto"/>
              <w:right w:val="single" w:sz="12" w:space="0" w:color="auto"/>
            </w:tcBorders>
            <w:shd w:val="clear" w:color="auto" w:fill="92D050"/>
          </w:tcPr>
          <w:p w14:paraId="7856B33E" w14:textId="77777777" w:rsidR="00F122C8" w:rsidRDefault="00F122C8" w:rsidP="00C03491">
            <w:pPr>
              <w:pStyle w:val="Odstavec"/>
              <w:ind w:firstLine="0"/>
            </w:pPr>
          </w:p>
        </w:tc>
      </w:tr>
    </w:tbl>
    <w:p w14:paraId="52A70F00" w14:textId="251E7521" w:rsidR="008F41BD" w:rsidRDefault="00014740" w:rsidP="00882D20">
      <w:pPr>
        <w:pStyle w:val="Odstavec"/>
      </w:pPr>
      <w:r>
        <w:t xml:space="preserve">Tabulka </w:t>
      </w:r>
      <w:r w:rsidR="005F2D2C">
        <w:t>20</w:t>
      </w:r>
      <w:r>
        <w:t>. Zastoupení vybraných témat z kategorie 3 – Šikana, násilí a manipulac</w:t>
      </w:r>
      <w:r w:rsidR="00DB521A">
        <w:t>e</w:t>
      </w:r>
    </w:p>
    <w:tbl>
      <w:tblPr>
        <w:tblStyle w:val="Mkatabulky"/>
        <w:tblW w:w="0" w:type="auto"/>
        <w:tblLook w:val="04A0" w:firstRow="1" w:lastRow="0" w:firstColumn="1" w:lastColumn="0" w:noHBand="0" w:noVBand="1"/>
      </w:tblPr>
      <w:tblGrid>
        <w:gridCol w:w="1980"/>
        <w:gridCol w:w="7080"/>
      </w:tblGrid>
      <w:tr w:rsidR="008F41BD" w14:paraId="1940CF1E" w14:textId="77777777" w:rsidTr="008E5B6D">
        <w:tc>
          <w:tcPr>
            <w:tcW w:w="1980" w:type="dxa"/>
            <w:shd w:val="clear" w:color="auto" w:fill="8DB3E2" w:themeFill="text2" w:themeFillTint="66"/>
          </w:tcPr>
          <w:p w14:paraId="6CA77F01" w14:textId="77777777" w:rsidR="008F41BD" w:rsidRDefault="008F41BD" w:rsidP="00C03491">
            <w:pPr>
              <w:pStyle w:val="Odstavec"/>
              <w:ind w:firstLine="0"/>
              <w:jc w:val="center"/>
            </w:pPr>
            <w:r>
              <w:lastRenderedPageBreak/>
              <w:t>Stát</w:t>
            </w:r>
          </w:p>
        </w:tc>
        <w:tc>
          <w:tcPr>
            <w:tcW w:w="7080" w:type="dxa"/>
            <w:shd w:val="clear" w:color="auto" w:fill="F79646" w:themeFill="accent6"/>
          </w:tcPr>
          <w:p w14:paraId="70C03868" w14:textId="48EA29C7" w:rsidR="008F41BD" w:rsidRDefault="008F41BD" w:rsidP="00C03491">
            <w:pPr>
              <w:pStyle w:val="Odstavec"/>
              <w:ind w:firstLine="0"/>
              <w:jc w:val="center"/>
            </w:pPr>
            <w:r>
              <w:t xml:space="preserve">Celkový počet témat </w:t>
            </w:r>
            <w:r w:rsidR="005A4263">
              <w:t>(hodnocené</w:t>
            </w:r>
            <w:r>
              <w:t xml:space="preserve"> výše + </w:t>
            </w:r>
            <w:r w:rsidR="005A4263">
              <w:t>hodnocené</w:t>
            </w:r>
            <w:r>
              <w:t>)</w:t>
            </w:r>
          </w:p>
        </w:tc>
      </w:tr>
      <w:tr w:rsidR="008F41BD" w14:paraId="248817E0" w14:textId="77777777" w:rsidTr="008E5B6D">
        <w:tc>
          <w:tcPr>
            <w:tcW w:w="1980" w:type="dxa"/>
            <w:shd w:val="clear" w:color="auto" w:fill="C6D9F1" w:themeFill="text2" w:themeFillTint="33"/>
            <w:vAlign w:val="center"/>
          </w:tcPr>
          <w:p w14:paraId="66566393" w14:textId="77777777" w:rsidR="008F41BD" w:rsidRDefault="008F41BD" w:rsidP="00C03491">
            <w:pPr>
              <w:pStyle w:val="Odstavec"/>
              <w:ind w:firstLine="0"/>
              <w:jc w:val="center"/>
            </w:pPr>
            <w:r>
              <w:t>Washington D.C.</w:t>
            </w:r>
          </w:p>
        </w:tc>
        <w:tc>
          <w:tcPr>
            <w:tcW w:w="7080" w:type="dxa"/>
            <w:shd w:val="clear" w:color="auto" w:fill="F79646" w:themeFill="accent6"/>
            <w:vAlign w:val="center"/>
          </w:tcPr>
          <w:p w14:paraId="1B36E8A7" w14:textId="06DCD2B6" w:rsidR="008F41BD" w:rsidRDefault="00221130" w:rsidP="00C03491">
            <w:pPr>
              <w:pStyle w:val="Odstavec"/>
              <w:ind w:firstLine="0"/>
              <w:jc w:val="center"/>
            </w:pPr>
            <w:r>
              <w:t>19 (8+11)</w:t>
            </w:r>
          </w:p>
        </w:tc>
      </w:tr>
      <w:tr w:rsidR="008F41BD" w14:paraId="0B740921" w14:textId="77777777" w:rsidTr="008E5B6D">
        <w:tc>
          <w:tcPr>
            <w:tcW w:w="1980" w:type="dxa"/>
            <w:shd w:val="clear" w:color="auto" w:fill="C6D9F1" w:themeFill="text2" w:themeFillTint="33"/>
            <w:vAlign w:val="center"/>
          </w:tcPr>
          <w:p w14:paraId="1408B19D" w14:textId="77777777" w:rsidR="008F41BD" w:rsidRDefault="008F41BD" w:rsidP="00C03491">
            <w:pPr>
              <w:pStyle w:val="Odstavec"/>
              <w:ind w:firstLine="0"/>
              <w:jc w:val="center"/>
            </w:pPr>
            <w:r>
              <w:t>Kalifornie</w:t>
            </w:r>
          </w:p>
        </w:tc>
        <w:tc>
          <w:tcPr>
            <w:tcW w:w="7080" w:type="dxa"/>
            <w:shd w:val="clear" w:color="auto" w:fill="F79646" w:themeFill="accent6"/>
            <w:vAlign w:val="center"/>
          </w:tcPr>
          <w:p w14:paraId="2C928138" w14:textId="5EECF571" w:rsidR="008F41BD" w:rsidRDefault="00221130" w:rsidP="00C03491">
            <w:pPr>
              <w:pStyle w:val="Odstavec"/>
              <w:ind w:firstLine="0"/>
              <w:jc w:val="center"/>
            </w:pPr>
            <w:r>
              <w:t>1</w:t>
            </w:r>
            <w:r w:rsidR="008F41BD">
              <w:t>6 (8 + 8)</w:t>
            </w:r>
          </w:p>
        </w:tc>
      </w:tr>
      <w:tr w:rsidR="008F41BD" w14:paraId="4593FAA7" w14:textId="77777777" w:rsidTr="008E5B6D">
        <w:tc>
          <w:tcPr>
            <w:tcW w:w="1980" w:type="dxa"/>
            <w:shd w:val="clear" w:color="auto" w:fill="C6D9F1" w:themeFill="text2" w:themeFillTint="33"/>
            <w:vAlign w:val="center"/>
          </w:tcPr>
          <w:p w14:paraId="7D8EEAE9" w14:textId="77777777" w:rsidR="008F41BD" w:rsidRDefault="008F41BD" w:rsidP="00C03491">
            <w:pPr>
              <w:pStyle w:val="Odstavec"/>
              <w:ind w:firstLine="0"/>
              <w:jc w:val="center"/>
            </w:pPr>
            <w:r>
              <w:t>Minnesota</w:t>
            </w:r>
          </w:p>
        </w:tc>
        <w:tc>
          <w:tcPr>
            <w:tcW w:w="7080" w:type="dxa"/>
            <w:shd w:val="clear" w:color="auto" w:fill="F79646" w:themeFill="accent6"/>
            <w:vAlign w:val="center"/>
          </w:tcPr>
          <w:p w14:paraId="6ED6E820" w14:textId="1CA0AC36" w:rsidR="008F41BD" w:rsidRDefault="008F41BD" w:rsidP="00C03491">
            <w:pPr>
              <w:pStyle w:val="Odstavec"/>
              <w:ind w:firstLine="0"/>
              <w:jc w:val="center"/>
            </w:pPr>
            <w:r>
              <w:t>1</w:t>
            </w:r>
            <w:r w:rsidR="00221130">
              <w:t>3</w:t>
            </w:r>
            <w:r>
              <w:t xml:space="preserve"> (7 + </w:t>
            </w:r>
            <w:r w:rsidR="00221130">
              <w:t>6</w:t>
            </w:r>
            <w:r>
              <w:t>)</w:t>
            </w:r>
          </w:p>
        </w:tc>
      </w:tr>
    </w:tbl>
    <w:p w14:paraId="3D013B19" w14:textId="0A04DDC8" w:rsidR="008F41BD" w:rsidRPr="00AB6751" w:rsidRDefault="00014740" w:rsidP="005245AF">
      <w:pPr>
        <w:pStyle w:val="Odstavec"/>
      </w:pPr>
      <w:r>
        <w:t>Tabulka 2</w:t>
      </w:r>
      <w:r w:rsidR="005F2D2C">
        <w:t>1</w:t>
      </w:r>
      <w:r>
        <w:t>. Celkový počet témat z kategorie 3 – Šikana, násilí a manipulace.</w:t>
      </w:r>
    </w:p>
    <w:p w14:paraId="665F7987" w14:textId="7649E345" w:rsidR="00D743E7" w:rsidRDefault="00D743E7" w:rsidP="00C03491">
      <w:pPr>
        <w:pStyle w:val="Nadpis3"/>
        <w:spacing w:line="360" w:lineRule="auto"/>
      </w:pPr>
      <w:bookmarkStart w:id="38" w:name="_Toc68082252"/>
      <w:r w:rsidRPr="00AB6751">
        <w:t xml:space="preserve">Kategorie </w:t>
      </w:r>
      <w:r w:rsidR="00014740">
        <w:t>4</w:t>
      </w:r>
      <w:r w:rsidRPr="00AB6751">
        <w:t>: Prevence HIV, pohlavně přenosných chorob a</w:t>
      </w:r>
      <w:r w:rsidR="00EA4469">
        <w:t> </w:t>
      </w:r>
      <w:r w:rsidRPr="00AB6751">
        <w:t>neplánovaného těhotenství</w:t>
      </w:r>
      <w:r w:rsidR="005541B2">
        <w:t xml:space="preserve"> (Výchova k reprodukčnímu zdraví)</w:t>
      </w:r>
      <w:bookmarkEnd w:id="38"/>
    </w:p>
    <w:p w14:paraId="1F765A4E" w14:textId="22F48016" w:rsidR="006250B8" w:rsidRDefault="006250B8" w:rsidP="00C03491">
      <w:pPr>
        <w:pStyle w:val="Nadpis4"/>
        <w:spacing w:line="360" w:lineRule="auto"/>
      </w:pPr>
      <w:r>
        <w:t>Washington D.C.</w:t>
      </w:r>
      <w:r w:rsidR="00BA1D9E">
        <w:rPr>
          <w:rStyle w:val="Znakapoznpodarou"/>
        </w:rPr>
        <w:footnoteReference w:id="11"/>
      </w:r>
    </w:p>
    <w:p w14:paraId="126E859A" w14:textId="5A926606" w:rsidR="006250B8" w:rsidRPr="006250B8" w:rsidRDefault="006250B8" w:rsidP="00C03491">
      <w:pPr>
        <w:pStyle w:val="Odstavec"/>
        <w:numPr>
          <w:ilvl w:val="0"/>
          <w:numId w:val="20"/>
        </w:numPr>
        <w:rPr>
          <w:b/>
          <w:bCs/>
          <w:i/>
          <w:iCs/>
        </w:rPr>
      </w:pPr>
      <w:r w:rsidRPr="006250B8">
        <w:rPr>
          <w:b/>
          <w:bCs/>
          <w:i/>
          <w:iCs/>
        </w:rPr>
        <w:t xml:space="preserve">K-2 Grade (věk 5-7 let): </w:t>
      </w:r>
      <w:r>
        <w:t>V této kategorii se tato problematika téměř neobjevuje. Jsou zde pouze nastíněny základy, na kterých lze v pokročilých ročnících stavět.</w:t>
      </w:r>
      <w:r w:rsidR="005214FE">
        <w:t xml:space="preserve"> </w:t>
      </w:r>
      <w:r w:rsidR="005214FE" w:rsidRPr="00AB6751">
        <w:t>(</w:t>
      </w:r>
      <w:r w:rsidR="005214FE">
        <w:t>OSSE, 2016, s. 16</w:t>
      </w:r>
      <w:r w:rsidR="005214FE" w:rsidRPr="00AB6751">
        <w:t>-</w:t>
      </w:r>
      <w:r w:rsidR="005214FE">
        <w:t>17</w:t>
      </w:r>
      <w:r w:rsidR="005214FE" w:rsidRPr="00AB6751">
        <w:t>)</w:t>
      </w:r>
    </w:p>
    <w:p w14:paraId="29EE1EA0" w14:textId="79799E9A" w:rsidR="006250B8" w:rsidRPr="006250B8" w:rsidRDefault="006250B8" w:rsidP="00C03491">
      <w:pPr>
        <w:pStyle w:val="Odstavec"/>
        <w:numPr>
          <w:ilvl w:val="1"/>
          <w:numId w:val="20"/>
        </w:numPr>
      </w:pPr>
      <w:r w:rsidRPr="006250B8">
        <w:t>Příklady</w:t>
      </w:r>
    </w:p>
    <w:p w14:paraId="49C67B0C" w14:textId="0DC2BF34" w:rsidR="006250B8" w:rsidRDefault="006250B8" w:rsidP="00C03491">
      <w:pPr>
        <w:pStyle w:val="Odstavec"/>
        <w:numPr>
          <w:ilvl w:val="2"/>
          <w:numId w:val="20"/>
        </w:numPr>
      </w:pPr>
      <w:r>
        <w:t>(Žák) Vysvětlí biologický rozdíl mezi mužem a ženou.</w:t>
      </w:r>
    </w:p>
    <w:p w14:paraId="032DD515" w14:textId="5914582F" w:rsidR="006250B8" w:rsidRPr="006250B8" w:rsidRDefault="00BA1D9E" w:rsidP="00C03491">
      <w:pPr>
        <w:pStyle w:val="Odstavec"/>
        <w:numPr>
          <w:ilvl w:val="2"/>
          <w:numId w:val="20"/>
        </w:numPr>
      </w:pPr>
      <w:r>
        <w:t xml:space="preserve">Rozlišuje mezi zdravými a nezdravými vztahy. </w:t>
      </w:r>
      <w:r w:rsidR="005214FE" w:rsidRPr="00AB6751">
        <w:t>(</w:t>
      </w:r>
      <w:r w:rsidR="005214FE">
        <w:t>OSSE, 2016, s. 16</w:t>
      </w:r>
      <w:r w:rsidR="005214FE" w:rsidRPr="00AB6751">
        <w:t>-</w:t>
      </w:r>
      <w:r w:rsidR="005214FE">
        <w:t>17</w:t>
      </w:r>
      <w:r w:rsidR="005214FE" w:rsidRPr="00AB6751">
        <w:t>)</w:t>
      </w:r>
    </w:p>
    <w:p w14:paraId="09BFF7CE" w14:textId="2EDFF912" w:rsidR="006250B8" w:rsidRPr="00A376CE" w:rsidRDefault="006250B8" w:rsidP="00C03491">
      <w:pPr>
        <w:pStyle w:val="Odstavec"/>
        <w:numPr>
          <w:ilvl w:val="0"/>
          <w:numId w:val="20"/>
        </w:numPr>
        <w:rPr>
          <w:b/>
          <w:bCs/>
          <w:i/>
          <w:iCs/>
        </w:rPr>
      </w:pPr>
      <w:r w:rsidRPr="006250B8">
        <w:rPr>
          <w:b/>
          <w:bCs/>
          <w:i/>
          <w:iCs/>
        </w:rPr>
        <w:t xml:space="preserve">Grade 3-5 (věk 8-10 let): </w:t>
      </w:r>
      <w:r w:rsidR="00FB4E36">
        <w:t xml:space="preserve">Na této úrovni </w:t>
      </w:r>
      <w:r w:rsidR="00A376CE">
        <w:t>se již objevují témata spojená s výchovou k reprodukčnímu zdraví. Vyskytují se zde standardy vážící se k reprodukčnímu systému, zdroji informací a vlivům na tuto problematiku, reprodukčnímu cyklu, sexuální orientaci, či k sexuálním vztahům.</w:t>
      </w:r>
      <w:r w:rsidR="005214FE">
        <w:t xml:space="preserve"> </w:t>
      </w:r>
      <w:r w:rsidR="005214FE" w:rsidRPr="00AB6751">
        <w:t>(</w:t>
      </w:r>
      <w:r w:rsidR="005214FE">
        <w:t>OSSE, 2016, s. 34</w:t>
      </w:r>
      <w:r w:rsidR="005214FE" w:rsidRPr="00AB6751">
        <w:t>-</w:t>
      </w:r>
      <w:r w:rsidR="005214FE">
        <w:t>36</w:t>
      </w:r>
      <w:r w:rsidR="005214FE" w:rsidRPr="00AB6751">
        <w:t>)</w:t>
      </w:r>
    </w:p>
    <w:p w14:paraId="5A8890D8" w14:textId="5B1A5DD3" w:rsidR="00A376CE" w:rsidRPr="00A376CE" w:rsidRDefault="00A376CE" w:rsidP="00C03491">
      <w:pPr>
        <w:pStyle w:val="Odstavec"/>
        <w:numPr>
          <w:ilvl w:val="1"/>
          <w:numId w:val="20"/>
        </w:numPr>
      </w:pPr>
      <w:r w:rsidRPr="00A376CE">
        <w:t>Příklady:</w:t>
      </w:r>
    </w:p>
    <w:p w14:paraId="1D8E42B1" w14:textId="7079E850" w:rsidR="00A376CE" w:rsidRDefault="00A376CE" w:rsidP="00C03491">
      <w:pPr>
        <w:pStyle w:val="Odstavec"/>
        <w:numPr>
          <w:ilvl w:val="2"/>
          <w:numId w:val="20"/>
        </w:numPr>
      </w:pPr>
      <w:r>
        <w:t>(Žák) Popíše a užije vhodná jména pro č</w:t>
      </w:r>
      <w:r w:rsidR="005541B2">
        <w:t>á</w:t>
      </w:r>
      <w:r>
        <w:t>sti těla, soustavy a funkce, včetně soustavy reprodukční.</w:t>
      </w:r>
    </w:p>
    <w:p w14:paraId="43034679" w14:textId="6D72ACDC" w:rsidR="00A376CE" w:rsidRDefault="00A376CE" w:rsidP="00C03491">
      <w:pPr>
        <w:pStyle w:val="Odstavec"/>
        <w:numPr>
          <w:ilvl w:val="2"/>
          <w:numId w:val="20"/>
        </w:numPr>
      </w:pPr>
      <w:r>
        <w:t>Hodnotí hodnověrnost informačních zdrojů (např. z oblasti puberty, sexu a lidského těla).</w:t>
      </w:r>
    </w:p>
    <w:p w14:paraId="635E6FA0" w14:textId="5DEA7DD7" w:rsidR="00A376CE" w:rsidRDefault="00A376CE" w:rsidP="00C03491">
      <w:pPr>
        <w:pStyle w:val="Odstavec"/>
        <w:numPr>
          <w:ilvl w:val="2"/>
          <w:numId w:val="20"/>
        </w:numPr>
      </w:pPr>
      <w:r>
        <w:t xml:space="preserve">Určí způsoby, jakými může rodina, přátelé, vrstevníci, média a ostatní ovlivňovat emocionální, sociální a fyzické zdraví, včetně zdraví sexuálního. </w:t>
      </w:r>
    </w:p>
    <w:p w14:paraId="07EA8FA1" w14:textId="4D0C8DAE" w:rsidR="00A376CE" w:rsidRDefault="00A376CE" w:rsidP="00C03491">
      <w:pPr>
        <w:pStyle w:val="Odstavec"/>
        <w:numPr>
          <w:ilvl w:val="2"/>
          <w:numId w:val="20"/>
        </w:numPr>
      </w:pPr>
      <w:r>
        <w:t xml:space="preserve">Určí důvěryhodného dospělého, kterého se může zeptat na otázky týkající se sexuální orientace. </w:t>
      </w:r>
    </w:p>
    <w:p w14:paraId="75A41BEF" w14:textId="319A8FE3" w:rsidR="00A376CE" w:rsidRPr="00A376CE" w:rsidRDefault="00A376CE" w:rsidP="00C03491">
      <w:pPr>
        <w:pStyle w:val="Odstavec"/>
        <w:numPr>
          <w:ilvl w:val="2"/>
          <w:numId w:val="20"/>
        </w:numPr>
      </w:pPr>
      <w:r>
        <w:lastRenderedPageBreak/>
        <w:t>Vysvětlí, že sexuální vztahy by měli být založeny na principu úcty a</w:t>
      </w:r>
      <w:r w:rsidR="00EA4469">
        <w:t> </w:t>
      </w:r>
      <w:r>
        <w:t>shody mezi oběma partnery</w:t>
      </w:r>
      <w:r w:rsidR="005541B2">
        <w:t xml:space="preserve"> a že nevěra, výhružky a vynucování mohou být škodlivé. </w:t>
      </w:r>
      <w:r w:rsidR="005214FE" w:rsidRPr="00AB6751">
        <w:t>(</w:t>
      </w:r>
      <w:r w:rsidR="005214FE">
        <w:t>OSSE, 2016, s. 34</w:t>
      </w:r>
      <w:r w:rsidR="005214FE" w:rsidRPr="00AB6751">
        <w:t>-</w:t>
      </w:r>
      <w:r w:rsidR="005214FE">
        <w:t>36</w:t>
      </w:r>
      <w:r w:rsidR="005214FE" w:rsidRPr="00AB6751">
        <w:t>)</w:t>
      </w:r>
    </w:p>
    <w:p w14:paraId="06DBAF6E" w14:textId="2B433A13" w:rsidR="006250B8" w:rsidRPr="00C708E2" w:rsidRDefault="006250B8" w:rsidP="00C03491">
      <w:pPr>
        <w:pStyle w:val="Odstavec"/>
        <w:numPr>
          <w:ilvl w:val="0"/>
          <w:numId w:val="20"/>
        </w:numPr>
        <w:rPr>
          <w:b/>
          <w:bCs/>
          <w:i/>
          <w:iCs/>
        </w:rPr>
      </w:pPr>
      <w:r w:rsidRPr="006250B8">
        <w:rPr>
          <w:b/>
          <w:bCs/>
          <w:i/>
          <w:iCs/>
        </w:rPr>
        <w:t>Grade 6-8 (věk 11-13 let):</w:t>
      </w:r>
      <w:r w:rsidR="005541B2">
        <w:rPr>
          <w:b/>
          <w:bCs/>
          <w:i/>
          <w:iCs/>
        </w:rPr>
        <w:t xml:space="preserve"> </w:t>
      </w:r>
      <w:r w:rsidR="000B41D1">
        <w:t>Na tomto stupni již přejímá problematika výchovy k reprodukčnímu zdraví hlavní roli v rámci kategorie Lidské tělo a osobní zdraví. Mimoto je zde přímo adresováno téma</w:t>
      </w:r>
      <w:r w:rsidR="00BF307A">
        <w:t xml:space="preserve"> p</w:t>
      </w:r>
      <w:r w:rsidR="00BF307A" w:rsidRPr="00AB6751">
        <w:t>revence HIV, pohlavně přenosných chorob a</w:t>
      </w:r>
      <w:r w:rsidR="00EA4469">
        <w:t> </w:t>
      </w:r>
      <w:r w:rsidR="00BF307A" w:rsidRPr="00AB6751">
        <w:t>neplánovaného těhotenství</w:t>
      </w:r>
      <w:r w:rsidR="00BF307A">
        <w:t xml:space="preserve">, což je hlavní záměr </w:t>
      </w:r>
      <w:r w:rsidR="00BF307A">
        <w:rPr>
          <w:i/>
          <w:iCs/>
        </w:rPr>
        <w:t>CDC.</w:t>
      </w:r>
      <w:r w:rsidR="00BF307A">
        <w:t xml:space="preserve"> Jednotlivé standardy se pak věnují tématům Sexuální aktivity, HIV a pohlavně přenosných </w:t>
      </w:r>
      <w:r w:rsidR="007B6B33">
        <w:t>chorob, antikoncepční</w:t>
      </w:r>
      <w:r w:rsidR="00C708E2">
        <w:t>ch</w:t>
      </w:r>
      <w:r w:rsidR="007B6B33">
        <w:t xml:space="preserve"> meto</w:t>
      </w:r>
      <w:r w:rsidR="00C708E2">
        <w:t>d</w:t>
      </w:r>
      <w:r w:rsidR="007B6B33">
        <w:t xml:space="preserve">, </w:t>
      </w:r>
      <w:r w:rsidR="00C708E2">
        <w:t>vztahů, reprodukčního cyklu, sexuální abstinence, LGBT komunit, sexuální orientace, prenatálního vývoje</w:t>
      </w:r>
      <w:r w:rsidR="00E26973">
        <w:t>, či</w:t>
      </w:r>
      <w:r w:rsidR="00C708E2">
        <w:t xml:space="preserve"> zneužívání</w:t>
      </w:r>
      <w:r w:rsidR="00E26973">
        <w:t>.</w:t>
      </w:r>
      <w:r w:rsidR="005214FE">
        <w:t xml:space="preserve"> </w:t>
      </w:r>
      <w:r w:rsidR="005214FE" w:rsidRPr="00AB6751">
        <w:t>(</w:t>
      </w:r>
      <w:r w:rsidR="005214FE">
        <w:t>OSSE, 2016, s. 58</w:t>
      </w:r>
      <w:r w:rsidR="005214FE" w:rsidRPr="00AB6751">
        <w:t>-</w:t>
      </w:r>
      <w:r w:rsidR="005214FE">
        <w:t>63</w:t>
      </w:r>
      <w:r w:rsidR="005214FE" w:rsidRPr="00AB6751">
        <w:t>)</w:t>
      </w:r>
    </w:p>
    <w:p w14:paraId="27804544" w14:textId="5A5CDC6B" w:rsidR="00C708E2" w:rsidRPr="00C708E2" w:rsidRDefault="00C708E2" w:rsidP="00C03491">
      <w:pPr>
        <w:pStyle w:val="Odstavec"/>
        <w:numPr>
          <w:ilvl w:val="1"/>
          <w:numId w:val="20"/>
        </w:numPr>
      </w:pPr>
      <w:r w:rsidRPr="00C708E2">
        <w:t>Příklady:</w:t>
      </w:r>
    </w:p>
    <w:p w14:paraId="3780EA49" w14:textId="40753758" w:rsidR="00C708E2" w:rsidRPr="00C708E2" w:rsidRDefault="00C708E2" w:rsidP="00C03491">
      <w:pPr>
        <w:pStyle w:val="Odstavec"/>
        <w:numPr>
          <w:ilvl w:val="2"/>
          <w:numId w:val="20"/>
        </w:numPr>
        <w:rPr>
          <w:sz w:val="22"/>
          <w:szCs w:val="22"/>
        </w:rPr>
      </w:pPr>
      <w:r w:rsidRPr="00C708E2">
        <w:t>(Žák) Analyzuje</w:t>
      </w:r>
      <w:r>
        <w:t xml:space="preserve">, jak média ovlivňují percepci, rozhodování a chování adolescentů v rámci sexuální aktivity, a jak přispívají k násilí se sexuálním kontextem. </w:t>
      </w:r>
    </w:p>
    <w:p w14:paraId="573FAA4D" w14:textId="319D5B45" w:rsidR="00C708E2" w:rsidRPr="005214FE" w:rsidRDefault="00C708E2" w:rsidP="00C03491">
      <w:pPr>
        <w:pStyle w:val="Odstavec"/>
        <w:numPr>
          <w:ilvl w:val="2"/>
          <w:numId w:val="20"/>
        </w:numPr>
      </w:pPr>
      <w:r w:rsidRPr="005214FE">
        <w:t>Analyzuje krátkodobé i dlouhodobé následky sexuální aktivity v mladistvém věku, které zahrnují cenu testů na HIV/pohlavně přenosné nemoci</w:t>
      </w:r>
      <w:r w:rsidR="00E26973" w:rsidRPr="005214FE">
        <w:t xml:space="preserve"> a jejich léčbu a neplánované těhotenství a ranné rodičovství. </w:t>
      </w:r>
    </w:p>
    <w:p w14:paraId="7CC32441" w14:textId="09A9DA32" w:rsidR="00E26973" w:rsidRPr="005214FE" w:rsidRDefault="00E26973" w:rsidP="00C03491">
      <w:pPr>
        <w:pStyle w:val="Odstavec"/>
        <w:numPr>
          <w:ilvl w:val="2"/>
          <w:numId w:val="20"/>
        </w:numPr>
      </w:pPr>
      <w:r w:rsidRPr="005214FE">
        <w:t>Určí charakteristiky oddaného vztahu (láska, úcta, velkorysost, vstřícnost a odpuštění).</w:t>
      </w:r>
    </w:p>
    <w:p w14:paraId="54247566" w14:textId="2281EE9B" w:rsidR="00E26973" w:rsidRPr="005214FE" w:rsidRDefault="00E26973" w:rsidP="00C03491">
      <w:pPr>
        <w:pStyle w:val="Odstavec"/>
        <w:numPr>
          <w:ilvl w:val="2"/>
          <w:numId w:val="20"/>
        </w:numPr>
      </w:pPr>
      <w:r w:rsidRPr="005214FE">
        <w:t>Definuje sexuální orientaci za užití adekvátní terminologie a vysvětlí, že</w:t>
      </w:r>
      <w:r w:rsidR="00EA4469">
        <w:t> </w:t>
      </w:r>
      <w:r w:rsidRPr="005214FE">
        <w:t xml:space="preserve">v průběhu života mohou být lidé romanticky a sexuálně přitahováni lidmi odlišného nebo stejného pohlaví. </w:t>
      </w:r>
    </w:p>
    <w:p w14:paraId="57044BB1" w14:textId="12C6CF8F" w:rsidR="00E26973" w:rsidRPr="005214FE" w:rsidRDefault="00E26973" w:rsidP="00C03491">
      <w:pPr>
        <w:pStyle w:val="Odstavec"/>
        <w:numPr>
          <w:ilvl w:val="2"/>
          <w:numId w:val="20"/>
        </w:numPr>
      </w:pPr>
      <w:r w:rsidRPr="005214FE">
        <w:t xml:space="preserve">Zkoumá sociální, kulturní, náboženské a </w:t>
      </w:r>
      <w:r w:rsidR="001227D6" w:rsidRPr="005214FE">
        <w:t xml:space="preserve">právní faktory, které ovlivňují volbu/variantu antikoncepce a volbu zůstat sexuálním abstinentem. </w:t>
      </w:r>
    </w:p>
    <w:p w14:paraId="70156821" w14:textId="28C2E7EA" w:rsidR="001227D6" w:rsidRPr="005214FE" w:rsidRDefault="001227D6" w:rsidP="00C03491">
      <w:pPr>
        <w:pStyle w:val="Odstavec"/>
        <w:numPr>
          <w:ilvl w:val="2"/>
          <w:numId w:val="20"/>
        </w:numPr>
      </w:pPr>
      <w:r w:rsidRPr="005214FE">
        <w:t>Popíše oplodnění, embryogenezi, a vývoj plodu. Popíše znaky, symptomy a změny na těle během těhotenství.</w:t>
      </w:r>
    </w:p>
    <w:p w14:paraId="1B9F4540" w14:textId="6447FA5E" w:rsidR="001227D6" w:rsidRPr="005214FE" w:rsidRDefault="001227D6" w:rsidP="00C03491">
      <w:pPr>
        <w:pStyle w:val="Odstavec"/>
        <w:numPr>
          <w:ilvl w:val="2"/>
          <w:numId w:val="20"/>
        </w:numPr>
      </w:pPr>
      <w:r w:rsidRPr="005214FE">
        <w:t>Vysvětlí, jak fungují bariérové a hormonální antikoncepční metody a</w:t>
      </w:r>
      <w:r w:rsidR="00EA4469">
        <w:t> </w:t>
      </w:r>
      <w:r w:rsidRPr="005214FE">
        <w:t>popíše jejich rozdíly. Vysvětlí, že za antikoncepci jsou zodpovědní oba partneři.</w:t>
      </w:r>
    </w:p>
    <w:p w14:paraId="67FD3384" w14:textId="77777777" w:rsidR="001227D6" w:rsidRPr="005214FE" w:rsidRDefault="001227D6" w:rsidP="00C03491">
      <w:pPr>
        <w:pStyle w:val="Odstavec"/>
        <w:numPr>
          <w:ilvl w:val="2"/>
          <w:numId w:val="20"/>
        </w:numPr>
      </w:pPr>
      <w:r w:rsidRPr="005214FE">
        <w:t>Vysvětlí nezbytná opatření při porodu (zahrnuje i variantu, kdy je přítomno HIV či pohlavně přenosná nemoc).</w:t>
      </w:r>
    </w:p>
    <w:p w14:paraId="61D9D209" w14:textId="77777777" w:rsidR="00EA753C" w:rsidRPr="005214FE" w:rsidRDefault="001227D6" w:rsidP="00C03491">
      <w:pPr>
        <w:pStyle w:val="Odstavec"/>
        <w:numPr>
          <w:ilvl w:val="2"/>
          <w:numId w:val="20"/>
        </w:numPr>
      </w:pPr>
      <w:r w:rsidRPr="005214FE">
        <w:t xml:space="preserve">Předvede kroky, jak správně používat mužský či ženský kondom a další bariérové a hormonální metody antikoncepce. </w:t>
      </w:r>
    </w:p>
    <w:p w14:paraId="5847D1E0" w14:textId="0DB9A5B6" w:rsidR="001227D6" w:rsidRPr="00C708E2" w:rsidRDefault="00EA753C" w:rsidP="00C03491">
      <w:pPr>
        <w:pStyle w:val="Odstavec"/>
        <w:numPr>
          <w:ilvl w:val="2"/>
          <w:numId w:val="20"/>
        </w:numPr>
        <w:rPr>
          <w:sz w:val="22"/>
          <w:szCs w:val="22"/>
        </w:rPr>
      </w:pPr>
      <w:r w:rsidRPr="005214FE">
        <w:lastRenderedPageBreak/>
        <w:t>Vysvětlí proč sexuální abstinence je nejefektivnější způsob prevence proti HIV/Pohlavně přenosným chorobám, či neplánovaného těhotenství.</w:t>
      </w:r>
      <w:r w:rsidR="005214FE" w:rsidRPr="005214FE">
        <w:t xml:space="preserve"> </w:t>
      </w:r>
      <w:r w:rsidR="005214FE" w:rsidRPr="00AB6751">
        <w:t>(</w:t>
      </w:r>
      <w:r w:rsidR="005214FE">
        <w:t>OSSE, 2016, s. 58</w:t>
      </w:r>
      <w:r w:rsidR="005214FE" w:rsidRPr="00AB6751">
        <w:t>-</w:t>
      </w:r>
      <w:r w:rsidR="005214FE">
        <w:t>63</w:t>
      </w:r>
      <w:r w:rsidR="005214FE" w:rsidRPr="00AB6751">
        <w:t>)</w:t>
      </w:r>
      <w:r>
        <w:rPr>
          <w:sz w:val="22"/>
          <w:szCs w:val="22"/>
        </w:rPr>
        <w:t xml:space="preserve"> </w:t>
      </w:r>
      <w:r w:rsidR="001227D6">
        <w:rPr>
          <w:sz w:val="22"/>
          <w:szCs w:val="22"/>
        </w:rPr>
        <w:t xml:space="preserve">   </w:t>
      </w:r>
    </w:p>
    <w:p w14:paraId="28F28F8B" w14:textId="320A3E4E" w:rsidR="00EA753C" w:rsidRPr="00951714" w:rsidRDefault="006250B8" w:rsidP="00C03491">
      <w:pPr>
        <w:pStyle w:val="Odstavec"/>
        <w:numPr>
          <w:ilvl w:val="0"/>
          <w:numId w:val="20"/>
        </w:numPr>
        <w:rPr>
          <w:b/>
          <w:bCs/>
          <w:i/>
          <w:iCs/>
        </w:rPr>
      </w:pPr>
      <w:r w:rsidRPr="006250B8">
        <w:rPr>
          <w:b/>
          <w:bCs/>
          <w:i/>
          <w:iCs/>
        </w:rPr>
        <w:t>Grade 9-12 (věk 14-17 let):</w:t>
      </w:r>
      <w:r w:rsidR="00EA753C">
        <w:rPr>
          <w:b/>
          <w:bCs/>
          <w:i/>
          <w:iCs/>
        </w:rPr>
        <w:t xml:space="preserve"> </w:t>
      </w:r>
      <w:r w:rsidR="000B1A3E">
        <w:t>V této části se věnuje pozornost některým zásadním tématům z předešlého stupně (</w:t>
      </w:r>
      <w:r w:rsidR="00951714">
        <w:t>sexuální identita, antikoncepce, HIV/pohlavně přenosné choroby a neplánované těhotenství atd.). Nově se zde však objevují témata jako například školní politika a programy a zákony věnující se tématům výchovy k sexuálně reprodukčnímu zdraví, problematika sexuálního styku, sexuálního násilí/znásilnění a</w:t>
      </w:r>
      <w:r w:rsidR="00EA4469">
        <w:t> </w:t>
      </w:r>
      <w:r w:rsidR="00951714">
        <w:t>jeho ohlašování, sexuálně rizikového chování, menstruace, zdravého těhotenství</w:t>
      </w:r>
      <w:r w:rsidR="00EB746C">
        <w:t xml:space="preserve"> či</w:t>
      </w:r>
      <w:r w:rsidR="00EA4469">
        <w:t> </w:t>
      </w:r>
      <w:r w:rsidR="00951714">
        <w:t>spojení sexu a drog</w:t>
      </w:r>
      <w:r w:rsidR="00EB746C">
        <w:t>.</w:t>
      </w:r>
      <w:r w:rsidR="005214FE">
        <w:t xml:space="preserve"> </w:t>
      </w:r>
      <w:r w:rsidR="005214FE" w:rsidRPr="00AB6751">
        <w:t>(</w:t>
      </w:r>
      <w:r w:rsidR="005214FE">
        <w:t>OSSE, 2016, s. 88</w:t>
      </w:r>
      <w:r w:rsidR="005214FE" w:rsidRPr="00AB6751">
        <w:t>-</w:t>
      </w:r>
      <w:r w:rsidR="005214FE">
        <w:t>92</w:t>
      </w:r>
      <w:r w:rsidR="005214FE" w:rsidRPr="00AB6751">
        <w:t>)</w:t>
      </w:r>
    </w:p>
    <w:p w14:paraId="719ECAA6" w14:textId="6A650773" w:rsidR="00951714" w:rsidRPr="00951714" w:rsidRDefault="00951714" w:rsidP="00C03491">
      <w:pPr>
        <w:pStyle w:val="Odstavec"/>
        <w:numPr>
          <w:ilvl w:val="1"/>
          <w:numId w:val="20"/>
        </w:numPr>
      </w:pPr>
      <w:r w:rsidRPr="00951714">
        <w:t>Příklady:</w:t>
      </w:r>
      <w:r w:rsidRPr="00951714">
        <w:tab/>
      </w:r>
    </w:p>
    <w:p w14:paraId="40DBBD50" w14:textId="7413306E" w:rsidR="00951714" w:rsidRDefault="00951714" w:rsidP="00C03491">
      <w:pPr>
        <w:pStyle w:val="Odstavec"/>
        <w:numPr>
          <w:ilvl w:val="2"/>
          <w:numId w:val="20"/>
        </w:numPr>
      </w:pPr>
      <w:r>
        <w:t>(Žák) Analyzuje krátkodobé a dlouhodobé cíle, které mohou být ovlivněny těhotenstvím nebo udržování nechráněného pohlavního styku.</w:t>
      </w:r>
    </w:p>
    <w:p w14:paraId="1F35D47D" w14:textId="2583AA5E" w:rsidR="00951714" w:rsidRDefault="007E7602" w:rsidP="00C03491">
      <w:pPr>
        <w:pStyle w:val="Odstavec"/>
        <w:numPr>
          <w:ilvl w:val="2"/>
          <w:numId w:val="20"/>
        </w:numPr>
      </w:pPr>
      <w:r>
        <w:t>Srovná zdravé a nezdravé sexuální chování.</w:t>
      </w:r>
    </w:p>
    <w:p w14:paraId="472BB164" w14:textId="656D0FB4" w:rsidR="007E7602" w:rsidRDefault="007E7602" w:rsidP="00C03491">
      <w:pPr>
        <w:pStyle w:val="Odstavec"/>
        <w:numPr>
          <w:ilvl w:val="2"/>
          <w:numId w:val="20"/>
        </w:numPr>
      </w:pPr>
      <w:r>
        <w:t xml:space="preserve">Analyzuje platné zákony, navržené za účelem ochrany mladých lidí před sexuálním obtěžováním, útokem, zneužíváním dítěte, obchodem s lidmi, sexuálním vykořisťováním, šikanováním a před ostatními typy násilí. </w:t>
      </w:r>
    </w:p>
    <w:p w14:paraId="240049D4" w14:textId="03644994" w:rsidR="007E7602" w:rsidRDefault="007E7602" w:rsidP="00C03491">
      <w:pPr>
        <w:pStyle w:val="Odstavec"/>
        <w:numPr>
          <w:ilvl w:val="2"/>
          <w:numId w:val="20"/>
        </w:numPr>
      </w:pPr>
      <w:r>
        <w:t xml:space="preserve">Zkoumá rozmanitost pohlavního styku a sexuálního chování. </w:t>
      </w:r>
    </w:p>
    <w:p w14:paraId="396764D2" w14:textId="7C9AA94D" w:rsidR="007E7602" w:rsidRDefault="007E7602" w:rsidP="00C03491">
      <w:pPr>
        <w:pStyle w:val="Odstavec"/>
        <w:numPr>
          <w:ilvl w:val="2"/>
          <w:numId w:val="20"/>
        </w:numPr>
      </w:pPr>
      <w:r>
        <w:t xml:space="preserve">Uzpůsobí zdravotní informace a komunikační schopnosti pro podporu prevence, léčby a testování na HIV a pohlavně přenosných chorob mezi středoškoláky. </w:t>
      </w:r>
    </w:p>
    <w:p w14:paraId="545DDB51" w14:textId="2FE926F3" w:rsidR="007E7602" w:rsidRDefault="007E7602" w:rsidP="00C03491">
      <w:pPr>
        <w:pStyle w:val="Odstavec"/>
        <w:numPr>
          <w:ilvl w:val="2"/>
          <w:numId w:val="20"/>
        </w:numPr>
      </w:pPr>
      <w:r>
        <w:t>Předvede, jak oznámit zneužití důvěryhodnému dospělému</w:t>
      </w:r>
      <w:r w:rsidR="00EB746C">
        <w:t xml:space="preserve"> nebo</w:t>
      </w:r>
      <w:r w:rsidR="00EA4469">
        <w:t> </w:t>
      </w:r>
      <w:r w:rsidR="00EB746C">
        <w:t xml:space="preserve">příslušným autoritám. </w:t>
      </w:r>
    </w:p>
    <w:p w14:paraId="0FD75350" w14:textId="08D91DF5" w:rsidR="00EB746C" w:rsidRDefault="00EB746C" w:rsidP="00C03491">
      <w:pPr>
        <w:pStyle w:val="Odstavec"/>
        <w:numPr>
          <w:ilvl w:val="2"/>
          <w:numId w:val="20"/>
        </w:numPr>
      </w:pPr>
      <w:r>
        <w:t xml:space="preserve">Rozpozná chování, které vede ke zvýšení sexuálně rizikového chování (vícečetné partnerství, nechráněny pohlavní styk, užívání drog) a vyvine strategie, jak toto riziko snížit. </w:t>
      </w:r>
    </w:p>
    <w:p w14:paraId="0227DDDD" w14:textId="1EC456E5" w:rsidR="00EB746C" w:rsidRDefault="00EB746C" w:rsidP="00C03491">
      <w:pPr>
        <w:pStyle w:val="Odstavec"/>
        <w:numPr>
          <w:ilvl w:val="2"/>
          <w:numId w:val="20"/>
        </w:numPr>
      </w:pPr>
      <w:r>
        <w:t>Vysvětlí, jak fungují 4 fáze menstruačního cyklu a proces oplodnění.</w:t>
      </w:r>
    </w:p>
    <w:p w14:paraId="74CB0826" w14:textId="73089CAB" w:rsidR="00EB746C" w:rsidRDefault="00EB746C" w:rsidP="00C03491">
      <w:pPr>
        <w:pStyle w:val="Odstavec"/>
        <w:numPr>
          <w:ilvl w:val="2"/>
          <w:numId w:val="20"/>
        </w:numPr>
      </w:pPr>
      <w:r>
        <w:t xml:space="preserve">Popíše emocionální, psychologické a fyzické následky znásilnění/sexuálního útoku. Vysvětlí proč člověk, který zažil znásilnění/sexuální útok nenese za tento čin vinu. </w:t>
      </w:r>
      <w:r w:rsidR="005214FE" w:rsidRPr="00AB6751">
        <w:t>(</w:t>
      </w:r>
      <w:r w:rsidR="005214FE">
        <w:t>OSSE, 2016, s. 88</w:t>
      </w:r>
      <w:r w:rsidR="005214FE" w:rsidRPr="00AB6751">
        <w:t>-</w:t>
      </w:r>
      <w:r w:rsidR="005214FE">
        <w:t>92</w:t>
      </w:r>
      <w:r w:rsidR="005214FE" w:rsidRPr="00AB6751">
        <w:t>)</w:t>
      </w:r>
    </w:p>
    <w:p w14:paraId="167B05DF" w14:textId="4A673CBC" w:rsidR="006E5584" w:rsidRDefault="006E5584" w:rsidP="00C03491">
      <w:pPr>
        <w:pStyle w:val="Nadpis4"/>
        <w:spacing w:line="360" w:lineRule="auto"/>
      </w:pPr>
      <w:r>
        <w:lastRenderedPageBreak/>
        <w:t>Kalifornie</w:t>
      </w:r>
      <w:r w:rsidR="00430E7E">
        <w:rPr>
          <w:rStyle w:val="Znakapoznpodarou"/>
        </w:rPr>
        <w:footnoteReference w:id="12"/>
      </w:r>
    </w:p>
    <w:p w14:paraId="1DA036F0" w14:textId="61466772" w:rsidR="00430E7E" w:rsidRPr="00430E7E" w:rsidRDefault="00430E7E" w:rsidP="00C03491">
      <w:pPr>
        <w:pStyle w:val="Odstavec"/>
        <w:numPr>
          <w:ilvl w:val="0"/>
          <w:numId w:val="20"/>
        </w:numPr>
        <w:rPr>
          <w:b/>
          <w:bCs/>
          <w:i/>
          <w:iCs/>
        </w:rPr>
      </w:pPr>
      <w:r w:rsidRPr="00430E7E">
        <w:rPr>
          <w:b/>
          <w:bCs/>
          <w:i/>
          <w:iCs/>
        </w:rPr>
        <w:t>Grade 5 (10 let)</w:t>
      </w:r>
      <w:r>
        <w:rPr>
          <w:rStyle w:val="Znakapoznpodarou"/>
          <w:b/>
          <w:bCs/>
          <w:i/>
          <w:iCs/>
        </w:rPr>
        <w:footnoteReference w:id="13"/>
      </w:r>
      <w:r w:rsidRPr="00430E7E">
        <w:rPr>
          <w:b/>
          <w:bCs/>
          <w:i/>
          <w:iCs/>
        </w:rPr>
        <w:t>:</w:t>
      </w:r>
      <w:r>
        <w:rPr>
          <w:b/>
          <w:bCs/>
          <w:i/>
          <w:iCs/>
        </w:rPr>
        <w:t xml:space="preserve"> </w:t>
      </w:r>
      <w:r>
        <w:t>Na tomto stupni je věnována poměrně velká pozornost pubertě a</w:t>
      </w:r>
      <w:r w:rsidR="00EA4469">
        <w:t> </w:t>
      </w:r>
      <w:r>
        <w:t>změnám, kterými jedinec prochází v jejím průběhu, což okrajově souvisí se zkoumanou problematikou. Mezi témata přímo souvisejícími patří například reprodukční cyklus, reprodukční soustava, sexuálně přenosné choroby a HIV, přátelství/přitažlivost/náklonost, či vlivy působící na člověka v oblasti sexuality.</w:t>
      </w:r>
      <w:r w:rsidR="005214FE">
        <w:t xml:space="preserve"> (</w:t>
      </w:r>
      <w:proofErr w:type="spellStart"/>
      <w:r w:rsidR="005214FE">
        <w:t>California</w:t>
      </w:r>
      <w:proofErr w:type="spellEnd"/>
      <w:r w:rsidR="005214FE">
        <w:t xml:space="preserve"> Department </w:t>
      </w:r>
      <w:proofErr w:type="spellStart"/>
      <w:r w:rsidR="005214FE">
        <w:t>of</w:t>
      </w:r>
      <w:proofErr w:type="spellEnd"/>
      <w:r w:rsidR="005214FE">
        <w:t xml:space="preserve"> </w:t>
      </w:r>
      <w:proofErr w:type="spellStart"/>
      <w:r w:rsidR="005214FE">
        <w:t>Education</w:t>
      </w:r>
      <w:proofErr w:type="spellEnd"/>
      <w:r w:rsidR="005214FE">
        <w:t>, 2008, s. 24-26)</w:t>
      </w:r>
    </w:p>
    <w:p w14:paraId="57B8BFF7" w14:textId="3EB9E518" w:rsidR="00430E7E" w:rsidRPr="00430E7E" w:rsidRDefault="00430E7E" w:rsidP="00C03491">
      <w:pPr>
        <w:pStyle w:val="Odstavec"/>
        <w:numPr>
          <w:ilvl w:val="1"/>
          <w:numId w:val="20"/>
        </w:numPr>
      </w:pPr>
      <w:r w:rsidRPr="00430E7E">
        <w:t>Příklady:</w:t>
      </w:r>
    </w:p>
    <w:p w14:paraId="7C96B191" w14:textId="03C4052D" w:rsidR="00430E7E" w:rsidRDefault="008D4557" w:rsidP="00C03491">
      <w:pPr>
        <w:pStyle w:val="Odstavec"/>
        <w:numPr>
          <w:ilvl w:val="2"/>
          <w:numId w:val="20"/>
        </w:numPr>
      </w:pPr>
      <w:r>
        <w:t>(Žák) Popíše lidský reprodukční cyklus, narození, růst, stárnutí a smrt.</w:t>
      </w:r>
    </w:p>
    <w:p w14:paraId="12074E5E" w14:textId="6245823A" w:rsidR="008D4557" w:rsidRDefault="008D4557" w:rsidP="00C03491">
      <w:pPr>
        <w:pStyle w:val="Odstavec"/>
        <w:numPr>
          <w:ilvl w:val="2"/>
          <w:numId w:val="20"/>
        </w:numPr>
      </w:pPr>
      <w:r>
        <w:t xml:space="preserve">Vysvětlí strukturu, funkci a hlavní části lidské rozmnožovací soustavy. </w:t>
      </w:r>
    </w:p>
    <w:p w14:paraId="1FA1E4D5" w14:textId="49C066D9" w:rsidR="008D4557" w:rsidRDefault="008D4557" w:rsidP="00C03491">
      <w:pPr>
        <w:pStyle w:val="Odstavec"/>
        <w:numPr>
          <w:ilvl w:val="2"/>
          <w:numId w:val="20"/>
        </w:numPr>
      </w:pPr>
      <w:r>
        <w:t>Definuje sexuálně přenosné choroby, včetně HIV a AIDS.</w:t>
      </w:r>
    </w:p>
    <w:p w14:paraId="2EF44B2D" w14:textId="6C06DF00" w:rsidR="008D4557" w:rsidRDefault="008D4557" w:rsidP="00C03491">
      <w:pPr>
        <w:pStyle w:val="Odstavec"/>
        <w:numPr>
          <w:ilvl w:val="2"/>
          <w:numId w:val="20"/>
        </w:numPr>
      </w:pPr>
      <w:r>
        <w:t>Popíše, jak je a není možné přenést HIV.</w:t>
      </w:r>
    </w:p>
    <w:p w14:paraId="5EA602FA" w14:textId="0558F3A1" w:rsidR="008D4557" w:rsidRDefault="008D4557" w:rsidP="00C03491">
      <w:pPr>
        <w:pStyle w:val="Odstavec"/>
        <w:numPr>
          <w:ilvl w:val="2"/>
          <w:numId w:val="20"/>
        </w:numPr>
      </w:pPr>
      <w:r>
        <w:t xml:space="preserve">Dokáže rozpoznat, že přátelství, přitažlivost a náklonost se mohou projevovat různými způsoby. </w:t>
      </w:r>
    </w:p>
    <w:p w14:paraId="40870EE7" w14:textId="704D087B" w:rsidR="008D4557" w:rsidRDefault="008D4557" w:rsidP="00C03491">
      <w:pPr>
        <w:pStyle w:val="Odstavec"/>
        <w:numPr>
          <w:ilvl w:val="2"/>
          <w:numId w:val="20"/>
        </w:numPr>
      </w:pPr>
      <w:r>
        <w:t xml:space="preserve">Vysvětlí jak kultura, média a jiné vlivy mohou působit na vnímání vlastního těla, genderové role a atraktivitu. </w:t>
      </w:r>
    </w:p>
    <w:p w14:paraId="564B41AE" w14:textId="01F8BDFB" w:rsidR="008D4557" w:rsidRPr="00430E7E" w:rsidRDefault="008D4557" w:rsidP="00C03491">
      <w:pPr>
        <w:pStyle w:val="Odstavec"/>
        <w:numPr>
          <w:ilvl w:val="2"/>
          <w:numId w:val="20"/>
        </w:numPr>
      </w:pPr>
      <w:r>
        <w:t xml:space="preserve">Rozlišuje spolehlivé a nespolehlivé zdroje informací o pubertě. </w:t>
      </w:r>
      <w:r w:rsidR="005214FE">
        <w:t>(</w:t>
      </w:r>
      <w:proofErr w:type="spellStart"/>
      <w:r w:rsidR="005214FE">
        <w:t>California</w:t>
      </w:r>
      <w:proofErr w:type="spellEnd"/>
      <w:r w:rsidR="005214FE">
        <w:t xml:space="preserve"> Department </w:t>
      </w:r>
      <w:proofErr w:type="spellStart"/>
      <w:r w:rsidR="005214FE">
        <w:t>of</w:t>
      </w:r>
      <w:proofErr w:type="spellEnd"/>
      <w:r w:rsidR="005214FE">
        <w:t xml:space="preserve"> </w:t>
      </w:r>
      <w:proofErr w:type="spellStart"/>
      <w:r w:rsidR="005214FE">
        <w:t>Education</w:t>
      </w:r>
      <w:proofErr w:type="spellEnd"/>
      <w:r w:rsidR="005214FE">
        <w:t>, 2008, s. 24-26)</w:t>
      </w:r>
    </w:p>
    <w:p w14:paraId="26686669" w14:textId="10D096AB" w:rsidR="00430E7E" w:rsidRPr="00430E7E" w:rsidRDefault="00430E7E" w:rsidP="00C03491">
      <w:pPr>
        <w:pStyle w:val="Odstavec"/>
        <w:numPr>
          <w:ilvl w:val="0"/>
          <w:numId w:val="20"/>
        </w:numPr>
        <w:rPr>
          <w:b/>
          <w:bCs/>
          <w:i/>
          <w:iCs/>
        </w:rPr>
      </w:pPr>
      <w:r w:rsidRPr="00430E7E">
        <w:rPr>
          <w:b/>
          <w:bCs/>
          <w:i/>
          <w:iCs/>
        </w:rPr>
        <w:t xml:space="preserve">Grade 6 (11 let): </w:t>
      </w:r>
      <w:r w:rsidR="008D4557">
        <w:t>Na tomto stupni se zkoumaná problematika nevyskytuje.</w:t>
      </w:r>
    </w:p>
    <w:p w14:paraId="29B4AB83" w14:textId="2EB69902" w:rsidR="00DB7782" w:rsidRPr="00DB7782" w:rsidRDefault="00430E7E" w:rsidP="00C03491">
      <w:pPr>
        <w:pStyle w:val="Odstavec"/>
        <w:numPr>
          <w:ilvl w:val="0"/>
          <w:numId w:val="20"/>
        </w:numPr>
        <w:rPr>
          <w:b/>
          <w:bCs/>
          <w:i/>
          <w:iCs/>
        </w:rPr>
      </w:pPr>
      <w:r w:rsidRPr="00430E7E">
        <w:rPr>
          <w:b/>
          <w:bCs/>
          <w:i/>
          <w:iCs/>
        </w:rPr>
        <w:t xml:space="preserve">Grade 7 and 8 (12-13 let): </w:t>
      </w:r>
      <w:r w:rsidR="00DB7782">
        <w:t xml:space="preserve">V této části již je pozornost směrována mnohem více k problematice </w:t>
      </w:r>
      <w:r w:rsidR="00733739">
        <w:t>p</w:t>
      </w:r>
      <w:r w:rsidR="00DB7782" w:rsidRPr="00AB6751">
        <w:t>revence HIV, pohlavně přenosných chorob a neplánovaného těhotenství</w:t>
      </w:r>
      <w:r w:rsidR="00DB7782">
        <w:t xml:space="preserve">. </w:t>
      </w:r>
      <w:r w:rsidR="00DB7782">
        <w:tab/>
      </w:r>
      <w:r w:rsidR="00DB7782">
        <w:tab/>
        <w:t xml:space="preserve">Objevují se zde již dříve zmíněná témata jako např. reprodukční cyklus, vlivy působící na člověka v oblasti sexuality, či přátelství/přitažlivost/náklonost. Těžištěm jsou pak témata související se sexuálně přenosnými chorobami, HIV a AIDS. Mezi další témata patří antikoncepce, sexuální orientace a genderové role, znásilnění/sexuální útok, rodičovství, alkohol a jiné drogy v rámci sexuální aktivity, </w:t>
      </w:r>
      <w:r w:rsidR="00267190">
        <w:t xml:space="preserve">sexuální chování, </w:t>
      </w:r>
      <w:r w:rsidR="00DB7782">
        <w:t xml:space="preserve">problematika sexuality na internetu, vyhledání rady/pomoci v rámci sexuálního zdraví, sexuální aktivita, či abstinence. </w:t>
      </w:r>
      <w:r w:rsidR="005214FE">
        <w:t>(</w:t>
      </w:r>
      <w:proofErr w:type="spellStart"/>
      <w:r w:rsidR="005214FE">
        <w:t>California</w:t>
      </w:r>
      <w:proofErr w:type="spellEnd"/>
      <w:r w:rsidR="005214FE">
        <w:t xml:space="preserve"> Department </w:t>
      </w:r>
      <w:proofErr w:type="spellStart"/>
      <w:r w:rsidR="005214FE">
        <w:t>of</w:t>
      </w:r>
      <w:proofErr w:type="spellEnd"/>
      <w:r w:rsidR="005214FE">
        <w:t xml:space="preserve"> </w:t>
      </w:r>
      <w:proofErr w:type="spellStart"/>
      <w:r w:rsidR="005214FE">
        <w:t>Education</w:t>
      </w:r>
      <w:proofErr w:type="spellEnd"/>
      <w:r w:rsidR="005214FE">
        <w:t>, 2008, s. 35-37)</w:t>
      </w:r>
    </w:p>
    <w:p w14:paraId="397242F0" w14:textId="7C3AA9AE" w:rsidR="00DB7782" w:rsidRPr="00267190" w:rsidRDefault="00DB7782" w:rsidP="00C03491">
      <w:pPr>
        <w:pStyle w:val="Odstavec"/>
        <w:numPr>
          <w:ilvl w:val="1"/>
          <w:numId w:val="20"/>
        </w:numPr>
      </w:pPr>
      <w:r w:rsidRPr="00267190">
        <w:t>Příklady:</w:t>
      </w:r>
    </w:p>
    <w:p w14:paraId="718C8094" w14:textId="71C7C94D" w:rsidR="00DB7782" w:rsidRDefault="00267190" w:rsidP="00C03491">
      <w:pPr>
        <w:pStyle w:val="Odstavec"/>
        <w:numPr>
          <w:ilvl w:val="2"/>
          <w:numId w:val="20"/>
        </w:numPr>
      </w:pPr>
      <w:r w:rsidRPr="00267190">
        <w:lastRenderedPageBreak/>
        <w:t>(Žák)</w:t>
      </w:r>
      <w:r>
        <w:t xml:space="preserve"> Vysvětlí roli sexuální abstinence v rámci prevence HIV, sexuálně přenosných nemocí a neplánovaného těhotenství.</w:t>
      </w:r>
    </w:p>
    <w:p w14:paraId="1882806B" w14:textId="6D29A87F" w:rsidR="00267190" w:rsidRDefault="00267190" w:rsidP="00C03491">
      <w:pPr>
        <w:pStyle w:val="Odstavec"/>
        <w:numPr>
          <w:ilvl w:val="2"/>
          <w:numId w:val="20"/>
        </w:numPr>
      </w:pPr>
      <w:r>
        <w:t xml:space="preserve">Určí dlouhodobé i krátkodobé následky HIV, AIDS a dalších pohlavně přenosných chorob. </w:t>
      </w:r>
    </w:p>
    <w:p w14:paraId="008B5702" w14:textId="77777777" w:rsidR="00267190" w:rsidRDefault="00267190" w:rsidP="00C03491">
      <w:pPr>
        <w:pStyle w:val="Odstavec"/>
        <w:numPr>
          <w:ilvl w:val="2"/>
          <w:numId w:val="20"/>
        </w:numPr>
      </w:pPr>
      <w:r>
        <w:t>Vysvětlí význam prezervativů a dalších antikoncepčních metod v rámci prevence HIV, sexuálně přenosných nemocí a neplánovaného těhotenství.</w:t>
      </w:r>
    </w:p>
    <w:p w14:paraId="38DD6A3E" w14:textId="77777777" w:rsidR="00267190" w:rsidRDefault="00267190" w:rsidP="00C03491">
      <w:pPr>
        <w:pStyle w:val="Odstavec"/>
        <w:numPr>
          <w:ilvl w:val="2"/>
          <w:numId w:val="20"/>
        </w:numPr>
      </w:pPr>
      <w:r>
        <w:t xml:space="preserve">Je si vědom, že existují rozdíly v růstu, vývoji, fyzickém vzhledu, genderových rolích a sexuální orientaci. </w:t>
      </w:r>
    </w:p>
    <w:p w14:paraId="444AEB4D" w14:textId="02A0C9DB" w:rsidR="00267190" w:rsidRDefault="00267190" w:rsidP="00C03491">
      <w:pPr>
        <w:pStyle w:val="Odstavec"/>
        <w:numPr>
          <w:ilvl w:val="2"/>
          <w:numId w:val="20"/>
        </w:numPr>
      </w:pPr>
      <w:r>
        <w:t>Vysvětlí</w:t>
      </w:r>
      <w:r w:rsidR="000D31C3">
        <w:t>,</w:t>
      </w:r>
      <w:r>
        <w:t xml:space="preserve"> proč by mělo být znásilnění/sexuální útok být oznámen/o autoritám, či důvěryhodnému dospělému. </w:t>
      </w:r>
    </w:p>
    <w:p w14:paraId="21622D68" w14:textId="1B464FD4" w:rsidR="00267190" w:rsidRDefault="00267190" w:rsidP="00C03491">
      <w:pPr>
        <w:pStyle w:val="Odstavec"/>
        <w:numPr>
          <w:ilvl w:val="2"/>
          <w:numId w:val="20"/>
        </w:numPr>
      </w:pPr>
      <w:r>
        <w:t>Hodnotí výhody pro matku, otce a dítě, v případě, že počkají na to</w:t>
      </w:r>
      <w:r w:rsidR="000D31C3">
        <w:t>,</w:t>
      </w:r>
      <w:r>
        <w:t xml:space="preserve"> až</w:t>
      </w:r>
      <w:r w:rsidR="00EA4469">
        <w:t> </w:t>
      </w:r>
      <w:r>
        <w:t xml:space="preserve">dospějí, aby se stali rodiči. </w:t>
      </w:r>
    </w:p>
    <w:p w14:paraId="7231F5E3" w14:textId="5A6A123E" w:rsidR="00267190" w:rsidRDefault="00267190" w:rsidP="00C03491">
      <w:pPr>
        <w:pStyle w:val="Odstavec"/>
        <w:numPr>
          <w:ilvl w:val="2"/>
          <w:numId w:val="20"/>
        </w:numPr>
      </w:pPr>
      <w:r>
        <w:t xml:space="preserve"> Analyzuje jak vnitřní a vnější vlivy působí na růst, vývoj, vztahy a</w:t>
      </w:r>
      <w:r w:rsidR="00EA4469">
        <w:t> </w:t>
      </w:r>
      <w:r>
        <w:t xml:space="preserve">sexuální chování. </w:t>
      </w:r>
    </w:p>
    <w:p w14:paraId="32D9B479" w14:textId="77777777" w:rsidR="00267190" w:rsidRDefault="00267190" w:rsidP="00C03491">
      <w:pPr>
        <w:pStyle w:val="Odstavec"/>
        <w:numPr>
          <w:ilvl w:val="2"/>
          <w:numId w:val="20"/>
        </w:numPr>
      </w:pPr>
      <w:r>
        <w:t>Analyzuje vliv alkoholu a jiných návykových látek na sexuální chování.</w:t>
      </w:r>
    </w:p>
    <w:p w14:paraId="295CBF25" w14:textId="7774676B" w:rsidR="00267190" w:rsidRDefault="00267190" w:rsidP="00C03491">
      <w:pPr>
        <w:pStyle w:val="Odstavec"/>
        <w:numPr>
          <w:ilvl w:val="2"/>
          <w:numId w:val="20"/>
        </w:numPr>
      </w:pPr>
      <w:r>
        <w:t>Vysvětlí, v jakých formách se může sexuální vykořisťování objevovat na</w:t>
      </w:r>
      <w:r w:rsidR="00EA4469">
        <w:t> </w:t>
      </w:r>
      <w:r>
        <w:t>internetu.</w:t>
      </w:r>
    </w:p>
    <w:p w14:paraId="337492E0" w14:textId="77777777" w:rsidR="00E74E8B" w:rsidRDefault="00267190" w:rsidP="00C03491">
      <w:pPr>
        <w:pStyle w:val="Odstavec"/>
        <w:numPr>
          <w:ilvl w:val="2"/>
          <w:numId w:val="20"/>
        </w:numPr>
      </w:pPr>
      <w:r>
        <w:t xml:space="preserve"> </w:t>
      </w:r>
      <w:r w:rsidR="00E74E8B">
        <w:t>Určí důvěryhodného dospělého v rodině, škole a komunitě, kterého může požádat o radu/pomoc v rámci reprodukčního a sexuálního zdraví.</w:t>
      </w:r>
    </w:p>
    <w:p w14:paraId="1804DEFC" w14:textId="77777777" w:rsidR="00E74E8B" w:rsidRDefault="00E74E8B" w:rsidP="00C03491">
      <w:pPr>
        <w:pStyle w:val="Odstavec"/>
        <w:numPr>
          <w:ilvl w:val="2"/>
          <w:numId w:val="20"/>
        </w:numPr>
      </w:pPr>
      <w:r>
        <w:t xml:space="preserve">Navrhne plán, jak se vyhnout HIV, AIDS, a sexuálně přenosným chorobám a neplánovanému rodičovství. </w:t>
      </w:r>
    </w:p>
    <w:p w14:paraId="2B8405A6" w14:textId="2A52F14E" w:rsidR="00267190" w:rsidRDefault="00E74E8B" w:rsidP="00C03491">
      <w:pPr>
        <w:pStyle w:val="Odstavec"/>
        <w:numPr>
          <w:ilvl w:val="2"/>
          <w:numId w:val="20"/>
        </w:numPr>
      </w:pPr>
      <w:r>
        <w:t xml:space="preserve">Popíše, jak může HIV, AIDS, a sexuálně přenosné choroby a těhotenství ovlivnit životní cíle. </w:t>
      </w:r>
    </w:p>
    <w:p w14:paraId="4B00092A" w14:textId="5C4E096E" w:rsidR="00E74E8B" w:rsidRDefault="00E74E8B" w:rsidP="00C03491">
      <w:pPr>
        <w:pStyle w:val="Odstavec"/>
        <w:numPr>
          <w:ilvl w:val="2"/>
          <w:numId w:val="20"/>
        </w:numPr>
      </w:pPr>
      <w:r>
        <w:t>Podněcuje respekt a úctu k lidem žijícím s HIV či AIDS.</w:t>
      </w:r>
    </w:p>
    <w:p w14:paraId="0E2DA017" w14:textId="098AEF0A" w:rsidR="00430E7E" w:rsidRPr="00E74E8B" w:rsidRDefault="00E74E8B" w:rsidP="00C03491">
      <w:pPr>
        <w:pStyle w:val="Odstavec"/>
        <w:numPr>
          <w:ilvl w:val="2"/>
          <w:numId w:val="20"/>
        </w:numPr>
      </w:pPr>
      <w:r>
        <w:t>Analyzuje, proč je sexuální abstinence nejefektivnější metoda v rámci prevence HIV, sexuálně přenosných chorob a neplánovaného rodičovství.</w:t>
      </w:r>
      <w:r w:rsidR="005214FE">
        <w:t xml:space="preserve"> (</w:t>
      </w:r>
      <w:proofErr w:type="spellStart"/>
      <w:r w:rsidR="005214FE">
        <w:t>California</w:t>
      </w:r>
      <w:proofErr w:type="spellEnd"/>
      <w:r w:rsidR="005214FE">
        <w:t xml:space="preserve"> Department </w:t>
      </w:r>
      <w:proofErr w:type="spellStart"/>
      <w:r w:rsidR="005214FE">
        <w:t>of</w:t>
      </w:r>
      <w:proofErr w:type="spellEnd"/>
      <w:r w:rsidR="005214FE">
        <w:t xml:space="preserve"> </w:t>
      </w:r>
      <w:proofErr w:type="spellStart"/>
      <w:r w:rsidR="005214FE">
        <w:t>Education</w:t>
      </w:r>
      <w:proofErr w:type="spellEnd"/>
      <w:r w:rsidR="005214FE">
        <w:t>, 2008, s. 35-37)</w:t>
      </w:r>
    </w:p>
    <w:p w14:paraId="714FCDB2" w14:textId="7CE02393" w:rsidR="00430E7E" w:rsidRPr="00733739" w:rsidRDefault="00430E7E" w:rsidP="00C03491">
      <w:pPr>
        <w:pStyle w:val="Odstavec"/>
        <w:numPr>
          <w:ilvl w:val="0"/>
          <w:numId w:val="20"/>
        </w:numPr>
        <w:rPr>
          <w:b/>
          <w:bCs/>
          <w:i/>
          <w:iCs/>
        </w:rPr>
      </w:pPr>
      <w:proofErr w:type="spellStart"/>
      <w:r w:rsidRPr="00430E7E">
        <w:rPr>
          <w:b/>
          <w:bCs/>
          <w:i/>
          <w:iCs/>
        </w:rPr>
        <w:t>High</w:t>
      </w:r>
      <w:proofErr w:type="spellEnd"/>
      <w:r w:rsidRPr="00430E7E">
        <w:rPr>
          <w:b/>
          <w:bCs/>
          <w:i/>
          <w:iCs/>
        </w:rPr>
        <w:t xml:space="preserve"> </w:t>
      </w:r>
      <w:proofErr w:type="spellStart"/>
      <w:r w:rsidRPr="00430E7E">
        <w:rPr>
          <w:b/>
          <w:bCs/>
          <w:i/>
          <w:iCs/>
        </w:rPr>
        <w:t>School</w:t>
      </w:r>
      <w:proofErr w:type="spellEnd"/>
      <w:r w:rsidRPr="00430E7E">
        <w:rPr>
          <w:b/>
          <w:bCs/>
          <w:i/>
          <w:iCs/>
        </w:rPr>
        <w:t xml:space="preserve"> (</w:t>
      </w:r>
      <w:proofErr w:type="spellStart"/>
      <w:r w:rsidRPr="00430E7E">
        <w:rPr>
          <w:b/>
          <w:bCs/>
          <w:i/>
          <w:iCs/>
        </w:rPr>
        <w:t>Grades</w:t>
      </w:r>
      <w:proofErr w:type="spellEnd"/>
      <w:r w:rsidRPr="00430E7E">
        <w:rPr>
          <w:b/>
          <w:bCs/>
          <w:i/>
          <w:iCs/>
        </w:rPr>
        <w:t xml:space="preserve"> 9-12; 14-17 let):</w:t>
      </w:r>
      <w:r w:rsidR="00DB7782">
        <w:rPr>
          <w:b/>
          <w:bCs/>
          <w:i/>
          <w:iCs/>
        </w:rPr>
        <w:t xml:space="preserve"> </w:t>
      </w:r>
      <w:r w:rsidR="00733739">
        <w:t>Několik témat se v této pasáži opět opakuje. Dokonce i některé standardy zde zůstávají neměnné, nebo se mění pouze aktivní sloveso. Majoritním tématem však zůstává p</w:t>
      </w:r>
      <w:r w:rsidR="00733739" w:rsidRPr="00AB6751">
        <w:t>revence HIV, pohlavně přenosných chorob a neplánovaného těhotenství</w:t>
      </w:r>
      <w:r w:rsidR="00733739">
        <w:t xml:space="preserve">. Novými tématy jsou pak početí/těhotenství, zdravé partnerské vztahy, prenatální vývoj, legislativa, snižování rizik spojených se sexuální </w:t>
      </w:r>
      <w:r w:rsidR="00733739">
        <w:lastRenderedPageBreak/>
        <w:t xml:space="preserve">aktivitou, normy mezi teenagery v rámci sexuální aktivity, monogamie, či respektování sexuality ostatních. </w:t>
      </w:r>
      <w:r w:rsidR="005214FE">
        <w:t>(</w:t>
      </w:r>
      <w:proofErr w:type="spellStart"/>
      <w:r w:rsidR="005214FE">
        <w:t>California</w:t>
      </w:r>
      <w:proofErr w:type="spellEnd"/>
      <w:r w:rsidR="005214FE">
        <w:t xml:space="preserve"> Department </w:t>
      </w:r>
      <w:proofErr w:type="spellStart"/>
      <w:r w:rsidR="005214FE">
        <w:t>of</w:t>
      </w:r>
      <w:proofErr w:type="spellEnd"/>
      <w:r w:rsidR="005214FE">
        <w:t xml:space="preserve"> </w:t>
      </w:r>
      <w:proofErr w:type="spellStart"/>
      <w:r w:rsidR="005214FE">
        <w:t>Education</w:t>
      </w:r>
      <w:proofErr w:type="spellEnd"/>
      <w:r w:rsidR="005214FE">
        <w:t>, 2008, s. 47-49)</w:t>
      </w:r>
    </w:p>
    <w:p w14:paraId="07B0F1FA" w14:textId="44CDC868" w:rsidR="00733739" w:rsidRPr="00733739" w:rsidRDefault="00733739" w:rsidP="00C03491">
      <w:pPr>
        <w:pStyle w:val="Odstavec"/>
        <w:numPr>
          <w:ilvl w:val="1"/>
          <w:numId w:val="20"/>
        </w:numPr>
      </w:pPr>
      <w:r w:rsidRPr="00733739">
        <w:t>Příklady:</w:t>
      </w:r>
    </w:p>
    <w:p w14:paraId="4E56E25A" w14:textId="77777777" w:rsidR="00852806" w:rsidRDefault="00852806" w:rsidP="00C03491">
      <w:pPr>
        <w:pStyle w:val="Odstavec"/>
        <w:numPr>
          <w:ilvl w:val="2"/>
          <w:numId w:val="20"/>
        </w:numPr>
      </w:pPr>
      <w:r>
        <w:t xml:space="preserve">(Žák) Vysvětlí proces početí, stádia těhotenství a rodičovskou zodpovědnost. </w:t>
      </w:r>
    </w:p>
    <w:p w14:paraId="05C02517" w14:textId="77777777" w:rsidR="00852806" w:rsidRDefault="00852806" w:rsidP="00C03491">
      <w:pPr>
        <w:pStyle w:val="Odstavec"/>
        <w:numPr>
          <w:ilvl w:val="2"/>
          <w:numId w:val="20"/>
        </w:numPr>
      </w:pPr>
      <w:r>
        <w:t>Diskutuje o náležitostech zdravého partnerského vztahu, randění, závazných vztahů a manželství.</w:t>
      </w:r>
    </w:p>
    <w:p w14:paraId="26F996B9" w14:textId="77777777" w:rsidR="00852806" w:rsidRDefault="00852806" w:rsidP="00C03491">
      <w:pPr>
        <w:pStyle w:val="Odstavec"/>
        <w:numPr>
          <w:ilvl w:val="2"/>
          <w:numId w:val="20"/>
        </w:numPr>
      </w:pPr>
      <w:r>
        <w:t xml:space="preserve">Shrne prenatální vývoj jedince. </w:t>
      </w:r>
    </w:p>
    <w:p w14:paraId="19E9AFE9" w14:textId="557924A2" w:rsidR="00852806" w:rsidRDefault="00852806" w:rsidP="00C03491">
      <w:pPr>
        <w:pStyle w:val="Odstavec"/>
        <w:numPr>
          <w:ilvl w:val="2"/>
          <w:numId w:val="20"/>
        </w:numPr>
      </w:pPr>
      <w:r>
        <w:t>Analyzuje míru onemocnění sexuálně pohlavními nemocemi u</w:t>
      </w:r>
      <w:r w:rsidR="00EA4469">
        <w:t> </w:t>
      </w:r>
      <w:r>
        <w:t>teenagerů.</w:t>
      </w:r>
    </w:p>
    <w:p w14:paraId="6D9979F2" w14:textId="77777777" w:rsidR="00852806" w:rsidRDefault="00852806" w:rsidP="00C03491">
      <w:pPr>
        <w:pStyle w:val="Odstavec"/>
        <w:numPr>
          <w:ilvl w:val="2"/>
          <w:numId w:val="20"/>
        </w:numPr>
      </w:pPr>
      <w:r>
        <w:t>Zkoumá zákony pojednávající o sexuálním chování mladistvých.</w:t>
      </w:r>
    </w:p>
    <w:p w14:paraId="6FDC384C" w14:textId="77777777" w:rsidR="00852806" w:rsidRDefault="00852806" w:rsidP="00C03491">
      <w:pPr>
        <w:pStyle w:val="Odstavec"/>
        <w:numPr>
          <w:ilvl w:val="2"/>
          <w:numId w:val="20"/>
        </w:numPr>
      </w:pPr>
      <w:r>
        <w:t xml:space="preserve">Určí osobní, rodinné školní a komunitní faktory, které mohou pomoci snížit riziko spojené se sexuální aktivitou. </w:t>
      </w:r>
    </w:p>
    <w:p w14:paraId="08ABE7AC" w14:textId="64907F64" w:rsidR="001F4DAC" w:rsidRDefault="00852806" w:rsidP="00C03491">
      <w:pPr>
        <w:pStyle w:val="Odstavec"/>
        <w:numPr>
          <w:ilvl w:val="2"/>
          <w:numId w:val="20"/>
        </w:numPr>
      </w:pPr>
      <w:r>
        <w:t xml:space="preserve">Užívá proces rozhodování k hodnocení </w:t>
      </w:r>
      <w:r w:rsidR="001F4DAC">
        <w:t>fyzických, emocionálních a</w:t>
      </w:r>
      <w:r w:rsidR="00EA4469">
        <w:t> </w:t>
      </w:r>
      <w:r w:rsidR="001F4DAC">
        <w:t>sociálních výhod, plynoucích z abstinence, monogamie, a vyhýbaní se sexu s mnoha partnery.</w:t>
      </w:r>
    </w:p>
    <w:p w14:paraId="258E28EE" w14:textId="66677B30" w:rsidR="00733739" w:rsidRDefault="001F4DAC" w:rsidP="00C03491">
      <w:pPr>
        <w:pStyle w:val="Odstavec"/>
        <w:numPr>
          <w:ilvl w:val="2"/>
          <w:numId w:val="20"/>
        </w:numPr>
      </w:pPr>
      <w:r>
        <w:t>Hodnotí rizika a následky spojené se sexuální aktivitou, včetně HIV a</w:t>
      </w:r>
      <w:r w:rsidR="00EA4469">
        <w:rPr>
          <w:rFonts w:ascii="Nirmala UI" w:hAnsi="Nirmala UI" w:cs="Nirmala UI"/>
        </w:rPr>
        <w:t> </w:t>
      </w:r>
      <w:r>
        <w:t>dalších sexuálně přenosných chorob a těhotenstvím.</w:t>
      </w:r>
    </w:p>
    <w:p w14:paraId="1975423D" w14:textId="6EF4DD63" w:rsidR="001F4DAC" w:rsidRDefault="001F4DAC" w:rsidP="00C03491">
      <w:pPr>
        <w:pStyle w:val="Odstavec"/>
        <w:numPr>
          <w:ilvl w:val="2"/>
          <w:numId w:val="20"/>
        </w:numPr>
      </w:pPr>
      <w:r>
        <w:t xml:space="preserve">Užívá proces rozhodování k analýze výhod, spojených s respektováním rozdílů v růstu, vývoji, fyzickém vzhledu, genderových rolích a sexuální orientaci. </w:t>
      </w:r>
    </w:p>
    <w:p w14:paraId="42DDFECC" w14:textId="7AB93CFA" w:rsidR="001F4DAC" w:rsidRDefault="001F4DAC" w:rsidP="00C03491">
      <w:pPr>
        <w:pStyle w:val="Odstavec"/>
        <w:numPr>
          <w:ilvl w:val="2"/>
          <w:numId w:val="20"/>
        </w:numPr>
      </w:pPr>
      <w:r>
        <w:t xml:space="preserve">Užívá proces rozhodování k hodnocení sociálních, emocionálních, fyzických a ekonomických vlivů těhotenství v mladistvém věku na dítě, rodiče mladistvých, rodinu a společnost. </w:t>
      </w:r>
    </w:p>
    <w:p w14:paraId="78F4AF25" w14:textId="153C6F8E" w:rsidR="001F4DAC" w:rsidRDefault="001F4DAC" w:rsidP="00C03491">
      <w:pPr>
        <w:pStyle w:val="Odstavec"/>
        <w:numPr>
          <w:ilvl w:val="2"/>
          <w:numId w:val="20"/>
        </w:numPr>
      </w:pPr>
      <w:r>
        <w:t>Popíše osobní záměry, zaměřené na ochranu sexuálního a reprodukčního zdraví (včetně schopnosti přivést na svět zdravé dítě v dospělosti).</w:t>
      </w:r>
    </w:p>
    <w:p w14:paraId="4A9064B1" w14:textId="309EAC2C" w:rsidR="001F4DAC" w:rsidRDefault="001F4DAC" w:rsidP="00C03491">
      <w:pPr>
        <w:pStyle w:val="Odstavec"/>
        <w:numPr>
          <w:ilvl w:val="2"/>
          <w:numId w:val="20"/>
        </w:numPr>
      </w:pPr>
      <w:r>
        <w:t>Podporuje ostatní ve volbě pozitivních a zdravých rozhodnutí</w:t>
      </w:r>
      <w:r w:rsidR="00563792">
        <w:t xml:space="preserve"> v oblasti sexuálního chování. </w:t>
      </w:r>
      <w:r w:rsidR="005214FE">
        <w:t>(</w:t>
      </w:r>
      <w:proofErr w:type="spellStart"/>
      <w:r w:rsidR="005214FE">
        <w:t>California</w:t>
      </w:r>
      <w:proofErr w:type="spellEnd"/>
      <w:r w:rsidR="005214FE">
        <w:t xml:space="preserve"> Department </w:t>
      </w:r>
      <w:proofErr w:type="spellStart"/>
      <w:r w:rsidR="005214FE">
        <w:t>of</w:t>
      </w:r>
      <w:proofErr w:type="spellEnd"/>
      <w:r w:rsidR="005214FE">
        <w:t xml:space="preserve"> </w:t>
      </w:r>
      <w:proofErr w:type="spellStart"/>
      <w:r w:rsidR="005214FE">
        <w:t>Education</w:t>
      </w:r>
      <w:proofErr w:type="spellEnd"/>
      <w:r w:rsidR="005214FE">
        <w:t xml:space="preserve">, 2008, </w:t>
      </w:r>
      <w:r w:rsidR="00EA4469">
        <w:br/>
      </w:r>
      <w:r w:rsidR="005214FE">
        <w:t>s.</w:t>
      </w:r>
      <w:r w:rsidR="00EA4469">
        <w:t> </w:t>
      </w:r>
      <w:r w:rsidR="005214FE">
        <w:t>47-49)</w:t>
      </w:r>
      <w:r w:rsidR="00EA4469">
        <w:t>.</w:t>
      </w:r>
    </w:p>
    <w:p w14:paraId="24A1FD57" w14:textId="5FBEE986" w:rsidR="0046261E" w:rsidRDefault="00AC122D" w:rsidP="00C03491">
      <w:pPr>
        <w:pStyle w:val="Nadpis4"/>
        <w:spacing w:line="360" w:lineRule="auto"/>
      </w:pPr>
      <w:r>
        <w:lastRenderedPageBreak/>
        <w:t>Minnesota</w:t>
      </w:r>
    </w:p>
    <w:p w14:paraId="71512035" w14:textId="2B1C7E5B" w:rsidR="00DA42A6" w:rsidRPr="00604194" w:rsidRDefault="00DA42A6" w:rsidP="00C03491">
      <w:pPr>
        <w:pStyle w:val="Odstavec"/>
        <w:numPr>
          <w:ilvl w:val="0"/>
          <w:numId w:val="20"/>
        </w:numPr>
        <w:rPr>
          <w:b/>
          <w:bCs/>
          <w:i/>
          <w:iCs/>
        </w:rPr>
      </w:pPr>
      <w:r w:rsidRPr="00DA42A6">
        <w:rPr>
          <w:b/>
          <w:bCs/>
          <w:i/>
          <w:iCs/>
        </w:rPr>
        <w:t>Grade 4 (9 let)</w:t>
      </w:r>
      <w:r>
        <w:rPr>
          <w:rStyle w:val="Znakapoznpodarou"/>
          <w:b/>
          <w:bCs/>
          <w:i/>
          <w:iCs/>
        </w:rPr>
        <w:footnoteReference w:id="14"/>
      </w:r>
      <w:r w:rsidRPr="00DA42A6">
        <w:rPr>
          <w:b/>
          <w:bCs/>
          <w:i/>
          <w:iCs/>
        </w:rPr>
        <w:t xml:space="preserve">: </w:t>
      </w:r>
      <w:r>
        <w:t xml:space="preserve">I když se na tomto stupni ještě nedá tvrdit, že by byla adresována problematika </w:t>
      </w:r>
      <w:r w:rsidR="00604194">
        <w:t>výchovy k reprodukčnímu zdraví, objevují se zde standardy, které již seznamují žáky s problematikou, která by měla v pozdějších ročnících následovat.</w:t>
      </w:r>
      <w:r w:rsidR="003A5D55">
        <w:t xml:space="preserve"> (Minnesota Department </w:t>
      </w:r>
      <w:proofErr w:type="spellStart"/>
      <w:r w:rsidR="003A5D55">
        <w:t>of</w:t>
      </w:r>
      <w:proofErr w:type="spellEnd"/>
      <w:r w:rsidR="003A5D55">
        <w:t xml:space="preserve"> </w:t>
      </w:r>
      <w:proofErr w:type="spellStart"/>
      <w:r w:rsidR="003A5D55">
        <w:t>Education</w:t>
      </w:r>
      <w:proofErr w:type="spellEnd"/>
      <w:r w:rsidR="003A5D55">
        <w:t>, 2007, s. 14-16)</w:t>
      </w:r>
    </w:p>
    <w:p w14:paraId="302FD128" w14:textId="116CCDF6" w:rsidR="00604194" w:rsidRPr="00604194" w:rsidRDefault="00604194" w:rsidP="00C03491">
      <w:pPr>
        <w:pStyle w:val="Odstavec"/>
        <w:numPr>
          <w:ilvl w:val="1"/>
          <w:numId w:val="20"/>
        </w:numPr>
      </w:pPr>
      <w:r w:rsidRPr="00604194">
        <w:t>Příklady:</w:t>
      </w:r>
    </w:p>
    <w:p w14:paraId="16261FF3" w14:textId="514B9D40" w:rsidR="00604194" w:rsidRPr="00604194" w:rsidRDefault="00604194" w:rsidP="00C03491">
      <w:pPr>
        <w:pStyle w:val="Odstavec"/>
        <w:numPr>
          <w:ilvl w:val="2"/>
          <w:numId w:val="20"/>
        </w:numPr>
      </w:pPr>
      <w:r w:rsidRPr="00604194">
        <w:t>(Žák) Chápe biologické rozdíly mezi chlapci a děvčaty.</w:t>
      </w:r>
    </w:p>
    <w:p w14:paraId="5CDC888C" w14:textId="321E9998" w:rsidR="00604194" w:rsidRDefault="00604194" w:rsidP="00C03491">
      <w:pPr>
        <w:pStyle w:val="Odstavec"/>
        <w:numPr>
          <w:ilvl w:val="2"/>
          <w:numId w:val="20"/>
        </w:numPr>
      </w:pPr>
      <w:r>
        <w:t xml:space="preserve">Popíše fyzické změny v průběhu puberty. </w:t>
      </w:r>
    </w:p>
    <w:p w14:paraId="5AF7384E" w14:textId="43153BAD" w:rsidR="00604194" w:rsidRPr="00604194" w:rsidRDefault="00604194" w:rsidP="00C03491">
      <w:pPr>
        <w:pStyle w:val="Odstavec"/>
        <w:numPr>
          <w:ilvl w:val="2"/>
          <w:numId w:val="20"/>
        </w:numPr>
      </w:pPr>
      <w:r>
        <w:t>Definuje základní struktury a funkce orgánových soustav lidského těla.</w:t>
      </w:r>
      <w:r w:rsidR="003A5D55">
        <w:t xml:space="preserve"> (Minnesota Department </w:t>
      </w:r>
      <w:proofErr w:type="spellStart"/>
      <w:r w:rsidR="003A5D55">
        <w:t>of</w:t>
      </w:r>
      <w:proofErr w:type="spellEnd"/>
      <w:r w:rsidR="003A5D55">
        <w:t xml:space="preserve"> </w:t>
      </w:r>
      <w:proofErr w:type="spellStart"/>
      <w:r w:rsidR="003A5D55">
        <w:t>Education</w:t>
      </w:r>
      <w:proofErr w:type="spellEnd"/>
      <w:r w:rsidR="003A5D55">
        <w:t>, 2007, s. 14-16)</w:t>
      </w:r>
    </w:p>
    <w:p w14:paraId="504D8086" w14:textId="76466F58" w:rsidR="00DA42A6" w:rsidRPr="00B12CD9" w:rsidRDefault="00DA42A6" w:rsidP="00C03491">
      <w:pPr>
        <w:pStyle w:val="Odstavec"/>
        <w:numPr>
          <w:ilvl w:val="0"/>
          <w:numId w:val="20"/>
        </w:numPr>
        <w:rPr>
          <w:b/>
          <w:bCs/>
          <w:i/>
          <w:iCs/>
        </w:rPr>
      </w:pPr>
      <w:r w:rsidRPr="00DA42A6">
        <w:rPr>
          <w:b/>
          <w:bCs/>
          <w:i/>
          <w:iCs/>
        </w:rPr>
        <w:t xml:space="preserve">Grade 5 (10 let): </w:t>
      </w:r>
      <w:r w:rsidR="00604194">
        <w:t xml:space="preserve">Na tomto stupni je již zahrnuta problematika </w:t>
      </w:r>
      <w:r w:rsidR="00B12CD9">
        <w:t>HIV a role hormonů. Ve</w:t>
      </w:r>
      <w:r w:rsidR="00EA4469">
        <w:t> </w:t>
      </w:r>
      <w:r w:rsidR="00B12CD9">
        <w:t>velice obecné rovině je zde kladen důraz také na změny během puberty.</w:t>
      </w:r>
      <w:r w:rsidR="003A5D55">
        <w:t xml:space="preserve"> (Minnesota Department </w:t>
      </w:r>
      <w:proofErr w:type="spellStart"/>
      <w:r w:rsidR="003A5D55">
        <w:t>of</w:t>
      </w:r>
      <w:proofErr w:type="spellEnd"/>
      <w:r w:rsidR="003A5D55">
        <w:t xml:space="preserve"> </w:t>
      </w:r>
      <w:proofErr w:type="spellStart"/>
      <w:r w:rsidR="003A5D55">
        <w:t>Education</w:t>
      </w:r>
      <w:proofErr w:type="spellEnd"/>
      <w:r w:rsidR="003A5D55">
        <w:t>, 2007, s. 17-20)</w:t>
      </w:r>
    </w:p>
    <w:p w14:paraId="0F63934D" w14:textId="6FB7BCBB" w:rsidR="00B12CD9" w:rsidRPr="00B12CD9" w:rsidRDefault="00B12CD9" w:rsidP="00C03491">
      <w:pPr>
        <w:pStyle w:val="Odstavec"/>
        <w:numPr>
          <w:ilvl w:val="1"/>
          <w:numId w:val="20"/>
        </w:numPr>
      </w:pPr>
      <w:r w:rsidRPr="00B12CD9">
        <w:t>Příklady:</w:t>
      </w:r>
    </w:p>
    <w:p w14:paraId="76D03955" w14:textId="340C6B81" w:rsidR="00B12CD9" w:rsidRDefault="00B12CD9" w:rsidP="00C03491">
      <w:pPr>
        <w:pStyle w:val="Odstavec"/>
        <w:numPr>
          <w:ilvl w:val="2"/>
          <w:numId w:val="20"/>
        </w:numPr>
      </w:pPr>
      <w:r>
        <w:t>(Žák) Rozlišuje mezi HIV a AIDS a debatuje o způsobu přenosu těchto nemocí.</w:t>
      </w:r>
    </w:p>
    <w:p w14:paraId="5B84F98C" w14:textId="3A45CB3C" w:rsidR="00B12CD9" w:rsidRDefault="00B12CD9" w:rsidP="00C03491">
      <w:pPr>
        <w:pStyle w:val="Odstavec"/>
        <w:numPr>
          <w:ilvl w:val="2"/>
          <w:numId w:val="20"/>
        </w:numPr>
      </w:pPr>
      <w:r>
        <w:t>Popíše vliv HIV na imunitní systém.</w:t>
      </w:r>
    </w:p>
    <w:p w14:paraId="22929EBB" w14:textId="4E1FFF55" w:rsidR="00B12CD9" w:rsidRDefault="00B12CD9" w:rsidP="00C03491">
      <w:pPr>
        <w:pStyle w:val="Odstavec"/>
        <w:numPr>
          <w:ilvl w:val="2"/>
          <w:numId w:val="20"/>
        </w:numPr>
      </w:pPr>
      <w:r>
        <w:t>Vysvětlí téma endokrinního systému a roli hormonů v rámci stimulace funkcí lidského těla.</w:t>
      </w:r>
    </w:p>
    <w:p w14:paraId="3C932C9B" w14:textId="22AD802A" w:rsidR="00B12CD9" w:rsidRPr="00B12CD9" w:rsidRDefault="00B12CD9" w:rsidP="00C03491">
      <w:pPr>
        <w:pStyle w:val="Odstavec"/>
        <w:numPr>
          <w:ilvl w:val="2"/>
          <w:numId w:val="20"/>
        </w:numPr>
      </w:pPr>
      <w:r>
        <w:t>Zkoumá, jak tělesné změny v průběhu puberty ovlivňují osobní péči.</w:t>
      </w:r>
      <w:r w:rsidR="003A5D55">
        <w:t xml:space="preserve"> (Minnesota Department </w:t>
      </w:r>
      <w:proofErr w:type="spellStart"/>
      <w:r w:rsidR="003A5D55">
        <w:t>of</w:t>
      </w:r>
      <w:proofErr w:type="spellEnd"/>
      <w:r w:rsidR="003A5D55">
        <w:t xml:space="preserve"> </w:t>
      </w:r>
      <w:proofErr w:type="spellStart"/>
      <w:r w:rsidR="003A5D55">
        <w:t>Education</w:t>
      </w:r>
      <w:proofErr w:type="spellEnd"/>
      <w:r w:rsidR="003A5D55">
        <w:t>, 2007, s. 17-20)</w:t>
      </w:r>
    </w:p>
    <w:p w14:paraId="5F456345" w14:textId="7671A8BE" w:rsidR="00B12CD9" w:rsidRPr="006B025F" w:rsidRDefault="00DA42A6" w:rsidP="00C03491">
      <w:pPr>
        <w:pStyle w:val="Odstavec"/>
        <w:numPr>
          <w:ilvl w:val="0"/>
          <w:numId w:val="20"/>
        </w:numPr>
        <w:rPr>
          <w:b/>
          <w:bCs/>
          <w:i/>
          <w:iCs/>
        </w:rPr>
      </w:pPr>
      <w:r w:rsidRPr="00DA42A6">
        <w:rPr>
          <w:b/>
          <w:bCs/>
          <w:i/>
          <w:iCs/>
        </w:rPr>
        <w:t xml:space="preserve">Grade 6 (11 let): </w:t>
      </w:r>
      <w:r w:rsidR="006B025F">
        <w:t>Na tomto stupni se zkoumaná tematika de facto nevyskytuje. Je zde</w:t>
      </w:r>
      <w:r w:rsidR="00EA4469">
        <w:t> </w:t>
      </w:r>
      <w:r w:rsidR="006B025F">
        <w:t>pouze pár obecných standardů, které se mohou vztahovat na více oblastí než jen na</w:t>
      </w:r>
      <w:r w:rsidR="00EA4469">
        <w:t> </w:t>
      </w:r>
      <w:r w:rsidR="006B025F">
        <w:t>výchovu k reprodukčnímu zdraví. Nicméně je zde dotčeno téma sexuálního obtěžování a zdravých vztahů.</w:t>
      </w:r>
      <w:r w:rsidR="00960C93">
        <w:t xml:space="preserve"> (Minnesota Department </w:t>
      </w:r>
      <w:proofErr w:type="spellStart"/>
      <w:r w:rsidR="00960C93">
        <w:t>of</w:t>
      </w:r>
      <w:proofErr w:type="spellEnd"/>
      <w:r w:rsidR="00960C93">
        <w:t xml:space="preserve"> </w:t>
      </w:r>
      <w:proofErr w:type="spellStart"/>
      <w:r w:rsidR="00960C93">
        <w:t>Education</w:t>
      </w:r>
      <w:proofErr w:type="spellEnd"/>
      <w:r w:rsidR="00960C93">
        <w:t>, 2007, s. 21-22)</w:t>
      </w:r>
    </w:p>
    <w:p w14:paraId="4674C8DB" w14:textId="19BFAED4" w:rsidR="006B025F" w:rsidRPr="006B025F" w:rsidRDefault="006B025F" w:rsidP="00C03491">
      <w:pPr>
        <w:pStyle w:val="Odstavec"/>
        <w:numPr>
          <w:ilvl w:val="1"/>
          <w:numId w:val="20"/>
        </w:numPr>
      </w:pPr>
      <w:r w:rsidRPr="006B025F">
        <w:t>Příklady:</w:t>
      </w:r>
    </w:p>
    <w:p w14:paraId="69A2B1F0" w14:textId="14AF9B35" w:rsidR="006B025F" w:rsidRDefault="006B025F" w:rsidP="00C03491">
      <w:pPr>
        <w:pStyle w:val="Odstavec"/>
        <w:numPr>
          <w:ilvl w:val="2"/>
          <w:numId w:val="20"/>
        </w:numPr>
      </w:pPr>
      <w:r>
        <w:t>(Žák) Definuje sexuální obtěžování.</w:t>
      </w:r>
    </w:p>
    <w:p w14:paraId="2FE1ECB0" w14:textId="7A50C30B" w:rsidR="006B025F" w:rsidRPr="006B025F" w:rsidRDefault="006B025F" w:rsidP="00C03491">
      <w:pPr>
        <w:pStyle w:val="Odstavec"/>
        <w:numPr>
          <w:ilvl w:val="2"/>
          <w:numId w:val="20"/>
        </w:numPr>
      </w:pPr>
      <w:r>
        <w:t>Rozlišuje mezi zdravými a nezdravými vztahy.</w:t>
      </w:r>
      <w:r w:rsidR="00960C93">
        <w:t xml:space="preserve"> (Minnesota Department </w:t>
      </w:r>
      <w:proofErr w:type="spellStart"/>
      <w:r w:rsidR="00960C93">
        <w:t>of</w:t>
      </w:r>
      <w:proofErr w:type="spellEnd"/>
      <w:r w:rsidR="00960C93">
        <w:t xml:space="preserve"> </w:t>
      </w:r>
      <w:proofErr w:type="spellStart"/>
      <w:r w:rsidR="00960C93">
        <w:t>Education</w:t>
      </w:r>
      <w:proofErr w:type="spellEnd"/>
      <w:r w:rsidR="00960C93">
        <w:t>, 2007, s. 21-22)</w:t>
      </w:r>
    </w:p>
    <w:p w14:paraId="1C438752" w14:textId="60624B77" w:rsidR="00DA42A6" w:rsidRPr="006B025F" w:rsidRDefault="00DA42A6" w:rsidP="00C03491">
      <w:pPr>
        <w:pStyle w:val="Odstavec"/>
        <w:numPr>
          <w:ilvl w:val="0"/>
          <w:numId w:val="20"/>
        </w:numPr>
        <w:rPr>
          <w:b/>
          <w:bCs/>
          <w:i/>
          <w:iCs/>
        </w:rPr>
      </w:pPr>
      <w:r w:rsidRPr="00DA42A6">
        <w:rPr>
          <w:b/>
          <w:bCs/>
          <w:i/>
          <w:iCs/>
        </w:rPr>
        <w:t xml:space="preserve">Grade 7 (12 let): </w:t>
      </w:r>
      <w:r w:rsidR="006B025F">
        <w:t>Stejně jako v předchozí části, i zde se nacházejí standardy, které nejsou jednoznačně či dostatečně konkrétně formulovány</w:t>
      </w:r>
      <w:r w:rsidR="00341CA4">
        <w:t xml:space="preserve"> (často se objevuje tematika rizikového chování)</w:t>
      </w:r>
      <w:r w:rsidR="006B025F">
        <w:t xml:space="preserve">. Jediná témata, která jsou zde explicitně zahrnuta jsou způsoby </w:t>
      </w:r>
      <w:r w:rsidR="006B025F">
        <w:lastRenderedPageBreak/>
        <w:t>navazování partnerských vztahů mezi teenagery a tzv. „rituály dospívání“.</w:t>
      </w:r>
      <w:r w:rsidR="00960C93">
        <w:t xml:space="preserve"> (Minnesota Department </w:t>
      </w:r>
      <w:proofErr w:type="spellStart"/>
      <w:r w:rsidR="00960C93">
        <w:t>of</w:t>
      </w:r>
      <w:proofErr w:type="spellEnd"/>
      <w:r w:rsidR="00960C93">
        <w:t xml:space="preserve"> </w:t>
      </w:r>
      <w:proofErr w:type="spellStart"/>
      <w:r w:rsidR="00960C93">
        <w:t>Education</w:t>
      </w:r>
      <w:proofErr w:type="spellEnd"/>
      <w:r w:rsidR="00960C93">
        <w:t>, 2007, s. 23-26)</w:t>
      </w:r>
    </w:p>
    <w:p w14:paraId="3079DCFA" w14:textId="49C119A5" w:rsidR="006B025F" w:rsidRPr="006B025F" w:rsidRDefault="006B025F" w:rsidP="00C03491">
      <w:pPr>
        <w:pStyle w:val="Odstavec"/>
        <w:numPr>
          <w:ilvl w:val="1"/>
          <w:numId w:val="20"/>
        </w:numPr>
      </w:pPr>
      <w:r w:rsidRPr="006B025F">
        <w:t>Příklady:</w:t>
      </w:r>
    </w:p>
    <w:p w14:paraId="1001B84B" w14:textId="30C1C07D" w:rsidR="006B025F" w:rsidRDefault="006B025F" w:rsidP="00C03491">
      <w:pPr>
        <w:pStyle w:val="Odstavec"/>
        <w:numPr>
          <w:ilvl w:val="2"/>
          <w:numId w:val="20"/>
        </w:numPr>
      </w:pPr>
      <w:r w:rsidRPr="006B025F">
        <w:t>(Žák)</w:t>
      </w:r>
      <w:r>
        <w:t xml:space="preserve"> Zkoumá způsoby navazování partnerských vztahů mezi teenagery v ostatních kulturách, a zároveň zkoumá jejich vliv na zdravotní chování.</w:t>
      </w:r>
    </w:p>
    <w:p w14:paraId="23041B22" w14:textId="01636BA7" w:rsidR="006B025F" w:rsidRPr="006B025F" w:rsidRDefault="006B025F" w:rsidP="00C03491">
      <w:pPr>
        <w:pStyle w:val="Odstavec"/>
        <w:numPr>
          <w:ilvl w:val="2"/>
          <w:numId w:val="20"/>
        </w:numPr>
      </w:pPr>
      <w:r>
        <w:t>Debatuje o „rituálech dospívání“, o tom, jak se změnili a jaký mají vliv na zdravotní chování.</w:t>
      </w:r>
      <w:r w:rsidR="00960C93">
        <w:t xml:space="preserve"> (Minnesota Department </w:t>
      </w:r>
      <w:proofErr w:type="spellStart"/>
      <w:r w:rsidR="00960C93">
        <w:t>of</w:t>
      </w:r>
      <w:proofErr w:type="spellEnd"/>
      <w:r w:rsidR="00960C93">
        <w:t xml:space="preserve"> </w:t>
      </w:r>
      <w:proofErr w:type="spellStart"/>
      <w:r w:rsidR="00960C93">
        <w:t>Education</w:t>
      </w:r>
      <w:proofErr w:type="spellEnd"/>
      <w:r w:rsidR="00960C93">
        <w:t xml:space="preserve">, 2007, </w:t>
      </w:r>
      <w:r w:rsidR="00EA4469">
        <w:br/>
      </w:r>
      <w:r w:rsidR="00960C93">
        <w:t>s. 23-26)</w:t>
      </w:r>
    </w:p>
    <w:p w14:paraId="65AB16F3" w14:textId="0D4E4CB2" w:rsidR="00DA42A6" w:rsidRPr="00341CA4" w:rsidRDefault="00DA42A6" w:rsidP="00C03491">
      <w:pPr>
        <w:pStyle w:val="Odstavec"/>
        <w:numPr>
          <w:ilvl w:val="0"/>
          <w:numId w:val="20"/>
        </w:numPr>
        <w:rPr>
          <w:b/>
          <w:bCs/>
          <w:i/>
          <w:iCs/>
        </w:rPr>
      </w:pPr>
      <w:r w:rsidRPr="00DA42A6">
        <w:rPr>
          <w:b/>
          <w:bCs/>
          <w:i/>
          <w:iCs/>
        </w:rPr>
        <w:t xml:space="preserve">Grade 8 (13 let): </w:t>
      </w:r>
      <w:r w:rsidR="00341CA4">
        <w:t>I v této pasáži jsou standardy neadekvátně formulovány. Opět se často objevuje téma rizikového chování, které však není nijak specifikováno či</w:t>
      </w:r>
      <w:r w:rsidR="00EA4469">
        <w:t> </w:t>
      </w:r>
      <w:r w:rsidR="00341CA4">
        <w:t>konkretizováno. Jako příklady lze tedy uvést pouze standardy týkající se problematiky vztahů.</w:t>
      </w:r>
      <w:r w:rsidR="00960C93">
        <w:t xml:space="preserve"> (Minnesota Department </w:t>
      </w:r>
      <w:proofErr w:type="spellStart"/>
      <w:r w:rsidR="00960C93">
        <w:t>of</w:t>
      </w:r>
      <w:proofErr w:type="spellEnd"/>
      <w:r w:rsidR="00960C93">
        <w:t xml:space="preserve"> </w:t>
      </w:r>
      <w:proofErr w:type="spellStart"/>
      <w:r w:rsidR="00960C93">
        <w:t>Education</w:t>
      </w:r>
      <w:proofErr w:type="spellEnd"/>
      <w:r w:rsidR="00960C93">
        <w:t>, 2007, s. 27-29)</w:t>
      </w:r>
    </w:p>
    <w:p w14:paraId="0687B3CA" w14:textId="0C1DE1B7" w:rsidR="00341CA4" w:rsidRPr="00341CA4" w:rsidRDefault="00341CA4" w:rsidP="00C03491">
      <w:pPr>
        <w:pStyle w:val="Odstavec"/>
        <w:numPr>
          <w:ilvl w:val="1"/>
          <w:numId w:val="20"/>
        </w:numPr>
      </w:pPr>
      <w:r w:rsidRPr="00341CA4">
        <w:t>Příklady:</w:t>
      </w:r>
    </w:p>
    <w:p w14:paraId="7168D982" w14:textId="2D673F91" w:rsidR="00341CA4" w:rsidRDefault="00341CA4" w:rsidP="00C03491">
      <w:pPr>
        <w:pStyle w:val="Odstavec"/>
        <w:numPr>
          <w:ilvl w:val="2"/>
          <w:numId w:val="20"/>
        </w:numPr>
      </w:pPr>
      <w:r>
        <w:t>(Žák) Srovná zdravé a nezdravé chování v rámci vztahů.</w:t>
      </w:r>
    </w:p>
    <w:p w14:paraId="7F16EBF6" w14:textId="1E9FC06B" w:rsidR="00341CA4" w:rsidRPr="00341CA4" w:rsidRDefault="00341CA4" w:rsidP="00C03491">
      <w:pPr>
        <w:pStyle w:val="Odstavec"/>
        <w:numPr>
          <w:ilvl w:val="2"/>
          <w:numId w:val="20"/>
        </w:numPr>
      </w:pPr>
      <w:r>
        <w:t xml:space="preserve">Popíše znaky zneužívání moci a kontroly v partnerském vztahu.  </w:t>
      </w:r>
      <w:r w:rsidR="00960C93">
        <w:t xml:space="preserve">(Minnesota Department </w:t>
      </w:r>
      <w:proofErr w:type="spellStart"/>
      <w:r w:rsidR="00960C93">
        <w:t>of</w:t>
      </w:r>
      <w:proofErr w:type="spellEnd"/>
      <w:r w:rsidR="00960C93">
        <w:t xml:space="preserve"> </w:t>
      </w:r>
      <w:proofErr w:type="spellStart"/>
      <w:r w:rsidR="00960C93">
        <w:t>Education</w:t>
      </w:r>
      <w:proofErr w:type="spellEnd"/>
      <w:r w:rsidR="00960C93">
        <w:t>, 2007, s. 27-29)</w:t>
      </w:r>
    </w:p>
    <w:p w14:paraId="6F9C5106" w14:textId="32284A4F" w:rsidR="00DA42A6" w:rsidRPr="00D61001" w:rsidRDefault="00DA42A6" w:rsidP="00C03491">
      <w:pPr>
        <w:pStyle w:val="Odstavec"/>
        <w:numPr>
          <w:ilvl w:val="0"/>
          <w:numId w:val="20"/>
        </w:numPr>
        <w:rPr>
          <w:b/>
          <w:bCs/>
          <w:i/>
          <w:iCs/>
        </w:rPr>
      </w:pPr>
      <w:r w:rsidRPr="00DA42A6">
        <w:rPr>
          <w:b/>
          <w:bCs/>
          <w:i/>
          <w:iCs/>
        </w:rPr>
        <w:t>Grade 9 (14 let):</w:t>
      </w:r>
      <w:r w:rsidR="00D61001">
        <w:rPr>
          <w:b/>
          <w:bCs/>
          <w:i/>
          <w:iCs/>
        </w:rPr>
        <w:t xml:space="preserve"> </w:t>
      </w:r>
      <w:r w:rsidR="00D61001">
        <w:t>Problematika výchovy k reprodukčnímu zdraví je na tomto stupni zahrnuta v rámci minnesotských standardů nejobsáhleji. Řeší se zde témata HIV, pohlavně přenosných chorob, neplánovaného těhotenství, sexuálního obtěžování, tlak vrstevníků v oblasti sexuální aktivity, sexuální abstinence, či zdravotních vyšetření, týkajících se reprodukčních orgánů.</w:t>
      </w:r>
      <w:r w:rsidR="00960C93">
        <w:t xml:space="preserve"> (Minnesota Department </w:t>
      </w:r>
      <w:proofErr w:type="spellStart"/>
      <w:r w:rsidR="00960C93">
        <w:t>of</w:t>
      </w:r>
      <w:proofErr w:type="spellEnd"/>
      <w:r w:rsidR="00960C93">
        <w:t xml:space="preserve"> </w:t>
      </w:r>
      <w:proofErr w:type="spellStart"/>
      <w:r w:rsidR="00960C93">
        <w:t>Education</w:t>
      </w:r>
      <w:proofErr w:type="spellEnd"/>
      <w:r w:rsidR="00960C93">
        <w:t>, 2007, s. 30-37)</w:t>
      </w:r>
    </w:p>
    <w:p w14:paraId="346E8EE8" w14:textId="1469D2EA" w:rsidR="00D61001" w:rsidRPr="00562733" w:rsidRDefault="00D61001" w:rsidP="00C03491">
      <w:pPr>
        <w:pStyle w:val="Odstavec"/>
        <w:numPr>
          <w:ilvl w:val="1"/>
          <w:numId w:val="20"/>
        </w:numPr>
      </w:pPr>
      <w:r w:rsidRPr="00562733">
        <w:t>Příklady:</w:t>
      </w:r>
    </w:p>
    <w:p w14:paraId="3ACD147A" w14:textId="44780B49" w:rsidR="00D61001" w:rsidRDefault="00562733" w:rsidP="00C03491">
      <w:pPr>
        <w:pStyle w:val="Odstavec"/>
        <w:numPr>
          <w:ilvl w:val="2"/>
          <w:numId w:val="20"/>
        </w:numPr>
      </w:pPr>
      <w:r w:rsidRPr="00562733">
        <w:t>(Žák)</w:t>
      </w:r>
      <w:r>
        <w:t xml:space="preserve"> Zkoumá chování, které ovlivňuje mužské/ženské reprodukční zdraví (pohlavně přenosné choroby, neplánované těhotenství a</w:t>
      </w:r>
      <w:r w:rsidR="00EA4469">
        <w:t> </w:t>
      </w:r>
      <w:r>
        <w:t>samovyšetření).</w:t>
      </w:r>
    </w:p>
    <w:p w14:paraId="49891EB9" w14:textId="2AFC8F4F" w:rsidR="00562733" w:rsidRDefault="00562733" w:rsidP="00C03491">
      <w:pPr>
        <w:pStyle w:val="Odstavec"/>
        <w:numPr>
          <w:ilvl w:val="2"/>
          <w:numId w:val="20"/>
        </w:numPr>
      </w:pPr>
      <w:r>
        <w:t>Vytvoří televizní/rádiový přenos na téma zdravotní potřeby mladistvých těhotných dívek a jejich zatím nenarozených dětí.</w:t>
      </w:r>
    </w:p>
    <w:p w14:paraId="36129C59" w14:textId="74D2E674" w:rsidR="00562733" w:rsidRDefault="00562733" w:rsidP="00C03491">
      <w:pPr>
        <w:pStyle w:val="Odstavec"/>
        <w:numPr>
          <w:ilvl w:val="2"/>
          <w:numId w:val="20"/>
        </w:numPr>
      </w:pPr>
      <w:r>
        <w:t xml:space="preserve">Popíše emocionální a sociální výhody sexuální abstinence. </w:t>
      </w:r>
    </w:p>
    <w:p w14:paraId="068DB2B0" w14:textId="7FFDB7A7" w:rsidR="00562733" w:rsidRDefault="00562733" w:rsidP="00C03491">
      <w:pPr>
        <w:pStyle w:val="Odstavec"/>
        <w:numPr>
          <w:ilvl w:val="2"/>
          <w:numId w:val="20"/>
        </w:numPr>
      </w:pPr>
      <w:r>
        <w:t>Vytvoří seznam služeb pro každé téma výchovy ke zdraví, které proberou ve třidě (např. vyšetření varlat/prsou).</w:t>
      </w:r>
    </w:p>
    <w:p w14:paraId="432510AE" w14:textId="609470F2" w:rsidR="00562733" w:rsidRDefault="00562733" w:rsidP="00C03491">
      <w:pPr>
        <w:pStyle w:val="Odstavec"/>
        <w:numPr>
          <w:ilvl w:val="2"/>
          <w:numId w:val="20"/>
        </w:numPr>
      </w:pPr>
      <w:r>
        <w:t>V</w:t>
      </w:r>
      <w:r w:rsidR="00F349D7">
        <w:t> ukázkové situaci u</w:t>
      </w:r>
      <w:r>
        <w:t>žijí adekvátní komunikační metody (asertivní slovní projev, zdvořilý tón)</w:t>
      </w:r>
      <w:r w:rsidR="00F349D7">
        <w:t xml:space="preserve"> za účelem zamezení sexuálnímu obtěžování.</w:t>
      </w:r>
    </w:p>
    <w:p w14:paraId="0D58907A" w14:textId="128D9AEC" w:rsidR="00F349D7" w:rsidRDefault="00F349D7" w:rsidP="00C03491">
      <w:pPr>
        <w:pStyle w:val="Odstavec"/>
        <w:numPr>
          <w:ilvl w:val="2"/>
          <w:numId w:val="20"/>
        </w:numPr>
      </w:pPr>
      <w:r>
        <w:lastRenderedPageBreak/>
        <w:t>Napíše novinový článek na téma rizikové chování, které může vést k pohlavně přenosným chorobám, HPV a HIV, o jejich krátkodobých a</w:t>
      </w:r>
      <w:r w:rsidR="00EA4469">
        <w:t> </w:t>
      </w:r>
      <w:r>
        <w:t>dlouhodobých následcích a spojitosti s AIDS.</w:t>
      </w:r>
    </w:p>
    <w:p w14:paraId="39BDDE8A" w14:textId="23EA9282" w:rsidR="00F349D7" w:rsidRPr="00562733" w:rsidRDefault="00F349D7" w:rsidP="00C03491">
      <w:pPr>
        <w:pStyle w:val="Odstavec"/>
        <w:numPr>
          <w:ilvl w:val="2"/>
          <w:numId w:val="20"/>
        </w:numPr>
      </w:pPr>
      <w:r>
        <w:t>Napíše článek pro časopis určený teenagerům na téma: Co by měl každý teenager vědět o zvládání sexuálního tlaku.</w:t>
      </w:r>
      <w:r w:rsidR="00960C93">
        <w:t xml:space="preserve"> (Minnesota Department </w:t>
      </w:r>
      <w:proofErr w:type="spellStart"/>
      <w:r w:rsidR="00960C93">
        <w:t>of</w:t>
      </w:r>
      <w:proofErr w:type="spellEnd"/>
      <w:r w:rsidR="00EA4469">
        <w:t> </w:t>
      </w:r>
      <w:proofErr w:type="spellStart"/>
      <w:r w:rsidR="00960C93">
        <w:t>Education</w:t>
      </w:r>
      <w:proofErr w:type="spellEnd"/>
      <w:r w:rsidR="00960C93">
        <w:t>, 2007, s. 30-37)</w:t>
      </w:r>
    </w:p>
    <w:p w14:paraId="7B4D95D2" w14:textId="11296370" w:rsidR="00336AB4" w:rsidRDefault="00DA42A6" w:rsidP="00C03491">
      <w:pPr>
        <w:pStyle w:val="Odstavec"/>
        <w:numPr>
          <w:ilvl w:val="0"/>
          <w:numId w:val="20"/>
        </w:numPr>
        <w:rPr>
          <w:b/>
          <w:bCs/>
          <w:i/>
          <w:iCs/>
        </w:rPr>
      </w:pPr>
      <w:r w:rsidRPr="00DA42A6">
        <w:rPr>
          <w:b/>
          <w:bCs/>
          <w:i/>
          <w:iCs/>
        </w:rPr>
        <w:t>Grade 10 (15 let):</w:t>
      </w:r>
      <w:r w:rsidR="00F349D7">
        <w:rPr>
          <w:b/>
          <w:bCs/>
          <w:i/>
          <w:iCs/>
        </w:rPr>
        <w:t xml:space="preserve"> </w:t>
      </w:r>
      <w:r w:rsidR="00F349D7">
        <w:t>Na tomto stupni se témata z velké většiny opakují. Přidává se pouze tematika sexuálního zneužívání, legislativy, a rodičovství.</w:t>
      </w:r>
      <w:r w:rsidR="00960C93">
        <w:t xml:space="preserve"> (Minnesota Department </w:t>
      </w:r>
      <w:proofErr w:type="spellStart"/>
      <w:r w:rsidR="00960C93">
        <w:t>of</w:t>
      </w:r>
      <w:proofErr w:type="spellEnd"/>
      <w:r w:rsidR="00EA4469">
        <w:t> </w:t>
      </w:r>
      <w:proofErr w:type="spellStart"/>
      <w:r w:rsidR="00960C93">
        <w:t>Education</w:t>
      </w:r>
      <w:proofErr w:type="spellEnd"/>
      <w:r w:rsidR="00960C93">
        <w:t>, 2007, s. 38-42)</w:t>
      </w:r>
    </w:p>
    <w:p w14:paraId="6A799FA2" w14:textId="77777777" w:rsidR="00336AB4" w:rsidRPr="00562733" w:rsidRDefault="00336AB4" w:rsidP="00C03491">
      <w:pPr>
        <w:pStyle w:val="Odstavec"/>
        <w:numPr>
          <w:ilvl w:val="1"/>
          <w:numId w:val="20"/>
        </w:numPr>
      </w:pPr>
      <w:r w:rsidRPr="00562733">
        <w:t>Příklady:</w:t>
      </w:r>
    </w:p>
    <w:p w14:paraId="1EDB83FF" w14:textId="466FA9C7" w:rsidR="00336AB4" w:rsidRPr="00336AB4" w:rsidRDefault="00336AB4" w:rsidP="00C03491">
      <w:pPr>
        <w:pStyle w:val="Odstavec"/>
        <w:numPr>
          <w:ilvl w:val="2"/>
          <w:numId w:val="20"/>
        </w:numPr>
        <w:rPr>
          <w:b/>
          <w:bCs/>
          <w:i/>
          <w:iCs/>
        </w:rPr>
      </w:pPr>
      <w:r w:rsidRPr="00562733">
        <w:t>(Žák)</w:t>
      </w:r>
      <w:r>
        <w:t xml:space="preserve"> Připraví leták podporující odklad sexuální aktivity.</w:t>
      </w:r>
    </w:p>
    <w:p w14:paraId="44D11B9F" w14:textId="3A95DA9E" w:rsidR="00336AB4" w:rsidRPr="00336AB4" w:rsidRDefault="00336AB4" w:rsidP="00C03491">
      <w:pPr>
        <w:pStyle w:val="Odstavec"/>
        <w:numPr>
          <w:ilvl w:val="2"/>
          <w:numId w:val="20"/>
        </w:numPr>
        <w:rPr>
          <w:b/>
          <w:bCs/>
          <w:i/>
          <w:iCs/>
        </w:rPr>
      </w:pPr>
      <w:r>
        <w:t>Vytvoří a odprezentuje dokument, který popisuje vývoj výzkumu a</w:t>
      </w:r>
      <w:r w:rsidR="00EA4469">
        <w:t> </w:t>
      </w:r>
      <w:r>
        <w:t>medicínského pokroku v rámci HIV/AIDS.</w:t>
      </w:r>
    </w:p>
    <w:p w14:paraId="15E4BF4C" w14:textId="3B180B90" w:rsidR="00336AB4" w:rsidRPr="00336AB4" w:rsidRDefault="00336AB4" w:rsidP="00C03491">
      <w:pPr>
        <w:pStyle w:val="Odstavec"/>
        <w:numPr>
          <w:ilvl w:val="2"/>
          <w:numId w:val="20"/>
        </w:numPr>
        <w:rPr>
          <w:b/>
          <w:bCs/>
          <w:i/>
          <w:iCs/>
        </w:rPr>
      </w:pPr>
      <w:r>
        <w:t>Zkoumá zákony, týkající se sexuálního obtěžování. Navrhne plán, jak zvýšit povědomí o tom, co to je, a jak tomu předcházet v rámci středoškolského prostředí.</w:t>
      </w:r>
    </w:p>
    <w:p w14:paraId="24806D61" w14:textId="6B647633" w:rsidR="00336AB4" w:rsidRPr="00336AB4" w:rsidRDefault="00336AB4" w:rsidP="00C03491">
      <w:pPr>
        <w:pStyle w:val="Odstavec"/>
        <w:numPr>
          <w:ilvl w:val="2"/>
          <w:numId w:val="20"/>
        </w:numPr>
        <w:rPr>
          <w:b/>
          <w:bCs/>
          <w:i/>
          <w:iCs/>
        </w:rPr>
      </w:pPr>
      <w:r>
        <w:t>Využívaje případovou studii o rodičovství mladistvých, zkoumá výdaje spojené s péčí o dítě v prvním roce života.</w:t>
      </w:r>
    </w:p>
    <w:p w14:paraId="08178162" w14:textId="21F0C321" w:rsidR="00336AB4" w:rsidRPr="00FB2872" w:rsidRDefault="00336AB4" w:rsidP="00C03491">
      <w:pPr>
        <w:pStyle w:val="Odstavec"/>
        <w:numPr>
          <w:ilvl w:val="2"/>
          <w:numId w:val="20"/>
        </w:numPr>
        <w:rPr>
          <w:b/>
          <w:bCs/>
          <w:i/>
          <w:iCs/>
        </w:rPr>
      </w:pPr>
      <w:r>
        <w:t xml:space="preserve">Pozve osobu, aby promluvil o fyzickém, emocionálním a sexuálním zneužívání, kterému mohou mladiství čelit. Srovná problémy, kterým žák jako mladiství. </w:t>
      </w:r>
      <w:r w:rsidR="00960C93">
        <w:t xml:space="preserve">(Minnesota Department </w:t>
      </w:r>
      <w:proofErr w:type="spellStart"/>
      <w:r w:rsidR="00960C93">
        <w:t>of</w:t>
      </w:r>
      <w:proofErr w:type="spellEnd"/>
      <w:r w:rsidR="00960C93">
        <w:t xml:space="preserve"> </w:t>
      </w:r>
      <w:proofErr w:type="spellStart"/>
      <w:r w:rsidR="00960C93">
        <w:t>Education</w:t>
      </w:r>
      <w:proofErr w:type="spellEnd"/>
      <w:r w:rsidR="00960C93">
        <w:t xml:space="preserve">, 2007, </w:t>
      </w:r>
      <w:r w:rsidR="00EA4469">
        <w:br/>
      </w:r>
      <w:r w:rsidR="00960C93">
        <w:t>s. 38-42)</w:t>
      </w:r>
      <w:r w:rsidR="0010399A">
        <w:t>.</w:t>
      </w:r>
    </w:p>
    <w:p w14:paraId="3CD2B61E" w14:textId="7AA17336" w:rsidR="00FB2872" w:rsidRDefault="00FB2872" w:rsidP="00C03491">
      <w:pPr>
        <w:pStyle w:val="Odstavec"/>
      </w:pPr>
    </w:p>
    <w:p w14:paraId="1ECDE86A" w14:textId="690475C6" w:rsidR="00FB2872" w:rsidRDefault="00FB2872" w:rsidP="00C03491">
      <w:pPr>
        <w:pStyle w:val="Odstavec"/>
      </w:pPr>
    </w:p>
    <w:p w14:paraId="6B2708F0" w14:textId="538EE17D" w:rsidR="0010399A" w:rsidRDefault="0010399A" w:rsidP="00C03491">
      <w:pPr>
        <w:pStyle w:val="Odstavec"/>
      </w:pPr>
    </w:p>
    <w:p w14:paraId="2B6D4D75" w14:textId="1B413B34" w:rsidR="0010399A" w:rsidRDefault="0010399A" w:rsidP="00C03491">
      <w:pPr>
        <w:pStyle w:val="Odstavec"/>
      </w:pPr>
    </w:p>
    <w:p w14:paraId="50765D55" w14:textId="77777777" w:rsidR="0010399A" w:rsidRDefault="0010399A" w:rsidP="00C03491">
      <w:pPr>
        <w:pStyle w:val="Odstavec"/>
      </w:pPr>
    </w:p>
    <w:p w14:paraId="7EDF5BA1" w14:textId="77777777" w:rsidR="00FB2872" w:rsidRPr="00336AB4" w:rsidRDefault="00FB2872" w:rsidP="00C03491">
      <w:pPr>
        <w:pStyle w:val="Odstavec"/>
        <w:rPr>
          <w:b/>
          <w:bCs/>
          <w:i/>
          <w:iCs/>
        </w:rPr>
      </w:pPr>
    </w:p>
    <w:tbl>
      <w:tblPr>
        <w:tblStyle w:val="Mkatabulky"/>
        <w:tblpPr w:leftFromText="141" w:rightFromText="141" w:tblpY="-519"/>
        <w:tblW w:w="9937" w:type="dxa"/>
        <w:tblLayout w:type="fixed"/>
        <w:tblLook w:val="04A0" w:firstRow="1" w:lastRow="0" w:firstColumn="1" w:lastColumn="0" w:noHBand="0" w:noVBand="1"/>
      </w:tblPr>
      <w:tblGrid>
        <w:gridCol w:w="582"/>
        <w:gridCol w:w="1417"/>
        <w:gridCol w:w="1418"/>
        <w:gridCol w:w="567"/>
        <w:gridCol w:w="850"/>
        <w:gridCol w:w="567"/>
        <w:gridCol w:w="851"/>
        <w:gridCol w:w="567"/>
        <w:gridCol w:w="850"/>
        <w:gridCol w:w="851"/>
        <w:gridCol w:w="708"/>
        <w:gridCol w:w="709"/>
      </w:tblGrid>
      <w:tr w:rsidR="0024585F" w14:paraId="4156F94F" w14:textId="1BFB5B28" w:rsidTr="00B40569">
        <w:trPr>
          <w:trHeight w:val="2336"/>
        </w:trPr>
        <w:tc>
          <w:tcPr>
            <w:tcW w:w="1999" w:type="dxa"/>
            <w:gridSpan w:val="2"/>
            <w:tcBorders>
              <w:top w:val="single" w:sz="12" w:space="0" w:color="auto"/>
              <w:left w:val="single" w:sz="12" w:space="0" w:color="auto"/>
              <w:bottom w:val="single" w:sz="4" w:space="0" w:color="auto"/>
              <w:right w:val="single" w:sz="12" w:space="0" w:color="auto"/>
              <w:tl2br w:val="single" w:sz="12" w:space="0" w:color="auto"/>
            </w:tcBorders>
            <w:shd w:val="clear" w:color="auto" w:fill="808080" w:themeFill="background1" w:themeFillShade="80"/>
            <w:vAlign w:val="center"/>
          </w:tcPr>
          <w:p w14:paraId="52C977C0" w14:textId="77777777" w:rsidR="0024585F" w:rsidRDefault="0024585F" w:rsidP="00B40569">
            <w:pPr>
              <w:pStyle w:val="Odstavec"/>
              <w:ind w:firstLine="0"/>
            </w:pPr>
          </w:p>
        </w:tc>
        <w:tc>
          <w:tcPr>
            <w:tcW w:w="1418" w:type="dxa"/>
            <w:tcBorders>
              <w:top w:val="single" w:sz="12" w:space="0" w:color="auto"/>
              <w:left w:val="single" w:sz="12" w:space="0" w:color="auto"/>
              <w:bottom w:val="single" w:sz="12" w:space="0" w:color="auto"/>
            </w:tcBorders>
            <w:shd w:val="clear" w:color="auto" w:fill="8DB3E2" w:themeFill="text2" w:themeFillTint="66"/>
            <w:vAlign w:val="center"/>
          </w:tcPr>
          <w:p w14:paraId="1603E083" w14:textId="77777777" w:rsidR="0024585F" w:rsidRDefault="0024585F" w:rsidP="00B40569">
            <w:pPr>
              <w:pStyle w:val="Odstavec"/>
              <w:ind w:firstLine="0"/>
            </w:pPr>
            <w:r w:rsidRPr="00B61AF1">
              <w:rPr>
                <w:noProof/>
                <w:lang w:eastAsia="cs-CZ"/>
              </w:rPr>
              <mc:AlternateContent>
                <mc:Choice Requires="wps">
                  <w:drawing>
                    <wp:anchor distT="45720" distB="45720" distL="114300" distR="114300" simplePos="0" relativeHeight="251709440" behindDoc="1" locked="0" layoutInCell="1" allowOverlap="1" wp14:anchorId="3B37E3CC" wp14:editId="6A2AD6CF">
                      <wp:simplePos x="0" y="0"/>
                      <wp:positionH relativeFrom="column">
                        <wp:posOffset>80645</wp:posOffset>
                      </wp:positionH>
                      <wp:positionV relativeFrom="paragraph">
                        <wp:posOffset>-746760</wp:posOffset>
                      </wp:positionV>
                      <wp:extent cx="2000250" cy="1404620"/>
                      <wp:effectExtent l="0" t="0" r="7620" b="5080"/>
                      <wp:wrapTight wrapText="bothSides">
                        <wp:wrapPolygon edited="0">
                          <wp:start x="0" y="0"/>
                          <wp:lineTo x="0" y="21385"/>
                          <wp:lineTo x="21130" y="21385"/>
                          <wp:lineTo x="21130" y="0"/>
                          <wp:lineTo x="0" y="0"/>
                        </wp:wrapPolygon>
                      </wp:wrapTight>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5164D001" w14:textId="18BB7C5F"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Pohlavně přenosné nemoci, HIV a neplánované těhotenství</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37E3CC" id="_x0000_s1052" type="#_x0000_t202" style="position:absolute;left:0;text-align:left;margin-left:6.35pt;margin-top:-58.8pt;width:157.5pt;height:110.6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" fillcolor="#8db3e2 [1311]" stroked="f">
                      <v:textbox style="layout-flow:vertical;mso-layout-flow-alt:bottom-to-top;mso-fit-shape-to-text:t">
                        <w:txbxContent>
                          <w:p w14:paraId="5164D001" w14:textId="18BB7C5F"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Pohlavně přenosné nemoci, HIV a neplánované těhotenství</w:t>
                            </w:r>
                          </w:p>
                        </w:txbxContent>
                      </v:textbox>
                      <w10:wrap type="tight"/>
                    </v:shape>
                  </w:pict>
                </mc:Fallback>
              </mc:AlternateContent>
            </w:r>
          </w:p>
        </w:tc>
        <w:tc>
          <w:tcPr>
            <w:tcW w:w="567" w:type="dxa"/>
            <w:tcBorders>
              <w:top w:val="single" w:sz="12" w:space="0" w:color="auto"/>
              <w:bottom w:val="single" w:sz="12" w:space="0" w:color="auto"/>
            </w:tcBorders>
            <w:shd w:val="clear" w:color="auto" w:fill="8DB3E2" w:themeFill="text2" w:themeFillTint="66"/>
            <w:vAlign w:val="center"/>
          </w:tcPr>
          <w:p w14:paraId="2DC8BA50" w14:textId="77777777" w:rsidR="0024585F" w:rsidRDefault="0024585F" w:rsidP="00B40569">
            <w:pPr>
              <w:pStyle w:val="Odstavec"/>
              <w:ind w:firstLine="0"/>
            </w:pPr>
            <w:r w:rsidRPr="00B61AF1">
              <w:rPr>
                <w:noProof/>
                <w:lang w:eastAsia="cs-CZ"/>
              </w:rPr>
              <mc:AlternateContent>
                <mc:Choice Requires="wps">
                  <w:drawing>
                    <wp:anchor distT="45720" distB="45720" distL="114300" distR="114300" simplePos="0" relativeHeight="251710464" behindDoc="1" locked="0" layoutInCell="1" allowOverlap="1" wp14:anchorId="087FAAE7" wp14:editId="24CC2262">
                      <wp:simplePos x="0" y="0"/>
                      <wp:positionH relativeFrom="column">
                        <wp:posOffset>44450</wp:posOffset>
                      </wp:positionH>
                      <wp:positionV relativeFrom="paragraph">
                        <wp:posOffset>-1565275</wp:posOffset>
                      </wp:positionV>
                      <wp:extent cx="2000250" cy="1404620"/>
                      <wp:effectExtent l="0" t="0" r="7620" b="5080"/>
                      <wp:wrapTight wrapText="bothSides">
                        <wp:wrapPolygon edited="0">
                          <wp:start x="0" y="0"/>
                          <wp:lineTo x="0" y="21385"/>
                          <wp:lineTo x="21130" y="21385"/>
                          <wp:lineTo x="21130" y="0"/>
                          <wp:lineTo x="0" y="0"/>
                        </wp:wrapPolygon>
                      </wp:wrapTight>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6498B4A3" w14:textId="7D1AAD16"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Antikoncepce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7FAAE7" id="_x0000_s1053" type="#_x0000_t202" style="position:absolute;left:0;text-align:left;margin-left:3.5pt;margin-top:-123.25pt;width:157.5pt;height:110.6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" fillcolor="#8db3e2 [1311]" stroked="f">
                      <v:textbox style="layout-flow:vertical;mso-layout-flow-alt:bottom-to-top;mso-fit-shape-to-text:t">
                        <w:txbxContent>
                          <w:p w14:paraId="6498B4A3" w14:textId="7D1AAD16"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Antikoncepce</w:t>
                            </w:r>
                          </w:p>
                        </w:txbxContent>
                      </v:textbox>
                      <w10:wrap type="tight"/>
                    </v:shape>
                  </w:pict>
                </mc:Fallback>
              </mc:AlternateContent>
            </w:r>
          </w:p>
        </w:tc>
        <w:tc>
          <w:tcPr>
            <w:tcW w:w="850" w:type="dxa"/>
            <w:tcBorders>
              <w:top w:val="single" w:sz="12" w:space="0" w:color="auto"/>
              <w:bottom w:val="single" w:sz="12" w:space="0" w:color="auto"/>
            </w:tcBorders>
            <w:shd w:val="clear" w:color="auto" w:fill="8DB3E2" w:themeFill="text2" w:themeFillTint="66"/>
            <w:vAlign w:val="center"/>
          </w:tcPr>
          <w:p w14:paraId="08A055CC" w14:textId="77777777" w:rsidR="0024585F" w:rsidRDefault="0024585F" w:rsidP="00B40569">
            <w:pPr>
              <w:pStyle w:val="Odstavec"/>
              <w:ind w:firstLine="0"/>
            </w:pPr>
            <w:r w:rsidRPr="00B61AF1">
              <w:rPr>
                <w:noProof/>
                <w:lang w:eastAsia="cs-CZ"/>
              </w:rPr>
              <mc:AlternateContent>
                <mc:Choice Requires="wps">
                  <w:drawing>
                    <wp:anchor distT="45720" distB="45720" distL="114300" distR="114300" simplePos="0" relativeHeight="251714560" behindDoc="1" locked="0" layoutInCell="1" allowOverlap="1" wp14:anchorId="464FC17F" wp14:editId="7CBF124E">
                      <wp:simplePos x="0" y="0"/>
                      <wp:positionH relativeFrom="column">
                        <wp:posOffset>-35560</wp:posOffset>
                      </wp:positionH>
                      <wp:positionV relativeFrom="paragraph">
                        <wp:posOffset>-248920</wp:posOffset>
                      </wp:positionV>
                      <wp:extent cx="2000250" cy="1404620"/>
                      <wp:effectExtent l="0" t="0" r="0" b="5080"/>
                      <wp:wrapTight wrapText="bothSides">
                        <wp:wrapPolygon edited="0">
                          <wp:start x="0" y="0"/>
                          <wp:lineTo x="0" y="21385"/>
                          <wp:lineTo x="20776" y="21385"/>
                          <wp:lineTo x="20776" y="0"/>
                          <wp:lineTo x="0" y="0"/>
                        </wp:wrapPolygon>
                      </wp:wrapTight>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0596A222" w14:textId="2E9FF83D"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Sexuální orientace a sexuální chování</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4FC17F" id="_x0000_s1054" type="#_x0000_t202" style="position:absolute;left:0;text-align:left;margin-left:-2.8pt;margin-top:-19.6pt;width:157.5pt;height:110.6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" fillcolor="#8db3e2 [1311]" stroked="f">
                      <v:textbox style="layout-flow:vertical;mso-layout-flow-alt:bottom-to-top;mso-fit-shape-to-text:t">
                        <w:txbxContent>
                          <w:p w14:paraId="0596A222" w14:textId="2E9FF83D"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Sexuální orientace a sexuální chování</w:t>
                            </w:r>
                          </w:p>
                        </w:txbxContent>
                      </v:textbox>
                      <w10:wrap type="tight"/>
                    </v:shape>
                  </w:pict>
                </mc:Fallback>
              </mc:AlternateContent>
            </w:r>
          </w:p>
        </w:tc>
        <w:tc>
          <w:tcPr>
            <w:tcW w:w="567" w:type="dxa"/>
            <w:tcBorders>
              <w:top w:val="single" w:sz="12" w:space="0" w:color="auto"/>
              <w:bottom w:val="single" w:sz="12" w:space="0" w:color="auto"/>
            </w:tcBorders>
            <w:shd w:val="clear" w:color="auto" w:fill="8DB3E2" w:themeFill="text2" w:themeFillTint="66"/>
            <w:vAlign w:val="center"/>
          </w:tcPr>
          <w:p w14:paraId="0A083892" w14:textId="77777777" w:rsidR="0024585F" w:rsidRDefault="0024585F" w:rsidP="00B40569">
            <w:pPr>
              <w:pStyle w:val="Odstavec"/>
              <w:ind w:firstLine="0"/>
            </w:pPr>
            <w:r w:rsidRPr="00B61AF1">
              <w:rPr>
                <w:noProof/>
                <w:lang w:eastAsia="cs-CZ"/>
              </w:rPr>
              <mc:AlternateContent>
                <mc:Choice Requires="wps">
                  <w:drawing>
                    <wp:anchor distT="45720" distB="45720" distL="114300" distR="114300" simplePos="0" relativeHeight="251715584" behindDoc="1" locked="0" layoutInCell="1" allowOverlap="1" wp14:anchorId="492E2D20" wp14:editId="0B8608F5">
                      <wp:simplePos x="0" y="0"/>
                      <wp:positionH relativeFrom="column">
                        <wp:posOffset>292735</wp:posOffset>
                      </wp:positionH>
                      <wp:positionV relativeFrom="paragraph">
                        <wp:posOffset>-1375410</wp:posOffset>
                      </wp:positionV>
                      <wp:extent cx="2000250" cy="1404620"/>
                      <wp:effectExtent l="0" t="0" r="7620" b="5080"/>
                      <wp:wrapTight wrapText="bothSides">
                        <wp:wrapPolygon edited="0">
                          <wp:start x="0" y="0"/>
                          <wp:lineTo x="0" y="21385"/>
                          <wp:lineTo x="21130" y="21385"/>
                          <wp:lineTo x="21130" y="0"/>
                          <wp:lineTo x="0" y="0"/>
                        </wp:wrapPolygon>
                      </wp:wrapTight>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09A1FED7" w14:textId="6AC20D73"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Vztahy</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2E2D20" id="_x0000_s1055" type="#_x0000_t202" style="position:absolute;left:0;text-align:left;margin-left:23.05pt;margin-top:-108.3pt;width:157.5pt;height:110.6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" fillcolor="#8db3e2 [1311]" stroked="f">
                      <v:textbox style="layout-flow:vertical;mso-layout-flow-alt:bottom-to-top;mso-fit-shape-to-text:t">
                        <w:txbxContent>
                          <w:p w14:paraId="09A1FED7" w14:textId="6AC20D73"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Vztahy</w:t>
                            </w:r>
                          </w:p>
                        </w:txbxContent>
                      </v:textbox>
                      <w10:wrap type="tight"/>
                    </v:shape>
                  </w:pict>
                </mc:Fallback>
              </mc:AlternateContent>
            </w:r>
          </w:p>
        </w:tc>
        <w:tc>
          <w:tcPr>
            <w:tcW w:w="851" w:type="dxa"/>
            <w:tcBorders>
              <w:top w:val="single" w:sz="12" w:space="0" w:color="auto"/>
              <w:bottom w:val="single" w:sz="12" w:space="0" w:color="auto"/>
            </w:tcBorders>
            <w:shd w:val="clear" w:color="auto" w:fill="8DB3E2" w:themeFill="text2" w:themeFillTint="66"/>
            <w:vAlign w:val="center"/>
          </w:tcPr>
          <w:p w14:paraId="786EFB1F" w14:textId="77777777" w:rsidR="0024585F" w:rsidRDefault="0024585F" w:rsidP="00B40569">
            <w:pPr>
              <w:pStyle w:val="Odstavec"/>
              <w:ind w:firstLine="0"/>
            </w:pPr>
            <w:r w:rsidRPr="00B61AF1">
              <w:rPr>
                <w:noProof/>
                <w:lang w:eastAsia="cs-CZ"/>
              </w:rPr>
              <mc:AlternateContent>
                <mc:Choice Requires="wps">
                  <w:drawing>
                    <wp:anchor distT="45720" distB="45720" distL="114300" distR="114300" simplePos="0" relativeHeight="251712512" behindDoc="1" locked="0" layoutInCell="1" allowOverlap="1" wp14:anchorId="30125ACC" wp14:editId="4B321C00">
                      <wp:simplePos x="0" y="0"/>
                      <wp:positionH relativeFrom="column">
                        <wp:posOffset>46990</wp:posOffset>
                      </wp:positionH>
                      <wp:positionV relativeFrom="paragraph">
                        <wp:posOffset>-1220470</wp:posOffset>
                      </wp:positionV>
                      <wp:extent cx="2000250" cy="1404620"/>
                      <wp:effectExtent l="0" t="0" r="7620" b="5080"/>
                      <wp:wrapTight wrapText="bothSides">
                        <wp:wrapPolygon edited="0">
                          <wp:start x="0" y="0"/>
                          <wp:lineTo x="0" y="21385"/>
                          <wp:lineTo x="21130" y="21385"/>
                          <wp:lineTo x="21130" y="0"/>
                          <wp:lineTo x="0" y="0"/>
                        </wp:wrapPolygon>
                      </wp:wrapTight>
                      <wp:docPr id="1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514EE451" w14:textId="0CE48BAC"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Sexuální aktivita a tlak vrstevníků</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125ACC" id="_x0000_s1056" type="#_x0000_t202" style="position:absolute;left:0;text-align:left;margin-left:3.7pt;margin-top:-96.1pt;width:157.5pt;height:110.6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" fillcolor="#8db3e2 [1311]" stroked="f">
                      <v:textbox style="layout-flow:vertical;mso-layout-flow-alt:bottom-to-top;mso-fit-shape-to-text:t">
                        <w:txbxContent>
                          <w:p w14:paraId="514EE451" w14:textId="0CE48BAC"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Sexuální aktivita a tlak vrstevníků</w:t>
                            </w:r>
                          </w:p>
                        </w:txbxContent>
                      </v:textbox>
                      <w10:wrap type="tight"/>
                    </v:shape>
                  </w:pict>
                </mc:Fallback>
              </mc:AlternateContent>
            </w:r>
          </w:p>
        </w:tc>
        <w:tc>
          <w:tcPr>
            <w:tcW w:w="567" w:type="dxa"/>
            <w:tcBorders>
              <w:top w:val="single" w:sz="12" w:space="0" w:color="auto"/>
              <w:bottom w:val="single" w:sz="12" w:space="0" w:color="auto"/>
            </w:tcBorders>
            <w:shd w:val="clear" w:color="auto" w:fill="8DB3E2" w:themeFill="text2" w:themeFillTint="66"/>
            <w:vAlign w:val="center"/>
          </w:tcPr>
          <w:p w14:paraId="54A4DC68" w14:textId="77777777" w:rsidR="0024585F" w:rsidRDefault="0024585F" w:rsidP="00B40569">
            <w:pPr>
              <w:pStyle w:val="Odstavec"/>
              <w:ind w:firstLine="0"/>
            </w:pPr>
            <w:r w:rsidRPr="00B61AF1">
              <w:rPr>
                <w:noProof/>
                <w:lang w:eastAsia="cs-CZ"/>
              </w:rPr>
              <mc:AlternateContent>
                <mc:Choice Requires="wps">
                  <w:drawing>
                    <wp:anchor distT="45720" distB="45720" distL="114300" distR="114300" simplePos="0" relativeHeight="251716608" behindDoc="1" locked="0" layoutInCell="1" allowOverlap="1" wp14:anchorId="5C69084F" wp14:editId="4470B682">
                      <wp:simplePos x="0" y="0"/>
                      <wp:positionH relativeFrom="column">
                        <wp:posOffset>-337820</wp:posOffset>
                      </wp:positionH>
                      <wp:positionV relativeFrom="paragraph">
                        <wp:posOffset>-245745</wp:posOffset>
                      </wp:positionV>
                      <wp:extent cx="2000250" cy="1404620"/>
                      <wp:effectExtent l="0" t="0" r="7620" b="5080"/>
                      <wp:wrapTight wrapText="bothSides">
                        <wp:wrapPolygon edited="0">
                          <wp:start x="0" y="0"/>
                          <wp:lineTo x="0" y="21385"/>
                          <wp:lineTo x="21130" y="21385"/>
                          <wp:lineTo x="21130" y="0"/>
                          <wp:lineTo x="0" y="0"/>
                        </wp:wrapPolygon>
                      </wp:wrapTight>
                      <wp:docPr id="1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59BEB238" w14:textId="4B607A50"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Zákony</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69084F" id="_x0000_s1057" type="#_x0000_t202" style="position:absolute;left:0;text-align:left;margin-left:-26.6pt;margin-top:-19.35pt;width:157.5pt;height:110.6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" fillcolor="#8db3e2 [1311]" stroked="f">
                      <v:textbox style="layout-flow:vertical;mso-layout-flow-alt:bottom-to-top;mso-fit-shape-to-text:t">
                        <w:txbxContent>
                          <w:p w14:paraId="59BEB238" w14:textId="4B607A50"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Zákony</w:t>
                            </w:r>
                          </w:p>
                        </w:txbxContent>
                      </v:textbox>
                      <w10:wrap type="tight"/>
                    </v:shape>
                  </w:pict>
                </mc:Fallback>
              </mc:AlternateContent>
            </w:r>
          </w:p>
        </w:tc>
        <w:tc>
          <w:tcPr>
            <w:tcW w:w="850" w:type="dxa"/>
            <w:tcBorders>
              <w:top w:val="single" w:sz="12" w:space="0" w:color="auto"/>
              <w:bottom w:val="single" w:sz="12" w:space="0" w:color="auto"/>
            </w:tcBorders>
            <w:shd w:val="clear" w:color="auto" w:fill="8DB3E2" w:themeFill="text2" w:themeFillTint="66"/>
            <w:vAlign w:val="center"/>
          </w:tcPr>
          <w:p w14:paraId="53A85D45" w14:textId="77777777" w:rsidR="0024585F" w:rsidRDefault="0024585F" w:rsidP="00B40569">
            <w:pPr>
              <w:pStyle w:val="Odstavec"/>
              <w:ind w:firstLine="0"/>
            </w:pPr>
            <w:r w:rsidRPr="00B61AF1">
              <w:rPr>
                <w:noProof/>
                <w:lang w:eastAsia="cs-CZ"/>
              </w:rPr>
              <mc:AlternateContent>
                <mc:Choice Requires="wps">
                  <w:drawing>
                    <wp:anchor distT="45720" distB="45720" distL="114300" distR="114300" simplePos="0" relativeHeight="251713536" behindDoc="1" locked="0" layoutInCell="1" allowOverlap="1" wp14:anchorId="33168413" wp14:editId="01D5A77F">
                      <wp:simplePos x="0" y="0"/>
                      <wp:positionH relativeFrom="column">
                        <wp:posOffset>-401955</wp:posOffset>
                      </wp:positionH>
                      <wp:positionV relativeFrom="paragraph">
                        <wp:posOffset>-692785</wp:posOffset>
                      </wp:positionV>
                      <wp:extent cx="2000250" cy="1404620"/>
                      <wp:effectExtent l="0" t="0" r="7620" b="5080"/>
                      <wp:wrapTight wrapText="bothSides">
                        <wp:wrapPolygon edited="0">
                          <wp:start x="0" y="0"/>
                          <wp:lineTo x="0" y="21385"/>
                          <wp:lineTo x="21130" y="21385"/>
                          <wp:lineTo x="21130" y="0"/>
                          <wp:lineTo x="0" y="0"/>
                        </wp:wrapPolygon>
                      </wp:wrapTight>
                      <wp:docPr id="1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29288D78" w14:textId="2C24602A"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Reprodukční cyklus/systém</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168413" id="_x0000_s1058" type="#_x0000_t202" style="position:absolute;left:0;text-align:left;margin-left:-31.65pt;margin-top:-54.55pt;width:157.5pt;height:110.6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" fillcolor="#8db3e2 [1311]" stroked="f">
                      <v:textbox style="layout-flow:vertical;mso-layout-flow-alt:bottom-to-top;mso-fit-shape-to-text:t">
                        <w:txbxContent>
                          <w:p w14:paraId="29288D78" w14:textId="2C24602A"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Reprodukční cyklus/systém</w:t>
                            </w:r>
                          </w:p>
                        </w:txbxContent>
                      </v:textbox>
                      <w10:wrap type="tight"/>
                    </v:shape>
                  </w:pict>
                </mc:Fallback>
              </mc:AlternateContent>
            </w:r>
          </w:p>
        </w:tc>
        <w:tc>
          <w:tcPr>
            <w:tcW w:w="851" w:type="dxa"/>
            <w:tcBorders>
              <w:top w:val="single" w:sz="12" w:space="0" w:color="auto"/>
              <w:bottom w:val="single" w:sz="12" w:space="0" w:color="auto"/>
              <w:right w:val="single" w:sz="12" w:space="0" w:color="auto"/>
            </w:tcBorders>
            <w:shd w:val="clear" w:color="auto" w:fill="8DB3E2" w:themeFill="text2" w:themeFillTint="66"/>
            <w:vAlign w:val="center"/>
          </w:tcPr>
          <w:p w14:paraId="7D0EF196" w14:textId="467D1A74" w:rsidR="0024585F" w:rsidRDefault="0024585F" w:rsidP="00B40569">
            <w:pPr>
              <w:pStyle w:val="Odstavec"/>
              <w:ind w:firstLine="0"/>
            </w:pPr>
            <w:r w:rsidRPr="00B61AF1">
              <w:rPr>
                <w:noProof/>
                <w:lang w:eastAsia="cs-CZ"/>
              </w:rPr>
              <mc:AlternateContent>
                <mc:Choice Requires="wps">
                  <w:drawing>
                    <wp:anchor distT="45720" distB="45720" distL="114300" distR="114300" simplePos="0" relativeHeight="251711488" behindDoc="1" locked="0" layoutInCell="1" allowOverlap="1" wp14:anchorId="7C875766" wp14:editId="0BFF4BFF">
                      <wp:simplePos x="0" y="0"/>
                      <wp:positionH relativeFrom="margin">
                        <wp:posOffset>57150</wp:posOffset>
                      </wp:positionH>
                      <wp:positionV relativeFrom="paragraph">
                        <wp:posOffset>-86360</wp:posOffset>
                      </wp:positionV>
                      <wp:extent cx="2000250" cy="1404620"/>
                      <wp:effectExtent l="0" t="0" r="7620" b="5080"/>
                      <wp:wrapTight wrapText="bothSides">
                        <wp:wrapPolygon edited="0">
                          <wp:start x="0" y="0"/>
                          <wp:lineTo x="0" y="21385"/>
                          <wp:lineTo x="21130" y="21385"/>
                          <wp:lineTo x="21130" y="0"/>
                          <wp:lineTo x="0" y="0"/>
                        </wp:wrapPolygon>
                      </wp:wrapTight>
                      <wp:docPr id="1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40000"/>
                                  <a:lumOff val="60000"/>
                                </a:schemeClr>
                              </a:solidFill>
                              <a:ln w="9525">
                                <a:noFill/>
                                <a:miter lim="800000"/>
                                <a:headEnd/>
                                <a:tailEnd/>
                              </a:ln>
                            </wps:spPr>
                            <wps:txbx>
                              <w:txbxContent>
                                <w:p w14:paraId="7ADEE103" w14:textId="7603E086"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Sexuální napadení/zneužití</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875766" id="_x0000_s1059" type="#_x0000_t202" style="position:absolute;left:0;text-align:left;margin-left:4.5pt;margin-top:-6.8pt;width:157.5pt;height:110.6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" fillcolor="#8db3e2 [1311]" stroked="f">
                      <v:textbox style="layout-flow:vertical;mso-layout-flow-alt:bottom-to-top;mso-fit-shape-to-text:t">
                        <w:txbxContent>
                          <w:p w14:paraId="7ADEE103" w14:textId="7603E086" w:rsidR="000158C9" w:rsidRPr="00B61AF1" w:rsidRDefault="000158C9" w:rsidP="00445B86">
                            <w:pPr>
                              <w:rPr>
                                <w:rFonts w:ascii="Times New Roman" w:hAnsi="Times New Roman" w:cs="Times New Roman"/>
                                <w:b/>
                                <w:bCs/>
                                <w:sz w:val="24"/>
                                <w:szCs w:val="24"/>
                              </w:rPr>
                            </w:pPr>
                            <w:r>
                              <w:rPr>
                                <w:rFonts w:ascii="Times New Roman" w:hAnsi="Times New Roman" w:cs="Times New Roman"/>
                                <w:b/>
                                <w:bCs/>
                                <w:sz w:val="24"/>
                                <w:szCs w:val="24"/>
                              </w:rPr>
                              <w:t>Sexuální napadení/zneužití</w:t>
                            </w:r>
                          </w:p>
                        </w:txbxContent>
                      </v:textbox>
                      <w10:wrap type="tight" anchorx="margin"/>
                    </v:shape>
                  </w:pict>
                </mc:Fallback>
              </mc:AlternateContent>
            </w:r>
          </w:p>
        </w:tc>
        <w:tc>
          <w:tcPr>
            <w:tcW w:w="708" w:type="dxa"/>
            <w:tcBorders>
              <w:top w:val="single" w:sz="12" w:space="0" w:color="auto"/>
              <w:bottom w:val="single" w:sz="12" w:space="0" w:color="auto"/>
              <w:right w:val="single" w:sz="4" w:space="0" w:color="auto"/>
            </w:tcBorders>
            <w:shd w:val="clear" w:color="auto" w:fill="00B050"/>
          </w:tcPr>
          <w:p w14:paraId="0F9D2979" w14:textId="486CAB95" w:rsidR="0024585F" w:rsidRPr="00B61AF1" w:rsidRDefault="0024585F" w:rsidP="00B40569">
            <w:pPr>
              <w:pStyle w:val="Odstavec"/>
              <w:ind w:firstLine="0"/>
              <w:rPr>
                <w:noProof/>
              </w:rPr>
            </w:pPr>
            <w:r w:rsidRPr="00B61AF1">
              <w:rPr>
                <w:noProof/>
                <w:lang w:eastAsia="cs-CZ"/>
              </w:rPr>
              <mc:AlternateContent>
                <mc:Choice Requires="wps">
                  <w:drawing>
                    <wp:anchor distT="45720" distB="45720" distL="114300" distR="114300" simplePos="0" relativeHeight="251717632" behindDoc="1" locked="0" layoutInCell="1" allowOverlap="1" wp14:anchorId="24B05BB8" wp14:editId="58FE6AC7">
                      <wp:simplePos x="0" y="0"/>
                      <wp:positionH relativeFrom="column">
                        <wp:posOffset>-65405</wp:posOffset>
                      </wp:positionH>
                      <wp:positionV relativeFrom="paragraph">
                        <wp:posOffset>0</wp:posOffset>
                      </wp:positionV>
                      <wp:extent cx="2000250" cy="1404620"/>
                      <wp:effectExtent l="0" t="0" r="7620" b="5080"/>
                      <wp:wrapTight wrapText="bothSides">
                        <wp:wrapPolygon edited="0">
                          <wp:start x="0" y="0"/>
                          <wp:lineTo x="0" y="21385"/>
                          <wp:lineTo x="21130" y="21385"/>
                          <wp:lineTo x="21130" y="0"/>
                          <wp:lineTo x="0" y="0"/>
                        </wp:wrapPolygon>
                      </wp:wrapTight>
                      <wp:docPr id="1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00B050"/>
                              </a:solidFill>
                              <a:ln w="9525">
                                <a:noFill/>
                                <a:miter lim="800000"/>
                                <a:headEnd/>
                                <a:tailEnd/>
                              </a:ln>
                            </wps:spPr>
                            <wps:txbx>
                              <w:txbxContent>
                                <w:p w14:paraId="2DA82504" w14:textId="2D5B8CA6" w:rsidR="000158C9" w:rsidRPr="00B61AF1" w:rsidRDefault="000158C9" w:rsidP="0024585F">
                                  <w:pPr>
                                    <w:rPr>
                                      <w:rFonts w:ascii="Times New Roman" w:hAnsi="Times New Roman" w:cs="Times New Roman"/>
                                      <w:b/>
                                      <w:bCs/>
                                      <w:sz w:val="24"/>
                                      <w:szCs w:val="24"/>
                                    </w:rPr>
                                  </w:pPr>
                                  <w:r>
                                    <w:rPr>
                                      <w:rFonts w:ascii="Times New Roman" w:hAnsi="Times New Roman" w:cs="Times New Roman"/>
                                      <w:b/>
                                      <w:bCs/>
                                      <w:sz w:val="24"/>
                                      <w:szCs w:val="24"/>
                                    </w:rPr>
                                    <w:t>Koeficient A (%)</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B05BB8" id="_x0000_s1060" type="#_x0000_t202" style="position:absolute;left:0;text-align:left;margin-left:-5.15pt;margin-top:0;width:157.5pt;height:110.6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" fillcolor="#00b050" stroked="f">
                      <v:textbox style="layout-flow:vertical;mso-layout-flow-alt:bottom-to-top;mso-fit-shape-to-text:t">
                        <w:txbxContent>
                          <w:p w14:paraId="2DA82504" w14:textId="2D5B8CA6" w:rsidR="000158C9" w:rsidRPr="00B61AF1" w:rsidRDefault="000158C9" w:rsidP="0024585F">
                            <w:pPr>
                              <w:rPr>
                                <w:rFonts w:ascii="Times New Roman" w:hAnsi="Times New Roman" w:cs="Times New Roman"/>
                                <w:b/>
                                <w:bCs/>
                                <w:sz w:val="24"/>
                                <w:szCs w:val="24"/>
                              </w:rPr>
                            </w:pPr>
                            <w:r>
                              <w:rPr>
                                <w:rFonts w:ascii="Times New Roman" w:hAnsi="Times New Roman" w:cs="Times New Roman"/>
                                <w:b/>
                                <w:bCs/>
                                <w:sz w:val="24"/>
                                <w:szCs w:val="24"/>
                              </w:rPr>
                              <w:t>Koeficient A (%)</w:t>
                            </w:r>
                          </w:p>
                        </w:txbxContent>
                      </v:textbox>
                      <w10:wrap type="tight"/>
                    </v:shape>
                  </w:pict>
                </mc:Fallback>
              </mc:AlternateContent>
            </w:r>
          </w:p>
        </w:tc>
        <w:tc>
          <w:tcPr>
            <w:tcW w:w="709" w:type="dxa"/>
            <w:tcBorders>
              <w:top w:val="single" w:sz="12" w:space="0" w:color="auto"/>
              <w:left w:val="single" w:sz="4" w:space="0" w:color="auto"/>
              <w:bottom w:val="single" w:sz="12" w:space="0" w:color="auto"/>
              <w:right w:val="single" w:sz="12" w:space="0" w:color="auto"/>
            </w:tcBorders>
            <w:shd w:val="clear" w:color="auto" w:fill="00B050"/>
          </w:tcPr>
          <w:p w14:paraId="14E4D038" w14:textId="389B3ADA" w:rsidR="0024585F" w:rsidRPr="00B61AF1" w:rsidRDefault="0024585F" w:rsidP="00B40569">
            <w:pPr>
              <w:pStyle w:val="Odstavec"/>
              <w:ind w:firstLine="0"/>
              <w:rPr>
                <w:noProof/>
              </w:rPr>
            </w:pPr>
            <w:r w:rsidRPr="00B61AF1">
              <w:rPr>
                <w:noProof/>
                <w:lang w:eastAsia="cs-CZ"/>
              </w:rPr>
              <mc:AlternateContent>
                <mc:Choice Requires="wps">
                  <w:drawing>
                    <wp:anchor distT="45720" distB="45720" distL="114300" distR="114300" simplePos="0" relativeHeight="251719680" behindDoc="1" locked="0" layoutInCell="1" allowOverlap="1" wp14:anchorId="362D92C4" wp14:editId="1E9E5A1E">
                      <wp:simplePos x="0" y="0"/>
                      <wp:positionH relativeFrom="column">
                        <wp:posOffset>-65405</wp:posOffset>
                      </wp:positionH>
                      <wp:positionV relativeFrom="paragraph">
                        <wp:posOffset>0</wp:posOffset>
                      </wp:positionV>
                      <wp:extent cx="2000250" cy="1404620"/>
                      <wp:effectExtent l="0" t="0" r="7620" b="5080"/>
                      <wp:wrapTight wrapText="bothSides">
                        <wp:wrapPolygon edited="0">
                          <wp:start x="0" y="0"/>
                          <wp:lineTo x="0" y="21385"/>
                          <wp:lineTo x="21130" y="21385"/>
                          <wp:lineTo x="21130" y="0"/>
                          <wp:lineTo x="0" y="0"/>
                        </wp:wrapPolygon>
                      </wp:wrapTight>
                      <wp:docPr id="1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00B050"/>
                              </a:solidFill>
                              <a:ln w="9525">
                                <a:noFill/>
                                <a:miter lim="800000"/>
                                <a:headEnd/>
                                <a:tailEnd/>
                              </a:ln>
                            </wps:spPr>
                            <wps:txbx>
                              <w:txbxContent>
                                <w:p w14:paraId="2FCADA6D" w14:textId="2E7AA824" w:rsidR="000158C9" w:rsidRPr="00B61AF1" w:rsidRDefault="000158C9" w:rsidP="0024585F">
                                  <w:pPr>
                                    <w:rPr>
                                      <w:rFonts w:ascii="Times New Roman" w:hAnsi="Times New Roman" w:cs="Times New Roman"/>
                                      <w:b/>
                                      <w:bCs/>
                                      <w:sz w:val="24"/>
                                      <w:szCs w:val="24"/>
                                    </w:rPr>
                                  </w:pPr>
                                  <w:r>
                                    <w:rPr>
                                      <w:rFonts w:ascii="Times New Roman" w:hAnsi="Times New Roman" w:cs="Times New Roman"/>
                                      <w:b/>
                                      <w:bCs/>
                                      <w:sz w:val="24"/>
                                      <w:szCs w:val="24"/>
                                    </w:rPr>
                                    <w:t>Koeficient B (%)</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2D92C4" id="_x0000_s1061" type="#_x0000_t202" style="position:absolute;left:0;text-align:left;margin-left:-5.15pt;margin-top:0;width:157.5pt;height:110.6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" fillcolor="#00b050" stroked="f">
                      <v:textbox style="layout-flow:vertical;mso-layout-flow-alt:bottom-to-top;mso-fit-shape-to-text:t">
                        <w:txbxContent>
                          <w:p w14:paraId="2FCADA6D" w14:textId="2E7AA824" w:rsidR="000158C9" w:rsidRPr="00B61AF1" w:rsidRDefault="000158C9" w:rsidP="0024585F">
                            <w:pPr>
                              <w:rPr>
                                <w:rFonts w:ascii="Times New Roman" w:hAnsi="Times New Roman" w:cs="Times New Roman"/>
                                <w:b/>
                                <w:bCs/>
                                <w:sz w:val="24"/>
                                <w:szCs w:val="24"/>
                              </w:rPr>
                            </w:pPr>
                            <w:r>
                              <w:rPr>
                                <w:rFonts w:ascii="Times New Roman" w:hAnsi="Times New Roman" w:cs="Times New Roman"/>
                                <w:b/>
                                <w:bCs/>
                                <w:sz w:val="24"/>
                                <w:szCs w:val="24"/>
                              </w:rPr>
                              <w:t>Koeficient B (%)</w:t>
                            </w:r>
                          </w:p>
                        </w:txbxContent>
                      </v:textbox>
                      <w10:wrap type="tight"/>
                    </v:shape>
                  </w:pict>
                </mc:Fallback>
              </mc:AlternateContent>
            </w:r>
          </w:p>
        </w:tc>
      </w:tr>
      <w:tr w:rsidR="00D76FA5" w14:paraId="4A3210E8" w14:textId="2914C126" w:rsidTr="00B40569">
        <w:trPr>
          <w:trHeight w:val="714"/>
        </w:trPr>
        <w:tc>
          <w:tcPr>
            <w:tcW w:w="582" w:type="dxa"/>
            <w:vMerge w:val="restart"/>
            <w:tcBorders>
              <w:top w:val="single" w:sz="12" w:space="0" w:color="auto"/>
              <w:left w:val="single" w:sz="12" w:space="0" w:color="auto"/>
              <w:right w:val="single" w:sz="12" w:space="0" w:color="auto"/>
            </w:tcBorders>
            <w:shd w:val="clear" w:color="auto" w:fill="17365D" w:themeFill="text2" w:themeFillShade="BF"/>
            <w:vAlign w:val="center"/>
          </w:tcPr>
          <w:p w14:paraId="40A7223E" w14:textId="4299D4C7" w:rsidR="00D76FA5" w:rsidRPr="00C2516F" w:rsidRDefault="00882D20" w:rsidP="00B40569">
            <w:pPr>
              <w:pStyle w:val="Odstavec"/>
              <w:ind w:firstLine="0"/>
              <w:rPr>
                <w:color w:val="8DB3E2" w:themeColor="text2" w:themeTint="66"/>
              </w:rPr>
            </w:pPr>
            <w:r w:rsidRPr="00B61AF1">
              <w:rPr>
                <w:noProof/>
                <w:lang w:eastAsia="cs-CZ"/>
              </w:rPr>
              <mc:AlternateContent>
                <mc:Choice Requires="wps">
                  <w:drawing>
                    <wp:anchor distT="45720" distB="45720" distL="114300" distR="114300" simplePos="0" relativeHeight="251771904" behindDoc="1" locked="0" layoutInCell="1" allowOverlap="1" wp14:anchorId="2284ACFD" wp14:editId="42D90D37">
                      <wp:simplePos x="0" y="0"/>
                      <wp:positionH relativeFrom="column">
                        <wp:posOffset>-8890</wp:posOffset>
                      </wp:positionH>
                      <wp:positionV relativeFrom="paragraph">
                        <wp:posOffset>-770255</wp:posOffset>
                      </wp:positionV>
                      <wp:extent cx="2000250" cy="1404620"/>
                      <wp:effectExtent l="0" t="0" r="7620" b="5080"/>
                      <wp:wrapTight wrapText="bothSides">
                        <wp:wrapPolygon edited="0">
                          <wp:start x="0" y="0"/>
                          <wp:lineTo x="0" y="21385"/>
                          <wp:lineTo x="21130" y="21385"/>
                          <wp:lineTo x="21130" y="0"/>
                          <wp:lineTo x="0" y="0"/>
                        </wp:wrapPolygon>
                      </wp:wrapTight>
                      <wp:docPr id="2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75000"/>
                                </a:schemeClr>
                              </a:solidFill>
                              <a:ln w="9525">
                                <a:noFill/>
                                <a:miter lim="800000"/>
                                <a:headEnd/>
                                <a:tailEnd/>
                              </a:ln>
                            </wps:spPr>
                            <wps:txbx>
                              <w:txbxContent>
                                <w:p w14:paraId="69EF615F" w14:textId="77777777" w:rsidR="00882D20" w:rsidRPr="000158C9" w:rsidRDefault="00882D20" w:rsidP="00882D20">
                                  <w:pPr>
                                    <w:rPr>
                                      <w:rFonts w:ascii="Times New Roman" w:hAnsi="Times New Roman" w:cs="Times New Roman"/>
                                      <w:b/>
                                      <w:bCs/>
                                      <w:color w:val="FFFFFF" w:themeColor="background1"/>
                                      <w:sz w:val="24"/>
                                      <w:szCs w:val="24"/>
                                    </w:rPr>
                                  </w:pPr>
                                  <w:r w:rsidRPr="000158C9">
                                    <w:rPr>
                                      <w:rFonts w:ascii="Times New Roman" w:hAnsi="Times New Roman" w:cs="Times New Roman"/>
                                      <w:b/>
                                      <w:bCs/>
                                      <w:color w:val="FFFFFF" w:themeColor="background1"/>
                                      <w:sz w:val="24"/>
                                      <w:szCs w:val="24"/>
                                    </w:rPr>
                                    <w:t>Washington D.C.</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84ACFD" id="_x0000_s1062" type="#_x0000_t202" style="position:absolute;left:0;text-align:left;margin-left:-.7pt;margin-top:-60.65pt;width:157.5pt;height:110.6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" fillcolor="#17365d [2415]" stroked="f">
                      <v:textbox style="layout-flow:vertical;mso-layout-flow-alt:bottom-to-top;mso-fit-shape-to-text:t">
                        <w:txbxContent>
                          <w:p w14:paraId="69EF615F" w14:textId="77777777" w:rsidR="00882D20" w:rsidRPr="000158C9" w:rsidRDefault="00882D20" w:rsidP="00882D20">
                            <w:pPr>
                              <w:rPr>
                                <w:rFonts w:ascii="Times New Roman" w:hAnsi="Times New Roman" w:cs="Times New Roman"/>
                                <w:b/>
                                <w:bCs/>
                                <w:color w:val="FFFFFF" w:themeColor="background1"/>
                                <w:sz w:val="24"/>
                                <w:szCs w:val="24"/>
                              </w:rPr>
                            </w:pPr>
                            <w:r w:rsidRPr="000158C9">
                              <w:rPr>
                                <w:rFonts w:ascii="Times New Roman" w:hAnsi="Times New Roman" w:cs="Times New Roman"/>
                                <w:b/>
                                <w:bCs/>
                                <w:color w:val="FFFFFF" w:themeColor="background1"/>
                                <w:sz w:val="24"/>
                                <w:szCs w:val="24"/>
                              </w:rPr>
                              <w:t>Washington D.C.</w:t>
                            </w:r>
                          </w:p>
                        </w:txbxContent>
                      </v:textbox>
                      <w10:wrap type="tight"/>
                    </v:shape>
                  </w:pict>
                </mc:Fallback>
              </mc:AlternateContent>
            </w:r>
          </w:p>
        </w:tc>
        <w:tc>
          <w:tcPr>
            <w:tcW w:w="1417" w:type="dxa"/>
            <w:tcBorders>
              <w:top w:val="single" w:sz="12" w:space="0" w:color="auto"/>
              <w:left w:val="single" w:sz="12" w:space="0" w:color="auto"/>
              <w:right w:val="single" w:sz="12" w:space="0" w:color="auto"/>
            </w:tcBorders>
            <w:shd w:val="clear" w:color="auto" w:fill="C6D9F1" w:themeFill="text2" w:themeFillTint="33"/>
            <w:vAlign w:val="center"/>
          </w:tcPr>
          <w:p w14:paraId="66D9767E" w14:textId="77777777" w:rsidR="00D76FA5" w:rsidRPr="004E2054" w:rsidRDefault="00D76FA5" w:rsidP="00B40569">
            <w:pPr>
              <w:pStyle w:val="Odstavec"/>
              <w:ind w:firstLine="0"/>
              <w:rPr>
                <w:i/>
                <w:iCs/>
              </w:rPr>
            </w:pPr>
            <w:r w:rsidRPr="004E2054">
              <w:rPr>
                <w:i/>
                <w:iCs/>
              </w:rPr>
              <w:t>K-2 Grade</w:t>
            </w:r>
          </w:p>
        </w:tc>
        <w:tc>
          <w:tcPr>
            <w:tcW w:w="1418" w:type="dxa"/>
            <w:tcBorders>
              <w:top w:val="single" w:sz="12" w:space="0" w:color="auto"/>
              <w:left w:val="single" w:sz="12" w:space="0" w:color="auto"/>
            </w:tcBorders>
            <w:vAlign w:val="center"/>
          </w:tcPr>
          <w:p w14:paraId="3FA3B509" w14:textId="00CD41DC" w:rsidR="00D76FA5" w:rsidRPr="007E6BEF" w:rsidRDefault="00D76FA5" w:rsidP="00B40569">
            <w:pPr>
              <w:pStyle w:val="Odstavec"/>
              <w:ind w:firstLine="0"/>
              <w:rPr>
                <w:sz w:val="16"/>
                <w:szCs w:val="16"/>
              </w:rPr>
            </w:pPr>
            <w:r w:rsidRPr="007E6BEF">
              <w:rPr>
                <w:rFonts w:ascii="Chiller" w:hAnsi="Chiller"/>
                <w:sz w:val="16"/>
                <w:szCs w:val="16"/>
              </w:rPr>
              <w:t xml:space="preserve"> </w:t>
            </w:r>
            <w:r>
              <w:rPr>
                <w:rFonts w:ascii="Chiller" w:hAnsi="Chiller"/>
                <w:sz w:val="16"/>
                <w:szCs w:val="16"/>
              </w:rPr>
              <w:t xml:space="preserve"> </w:t>
            </w:r>
          </w:p>
        </w:tc>
        <w:tc>
          <w:tcPr>
            <w:tcW w:w="567" w:type="dxa"/>
            <w:tcBorders>
              <w:top w:val="single" w:sz="12" w:space="0" w:color="auto"/>
            </w:tcBorders>
            <w:vAlign w:val="center"/>
          </w:tcPr>
          <w:p w14:paraId="0664FE61" w14:textId="1E4B55A3" w:rsidR="00D76FA5" w:rsidRDefault="00D76FA5" w:rsidP="00B40569">
            <w:pPr>
              <w:pStyle w:val="Odstavec"/>
              <w:ind w:firstLine="0"/>
            </w:pPr>
          </w:p>
        </w:tc>
        <w:tc>
          <w:tcPr>
            <w:tcW w:w="850" w:type="dxa"/>
            <w:tcBorders>
              <w:top w:val="single" w:sz="12" w:space="0" w:color="auto"/>
            </w:tcBorders>
            <w:vAlign w:val="center"/>
          </w:tcPr>
          <w:p w14:paraId="6B7F7620" w14:textId="6CD0F884" w:rsidR="00D76FA5" w:rsidRDefault="00D76FA5" w:rsidP="00B40569">
            <w:pPr>
              <w:pStyle w:val="Odstavec"/>
              <w:ind w:firstLine="0"/>
            </w:pPr>
          </w:p>
        </w:tc>
        <w:tc>
          <w:tcPr>
            <w:tcW w:w="567" w:type="dxa"/>
            <w:tcBorders>
              <w:top w:val="single" w:sz="12" w:space="0" w:color="auto"/>
            </w:tcBorders>
            <w:vAlign w:val="center"/>
          </w:tcPr>
          <w:p w14:paraId="13E38DE2" w14:textId="7777777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851" w:type="dxa"/>
            <w:tcBorders>
              <w:top w:val="single" w:sz="12" w:space="0" w:color="auto"/>
            </w:tcBorders>
            <w:vAlign w:val="center"/>
          </w:tcPr>
          <w:p w14:paraId="1BC6CC14" w14:textId="77777777" w:rsidR="00D76FA5" w:rsidRDefault="00D76FA5" w:rsidP="00B40569">
            <w:pPr>
              <w:pStyle w:val="Odstavec"/>
              <w:ind w:firstLine="0"/>
            </w:pPr>
          </w:p>
        </w:tc>
        <w:tc>
          <w:tcPr>
            <w:tcW w:w="567" w:type="dxa"/>
            <w:tcBorders>
              <w:top w:val="single" w:sz="12" w:space="0" w:color="auto"/>
            </w:tcBorders>
            <w:vAlign w:val="center"/>
          </w:tcPr>
          <w:p w14:paraId="348FDEDA" w14:textId="77777777" w:rsidR="00D76FA5" w:rsidRDefault="00D76FA5" w:rsidP="00B40569">
            <w:pPr>
              <w:pStyle w:val="Odstavec"/>
              <w:ind w:firstLine="0"/>
            </w:pPr>
          </w:p>
        </w:tc>
        <w:tc>
          <w:tcPr>
            <w:tcW w:w="850" w:type="dxa"/>
            <w:tcBorders>
              <w:top w:val="single" w:sz="12" w:space="0" w:color="auto"/>
            </w:tcBorders>
            <w:vAlign w:val="center"/>
          </w:tcPr>
          <w:p w14:paraId="0E6524E5" w14:textId="77777777" w:rsidR="00D76FA5" w:rsidRDefault="00D76FA5" w:rsidP="00B40569">
            <w:pPr>
              <w:pStyle w:val="Odstavec"/>
              <w:ind w:firstLine="0"/>
            </w:pPr>
          </w:p>
        </w:tc>
        <w:tc>
          <w:tcPr>
            <w:tcW w:w="851" w:type="dxa"/>
            <w:tcBorders>
              <w:top w:val="single" w:sz="12" w:space="0" w:color="auto"/>
              <w:right w:val="single" w:sz="12" w:space="0" w:color="auto"/>
            </w:tcBorders>
            <w:vAlign w:val="center"/>
          </w:tcPr>
          <w:p w14:paraId="5945148B" w14:textId="77777777" w:rsidR="00D76FA5" w:rsidRDefault="00D76FA5" w:rsidP="00B40569">
            <w:pPr>
              <w:pStyle w:val="Odstavec"/>
              <w:ind w:firstLine="0"/>
            </w:pPr>
          </w:p>
        </w:tc>
        <w:tc>
          <w:tcPr>
            <w:tcW w:w="708" w:type="dxa"/>
            <w:tcBorders>
              <w:top w:val="single" w:sz="12" w:space="0" w:color="auto"/>
              <w:right w:val="single" w:sz="4" w:space="0" w:color="auto"/>
            </w:tcBorders>
            <w:shd w:val="clear" w:color="auto" w:fill="92D050"/>
          </w:tcPr>
          <w:p w14:paraId="6B5C51B1" w14:textId="7B0D0354" w:rsidR="00D76FA5" w:rsidRDefault="00D76FA5" w:rsidP="00B40569">
            <w:pPr>
              <w:pStyle w:val="Odstavec"/>
              <w:ind w:firstLine="0"/>
            </w:pPr>
            <w:r>
              <w:t>12,5</w:t>
            </w:r>
          </w:p>
        </w:tc>
        <w:tc>
          <w:tcPr>
            <w:tcW w:w="709" w:type="dxa"/>
            <w:vMerge w:val="restart"/>
            <w:tcBorders>
              <w:top w:val="single" w:sz="12" w:space="0" w:color="auto"/>
              <w:left w:val="single" w:sz="4" w:space="0" w:color="auto"/>
              <w:right w:val="single" w:sz="12" w:space="0" w:color="auto"/>
            </w:tcBorders>
            <w:shd w:val="clear" w:color="auto" w:fill="92D050"/>
            <w:vAlign w:val="center"/>
          </w:tcPr>
          <w:p w14:paraId="1C428940" w14:textId="4F01952F" w:rsidR="00F67157" w:rsidRDefault="00F67157" w:rsidP="00B40569">
            <w:pPr>
              <w:pStyle w:val="Odstavec"/>
              <w:ind w:firstLine="0"/>
            </w:pPr>
            <w:r>
              <w:t>100</w:t>
            </w:r>
          </w:p>
        </w:tc>
      </w:tr>
      <w:tr w:rsidR="00D76FA5" w14:paraId="2BD27206" w14:textId="3F9829CD" w:rsidTr="00B40569">
        <w:trPr>
          <w:trHeight w:val="716"/>
        </w:trPr>
        <w:tc>
          <w:tcPr>
            <w:tcW w:w="582" w:type="dxa"/>
            <w:vMerge/>
            <w:tcBorders>
              <w:left w:val="single" w:sz="12" w:space="0" w:color="auto"/>
              <w:right w:val="single" w:sz="12" w:space="0" w:color="auto"/>
            </w:tcBorders>
            <w:shd w:val="clear" w:color="auto" w:fill="17365D" w:themeFill="text2" w:themeFillShade="BF"/>
            <w:vAlign w:val="center"/>
          </w:tcPr>
          <w:p w14:paraId="7DBF6A25" w14:textId="77777777" w:rsidR="00D76FA5" w:rsidRDefault="00D76FA5" w:rsidP="00B40569">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335813CA" w14:textId="77777777" w:rsidR="00D76FA5" w:rsidRPr="004E2054" w:rsidRDefault="00D76FA5" w:rsidP="00B40569">
            <w:pPr>
              <w:pStyle w:val="Odstavec"/>
              <w:ind w:firstLine="0"/>
              <w:rPr>
                <w:i/>
                <w:iCs/>
              </w:rPr>
            </w:pPr>
            <w:r w:rsidRPr="004E2054">
              <w:rPr>
                <w:i/>
                <w:iCs/>
              </w:rPr>
              <w:t>Grade 3-5</w:t>
            </w:r>
          </w:p>
        </w:tc>
        <w:tc>
          <w:tcPr>
            <w:tcW w:w="1418" w:type="dxa"/>
            <w:tcBorders>
              <w:left w:val="single" w:sz="12" w:space="0" w:color="auto"/>
            </w:tcBorders>
            <w:vAlign w:val="center"/>
          </w:tcPr>
          <w:p w14:paraId="54FBFA15" w14:textId="5D643776" w:rsidR="00D76FA5" w:rsidRDefault="00D76FA5" w:rsidP="00B40569">
            <w:pPr>
              <w:pStyle w:val="Odstavec"/>
              <w:ind w:firstLine="0"/>
            </w:pPr>
            <w:r>
              <w:t xml:space="preserve"> </w:t>
            </w:r>
          </w:p>
        </w:tc>
        <w:tc>
          <w:tcPr>
            <w:tcW w:w="567" w:type="dxa"/>
            <w:vAlign w:val="center"/>
          </w:tcPr>
          <w:p w14:paraId="61B5DF54" w14:textId="4B20FE18" w:rsidR="00D76FA5" w:rsidRDefault="00D76FA5" w:rsidP="00B40569">
            <w:pPr>
              <w:pStyle w:val="Odstavec"/>
              <w:ind w:firstLine="0"/>
            </w:pPr>
          </w:p>
        </w:tc>
        <w:tc>
          <w:tcPr>
            <w:tcW w:w="850" w:type="dxa"/>
            <w:vAlign w:val="center"/>
          </w:tcPr>
          <w:p w14:paraId="19458258" w14:textId="7777777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1AA621DE" w14:textId="14C21EB5"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726E0874" w14:textId="3BF542D0" w:rsidR="00D76FA5" w:rsidRDefault="00D76FA5" w:rsidP="00B40569">
            <w:pPr>
              <w:pStyle w:val="Odstavec"/>
              <w:ind w:firstLine="0"/>
            </w:pPr>
          </w:p>
        </w:tc>
        <w:tc>
          <w:tcPr>
            <w:tcW w:w="567" w:type="dxa"/>
            <w:vAlign w:val="center"/>
          </w:tcPr>
          <w:p w14:paraId="02473CEF" w14:textId="77777777" w:rsidR="00D76FA5" w:rsidRDefault="00D76FA5" w:rsidP="00B40569">
            <w:pPr>
              <w:pStyle w:val="Odstavec"/>
              <w:ind w:firstLine="0"/>
            </w:pPr>
          </w:p>
        </w:tc>
        <w:tc>
          <w:tcPr>
            <w:tcW w:w="850" w:type="dxa"/>
            <w:vAlign w:val="center"/>
          </w:tcPr>
          <w:p w14:paraId="01F95ACB" w14:textId="40619421"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851" w:type="dxa"/>
            <w:tcBorders>
              <w:right w:val="single" w:sz="12" w:space="0" w:color="auto"/>
            </w:tcBorders>
            <w:vAlign w:val="center"/>
          </w:tcPr>
          <w:p w14:paraId="561CD98A" w14:textId="77777777" w:rsidR="00D76FA5" w:rsidRDefault="00D76FA5" w:rsidP="00B40569">
            <w:pPr>
              <w:pStyle w:val="Odstavec"/>
              <w:ind w:firstLine="0"/>
            </w:pPr>
          </w:p>
        </w:tc>
        <w:tc>
          <w:tcPr>
            <w:tcW w:w="708" w:type="dxa"/>
            <w:tcBorders>
              <w:right w:val="single" w:sz="4" w:space="0" w:color="auto"/>
            </w:tcBorders>
            <w:shd w:val="clear" w:color="auto" w:fill="92D050"/>
          </w:tcPr>
          <w:p w14:paraId="339DC7C1" w14:textId="7939E3C6" w:rsidR="00D76FA5" w:rsidRDefault="00D76FA5" w:rsidP="00B40569">
            <w:pPr>
              <w:pStyle w:val="Odstavec"/>
              <w:ind w:firstLine="0"/>
            </w:pPr>
            <w:r>
              <w:t>37,5</w:t>
            </w:r>
          </w:p>
        </w:tc>
        <w:tc>
          <w:tcPr>
            <w:tcW w:w="709" w:type="dxa"/>
            <w:vMerge/>
            <w:tcBorders>
              <w:left w:val="single" w:sz="4" w:space="0" w:color="auto"/>
              <w:right w:val="single" w:sz="12" w:space="0" w:color="auto"/>
            </w:tcBorders>
            <w:shd w:val="clear" w:color="auto" w:fill="92D050"/>
          </w:tcPr>
          <w:p w14:paraId="4B88773D" w14:textId="77777777" w:rsidR="00D76FA5" w:rsidRDefault="00D76FA5" w:rsidP="00B40569">
            <w:pPr>
              <w:pStyle w:val="Odstavec"/>
              <w:ind w:firstLine="0"/>
            </w:pPr>
          </w:p>
        </w:tc>
      </w:tr>
      <w:tr w:rsidR="00D76FA5" w14:paraId="0751B708" w14:textId="4D5329DD" w:rsidTr="00B40569">
        <w:trPr>
          <w:trHeight w:val="699"/>
        </w:trPr>
        <w:tc>
          <w:tcPr>
            <w:tcW w:w="582" w:type="dxa"/>
            <w:vMerge/>
            <w:tcBorders>
              <w:left w:val="single" w:sz="12" w:space="0" w:color="auto"/>
              <w:right w:val="single" w:sz="12" w:space="0" w:color="auto"/>
            </w:tcBorders>
            <w:shd w:val="clear" w:color="auto" w:fill="17365D" w:themeFill="text2" w:themeFillShade="BF"/>
            <w:vAlign w:val="center"/>
          </w:tcPr>
          <w:p w14:paraId="436D1BC8" w14:textId="77777777" w:rsidR="00D76FA5" w:rsidRDefault="00D76FA5" w:rsidP="00B40569">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4BCFAC0F" w14:textId="77777777" w:rsidR="00D76FA5" w:rsidRPr="004E2054" w:rsidRDefault="00D76FA5" w:rsidP="00B40569">
            <w:pPr>
              <w:pStyle w:val="Odstavec"/>
              <w:ind w:firstLine="0"/>
              <w:rPr>
                <w:i/>
                <w:iCs/>
              </w:rPr>
            </w:pPr>
            <w:r w:rsidRPr="004E2054">
              <w:rPr>
                <w:i/>
                <w:iCs/>
              </w:rPr>
              <w:t>Grade 6-8</w:t>
            </w:r>
          </w:p>
        </w:tc>
        <w:tc>
          <w:tcPr>
            <w:tcW w:w="1418" w:type="dxa"/>
            <w:tcBorders>
              <w:left w:val="single" w:sz="12" w:space="0" w:color="auto"/>
            </w:tcBorders>
            <w:vAlign w:val="center"/>
          </w:tcPr>
          <w:p w14:paraId="7908A492" w14:textId="7777777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5B9E6F2C" w14:textId="7777777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681BC7D2" w14:textId="7777777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0CCD9F28" w14:textId="7777777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475F692B" w14:textId="4B10FD14"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325273D5" w14:textId="3A45F3EC" w:rsidR="00D76FA5" w:rsidRDefault="00D76FA5" w:rsidP="00B40569">
            <w:pPr>
              <w:pStyle w:val="Odstavec"/>
              <w:ind w:firstLine="0"/>
            </w:pPr>
          </w:p>
        </w:tc>
        <w:tc>
          <w:tcPr>
            <w:tcW w:w="850" w:type="dxa"/>
            <w:vAlign w:val="center"/>
          </w:tcPr>
          <w:p w14:paraId="20328AB9" w14:textId="7777777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851" w:type="dxa"/>
            <w:tcBorders>
              <w:right w:val="single" w:sz="12" w:space="0" w:color="auto"/>
            </w:tcBorders>
            <w:vAlign w:val="center"/>
          </w:tcPr>
          <w:p w14:paraId="4E00949A" w14:textId="35E4752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708" w:type="dxa"/>
            <w:tcBorders>
              <w:right w:val="single" w:sz="4" w:space="0" w:color="auto"/>
            </w:tcBorders>
            <w:shd w:val="clear" w:color="auto" w:fill="92D050"/>
          </w:tcPr>
          <w:p w14:paraId="2603EDDC" w14:textId="647593CA" w:rsidR="00D76FA5" w:rsidRPr="00D76FA5" w:rsidRDefault="00D76FA5" w:rsidP="00B40569">
            <w:pPr>
              <w:pStyle w:val="Odstavec"/>
              <w:ind w:firstLine="0"/>
              <w:rPr>
                <w:rFonts w:ascii="Segoe UI Symbol" w:hAnsi="Segoe UI Symbol" w:cs="Segoe UI Symbol"/>
                <w:color w:val="000000"/>
                <w:sz w:val="21"/>
                <w:szCs w:val="21"/>
                <w:shd w:val="clear" w:color="auto" w:fill="FFFFFF"/>
              </w:rPr>
            </w:pPr>
            <w:r>
              <w:t>87,5</w:t>
            </w:r>
          </w:p>
        </w:tc>
        <w:tc>
          <w:tcPr>
            <w:tcW w:w="709" w:type="dxa"/>
            <w:vMerge/>
            <w:tcBorders>
              <w:left w:val="single" w:sz="4" w:space="0" w:color="auto"/>
              <w:right w:val="single" w:sz="12" w:space="0" w:color="auto"/>
            </w:tcBorders>
            <w:shd w:val="clear" w:color="auto" w:fill="92D050"/>
          </w:tcPr>
          <w:p w14:paraId="0A79E0CD" w14:textId="77777777" w:rsidR="00D76FA5" w:rsidRDefault="00D76FA5" w:rsidP="00B40569">
            <w:pPr>
              <w:pStyle w:val="Odstavec"/>
              <w:ind w:firstLine="0"/>
              <w:rPr>
                <w:rFonts w:ascii="Segoe UI Symbol" w:hAnsi="Segoe UI Symbol" w:cs="Segoe UI Symbol"/>
                <w:b/>
                <w:bCs/>
                <w:color w:val="000000"/>
                <w:sz w:val="21"/>
                <w:szCs w:val="21"/>
                <w:shd w:val="clear" w:color="auto" w:fill="FFFFFF"/>
              </w:rPr>
            </w:pPr>
          </w:p>
        </w:tc>
      </w:tr>
      <w:tr w:rsidR="00D76FA5" w14:paraId="224F3D05" w14:textId="00B1BFF7" w:rsidTr="00B40569">
        <w:trPr>
          <w:trHeight w:val="411"/>
        </w:trPr>
        <w:tc>
          <w:tcPr>
            <w:tcW w:w="582" w:type="dxa"/>
            <w:vMerge/>
            <w:tcBorders>
              <w:left w:val="single" w:sz="12" w:space="0" w:color="auto"/>
              <w:bottom w:val="single" w:sz="12" w:space="0" w:color="auto"/>
              <w:right w:val="single" w:sz="12" w:space="0" w:color="auto"/>
            </w:tcBorders>
            <w:shd w:val="clear" w:color="auto" w:fill="17365D" w:themeFill="text2" w:themeFillShade="BF"/>
            <w:vAlign w:val="center"/>
          </w:tcPr>
          <w:p w14:paraId="64E774A3" w14:textId="77777777" w:rsidR="00D76FA5" w:rsidRDefault="00D76FA5" w:rsidP="00B40569">
            <w:pPr>
              <w:pStyle w:val="Odstavec"/>
              <w:ind w:firstLine="0"/>
            </w:pPr>
          </w:p>
        </w:tc>
        <w:tc>
          <w:tcPr>
            <w:tcW w:w="1417" w:type="dxa"/>
            <w:tcBorders>
              <w:left w:val="single" w:sz="12" w:space="0" w:color="auto"/>
              <w:bottom w:val="single" w:sz="12" w:space="0" w:color="auto"/>
              <w:right w:val="single" w:sz="12" w:space="0" w:color="auto"/>
            </w:tcBorders>
            <w:shd w:val="clear" w:color="auto" w:fill="C6D9F1" w:themeFill="text2" w:themeFillTint="33"/>
            <w:vAlign w:val="center"/>
          </w:tcPr>
          <w:p w14:paraId="1E727D0A" w14:textId="77777777" w:rsidR="00D76FA5" w:rsidRPr="004E2054" w:rsidRDefault="00D76FA5" w:rsidP="00B40569">
            <w:pPr>
              <w:pStyle w:val="Odstavec"/>
              <w:ind w:firstLine="0"/>
              <w:rPr>
                <w:i/>
                <w:iCs/>
              </w:rPr>
            </w:pPr>
            <w:r w:rsidRPr="004E2054">
              <w:rPr>
                <w:i/>
                <w:iCs/>
              </w:rPr>
              <w:t>Grade 9-12</w:t>
            </w:r>
          </w:p>
        </w:tc>
        <w:tc>
          <w:tcPr>
            <w:tcW w:w="1418" w:type="dxa"/>
            <w:tcBorders>
              <w:left w:val="single" w:sz="12" w:space="0" w:color="auto"/>
              <w:bottom w:val="single" w:sz="12" w:space="0" w:color="auto"/>
            </w:tcBorders>
            <w:vAlign w:val="center"/>
          </w:tcPr>
          <w:p w14:paraId="2933AAB9" w14:textId="7777777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tcBorders>
              <w:bottom w:val="single" w:sz="12" w:space="0" w:color="auto"/>
            </w:tcBorders>
            <w:vAlign w:val="center"/>
          </w:tcPr>
          <w:p w14:paraId="3E2936A0" w14:textId="7777777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850" w:type="dxa"/>
            <w:tcBorders>
              <w:bottom w:val="single" w:sz="12" w:space="0" w:color="auto"/>
            </w:tcBorders>
            <w:vAlign w:val="center"/>
          </w:tcPr>
          <w:p w14:paraId="4E217389" w14:textId="27DAD212"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tcBorders>
              <w:bottom w:val="single" w:sz="12" w:space="0" w:color="auto"/>
            </w:tcBorders>
            <w:vAlign w:val="center"/>
          </w:tcPr>
          <w:p w14:paraId="745A3FAF" w14:textId="7620C943" w:rsidR="00D76FA5" w:rsidRDefault="00D76FA5" w:rsidP="00B40569">
            <w:pPr>
              <w:pStyle w:val="Odstavec"/>
              <w:ind w:firstLine="0"/>
            </w:pPr>
          </w:p>
        </w:tc>
        <w:tc>
          <w:tcPr>
            <w:tcW w:w="851" w:type="dxa"/>
            <w:tcBorders>
              <w:bottom w:val="single" w:sz="12" w:space="0" w:color="auto"/>
            </w:tcBorders>
            <w:vAlign w:val="center"/>
          </w:tcPr>
          <w:p w14:paraId="454A1283" w14:textId="7777777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tcBorders>
              <w:bottom w:val="single" w:sz="12" w:space="0" w:color="auto"/>
            </w:tcBorders>
            <w:vAlign w:val="center"/>
          </w:tcPr>
          <w:p w14:paraId="45B501D5" w14:textId="28AB8026"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850" w:type="dxa"/>
            <w:tcBorders>
              <w:bottom w:val="single" w:sz="12" w:space="0" w:color="auto"/>
            </w:tcBorders>
            <w:vAlign w:val="center"/>
          </w:tcPr>
          <w:p w14:paraId="4C1424D7" w14:textId="77777777" w:rsidR="00D76FA5" w:rsidRDefault="00D76FA5" w:rsidP="00B40569">
            <w:pPr>
              <w:pStyle w:val="Odstavec"/>
              <w:ind w:firstLine="0"/>
            </w:pPr>
          </w:p>
        </w:tc>
        <w:tc>
          <w:tcPr>
            <w:tcW w:w="851" w:type="dxa"/>
            <w:tcBorders>
              <w:bottom w:val="single" w:sz="12" w:space="0" w:color="auto"/>
              <w:right w:val="single" w:sz="12" w:space="0" w:color="auto"/>
            </w:tcBorders>
            <w:vAlign w:val="center"/>
          </w:tcPr>
          <w:p w14:paraId="3BD62B7D" w14:textId="77777777" w:rsidR="00D76FA5" w:rsidRDefault="00D76FA5" w:rsidP="00B40569">
            <w:pPr>
              <w:pStyle w:val="Odstavec"/>
              <w:ind w:firstLine="0"/>
            </w:pPr>
            <w:r>
              <w:rPr>
                <w:rFonts w:ascii="Segoe UI Symbol" w:hAnsi="Segoe UI Symbol" w:cs="Segoe UI Symbol"/>
                <w:b/>
                <w:bCs/>
                <w:color w:val="000000"/>
                <w:sz w:val="21"/>
                <w:szCs w:val="21"/>
                <w:shd w:val="clear" w:color="auto" w:fill="FFFFFF"/>
              </w:rPr>
              <w:t>✓</w:t>
            </w:r>
          </w:p>
        </w:tc>
        <w:tc>
          <w:tcPr>
            <w:tcW w:w="708" w:type="dxa"/>
            <w:tcBorders>
              <w:bottom w:val="single" w:sz="12" w:space="0" w:color="auto"/>
              <w:right w:val="single" w:sz="4" w:space="0" w:color="auto"/>
            </w:tcBorders>
            <w:shd w:val="clear" w:color="auto" w:fill="92D050"/>
          </w:tcPr>
          <w:p w14:paraId="5922752D" w14:textId="1E0D3CE7" w:rsidR="00D76FA5" w:rsidRPr="00D76FA5" w:rsidRDefault="00D76FA5" w:rsidP="00B40569">
            <w:pPr>
              <w:pStyle w:val="Odstavec"/>
              <w:ind w:firstLine="0"/>
              <w:rPr>
                <w:color w:val="000000"/>
                <w:sz w:val="21"/>
                <w:szCs w:val="21"/>
                <w:shd w:val="clear" w:color="auto" w:fill="FFFFFF"/>
              </w:rPr>
            </w:pPr>
            <w:r>
              <w:t>75</w:t>
            </w:r>
          </w:p>
        </w:tc>
        <w:tc>
          <w:tcPr>
            <w:tcW w:w="709" w:type="dxa"/>
            <w:vMerge/>
            <w:tcBorders>
              <w:left w:val="single" w:sz="4" w:space="0" w:color="auto"/>
              <w:bottom w:val="single" w:sz="12" w:space="0" w:color="auto"/>
              <w:right w:val="single" w:sz="12" w:space="0" w:color="auto"/>
            </w:tcBorders>
            <w:shd w:val="clear" w:color="auto" w:fill="92D050"/>
          </w:tcPr>
          <w:p w14:paraId="3E1E0FA4" w14:textId="77777777" w:rsidR="00D76FA5" w:rsidRDefault="00D76FA5" w:rsidP="00B40569">
            <w:pPr>
              <w:pStyle w:val="Odstavec"/>
              <w:ind w:firstLine="0"/>
              <w:rPr>
                <w:rFonts w:ascii="Segoe UI Symbol" w:hAnsi="Segoe UI Symbol" w:cs="Segoe UI Symbol"/>
                <w:b/>
                <w:bCs/>
                <w:color w:val="000000"/>
                <w:sz w:val="21"/>
                <w:szCs w:val="21"/>
                <w:shd w:val="clear" w:color="auto" w:fill="FFFFFF"/>
              </w:rPr>
            </w:pPr>
          </w:p>
        </w:tc>
      </w:tr>
      <w:tr w:rsidR="008E0514" w14:paraId="284D8AB9" w14:textId="224AE72A" w:rsidTr="00B40569">
        <w:tc>
          <w:tcPr>
            <w:tcW w:w="582" w:type="dxa"/>
            <w:vMerge w:val="restart"/>
            <w:tcBorders>
              <w:top w:val="single" w:sz="12" w:space="0" w:color="auto"/>
              <w:left w:val="single" w:sz="12" w:space="0" w:color="auto"/>
              <w:right w:val="single" w:sz="12" w:space="0" w:color="auto"/>
            </w:tcBorders>
            <w:shd w:val="clear" w:color="auto" w:fill="17365D" w:themeFill="text2" w:themeFillShade="BF"/>
            <w:vAlign w:val="center"/>
          </w:tcPr>
          <w:p w14:paraId="54E49DCA" w14:textId="73FCE775" w:rsidR="008E0514" w:rsidRDefault="00882D20" w:rsidP="00B40569">
            <w:pPr>
              <w:pStyle w:val="Odstavec"/>
              <w:ind w:firstLine="0"/>
            </w:pPr>
            <w:r w:rsidRPr="00B61AF1">
              <w:rPr>
                <w:noProof/>
                <w:lang w:eastAsia="cs-CZ"/>
              </w:rPr>
              <mc:AlternateContent>
                <mc:Choice Requires="wps">
                  <w:drawing>
                    <wp:anchor distT="45720" distB="45720" distL="114300" distR="114300" simplePos="0" relativeHeight="251773952" behindDoc="1" locked="0" layoutInCell="1" allowOverlap="1" wp14:anchorId="4848688B" wp14:editId="7FC59225">
                      <wp:simplePos x="0" y="0"/>
                      <wp:positionH relativeFrom="column">
                        <wp:posOffset>108585</wp:posOffset>
                      </wp:positionH>
                      <wp:positionV relativeFrom="paragraph">
                        <wp:posOffset>-1593215</wp:posOffset>
                      </wp:positionV>
                      <wp:extent cx="2000250" cy="1404620"/>
                      <wp:effectExtent l="0" t="0" r="7620" b="5080"/>
                      <wp:wrapTight wrapText="bothSides">
                        <wp:wrapPolygon edited="0">
                          <wp:start x="0" y="0"/>
                          <wp:lineTo x="0" y="21385"/>
                          <wp:lineTo x="21130" y="21385"/>
                          <wp:lineTo x="21130" y="0"/>
                          <wp:lineTo x="0" y="0"/>
                        </wp:wrapPolygon>
                      </wp:wrapTight>
                      <wp:docPr id="2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75000"/>
                                </a:schemeClr>
                              </a:solidFill>
                              <a:ln w="9525">
                                <a:noFill/>
                                <a:miter lim="800000"/>
                                <a:headEnd/>
                                <a:tailEnd/>
                              </a:ln>
                            </wps:spPr>
                            <wps:txbx>
                              <w:txbxContent>
                                <w:p w14:paraId="542669AB" w14:textId="4A371FB5" w:rsidR="00882D20" w:rsidRPr="000158C9" w:rsidRDefault="00882D20" w:rsidP="00882D20">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Kalifornie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48688B" id="_x0000_s1063" type="#_x0000_t202" style="position:absolute;left:0;text-align:left;margin-left:8.55pt;margin-top:-125.45pt;width:157.5pt;height:110.6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" fillcolor="#17365d [2415]" stroked="f">
                      <v:textbox style="layout-flow:vertical;mso-layout-flow-alt:bottom-to-top;mso-fit-shape-to-text:t">
                        <w:txbxContent>
                          <w:p w14:paraId="542669AB" w14:textId="4A371FB5" w:rsidR="00882D20" w:rsidRPr="000158C9" w:rsidRDefault="00882D20" w:rsidP="00882D20">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Kalifornie</w:t>
                            </w:r>
                          </w:p>
                        </w:txbxContent>
                      </v:textbox>
                      <w10:wrap type="tight"/>
                    </v:shape>
                  </w:pict>
                </mc:Fallback>
              </mc:AlternateContent>
            </w:r>
          </w:p>
        </w:tc>
        <w:tc>
          <w:tcPr>
            <w:tcW w:w="1417" w:type="dxa"/>
            <w:tcBorders>
              <w:top w:val="single" w:sz="12" w:space="0" w:color="auto"/>
              <w:left w:val="single" w:sz="12" w:space="0" w:color="auto"/>
              <w:right w:val="single" w:sz="12" w:space="0" w:color="auto"/>
            </w:tcBorders>
            <w:shd w:val="clear" w:color="auto" w:fill="D9D9D9" w:themeFill="background1" w:themeFillShade="D9"/>
            <w:vAlign w:val="center"/>
          </w:tcPr>
          <w:p w14:paraId="61863854" w14:textId="77777777" w:rsidR="008E0514" w:rsidRPr="004E2054" w:rsidRDefault="008E0514" w:rsidP="00B40569">
            <w:pPr>
              <w:pStyle w:val="Odstavec"/>
              <w:ind w:firstLine="0"/>
              <w:rPr>
                <w:i/>
                <w:iCs/>
              </w:rPr>
            </w:pPr>
            <w:r w:rsidRPr="004E2054">
              <w:rPr>
                <w:i/>
                <w:iCs/>
              </w:rPr>
              <w:t>Grade 1</w:t>
            </w:r>
          </w:p>
        </w:tc>
        <w:tc>
          <w:tcPr>
            <w:tcW w:w="1418" w:type="dxa"/>
            <w:tcBorders>
              <w:top w:val="single" w:sz="12" w:space="0" w:color="auto"/>
              <w:left w:val="single" w:sz="12" w:space="0" w:color="auto"/>
            </w:tcBorders>
            <w:shd w:val="clear" w:color="auto" w:fill="D9D9D9" w:themeFill="background1" w:themeFillShade="D9"/>
            <w:vAlign w:val="center"/>
          </w:tcPr>
          <w:p w14:paraId="752BE892" w14:textId="68B09FF4" w:rsidR="008E0514" w:rsidRDefault="008E0514" w:rsidP="00B40569">
            <w:pPr>
              <w:pStyle w:val="Odstavec"/>
              <w:ind w:firstLine="0"/>
            </w:pPr>
          </w:p>
        </w:tc>
        <w:tc>
          <w:tcPr>
            <w:tcW w:w="567" w:type="dxa"/>
            <w:tcBorders>
              <w:top w:val="single" w:sz="12" w:space="0" w:color="auto"/>
            </w:tcBorders>
            <w:shd w:val="clear" w:color="auto" w:fill="D9D9D9" w:themeFill="background1" w:themeFillShade="D9"/>
            <w:vAlign w:val="center"/>
          </w:tcPr>
          <w:p w14:paraId="3086251F" w14:textId="4BC0BB2E" w:rsidR="008E0514" w:rsidRDefault="008E0514" w:rsidP="00B40569">
            <w:pPr>
              <w:pStyle w:val="Odstavec"/>
              <w:ind w:firstLine="0"/>
            </w:pPr>
          </w:p>
        </w:tc>
        <w:tc>
          <w:tcPr>
            <w:tcW w:w="850" w:type="dxa"/>
            <w:tcBorders>
              <w:top w:val="single" w:sz="12" w:space="0" w:color="auto"/>
            </w:tcBorders>
            <w:shd w:val="clear" w:color="auto" w:fill="D9D9D9" w:themeFill="background1" w:themeFillShade="D9"/>
            <w:vAlign w:val="center"/>
          </w:tcPr>
          <w:p w14:paraId="254AE84F" w14:textId="10B9C898" w:rsidR="008E0514" w:rsidRDefault="008E0514" w:rsidP="00B40569">
            <w:pPr>
              <w:pStyle w:val="Odstavec"/>
              <w:ind w:firstLine="0"/>
            </w:pPr>
          </w:p>
        </w:tc>
        <w:tc>
          <w:tcPr>
            <w:tcW w:w="567" w:type="dxa"/>
            <w:tcBorders>
              <w:top w:val="single" w:sz="12" w:space="0" w:color="auto"/>
            </w:tcBorders>
            <w:shd w:val="clear" w:color="auto" w:fill="D9D9D9" w:themeFill="background1" w:themeFillShade="D9"/>
            <w:vAlign w:val="center"/>
          </w:tcPr>
          <w:p w14:paraId="45BEF491" w14:textId="62D6196E" w:rsidR="008E0514" w:rsidRDefault="008E0514" w:rsidP="00B40569">
            <w:pPr>
              <w:pStyle w:val="Odstavec"/>
              <w:ind w:firstLine="0"/>
            </w:pPr>
          </w:p>
        </w:tc>
        <w:tc>
          <w:tcPr>
            <w:tcW w:w="851" w:type="dxa"/>
            <w:tcBorders>
              <w:top w:val="single" w:sz="12" w:space="0" w:color="auto"/>
            </w:tcBorders>
            <w:shd w:val="clear" w:color="auto" w:fill="D9D9D9" w:themeFill="background1" w:themeFillShade="D9"/>
            <w:vAlign w:val="center"/>
          </w:tcPr>
          <w:p w14:paraId="49B93EA9" w14:textId="77777777" w:rsidR="008E0514" w:rsidRDefault="008E0514" w:rsidP="00B40569">
            <w:pPr>
              <w:pStyle w:val="Odstavec"/>
              <w:ind w:firstLine="0"/>
            </w:pPr>
          </w:p>
        </w:tc>
        <w:tc>
          <w:tcPr>
            <w:tcW w:w="567" w:type="dxa"/>
            <w:tcBorders>
              <w:top w:val="single" w:sz="12" w:space="0" w:color="auto"/>
            </w:tcBorders>
            <w:shd w:val="clear" w:color="auto" w:fill="D9D9D9" w:themeFill="background1" w:themeFillShade="D9"/>
            <w:vAlign w:val="center"/>
          </w:tcPr>
          <w:p w14:paraId="62A5A705" w14:textId="77777777" w:rsidR="008E0514" w:rsidRDefault="008E0514" w:rsidP="00B40569">
            <w:pPr>
              <w:pStyle w:val="Odstavec"/>
              <w:ind w:firstLine="0"/>
            </w:pPr>
          </w:p>
        </w:tc>
        <w:tc>
          <w:tcPr>
            <w:tcW w:w="850" w:type="dxa"/>
            <w:tcBorders>
              <w:top w:val="single" w:sz="12" w:space="0" w:color="auto"/>
            </w:tcBorders>
            <w:shd w:val="clear" w:color="auto" w:fill="D9D9D9" w:themeFill="background1" w:themeFillShade="D9"/>
            <w:vAlign w:val="center"/>
          </w:tcPr>
          <w:p w14:paraId="08054B8D" w14:textId="77777777" w:rsidR="008E0514" w:rsidRDefault="008E0514" w:rsidP="00B40569">
            <w:pPr>
              <w:pStyle w:val="Odstavec"/>
              <w:ind w:firstLine="0"/>
            </w:pPr>
          </w:p>
        </w:tc>
        <w:tc>
          <w:tcPr>
            <w:tcW w:w="851" w:type="dxa"/>
            <w:tcBorders>
              <w:top w:val="single" w:sz="12" w:space="0" w:color="auto"/>
              <w:right w:val="single" w:sz="12" w:space="0" w:color="auto"/>
            </w:tcBorders>
            <w:shd w:val="clear" w:color="auto" w:fill="D9D9D9" w:themeFill="background1" w:themeFillShade="D9"/>
            <w:vAlign w:val="center"/>
          </w:tcPr>
          <w:p w14:paraId="4E3026CE" w14:textId="77777777" w:rsidR="008E0514" w:rsidRDefault="008E0514" w:rsidP="00B40569">
            <w:pPr>
              <w:pStyle w:val="Odstavec"/>
              <w:ind w:firstLine="0"/>
            </w:pPr>
          </w:p>
        </w:tc>
        <w:tc>
          <w:tcPr>
            <w:tcW w:w="708" w:type="dxa"/>
            <w:tcBorders>
              <w:top w:val="single" w:sz="12" w:space="0" w:color="auto"/>
              <w:right w:val="single" w:sz="4" w:space="0" w:color="auto"/>
            </w:tcBorders>
            <w:shd w:val="clear" w:color="auto" w:fill="D9D9D9" w:themeFill="background1" w:themeFillShade="D9"/>
          </w:tcPr>
          <w:p w14:paraId="12450BB2" w14:textId="7CE62EB3" w:rsidR="008E0514" w:rsidRDefault="008E0514" w:rsidP="00B40569">
            <w:pPr>
              <w:pStyle w:val="Odstavec"/>
              <w:ind w:firstLine="0"/>
            </w:pPr>
            <w:r>
              <w:t>0</w:t>
            </w:r>
          </w:p>
        </w:tc>
        <w:tc>
          <w:tcPr>
            <w:tcW w:w="709" w:type="dxa"/>
            <w:vMerge w:val="restart"/>
            <w:tcBorders>
              <w:top w:val="single" w:sz="12" w:space="0" w:color="auto"/>
              <w:left w:val="single" w:sz="4" w:space="0" w:color="auto"/>
              <w:right w:val="single" w:sz="12" w:space="0" w:color="auto"/>
            </w:tcBorders>
            <w:shd w:val="clear" w:color="auto" w:fill="92D050"/>
            <w:vAlign w:val="center"/>
          </w:tcPr>
          <w:p w14:paraId="2E92FA5E" w14:textId="6034EC7E" w:rsidR="00F67157" w:rsidRDefault="00F67157" w:rsidP="00B40569">
            <w:pPr>
              <w:pStyle w:val="Odstavec"/>
              <w:ind w:firstLine="0"/>
            </w:pPr>
            <w:r>
              <w:t>100</w:t>
            </w:r>
          </w:p>
        </w:tc>
      </w:tr>
      <w:tr w:rsidR="008E0514" w14:paraId="5240FEEC" w14:textId="579BC642" w:rsidTr="00B40569">
        <w:tc>
          <w:tcPr>
            <w:tcW w:w="582" w:type="dxa"/>
            <w:vMerge/>
            <w:tcBorders>
              <w:left w:val="single" w:sz="12" w:space="0" w:color="auto"/>
              <w:right w:val="single" w:sz="12" w:space="0" w:color="auto"/>
            </w:tcBorders>
            <w:shd w:val="clear" w:color="auto" w:fill="17365D" w:themeFill="text2" w:themeFillShade="BF"/>
            <w:vAlign w:val="center"/>
          </w:tcPr>
          <w:p w14:paraId="41CFA589"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D9D9D9" w:themeFill="background1" w:themeFillShade="D9"/>
            <w:vAlign w:val="center"/>
          </w:tcPr>
          <w:p w14:paraId="560E59CD" w14:textId="77777777" w:rsidR="008E0514" w:rsidRPr="004E2054" w:rsidRDefault="008E0514" w:rsidP="00B40569">
            <w:pPr>
              <w:pStyle w:val="Odstavec"/>
              <w:ind w:firstLine="0"/>
              <w:rPr>
                <w:i/>
                <w:iCs/>
              </w:rPr>
            </w:pPr>
            <w:r w:rsidRPr="004E2054">
              <w:rPr>
                <w:i/>
                <w:iCs/>
              </w:rPr>
              <w:t>Grade 2</w:t>
            </w:r>
          </w:p>
        </w:tc>
        <w:tc>
          <w:tcPr>
            <w:tcW w:w="1418" w:type="dxa"/>
            <w:tcBorders>
              <w:left w:val="single" w:sz="12" w:space="0" w:color="auto"/>
            </w:tcBorders>
            <w:shd w:val="clear" w:color="auto" w:fill="D9D9D9" w:themeFill="background1" w:themeFillShade="D9"/>
            <w:vAlign w:val="center"/>
          </w:tcPr>
          <w:p w14:paraId="7F97EFED" w14:textId="77777777" w:rsidR="008E0514" w:rsidRDefault="008E0514" w:rsidP="00B40569">
            <w:pPr>
              <w:pStyle w:val="Odstavec"/>
              <w:ind w:firstLine="0"/>
            </w:pPr>
          </w:p>
        </w:tc>
        <w:tc>
          <w:tcPr>
            <w:tcW w:w="567" w:type="dxa"/>
            <w:shd w:val="clear" w:color="auto" w:fill="D9D9D9" w:themeFill="background1" w:themeFillShade="D9"/>
            <w:vAlign w:val="center"/>
          </w:tcPr>
          <w:p w14:paraId="02DC4ADE" w14:textId="77777777" w:rsidR="008E0514" w:rsidRDefault="008E0514" w:rsidP="00B40569">
            <w:pPr>
              <w:pStyle w:val="Odstavec"/>
              <w:ind w:firstLine="0"/>
            </w:pPr>
          </w:p>
        </w:tc>
        <w:tc>
          <w:tcPr>
            <w:tcW w:w="850" w:type="dxa"/>
            <w:shd w:val="clear" w:color="auto" w:fill="D9D9D9" w:themeFill="background1" w:themeFillShade="D9"/>
            <w:vAlign w:val="center"/>
          </w:tcPr>
          <w:p w14:paraId="5830CC30" w14:textId="77777777" w:rsidR="008E0514" w:rsidRDefault="008E0514" w:rsidP="00B40569">
            <w:pPr>
              <w:pStyle w:val="Odstavec"/>
              <w:ind w:firstLine="0"/>
            </w:pPr>
          </w:p>
        </w:tc>
        <w:tc>
          <w:tcPr>
            <w:tcW w:w="567" w:type="dxa"/>
            <w:shd w:val="clear" w:color="auto" w:fill="D9D9D9" w:themeFill="background1" w:themeFillShade="D9"/>
            <w:vAlign w:val="center"/>
          </w:tcPr>
          <w:p w14:paraId="6316275A" w14:textId="77777777" w:rsidR="008E0514" w:rsidRDefault="008E0514" w:rsidP="00B40569">
            <w:pPr>
              <w:pStyle w:val="Odstavec"/>
              <w:ind w:firstLine="0"/>
            </w:pPr>
          </w:p>
        </w:tc>
        <w:tc>
          <w:tcPr>
            <w:tcW w:w="851" w:type="dxa"/>
            <w:shd w:val="clear" w:color="auto" w:fill="D9D9D9" w:themeFill="background1" w:themeFillShade="D9"/>
            <w:vAlign w:val="center"/>
          </w:tcPr>
          <w:p w14:paraId="63F09756" w14:textId="77777777" w:rsidR="008E0514" w:rsidRDefault="008E0514" w:rsidP="00B40569">
            <w:pPr>
              <w:pStyle w:val="Odstavec"/>
              <w:ind w:firstLine="0"/>
            </w:pPr>
          </w:p>
        </w:tc>
        <w:tc>
          <w:tcPr>
            <w:tcW w:w="567" w:type="dxa"/>
            <w:shd w:val="clear" w:color="auto" w:fill="D9D9D9" w:themeFill="background1" w:themeFillShade="D9"/>
            <w:vAlign w:val="center"/>
          </w:tcPr>
          <w:p w14:paraId="1FEAB0CF" w14:textId="77777777" w:rsidR="008E0514" w:rsidRDefault="008E0514" w:rsidP="00B40569">
            <w:pPr>
              <w:pStyle w:val="Odstavec"/>
              <w:ind w:firstLine="0"/>
            </w:pPr>
          </w:p>
        </w:tc>
        <w:tc>
          <w:tcPr>
            <w:tcW w:w="850" w:type="dxa"/>
            <w:shd w:val="clear" w:color="auto" w:fill="D9D9D9" w:themeFill="background1" w:themeFillShade="D9"/>
            <w:vAlign w:val="center"/>
          </w:tcPr>
          <w:p w14:paraId="098DC4A0" w14:textId="77777777" w:rsidR="008E0514" w:rsidRDefault="008E0514" w:rsidP="00B40569">
            <w:pPr>
              <w:pStyle w:val="Odstavec"/>
              <w:ind w:firstLine="0"/>
            </w:pPr>
          </w:p>
        </w:tc>
        <w:tc>
          <w:tcPr>
            <w:tcW w:w="851" w:type="dxa"/>
            <w:tcBorders>
              <w:right w:val="single" w:sz="12" w:space="0" w:color="auto"/>
            </w:tcBorders>
            <w:shd w:val="clear" w:color="auto" w:fill="D9D9D9" w:themeFill="background1" w:themeFillShade="D9"/>
            <w:vAlign w:val="center"/>
          </w:tcPr>
          <w:p w14:paraId="1EBCF649" w14:textId="77777777" w:rsidR="008E0514" w:rsidRDefault="008E0514" w:rsidP="00B40569">
            <w:pPr>
              <w:pStyle w:val="Odstavec"/>
              <w:ind w:firstLine="0"/>
            </w:pPr>
          </w:p>
        </w:tc>
        <w:tc>
          <w:tcPr>
            <w:tcW w:w="708" w:type="dxa"/>
            <w:tcBorders>
              <w:right w:val="single" w:sz="4" w:space="0" w:color="auto"/>
            </w:tcBorders>
            <w:shd w:val="clear" w:color="auto" w:fill="D9D9D9" w:themeFill="background1" w:themeFillShade="D9"/>
          </w:tcPr>
          <w:p w14:paraId="5AD74D00" w14:textId="259A7F7E" w:rsidR="008E0514" w:rsidRDefault="008E0514" w:rsidP="00B40569">
            <w:pPr>
              <w:pStyle w:val="Odstavec"/>
              <w:ind w:firstLine="0"/>
            </w:pPr>
            <w:r>
              <w:t>0</w:t>
            </w:r>
          </w:p>
        </w:tc>
        <w:tc>
          <w:tcPr>
            <w:tcW w:w="709" w:type="dxa"/>
            <w:vMerge/>
            <w:tcBorders>
              <w:left w:val="single" w:sz="4" w:space="0" w:color="auto"/>
              <w:right w:val="single" w:sz="12" w:space="0" w:color="auto"/>
            </w:tcBorders>
            <w:shd w:val="clear" w:color="auto" w:fill="92D050"/>
          </w:tcPr>
          <w:p w14:paraId="0E11B137" w14:textId="77777777" w:rsidR="008E0514" w:rsidRDefault="008E0514" w:rsidP="00B40569">
            <w:pPr>
              <w:pStyle w:val="Odstavec"/>
              <w:ind w:firstLine="0"/>
            </w:pPr>
          </w:p>
        </w:tc>
      </w:tr>
      <w:tr w:rsidR="008E0514" w14:paraId="2044A7FB" w14:textId="57C83949" w:rsidTr="00B40569">
        <w:tc>
          <w:tcPr>
            <w:tcW w:w="582" w:type="dxa"/>
            <w:vMerge/>
            <w:tcBorders>
              <w:left w:val="single" w:sz="12" w:space="0" w:color="auto"/>
              <w:right w:val="single" w:sz="12" w:space="0" w:color="auto"/>
            </w:tcBorders>
            <w:shd w:val="clear" w:color="auto" w:fill="17365D" w:themeFill="text2" w:themeFillShade="BF"/>
            <w:vAlign w:val="center"/>
          </w:tcPr>
          <w:p w14:paraId="22808A9D"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D9D9D9" w:themeFill="background1" w:themeFillShade="D9"/>
            <w:vAlign w:val="center"/>
          </w:tcPr>
          <w:p w14:paraId="38526B93" w14:textId="77777777" w:rsidR="008E0514" w:rsidRPr="004E2054" w:rsidRDefault="008E0514" w:rsidP="00B40569">
            <w:pPr>
              <w:pStyle w:val="Odstavec"/>
              <w:ind w:firstLine="0"/>
              <w:rPr>
                <w:i/>
                <w:iCs/>
              </w:rPr>
            </w:pPr>
            <w:r w:rsidRPr="004E2054">
              <w:rPr>
                <w:i/>
                <w:iCs/>
              </w:rPr>
              <w:t>Grade 3</w:t>
            </w:r>
          </w:p>
        </w:tc>
        <w:tc>
          <w:tcPr>
            <w:tcW w:w="1418" w:type="dxa"/>
            <w:tcBorders>
              <w:left w:val="single" w:sz="12" w:space="0" w:color="auto"/>
            </w:tcBorders>
            <w:shd w:val="clear" w:color="auto" w:fill="D9D9D9" w:themeFill="background1" w:themeFillShade="D9"/>
            <w:vAlign w:val="center"/>
          </w:tcPr>
          <w:p w14:paraId="4CF5A544" w14:textId="77777777" w:rsidR="008E0514" w:rsidRDefault="008E0514" w:rsidP="00B40569">
            <w:pPr>
              <w:pStyle w:val="Odstavec"/>
              <w:ind w:firstLine="0"/>
            </w:pPr>
          </w:p>
        </w:tc>
        <w:tc>
          <w:tcPr>
            <w:tcW w:w="567" w:type="dxa"/>
            <w:shd w:val="clear" w:color="auto" w:fill="D9D9D9" w:themeFill="background1" w:themeFillShade="D9"/>
            <w:vAlign w:val="center"/>
          </w:tcPr>
          <w:p w14:paraId="06D20AC2" w14:textId="77777777" w:rsidR="008E0514" w:rsidRDefault="008E0514" w:rsidP="00B40569">
            <w:pPr>
              <w:pStyle w:val="Odstavec"/>
              <w:ind w:firstLine="0"/>
            </w:pPr>
          </w:p>
        </w:tc>
        <w:tc>
          <w:tcPr>
            <w:tcW w:w="850" w:type="dxa"/>
            <w:shd w:val="clear" w:color="auto" w:fill="D9D9D9" w:themeFill="background1" w:themeFillShade="D9"/>
            <w:vAlign w:val="center"/>
          </w:tcPr>
          <w:p w14:paraId="42F35AEA" w14:textId="425130B5" w:rsidR="008E0514" w:rsidRDefault="008E0514" w:rsidP="00B40569">
            <w:pPr>
              <w:pStyle w:val="Odstavec"/>
              <w:ind w:firstLine="0"/>
            </w:pPr>
          </w:p>
        </w:tc>
        <w:tc>
          <w:tcPr>
            <w:tcW w:w="567" w:type="dxa"/>
            <w:shd w:val="clear" w:color="auto" w:fill="D9D9D9" w:themeFill="background1" w:themeFillShade="D9"/>
            <w:vAlign w:val="center"/>
          </w:tcPr>
          <w:p w14:paraId="0CF3A3D2" w14:textId="77777777" w:rsidR="008E0514" w:rsidRDefault="008E0514" w:rsidP="00B40569">
            <w:pPr>
              <w:pStyle w:val="Odstavec"/>
              <w:ind w:firstLine="0"/>
            </w:pPr>
          </w:p>
        </w:tc>
        <w:tc>
          <w:tcPr>
            <w:tcW w:w="851" w:type="dxa"/>
            <w:shd w:val="clear" w:color="auto" w:fill="D9D9D9" w:themeFill="background1" w:themeFillShade="D9"/>
            <w:vAlign w:val="center"/>
          </w:tcPr>
          <w:p w14:paraId="79E05679" w14:textId="77777777" w:rsidR="008E0514" w:rsidRDefault="008E0514" w:rsidP="00B40569">
            <w:pPr>
              <w:pStyle w:val="Odstavec"/>
              <w:ind w:firstLine="0"/>
            </w:pPr>
          </w:p>
        </w:tc>
        <w:tc>
          <w:tcPr>
            <w:tcW w:w="567" w:type="dxa"/>
            <w:shd w:val="clear" w:color="auto" w:fill="D9D9D9" w:themeFill="background1" w:themeFillShade="D9"/>
            <w:vAlign w:val="center"/>
          </w:tcPr>
          <w:p w14:paraId="2E626016" w14:textId="77777777" w:rsidR="008E0514" w:rsidRDefault="008E0514" w:rsidP="00B40569">
            <w:pPr>
              <w:pStyle w:val="Odstavec"/>
              <w:ind w:firstLine="0"/>
            </w:pPr>
          </w:p>
        </w:tc>
        <w:tc>
          <w:tcPr>
            <w:tcW w:w="850" w:type="dxa"/>
            <w:shd w:val="clear" w:color="auto" w:fill="D9D9D9" w:themeFill="background1" w:themeFillShade="D9"/>
            <w:vAlign w:val="center"/>
          </w:tcPr>
          <w:p w14:paraId="0F0CF6D9" w14:textId="77777777" w:rsidR="008E0514" w:rsidRDefault="008E0514" w:rsidP="00B40569">
            <w:pPr>
              <w:pStyle w:val="Odstavec"/>
              <w:ind w:firstLine="0"/>
            </w:pPr>
          </w:p>
        </w:tc>
        <w:tc>
          <w:tcPr>
            <w:tcW w:w="851" w:type="dxa"/>
            <w:tcBorders>
              <w:right w:val="single" w:sz="12" w:space="0" w:color="auto"/>
            </w:tcBorders>
            <w:shd w:val="clear" w:color="auto" w:fill="D9D9D9" w:themeFill="background1" w:themeFillShade="D9"/>
            <w:vAlign w:val="center"/>
          </w:tcPr>
          <w:p w14:paraId="7F66A7EA" w14:textId="77777777" w:rsidR="008E0514" w:rsidRDefault="008E0514" w:rsidP="00B40569">
            <w:pPr>
              <w:pStyle w:val="Odstavec"/>
              <w:ind w:firstLine="0"/>
            </w:pPr>
          </w:p>
        </w:tc>
        <w:tc>
          <w:tcPr>
            <w:tcW w:w="708" w:type="dxa"/>
            <w:tcBorders>
              <w:right w:val="single" w:sz="4" w:space="0" w:color="auto"/>
            </w:tcBorders>
            <w:shd w:val="clear" w:color="auto" w:fill="D9D9D9" w:themeFill="background1" w:themeFillShade="D9"/>
          </w:tcPr>
          <w:p w14:paraId="15A99D77" w14:textId="3319BEFE" w:rsidR="008E0514" w:rsidRDefault="008E0514" w:rsidP="00B40569">
            <w:pPr>
              <w:pStyle w:val="Odstavec"/>
              <w:ind w:firstLine="0"/>
            </w:pPr>
            <w:r>
              <w:t>0</w:t>
            </w:r>
          </w:p>
        </w:tc>
        <w:tc>
          <w:tcPr>
            <w:tcW w:w="709" w:type="dxa"/>
            <w:vMerge/>
            <w:tcBorders>
              <w:left w:val="single" w:sz="4" w:space="0" w:color="auto"/>
              <w:right w:val="single" w:sz="12" w:space="0" w:color="auto"/>
            </w:tcBorders>
            <w:shd w:val="clear" w:color="auto" w:fill="92D050"/>
          </w:tcPr>
          <w:p w14:paraId="374A891A" w14:textId="77777777" w:rsidR="008E0514" w:rsidRDefault="008E0514" w:rsidP="00B40569">
            <w:pPr>
              <w:pStyle w:val="Odstavec"/>
              <w:ind w:firstLine="0"/>
            </w:pPr>
          </w:p>
        </w:tc>
      </w:tr>
      <w:tr w:rsidR="008E0514" w14:paraId="11FB0EB4" w14:textId="417A6D48" w:rsidTr="00B40569">
        <w:tc>
          <w:tcPr>
            <w:tcW w:w="582" w:type="dxa"/>
            <w:vMerge/>
            <w:tcBorders>
              <w:left w:val="single" w:sz="12" w:space="0" w:color="auto"/>
              <w:right w:val="single" w:sz="12" w:space="0" w:color="auto"/>
            </w:tcBorders>
            <w:shd w:val="clear" w:color="auto" w:fill="17365D" w:themeFill="text2" w:themeFillShade="BF"/>
            <w:vAlign w:val="center"/>
          </w:tcPr>
          <w:p w14:paraId="04ED1849"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D9D9D9" w:themeFill="background1" w:themeFillShade="D9"/>
            <w:vAlign w:val="center"/>
          </w:tcPr>
          <w:p w14:paraId="16C962AB" w14:textId="77777777" w:rsidR="008E0514" w:rsidRPr="004E2054" w:rsidRDefault="008E0514" w:rsidP="00B40569">
            <w:pPr>
              <w:pStyle w:val="Odstavec"/>
              <w:ind w:firstLine="0"/>
              <w:rPr>
                <w:i/>
                <w:iCs/>
              </w:rPr>
            </w:pPr>
            <w:r w:rsidRPr="004E2054">
              <w:rPr>
                <w:i/>
                <w:iCs/>
              </w:rPr>
              <w:t>Grade 4</w:t>
            </w:r>
          </w:p>
        </w:tc>
        <w:tc>
          <w:tcPr>
            <w:tcW w:w="1418" w:type="dxa"/>
            <w:tcBorders>
              <w:left w:val="single" w:sz="12" w:space="0" w:color="auto"/>
            </w:tcBorders>
            <w:shd w:val="clear" w:color="auto" w:fill="D9D9D9" w:themeFill="background1" w:themeFillShade="D9"/>
            <w:vAlign w:val="center"/>
          </w:tcPr>
          <w:p w14:paraId="46DAEBCC" w14:textId="5AF54322" w:rsidR="008E0514" w:rsidRDefault="008E0514" w:rsidP="00B40569">
            <w:pPr>
              <w:pStyle w:val="Odstavec"/>
              <w:ind w:firstLine="0"/>
            </w:pPr>
          </w:p>
        </w:tc>
        <w:tc>
          <w:tcPr>
            <w:tcW w:w="567" w:type="dxa"/>
            <w:shd w:val="clear" w:color="auto" w:fill="D9D9D9" w:themeFill="background1" w:themeFillShade="D9"/>
            <w:vAlign w:val="center"/>
          </w:tcPr>
          <w:p w14:paraId="5794DB5B" w14:textId="3BD9B318" w:rsidR="008E0514" w:rsidRDefault="008E0514" w:rsidP="00B40569">
            <w:pPr>
              <w:pStyle w:val="Odstavec"/>
              <w:ind w:firstLine="0"/>
            </w:pPr>
          </w:p>
        </w:tc>
        <w:tc>
          <w:tcPr>
            <w:tcW w:w="850" w:type="dxa"/>
            <w:shd w:val="clear" w:color="auto" w:fill="D9D9D9" w:themeFill="background1" w:themeFillShade="D9"/>
            <w:vAlign w:val="center"/>
          </w:tcPr>
          <w:p w14:paraId="04B021A1" w14:textId="38638E30" w:rsidR="008E0514" w:rsidRDefault="008E0514" w:rsidP="00B40569">
            <w:pPr>
              <w:pStyle w:val="Odstavec"/>
              <w:ind w:firstLine="0"/>
            </w:pPr>
          </w:p>
        </w:tc>
        <w:tc>
          <w:tcPr>
            <w:tcW w:w="567" w:type="dxa"/>
            <w:shd w:val="clear" w:color="auto" w:fill="D9D9D9" w:themeFill="background1" w:themeFillShade="D9"/>
            <w:vAlign w:val="center"/>
          </w:tcPr>
          <w:p w14:paraId="7406E2B8" w14:textId="4A9A882C" w:rsidR="008E0514" w:rsidRDefault="008E0514" w:rsidP="00B40569">
            <w:pPr>
              <w:pStyle w:val="Odstavec"/>
              <w:ind w:firstLine="0"/>
            </w:pPr>
          </w:p>
        </w:tc>
        <w:tc>
          <w:tcPr>
            <w:tcW w:w="851" w:type="dxa"/>
            <w:shd w:val="clear" w:color="auto" w:fill="D9D9D9" w:themeFill="background1" w:themeFillShade="D9"/>
            <w:vAlign w:val="center"/>
          </w:tcPr>
          <w:p w14:paraId="4734A6C1" w14:textId="2566D973" w:rsidR="008E0514" w:rsidRDefault="008E0514" w:rsidP="00B40569">
            <w:pPr>
              <w:pStyle w:val="Odstavec"/>
              <w:ind w:firstLine="0"/>
            </w:pPr>
          </w:p>
        </w:tc>
        <w:tc>
          <w:tcPr>
            <w:tcW w:w="567" w:type="dxa"/>
            <w:shd w:val="clear" w:color="auto" w:fill="D9D9D9" w:themeFill="background1" w:themeFillShade="D9"/>
            <w:vAlign w:val="center"/>
          </w:tcPr>
          <w:p w14:paraId="49EE01F8" w14:textId="77777777" w:rsidR="008E0514" w:rsidRDefault="008E0514" w:rsidP="00B40569">
            <w:pPr>
              <w:pStyle w:val="Odstavec"/>
              <w:ind w:firstLine="0"/>
            </w:pPr>
          </w:p>
        </w:tc>
        <w:tc>
          <w:tcPr>
            <w:tcW w:w="850" w:type="dxa"/>
            <w:shd w:val="clear" w:color="auto" w:fill="D9D9D9" w:themeFill="background1" w:themeFillShade="D9"/>
            <w:vAlign w:val="center"/>
          </w:tcPr>
          <w:p w14:paraId="4ACE685A" w14:textId="77777777" w:rsidR="008E0514" w:rsidRDefault="008E0514" w:rsidP="00B40569">
            <w:pPr>
              <w:pStyle w:val="Odstavec"/>
              <w:ind w:firstLine="0"/>
            </w:pPr>
          </w:p>
        </w:tc>
        <w:tc>
          <w:tcPr>
            <w:tcW w:w="851" w:type="dxa"/>
            <w:tcBorders>
              <w:right w:val="single" w:sz="12" w:space="0" w:color="auto"/>
            </w:tcBorders>
            <w:shd w:val="clear" w:color="auto" w:fill="D9D9D9" w:themeFill="background1" w:themeFillShade="D9"/>
            <w:vAlign w:val="center"/>
          </w:tcPr>
          <w:p w14:paraId="6B8615B1" w14:textId="77777777" w:rsidR="008E0514" w:rsidRDefault="008E0514" w:rsidP="00B40569">
            <w:pPr>
              <w:pStyle w:val="Odstavec"/>
              <w:ind w:firstLine="0"/>
            </w:pPr>
          </w:p>
        </w:tc>
        <w:tc>
          <w:tcPr>
            <w:tcW w:w="708" w:type="dxa"/>
            <w:tcBorders>
              <w:right w:val="single" w:sz="4" w:space="0" w:color="auto"/>
            </w:tcBorders>
            <w:shd w:val="clear" w:color="auto" w:fill="D9D9D9" w:themeFill="background1" w:themeFillShade="D9"/>
          </w:tcPr>
          <w:p w14:paraId="5AC6E6F6" w14:textId="7DC0F547" w:rsidR="008E0514" w:rsidRDefault="008E0514" w:rsidP="00B40569">
            <w:pPr>
              <w:pStyle w:val="Odstavec"/>
              <w:ind w:firstLine="0"/>
            </w:pPr>
            <w:r>
              <w:t>0</w:t>
            </w:r>
          </w:p>
        </w:tc>
        <w:tc>
          <w:tcPr>
            <w:tcW w:w="709" w:type="dxa"/>
            <w:vMerge/>
            <w:tcBorders>
              <w:left w:val="single" w:sz="4" w:space="0" w:color="auto"/>
              <w:right w:val="single" w:sz="12" w:space="0" w:color="auto"/>
            </w:tcBorders>
            <w:shd w:val="clear" w:color="auto" w:fill="92D050"/>
          </w:tcPr>
          <w:p w14:paraId="10BF3DE6" w14:textId="77777777" w:rsidR="008E0514" w:rsidRDefault="008E0514" w:rsidP="00B40569">
            <w:pPr>
              <w:pStyle w:val="Odstavec"/>
              <w:ind w:firstLine="0"/>
            </w:pPr>
          </w:p>
        </w:tc>
      </w:tr>
      <w:tr w:rsidR="008E0514" w14:paraId="62B6E238" w14:textId="13B652C2" w:rsidTr="00B40569">
        <w:tc>
          <w:tcPr>
            <w:tcW w:w="582" w:type="dxa"/>
            <w:vMerge/>
            <w:tcBorders>
              <w:left w:val="single" w:sz="12" w:space="0" w:color="auto"/>
              <w:right w:val="single" w:sz="12" w:space="0" w:color="auto"/>
            </w:tcBorders>
            <w:shd w:val="clear" w:color="auto" w:fill="17365D" w:themeFill="text2" w:themeFillShade="BF"/>
            <w:vAlign w:val="center"/>
          </w:tcPr>
          <w:p w14:paraId="676FDC57"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4964E459" w14:textId="77777777" w:rsidR="008E0514" w:rsidRPr="004E2054" w:rsidRDefault="008E0514" w:rsidP="00B40569">
            <w:pPr>
              <w:pStyle w:val="Odstavec"/>
              <w:ind w:firstLine="0"/>
              <w:rPr>
                <w:i/>
                <w:iCs/>
              </w:rPr>
            </w:pPr>
            <w:r w:rsidRPr="004E2054">
              <w:rPr>
                <w:i/>
                <w:iCs/>
              </w:rPr>
              <w:t>Grade 5</w:t>
            </w:r>
          </w:p>
        </w:tc>
        <w:tc>
          <w:tcPr>
            <w:tcW w:w="1418" w:type="dxa"/>
            <w:tcBorders>
              <w:left w:val="single" w:sz="12" w:space="0" w:color="auto"/>
            </w:tcBorders>
            <w:vAlign w:val="center"/>
          </w:tcPr>
          <w:p w14:paraId="3E991601" w14:textId="0E1D53FC"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11EDFEE1" w14:textId="5E528EFE" w:rsidR="008E0514" w:rsidRDefault="008E0514" w:rsidP="00B40569">
            <w:pPr>
              <w:pStyle w:val="Odstavec"/>
              <w:ind w:firstLine="0"/>
            </w:pPr>
          </w:p>
        </w:tc>
        <w:tc>
          <w:tcPr>
            <w:tcW w:w="850" w:type="dxa"/>
            <w:vAlign w:val="center"/>
          </w:tcPr>
          <w:p w14:paraId="7257C165" w14:textId="77777777" w:rsidR="008E0514" w:rsidRDefault="008E0514" w:rsidP="00B40569">
            <w:pPr>
              <w:pStyle w:val="Odstavec"/>
              <w:ind w:firstLine="0"/>
            </w:pPr>
          </w:p>
        </w:tc>
        <w:tc>
          <w:tcPr>
            <w:tcW w:w="567" w:type="dxa"/>
            <w:vAlign w:val="center"/>
          </w:tcPr>
          <w:p w14:paraId="2BA340B8" w14:textId="75B0E5F8"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30F6A497" w14:textId="77777777" w:rsidR="008E0514" w:rsidRDefault="008E0514" w:rsidP="00B40569">
            <w:pPr>
              <w:pStyle w:val="Odstavec"/>
              <w:ind w:firstLine="0"/>
            </w:pPr>
          </w:p>
        </w:tc>
        <w:tc>
          <w:tcPr>
            <w:tcW w:w="567" w:type="dxa"/>
            <w:vAlign w:val="center"/>
          </w:tcPr>
          <w:p w14:paraId="01151538" w14:textId="77777777" w:rsidR="008E0514" w:rsidRDefault="008E0514" w:rsidP="00B40569">
            <w:pPr>
              <w:pStyle w:val="Odstavec"/>
              <w:ind w:firstLine="0"/>
            </w:pPr>
          </w:p>
        </w:tc>
        <w:tc>
          <w:tcPr>
            <w:tcW w:w="850" w:type="dxa"/>
            <w:vAlign w:val="center"/>
          </w:tcPr>
          <w:p w14:paraId="20DBA916" w14:textId="7A7C97D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851" w:type="dxa"/>
            <w:tcBorders>
              <w:right w:val="single" w:sz="12" w:space="0" w:color="auto"/>
            </w:tcBorders>
            <w:vAlign w:val="center"/>
          </w:tcPr>
          <w:p w14:paraId="25F27D1F" w14:textId="77777777" w:rsidR="008E0514" w:rsidRDefault="008E0514" w:rsidP="00B40569">
            <w:pPr>
              <w:pStyle w:val="Odstavec"/>
              <w:ind w:firstLine="0"/>
            </w:pPr>
          </w:p>
        </w:tc>
        <w:tc>
          <w:tcPr>
            <w:tcW w:w="708" w:type="dxa"/>
            <w:tcBorders>
              <w:right w:val="single" w:sz="4" w:space="0" w:color="auto"/>
            </w:tcBorders>
            <w:shd w:val="clear" w:color="auto" w:fill="92D050"/>
          </w:tcPr>
          <w:p w14:paraId="15B9CEC1" w14:textId="6D3757AB" w:rsidR="008E0514" w:rsidRDefault="008E0514" w:rsidP="00B40569">
            <w:pPr>
              <w:pStyle w:val="Odstavec"/>
              <w:ind w:firstLine="0"/>
            </w:pPr>
            <w:r>
              <w:t>37,5</w:t>
            </w:r>
          </w:p>
        </w:tc>
        <w:tc>
          <w:tcPr>
            <w:tcW w:w="709" w:type="dxa"/>
            <w:vMerge/>
            <w:tcBorders>
              <w:left w:val="single" w:sz="4" w:space="0" w:color="auto"/>
              <w:right w:val="single" w:sz="12" w:space="0" w:color="auto"/>
            </w:tcBorders>
            <w:shd w:val="clear" w:color="auto" w:fill="92D050"/>
          </w:tcPr>
          <w:p w14:paraId="5491AAC7" w14:textId="77777777" w:rsidR="008E0514" w:rsidRDefault="008E0514" w:rsidP="00B40569">
            <w:pPr>
              <w:pStyle w:val="Odstavec"/>
              <w:ind w:firstLine="0"/>
            </w:pPr>
          </w:p>
        </w:tc>
      </w:tr>
      <w:tr w:rsidR="008E0514" w14:paraId="2B6B7626" w14:textId="73516703" w:rsidTr="00B40569">
        <w:tc>
          <w:tcPr>
            <w:tcW w:w="582" w:type="dxa"/>
            <w:vMerge/>
            <w:tcBorders>
              <w:left w:val="single" w:sz="12" w:space="0" w:color="auto"/>
              <w:right w:val="single" w:sz="12" w:space="0" w:color="auto"/>
            </w:tcBorders>
            <w:shd w:val="clear" w:color="auto" w:fill="17365D" w:themeFill="text2" w:themeFillShade="BF"/>
            <w:vAlign w:val="center"/>
          </w:tcPr>
          <w:p w14:paraId="1D115946"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D9D9D9" w:themeFill="background1" w:themeFillShade="D9"/>
            <w:vAlign w:val="center"/>
          </w:tcPr>
          <w:p w14:paraId="3D9A82D5" w14:textId="77777777" w:rsidR="008E0514" w:rsidRPr="004E2054" w:rsidRDefault="008E0514" w:rsidP="00B40569">
            <w:pPr>
              <w:pStyle w:val="Odstavec"/>
              <w:ind w:firstLine="0"/>
              <w:rPr>
                <w:i/>
                <w:iCs/>
              </w:rPr>
            </w:pPr>
            <w:r w:rsidRPr="004E2054">
              <w:rPr>
                <w:i/>
                <w:iCs/>
              </w:rPr>
              <w:t>Grade 6</w:t>
            </w:r>
          </w:p>
        </w:tc>
        <w:tc>
          <w:tcPr>
            <w:tcW w:w="1418" w:type="dxa"/>
            <w:tcBorders>
              <w:left w:val="single" w:sz="12" w:space="0" w:color="auto"/>
            </w:tcBorders>
            <w:shd w:val="clear" w:color="auto" w:fill="D9D9D9" w:themeFill="background1" w:themeFillShade="D9"/>
            <w:vAlign w:val="center"/>
          </w:tcPr>
          <w:p w14:paraId="6B9A0C41" w14:textId="162B9BDA" w:rsidR="008E0514" w:rsidRDefault="008E0514" w:rsidP="00B40569">
            <w:pPr>
              <w:pStyle w:val="Odstavec"/>
              <w:ind w:firstLine="0"/>
            </w:pPr>
          </w:p>
        </w:tc>
        <w:tc>
          <w:tcPr>
            <w:tcW w:w="567" w:type="dxa"/>
            <w:shd w:val="clear" w:color="auto" w:fill="D9D9D9" w:themeFill="background1" w:themeFillShade="D9"/>
            <w:vAlign w:val="center"/>
          </w:tcPr>
          <w:p w14:paraId="0FD50284" w14:textId="266C857E" w:rsidR="008E0514" w:rsidRDefault="008E0514" w:rsidP="00B40569">
            <w:pPr>
              <w:pStyle w:val="Odstavec"/>
              <w:ind w:firstLine="0"/>
            </w:pPr>
          </w:p>
        </w:tc>
        <w:tc>
          <w:tcPr>
            <w:tcW w:w="850" w:type="dxa"/>
            <w:shd w:val="clear" w:color="auto" w:fill="D9D9D9" w:themeFill="background1" w:themeFillShade="D9"/>
            <w:vAlign w:val="center"/>
          </w:tcPr>
          <w:p w14:paraId="79CE40D1" w14:textId="20449206" w:rsidR="008E0514" w:rsidRDefault="008E0514" w:rsidP="00B40569">
            <w:pPr>
              <w:pStyle w:val="Odstavec"/>
              <w:ind w:firstLine="0"/>
            </w:pPr>
          </w:p>
        </w:tc>
        <w:tc>
          <w:tcPr>
            <w:tcW w:w="567" w:type="dxa"/>
            <w:shd w:val="clear" w:color="auto" w:fill="D9D9D9" w:themeFill="background1" w:themeFillShade="D9"/>
            <w:vAlign w:val="center"/>
          </w:tcPr>
          <w:p w14:paraId="78997AF9" w14:textId="090E4D23" w:rsidR="008E0514" w:rsidRDefault="008E0514" w:rsidP="00B40569">
            <w:pPr>
              <w:pStyle w:val="Odstavec"/>
              <w:ind w:firstLine="0"/>
            </w:pPr>
          </w:p>
        </w:tc>
        <w:tc>
          <w:tcPr>
            <w:tcW w:w="851" w:type="dxa"/>
            <w:shd w:val="clear" w:color="auto" w:fill="D9D9D9" w:themeFill="background1" w:themeFillShade="D9"/>
            <w:vAlign w:val="center"/>
          </w:tcPr>
          <w:p w14:paraId="330F95C6" w14:textId="65C9C819" w:rsidR="008E0514" w:rsidRDefault="008E0514" w:rsidP="00B40569">
            <w:pPr>
              <w:pStyle w:val="Odstavec"/>
              <w:ind w:firstLine="0"/>
            </w:pPr>
          </w:p>
        </w:tc>
        <w:tc>
          <w:tcPr>
            <w:tcW w:w="567" w:type="dxa"/>
            <w:shd w:val="clear" w:color="auto" w:fill="D9D9D9" w:themeFill="background1" w:themeFillShade="D9"/>
            <w:vAlign w:val="center"/>
          </w:tcPr>
          <w:p w14:paraId="77F19562" w14:textId="565FFC5B" w:rsidR="008E0514" w:rsidRDefault="008E0514" w:rsidP="00B40569">
            <w:pPr>
              <w:pStyle w:val="Odstavec"/>
              <w:ind w:firstLine="0"/>
            </w:pPr>
          </w:p>
        </w:tc>
        <w:tc>
          <w:tcPr>
            <w:tcW w:w="850" w:type="dxa"/>
            <w:shd w:val="clear" w:color="auto" w:fill="D9D9D9" w:themeFill="background1" w:themeFillShade="D9"/>
            <w:vAlign w:val="center"/>
          </w:tcPr>
          <w:p w14:paraId="09FCC33F" w14:textId="77777777" w:rsidR="008E0514" w:rsidRDefault="008E0514" w:rsidP="00B40569">
            <w:pPr>
              <w:pStyle w:val="Odstavec"/>
              <w:ind w:firstLine="0"/>
            </w:pPr>
          </w:p>
        </w:tc>
        <w:tc>
          <w:tcPr>
            <w:tcW w:w="851" w:type="dxa"/>
            <w:tcBorders>
              <w:right w:val="single" w:sz="12" w:space="0" w:color="auto"/>
            </w:tcBorders>
            <w:shd w:val="clear" w:color="auto" w:fill="D9D9D9" w:themeFill="background1" w:themeFillShade="D9"/>
            <w:vAlign w:val="center"/>
          </w:tcPr>
          <w:p w14:paraId="40DAF811" w14:textId="241CCB9F" w:rsidR="008E0514" w:rsidRDefault="008E0514" w:rsidP="00B40569">
            <w:pPr>
              <w:pStyle w:val="Odstavec"/>
              <w:ind w:firstLine="0"/>
            </w:pPr>
          </w:p>
        </w:tc>
        <w:tc>
          <w:tcPr>
            <w:tcW w:w="708" w:type="dxa"/>
            <w:tcBorders>
              <w:right w:val="single" w:sz="4" w:space="0" w:color="auto"/>
            </w:tcBorders>
            <w:shd w:val="clear" w:color="auto" w:fill="D9D9D9" w:themeFill="background1" w:themeFillShade="D9"/>
          </w:tcPr>
          <w:p w14:paraId="18CE85C0" w14:textId="7F2B2E5B" w:rsidR="008E0514" w:rsidRDefault="008E0514" w:rsidP="00B40569">
            <w:pPr>
              <w:pStyle w:val="Odstavec"/>
              <w:ind w:firstLine="0"/>
            </w:pPr>
            <w:r>
              <w:t>0</w:t>
            </w:r>
          </w:p>
        </w:tc>
        <w:tc>
          <w:tcPr>
            <w:tcW w:w="709" w:type="dxa"/>
            <w:vMerge/>
            <w:tcBorders>
              <w:left w:val="single" w:sz="4" w:space="0" w:color="auto"/>
              <w:right w:val="single" w:sz="12" w:space="0" w:color="auto"/>
            </w:tcBorders>
            <w:shd w:val="clear" w:color="auto" w:fill="92D050"/>
          </w:tcPr>
          <w:p w14:paraId="14E9CC50" w14:textId="77777777" w:rsidR="008E0514" w:rsidRDefault="008E0514" w:rsidP="00B40569">
            <w:pPr>
              <w:pStyle w:val="Odstavec"/>
              <w:ind w:firstLine="0"/>
            </w:pPr>
          </w:p>
        </w:tc>
      </w:tr>
      <w:tr w:rsidR="008E0514" w14:paraId="19F835B6" w14:textId="684FD407" w:rsidTr="00B40569">
        <w:tc>
          <w:tcPr>
            <w:tcW w:w="582" w:type="dxa"/>
            <w:vMerge/>
            <w:tcBorders>
              <w:left w:val="single" w:sz="12" w:space="0" w:color="auto"/>
              <w:right w:val="single" w:sz="12" w:space="0" w:color="auto"/>
            </w:tcBorders>
            <w:shd w:val="clear" w:color="auto" w:fill="17365D" w:themeFill="text2" w:themeFillShade="BF"/>
            <w:vAlign w:val="center"/>
          </w:tcPr>
          <w:p w14:paraId="54A05EB4"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275E037F" w14:textId="77777777" w:rsidR="008E0514" w:rsidRPr="004E2054" w:rsidRDefault="008E0514" w:rsidP="00B40569">
            <w:pPr>
              <w:pStyle w:val="Odstavec"/>
              <w:ind w:firstLine="0"/>
              <w:rPr>
                <w:i/>
                <w:iCs/>
              </w:rPr>
            </w:pPr>
            <w:r w:rsidRPr="004E2054">
              <w:rPr>
                <w:i/>
                <w:iCs/>
              </w:rPr>
              <w:t>Grade 7-8</w:t>
            </w:r>
          </w:p>
        </w:tc>
        <w:tc>
          <w:tcPr>
            <w:tcW w:w="1418" w:type="dxa"/>
            <w:tcBorders>
              <w:left w:val="single" w:sz="12" w:space="0" w:color="auto"/>
            </w:tcBorders>
            <w:vAlign w:val="center"/>
          </w:tcPr>
          <w:p w14:paraId="5CB8EC63"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3D517638"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850" w:type="dxa"/>
            <w:vAlign w:val="center"/>
          </w:tcPr>
          <w:p w14:paraId="79311D87"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6C46C66A"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7236D2CE"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3C42243E" w14:textId="3B6124FF" w:rsidR="008E0514" w:rsidRDefault="008E0514" w:rsidP="00B40569">
            <w:pPr>
              <w:pStyle w:val="Odstavec"/>
              <w:ind w:firstLine="0"/>
            </w:pPr>
          </w:p>
        </w:tc>
        <w:tc>
          <w:tcPr>
            <w:tcW w:w="850" w:type="dxa"/>
            <w:vAlign w:val="center"/>
          </w:tcPr>
          <w:p w14:paraId="50753EA8"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851" w:type="dxa"/>
            <w:tcBorders>
              <w:right w:val="single" w:sz="12" w:space="0" w:color="auto"/>
            </w:tcBorders>
            <w:vAlign w:val="center"/>
          </w:tcPr>
          <w:p w14:paraId="3CF18E98"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708" w:type="dxa"/>
            <w:tcBorders>
              <w:right w:val="single" w:sz="4" w:space="0" w:color="auto"/>
            </w:tcBorders>
            <w:shd w:val="clear" w:color="auto" w:fill="92D050"/>
          </w:tcPr>
          <w:p w14:paraId="4E3A6754" w14:textId="7AC903CA" w:rsidR="008E0514" w:rsidRDefault="008E0514" w:rsidP="00B40569">
            <w:pPr>
              <w:pStyle w:val="Odstavec"/>
              <w:ind w:firstLine="0"/>
              <w:rPr>
                <w:rFonts w:ascii="Segoe UI Symbol" w:hAnsi="Segoe UI Symbol" w:cs="Segoe UI Symbol"/>
                <w:b/>
                <w:bCs/>
                <w:color w:val="000000"/>
                <w:sz w:val="21"/>
                <w:szCs w:val="21"/>
                <w:shd w:val="clear" w:color="auto" w:fill="FFFFFF"/>
              </w:rPr>
            </w:pPr>
            <w:r>
              <w:t>87,5</w:t>
            </w:r>
          </w:p>
        </w:tc>
        <w:tc>
          <w:tcPr>
            <w:tcW w:w="709" w:type="dxa"/>
            <w:vMerge/>
            <w:tcBorders>
              <w:left w:val="single" w:sz="4" w:space="0" w:color="auto"/>
              <w:right w:val="single" w:sz="12" w:space="0" w:color="auto"/>
            </w:tcBorders>
            <w:shd w:val="clear" w:color="auto" w:fill="92D050"/>
          </w:tcPr>
          <w:p w14:paraId="59860EDF" w14:textId="77777777" w:rsidR="008E0514" w:rsidRDefault="008E0514" w:rsidP="00B40569">
            <w:pPr>
              <w:pStyle w:val="Odstavec"/>
              <w:ind w:firstLine="0"/>
              <w:rPr>
                <w:rFonts w:ascii="Segoe UI Symbol" w:hAnsi="Segoe UI Symbol" w:cs="Segoe UI Symbol"/>
                <w:b/>
                <w:bCs/>
                <w:color w:val="000000"/>
                <w:sz w:val="21"/>
                <w:szCs w:val="21"/>
                <w:shd w:val="clear" w:color="auto" w:fill="FFFFFF"/>
              </w:rPr>
            </w:pPr>
          </w:p>
        </w:tc>
      </w:tr>
      <w:tr w:rsidR="008E0514" w14:paraId="63D9BDCE" w14:textId="06F5644C" w:rsidTr="00B40569">
        <w:tc>
          <w:tcPr>
            <w:tcW w:w="582" w:type="dxa"/>
            <w:vMerge/>
            <w:tcBorders>
              <w:left w:val="single" w:sz="12" w:space="0" w:color="auto"/>
              <w:bottom w:val="single" w:sz="12" w:space="0" w:color="auto"/>
              <w:right w:val="single" w:sz="12" w:space="0" w:color="auto"/>
            </w:tcBorders>
            <w:shd w:val="clear" w:color="auto" w:fill="17365D" w:themeFill="text2" w:themeFillShade="BF"/>
            <w:vAlign w:val="center"/>
          </w:tcPr>
          <w:p w14:paraId="62314E72" w14:textId="77777777" w:rsidR="008E0514" w:rsidRDefault="008E0514" w:rsidP="00B40569">
            <w:pPr>
              <w:pStyle w:val="Odstavec"/>
              <w:ind w:firstLine="0"/>
            </w:pPr>
          </w:p>
        </w:tc>
        <w:tc>
          <w:tcPr>
            <w:tcW w:w="1417" w:type="dxa"/>
            <w:tcBorders>
              <w:left w:val="single" w:sz="12" w:space="0" w:color="auto"/>
              <w:bottom w:val="single" w:sz="12" w:space="0" w:color="auto"/>
              <w:right w:val="single" w:sz="12" w:space="0" w:color="auto"/>
            </w:tcBorders>
            <w:shd w:val="clear" w:color="auto" w:fill="C6D9F1" w:themeFill="text2" w:themeFillTint="33"/>
            <w:vAlign w:val="center"/>
          </w:tcPr>
          <w:p w14:paraId="189B689F" w14:textId="77777777" w:rsidR="008E0514" w:rsidRPr="004E2054" w:rsidRDefault="008E0514" w:rsidP="00B40569">
            <w:pPr>
              <w:pStyle w:val="Odstavec"/>
              <w:ind w:firstLine="0"/>
              <w:rPr>
                <w:i/>
                <w:iCs/>
              </w:rPr>
            </w:pPr>
            <w:r w:rsidRPr="004E2054">
              <w:rPr>
                <w:i/>
                <w:iCs/>
              </w:rPr>
              <w:t>Grade 9-12</w:t>
            </w:r>
          </w:p>
        </w:tc>
        <w:tc>
          <w:tcPr>
            <w:tcW w:w="1418" w:type="dxa"/>
            <w:tcBorders>
              <w:left w:val="single" w:sz="12" w:space="0" w:color="auto"/>
              <w:bottom w:val="single" w:sz="12" w:space="0" w:color="auto"/>
            </w:tcBorders>
            <w:vAlign w:val="center"/>
          </w:tcPr>
          <w:p w14:paraId="1D09633F"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tcBorders>
              <w:bottom w:val="single" w:sz="12" w:space="0" w:color="auto"/>
            </w:tcBorders>
            <w:vAlign w:val="center"/>
          </w:tcPr>
          <w:p w14:paraId="0C31264E"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850" w:type="dxa"/>
            <w:tcBorders>
              <w:bottom w:val="single" w:sz="12" w:space="0" w:color="auto"/>
            </w:tcBorders>
            <w:vAlign w:val="center"/>
          </w:tcPr>
          <w:p w14:paraId="54973D93"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tcBorders>
              <w:bottom w:val="single" w:sz="12" w:space="0" w:color="auto"/>
            </w:tcBorders>
            <w:vAlign w:val="center"/>
          </w:tcPr>
          <w:p w14:paraId="492215EE" w14:textId="1E73491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851" w:type="dxa"/>
            <w:tcBorders>
              <w:bottom w:val="single" w:sz="12" w:space="0" w:color="auto"/>
            </w:tcBorders>
            <w:vAlign w:val="center"/>
          </w:tcPr>
          <w:p w14:paraId="3BB02A05"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tcBorders>
              <w:bottom w:val="single" w:sz="12" w:space="0" w:color="auto"/>
            </w:tcBorders>
            <w:vAlign w:val="center"/>
          </w:tcPr>
          <w:p w14:paraId="7048E47F" w14:textId="18D520BB"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850" w:type="dxa"/>
            <w:tcBorders>
              <w:bottom w:val="single" w:sz="12" w:space="0" w:color="auto"/>
            </w:tcBorders>
            <w:vAlign w:val="center"/>
          </w:tcPr>
          <w:p w14:paraId="3772BE72" w14:textId="77777777" w:rsidR="008E0514" w:rsidRDefault="008E0514" w:rsidP="00B40569">
            <w:pPr>
              <w:pStyle w:val="Odstavec"/>
              <w:ind w:firstLine="0"/>
            </w:pPr>
          </w:p>
        </w:tc>
        <w:tc>
          <w:tcPr>
            <w:tcW w:w="851" w:type="dxa"/>
            <w:tcBorders>
              <w:bottom w:val="single" w:sz="12" w:space="0" w:color="auto"/>
              <w:right w:val="single" w:sz="12" w:space="0" w:color="auto"/>
            </w:tcBorders>
            <w:vAlign w:val="center"/>
          </w:tcPr>
          <w:p w14:paraId="4800DAE1" w14:textId="77777777" w:rsidR="008E0514" w:rsidRDefault="008E0514" w:rsidP="00B40569">
            <w:pPr>
              <w:pStyle w:val="Odstavec"/>
              <w:ind w:firstLine="0"/>
            </w:pPr>
          </w:p>
        </w:tc>
        <w:tc>
          <w:tcPr>
            <w:tcW w:w="708" w:type="dxa"/>
            <w:tcBorders>
              <w:bottom w:val="single" w:sz="12" w:space="0" w:color="auto"/>
              <w:right w:val="single" w:sz="4" w:space="0" w:color="auto"/>
            </w:tcBorders>
            <w:shd w:val="clear" w:color="auto" w:fill="92D050"/>
          </w:tcPr>
          <w:p w14:paraId="1DA73AAE" w14:textId="728B3395" w:rsidR="008E0514" w:rsidRDefault="008E0514" w:rsidP="00B40569">
            <w:pPr>
              <w:pStyle w:val="Odstavec"/>
              <w:ind w:firstLine="0"/>
            </w:pPr>
            <w:r>
              <w:t>75</w:t>
            </w:r>
          </w:p>
        </w:tc>
        <w:tc>
          <w:tcPr>
            <w:tcW w:w="709" w:type="dxa"/>
            <w:vMerge/>
            <w:tcBorders>
              <w:left w:val="single" w:sz="4" w:space="0" w:color="auto"/>
              <w:bottom w:val="single" w:sz="12" w:space="0" w:color="auto"/>
              <w:right w:val="single" w:sz="12" w:space="0" w:color="auto"/>
            </w:tcBorders>
            <w:shd w:val="clear" w:color="auto" w:fill="92D050"/>
          </w:tcPr>
          <w:p w14:paraId="0F155E93" w14:textId="77777777" w:rsidR="008E0514" w:rsidRDefault="008E0514" w:rsidP="00B40569">
            <w:pPr>
              <w:pStyle w:val="Odstavec"/>
              <w:ind w:firstLine="0"/>
            </w:pPr>
          </w:p>
        </w:tc>
      </w:tr>
      <w:tr w:rsidR="008E0514" w14:paraId="01821E51" w14:textId="41D9F243" w:rsidTr="00B40569">
        <w:tc>
          <w:tcPr>
            <w:tcW w:w="582" w:type="dxa"/>
            <w:vMerge w:val="restart"/>
            <w:tcBorders>
              <w:top w:val="single" w:sz="12" w:space="0" w:color="auto"/>
              <w:left w:val="single" w:sz="12" w:space="0" w:color="auto"/>
              <w:right w:val="single" w:sz="12" w:space="0" w:color="auto"/>
            </w:tcBorders>
            <w:shd w:val="clear" w:color="auto" w:fill="17365D" w:themeFill="text2" w:themeFillShade="BF"/>
            <w:vAlign w:val="center"/>
          </w:tcPr>
          <w:p w14:paraId="33538066" w14:textId="622D8D33" w:rsidR="008E0514" w:rsidRDefault="00882D20" w:rsidP="00B40569">
            <w:pPr>
              <w:pStyle w:val="Odstavec"/>
              <w:ind w:firstLine="0"/>
            </w:pPr>
            <w:r w:rsidRPr="00B61AF1">
              <w:rPr>
                <w:noProof/>
                <w:lang w:eastAsia="cs-CZ"/>
              </w:rPr>
              <mc:AlternateContent>
                <mc:Choice Requires="wps">
                  <w:drawing>
                    <wp:anchor distT="45720" distB="45720" distL="114300" distR="114300" simplePos="0" relativeHeight="251776000" behindDoc="1" locked="0" layoutInCell="1" allowOverlap="1" wp14:anchorId="088EBDD0" wp14:editId="7F4C1A21">
                      <wp:simplePos x="0" y="0"/>
                      <wp:positionH relativeFrom="column">
                        <wp:posOffset>86995</wp:posOffset>
                      </wp:positionH>
                      <wp:positionV relativeFrom="paragraph">
                        <wp:posOffset>-1816100</wp:posOffset>
                      </wp:positionV>
                      <wp:extent cx="2000250" cy="1404620"/>
                      <wp:effectExtent l="0" t="0" r="7620" b="5080"/>
                      <wp:wrapTight wrapText="bothSides">
                        <wp:wrapPolygon edited="0">
                          <wp:start x="0" y="0"/>
                          <wp:lineTo x="0" y="21385"/>
                          <wp:lineTo x="21130" y="21385"/>
                          <wp:lineTo x="21130" y="0"/>
                          <wp:lineTo x="0" y="0"/>
                        </wp:wrapPolygon>
                      </wp:wrapTight>
                      <wp:docPr id="2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chemeClr val="tx2">
                                  <a:lumMod val="75000"/>
                                </a:schemeClr>
                              </a:solidFill>
                              <a:ln w="9525">
                                <a:noFill/>
                                <a:miter lim="800000"/>
                                <a:headEnd/>
                                <a:tailEnd/>
                              </a:ln>
                            </wps:spPr>
                            <wps:txbx>
                              <w:txbxContent>
                                <w:p w14:paraId="4D204A13" w14:textId="2F8B3767" w:rsidR="00882D20" w:rsidRPr="000158C9" w:rsidRDefault="00882D20" w:rsidP="00882D20">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Minnesota</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8EBDD0" id="_x0000_s1064" type="#_x0000_t202" style="position:absolute;left:0;text-align:left;margin-left:6.85pt;margin-top:-143pt;width:157.5pt;height:110.6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" fillcolor="#17365d [2415]" stroked="f">
                      <v:textbox style="layout-flow:vertical;mso-layout-flow-alt:bottom-to-top;mso-fit-shape-to-text:t">
                        <w:txbxContent>
                          <w:p w14:paraId="4D204A13" w14:textId="2F8B3767" w:rsidR="00882D20" w:rsidRPr="000158C9" w:rsidRDefault="00882D20" w:rsidP="00882D20">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Minnesota</w:t>
                            </w:r>
                          </w:p>
                        </w:txbxContent>
                      </v:textbox>
                      <w10:wrap type="tight"/>
                    </v:shape>
                  </w:pict>
                </mc:Fallback>
              </mc:AlternateContent>
            </w:r>
          </w:p>
        </w:tc>
        <w:tc>
          <w:tcPr>
            <w:tcW w:w="1417" w:type="dxa"/>
            <w:tcBorders>
              <w:top w:val="single" w:sz="12" w:space="0" w:color="auto"/>
              <w:left w:val="single" w:sz="12" w:space="0" w:color="auto"/>
              <w:right w:val="single" w:sz="12" w:space="0" w:color="auto"/>
            </w:tcBorders>
            <w:shd w:val="clear" w:color="auto" w:fill="D9D9D9" w:themeFill="background1" w:themeFillShade="D9"/>
            <w:vAlign w:val="center"/>
          </w:tcPr>
          <w:p w14:paraId="2571867F" w14:textId="77777777" w:rsidR="008E0514" w:rsidRPr="004E2054" w:rsidRDefault="008E0514" w:rsidP="00B40569">
            <w:pPr>
              <w:pStyle w:val="Odstavec"/>
              <w:ind w:firstLine="0"/>
              <w:rPr>
                <w:i/>
                <w:iCs/>
              </w:rPr>
            </w:pPr>
            <w:r w:rsidRPr="004E2054">
              <w:rPr>
                <w:i/>
                <w:iCs/>
              </w:rPr>
              <w:t>Grade 1</w:t>
            </w:r>
          </w:p>
        </w:tc>
        <w:tc>
          <w:tcPr>
            <w:tcW w:w="1418" w:type="dxa"/>
            <w:tcBorders>
              <w:top w:val="single" w:sz="12" w:space="0" w:color="auto"/>
              <w:left w:val="single" w:sz="12" w:space="0" w:color="auto"/>
            </w:tcBorders>
            <w:shd w:val="clear" w:color="auto" w:fill="D9D9D9" w:themeFill="background1" w:themeFillShade="D9"/>
            <w:vAlign w:val="center"/>
          </w:tcPr>
          <w:p w14:paraId="0F418DE2" w14:textId="2206C19B" w:rsidR="008E0514" w:rsidRDefault="008E0514" w:rsidP="00B40569">
            <w:pPr>
              <w:pStyle w:val="Odstavec"/>
              <w:ind w:firstLine="0"/>
            </w:pPr>
          </w:p>
        </w:tc>
        <w:tc>
          <w:tcPr>
            <w:tcW w:w="567" w:type="dxa"/>
            <w:tcBorders>
              <w:top w:val="single" w:sz="12" w:space="0" w:color="auto"/>
            </w:tcBorders>
            <w:shd w:val="clear" w:color="auto" w:fill="FF0000"/>
            <w:vAlign w:val="center"/>
          </w:tcPr>
          <w:p w14:paraId="60ECBF1D" w14:textId="2C49F65C" w:rsidR="008E0514" w:rsidRPr="00165146" w:rsidRDefault="008E0514" w:rsidP="00B40569">
            <w:pPr>
              <w:pStyle w:val="Odstavec"/>
              <w:ind w:firstLine="0"/>
            </w:pPr>
          </w:p>
        </w:tc>
        <w:tc>
          <w:tcPr>
            <w:tcW w:w="850" w:type="dxa"/>
            <w:tcBorders>
              <w:top w:val="single" w:sz="12" w:space="0" w:color="auto"/>
            </w:tcBorders>
            <w:shd w:val="clear" w:color="auto" w:fill="FF0000"/>
            <w:vAlign w:val="center"/>
          </w:tcPr>
          <w:p w14:paraId="756C9539" w14:textId="01A2AB4D" w:rsidR="008E0514" w:rsidRDefault="008E0514" w:rsidP="00B40569">
            <w:pPr>
              <w:pStyle w:val="Odstavec"/>
              <w:ind w:firstLine="0"/>
            </w:pPr>
          </w:p>
        </w:tc>
        <w:tc>
          <w:tcPr>
            <w:tcW w:w="567" w:type="dxa"/>
            <w:tcBorders>
              <w:top w:val="single" w:sz="12" w:space="0" w:color="auto"/>
            </w:tcBorders>
            <w:shd w:val="clear" w:color="auto" w:fill="D9D9D9" w:themeFill="background1" w:themeFillShade="D9"/>
            <w:vAlign w:val="center"/>
          </w:tcPr>
          <w:p w14:paraId="61A595CE" w14:textId="77777777" w:rsidR="008E0514" w:rsidRDefault="008E0514" w:rsidP="00B40569">
            <w:pPr>
              <w:pStyle w:val="Odstavec"/>
              <w:ind w:firstLine="0"/>
            </w:pPr>
          </w:p>
        </w:tc>
        <w:tc>
          <w:tcPr>
            <w:tcW w:w="851" w:type="dxa"/>
            <w:tcBorders>
              <w:top w:val="single" w:sz="12" w:space="0" w:color="auto"/>
            </w:tcBorders>
            <w:shd w:val="clear" w:color="auto" w:fill="D9D9D9" w:themeFill="background1" w:themeFillShade="D9"/>
            <w:vAlign w:val="center"/>
          </w:tcPr>
          <w:p w14:paraId="2870E178" w14:textId="77777777" w:rsidR="008E0514" w:rsidRDefault="008E0514" w:rsidP="00B40569">
            <w:pPr>
              <w:pStyle w:val="Odstavec"/>
              <w:ind w:firstLine="0"/>
            </w:pPr>
          </w:p>
        </w:tc>
        <w:tc>
          <w:tcPr>
            <w:tcW w:w="567" w:type="dxa"/>
            <w:tcBorders>
              <w:top w:val="single" w:sz="12" w:space="0" w:color="auto"/>
            </w:tcBorders>
            <w:shd w:val="clear" w:color="auto" w:fill="D9D9D9" w:themeFill="background1" w:themeFillShade="D9"/>
            <w:vAlign w:val="center"/>
          </w:tcPr>
          <w:p w14:paraId="0D868613" w14:textId="77777777" w:rsidR="008E0514" w:rsidRDefault="008E0514" w:rsidP="00B40569">
            <w:pPr>
              <w:pStyle w:val="Odstavec"/>
              <w:ind w:firstLine="0"/>
            </w:pPr>
          </w:p>
        </w:tc>
        <w:tc>
          <w:tcPr>
            <w:tcW w:w="850" w:type="dxa"/>
            <w:tcBorders>
              <w:top w:val="single" w:sz="12" w:space="0" w:color="auto"/>
            </w:tcBorders>
            <w:shd w:val="clear" w:color="auto" w:fill="FF0000"/>
            <w:vAlign w:val="center"/>
          </w:tcPr>
          <w:p w14:paraId="7CD23355" w14:textId="77777777" w:rsidR="008E0514" w:rsidRDefault="008E0514" w:rsidP="00B40569">
            <w:pPr>
              <w:pStyle w:val="Odstavec"/>
              <w:ind w:firstLine="0"/>
            </w:pPr>
          </w:p>
        </w:tc>
        <w:tc>
          <w:tcPr>
            <w:tcW w:w="851" w:type="dxa"/>
            <w:tcBorders>
              <w:top w:val="single" w:sz="12" w:space="0" w:color="auto"/>
              <w:right w:val="single" w:sz="12" w:space="0" w:color="auto"/>
            </w:tcBorders>
            <w:shd w:val="clear" w:color="auto" w:fill="D9D9D9" w:themeFill="background1" w:themeFillShade="D9"/>
            <w:vAlign w:val="center"/>
          </w:tcPr>
          <w:p w14:paraId="27083912" w14:textId="7FBC4B7B" w:rsidR="008E0514" w:rsidRDefault="008E0514" w:rsidP="00B40569">
            <w:pPr>
              <w:pStyle w:val="Odstavec"/>
              <w:ind w:firstLine="0"/>
            </w:pPr>
          </w:p>
        </w:tc>
        <w:tc>
          <w:tcPr>
            <w:tcW w:w="708" w:type="dxa"/>
            <w:tcBorders>
              <w:top w:val="single" w:sz="12" w:space="0" w:color="auto"/>
              <w:right w:val="single" w:sz="4" w:space="0" w:color="auto"/>
            </w:tcBorders>
            <w:shd w:val="clear" w:color="auto" w:fill="D9D9D9" w:themeFill="background1" w:themeFillShade="D9"/>
          </w:tcPr>
          <w:p w14:paraId="40718A92" w14:textId="6146C095" w:rsidR="008E0514" w:rsidRDefault="008E0514" w:rsidP="00B40569">
            <w:pPr>
              <w:pStyle w:val="Odstavec"/>
              <w:ind w:firstLine="0"/>
            </w:pPr>
            <w:r>
              <w:t>0</w:t>
            </w:r>
          </w:p>
        </w:tc>
        <w:tc>
          <w:tcPr>
            <w:tcW w:w="709" w:type="dxa"/>
            <w:vMerge w:val="restart"/>
            <w:tcBorders>
              <w:top w:val="single" w:sz="12" w:space="0" w:color="auto"/>
              <w:left w:val="single" w:sz="4" w:space="0" w:color="auto"/>
              <w:right w:val="single" w:sz="12" w:space="0" w:color="auto"/>
            </w:tcBorders>
            <w:shd w:val="clear" w:color="auto" w:fill="92D050"/>
            <w:vAlign w:val="center"/>
          </w:tcPr>
          <w:p w14:paraId="612FCB68" w14:textId="1BAF754C" w:rsidR="00F67157" w:rsidRDefault="00F67157" w:rsidP="00B40569">
            <w:pPr>
              <w:pStyle w:val="Odstavec"/>
              <w:ind w:firstLine="0"/>
            </w:pPr>
            <w:r>
              <w:t>62,5</w:t>
            </w:r>
          </w:p>
        </w:tc>
      </w:tr>
      <w:tr w:rsidR="008E0514" w14:paraId="54B5E38D" w14:textId="019B312C" w:rsidTr="00B40569">
        <w:tc>
          <w:tcPr>
            <w:tcW w:w="582" w:type="dxa"/>
            <w:vMerge/>
            <w:tcBorders>
              <w:left w:val="single" w:sz="12" w:space="0" w:color="auto"/>
              <w:right w:val="single" w:sz="12" w:space="0" w:color="auto"/>
            </w:tcBorders>
            <w:shd w:val="clear" w:color="auto" w:fill="17365D" w:themeFill="text2" w:themeFillShade="BF"/>
            <w:vAlign w:val="center"/>
          </w:tcPr>
          <w:p w14:paraId="77D1B46E"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D9D9D9" w:themeFill="background1" w:themeFillShade="D9"/>
            <w:vAlign w:val="center"/>
          </w:tcPr>
          <w:p w14:paraId="4303EA34" w14:textId="77777777" w:rsidR="008E0514" w:rsidRPr="004E2054" w:rsidRDefault="008E0514" w:rsidP="00B40569">
            <w:pPr>
              <w:pStyle w:val="Odstavec"/>
              <w:ind w:firstLine="0"/>
              <w:rPr>
                <w:i/>
                <w:iCs/>
              </w:rPr>
            </w:pPr>
            <w:r w:rsidRPr="004E2054">
              <w:rPr>
                <w:i/>
                <w:iCs/>
              </w:rPr>
              <w:t>Grade 2</w:t>
            </w:r>
          </w:p>
        </w:tc>
        <w:tc>
          <w:tcPr>
            <w:tcW w:w="1418" w:type="dxa"/>
            <w:tcBorders>
              <w:left w:val="single" w:sz="12" w:space="0" w:color="auto"/>
            </w:tcBorders>
            <w:shd w:val="clear" w:color="auto" w:fill="D9D9D9" w:themeFill="background1" w:themeFillShade="D9"/>
            <w:vAlign w:val="center"/>
          </w:tcPr>
          <w:p w14:paraId="083CB738" w14:textId="783E0EC1" w:rsidR="008E0514" w:rsidRDefault="008E0514" w:rsidP="00B40569">
            <w:pPr>
              <w:pStyle w:val="Odstavec"/>
              <w:ind w:firstLine="0"/>
            </w:pPr>
          </w:p>
        </w:tc>
        <w:tc>
          <w:tcPr>
            <w:tcW w:w="567" w:type="dxa"/>
            <w:shd w:val="clear" w:color="auto" w:fill="FF0000"/>
            <w:vAlign w:val="center"/>
          </w:tcPr>
          <w:p w14:paraId="1C4D8928" w14:textId="2C7CFB1E" w:rsidR="008E0514" w:rsidRPr="00165146" w:rsidRDefault="008E0514" w:rsidP="00B40569">
            <w:pPr>
              <w:pStyle w:val="Odstavec"/>
              <w:ind w:firstLine="0"/>
            </w:pPr>
          </w:p>
        </w:tc>
        <w:tc>
          <w:tcPr>
            <w:tcW w:w="850" w:type="dxa"/>
            <w:shd w:val="clear" w:color="auto" w:fill="FF0000"/>
            <w:vAlign w:val="center"/>
          </w:tcPr>
          <w:p w14:paraId="659384A4" w14:textId="58926883" w:rsidR="008E0514" w:rsidRDefault="008E0514" w:rsidP="00B40569">
            <w:pPr>
              <w:pStyle w:val="Odstavec"/>
              <w:ind w:firstLine="0"/>
            </w:pPr>
          </w:p>
        </w:tc>
        <w:tc>
          <w:tcPr>
            <w:tcW w:w="567" w:type="dxa"/>
            <w:shd w:val="clear" w:color="auto" w:fill="D9D9D9" w:themeFill="background1" w:themeFillShade="D9"/>
            <w:vAlign w:val="center"/>
          </w:tcPr>
          <w:p w14:paraId="675481DC" w14:textId="77777777" w:rsidR="008E0514" w:rsidRDefault="008E0514" w:rsidP="00B40569">
            <w:pPr>
              <w:pStyle w:val="Odstavec"/>
              <w:ind w:firstLine="0"/>
            </w:pPr>
          </w:p>
        </w:tc>
        <w:tc>
          <w:tcPr>
            <w:tcW w:w="851" w:type="dxa"/>
            <w:shd w:val="clear" w:color="auto" w:fill="D9D9D9" w:themeFill="background1" w:themeFillShade="D9"/>
            <w:vAlign w:val="center"/>
          </w:tcPr>
          <w:p w14:paraId="3006BF8C" w14:textId="77777777" w:rsidR="008E0514" w:rsidRDefault="008E0514" w:rsidP="00B40569">
            <w:pPr>
              <w:pStyle w:val="Odstavec"/>
              <w:ind w:firstLine="0"/>
            </w:pPr>
          </w:p>
        </w:tc>
        <w:tc>
          <w:tcPr>
            <w:tcW w:w="567" w:type="dxa"/>
            <w:shd w:val="clear" w:color="auto" w:fill="D9D9D9" w:themeFill="background1" w:themeFillShade="D9"/>
            <w:vAlign w:val="center"/>
          </w:tcPr>
          <w:p w14:paraId="0DEF238C" w14:textId="77777777" w:rsidR="008E0514" w:rsidRDefault="008E0514" w:rsidP="00B40569">
            <w:pPr>
              <w:pStyle w:val="Odstavec"/>
              <w:ind w:firstLine="0"/>
            </w:pPr>
          </w:p>
        </w:tc>
        <w:tc>
          <w:tcPr>
            <w:tcW w:w="850" w:type="dxa"/>
            <w:shd w:val="clear" w:color="auto" w:fill="FF0000"/>
            <w:vAlign w:val="center"/>
          </w:tcPr>
          <w:p w14:paraId="2A33627D" w14:textId="77777777" w:rsidR="008E0514" w:rsidRDefault="008E0514" w:rsidP="00B40569">
            <w:pPr>
              <w:pStyle w:val="Odstavec"/>
              <w:ind w:firstLine="0"/>
            </w:pPr>
          </w:p>
        </w:tc>
        <w:tc>
          <w:tcPr>
            <w:tcW w:w="851" w:type="dxa"/>
            <w:tcBorders>
              <w:right w:val="single" w:sz="12" w:space="0" w:color="auto"/>
            </w:tcBorders>
            <w:shd w:val="clear" w:color="auto" w:fill="D9D9D9" w:themeFill="background1" w:themeFillShade="D9"/>
            <w:vAlign w:val="center"/>
          </w:tcPr>
          <w:p w14:paraId="10562AD5" w14:textId="75A89AC7" w:rsidR="008E0514" w:rsidRDefault="008E0514" w:rsidP="00B40569">
            <w:pPr>
              <w:pStyle w:val="Odstavec"/>
              <w:ind w:firstLine="0"/>
            </w:pPr>
          </w:p>
        </w:tc>
        <w:tc>
          <w:tcPr>
            <w:tcW w:w="708" w:type="dxa"/>
            <w:tcBorders>
              <w:right w:val="single" w:sz="4" w:space="0" w:color="auto"/>
            </w:tcBorders>
            <w:shd w:val="clear" w:color="auto" w:fill="D9D9D9" w:themeFill="background1" w:themeFillShade="D9"/>
          </w:tcPr>
          <w:p w14:paraId="01A027B5" w14:textId="7256EBDE" w:rsidR="008E0514" w:rsidRDefault="008E0514" w:rsidP="00B40569">
            <w:pPr>
              <w:pStyle w:val="Odstavec"/>
              <w:ind w:firstLine="0"/>
            </w:pPr>
            <w:r>
              <w:t>0</w:t>
            </w:r>
          </w:p>
        </w:tc>
        <w:tc>
          <w:tcPr>
            <w:tcW w:w="709" w:type="dxa"/>
            <w:vMerge/>
            <w:tcBorders>
              <w:left w:val="single" w:sz="4" w:space="0" w:color="auto"/>
              <w:right w:val="single" w:sz="12" w:space="0" w:color="auto"/>
            </w:tcBorders>
            <w:shd w:val="clear" w:color="auto" w:fill="92D050"/>
          </w:tcPr>
          <w:p w14:paraId="39BA170A" w14:textId="77777777" w:rsidR="008E0514" w:rsidRDefault="008E0514" w:rsidP="00B40569">
            <w:pPr>
              <w:pStyle w:val="Odstavec"/>
              <w:ind w:firstLine="0"/>
            </w:pPr>
          </w:p>
        </w:tc>
      </w:tr>
      <w:tr w:rsidR="008E0514" w14:paraId="7CCF8462" w14:textId="33129B00" w:rsidTr="00B40569">
        <w:tc>
          <w:tcPr>
            <w:tcW w:w="582" w:type="dxa"/>
            <w:vMerge/>
            <w:tcBorders>
              <w:left w:val="single" w:sz="12" w:space="0" w:color="auto"/>
              <w:right w:val="single" w:sz="12" w:space="0" w:color="auto"/>
            </w:tcBorders>
            <w:shd w:val="clear" w:color="auto" w:fill="17365D" w:themeFill="text2" w:themeFillShade="BF"/>
            <w:vAlign w:val="center"/>
          </w:tcPr>
          <w:p w14:paraId="60E77E93"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D9D9D9" w:themeFill="background1" w:themeFillShade="D9"/>
            <w:vAlign w:val="center"/>
          </w:tcPr>
          <w:p w14:paraId="2BEFABE3" w14:textId="77777777" w:rsidR="008E0514" w:rsidRPr="004E2054" w:rsidRDefault="008E0514" w:rsidP="00B40569">
            <w:pPr>
              <w:pStyle w:val="Odstavec"/>
              <w:ind w:firstLine="0"/>
              <w:rPr>
                <w:i/>
                <w:iCs/>
              </w:rPr>
            </w:pPr>
            <w:r w:rsidRPr="004E2054">
              <w:rPr>
                <w:i/>
                <w:iCs/>
              </w:rPr>
              <w:t>Grade 3</w:t>
            </w:r>
          </w:p>
        </w:tc>
        <w:tc>
          <w:tcPr>
            <w:tcW w:w="1418" w:type="dxa"/>
            <w:tcBorders>
              <w:left w:val="single" w:sz="12" w:space="0" w:color="auto"/>
            </w:tcBorders>
            <w:shd w:val="clear" w:color="auto" w:fill="D9D9D9" w:themeFill="background1" w:themeFillShade="D9"/>
            <w:vAlign w:val="center"/>
          </w:tcPr>
          <w:p w14:paraId="24A1FF2E" w14:textId="7FC8EBD5" w:rsidR="008E0514" w:rsidRDefault="008E0514" w:rsidP="00B40569">
            <w:pPr>
              <w:pStyle w:val="Odstavec"/>
              <w:ind w:firstLine="0"/>
            </w:pPr>
          </w:p>
        </w:tc>
        <w:tc>
          <w:tcPr>
            <w:tcW w:w="567" w:type="dxa"/>
            <w:shd w:val="clear" w:color="auto" w:fill="FF0000"/>
            <w:vAlign w:val="center"/>
          </w:tcPr>
          <w:p w14:paraId="75C747C6" w14:textId="51BA839E" w:rsidR="008E0514" w:rsidRPr="00165146" w:rsidRDefault="008E0514" w:rsidP="00B40569">
            <w:pPr>
              <w:pStyle w:val="Odstavec"/>
              <w:ind w:firstLine="0"/>
            </w:pPr>
          </w:p>
        </w:tc>
        <w:tc>
          <w:tcPr>
            <w:tcW w:w="850" w:type="dxa"/>
            <w:shd w:val="clear" w:color="auto" w:fill="FF0000"/>
            <w:vAlign w:val="center"/>
          </w:tcPr>
          <w:p w14:paraId="79195C61" w14:textId="03C044A2" w:rsidR="008E0514" w:rsidRDefault="008E0514" w:rsidP="00B40569">
            <w:pPr>
              <w:pStyle w:val="Odstavec"/>
              <w:ind w:firstLine="0"/>
            </w:pPr>
          </w:p>
        </w:tc>
        <w:tc>
          <w:tcPr>
            <w:tcW w:w="567" w:type="dxa"/>
            <w:shd w:val="clear" w:color="auto" w:fill="D9D9D9" w:themeFill="background1" w:themeFillShade="D9"/>
            <w:vAlign w:val="center"/>
          </w:tcPr>
          <w:p w14:paraId="5CF9F357" w14:textId="77777777" w:rsidR="008E0514" w:rsidRDefault="008E0514" w:rsidP="00B40569">
            <w:pPr>
              <w:pStyle w:val="Odstavec"/>
              <w:ind w:firstLine="0"/>
            </w:pPr>
          </w:p>
        </w:tc>
        <w:tc>
          <w:tcPr>
            <w:tcW w:w="851" w:type="dxa"/>
            <w:shd w:val="clear" w:color="auto" w:fill="D9D9D9" w:themeFill="background1" w:themeFillShade="D9"/>
            <w:vAlign w:val="center"/>
          </w:tcPr>
          <w:p w14:paraId="7BF9456A" w14:textId="04B1FA54" w:rsidR="008E0514" w:rsidRDefault="008E0514" w:rsidP="00B40569">
            <w:pPr>
              <w:pStyle w:val="Odstavec"/>
              <w:ind w:firstLine="0"/>
            </w:pPr>
          </w:p>
        </w:tc>
        <w:tc>
          <w:tcPr>
            <w:tcW w:w="567" w:type="dxa"/>
            <w:shd w:val="clear" w:color="auto" w:fill="D9D9D9" w:themeFill="background1" w:themeFillShade="D9"/>
            <w:vAlign w:val="center"/>
          </w:tcPr>
          <w:p w14:paraId="24E8FA88" w14:textId="77777777" w:rsidR="008E0514" w:rsidRDefault="008E0514" w:rsidP="00B40569">
            <w:pPr>
              <w:pStyle w:val="Odstavec"/>
              <w:ind w:firstLine="0"/>
            </w:pPr>
          </w:p>
        </w:tc>
        <w:tc>
          <w:tcPr>
            <w:tcW w:w="850" w:type="dxa"/>
            <w:shd w:val="clear" w:color="auto" w:fill="FF0000"/>
            <w:vAlign w:val="center"/>
          </w:tcPr>
          <w:p w14:paraId="18DFF32C" w14:textId="77777777" w:rsidR="008E0514" w:rsidRDefault="008E0514" w:rsidP="00B40569">
            <w:pPr>
              <w:pStyle w:val="Odstavec"/>
              <w:ind w:firstLine="0"/>
            </w:pPr>
          </w:p>
        </w:tc>
        <w:tc>
          <w:tcPr>
            <w:tcW w:w="851" w:type="dxa"/>
            <w:tcBorders>
              <w:right w:val="single" w:sz="12" w:space="0" w:color="auto"/>
            </w:tcBorders>
            <w:shd w:val="clear" w:color="auto" w:fill="D9D9D9" w:themeFill="background1" w:themeFillShade="D9"/>
            <w:vAlign w:val="center"/>
          </w:tcPr>
          <w:p w14:paraId="6280A890" w14:textId="77777777" w:rsidR="008E0514" w:rsidRDefault="008E0514" w:rsidP="00B40569">
            <w:pPr>
              <w:pStyle w:val="Odstavec"/>
              <w:ind w:firstLine="0"/>
            </w:pPr>
          </w:p>
        </w:tc>
        <w:tc>
          <w:tcPr>
            <w:tcW w:w="708" w:type="dxa"/>
            <w:tcBorders>
              <w:right w:val="single" w:sz="4" w:space="0" w:color="auto"/>
            </w:tcBorders>
            <w:shd w:val="clear" w:color="auto" w:fill="D9D9D9" w:themeFill="background1" w:themeFillShade="D9"/>
          </w:tcPr>
          <w:p w14:paraId="7C1E897C" w14:textId="0BA39864" w:rsidR="008E0514" w:rsidRDefault="008E0514" w:rsidP="00B40569">
            <w:pPr>
              <w:pStyle w:val="Odstavec"/>
              <w:ind w:firstLine="0"/>
            </w:pPr>
            <w:r>
              <w:t>0</w:t>
            </w:r>
          </w:p>
        </w:tc>
        <w:tc>
          <w:tcPr>
            <w:tcW w:w="709" w:type="dxa"/>
            <w:vMerge/>
            <w:tcBorders>
              <w:left w:val="single" w:sz="4" w:space="0" w:color="auto"/>
              <w:right w:val="single" w:sz="12" w:space="0" w:color="auto"/>
            </w:tcBorders>
            <w:shd w:val="clear" w:color="auto" w:fill="92D050"/>
          </w:tcPr>
          <w:p w14:paraId="6BD10F10" w14:textId="77777777" w:rsidR="008E0514" w:rsidRDefault="008E0514" w:rsidP="00B40569">
            <w:pPr>
              <w:pStyle w:val="Odstavec"/>
              <w:ind w:firstLine="0"/>
            </w:pPr>
          </w:p>
        </w:tc>
      </w:tr>
      <w:tr w:rsidR="008E0514" w14:paraId="680B728B" w14:textId="4E3BBE44" w:rsidTr="00B40569">
        <w:tc>
          <w:tcPr>
            <w:tcW w:w="582" w:type="dxa"/>
            <w:vMerge/>
            <w:tcBorders>
              <w:left w:val="single" w:sz="12" w:space="0" w:color="auto"/>
              <w:right w:val="single" w:sz="12" w:space="0" w:color="auto"/>
            </w:tcBorders>
            <w:shd w:val="clear" w:color="auto" w:fill="17365D" w:themeFill="text2" w:themeFillShade="BF"/>
            <w:vAlign w:val="center"/>
          </w:tcPr>
          <w:p w14:paraId="4016AF45"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D9D9D9" w:themeFill="background1" w:themeFillShade="D9"/>
            <w:vAlign w:val="center"/>
          </w:tcPr>
          <w:p w14:paraId="414EB3B9" w14:textId="77777777" w:rsidR="008E0514" w:rsidRPr="004E2054" w:rsidRDefault="008E0514" w:rsidP="00B40569">
            <w:pPr>
              <w:pStyle w:val="Odstavec"/>
              <w:ind w:firstLine="0"/>
              <w:rPr>
                <w:i/>
                <w:iCs/>
              </w:rPr>
            </w:pPr>
            <w:r w:rsidRPr="004E2054">
              <w:rPr>
                <w:i/>
                <w:iCs/>
              </w:rPr>
              <w:t>Grade 4</w:t>
            </w:r>
          </w:p>
        </w:tc>
        <w:tc>
          <w:tcPr>
            <w:tcW w:w="1418" w:type="dxa"/>
            <w:tcBorders>
              <w:left w:val="single" w:sz="12" w:space="0" w:color="auto"/>
            </w:tcBorders>
            <w:shd w:val="clear" w:color="auto" w:fill="D9D9D9" w:themeFill="background1" w:themeFillShade="D9"/>
            <w:vAlign w:val="center"/>
          </w:tcPr>
          <w:p w14:paraId="035188E4" w14:textId="5A0C55F8" w:rsidR="008E0514" w:rsidRDefault="008E0514" w:rsidP="00B40569">
            <w:pPr>
              <w:pStyle w:val="Odstavec"/>
              <w:ind w:firstLine="0"/>
            </w:pPr>
          </w:p>
        </w:tc>
        <w:tc>
          <w:tcPr>
            <w:tcW w:w="567" w:type="dxa"/>
            <w:shd w:val="clear" w:color="auto" w:fill="FF0000"/>
            <w:vAlign w:val="center"/>
          </w:tcPr>
          <w:p w14:paraId="69FD4DA5" w14:textId="77777777" w:rsidR="008E0514" w:rsidRPr="00165146" w:rsidRDefault="008E0514" w:rsidP="00B40569">
            <w:pPr>
              <w:pStyle w:val="Odstavec"/>
              <w:ind w:firstLine="0"/>
            </w:pPr>
          </w:p>
        </w:tc>
        <w:tc>
          <w:tcPr>
            <w:tcW w:w="850" w:type="dxa"/>
            <w:shd w:val="clear" w:color="auto" w:fill="FF0000"/>
            <w:vAlign w:val="center"/>
          </w:tcPr>
          <w:p w14:paraId="3598A356" w14:textId="77777777" w:rsidR="008E0514" w:rsidRDefault="008E0514" w:rsidP="00B40569">
            <w:pPr>
              <w:pStyle w:val="Odstavec"/>
              <w:ind w:firstLine="0"/>
            </w:pPr>
          </w:p>
        </w:tc>
        <w:tc>
          <w:tcPr>
            <w:tcW w:w="567" w:type="dxa"/>
            <w:shd w:val="clear" w:color="auto" w:fill="D9D9D9" w:themeFill="background1" w:themeFillShade="D9"/>
            <w:vAlign w:val="center"/>
          </w:tcPr>
          <w:p w14:paraId="3BBEF668" w14:textId="77777777" w:rsidR="008E0514" w:rsidRDefault="008E0514" w:rsidP="00B40569">
            <w:pPr>
              <w:pStyle w:val="Odstavec"/>
              <w:ind w:firstLine="0"/>
            </w:pPr>
          </w:p>
        </w:tc>
        <w:tc>
          <w:tcPr>
            <w:tcW w:w="851" w:type="dxa"/>
            <w:shd w:val="clear" w:color="auto" w:fill="D9D9D9" w:themeFill="background1" w:themeFillShade="D9"/>
            <w:vAlign w:val="center"/>
          </w:tcPr>
          <w:p w14:paraId="27FFB74B" w14:textId="77777777" w:rsidR="008E0514" w:rsidRDefault="008E0514" w:rsidP="00B40569">
            <w:pPr>
              <w:pStyle w:val="Odstavec"/>
              <w:ind w:firstLine="0"/>
            </w:pPr>
          </w:p>
        </w:tc>
        <w:tc>
          <w:tcPr>
            <w:tcW w:w="567" w:type="dxa"/>
            <w:shd w:val="clear" w:color="auto" w:fill="D9D9D9" w:themeFill="background1" w:themeFillShade="D9"/>
            <w:vAlign w:val="center"/>
          </w:tcPr>
          <w:p w14:paraId="182784FA" w14:textId="77777777" w:rsidR="008E0514" w:rsidRDefault="008E0514" w:rsidP="00B40569">
            <w:pPr>
              <w:pStyle w:val="Odstavec"/>
              <w:ind w:firstLine="0"/>
            </w:pPr>
          </w:p>
        </w:tc>
        <w:tc>
          <w:tcPr>
            <w:tcW w:w="850" w:type="dxa"/>
            <w:shd w:val="clear" w:color="auto" w:fill="FF0000"/>
            <w:vAlign w:val="center"/>
          </w:tcPr>
          <w:p w14:paraId="3F251E4C" w14:textId="77777777" w:rsidR="008E0514" w:rsidRDefault="008E0514" w:rsidP="00B40569">
            <w:pPr>
              <w:pStyle w:val="Odstavec"/>
              <w:ind w:firstLine="0"/>
            </w:pPr>
          </w:p>
        </w:tc>
        <w:tc>
          <w:tcPr>
            <w:tcW w:w="851" w:type="dxa"/>
            <w:tcBorders>
              <w:right w:val="single" w:sz="12" w:space="0" w:color="auto"/>
            </w:tcBorders>
            <w:shd w:val="clear" w:color="auto" w:fill="D9D9D9" w:themeFill="background1" w:themeFillShade="D9"/>
            <w:vAlign w:val="center"/>
          </w:tcPr>
          <w:p w14:paraId="0E081B49" w14:textId="77777777" w:rsidR="008E0514" w:rsidRDefault="008E0514" w:rsidP="00B40569">
            <w:pPr>
              <w:pStyle w:val="Odstavec"/>
              <w:ind w:firstLine="0"/>
            </w:pPr>
          </w:p>
        </w:tc>
        <w:tc>
          <w:tcPr>
            <w:tcW w:w="708" w:type="dxa"/>
            <w:tcBorders>
              <w:right w:val="single" w:sz="4" w:space="0" w:color="auto"/>
            </w:tcBorders>
            <w:shd w:val="clear" w:color="auto" w:fill="D9D9D9" w:themeFill="background1" w:themeFillShade="D9"/>
          </w:tcPr>
          <w:p w14:paraId="5CF70D8C" w14:textId="1E19E7CE" w:rsidR="008E0514" w:rsidRDefault="008E0514" w:rsidP="00B40569">
            <w:pPr>
              <w:pStyle w:val="Odstavec"/>
              <w:ind w:firstLine="0"/>
            </w:pPr>
            <w:r>
              <w:t>0</w:t>
            </w:r>
          </w:p>
        </w:tc>
        <w:tc>
          <w:tcPr>
            <w:tcW w:w="709" w:type="dxa"/>
            <w:vMerge/>
            <w:tcBorders>
              <w:left w:val="single" w:sz="4" w:space="0" w:color="auto"/>
              <w:right w:val="single" w:sz="12" w:space="0" w:color="auto"/>
            </w:tcBorders>
            <w:shd w:val="clear" w:color="auto" w:fill="92D050"/>
          </w:tcPr>
          <w:p w14:paraId="64FF0E71" w14:textId="77777777" w:rsidR="008E0514" w:rsidRDefault="008E0514" w:rsidP="00B40569">
            <w:pPr>
              <w:pStyle w:val="Odstavec"/>
              <w:ind w:firstLine="0"/>
            </w:pPr>
          </w:p>
        </w:tc>
      </w:tr>
      <w:tr w:rsidR="008E0514" w14:paraId="65399B63" w14:textId="27D9F9CA" w:rsidTr="00B40569">
        <w:tc>
          <w:tcPr>
            <w:tcW w:w="582" w:type="dxa"/>
            <w:vMerge/>
            <w:tcBorders>
              <w:left w:val="single" w:sz="12" w:space="0" w:color="auto"/>
              <w:right w:val="single" w:sz="12" w:space="0" w:color="auto"/>
            </w:tcBorders>
            <w:shd w:val="clear" w:color="auto" w:fill="17365D" w:themeFill="text2" w:themeFillShade="BF"/>
            <w:vAlign w:val="center"/>
          </w:tcPr>
          <w:p w14:paraId="1A363316"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2C529EBF" w14:textId="77777777" w:rsidR="008E0514" w:rsidRPr="004E2054" w:rsidRDefault="008E0514" w:rsidP="00B40569">
            <w:pPr>
              <w:pStyle w:val="Odstavec"/>
              <w:ind w:firstLine="0"/>
              <w:rPr>
                <w:i/>
                <w:iCs/>
              </w:rPr>
            </w:pPr>
            <w:r w:rsidRPr="004E2054">
              <w:rPr>
                <w:i/>
                <w:iCs/>
              </w:rPr>
              <w:t>Grade 5</w:t>
            </w:r>
          </w:p>
        </w:tc>
        <w:tc>
          <w:tcPr>
            <w:tcW w:w="1418" w:type="dxa"/>
            <w:tcBorders>
              <w:left w:val="single" w:sz="12" w:space="0" w:color="auto"/>
            </w:tcBorders>
            <w:vAlign w:val="center"/>
          </w:tcPr>
          <w:p w14:paraId="78A0D15C"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shd w:val="clear" w:color="auto" w:fill="FF0000"/>
            <w:vAlign w:val="center"/>
          </w:tcPr>
          <w:p w14:paraId="4C8CBDAB" w14:textId="7B581671" w:rsidR="008E0514" w:rsidRPr="00165146" w:rsidRDefault="008E0514" w:rsidP="00B40569">
            <w:pPr>
              <w:pStyle w:val="Odstavec"/>
              <w:ind w:firstLine="0"/>
            </w:pPr>
          </w:p>
        </w:tc>
        <w:tc>
          <w:tcPr>
            <w:tcW w:w="850" w:type="dxa"/>
            <w:shd w:val="clear" w:color="auto" w:fill="FF0000"/>
            <w:vAlign w:val="center"/>
          </w:tcPr>
          <w:p w14:paraId="4E551DB7" w14:textId="0215AE08" w:rsidR="008E0514" w:rsidRDefault="008E0514" w:rsidP="00B40569">
            <w:pPr>
              <w:pStyle w:val="Odstavec"/>
              <w:ind w:firstLine="0"/>
            </w:pPr>
          </w:p>
        </w:tc>
        <w:tc>
          <w:tcPr>
            <w:tcW w:w="567" w:type="dxa"/>
            <w:vAlign w:val="center"/>
          </w:tcPr>
          <w:p w14:paraId="3261D218" w14:textId="47C7C3B5" w:rsidR="008E0514" w:rsidRDefault="008E0514" w:rsidP="00B40569">
            <w:pPr>
              <w:pStyle w:val="Odstavec"/>
              <w:ind w:firstLine="0"/>
            </w:pPr>
          </w:p>
        </w:tc>
        <w:tc>
          <w:tcPr>
            <w:tcW w:w="851" w:type="dxa"/>
            <w:vAlign w:val="center"/>
          </w:tcPr>
          <w:p w14:paraId="6DC5A9AC" w14:textId="77777777" w:rsidR="008E0514" w:rsidRDefault="008E0514" w:rsidP="00B40569">
            <w:pPr>
              <w:pStyle w:val="Odstavec"/>
              <w:ind w:firstLine="0"/>
            </w:pPr>
          </w:p>
        </w:tc>
        <w:tc>
          <w:tcPr>
            <w:tcW w:w="567" w:type="dxa"/>
            <w:vAlign w:val="center"/>
          </w:tcPr>
          <w:p w14:paraId="530B2C36" w14:textId="77777777" w:rsidR="008E0514" w:rsidRDefault="008E0514" w:rsidP="00B40569">
            <w:pPr>
              <w:pStyle w:val="Odstavec"/>
              <w:ind w:firstLine="0"/>
            </w:pPr>
          </w:p>
        </w:tc>
        <w:tc>
          <w:tcPr>
            <w:tcW w:w="850" w:type="dxa"/>
            <w:shd w:val="clear" w:color="auto" w:fill="FF0000"/>
            <w:vAlign w:val="center"/>
          </w:tcPr>
          <w:p w14:paraId="6EABEFDA" w14:textId="026B40B5" w:rsidR="008E0514" w:rsidRDefault="008E0514" w:rsidP="00B40569">
            <w:pPr>
              <w:pStyle w:val="Odstavec"/>
              <w:ind w:firstLine="0"/>
            </w:pPr>
          </w:p>
        </w:tc>
        <w:tc>
          <w:tcPr>
            <w:tcW w:w="851" w:type="dxa"/>
            <w:tcBorders>
              <w:right w:val="single" w:sz="12" w:space="0" w:color="auto"/>
            </w:tcBorders>
            <w:vAlign w:val="center"/>
          </w:tcPr>
          <w:p w14:paraId="551D6F09" w14:textId="77777777" w:rsidR="008E0514" w:rsidRDefault="008E0514" w:rsidP="00B40569">
            <w:pPr>
              <w:pStyle w:val="Odstavec"/>
              <w:ind w:firstLine="0"/>
            </w:pPr>
          </w:p>
        </w:tc>
        <w:tc>
          <w:tcPr>
            <w:tcW w:w="708" w:type="dxa"/>
            <w:tcBorders>
              <w:right w:val="single" w:sz="4" w:space="0" w:color="auto"/>
            </w:tcBorders>
            <w:shd w:val="clear" w:color="auto" w:fill="92D050"/>
          </w:tcPr>
          <w:p w14:paraId="1178FDD5" w14:textId="40895CFB" w:rsidR="008E0514" w:rsidRDefault="008E0514" w:rsidP="00B40569">
            <w:pPr>
              <w:pStyle w:val="Odstavec"/>
              <w:ind w:firstLine="0"/>
            </w:pPr>
            <w:r>
              <w:t>12,5</w:t>
            </w:r>
          </w:p>
        </w:tc>
        <w:tc>
          <w:tcPr>
            <w:tcW w:w="709" w:type="dxa"/>
            <w:vMerge/>
            <w:tcBorders>
              <w:left w:val="single" w:sz="4" w:space="0" w:color="auto"/>
              <w:right w:val="single" w:sz="12" w:space="0" w:color="auto"/>
            </w:tcBorders>
            <w:shd w:val="clear" w:color="auto" w:fill="92D050"/>
          </w:tcPr>
          <w:p w14:paraId="70509412" w14:textId="77777777" w:rsidR="008E0514" w:rsidRDefault="008E0514" w:rsidP="00B40569">
            <w:pPr>
              <w:pStyle w:val="Odstavec"/>
              <w:ind w:firstLine="0"/>
            </w:pPr>
          </w:p>
        </w:tc>
      </w:tr>
      <w:tr w:rsidR="008E0514" w14:paraId="5302852B" w14:textId="5E4D60A3" w:rsidTr="00B40569">
        <w:tc>
          <w:tcPr>
            <w:tcW w:w="582" w:type="dxa"/>
            <w:vMerge/>
            <w:tcBorders>
              <w:left w:val="single" w:sz="12" w:space="0" w:color="auto"/>
              <w:right w:val="single" w:sz="12" w:space="0" w:color="auto"/>
            </w:tcBorders>
            <w:shd w:val="clear" w:color="auto" w:fill="17365D" w:themeFill="text2" w:themeFillShade="BF"/>
            <w:vAlign w:val="center"/>
          </w:tcPr>
          <w:p w14:paraId="6E0B0D1D"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3902FDCF" w14:textId="77777777" w:rsidR="008E0514" w:rsidRPr="004E2054" w:rsidRDefault="008E0514" w:rsidP="00B40569">
            <w:pPr>
              <w:pStyle w:val="Odstavec"/>
              <w:ind w:firstLine="0"/>
              <w:rPr>
                <w:i/>
                <w:iCs/>
              </w:rPr>
            </w:pPr>
            <w:r w:rsidRPr="004E2054">
              <w:rPr>
                <w:i/>
                <w:iCs/>
              </w:rPr>
              <w:t>Grade 6</w:t>
            </w:r>
          </w:p>
        </w:tc>
        <w:tc>
          <w:tcPr>
            <w:tcW w:w="1418" w:type="dxa"/>
            <w:tcBorders>
              <w:left w:val="single" w:sz="12" w:space="0" w:color="auto"/>
            </w:tcBorders>
            <w:vAlign w:val="center"/>
          </w:tcPr>
          <w:p w14:paraId="42CFB3CF" w14:textId="264AF438" w:rsidR="008E0514" w:rsidRDefault="008E0514" w:rsidP="00B40569">
            <w:pPr>
              <w:pStyle w:val="Odstavec"/>
              <w:ind w:firstLine="0"/>
            </w:pPr>
          </w:p>
        </w:tc>
        <w:tc>
          <w:tcPr>
            <w:tcW w:w="567" w:type="dxa"/>
            <w:shd w:val="clear" w:color="auto" w:fill="FF0000"/>
            <w:vAlign w:val="center"/>
          </w:tcPr>
          <w:p w14:paraId="3531DC39" w14:textId="7D61E947" w:rsidR="008E0514" w:rsidRPr="00165146" w:rsidRDefault="008E0514" w:rsidP="00B40569">
            <w:pPr>
              <w:pStyle w:val="Odstavec"/>
              <w:ind w:firstLine="0"/>
            </w:pPr>
          </w:p>
        </w:tc>
        <w:tc>
          <w:tcPr>
            <w:tcW w:w="850" w:type="dxa"/>
            <w:shd w:val="clear" w:color="auto" w:fill="FF0000"/>
            <w:vAlign w:val="center"/>
          </w:tcPr>
          <w:p w14:paraId="54DA503F" w14:textId="77777777" w:rsidR="008E0514" w:rsidRDefault="008E0514" w:rsidP="00B40569">
            <w:pPr>
              <w:pStyle w:val="Odstavec"/>
              <w:ind w:firstLine="0"/>
            </w:pPr>
          </w:p>
        </w:tc>
        <w:tc>
          <w:tcPr>
            <w:tcW w:w="567" w:type="dxa"/>
            <w:vAlign w:val="center"/>
          </w:tcPr>
          <w:p w14:paraId="56455D0C" w14:textId="77777777" w:rsidR="008E0514" w:rsidRDefault="008E0514" w:rsidP="00B40569">
            <w:pPr>
              <w:pStyle w:val="Odstavec"/>
              <w:ind w:firstLine="0"/>
            </w:pPr>
          </w:p>
        </w:tc>
        <w:tc>
          <w:tcPr>
            <w:tcW w:w="851" w:type="dxa"/>
            <w:vAlign w:val="center"/>
          </w:tcPr>
          <w:p w14:paraId="3E0F7F3C" w14:textId="6B1D860F" w:rsidR="008E0514" w:rsidRDefault="008E0514" w:rsidP="00B40569">
            <w:pPr>
              <w:pStyle w:val="Odstavec"/>
              <w:ind w:firstLine="0"/>
            </w:pPr>
          </w:p>
        </w:tc>
        <w:tc>
          <w:tcPr>
            <w:tcW w:w="567" w:type="dxa"/>
            <w:vAlign w:val="center"/>
          </w:tcPr>
          <w:p w14:paraId="7390ED85" w14:textId="77777777" w:rsidR="008E0514" w:rsidRDefault="008E0514" w:rsidP="00B40569">
            <w:pPr>
              <w:pStyle w:val="Odstavec"/>
              <w:ind w:firstLine="0"/>
            </w:pPr>
          </w:p>
        </w:tc>
        <w:tc>
          <w:tcPr>
            <w:tcW w:w="850" w:type="dxa"/>
            <w:shd w:val="clear" w:color="auto" w:fill="FF0000"/>
            <w:vAlign w:val="center"/>
          </w:tcPr>
          <w:p w14:paraId="19F50785" w14:textId="679E104E" w:rsidR="008E0514" w:rsidRDefault="008E0514" w:rsidP="00B40569">
            <w:pPr>
              <w:pStyle w:val="Odstavec"/>
              <w:ind w:firstLine="0"/>
            </w:pPr>
          </w:p>
        </w:tc>
        <w:tc>
          <w:tcPr>
            <w:tcW w:w="851" w:type="dxa"/>
            <w:tcBorders>
              <w:right w:val="single" w:sz="12" w:space="0" w:color="auto"/>
            </w:tcBorders>
            <w:vAlign w:val="center"/>
          </w:tcPr>
          <w:p w14:paraId="682E4B10" w14:textId="6046B01D"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708" w:type="dxa"/>
            <w:tcBorders>
              <w:right w:val="single" w:sz="4" w:space="0" w:color="auto"/>
            </w:tcBorders>
            <w:shd w:val="clear" w:color="auto" w:fill="92D050"/>
          </w:tcPr>
          <w:p w14:paraId="682B87E4" w14:textId="7994852D" w:rsidR="008E0514" w:rsidRDefault="008E0514" w:rsidP="00B40569">
            <w:pPr>
              <w:pStyle w:val="Odstavec"/>
              <w:ind w:firstLine="0"/>
              <w:rPr>
                <w:rFonts w:ascii="Segoe UI Symbol" w:hAnsi="Segoe UI Symbol" w:cs="Segoe UI Symbol"/>
                <w:b/>
                <w:bCs/>
                <w:color w:val="000000"/>
                <w:sz w:val="21"/>
                <w:szCs w:val="21"/>
                <w:shd w:val="clear" w:color="auto" w:fill="FFFFFF"/>
              </w:rPr>
            </w:pPr>
            <w:r>
              <w:t>12,5</w:t>
            </w:r>
          </w:p>
        </w:tc>
        <w:tc>
          <w:tcPr>
            <w:tcW w:w="709" w:type="dxa"/>
            <w:vMerge/>
            <w:tcBorders>
              <w:left w:val="single" w:sz="4" w:space="0" w:color="auto"/>
              <w:right w:val="single" w:sz="12" w:space="0" w:color="auto"/>
            </w:tcBorders>
            <w:shd w:val="clear" w:color="auto" w:fill="92D050"/>
          </w:tcPr>
          <w:p w14:paraId="59812ED8" w14:textId="77777777" w:rsidR="008E0514" w:rsidRDefault="008E0514" w:rsidP="00B40569">
            <w:pPr>
              <w:pStyle w:val="Odstavec"/>
              <w:ind w:firstLine="0"/>
              <w:rPr>
                <w:rFonts w:ascii="Segoe UI Symbol" w:hAnsi="Segoe UI Symbol" w:cs="Segoe UI Symbol"/>
                <w:b/>
                <w:bCs/>
                <w:color w:val="000000"/>
                <w:sz w:val="21"/>
                <w:szCs w:val="21"/>
                <w:shd w:val="clear" w:color="auto" w:fill="FFFFFF"/>
              </w:rPr>
            </w:pPr>
          </w:p>
        </w:tc>
      </w:tr>
      <w:tr w:rsidR="008E0514" w14:paraId="2FAFC7D7" w14:textId="4BEF084F" w:rsidTr="00B40569">
        <w:tc>
          <w:tcPr>
            <w:tcW w:w="582" w:type="dxa"/>
            <w:vMerge/>
            <w:tcBorders>
              <w:left w:val="single" w:sz="12" w:space="0" w:color="auto"/>
              <w:right w:val="single" w:sz="12" w:space="0" w:color="auto"/>
            </w:tcBorders>
            <w:shd w:val="clear" w:color="auto" w:fill="17365D" w:themeFill="text2" w:themeFillShade="BF"/>
            <w:vAlign w:val="center"/>
          </w:tcPr>
          <w:p w14:paraId="22BBB317"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15D2457C" w14:textId="77777777" w:rsidR="008E0514" w:rsidRPr="004E2054" w:rsidRDefault="008E0514" w:rsidP="00B40569">
            <w:pPr>
              <w:pStyle w:val="Odstavec"/>
              <w:ind w:firstLine="0"/>
              <w:rPr>
                <w:i/>
                <w:iCs/>
              </w:rPr>
            </w:pPr>
            <w:r w:rsidRPr="004E2054">
              <w:rPr>
                <w:i/>
                <w:iCs/>
              </w:rPr>
              <w:t>Grade 7</w:t>
            </w:r>
          </w:p>
        </w:tc>
        <w:tc>
          <w:tcPr>
            <w:tcW w:w="1418" w:type="dxa"/>
            <w:tcBorders>
              <w:left w:val="single" w:sz="12" w:space="0" w:color="auto"/>
            </w:tcBorders>
            <w:vAlign w:val="center"/>
          </w:tcPr>
          <w:p w14:paraId="3EC06E81" w14:textId="2487DC1E" w:rsidR="008E0514" w:rsidRDefault="008E0514" w:rsidP="00B40569">
            <w:pPr>
              <w:pStyle w:val="Odstavec"/>
              <w:ind w:firstLine="0"/>
            </w:pPr>
          </w:p>
        </w:tc>
        <w:tc>
          <w:tcPr>
            <w:tcW w:w="567" w:type="dxa"/>
            <w:shd w:val="clear" w:color="auto" w:fill="FF0000"/>
            <w:vAlign w:val="center"/>
          </w:tcPr>
          <w:p w14:paraId="775C1723" w14:textId="77777777" w:rsidR="008E0514" w:rsidRPr="00165146" w:rsidRDefault="008E0514" w:rsidP="00B40569">
            <w:pPr>
              <w:pStyle w:val="Odstavec"/>
              <w:ind w:firstLine="0"/>
            </w:pPr>
          </w:p>
        </w:tc>
        <w:tc>
          <w:tcPr>
            <w:tcW w:w="850" w:type="dxa"/>
            <w:shd w:val="clear" w:color="auto" w:fill="FF0000"/>
            <w:vAlign w:val="center"/>
          </w:tcPr>
          <w:p w14:paraId="22F09679" w14:textId="77777777" w:rsidR="008E0514" w:rsidRDefault="008E0514" w:rsidP="00B40569">
            <w:pPr>
              <w:pStyle w:val="Odstavec"/>
              <w:ind w:firstLine="0"/>
            </w:pPr>
          </w:p>
        </w:tc>
        <w:tc>
          <w:tcPr>
            <w:tcW w:w="567" w:type="dxa"/>
            <w:vAlign w:val="center"/>
          </w:tcPr>
          <w:p w14:paraId="02C96412" w14:textId="55ABD41D"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851" w:type="dxa"/>
            <w:vAlign w:val="center"/>
          </w:tcPr>
          <w:p w14:paraId="0310BE4A" w14:textId="77777777" w:rsidR="008E0514" w:rsidRDefault="008E0514" w:rsidP="00B40569">
            <w:pPr>
              <w:pStyle w:val="Odstavec"/>
              <w:ind w:firstLine="0"/>
            </w:pPr>
          </w:p>
        </w:tc>
        <w:tc>
          <w:tcPr>
            <w:tcW w:w="567" w:type="dxa"/>
            <w:vAlign w:val="center"/>
          </w:tcPr>
          <w:p w14:paraId="3460D5C2" w14:textId="77777777" w:rsidR="008E0514" w:rsidRDefault="008E0514" w:rsidP="00B40569">
            <w:pPr>
              <w:pStyle w:val="Odstavec"/>
              <w:ind w:firstLine="0"/>
            </w:pPr>
          </w:p>
        </w:tc>
        <w:tc>
          <w:tcPr>
            <w:tcW w:w="850" w:type="dxa"/>
            <w:shd w:val="clear" w:color="auto" w:fill="FF0000"/>
            <w:vAlign w:val="center"/>
          </w:tcPr>
          <w:p w14:paraId="01F538C9" w14:textId="77777777" w:rsidR="008E0514" w:rsidRDefault="008E0514" w:rsidP="00B40569">
            <w:pPr>
              <w:pStyle w:val="Odstavec"/>
              <w:ind w:firstLine="0"/>
            </w:pPr>
          </w:p>
        </w:tc>
        <w:tc>
          <w:tcPr>
            <w:tcW w:w="851" w:type="dxa"/>
            <w:tcBorders>
              <w:right w:val="single" w:sz="12" w:space="0" w:color="auto"/>
            </w:tcBorders>
            <w:vAlign w:val="center"/>
          </w:tcPr>
          <w:p w14:paraId="37902387" w14:textId="12DF3110" w:rsidR="008E0514" w:rsidRDefault="008E0514" w:rsidP="00B40569">
            <w:pPr>
              <w:pStyle w:val="Odstavec"/>
              <w:ind w:firstLine="0"/>
            </w:pPr>
          </w:p>
        </w:tc>
        <w:tc>
          <w:tcPr>
            <w:tcW w:w="708" w:type="dxa"/>
            <w:tcBorders>
              <w:right w:val="single" w:sz="4" w:space="0" w:color="auto"/>
            </w:tcBorders>
            <w:shd w:val="clear" w:color="auto" w:fill="92D050"/>
          </w:tcPr>
          <w:p w14:paraId="1FD554D1" w14:textId="5B333B6B" w:rsidR="008E0514" w:rsidRDefault="008E0514" w:rsidP="00B40569">
            <w:pPr>
              <w:pStyle w:val="Odstavec"/>
              <w:ind w:firstLine="0"/>
            </w:pPr>
            <w:r>
              <w:t>12,5</w:t>
            </w:r>
          </w:p>
        </w:tc>
        <w:tc>
          <w:tcPr>
            <w:tcW w:w="709" w:type="dxa"/>
            <w:vMerge/>
            <w:tcBorders>
              <w:left w:val="single" w:sz="4" w:space="0" w:color="auto"/>
              <w:right w:val="single" w:sz="12" w:space="0" w:color="auto"/>
            </w:tcBorders>
            <w:shd w:val="clear" w:color="auto" w:fill="92D050"/>
          </w:tcPr>
          <w:p w14:paraId="2C1E917F" w14:textId="77777777" w:rsidR="008E0514" w:rsidRDefault="008E0514" w:rsidP="00B40569">
            <w:pPr>
              <w:pStyle w:val="Odstavec"/>
              <w:ind w:firstLine="0"/>
            </w:pPr>
          </w:p>
        </w:tc>
      </w:tr>
      <w:tr w:rsidR="008E0514" w14:paraId="64EEB390" w14:textId="2BC083F6" w:rsidTr="00B40569">
        <w:tc>
          <w:tcPr>
            <w:tcW w:w="582" w:type="dxa"/>
            <w:vMerge/>
            <w:tcBorders>
              <w:left w:val="single" w:sz="12" w:space="0" w:color="auto"/>
              <w:right w:val="single" w:sz="12" w:space="0" w:color="auto"/>
            </w:tcBorders>
            <w:shd w:val="clear" w:color="auto" w:fill="17365D" w:themeFill="text2" w:themeFillShade="BF"/>
            <w:vAlign w:val="center"/>
          </w:tcPr>
          <w:p w14:paraId="05924CC4"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D9D9D9" w:themeFill="background1" w:themeFillShade="D9"/>
            <w:vAlign w:val="center"/>
          </w:tcPr>
          <w:p w14:paraId="58979D85" w14:textId="77777777" w:rsidR="008E0514" w:rsidRPr="004E2054" w:rsidRDefault="008E0514" w:rsidP="00B40569">
            <w:pPr>
              <w:pStyle w:val="Odstavec"/>
              <w:ind w:firstLine="0"/>
              <w:rPr>
                <w:i/>
                <w:iCs/>
              </w:rPr>
            </w:pPr>
            <w:r w:rsidRPr="004E2054">
              <w:rPr>
                <w:i/>
                <w:iCs/>
              </w:rPr>
              <w:t>Grade 8</w:t>
            </w:r>
          </w:p>
        </w:tc>
        <w:tc>
          <w:tcPr>
            <w:tcW w:w="1418" w:type="dxa"/>
            <w:tcBorders>
              <w:left w:val="single" w:sz="12" w:space="0" w:color="auto"/>
            </w:tcBorders>
            <w:shd w:val="clear" w:color="auto" w:fill="D9D9D9" w:themeFill="background1" w:themeFillShade="D9"/>
            <w:vAlign w:val="center"/>
          </w:tcPr>
          <w:p w14:paraId="4B82D87F" w14:textId="0B14213A" w:rsidR="008E0514" w:rsidRDefault="008E0514" w:rsidP="00B40569">
            <w:pPr>
              <w:pStyle w:val="Odstavec"/>
              <w:ind w:firstLine="0"/>
            </w:pPr>
          </w:p>
        </w:tc>
        <w:tc>
          <w:tcPr>
            <w:tcW w:w="567" w:type="dxa"/>
            <w:shd w:val="clear" w:color="auto" w:fill="FF0000"/>
            <w:vAlign w:val="center"/>
          </w:tcPr>
          <w:p w14:paraId="75B87087" w14:textId="303F4F4A" w:rsidR="008E0514" w:rsidRPr="00165146" w:rsidRDefault="008E0514" w:rsidP="00B40569">
            <w:pPr>
              <w:pStyle w:val="Odstavec"/>
              <w:ind w:firstLine="0"/>
            </w:pPr>
          </w:p>
        </w:tc>
        <w:tc>
          <w:tcPr>
            <w:tcW w:w="850" w:type="dxa"/>
            <w:shd w:val="clear" w:color="auto" w:fill="FF0000"/>
            <w:vAlign w:val="center"/>
          </w:tcPr>
          <w:p w14:paraId="3FC1D691" w14:textId="77777777" w:rsidR="008E0514" w:rsidRDefault="008E0514" w:rsidP="00B40569">
            <w:pPr>
              <w:pStyle w:val="Odstavec"/>
              <w:ind w:firstLine="0"/>
            </w:pPr>
          </w:p>
        </w:tc>
        <w:tc>
          <w:tcPr>
            <w:tcW w:w="567" w:type="dxa"/>
            <w:shd w:val="clear" w:color="auto" w:fill="D9D9D9" w:themeFill="background1" w:themeFillShade="D9"/>
            <w:vAlign w:val="center"/>
          </w:tcPr>
          <w:p w14:paraId="0A514555" w14:textId="77777777" w:rsidR="008E0514" w:rsidRDefault="008E0514" w:rsidP="00B40569">
            <w:pPr>
              <w:pStyle w:val="Odstavec"/>
              <w:ind w:firstLine="0"/>
            </w:pPr>
          </w:p>
        </w:tc>
        <w:tc>
          <w:tcPr>
            <w:tcW w:w="851" w:type="dxa"/>
            <w:shd w:val="clear" w:color="auto" w:fill="D9D9D9" w:themeFill="background1" w:themeFillShade="D9"/>
            <w:vAlign w:val="center"/>
          </w:tcPr>
          <w:p w14:paraId="6ADD7A62" w14:textId="10C1AD0A" w:rsidR="008E0514" w:rsidRDefault="008E0514" w:rsidP="00B40569">
            <w:pPr>
              <w:pStyle w:val="Odstavec"/>
              <w:ind w:firstLine="0"/>
            </w:pPr>
          </w:p>
        </w:tc>
        <w:tc>
          <w:tcPr>
            <w:tcW w:w="567" w:type="dxa"/>
            <w:shd w:val="clear" w:color="auto" w:fill="D9D9D9" w:themeFill="background1" w:themeFillShade="D9"/>
            <w:vAlign w:val="center"/>
          </w:tcPr>
          <w:p w14:paraId="4DACFDC2" w14:textId="77777777" w:rsidR="008E0514" w:rsidRDefault="008E0514" w:rsidP="00B40569">
            <w:pPr>
              <w:pStyle w:val="Odstavec"/>
              <w:ind w:firstLine="0"/>
            </w:pPr>
          </w:p>
        </w:tc>
        <w:tc>
          <w:tcPr>
            <w:tcW w:w="850" w:type="dxa"/>
            <w:shd w:val="clear" w:color="auto" w:fill="FF0000"/>
            <w:vAlign w:val="center"/>
          </w:tcPr>
          <w:p w14:paraId="008FD492" w14:textId="77777777" w:rsidR="008E0514" w:rsidRDefault="008E0514" w:rsidP="00B40569">
            <w:pPr>
              <w:pStyle w:val="Odstavec"/>
              <w:ind w:firstLine="0"/>
            </w:pPr>
          </w:p>
        </w:tc>
        <w:tc>
          <w:tcPr>
            <w:tcW w:w="851" w:type="dxa"/>
            <w:tcBorders>
              <w:right w:val="single" w:sz="12" w:space="0" w:color="auto"/>
            </w:tcBorders>
            <w:shd w:val="clear" w:color="auto" w:fill="D9D9D9" w:themeFill="background1" w:themeFillShade="D9"/>
            <w:vAlign w:val="center"/>
          </w:tcPr>
          <w:p w14:paraId="28DA9765" w14:textId="77777777" w:rsidR="008E0514" w:rsidRDefault="008E0514" w:rsidP="00B40569">
            <w:pPr>
              <w:pStyle w:val="Odstavec"/>
              <w:ind w:firstLine="0"/>
            </w:pPr>
          </w:p>
        </w:tc>
        <w:tc>
          <w:tcPr>
            <w:tcW w:w="708" w:type="dxa"/>
            <w:tcBorders>
              <w:right w:val="single" w:sz="4" w:space="0" w:color="auto"/>
            </w:tcBorders>
            <w:shd w:val="clear" w:color="auto" w:fill="D9D9D9" w:themeFill="background1" w:themeFillShade="D9"/>
          </w:tcPr>
          <w:p w14:paraId="2D215D2B" w14:textId="577B70BB" w:rsidR="008E0514" w:rsidRDefault="008E0514" w:rsidP="00B40569">
            <w:pPr>
              <w:pStyle w:val="Odstavec"/>
              <w:ind w:firstLine="0"/>
            </w:pPr>
            <w:r>
              <w:t>0</w:t>
            </w:r>
          </w:p>
        </w:tc>
        <w:tc>
          <w:tcPr>
            <w:tcW w:w="709" w:type="dxa"/>
            <w:vMerge/>
            <w:tcBorders>
              <w:left w:val="single" w:sz="4" w:space="0" w:color="auto"/>
              <w:right w:val="single" w:sz="12" w:space="0" w:color="auto"/>
            </w:tcBorders>
            <w:shd w:val="clear" w:color="auto" w:fill="92D050"/>
          </w:tcPr>
          <w:p w14:paraId="13935182" w14:textId="77777777" w:rsidR="008E0514" w:rsidRDefault="008E0514" w:rsidP="00B40569">
            <w:pPr>
              <w:pStyle w:val="Odstavec"/>
              <w:ind w:firstLine="0"/>
            </w:pPr>
          </w:p>
        </w:tc>
      </w:tr>
      <w:tr w:rsidR="008E0514" w14:paraId="7F0211EB" w14:textId="15AA933D" w:rsidTr="00B40569">
        <w:tc>
          <w:tcPr>
            <w:tcW w:w="582" w:type="dxa"/>
            <w:vMerge/>
            <w:tcBorders>
              <w:left w:val="single" w:sz="12" w:space="0" w:color="auto"/>
              <w:right w:val="single" w:sz="12" w:space="0" w:color="auto"/>
            </w:tcBorders>
            <w:shd w:val="clear" w:color="auto" w:fill="17365D" w:themeFill="text2" w:themeFillShade="BF"/>
            <w:vAlign w:val="center"/>
          </w:tcPr>
          <w:p w14:paraId="346B97A8" w14:textId="77777777" w:rsidR="008E0514" w:rsidRDefault="008E0514" w:rsidP="00B40569">
            <w:pPr>
              <w:pStyle w:val="Odstavec"/>
              <w:ind w:firstLine="0"/>
            </w:pPr>
          </w:p>
        </w:tc>
        <w:tc>
          <w:tcPr>
            <w:tcW w:w="1417" w:type="dxa"/>
            <w:tcBorders>
              <w:left w:val="single" w:sz="12" w:space="0" w:color="auto"/>
              <w:right w:val="single" w:sz="12" w:space="0" w:color="auto"/>
            </w:tcBorders>
            <w:shd w:val="clear" w:color="auto" w:fill="C6D9F1" w:themeFill="text2" w:themeFillTint="33"/>
            <w:vAlign w:val="center"/>
          </w:tcPr>
          <w:p w14:paraId="1EA5DF40" w14:textId="77777777" w:rsidR="008E0514" w:rsidRPr="004E2054" w:rsidRDefault="008E0514" w:rsidP="00B40569">
            <w:pPr>
              <w:pStyle w:val="Odstavec"/>
              <w:ind w:firstLine="0"/>
              <w:rPr>
                <w:i/>
                <w:iCs/>
              </w:rPr>
            </w:pPr>
            <w:r w:rsidRPr="004E2054">
              <w:rPr>
                <w:i/>
                <w:iCs/>
              </w:rPr>
              <w:t>Grade 9</w:t>
            </w:r>
          </w:p>
        </w:tc>
        <w:tc>
          <w:tcPr>
            <w:tcW w:w="1418" w:type="dxa"/>
            <w:tcBorders>
              <w:left w:val="single" w:sz="12" w:space="0" w:color="auto"/>
            </w:tcBorders>
            <w:vAlign w:val="center"/>
          </w:tcPr>
          <w:p w14:paraId="5C725E35"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shd w:val="clear" w:color="auto" w:fill="FF0000"/>
            <w:vAlign w:val="center"/>
          </w:tcPr>
          <w:p w14:paraId="2A950DCB" w14:textId="07D1A586" w:rsidR="008E0514" w:rsidRPr="00165146" w:rsidRDefault="008E0514" w:rsidP="00B40569">
            <w:pPr>
              <w:pStyle w:val="Odstavec"/>
              <w:ind w:firstLine="0"/>
            </w:pPr>
          </w:p>
        </w:tc>
        <w:tc>
          <w:tcPr>
            <w:tcW w:w="850" w:type="dxa"/>
            <w:shd w:val="clear" w:color="auto" w:fill="FF0000"/>
            <w:vAlign w:val="center"/>
          </w:tcPr>
          <w:p w14:paraId="333EE5DC" w14:textId="77777777" w:rsidR="008E0514" w:rsidRDefault="008E0514" w:rsidP="00B40569">
            <w:pPr>
              <w:pStyle w:val="Odstavec"/>
              <w:ind w:firstLine="0"/>
            </w:pPr>
          </w:p>
        </w:tc>
        <w:tc>
          <w:tcPr>
            <w:tcW w:w="567" w:type="dxa"/>
            <w:vAlign w:val="center"/>
          </w:tcPr>
          <w:p w14:paraId="0F04FCD8" w14:textId="77777777" w:rsidR="008E0514" w:rsidRDefault="008E0514" w:rsidP="00B40569">
            <w:pPr>
              <w:pStyle w:val="Odstavec"/>
              <w:ind w:firstLine="0"/>
            </w:pPr>
          </w:p>
        </w:tc>
        <w:tc>
          <w:tcPr>
            <w:tcW w:w="851" w:type="dxa"/>
            <w:vAlign w:val="center"/>
          </w:tcPr>
          <w:p w14:paraId="4D64AEBA" w14:textId="71181506"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vAlign w:val="center"/>
          </w:tcPr>
          <w:p w14:paraId="2A90019E" w14:textId="77777777" w:rsidR="008E0514" w:rsidRDefault="008E0514" w:rsidP="00B40569">
            <w:pPr>
              <w:pStyle w:val="Odstavec"/>
              <w:ind w:firstLine="0"/>
            </w:pPr>
          </w:p>
        </w:tc>
        <w:tc>
          <w:tcPr>
            <w:tcW w:w="850" w:type="dxa"/>
            <w:shd w:val="clear" w:color="auto" w:fill="FF0000"/>
            <w:vAlign w:val="center"/>
          </w:tcPr>
          <w:p w14:paraId="719AE163" w14:textId="77777777" w:rsidR="008E0514" w:rsidRPr="00F67157" w:rsidRDefault="008E0514" w:rsidP="00B40569">
            <w:pPr>
              <w:pStyle w:val="Odstavec"/>
              <w:ind w:firstLine="0"/>
            </w:pPr>
          </w:p>
        </w:tc>
        <w:tc>
          <w:tcPr>
            <w:tcW w:w="851" w:type="dxa"/>
            <w:tcBorders>
              <w:right w:val="single" w:sz="12" w:space="0" w:color="auto"/>
            </w:tcBorders>
            <w:vAlign w:val="center"/>
          </w:tcPr>
          <w:p w14:paraId="5DC58EBF" w14:textId="77777777" w:rsidR="008E0514" w:rsidRDefault="008E0514" w:rsidP="00B40569">
            <w:pPr>
              <w:pStyle w:val="Odstavec"/>
              <w:ind w:firstLine="0"/>
            </w:pPr>
          </w:p>
        </w:tc>
        <w:tc>
          <w:tcPr>
            <w:tcW w:w="708" w:type="dxa"/>
            <w:tcBorders>
              <w:right w:val="single" w:sz="4" w:space="0" w:color="auto"/>
            </w:tcBorders>
            <w:shd w:val="clear" w:color="auto" w:fill="92D050"/>
          </w:tcPr>
          <w:p w14:paraId="3FAE009A" w14:textId="6BA45181" w:rsidR="008E0514" w:rsidRDefault="008E0514" w:rsidP="00B40569">
            <w:pPr>
              <w:pStyle w:val="Odstavec"/>
              <w:ind w:firstLine="0"/>
            </w:pPr>
            <w:r>
              <w:t>25</w:t>
            </w:r>
          </w:p>
        </w:tc>
        <w:tc>
          <w:tcPr>
            <w:tcW w:w="709" w:type="dxa"/>
            <w:vMerge/>
            <w:tcBorders>
              <w:left w:val="single" w:sz="4" w:space="0" w:color="auto"/>
              <w:right w:val="single" w:sz="12" w:space="0" w:color="auto"/>
            </w:tcBorders>
            <w:shd w:val="clear" w:color="auto" w:fill="92D050"/>
          </w:tcPr>
          <w:p w14:paraId="4BDF48AD" w14:textId="77777777" w:rsidR="008E0514" w:rsidRDefault="008E0514" w:rsidP="00B40569">
            <w:pPr>
              <w:pStyle w:val="Odstavec"/>
              <w:ind w:firstLine="0"/>
            </w:pPr>
          </w:p>
        </w:tc>
      </w:tr>
      <w:tr w:rsidR="008E0514" w14:paraId="586F26FF" w14:textId="4FF3F38E" w:rsidTr="00B40569">
        <w:tc>
          <w:tcPr>
            <w:tcW w:w="582" w:type="dxa"/>
            <w:vMerge/>
            <w:tcBorders>
              <w:left w:val="single" w:sz="12" w:space="0" w:color="auto"/>
              <w:bottom w:val="single" w:sz="12" w:space="0" w:color="auto"/>
              <w:right w:val="single" w:sz="12" w:space="0" w:color="auto"/>
            </w:tcBorders>
            <w:shd w:val="clear" w:color="auto" w:fill="17365D" w:themeFill="text2" w:themeFillShade="BF"/>
            <w:vAlign w:val="center"/>
          </w:tcPr>
          <w:p w14:paraId="0D767117" w14:textId="77777777" w:rsidR="008E0514" w:rsidRDefault="008E0514" w:rsidP="00B40569">
            <w:pPr>
              <w:pStyle w:val="Odstavec"/>
              <w:ind w:firstLine="0"/>
            </w:pPr>
          </w:p>
        </w:tc>
        <w:tc>
          <w:tcPr>
            <w:tcW w:w="1417" w:type="dxa"/>
            <w:tcBorders>
              <w:left w:val="single" w:sz="12" w:space="0" w:color="auto"/>
              <w:bottom w:val="single" w:sz="12" w:space="0" w:color="auto"/>
              <w:right w:val="single" w:sz="12" w:space="0" w:color="auto"/>
            </w:tcBorders>
            <w:shd w:val="clear" w:color="auto" w:fill="C6D9F1" w:themeFill="text2" w:themeFillTint="33"/>
            <w:vAlign w:val="center"/>
          </w:tcPr>
          <w:p w14:paraId="13DD37A1" w14:textId="77777777" w:rsidR="008E0514" w:rsidRPr="004E2054" w:rsidRDefault="008E0514" w:rsidP="00B40569">
            <w:pPr>
              <w:pStyle w:val="Odstavec"/>
              <w:ind w:firstLine="0"/>
              <w:rPr>
                <w:i/>
                <w:iCs/>
              </w:rPr>
            </w:pPr>
            <w:r w:rsidRPr="004E2054">
              <w:rPr>
                <w:i/>
                <w:iCs/>
              </w:rPr>
              <w:t>Grade 10</w:t>
            </w:r>
          </w:p>
        </w:tc>
        <w:tc>
          <w:tcPr>
            <w:tcW w:w="1418" w:type="dxa"/>
            <w:tcBorders>
              <w:left w:val="single" w:sz="12" w:space="0" w:color="auto"/>
              <w:bottom w:val="single" w:sz="12" w:space="0" w:color="auto"/>
            </w:tcBorders>
            <w:vAlign w:val="center"/>
          </w:tcPr>
          <w:p w14:paraId="28ABDEC7" w14:textId="77777777"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tcBorders>
              <w:bottom w:val="single" w:sz="12" w:space="0" w:color="auto"/>
            </w:tcBorders>
            <w:shd w:val="clear" w:color="auto" w:fill="FF0000"/>
            <w:vAlign w:val="center"/>
          </w:tcPr>
          <w:p w14:paraId="648E301D" w14:textId="77777777" w:rsidR="008E0514" w:rsidRPr="00165146" w:rsidRDefault="008E0514" w:rsidP="00B40569">
            <w:pPr>
              <w:pStyle w:val="Odstavec"/>
              <w:ind w:firstLine="0"/>
            </w:pPr>
          </w:p>
        </w:tc>
        <w:tc>
          <w:tcPr>
            <w:tcW w:w="850" w:type="dxa"/>
            <w:tcBorders>
              <w:bottom w:val="single" w:sz="12" w:space="0" w:color="auto"/>
            </w:tcBorders>
            <w:shd w:val="clear" w:color="auto" w:fill="FF0000"/>
            <w:vAlign w:val="center"/>
          </w:tcPr>
          <w:p w14:paraId="3DD8AEBD" w14:textId="77777777" w:rsidR="008E0514" w:rsidRDefault="008E0514" w:rsidP="00B40569">
            <w:pPr>
              <w:pStyle w:val="Odstavec"/>
              <w:ind w:firstLine="0"/>
            </w:pPr>
          </w:p>
        </w:tc>
        <w:tc>
          <w:tcPr>
            <w:tcW w:w="567" w:type="dxa"/>
            <w:tcBorders>
              <w:bottom w:val="single" w:sz="12" w:space="0" w:color="auto"/>
            </w:tcBorders>
            <w:vAlign w:val="center"/>
          </w:tcPr>
          <w:p w14:paraId="3CB45935" w14:textId="77777777" w:rsidR="008E0514" w:rsidRDefault="008E0514" w:rsidP="00B40569">
            <w:pPr>
              <w:pStyle w:val="Odstavec"/>
              <w:ind w:firstLine="0"/>
            </w:pPr>
          </w:p>
        </w:tc>
        <w:tc>
          <w:tcPr>
            <w:tcW w:w="851" w:type="dxa"/>
            <w:tcBorders>
              <w:bottom w:val="single" w:sz="12" w:space="0" w:color="auto"/>
            </w:tcBorders>
            <w:vAlign w:val="center"/>
          </w:tcPr>
          <w:p w14:paraId="6DCF2A35" w14:textId="43EB7074"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567" w:type="dxa"/>
            <w:tcBorders>
              <w:bottom w:val="single" w:sz="12" w:space="0" w:color="auto"/>
            </w:tcBorders>
            <w:vAlign w:val="center"/>
          </w:tcPr>
          <w:p w14:paraId="3F9318EF" w14:textId="43557475"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850" w:type="dxa"/>
            <w:tcBorders>
              <w:bottom w:val="single" w:sz="12" w:space="0" w:color="auto"/>
            </w:tcBorders>
            <w:shd w:val="clear" w:color="auto" w:fill="FF0000"/>
            <w:vAlign w:val="center"/>
          </w:tcPr>
          <w:p w14:paraId="09304F09" w14:textId="18DA1BDA" w:rsidR="008E0514" w:rsidRPr="00F67157" w:rsidRDefault="008E0514" w:rsidP="00B40569">
            <w:pPr>
              <w:pStyle w:val="Odstavec"/>
              <w:ind w:firstLine="0"/>
            </w:pPr>
          </w:p>
        </w:tc>
        <w:tc>
          <w:tcPr>
            <w:tcW w:w="851" w:type="dxa"/>
            <w:tcBorders>
              <w:bottom w:val="single" w:sz="12" w:space="0" w:color="auto"/>
              <w:right w:val="single" w:sz="12" w:space="0" w:color="auto"/>
            </w:tcBorders>
            <w:vAlign w:val="center"/>
          </w:tcPr>
          <w:p w14:paraId="1D54C751" w14:textId="1769F534" w:rsidR="008E0514" w:rsidRDefault="008E0514" w:rsidP="00B40569">
            <w:pPr>
              <w:pStyle w:val="Odstavec"/>
              <w:ind w:firstLine="0"/>
            </w:pPr>
            <w:r>
              <w:rPr>
                <w:rFonts w:ascii="Segoe UI Symbol" w:hAnsi="Segoe UI Symbol" w:cs="Segoe UI Symbol"/>
                <w:b/>
                <w:bCs/>
                <w:color w:val="000000"/>
                <w:sz w:val="21"/>
                <w:szCs w:val="21"/>
                <w:shd w:val="clear" w:color="auto" w:fill="FFFFFF"/>
              </w:rPr>
              <w:t>✓</w:t>
            </w:r>
          </w:p>
        </w:tc>
        <w:tc>
          <w:tcPr>
            <w:tcW w:w="708" w:type="dxa"/>
            <w:tcBorders>
              <w:bottom w:val="single" w:sz="12" w:space="0" w:color="auto"/>
              <w:right w:val="single" w:sz="4" w:space="0" w:color="auto"/>
            </w:tcBorders>
            <w:shd w:val="clear" w:color="auto" w:fill="92D050"/>
          </w:tcPr>
          <w:p w14:paraId="43BEB5C6" w14:textId="75FCF2C3" w:rsidR="008E0514" w:rsidRDefault="008E0514" w:rsidP="00B40569">
            <w:pPr>
              <w:pStyle w:val="Odstavec"/>
              <w:ind w:firstLine="0"/>
              <w:rPr>
                <w:rFonts w:ascii="Segoe UI Symbol" w:hAnsi="Segoe UI Symbol" w:cs="Segoe UI Symbol"/>
                <w:b/>
                <w:bCs/>
                <w:color w:val="000000"/>
                <w:sz w:val="21"/>
                <w:szCs w:val="21"/>
                <w:shd w:val="clear" w:color="auto" w:fill="FFFFFF"/>
              </w:rPr>
            </w:pPr>
            <w:r>
              <w:t>50</w:t>
            </w:r>
          </w:p>
        </w:tc>
        <w:tc>
          <w:tcPr>
            <w:tcW w:w="709" w:type="dxa"/>
            <w:vMerge/>
            <w:tcBorders>
              <w:left w:val="single" w:sz="4" w:space="0" w:color="auto"/>
              <w:bottom w:val="single" w:sz="12" w:space="0" w:color="auto"/>
              <w:right w:val="single" w:sz="12" w:space="0" w:color="auto"/>
            </w:tcBorders>
            <w:shd w:val="clear" w:color="auto" w:fill="92D050"/>
          </w:tcPr>
          <w:p w14:paraId="5CD37F34" w14:textId="77777777" w:rsidR="008E0514" w:rsidRDefault="008E0514" w:rsidP="00B40569">
            <w:pPr>
              <w:pStyle w:val="Odstavec"/>
              <w:ind w:firstLine="0"/>
              <w:rPr>
                <w:rFonts w:ascii="Segoe UI Symbol" w:hAnsi="Segoe UI Symbol" w:cs="Segoe UI Symbol"/>
                <w:b/>
                <w:bCs/>
                <w:color w:val="000000"/>
                <w:sz w:val="21"/>
                <w:szCs w:val="21"/>
                <w:shd w:val="clear" w:color="auto" w:fill="FFFFFF"/>
              </w:rPr>
            </w:pPr>
          </w:p>
        </w:tc>
      </w:tr>
    </w:tbl>
    <w:p w14:paraId="784086BD" w14:textId="536F24FF" w:rsidR="000221EB" w:rsidRDefault="00014740" w:rsidP="00882D20">
      <w:pPr>
        <w:pStyle w:val="Odstavec"/>
      </w:pPr>
      <w:r>
        <w:t>Tabulka 2</w:t>
      </w:r>
      <w:r w:rsidR="005F2D2C">
        <w:t>2</w:t>
      </w:r>
      <w:r>
        <w:t xml:space="preserve">. Zastoupení vybraných témat z kategorie 4 - </w:t>
      </w:r>
      <w:r w:rsidRPr="00014740">
        <w:t>Prevence HIV, pohlavně přenosných chorob a neplánovaného těhotenství (Výchova k reprodukčnímu zdraví)</w:t>
      </w:r>
    </w:p>
    <w:p w14:paraId="69EB2466" w14:textId="77777777" w:rsidR="00882D20" w:rsidRDefault="00882D20" w:rsidP="00882D20">
      <w:pPr>
        <w:pStyle w:val="Odstavec"/>
      </w:pPr>
    </w:p>
    <w:tbl>
      <w:tblPr>
        <w:tblStyle w:val="Mkatabulky"/>
        <w:tblW w:w="0" w:type="auto"/>
        <w:tblLook w:val="04A0" w:firstRow="1" w:lastRow="0" w:firstColumn="1" w:lastColumn="0" w:noHBand="0" w:noVBand="1"/>
      </w:tblPr>
      <w:tblGrid>
        <w:gridCol w:w="1977"/>
        <w:gridCol w:w="7063"/>
      </w:tblGrid>
      <w:tr w:rsidR="00221130" w14:paraId="4D54E9B6" w14:textId="77777777" w:rsidTr="00014740">
        <w:tc>
          <w:tcPr>
            <w:tcW w:w="1977"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39EE03C9" w14:textId="77777777" w:rsidR="00221130" w:rsidRDefault="00221130" w:rsidP="00C03491">
            <w:pPr>
              <w:pStyle w:val="Odstavec"/>
              <w:ind w:firstLine="0"/>
              <w:jc w:val="center"/>
            </w:pPr>
            <w:r>
              <w:t>Stát</w:t>
            </w:r>
          </w:p>
        </w:tc>
        <w:tc>
          <w:tcPr>
            <w:tcW w:w="7063" w:type="dxa"/>
            <w:tcBorders>
              <w:top w:val="single" w:sz="12" w:space="0" w:color="auto"/>
              <w:left w:val="single" w:sz="12" w:space="0" w:color="auto"/>
              <w:bottom w:val="single" w:sz="12" w:space="0" w:color="auto"/>
              <w:right w:val="single" w:sz="12" w:space="0" w:color="auto"/>
            </w:tcBorders>
            <w:shd w:val="clear" w:color="auto" w:fill="F79646" w:themeFill="accent6"/>
          </w:tcPr>
          <w:p w14:paraId="7B141ACB" w14:textId="454EFF31" w:rsidR="00221130" w:rsidRDefault="00221130" w:rsidP="00C03491">
            <w:pPr>
              <w:pStyle w:val="Odstavec"/>
              <w:ind w:firstLine="0"/>
              <w:jc w:val="center"/>
            </w:pPr>
            <w:r>
              <w:t>Celkový počet témat (</w:t>
            </w:r>
            <w:r w:rsidR="000D31C3">
              <w:t>hodnocené výše + hodnocené</w:t>
            </w:r>
            <w:r>
              <w:t>)</w:t>
            </w:r>
          </w:p>
        </w:tc>
      </w:tr>
      <w:tr w:rsidR="00221130" w14:paraId="7F51992D" w14:textId="77777777" w:rsidTr="00014740">
        <w:tc>
          <w:tcPr>
            <w:tcW w:w="1977"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4D96D0A5" w14:textId="77777777" w:rsidR="00221130" w:rsidRDefault="00221130" w:rsidP="00C03491">
            <w:pPr>
              <w:pStyle w:val="Odstavec"/>
              <w:ind w:firstLine="0"/>
              <w:jc w:val="center"/>
            </w:pPr>
            <w:r>
              <w:t>Washington D.C.</w:t>
            </w:r>
          </w:p>
        </w:tc>
        <w:tc>
          <w:tcPr>
            <w:tcW w:w="7063" w:type="dxa"/>
            <w:tcBorders>
              <w:top w:val="single" w:sz="12" w:space="0" w:color="auto"/>
              <w:left w:val="single" w:sz="12" w:space="0" w:color="auto"/>
              <w:right w:val="single" w:sz="12" w:space="0" w:color="auto"/>
            </w:tcBorders>
            <w:shd w:val="clear" w:color="auto" w:fill="F79646" w:themeFill="accent6"/>
            <w:vAlign w:val="center"/>
          </w:tcPr>
          <w:p w14:paraId="2DCF2881" w14:textId="77777777" w:rsidR="00221130" w:rsidRDefault="00221130" w:rsidP="00C03491">
            <w:pPr>
              <w:pStyle w:val="Odstavec"/>
              <w:ind w:firstLine="0"/>
              <w:jc w:val="center"/>
            </w:pPr>
            <w:r>
              <w:t>19 (8+11)</w:t>
            </w:r>
          </w:p>
        </w:tc>
      </w:tr>
      <w:tr w:rsidR="00221130" w14:paraId="1C6AFD4E" w14:textId="77777777" w:rsidTr="00014740">
        <w:tc>
          <w:tcPr>
            <w:tcW w:w="1977"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786E5C04" w14:textId="77777777" w:rsidR="00221130" w:rsidRDefault="00221130" w:rsidP="00C03491">
            <w:pPr>
              <w:pStyle w:val="Odstavec"/>
              <w:ind w:firstLine="0"/>
              <w:jc w:val="center"/>
            </w:pPr>
            <w:r>
              <w:t>Kalifornie</w:t>
            </w:r>
          </w:p>
        </w:tc>
        <w:tc>
          <w:tcPr>
            <w:tcW w:w="7063" w:type="dxa"/>
            <w:tcBorders>
              <w:left w:val="single" w:sz="12" w:space="0" w:color="auto"/>
              <w:right w:val="single" w:sz="12" w:space="0" w:color="auto"/>
            </w:tcBorders>
            <w:shd w:val="clear" w:color="auto" w:fill="F79646" w:themeFill="accent6"/>
            <w:vAlign w:val="center"/>
          </w:tcPr>
          <w:p w14:paraId="3CCCEB48" w14:textId="3CBE5B85" w:rsidR="00221130" w:rsidRDefault="00221130" w:rsidP="00C03491">
            <w:pPr>
              <w:pStyle w:val="Odstavec"/>
              <w:ind w:firstLine="0"/>
              <w:jc w:val="center"/>
            </w:pPr>
            <w:r>
              <w:t>1</w:t>
            </w:r>
            <w:r w:rsidR="000221EB">
              <w:t>9</w:t>
            </w:r>
            <w:r>
              <w:t xml:space="preserve"> (8 + </w:t>
            </w:r>
            <w:r w:rsidR="000221EB">
              <w:t>11</w:t>
            </w:r>
            <w:r>
              <w:t>)</w:t>
            </w:r>
          </w:p>
        </w:tc>
      </w:tr>
      <w:tr w:rsidR="00221130" w14:paraId="7020B32B" w14:textId="77777777" w:rsidTr="00014740">
        <w:tc>
          <w:tcPr>
            <w:tcW w:w="1977"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4F844C23" w14:textId="77777777" w:rsidR="00221130" w:rsidRDefault="00221130" w:rsidP="00C03491">
            <w:pPr>
              <w:pStyle w:val="Odstavec"/>
              <w:ind w:firstLine="0"/>
              <w:jc w:val="center"/>
            </w:pPr>
            <w:r>
              <w:t>Minnesota</w:t>
            </w:r>
          </w:p>
        </w:tc>
        <w:tc>
          <w:tcPr>
            <w:tcW w:w="7063" w:type="dxa"/>
            <w:tcBorders>
              <w:left w:val="single" w:sz="12" w:space="0" w:color="auto"/>
              <w:bottom w:val="single" w:sz="12" w:space="0" w:color="auto"/>
              <w:right w:val="single" w:sz="12" w:space="0" w:color="auto"/>
            </w:tcBorders>
            <w:shd w:val="clear" w:color="auto" w:fill="F79646" w:themeFill="accent6"/>
            <w:vAlign w:val="center"/>
          </w:tcPr>
          <w:p w14:paraId="2169BA67" w14:textId="3F1D5647" w:rsidR="00221130" w:rsidRDefault="00221130" w:rsidP="00C03491">
            <w:pPr>
              <w:pStyle w:val="Odstavec"/>
              <w:ind w:firstLine="0"/>
              <w:jc w:val="center"/>
            </w:pPr>
            <w:r>
              <w:t>13 (</w:t>
            </w:r>
            <w:r w:rsidR="000221EB">
              <w:t>5</w:t>
            </w:r>
            <w:r>
              <w:t xml:space="preserve"> + </w:t>
            </w:r>
            <w:r w:rsidR="000221EB">
              <w:t>8</w:t>
            </w:r>
            <w:r>
              <w:t>)</w:t>
            </w:r>
          </w:p>
        </w:tc>
      </w:tr>
    </w:tbl>
    <w:p w14:paraId="75EC78D0" w14:textId="623AC397" w:rsidR="00014740" w:rsidRDefault="00014740" w:rsidP="00C03491">
      <w:pPr>
        <w:pStyle w:val="Odstavec"/>
      </w:pPr>
      <w:r>
        <w:t>Tabulka 2</w:t>
      </w:r>
      <w:r w:rsidR="005F2D2C">
        <w:t>3</w:t>
      </w:r>
      <w:r>
        <w:t xml:space="preserve">. Celkový počet témat z kategorie 4 - </w:t>
      </w:r>
      <w:r w:rsidRPr="00014740">
        <w:t>Prevence HIV, pohlavně přenosných chorob a neplánovaného těhotenství (Výchova k reprodukčnímu zdraví)</w:t>
      </w:r>
    </w:p>
    <w:p w14:paraId="77390DC3" w14:textId="3F57487B" w:rsidR="00FB55A4" w:rsidRPr="000D31C3" w:rsidRDefault="000D31C3" w:rsidP="00C03491">
      <w:pPr>
        <w:pStyle w:val="Nadpis3"/>
        <w:spacing w:line="360" w:lineRule="auto"/>
      </w:pPr>
      <w:bookmarkStart w:id="39" w:name="_Toc68082253"/>
      <w:r>
        <w:t>Závěrečná komparace analyzovaných federálních států USA na úrovni kurikula výchovy ke zdraví</w:t>
      </w:r>
      <w:bookmarkEnd w:id="39"/>
    </w:p>
    <w:p w14:paraId="12847792" w14:textId="7168F272" w:rsidR="000D31C3" w:rsidRPr="007D3D4B" w:rsidRDefault="007D3D4B" w:rsidP="007D3D4B">
      <w:pPr>
        <w:pStyle w:val="Odstavec"/>
      </w:pPr>
      <w:r>
        <w:t>Následující tabulka shrnuje důležité vyzkoumané údaje:</w:t>
      </w:r>
    </w:p>
    <w:tbl>
      <w:tblPr>
        <w:tblStyle w:val="Mkatabulky"/>
        <w:tblW w:w="9067" w:type="dxa"/>
        <w:jc w:val="center"/>
        <w:tblLook w:val="04A0" w:firstRow="1" w:lastRow="0" w:firstColumn="1" w:lastColumn="0" w:noHBand="0" w:noVBand="1"/>
      </w:tblPr>
      <w:tblGrid>
        <w:gridCol w:w="4106"/>
        <w:gridCol w:w="1985"/>
        <w:gridCol w:w="1559"/>
        <w:gridCol w:w="1417"/>
      </w:tblGrid>
      <w:tr w:rsidR="00FB55A4" w14:paraId="0DBEC8AE" w14:textId="66A2E729" w:rsidTr="006D2EDD">
        <w:trPr>
          <w:jc w:val="center"/>
        </w:trPr>
        <w:tc>
          <w:tcPr>
            <w:tcW w:w="4106"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7B48AA36" w14:textId="7E9D6144" w:rsidR="00FB55A4" w:rsidRDefault="00FB55A4" w:rsidP="00C03491">
            <w:pPr>
              <w:pStyle w:val="Odstavec"/>
              <w:ind w:firstLine="0"/>
            </w:pPr>
            <w:r>
              <w:t>Kategorie</w:t>
            </w:r>
          </w:p>
        </w:tc>
        <w:tc>
          <w:tcPr>
            <w:tcW w:w="1985"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2DB6E609" w14:textId="54FBD286" w:rsidR="00FB55A4" w:rsidRDefault="00FB55A4" w:rsidP="00C03491">
            <w:pPr>
              <w:pStyle w:val="Odstavec"/>
              <w:ind w:firstLine="0"/>
            </w:pPr>
            <w:r>
              <w:t>Stát</w:t>
            </w:r>
          </w:p>
        </w:tc>
        <w:tc>
          <w:tcPr>
            <w:tcW w:w="1559"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5CA3AA07" w14:textId="156B60D5" w:rsidR="00FB55A4" w:rsidRDefault="00FB55A4" w:rsidP="00C03491">
            <w:pPr>
              <w:pStyle w:val="Odstavec"/>
              <w:ind w:firstLine="0"/>
            </w:pPr>
            <w:r>
              <w:t>Koeficient B</w:t>
            </w:r>
          </w:p>
        </w:tc>
        <w:tc>
          <w:tcPr>
            <w:tcW w:w="1417"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128B0516" w14:textId="6CDB303A" w:rsidR="00FB55A4" w:rsidRDefault="00FB55A4" w:rsidP="00C03491">
            <w:pPr>
              <w:pStyle w:val="Odstavec"/>
              <w:ind w:firstLine="0"/>
            </w:pPr>
            <w:r>
              <w:t>Počet témat</w:t>
            </w:r>
          </w:p>
        </w:tc>
      </w:tr>
      <w:tr w:rsidR="008E5B6D" w14:paraId="24C5CCBF" w14:textId="7A4ED3C3" w:rsidTr="006D2EDD">
        <w:trPr>
          <w:jc w:val="center"/>
        </w:trPr>
        <w:tc>
          <w:tcPr>
            <w:tcW w:w="4106" w:type="dxa"/>
            <w:vMerge w:val="restart"/>
            <w:tcBorders>
              <w:top w:val="single" w:sz="12" w:space="0" w:color="auto"/>
              <w:left w:val="single" w:sz="12" w:space="0" w:color="auto"/>
              <w:right w:val="single" w:sz="12" w:space="0" w:color="auto"/>
            </w:tcBorders>
            <w:shd w:val="clear" w:color="auto" w:fill="B8CCE4" w:themeFill="accent1" w:themeFillTint="66"/>
            <w:vAlign w:val="center"/>
          </w:tcPr>
          <w:p w14:paraId="6B257188" w14:textId="363490A2" w:rsidR="00FB55A4" w:rsidRDefault="00FB55A4" w:rsidP="00C03491">
            <w:pPr>
              <w:pStyle w:val="Odstavec"/>
              <w:ind w:firstLine="0"/>
              <w:jc w:val="center"/>
            </w:pPr>
            <w:r>
              <w:t>Výživa</w:t>
            </w:r>
          </w:p>
        </w:tc>
        <w:tc>
          <w:tcPr>
            <w:tcW w:w="1985" w:type="dxa"/>
            <w:tcBorders>
              <w:top w:val="single" w:sz="12" w:space="0" w:color="auto"/>
              <w:left w:val="single" w:sz="12" w:space="0" w:color="auto"/>
              <w:right w:val="single" w:sz="12" w:space="0" w:color="auto"/>
            </w:tcBorders>
            <w:shd w:val="clear" w:color="auto" w:fill="DBE5F1" w:themeFill="accent1" w:themeFillTint="33"/>
          </w:tcPr>
          <w:p w14:paraId="168162B3" w14:textId="025BEF21" w:rsidR="00FB55A4" w:rsidRDefault="00FB55A4" w:rsidP="00C03491">
            <w:pPr>
              <w:pStyle w:val="Odstavec"/>
              <w:ind w:firstLine="0"/>
            </w:pPr>
            <w:r>
              <w:t>Washington D.C.</w:t>
            </w:r>
          </w:p>
        </w:tc>
        <w:tc>
          <w:tcPr>
            <w:tcW w:w="1559" w:type="dxa"/>
            <w:tcBorders>
              <w:top w:val="single" w:sz="12" w:space="0" w:color="auto"/>
              <w:left w:val="single" w:sz="12" w:space="0" w:color="auto"/>
              <w:right w:val="single" w:sz="12" w:space="0" w:color="auto"/>
            </w:tcBorders>
            <w:shd w:val="clear" w:color="auto" w:fill="76923C" w:themeFill="accent3" w:themeFillShade="BF"/>
          </w:tcPr>
          <w:p w14:paraId="7CB41CE7" w14:textId="18761705" w:rsidR="00FB55A4" w:rsidRDefault="00FB55A4" w:rsidP="00C03491">
            <w:pPr>
              <w:pStyle w:val="Odstavec"/>
              <w:ind w:firstLine="0"/>
            </w:pPr>
            <w:r>
              <w:t>100</w:t>
            </w:r>
          </w:p>
        </w:tc>
        <w:tc>
          <w:tcPr>
            <w:tcW w:w="1417" w:type="dxa"/>
            <w:tcBorders>
              <w:top w:val="single" w:sz="12" w:space="0" w:color="auto"/>
              <w:left w:val="single" w:sz="12" w:space="0" w:color="auto"/>
              <w:right w:val="single" w:sz="12" w:space="0" w:color="auto"/>
            </w:tcBorders>
            <w:shd w:val="clear" w:color="auto" w:fill="FABF8F" w:themeFill="accent6" w:themeFillTint="99"/>
          </w:tcPr>
          <w:p w14:paraId="3D1ED793" w14:textId="1945CE3D" w:rsidR="00FB55A4" w:rsidRDefault="00FB55A4" w:rsidP="00C03491">
            <w:pPr>
              <w:pStyle w:val="Odstavec"/>
              <w:ind w:firstLine="0"/>
            </w:pPr>
            <w:r>
              <w:t>20</w:t>
            </w:r>
          </w:p>
        </w:tc>
      </w:tr>
      <w:tr w:rsidR="00F90F2F" w14:paraId="6416DD53" w14:textId="6341066E" w:rsidTr="006D2EDD">
        <w:trPr>
          <w:jc w:val="center"/>
        </w:trPr>
        <w:tc>
          <w:tcPr>
            <w:tcW w:w="4106" w:type="dxa"/>
            <w:vMerge/>
            <w:tcBorders>
              <w:left w:val="single" w:sz="12" w:space="0" w:color="auto"/>
              <w:right w:val="single" w:sz="12" w:space="0" w:color="auto"/>
            </w:tcBorders>
            <w:shd w:val="clear" w:color="auto" w:fill="B8CCE4" w:themeFill="accent1" w:themeFillTint="66"/>
            <w:vAlign w:val="center"/>
          </w:tcPr>
          <w:p w14:paraId="534C748E" w14:textId="77777777" w:rsidR="00FB55A4" w:rsidRDefault="00FB55A4" w:rsidP="00C03491">
            <w:pPr>
              <w:pStyle w:val="Odstavec"/>
              <w:ind w:firstLine="0"/>
              <w:jc w:val="center"/>
            </w:pPr>
          </w:p>
        </w:tc>
        <w:tc>
          <w:tcPr>
            <w:tcW w:w="1985" w:type="dxa"/>
            <w:tcBorders>
              <w:left w:val="single" w:sz="12" w:space="0" w:color="auto"/>
              <w:right w:val="single" w:sz="12" w:space="0" w:color="auto"/>
            </w:tcBorders>
            <w:shd w:val="clear" w:color="auto" w:fill="DBE5F1" w:themeFill="accent1" w:themeFillTint="33"/>
          </w:tcPr>
          <w:p w14:paraId="37205C21" w14:textId="29FE062C" w:rsidR="00FB55A4" w:rsidRDefault="00FB55A4" w:rsidP="00C03491">
            <w:pPr>
              <w:pStyle w:val="Odstavec"/>
              <w:ind w:firstLine="0"/>
            </w:pPr>
            <w:r>
              <w:t>Kalifornie</w:t>
            </w:r>
          </w:p>
        </w:tc>
        <w:tc>
          <w:tcPr>
            <w:tcW w:w="1559" w:type="dxa"/>
            <w:tcBorders>
              <w:left w:val="single" w:sz="12" w:space="0" w:color="auto"/>
              <w:right w:val="single" w:sz="12" w:space="0" w:color="auto"/>
            </w:tcBorders>
            <w:shd w:val="clear" w:color="auto" w:fill="76923C" w:themeFill="accent3" w:themeFillShade="BF"/>
          </w:tcPr>
          <w:p w14:paraId="6F7B3115" w14:textId="45D0D73B" w:rsidR="00FB55A4" w:rsidRDefault="00FB55A4" w:rsidP="00C03491">
            <w:pPr>
              <w:pStyle w:val="Odstavec"/>
              <w:ind w:firstLine="0"/>
            </w:pPr>
            <w:r>
              <w:t>1</w:t>
            </w:r>
            <w:r w:rsidRPr="008E5B6D">
              <w:rPr>
                <w:shd w:val="clear" w:color="auto" w:fill="76923C" w:themeFill="accent3" w:themeFillShade="BF"/>
              </w:rPr>
              <w:t>00</w:t>
            </w:r>
          </w:p>
        </w:tc>
        <w:tc>
          <w:tcPr>
            <w:tcW w:w="1417" w:type="dxa"/>
            <w:tcBorders>
              <w:left w:val="single" w:sz="12" w:space="0" w:color="auto"/>
              <w:right w:val="single" w:sz="12" w:space="0" w:color="auto"/>
            </w:tcBorders>
            <w:shd w:val="clear" w:color="auto" w:fill="E36C0A" w:themeFill="accent6" w:themeFillShade="BF"/>
          </w:tcPr>
          <w:p w14:paraId="50A0969B" w14:textId="42929B82" w:rsidR="00FB55A4" w:rsidRDefault="00FB55A4" w:rsidP="00C03491">
            <w:pPr>
              <w:pStyle w:val="Odstavec"/>
              <w:ind w:firstLine="0"/>
            </w:pPr>
            <w:r>
              <w:t>26</w:t>
            </w:r>
          </w:p>
        </w:tc>
      </w:tr>
      <w:tr w:rsidR="00F90F2F" w14:paraId="6192CEB0" w14:textId="3BBEA0AF" w:rsidTr="003B21F2">
        <w:trPr>
          <w:jc w:val="center"/>
        </w:trPr>
        <w:tc>
          <w:tcPr>
            <w:tcW w:w="4106" w:type="dxa"/>
            <w:vMerge/>
            <w:tcBorders>
              <w:top w:val="single" w:sz="12" w:space="0" w:color="auto"/>
              <w:left w:val="single" w:sz="12" w:space="0" w:color="auto"/>
              <w:bottom w:val="single" w:sz="12" w:space="0" w:color="auto"/>
              <w:right w:val="single" w:sz="12" w:space="0" w:color="auto"/>
            </w:tcBorders>
            <w:shd w:val="clear" w:color="auto" w:fill="B8CCE4" w:themeFill="accent1" w:themeFillTint="66"/>
            <w:vAlign w:val="center"/>
          </w:tcPr>
          <w:p w14:paraId="5C35AC2A" w14:textId="77777777" w:rsidR="00FB55A4" w:rsidRDefault="00FB55A4" w:rsidP="00C03491">
            <w:pPr>
              <w:pStyle w:val="Odstavec"/>
              <w:ind w:firstLine="0"/>
              <w:jc w:val="center"/>
            </w:pPr>
          </w:p>
        </w:tc>
        <w:tc>
          <w:tcPr>
            <w:tcW w:w="198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121AC07F" w14:textId="35A9E0BC" w:rsidR="00FB55A4" w:rsidRDefault="00FB55A4" w:rsidP="00C03491">
            <w:pPr>
              <w:pStyle w:val="Odstavec"/>
              <w:ind w:firstLine="0"/>
            </w:pPr>
            <w:r>
              <w:t>Minnesota</w:t>
            </w:r>
          </w:p>
        </w:tc>
        <w:tc>
          <w:tcPr>
            <w:tcW w:w="1559" w:type="dxa"/>
            <w:tcBorders>
              <w:top w:val="single" w:sz="12" w:space="0" w:color="auto"/>
              <w:left w:val="single" w:sz="12" w:space="0" w:color="auto"/>
              <w:bottom w:val="single" w:sz="12" w:space="0" w:color="auto"/>
              <w:right w:val="single" w:sz="12" w:space="0" w:color="auto"/>
            </w:tcBorders>
            <w:shd w:val="clear" w:color="auto" w:fill="92D050"/>
          </w:tcPr>
          <w:p w14:paraId="27577791" w14:textId="045AAF33" w:rsidR="00FB55A4" w:rsidRDefault="00FB55A4" w:rsidP="00C03491">
            <w:pPr>
              <w:pStyle w:val="Odstavec"/>
              <w:ind w:firstLine="0"/>
            </w:pPr>
            <w:r>
              <w:t>87,5</w:t>
            </w:r>
          </w:p>
        </w:tc>
        <w:tc>
          <w:tcPr>
            <w:tcW w:w="1417"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14:paraId="1B273464" w14:textId="68F1321B" w:rsidR="00FB55A4" w:rsidRDefault="00FB55A4" w:rsidP="00C03491">
            <w:pPr>
              <w:pStyle w:val="Odstavec"/>
              <w:ind w:firstLine="0"/>
            </w:pPr>
            <w:r>
              <w:t>21</w:t>
            </w:r>
          </w:p>
        </w:tc>
      </w:tr>
      <w:tr w:rsidR="00FB55A4" w14:paraId="2444947B" w14:textId="4A119980" w:rsidTr="006D2EDD">
        <w:trPr>
          <w:jc w:val="center"/>
        </w:trPr>
        <w:tc>
          <w:tcPr>
            <w:tcW w:w="4106" w:type="dxa"/>
            <w:vMerge w:val="restart"/>
            <w:tcBorders>
              <w:top w:val="single" w:sz="12" w:space="0" w:color="auto"/>
              <w:left w:val="single" w:sz="12" w:space="0" w:color="auto"/>
              <w:right w:val="single" w:sz="12" w:space="0" w:color="auto"/>
            </w:tcBorders>
            <w:shd w:val="clear" w:color="auto" w:fill="B8CCE4" w:themeFill="accent1" w:themeFillTint="66"/>
            <w:vAlign w:val="center"/>
          </w:tcPr>
          <w:p w14:paraId="58102E0C" w14:textId="6266A48C" w:rsidR="00FB55A4" w:rsidRDefault="00FB55A4" w:rsidP="00C03491">
            <w:pPr>
              <w:pStyle w:val="Odstavec"/>
              <w:ind w:firstLine="0"/>
              <w:jc w:val="center"/>
            </w:pPr>
            <w:r w:rsidRPr="00AB6751">
              <w:t>Násilí, šikana a manipulace</w:t>
            </w:r>
          </w:p>
        </w:tc>
        <w:tc>
          <w:tcPr>
            <w:tcW w:w="1985" w:type="dxa"/>
            <w:tcBorders>
              <w:top w:val="single" w:sz="12" w:space="0" w:color="auto"/>
              <w:left w:val="single" w:sz="12" w:space="0" w:color="auto"/>
              <w:right w:val="single" w:sz="12" w:space="0" w:color="auto"/>
            </w:tcBorders>
            <w:shd w:val="clear" w:color="auto" w:fill="DBE5F1" w:themeFill="accent1" w:themeFillTint="33"/>
          </w:tcPr>
          <w:p w14:paraId="7FC362B7" w14:textId="1742FA74" w:rsidR="00FB55A4" w:rsidRDefault="00FB55A4" w:rsidP="00C03491">
            <w:pPr>
              <w:pStyle w:val="Odstavec"/>
              <w:ind w:firstLine="0"/>
            </w:pPr>
            <w:r>
              <w:t>Washington D.C.</w:t>
            </w:r>
          </w:p>
        </w:tc>
        <w:tc>
          <w:tcPr>
            <w:tcW w:w="1559" w:type="dxa"/>
            <w:tcBorders>
              <w:top w:val="single" w:sz="12" w:space="0" w:color="auto"/>
              <w:left w:val="single" w:sz="12" w:space="0" w:color="auto"/>
              <w:right w:val="single" w:sz="12" w:space="0" w:color="auto"/>
            </w:tcBorders>
            <w:shd w:val="clear" w:color="auto" w:fill="76923C" w:themeFill="accent3" w:themeFillShade="BF"/>
          </w:tcPr>
          <w:p w14:paraId="05AEF6F4" w14:textId="6EAC8EC2" w:rsidR="00FB55A4" w:rsidRDefault="00FB55A4" w:rsidP="00C03491">
            <w:pPr>
              <w:pStyle w:val="Odstavec"/>
              <w:ind w:firstLine="0"/>
            </w:pPr>
            <w:r>
              <w:t>100</w:t>
            </w:r>
          </w:p>
        </w:tc>
        <w:tc>
          <w:tcPr>
            <w:tcW w:w="1417" w:type="dxa"/>
            <w:tcBorders>
              <w:top w:val="single" w:sz="12" w:space="0" w:color="auto"/>
              <w:left w:val="single" w:sz="12" w:space="0" w:color="auto"/>
              <w:right w:val="single" w:sz="12" w:space="0" w:color="auto"/>
            </w:tcBorders>
            <w:shd w:val="clear" w:color="auto" w:fill="E36C0A" w:themeFill="accent6" w:themeFillShade="BF"/>
          </w:tcPr>
          <w:p w14:paraId="203A8DAE" w14:textId="38BC1787" w:rsidR="00FB55A4" w:rsidRDefault="00FB55A4" w:rsidP="00C03491">
            <w:pPr>
              <w:pStyle w:val="Odstavec"/>
              <w:ind w:firstLine="0"/>
            </w:pPr>
            <w:r>
              <w:t>19</w:t>
            </w:r>
          </w:p>
        </w:tc>
      </w:tr>
      <w:tr w:rsidR="00FB55A4" w14:paraId="46007DE7" w14:textId="015A1F50" w:rsidTr="006D2EDD">
        <w:trPr>
          <w:jc w:val="center"/>
        </w:trPr>
        <w:tc>
          <w:tcPr>
            <w:tcW w:w="4106" w:type="dxa"/>
            <w:vMerge/>
            <w:tcBorders>
              <w:left w:val="single" w:sz="12" w:space="0" w:color="auto"/>
              <w:right w:val="single" w:sz="12" w:space="0" w:color="auto"/>
            </w:tcBorders>
            <w:shd w:val="clear" w:color="auto" w:fill="B8CCE4" w:themeFill="accent1" w:themeFillTint="66"/>
            <w:vAlign w:val="center"/>
          </w:tcPr>
          <w:p w14:paraId="7601021B" w14:textId="77777777" w:rsidR="00FB55A4" w:rsidRDefault="00FB55A4" w:rsidP="00C03491">
            <w:pPr>
              <w:pStyle w:val="Odstavec"/>
              <w:ind w:firstLine="0"/>
              <w:jc w:val="center"/>
            </w:pPr>
          </w:p>
        </w:tc>
        <w:tc>
          <w:tcPr>
            <w:tcW w:w="1985" w:type="dxa"/>
            <w:tcBorders>
              <w:left w:val="single" w:sz="12" w:space="0" w:color="auto"/>
              <w:right w:val="single" w:sz="12" w:space="0" w:color="auto"/>
            </w:tcBorders>
            <w:shd w:val="clear" w:color="auto" w:fill="DBE5F1" w:themeFill="accent1" w:themeFillTint="33"/>
          </w:tcPr>
          <w:p w14:paraId="1FBAB455" w14:textId="6D3B5E9E" w:rsidR="00FB55A4" w:rsidRDefault="00FB55A4" w:rsidP="00C03491">
            <w:pPr>
              <w:pStyle w:val="Odstavec"/>
              <w:ind w:firstLine="0"/>
            </w:pPr>
            <w:r>
              <w:t>Kalifornie</w:t>
            </w:r>
          </w:p>
        </w:tc>
        <w:tc>
          <w:tcPr>
            <w:tcW w:w="1559" w:type="dxa"/>
            <w:tcBorders>
              <w:left w:val="single" w:sz="12" w:space="0" w:color="auto"/>
              <w:right w:val="single" w:sz="12" w:space="0" w:color="auto"/>
            </w:tcBorders>
            <w:shd w:val="clear" w:color="auto" w:fill="76923C" w:themeFill="accent3" w:themeFillShade="BF"/>
          </w:tcPr>
          <w:p w14:paraId="58A4D15B" w14:textId="09D54BBC" w:rsidR="00FB55A4" w:rsidRDefault="00FB55A4" w:rsidP="00C03491">
            <w:pPr>
              <w:pStyle w:val="Odstavec"/>
              <w:ind w:firstLine="0"/>
            </w:pPr>
            <w:r>
              <w:t>100</w:t>
            </w:r>
          </w:p>
        </w:tc>
        <w:tc>
          <w:tcPr>
            <w:tcW w:w="1417" w:type="dxa"/>
            <w:tcBorders>
              <w:left w:val="single" w:sz="12" w:space="0" w:color="auto"/>
              <w:right w:val="single" w:sz="12" w:space="0" w:color="auto"/>
            </w:tcBorders>
            <w:shd w:val="clear" w:color="auto" w:fill="FABF8F" w:themeFill="accent6" w:themeFillTint="99"/>
          </w:tcPr>
          <w:p w14:paraId="796FDE08" w14:textId="6FC5CEED" w:rsidR="00FB55A4" w:rsidRDefault="00FB55A4" w:rsidP="00C03491">
            <w:pPr>
              <w:pStyle w:val="Odstavec"/>
              <w:ind w:firstLine="0"/>
            </w:pPr>
            <w:r>
              <w:t>16</w:t>
            </w:r>
          </w:p>
        </w:tc>
      </w:tr>
      <w:tr w:rsidR="00F90F2F" w14:paraId="1AC6ECFF" w14:textId="53A5CBEC" w:rsidTr="006D2EDD">
        <w:trPr>
          <w:jc w:val="center"/>
        </w:trPr>
        <w:tc>
          <w:tcPr>
            <w:tcW w:w="4106" w:type="dxa"/>
            <w:vMerge/>
            <w:tcBorders>
              <w:left w:val="single" w:sz="12" w:space="0" w:color="auto"/>
              <w:bottom w:val="single" w:sz="12" w:space="0" w:color="auto"/>
              <w:right w:val="single" w:sz="12" w:space="0" w:color="auto"/>
            </w:tcBorders>
            <w:shd w:val="clear" w:color="auto" w:fill="B8CCE4" w:themeFill="accent1" w:themeFillTint="66"/>
            <w:vAlign w:val="center"/>
          </w:tcPr>
          <w:p w14:paraId="1BEAEBB3" w14:textId="77777777" w:rsidR="00FB55A4" w:rsidRDefault="00FB55A4" w:rsidP="00C03491">
            <w:pPr>
              <w:pStyle w:val="Odstavec"/>
              <w:ind w:firstLine="0"/>
              <w:jc w:val="center"/>
            </w:pPr>
          </w:p>
        </w:tc>
        <w:tc>
          <w:tcPr>
            <w:tcW w:w="1985" w:type="dxa"/>
            <w:tcBorders>
              <w:left w:val="single" w:sz="12" w:space="0" w:color="auto"/>
              <w:bottom w:val="single" w:sz="12" w:space="0" w:color="auto"/>
              <w:right w:val="single" w:sz="12" w:space="0" w:color="auto"/>
            </w:tcBorders>
            <w:shd w:val="clear" w:color="auto" w:fill="DBE5F1" w:themeFill="accent1" w:themeFillTint="33"/>
          </w:tcPr>
          <w:p w14:paraId="1E60F145" w14:textId="0008C650" w:rsidR="00FB55A4" w:rsidRDefault="00FB55A4" w:rsidP="00C03491">
            <w:pPr>
              <w:pStyle w:val="Odstavec"/>
              <w:ind w:firstLine="0"/>
            </w:pPr>
            <w:r>
              <w:t>Minnesota</w:t>
            </w:r>
          </w:p>
        </w:tc>
        <w:tc>
          <w:tcPr>
            <w:tcW w:w="1559" w:type="dxa"/>
            <w:tcBorders>
              <w:left w:val="single" w:sz="12" w:space="0" w:color="auto"/>
              <w:bottom w:val="single" w:sz="12" w:space="0" w:color="auto"/>
              <w:right w:val="single" w:sz="12" w:space="0" w:color="auto"/>
            </w:tcBorders>
            <w:shd w:val="clear" w:color="auto" w:fill="92D050"/>
          </w:tcPr>
          <w:p w14:paraId="0814A33C" w14:textId="5257D680" w:rsidR="00FB55A4" w:rsidRDefault="00FB55A4" w:rsidP="00C03491">
            <w:pPr>
              <w:pStyle w:val="Odstavec"/>
              <w:ind w:firstLine="0"/>
            </w:pPr>
            <w:r>
              <w:t>87,5</w:t>
            </w:r>
          </w:p>
        </w:tc>
        <w:tc>
          <w:tcPr>
            <w:tcW w:w="1417" w:type="dxa"/>
            <w:tcBorders>
              <w:left w:val="single" w:sz="12" w:space="0" w:color="auto"/>
              <w:bottom w:val="single" w:sz="12" w:space="0" w:color="auto"/>
              <w:right w:val="single" w:sz="12" w:space="0" w:color="auto"/>
            </w:tcBorders>
            <w:shd w:val="clear" w:color="auto" w:fill="FDE9D9" w:themeFill="accent6" w:themeFillTint="33"/>
          </w:tcPr>
          <w:p w14:paraId="1A8CFB39" w14:textId="02B659EC" w:rsidR="00FB55A4" w:rsidRDefault="00FB55A4" w:rsidP="00C03491">
            <w:pPr>
              <w:pStyle w:val="Odstavec"/>
              <w:ind w:firstLine="0"/>
            </w:pPr>
            <w:r>
              <w:t>13</w:t>
            </w:r>
          </w:p>
        </w:tc>
      </w:tr>
      <w:tr w:rsidR="00FB55A4" w14:paraId="61811A18" w14:textId="2D8E6F0F" w:rsidTr="006D2EDD">
        <w:trPr>
          <w:jc w:val="center"/>
        </w:trPr>
        <w:tc>
          <w:tcPr>
            <w:tcW w:w="4106" w:type="dxa"/>
            <w:vMerge w:val="restart"/>
            <w:tcBorders>
              <w:top w:val="single" w:sz="12" w:space="0" w:color="auto"/>
              <w:left w:val="single" w:sz="12" w:space="0" w:color="auto"/>
              <w:right w:val="single" w:sz="12" w:space="0" w:color="auto"/>
            </w:tcBorders>
            <w:shd w:val="clear" w:color="auto" w:fill="B8CCE4" w:themeFill="accent1" w:themeFillTint="66"/>
            <w:vAlign w:val="center"/>
          </w:tcPr>
          <w:p w14:paraId="5C7EAEF4" w14:textId="50CC4B55" w:rsidR="00FB55A4" w:rsidRDefault="00FB55A4" w:rsidP="00C03491">
            <w:pPr>
              <w:pStyle w:val="Odstavec"/>
              <w:ind w:firstLine="0"/>
              <w:jc w:val="center"/>
            </w:pPr>
            <w:r w:rsidRPr="00FB55A4">
              <w:t>Prevence HIV, pohlavně přenosných chorob a neplánovaného těhotenství (Výchova k reprodukčnímu zdraví)</w:t>
            </w:r>
          </w:p>
        </w:tc>
        <w:tc>
          <w:tcPr>
            <w:tcW w:w="1985" w:type="dxa"/>
            <w:tcBorders>
              <w:left w:val="single" w:sz="12" w:space="0" w:color="auto"/>
              <w:right w:val="single" w:sz="12" w:space="0" w:color="auto"/>
            </w:tcBorders>
            <w:shd w:val="clear" w:color="auto" w:fill="DBE5F1" w:themeFill="accent1" w:themeFillTint="33"/>
          </w:tcPr>
          <w:p w14:paraId="030AA8F3" w14:textId="7F8EF998" w:rsidR="00FB55A4" w:rsidRDefault="00FB55A4" w:rsidP="00C03491">
            <w:pPr>
              <w:pStyle w:val="Odstavec"/>
              <w:ind w:firstLine="0"/>
            </w:pPr>
            <w:r>
              <w:t>Washington D.C.</w:t>
            </w:r>
          </w:p>
        </w:tc>
        <w:tc>
          <w:tcPr>
            <w:tcW w:w="1559" w:type="dxa"/>
            <w:tcBorders>
              <w:left w:val="single" w:sz="12" w:space="0" w:color="auto"/>
              <w:right w:val="single" w:sz="12" w:space="0" w:color="auto"/>
            </w:tcBorders>
            <w:shd w:val="clear" w:color="auto" w:fill="76923C" w:themeFill="accent3" w:themeFillShade="BF"/>
          </w:tcPr>
          <w:p w14:paraId="4B0031BE" w14:textId="15F2F68F" w:rsidR="00FB55A4" w:rsidRDefault="00FB55A4" w:rsidP="00C03491">
            <w:pPr>
              <w:pStyle w:val="Odstavec"/>
              <w:ind w:firstLine="0"/>
            </w:pPr>
            <w:r>
              <w:t>100</w:t>
            </w:r>
          </w:p>
        </w:tc>
        <w:tc>
          <w:tcPr>
            <w:tcW w:w="1417" w:type="dxa"/>
            <w:tcBorders>
              <w:left w:val="single" w:sz="12" w:space="0" w:color="auto"/>
              <w:right w:val="single" w:sz="12" w:space="0" w:color="auto"/>
            </w:tcBorders>
            <w:shd w:val="clear" w:color="auto" w:fill="E36C0A" w:themeFill="accent6" w:themeFillShade="BF"/>
          </w:tcPr>
          <w:p w14:paraId="4C475283" w14:textId="72BF5D3C" w:rsidR="00FB55A4" w:rsidRDefault="00FB55A4" w:rsidP="00C03491">
            <w:pPr>
              <w:pStyle w:val="Odstavec"/>
              <w:ind w:firstLine="0"/>
            </w:pPr>
            <w:r>
              <w:t>19</w:t>
            </w:r>
          </w:p>
        </w:tc>
      </w:tr>
      <w:tr w:rsidR="00FB55A4" w14:paraId="5CE448D8" w14:textId="77777777" w:rsidTr="006D2EDD">
        <w:trPr>
          <w:jc w:val="center"/>
        </w:trPr>
        <w:tc>
          <w:tcPr>
            <w:tcW w:w="4106" w:type="dxa"/>
            <w:vMerge/>
            <w:tcBorders>
              <w:left w:val="single" w:sz="12" w:space="0" w:color="auto"/>
              <w:right w:val="single" w:sz="12" w:space="0" w:color="auto"/>
            </w:tcBorders>
            <w:shd w:val="clear" w:color="auto" w:fill="B8CCE4" w:themeFill="accent1" w:themeFillTint="66"/>
          </w:tcPr>
          <w:p w14:paraId="589BC43A" w14:textId="77777777" w:rsidR="00FB55A4" w:rsidRDefault="00FB55A4" w:rsidP="00C03491">
            <w:pPr>
              <w:pStyle w:val="Odstavec"/>
              <w:ind w:firstLine="0"/>
            </w:pPr>
          </w:p>
        </w:tc>
        <w:tc>
          <w:tcPr>
            <w:tcW w:w="1985" w:type="dxa"/>
            <w:tcBorders>
              <w:left w:val="single" w:sz="12" w:space="0" w:color="auto"/>
              <w:right w:val="single" w:sz="12" w:space="0" w:color="auto"/>
            </w:tcBorders>
            <w:shd w:val="clear" w:color="auto" w:fill="DBE5F1" w:themeFill="accent1" w:themeFillTint="33"/>
          </w:tcPr>
          <w:p w14:paraId="6AC3DA7B" w14:textId="19A9B5DB" w:rsidR="00FB55A4" w:rsidRDefault="00FB55A4" w:rsidP="00C03491">
            <w:pPr>
              <w:pStyle w:val="Odstavec"/>
              <w:ind w:firstLine="0"/>
            </w:pPr>
            <w:r>
              <w:t>Kalifornie</w:t>
            </w:r>
          </w:p>
        </w:tc>
        <w:tc>
          <w:tcPr>
            <w:tcW w:w="1559" w:type="dxa"/>
            <w:tcBorders>
              <w:left w:val="single" w:sz="12" w:space="0" w:color="auto"/>
              <w:right w:val="single" w:sz="12" w:space="0" w:color="auto"/>
            </w:tcBorders>
            <w:shd w:val="clear" w:color="auto" w:fill="76923C" w:themeFill="accent3" w:themeFillShade="BF"/>
          </w:tcPr>
          <w:p w14:paraId="76A192B9" w14:textId="08BF034B" w:rsidR="00FB55A4" w:rsidRDefault="00FB55A4" w:rsidP="00C03491">
            <w:pPr>
              <w:pStyle w:val="Odstavec"/>
              <w:ind w:firstLine="0"/>
            </w:pPr>
            <w:r>
              <w:t>100</w:t>
            </w:r>
          </w:p>
        </w:tc>
        <w:tc>
          <w:tcPr>
            <w:tcW w:w="1417" w:type="dxa"/>
            <w:tcBorders>
              <w:left w:val="single" w:sz="12" w:space="0" w:color="auto"/>
              <w:right w:val="single" w:sz="12" w:space="0" w:color="auto"/>
            </w:tcBorders>
            <w:shd w:val="clear" w:color="auto" w:fill="E36C0A" w:themeFill="accent6" w:themeFillShade="BF"/>
          </w:tcPr>
          <w:p w14:paraId="2F86AE95" w14:textId="792B56CB" w:rsidR="00FB55A4" w:rsidRDefault="00FB55A4" w:rsidP="00C03491">
            <w:pPr>
              <w:pStyle w:val="Odstavec"/>
              <w:ind w:firstLine="0"/>
            </w:pPr>
            <w:r>
              <w:t>19</w:t>
            </w:r>
          </w:p>
        </w:tc>
      </w:tr>
      <w:tr w:rsidR="00FB55A4" w14:paraId="74781830" w14:textId="77777777" w:rsidTr="00866883">
        <w:trPr>
          <w:jc w:val="center"/>
        </w:trPr>
        <w:tc>
          <w:tcPr>
            <w:tcW w:w="4106" w:type="dxa"/>
            <w:vMerge/>
            <w:tcBorders>
              <w:left w:val="single" w:sz="12" w:space="0" w:color="auto"/>
              <w:bottom w:val="single" w:sz="24" w:space="0" w:color="auto"/>
              <w:right w:val="single" w:sz="12" w:space="0" w:color="auto"/>
            </w:tcBorders>
            <w:shd w:val="clear" w:color="auto" w:fill="B8CCE4" w:themeFill="accent1" w:themeFillTint="66"/>
          </w:tcPr>
          <w:p w14:paraId="202C058B" w14:textId="77777777" w:rsidR="00FB55A4" w:rsidRDefault="00FB55A4" w:rsidP="00C03491">
            <w:pPr>
              <w:pStyle w:val="Odstavec"/>
              <w:ind w:firstLine="0"/>
            </w:pPr>
          </w:p>
        </w:tc>
        <w:tc>
          <w:tcPr>
            <w:tcW w:w="1985" w:type="dxa"/>
            <w:tcBorders>
              <w:left w:val="single" w:sz="12" w:space="0" w:color="auto"/>
              <w:bottom w:val="single" w:sz="24" w:space="0" w:color="auto"/>
              <w:right w:val="single" w:sz="12" w:space="0" w:color="auto"/>
            </w:tcBorders>
            <w:shd w:val="clear" w:color="auto" w:fill="DBE5F1" w:themeFill="accent1" w:themeFillTint="33"/>
          </w:tcPr>
          <w:p w14:paraId="53DD736C" w14:textId="13524E85" w:rsidR="00FB55A4" w:rsidRDefault="00FB55A4" w:rsidP="00C03491">
            <w:pPr>
              <w:pStyle w:val="Odstavec"/>
              <w:ind w:firstLine="0"/>
            </w:pPr>
            <w:r>
              <w:t>Minnesota</w:t>
            </w:r>
          </w:p>
        </w:tc>
        <w:tc>
          <w:tcPr>
            <w:tcW w:w="1559" w:type="dxa"/>
            <w:tcBorders>
              <w:left w:val="single" w:sz="12" w:space="0" w:color="auto"/>
              <w:bottom w:val="single" w:sz="24" w:space="0" w:color="auto"/>
              <w:right w:val="single" w:sz="12" w:space="0" w:color="auto"/>
            </w:tcBorders>
            <w:shd w:val="clear" w:color="auto" w:fill="C2D69B" w:themeFill="accent3" w:themeFillTint="99"/>
          </w:tcPr>
          <w:p w14:paraId="71A1CC79" w14:textId="0983E225" w:rsidR="00FB55A4" w:rsidRDefault="00FB55A4" w:rsidP="00C03491">
            <w:pPr>
              <w:pStyle w:val="Odstavec"/>
              <w:ind w:firstLine="0"/>
            </w:pPr>
            <w:r>
              <w:t>62,5</w:t>
            </w:r>
          </w:p>
        </w:tc>
        <w:tc>
          <w:tcPr>
            <w:tcW w:w="1417" w:type="dxa"/>
            <w:tcBorders>
              <w:left w:val="single" w:sz="12" w:space="0" w:color="auto"/>
              <w:bottom w:val="single" w:sz="24" w:space="0" w:color="auto"/>
              <w:right w:val="single" w:sz="12" w:space="0" w:color="auto"/>
            </w:tcBorders>
            <w:shd w:val="clear" w:color="auto" w:fill="FDE9D9" w:themeFill="accent6" w:themeFillTint="33"/>
          </w:tcPr>
          <w:p w14:paraId="672E40C8" w14:textId="38ADF1D2" w:rsidR="00FB55A4" w:rsidRDefault="00FB55A4" w:rsidP="00C03491">
            <w:pPr>
              <w:pStyle w:val="Odstavec"/>
              <w:ind w:firstLine="0"/>
            </w:pPr>
            <w:r>
              <w:t>13</w:t>
            </w:r>
          </w:p>
        </w:tc>
      </w:tr>
      <w:tr w:rsidR="006D2EDD" w14:paraId="72D96DB4" w14:textId="77777777" w:rsidTr="00866883">
        <w:trPr>
          <w:jc w:val="center"/>
        </w:trPr>
        <w:tc>
          <w:tcPr>
            <w:tcW w:w="4106" w:type="dxa"/>
            <w:vMerge w:val="restart"/>
            <w:tcBorders>
              <w:top w:val="single" w:sz="24" w:space="0" w:color="auto"/>
              <w:left w:val="single" w:sz="24" w:space="0" w:color="auto"/>
              <w:right w:val="single" w:sz="24" w:space="0" w:color="auto"/>
            </w:tcBorders>
            <w:shd w:val="clear" w:color="auto" w:fill="365F91" w:themeFill="accent1" w:themeFillShade="BF"/>
            <w:vAlign w:val="center"/>
          </w:tcPr>
          <w:p w14:paraId="435AB28E" w14:textId="7CFFD903" w:rsidR="006D2EDD" w:rsidRDefault="006D2EDD" w:rsidP="00C03491">
            <w:pPr>
              <w:pStyle w:val="Odstavec"/>
              <w:ind w:firstLine="0"/>
            </w:pPr>
            <w:r>
              <w:t>Celkový výsledek ze všech tří kategorií</w:t>
            </w:r>
          </w:p>
        </w:tc>
        <w:tc>
          <w:tcPr>
            <w:tcW w:w="1985" w:type="dxa"/>
            <w:tcBorders>
              <w:top w:val="single" w:sz="24" w:space="0" w:color="auto"/>
              <w:left w:val="single" w:sz="24" w:space="0" w:color="auto"/>
              <w:bottom w:val="single" w:sz="24" w:space="0" w:color="auto"/>
              <w:right w:val="single" w:sz="24" w:space="0" w:color="auto"/>
            </w:tcBorders>
            <w:shd w:val="clear" w:color="auto" w:fill="DBE5F1" w:themeFill="accent1" w:themeFillTint="33"/>
          </w:tcPr>
          <w:p w14:paraId="0980BFF7" w14:textId="380429C2" w:rsidR="006D2EDD" w:rsidRDefault="006D2EDD" w:rsidP="00C03491">
            <w:pPr>
              <w:pStyle w:val="Odstavec"/>
              <w:ind w:firstLine="0"/>
            </w:pPr>
            <w:r>
              <w:t>Washington D.C.</w:t>
            </w:r>
          </w:p>
        </w:tc>
        <w:tc>
          <w:tcPr>
            <w:tcW w:w="1559" w:type="dxa"/>
            <w:tcBorders>
              <w:top w:val="single" w:sz="24" w:space="0" w:color="auto"/>
              <w:left w:val="single" w:sz="24" w:space="0" w:color="auto"/>
              <w:bottom w:val="single" w:sz="24" w:space="0" w:color="auto"/>
              <w:right w:val="single" w:sz="24" w:space="0" w:color="auto"/>
            </w:tcBorders>
            <w:shd w:val="clear" w:color="auto" w:fill="76923C" w:themeFill="accent3" w:themeFillShade="BF"/>
          </w:tcPr>
          <w:p w14:paraId="2B511A0F" w14:textId="7D43FF35" w:rsidR="006D2EDD" w:rsidRDefault="006D2EDD" w:rsidP="00C03491">
            <w:pPr>
              <w:pStyle w:val="Odstavec"/>
              <w:ind w:firstLine="0"/>
            </w:pPr>
            <w:r>
              <w:t>100</w:t>
            </w:r>
          </w:p>
        </w:tc>
        <w:tc>
          <w:tcPr>
            <w:tcW w:w="1417" w:type="dxa"/>
            <w:tcBorders>
              <w:top w:val="single" w:sz="24" w:space="0" w:color="auto"/>
              <w:left w:val="single" w:sz="24" w:space="0" w:color="auto"/>
              <w:bottom w:val="single" w:sz="24" w:space="0" w:color="auto"/>
              <w:right w:val="single" w:sz="24" w:space="0" w:color="auto"/>
            </w:tcBorders>
            <w:shd w:val="clear" w:color="auto" w:fill="E36C0A" w:themeFill="accent6" w:themeFillShade="BF"/>
          </w:tcPr>
          <w:p w14:paraId="6161752F" w14:textId="148B3369" w:rsidR="006D2EDD" w:rsidRDefault="003B21F2" w:rsidP="00C03491">
            <w:pPr>
              <w:pStyle w:val="Odstavec"/>
              <w:ind w:firstLine="0"/>
            </w:pPr>
            <w:r>
              <w:t>58</w:t>
            </w:r>
          </w:p>
        </w:tc>
      </w:tr>
      <w:tr w:rsidR="006D2EDD" w14:paraId="67D362ED" w14:textId="77777777" w:rsidTr="00866883">
        <w:trPr>
          <w:jc w:val="center"/>
        </w:trPr>
        <w:tc>
          <w:tcPr>
            <w:tcW w:w="4106" w:type="dxa"/>
            <w:vMerge/>
            <w:tcBorders>
              <w:left w:val="single" w:sz="24" w:space="0" w:color="auto"/>
              <w:right w:val="single" w:sz="24" w:space="0" w:color="auto"/>
            </w:tcBorders>
            <w:shd w:val="clear" w:color="auto" w:fill="365F91" w:themeFill="accent1" w:themeFillShade="BF"/>
          </w:tcPr>
          <w:p w14:paraId="76ACB50D" w14:textId="77777777" w:rsidR="006D2EDD" w:rsidRDefault="006D2EDD" w:rsidP="00C03491">
            <w:pPr>
              <w:pStyle w:val="Odstavec"/>
              <w:ind w:firstLine="0"/>
            </w:pPr>
          </w:p>
        </w:tc>
        <w:tc>
          <w:tcPr>
            <w:tcW w:w="1985" w:type="dxa"/>
            <w:tcBorders>
              <w:top w:val="single" w:sz="24" w:space="0" w:color="auto"/>
              <w:left w:val="single" w:sz="24" w:space="0" w:color="auto"/>
              <w:bottom w:val="single" w:sz="24" w:space="0" w:color="auto"/>
              <w:right w:val="single" w:sz="24" w:space="0" w:color="auto"/>
            </w:tcBorders>
            <w:shd w:val="clear" w:color="auto" w:fill="DBE5F1" w:themeFill="accent1" w:themeFillTint="33"/>
          </w:tcPr>
          <w:p w14:paraId="5AAAAEAE" w14:textId="10AF44BD" w:rsidR="006D2EDD" w:rsidRDefault="006D2EDD" w:rsidP="00C03491">
            <w:pPr>
              <w:pStyle w:val="Odstavec"/>
              <w:ind w:firstLine="0"/>
            </w:pPr>
            <w:r>
              <w:t>Kalifornie</w:t>
            </w:r>
          </w:p>
        </w:tc>
        <w:tc>
          <w:tcPr>
            <w:tcW w:w="1559" w:type="dxa"/>
            <w:tcBorders>
              <w:top w:val="single" w:sz="24" w:space="0" w:color="auto"/>
              <w:left w:val="single" w:sz="24" w:space="0" w:color="auto"/>
              <w:bottom w:val="single" w:sz="24" w:space="0" w:color="auto"/>
              <w:right w:val="single" w:sz="24" w:space="0" w:color="auto"/>
            </w:tcBorders>
            <w:shd w:val="clear" w:color="auto" w:fill="76923C" w:themeFill="accent3" w:themeFillShade="BF"/>
          </w:tcPr>
          <w:p w14:paraId="60FC25E5" w14:textId="018598CF" w:rsidR="006D2EDD" w:rsidRDefault="006D2EDD" w:rsidP="00C03491">
            <w:pPr>
              <w:pStyle w:val="Odstavec"/>
              <w:ind w:firstLine="0"/>
            </w:pPr>
            <w:r>
              <w:t>100</w:t>
            </w:r>
          </w:p>
        </w:tc>
        <w:tc>
          <w:tcPr>
            <w:tcW w:w="1417" w:type="dxa"/>
            <w:tcBorders>
              <w:top w:val="single" w:sz="24" w:space="0" w:color="auto"/>
              <w:left w:val="single" w:sz="24" w:space="0" w:color="auto"/>
              <w:bottom w:val="single" w:sz="24" w:space="0" w:color="auto"/>
              <w:right w:val="single" w:sz="24" w:space="0" w:color="auto"/>
            </w:tcBorders>
            <w:shd w:val="clear" w:color="auto" w:fill="E36C0A" w:themeFill="accent6" w:themeFillShade="BF"/>
          </w:tcPr>
          <w:p w14:paraId="4446B67B" w14:textId="225A871D" w:rsidR="006D2EDD" w:rsidRDefault="003B21F2" w:rsidP="00C03491">
            <w:pPr>
              <w:pStyle w:val="Odstavec"/>
              <w:ind w:firstLine="0"/>
            </w:pPr>
            <w:r>
              <w:t>61</w:t>
            </w:r>
          </w:p>
        </w:tc>
      </w:tr>
      <w:tr w:rsidR="006D2EDD" w14:paraId="4E429D49" w14:textId="77777777" w:rsidTr="00866883">
        <w:trPr>
          <w:jc w:val="center"/>
        </w:trPr>
        <w:tc>
          <w:tcPr>
            <w:tcW w:w="4106" w:type="dxa"/>
            <w:vMerge/>
            <w:tcBorders>
              <w:left w:val="single" w:sz="24" w:space="0" w:color="auto"/>
              <w:bottom w:val="single" w:sz="24" w:space="0" w:color="auto"/>
              <w:right w:val="single" w:sz="24" w:space="0" w:color="auto"/>
            </w:tcBorders>
            <w:shd w:val="clear" w:color="auto" w:fill="365F91" w:themeFill="accent1" w:themeFillShade="BF"/>
          </w:tcPr>
          <w:p w14:paraId="5D43BB8C" w14:textId="77777777" w:rsidR="006D2EDD" w:rsidRDefault="006D2EDD" w:rsidP="00C03491">
            <w:pPr>
              <w:pStyle w:val="Odstavec"/>
              <w:ind w:firstLine="0"/>
            </w:pPr>
          </w:p>
        </w:tc>
        <w:tc>
          <w:tcPr>
            <w:tcW w:w="1985" w:type="dxa"/>
            <w:tcBorders>
              <w:top w:val="single" w:sz="24" w:space="0" w:color="auto"/>
              <w:left w:val="single" w:sz="24" w:space="0" w:color="auto"/>
              <w:bottom w:val="single" w:sz="24" w:space="0" w:color="auto"/>
              <w:right w:val="single" w:sz="24" w:space="0" w:color="auto"/>
            </w:tcBorders>
            <w:shd w:val="clear" w:color="auto" w:fill="DBE5F1" w:themeFill="accent1" w:themeFillTint="33"/>
          </w:tcPr>
          <w:p w14:paraId="0A7EE3EC" w14:textId="60296A80" w:rsidR="006D2EDD" w:rsidRDefault="006D2EDD" w:rsidP="00C03491">
            <w:pPr>
              <w:pStyle w:val="Odstavec"/>
              <w:ind w:firstLine="0"/>
            </w:pPr>
            <w:r>
              <w:t>Minnesota</w:t>
            </w:r>
          </w:p>
        </w:tc>
        <w:tc>
          <w:tcPr>
            <w:tcW w:w="1559" w:type="dxa"/>
            <w:tcBorders>
              <w:top w:val="single" w:sz="24" w:space="0" w:color="auto"/>
              <w:left w:val="single" w:sz="24" w:space="0" w:color="auto"/>
              <w:bottom w:val="single" w:sz="24" w:space="0" w:color="auto"/>
              <w:right w:val="single" w:sz="24" w:space="0" w:color="auto"/>
            </w:tcBorders>
            <w:shd w:val="clear" w:color="auto" w:fill="92D050"/>
          </w:tcPr>
          <w:p w14:paraId="40FA8417" w14:textId="3ACAA9B6" w:rsidR="006D2EDD" w:rsidRDefault="003B21F2" w:rsidP="00C03491">
            <w:pPr>
              <w:pStyle w:val="Odstavec"/>
              <w:ind w:firstLine="0"/>
            </w:pPr>
            <w:r>
              <w:t>79,16</w:t>
            </w:r>
          </w:p>
        </w:tc>
        <w:tc>
          <w:tcPr>
            <w:tcW w:w="1417" w:type="dxa"/>
            <w:tcBorders>
              <w:top w:val="single" w:sz="24" w:space="0" w:color="auto"/>
              <w:left w:val="single" w:sz="24" w:space="0" w:color="auto"/>
              <w:bottom w:val="single" w:sz="24" w:space="0" w:color="auto"/>
              <w:right w:val="single" w:sz="24" w:space="0" w:color="auto"/>
            </w:tcBorders>
            <w:shd w:val="clear" w:color="auto" w:fill="FABF8F" w:themeFill="accent6" w:themeFillTint="99"/>
          </w:tcPr>
          <w:p w14:paraId="65AA3866" w14:textId="1F3D46B8" w:rsidR="006D2EDD" w:rsidRDefault="003B21F2" w:rsidP="00C03491">
            <w:pPr>
              <w:pStyle w:val="Odstavec"/>
              <w:ind w:firstLine="0"/>
            </w:pPr>
            <w:r>
              <w:t>47</w:t>
            </w:r>
          </w:p>
        </w:tc>
      </w:tr>
    </w:tbl>
    <w:p w14:paraId="6786B2B1" w14:textId="173FB68D" w:rsidR="00A8239A" w:rsidRDefault="00821139" w:rsidP="00757896">
      <w:pPr>
        <w:pStyle w:val="Odstavec"/>
      </w:pPr>
      <w:r>
        <w:t>Tabulka 2</w:t>
      </w:r>
      <w:r w:rsidR="005F2D2C">
        <w:t>4</w:t>
      </w:r>
      <w:r>
        <w:t xml:space="preserve">. Výsledky </w:t>
      </w:r>
      <w:r w:rsidR="00D81A2A">
        <w:t>k</w:t>
      </w:r>
      <w:r>
        <w:t xml:space="preserve">oeficientu B a počtu témat ze všech zkoumaných kategorií </w:t>
      </w:r>
    </w:p>
    <w:p w14:paraId="024AFDDE" w14:textId="77777777" w:rsidR="00757896" w:rsidRDefault="00757896" w:rsidP="00757896">
      <w:pPr>
        <w:pStyle w:val="Odstavec"/>
      </w:pPr>
    </w:p>
    <w:p w14:paraId="7F688BC4" w14:textId="796F1ECE" w:rsidR="007D3D4B" w:rsidRDefault="007D3D4B" w:rsidP="00C50B52">
      <w:pPr>
        <w:pStyle w:val="Odstavec"/>
      </w:pPr>
      <w:r>
        <w:rPr>
          <w:lang w:eastAsia="cs-CZ"/>
        </w:rPr>
        <w:t xml:space="preserve">Výše uvedená tabulka tedy shrnuje </w:t>
      </w:r>
      <w:r w:rsidR="00D81A2A">
        <w:rPr>
          <w:lang w:eastAsia="cs-CZ"/>
        </w:rPr>
        <w:t>k</w:t>
      </w:r>
      <w:r>
        <w:rPr>
          <w:lang w:eastAsia="cs-CZ"/>
        </w:rPr>
        <w:t xml:space="preserve">oeficient B společně s počtem témat v rámci zkoumaných kategorií ve všech vybraných státech. Na závěr se zde také přidává celkové shrnutí všech hodnocených parametrů. Nejlepších a zároveň srovnatelných výsledků dosáhly kurikulární dokumenty </w:t>
      </w:r>
      <w:r>
        <w:t xml:space="preserve">Washingtonu D.C. (celkový koeficient 100; celkový počet témat v rámci zkoumaných kategorií 58) a Kalifornie (koeficient 100; 61 témat).  Jejich dokumenty dosahují vysoké úrovně jak po kvalitativní, tak i po kvantitativní stránce, a to ve všech </w:t>
      </w:r>
      <w:r>
        <w:lastRenderedPageBreak/>
        <w:t xml:space="preserve">hodnocených tématech. Jelikož pouze Washington D.C. zahrnuje národní standardy NHES, je zřejmé, že implementace </w:t>
      </w:r>
      <w:r w:rsidRPr="007D3D4B">
        <w:rPr>
          <w:i/>
          <w:iCs/>
        </w:rPr>
        <w:t>NHES</w:t>
      </w:r>
      <w:r>
        <w:rPr>
          <w:i/>
          <w:iCs/>
        </w:rPr>
        <w:t xml:space="preserve"> </w:t>
      </w:r>
      <w:r>
        <w:t xml:space="preserve">není klíčem k úspěšné koncepci výchovy ke zdraví. </w:t>
      </w:r>
      <w:r w:rsidR="00A8239A">
        <w:t>Státem, který dosáhl n</w:t>
      </w:r>
      <w:r>
        <w:t>ejhorších výsledků ve všech zkoumaných kategoriích</w:t>
      </w:r>
      <w:r w:rsidR="00D81A2A">
        <w:t>,</w:t>
      </w:r>
      <w:r>
        <w:t xml:space="preserve"> </w:t>
      </w:r>
      <w:r w:rsidR="00A8239A">
        <w:t>se stala</w:t>
      </w:r>
      <w:r>
        <w:t xml:space="preserve"> Minnesota (koeficient 79,16; 47 témat)</w:t>
      </w:r>
      <w:r w:rsidR="00A8239A">
        <w:t>. Ta byla však do výzkumu od začátku zařazena za účelem reprezentace kurikulárního dokumentu</w:t>
      </w:r>
      <w:r>
        <w:t xml:space="preserve"> s nízkou úrovní výchovy ke zdraví</w:t>
      </w:r>
      <w:r w:rsidR="00A8239A">
        <w:t>.</w:t>
      </w:r>
      <w:r>
        <w:t xml:space="preserve"> Nejobsáhlejší ze tří zkoumaných kategorií byla kategorie Výživa. </w:t>
      </w:r>
    </w:p>
    <w:p w14:paraId="457B843B" w14:textId="1A7F6E1D" w:rsidR="00336AB4" w:rsidRDefault="000D31C3" w:rsidP="00C03491">
      <w:pPr>
        <w:pStyle w:val="Nadpis2"/>
        <w:spacing w:line="360" w:lineRule="auto"/>
      </w:pPr>
      <w:bookmarkStart w:id="40" w:name="_Toc68082254"/>
      <w:r>
        <w:t>Komparace analyzovaných federálních států USA na úrovni kurikula výchovy ke zdraví</w:t>
      </w:r>
      <w:r w:rsidR="001D378C">
        <w:t xml:space="preserve"> s</w:t>
      </w:r>
      <w:r>
        <w:t xml:space="preserve"> koncepcí výchovy ke zdraví v </w:t>
      </w:r>
      <w:r w:rsidR="001D378C">
        <w:t>ČR</w:t>
      </w:r>
      <w:bookmarkEnd w:id="40"/>
    </w:p>
    <w:p w14:paraId="60E1B4BC" w14:textId="38D37FBB" w:rsidR="00B41759" w:rsidRDefault="00C17464" w:rsidP="00C03491">
      <w:pPr>
        <w:pStyle w:val="Odstavec"/>
        <w:ind w:firstLine="510"/>
      </w:pPr>
      <w:r>
        <w:t xml:space="preserve">Již od počátečního předvýzkumu bylo zřejmé, </w:t>
      </w:r>
      <w:r w:rsidR="00241A07">
        <w:t xml:space="preserve">že mezi </w:t>
      </w:r>
      <w:r w:rsidR="00074BE6">
        <w:t>koncepcemi</w:t>
      </w:r>
      <w:r>
        <w:t xml:space="preserve"> výchovy ke zdraví v ČR a v USA bude docházet ke značným rozdílům</w:t>
      </w:r>
      <w:r w:rsidR="00231814">
        <w:t xml:space="preserve">. </w:t>
      </w:r>
      <w:r w:rsidR="0049200E">
        <w:t xml:space="preserve">Již samotná </w:t>
      </w:r>
      <w:r w:rsidR="00EE3FAB">
        <w:t xml:space="preserve">kvantitativní </w:t>
      </w:r>
      <w:r w:rsidR="0049200E" w:rsidRPr="00EE3FAB">
        <w:rPr>
          <w:b/>
          <w:bCs/>
        </w:rPr>
        <w:t>obsahová stránka</w:t>
      </w:r>
      <w:r w:rsidR="0049200E">
        <w:t xml:space="preserve"> kurikulárních dokumentů států USA mluví poměrně jasně – jedná se o dokumenty čítající od 42 do 106 stránek, které jsou věnovány pouze problematice výchovy ke zdraví. Oproti tomu české RVP ZV </w:t>
      </w:r>
      <w:r w:rsidR="00B41759">
        <w:t xml:space="preserve">sice čítá celkem 165 stránek, ale </w:t>
      </w:r>
      <w:r w:rsidR="00D81A2A">
        <w:t>v</w:t>
      </w:r>
      <w:r w:rsidR="00B41759">
        <w:t>ýchova ke zdraví zaujímá prostor pouhých třech stránek.</w:t>
      </w:r>
      <w:r w:rsidR="00EE3FAB">
        <w:t xml:space="preserve"> I </w:t>
      </w:r>
      <w:r w:rsidR="00EE3FAB" w:rsidRPr="00EE3FAB">
        <w:rPr>
          <w:b/>
          <w:bCs/>
        </w:rPr>
        <w:t>formulace standardů jsou daleko konkrétnější</w:t>
      </w:r>
      <w:r w:rsidR="00EE3FAB">
        <w:t xml:space="preserve"> a udávají jasný základní repertoár témat, která jsou většinou v průběhu vzdělávání víc a víc komplexní. To však nemusí být nutně nevýhodou, protože RVP ZV má sice obecnější formulace očekávaných výstupů, které jsou poté podpořeny i učivem, ale na druhou stranu nabízí pedagogům</w:t>
      </w:r>
      <w:r w:rsidR="00D81A2A">
        <w:t xml:space="preserve"> </w:t>
      </w:r>
      <w:r w:rsidR="00EE3FAB">
        <w:t>/</w:t>
      </w:r>
      <w:r w:rsidR="00D81A2A">
        <w:t xml:space="preserve"> </w:t>
      </w:r>
      <w:r w:rsidR="00EE3FAB">
        <w:t>tvůrcům školních vzdělávacích programů větší volnost a širší repertoár možností, jak koncipovat výchovu ke zdraví přímo v</w:t>
      </w:r>
      <w:r w:rsidR="00D81A2A">
        <w:t> </w:t>
      </w:r>
      <w:r w:rsidR="00EE3FAB">
        <w:t>hodinách</w:t>
      </w:r>
      <w:r w:rsidR="00D81A2A">
        <w:t>.</w:t>
      </w:r>
      <w:r w:rsidR="00EE3FAB">
        <w:t xml:space="preserve"> </w:t>
      </w:r>
    </w:p>
    <w:p w14:paraId="7489DE42" w14:textId="27CB289B" w:rsidR="00AD473C" w:rsidRDefault="00B41759" w:rsidP="00C03491">
      <w:pPr>
        <w:pStyle w:val="Odstavec"/>
        <w:ind w:firstLine="510"/>
      </w:pPr>
      <w:r>
        <w:t>Další rozdíl</w:t>
      </w:r>
      <w:r w:rsidR="00231814">
        <w:t xml:space="preserve"> lze nalézt již v samotné organizační formě kurikulárních dokumentů, kde se nabízí srovnání amerických </w:t>
      </w:r>
      <w:r w:rsidR="00231814" w:rsidRPr="00231814">
        <w:rPr>
          <w:i/>
          <w:iCs/>
        </w:rPr>
        <w:t>NHES</w:t>
      </w:r>
      <w:r w:rsidR="00231814">
        <w:t xml:space="preserve"> s klíčovými kompetencemi v</w:t>
      </w:r>
      <w:r w:rsidR="00AD473C">
        <w:t> </w:t>
      </w:r>
      <w:r w:rsidR="00231814">
        <w:t xml:space="preserve">RVP ZV. </w:t>
      </w:r>
      <w:r w:rsidR="00AD473C">
        <w:t xml:space="preserve">Při hlubším zkoumání národních standardů </w:t>
      </w:r>
      <w:r w:rsidR="00AD473C" w:rsidRPr="00AD473C">
        <w:rPr>
          <w:i/>
          <w:iCs/>
        </w:rPr>
        <w:t>NHES</w:t>
      </w:r>
      <w:r w:rsidR="00AD473C">
        <w:rPr>
          <w:i/>
          <w:iCs/>
        </w:rPr>
        <w:t xml:space="preserve"> </w:t>
      </w:r>
      <w:r w:rsidR="00AD473C">
        <w:t xml:space="preserve">si můžeme všimnout, že formulace osmi základních standardů mohou splývat s formulacemi některých z šesti klíčových kompetencí </w:t>
      </w:r>
      <w:r w:rsidR="00EA4469">
        <w:br/>
      </w:r>
      <w:r w:rsidR="00AD473C">
        <w:t xml:space="preserve">(např.: Standard 4: </w:t>
      </w:r>
      <w:r w:rsidR="00AD473C" w:rsidRPr="00AD473C">
        <w:t>Studenti předvedou svoji schopnost využívat komunikační dovednosti, díky nimž se dokáž</w:t>
      </w:r>
      <w:r w:rsidR="00D81A2A">
        <w:t>ou</w:t>
      </w:r>
      <w:r w:rsidR="00AD473C" w:rsidRPr="00AD473C">
        <w:t xml:space="preserve"> vyhnout zdravotním rizikům nebo je sníží</w:t>
      </w:r>
      <w:r w:rsidR="00AD473C">
        <w:t xml:space="preserve">  X komunikativní kompetence). </w:t>
      </w:r>
      <w:r w:rsidR="00AD473C" w:rsidRPr="00AD473C">
        <w:rPr>
          <w:b/>
          <w:bCs/>
        </w:rPr>
        <w:t xml:space="preserve">Dá se tedy říct, že americké kurikulární dokumenty (resp. </w:t>
      </w:r>
      <w:r w:rsidR="00D81A2A">
        <w:rPr>
          <w:b/>
          <w:bCs/>
        </w:rPr>
        <w:t>t</w:t>
      </w:r>
      <w:r w:rsidR="00AD473C" w:rsidRPr="00AD473C">
        <w:rPr>
          <w:b/>
          <w:bCs/>
        </w:rPr>
        <w:t xml:space="preserve">y, které se řídí podle </w:t>
      </w:r>
      <w:r w:rsidR="00AD473C" w:rsidRPr="00AD473C">
        <w:rPr>
          <w:b/>
          <w:bCs/>
          <w:i/>
          <w:iCs/>
        </w:rPr>
        <w:t>NHES</w:t>
      </w:r>
      <w:r w:rsidR="00AD473C" w:rsidRPr="00AD473C">
        <w:rPr>
          <w:b/>
          <w:bCs/>
        </w:rPr>
        <w:t>) mají klíčové kompetence šité přímo na míru výchovy ke zdraví</w:t>
      </w:r>
      <w:r w:rsidR="00AD473C">
        <w:t xml:space="preserve">. </w:t>
      </w:r>
    </w:p>
    <w:p w14:paraId="466A970A" w14:textId="5FD50D2A" w:rsidR="00AD473C" w:rsidRDefault="00B41759" w:rsidP="00C03491">
      <w:pPr>
        <w:pStyle w:val="Odstavec"/>
        <w:ind w:firstLine="510"/>
      </w:pPr>
      <w:r>
        <w:t>Signifikantním</w:t>
      </w:r>
      <w:r w:rsidR="00E239FE">
        <w:t xml:space="preserve"> rozdílem je </w:t>
      </w:r>
      <w:r w:rsidR="00E239FE" w:rsidRPr="00C622F0">
        <w:rPr>
          <w:b/>
          <w:bCs/>
        </w:rPr>
        <w:t>apel na prevenci proti HIV, pohlavně přenosným chorobám a neplánovanému těhotenství, s čímž je spojené obecné téma výchovy k reprodukčnímu zdraví.</w:t>
      </w:r>
      <w:r w:rsidR="00E239FE">
        <w:t xml:space="preserve"> Důraz na tuto problematiku je dán tím, že </w:t>
      </w:r>
      <w:r w:rsidR="00E239FE" w:rsidRPr="00E239FE">
        <w:rPr>
          <w:i/>
          <w:iCs/>
        </w:rPr>
        <w:t>DASH</w:t>
      </w:r>
      <w:r w:rsidR="00E239FE">
        <w:rPr>
          <w:i/>
          <w:iCs/>
        </w:rPr>
        <w:t xml:space="preserve">, </w:t>
      </w:r>
      <w:r w:rsidR="00E239FE">
        <w:t xml:space="preserve">která je z velké části zodpovědná za koncepci výchovy ke zdraví, přijímá toto téma jako nejvyšší prioritu. Proto lze ve státních kurikulárních dokumentech výchovy ke zdraví v USA nalézt mnoho standardů zaměřených právě na tuto tematiku, přičemž některé z nich </w:t>
      </w:r>
      <w:r w:rsidR="00E239FE" w:rsidRPr="0010399A">
        <w:rPr>
          <w:color w:val="auto"/>
        </w:rPr>
        <w:t>nabývají</w:t>
      </w:r>
      <w:r w:rsidR="00E239FE">
        <w:t xml:space="preserve"> velice konkrétní </w:t>
      </w:r>
      <w:r w:rsidR="00E239FE">
        <w:lastRenderedPageBreak/>
        <w:t>a</w:t>
      </w:r>
      <w:r w:rsidR="00EA4469">
        <w:t> </w:t>
      </w:r>
      <w:r w:rsidR="00E239FE">
        <w:t>specifické form</w:t>
      </w:r>
      <w:r w:rsidR="0010399A">
        <w:t>y</w:t>
      </w:r>
      <w:r w:rsidR="00E239FE">
        <w:t>. Oproti tomu RVP ZV adresuje tuto problematiku pouze v očekávaných výstupech VZ-9-1-11 a VZ-9-1-12</w:t>
      </w:r>
      <w:r w:rsidR="008908D0">
        <w:t xml:space="preserve"> a dále pak v rámci učiva podtématu </w:t>
      </w:r>
      <w:r w:rsidR="008908D0" w:rsidRPr="008908D0">
        <w:t>Z</w:t>
      </w:r>
      <w:r w:rsidR="008908D0">
        <w:t>měny</w:t>
      </w:r>
      <w:r w:rsidR="008908D0" w:rsidRPr="008908D0">
        <w:t xml:space="preserve"> </w:t>
      </w:r>
      <w:r w:rsidR="008908D0">
        <w:t>v životě člověka a jejich reflexe (</w:t>
      </w:r>
      <w:r w:rsidR="0049200E">
        <w:t>RVP, 2017, s. 94-95).</w:t>
      </w:r>
      <w:r w:rsidR="00EF4A7F">
        <w:t xml:space="preserve"> Vedle této problematiky je také v USA kladen veliký důraz na problematiku výživy, která je ve čtyřiceti státech prominentním tématem v rámci výchovy ke zdraví. </w:t>
      </w:r>
    </w:p>
    <w:p w14:paraId="7A54EAED" w14:textId="7B209E80" w:rsidR="00EC56D2" w:rsidRDefault="00EC56D2" w:rsidP="00C03491">
      <w:pPr>
        <w:pStyle w:val="Odstavec"/>
        <w:ind w:firstLine="510"/>
      </w:pPr>
      <w:r>
        <w:t xml:space="preserve">Neméně důležitým a významným rozdílem je samotná </w:t>
      </w:r>
      <w:r w:rsidRPr="00EF4A7F">
        <w:rPr>
          <w:b/>
          <w:bCs/>
        </w:rPr>
        <w:t>distribuce výchovy ke zdraví v rámci školní docházky</w:t>
      </w:r>
      <w:r>
        <w:t xml:space="preserve"> (respektive v rámci jednotlivých ročníků). Zatímco u nás se vzdělávací obor výchovy ke zdraví explicitně objevuje až na druhém stupni ZŠ</w:t>
      </w:r>
      <w:r>
        <w:rPr>
          <w:rStyle w:val="Znakapoznpodarou"/>
        </w:rPr>
        <w:footnoteReference w:id="15"/>
      </w:r>
      <w:r>
        <w:t xml:space="preserve"> , v USA kurikulární dokumenty zaměřené na výchovu ke zdraví ve všech zkoumaných státech začínají již od mateřské školky a přecházejí do 10 (Minnesota) či až 12 stupně (Kalifornie a Washington D.C.)</w:t>
      </w:r>
      <w:r w:rsidR="00D81A2A">
        <w:t>.</w:t>
      </w:r>
    </w:p>
    <w:p w14:paraId="48773AC3" w14:textId="5F72ADE3" w:rsidR="0049200E" w:rsidRDefault="0049200E" w:rsidP="00C03491">
      <w:pPr>
        <w:pStyle w:val="Odstavec"/>
        <w:ind w:firstLine="510"/>
      </w:pPr>
      <w:r>
        <w:t xml:space="preserve">Dalším specifikem kurikulárních dokumentů výchovy ke zdraví v USA je </w:t>
      </w:r>
      <w:r w:rsidRPr="00C622F0">
        <w:rPr>
          <w:b/>
          <w:bCs/>
        </w:rPr>
        <w:t>problematika držení zbraní</w:t>
      </w:r>
      <w:r>
        <w:t>, kter</w:t>
      </w:r>
      <w:r w:rsidR="00A655D2">
        <w:t>á</w:t>
      </w:r>
      <w:r>
        <w:t xml:space="preserve"> je zřejmě zařazován</w:t>
      </w:r>
      <w:r w:rsidR="00A655D2">
        <w:t>a</w:t>
      </w:r>
      <w:r>
        <w:t xml:space="preserve"> kvůli školním ozbrojeným útokům, </w:t>
      </w:r>
      <w:r w:rsidR="00A655D2">
        <w:t>jež</w:t>
      </w:r>
      <w:r>
        <w:t xml:space="preserve"> se v USA objevují. </w:t>
      </w:r>
    </w:p>
    <w:p w14:paraId="5B0DC6E4" w14:textId="4D85BDD2" w:rsidR="00B41759" w:rsidRDefault="00B41759" w:rsidP="00C03491">
      <w:pPr>
        <w:pStyle w:val="Odstavec"/>
        <w:ind w:firstLine="510"/>
      </w:pPr>
      <w:r>
        <w:t xml:space="preserve">Diskrepance lze dále hledat také mimo kurikulární stránku výchovy ke zdraví. Propracovaný </w:t>
      </w:r>
      <w:r w:rsidRPr="00C622F0">
        <w:rPr>
          <w:b/>
          <w:bCs/>
        </w:rPr>
        <w:t>model WSCC</w:t>
      </w:r>
      <w:r>
        <w:t xml:space="preserve">, </w:t>
      </w:r>
      <w:r w:rsidR="00A655D2">
        <w:t>jenž</w:t>
      </w:r>
      <w:r>
        <w:t xml:space="preserve"> v sobě snoubí kromě výchovy ke zdraví dalších 9 složek, které mají vliv na zdravý vývoj žáků v České republice</w:t>
      </w:r>
      <w:r w:rsidR="00A655D2">
        <w:t>,</w:t>
      </w:r>
      <w:r>
        <w:t xml:space="preserve"> také chybí.</w:t>
      </w:r>
    </w:p>
    <w:p w14:paraId="1FA1A791" w14:textId="2F460B9B" w:rsidR="00B41759" w:rsidRPr="00B41759" w:rsidRDefault="00B41759" w:rsidP="00C03491">
      <w:pPr>
        <w:pStyle w:val="Odstavec"/>
        <w:ind w:firstLine="510"/>
        <w:sectPr w:rsidR="00B41759" w:rsidRPr="00B41759" w:rsidSect="00B41358">
          <w:pgSz w:w="11906" w:h="16838"/>
          <w:pgMar w:top="1418" w:right="1418" w:bottom="1418" w:left="1418" w:header="709" w:footer="709" w:gutter="0"/>
          <w:cols w:space="708"/>
          <w:docGrid w:linePitch="360"/>
        </w:sectPr>
      </w:pPr>
      <w:r>
        <w:t>Na druhou stranu je nutno podotknout, že ne všechny kurikulární dokumenty dosahují stejné kvality</w:t>
      </w:r>
      <w:r w:rsidR="00A655D2">
        <w:t xml:space="preserve"> </w:t>
      </w:r>
      <w:r>
        <w:t xml:space="preserve">a že i samotná publikace </w:t>
      </w:r>
      <w:proofErr w:type="spellStart"/>
      <w:r w:rsidRPr="00AB6751">
        <w:rPr>
          <w:i/>
          <w:iCs/>
        </w:rPr>
        <w:t>Using</w:t>
      </w:r>
      <w:proofErr w:type="spellEnd"/>
      <w:r w:rsidRPr="00AB6751">
        <w:rPr>
          <w:i/>
          <w:iCs/>
        </w:rPr>
        <w:t xml:space="preserve"> </w:t>
      </w:r>
      <w:proofErr w:type="spellStart"/>
      <w:r w:rsidRPr="00AB6751">
        <w:rPr>
          <w:i/>
          <w:iCs/>
        </w:rPr>
        <w:t>State</w:t>
      </w:r>
      <w:proofErr w:type="spellEnd"/>
      <w:r w:rsidRPr="00AB6751">
        <w:rPr>
          <w:i/>
          <w:iCs/>
        </w:rPr>
        <w:t xml:space="preserve"> </w:t>
      </w:r>
      <w:proofErr w:type="spellStart"/>
      <w:r w:rsidRPr="00AB6751">
        <w:rPr>
          <w:i/>
          <w:iCs/>
        </w:rPr>
        <w:t>Policy</w:t>
      </w:r>
      <w:proofErr w:type="spellEnd"/>
      <w:r w:rsidRPr="00AB6751">
        <w:rPr>
          <w:i/>
          <w:iCs/>
        </w:rPr>
        <w:t xml:space="preserve"> to </w:t>
      </w:r>
      <w:proofErr w:type="spellStart"/>
      <w:r w:rsidRPr="00AB6751">
        <w:rPr>
          <w:i/>
          <w:iCs/>
        </w:rPr>
        <w:t>Create</w:t>
      </w:r>
      <w:proofErr w:type="spellEnd"/>
      <w:r w:rsidRPr="00AB6751">
        <w:rPr>
          <w:i/>
          <w:iCs/>
        </w:rPr>
        <w:t xml:space="preserve"> </w:t>
      </w:r>
      <w:proofErr w:type="spellStart"/>
      <w:r w:rsidRPr="00AB6751">
        <w:rPr>
          <w:i/>
          <w:iCs/>
        </w:rPr>
        <w:t>Healthy</w:t>
      </w:r>
      <w:proofErr w:type="spellEnd"/>
      <w:r w:rsidRPr="00AB6751">
        <w:rPr>
          <w:i/>
          <w:iCs/>
        </w:rPr>
        <w:t xml:space="preserve"> </w:t>
      </w:r>
      <w:proofErr w:type="spellStart"/>
      <w:r w:rsidRPr="00AB6751">
        <w:rPr>
          <w:i/>
          <w:iCs/>
        </w:rPr>
        <w:t>Schools</w:t>
      </w:r>
      <w:proofErr w:type="spellEnd"/>
      <w:r w:rsidRPr="00AB6751">
        <w:rPr>
          <w:i/>
          <w:iCs/>
        </w:rPr>
        <w:t xml:space="preserve">: </w:t>
      </w:r>
      <w:proofErr w:type="spellStart"/>
      <w:r w:rsidRPr="00AB6751">
        <w:rPr>
          <w:i/>
          <w:iCs/>
        </w:rPr>
        <w:t>Coverage</w:t>
      </w:r>
      <w:proofErr w:type="spellEnd"/>
      <w:r w:rsidRPr="00AB6751">
        <w:rPr>
          <w:i/>
          <w:iCs/>
        </w:rPr>
        <w:t xml:space="preserve"> </w:t>
      </w:r>
      <w:proofErr w:type="spellStart"/>
      <w:r w:rsidRPr="00AB6751">
        <w:rPr>
          <w:i/>
          <w:iCs/>
        </w:rPr>
        <w:t>of</w:t>
      </w:r>
      <w:proofErr w:type="spellEnd"/>
      <w:r w:rsidRPr="00AB6751">
        <w:rPr>
          <w:i/>
          <w:iCs/>
        </w:rPr>
        <w:t xml:space="preserve"> </w:t>
      </w:r>
      <w:proofErr w:type="spellStart"/>
      <w:r w:rsidRPr="00AB6751">
        <w:rPr>
          <w:i/>
          <w:iCs/>
        </w:rPr>
        <w:t>the</w:t>
      </w:r>
      <w:proofErr w:type="spellEnd"/>
      <w:r w:rsidRPr="00AB6751">
        <w:rPr>
          <w:i/>
          <w:iCs/>
        </w:rPr>
        <w:t xml:space="preserve"> </w:t>
      </w:r>
      <w:proofErr w:type="spellStart"/>
      <w:r w:rsidRPr="00AB6751">
        <w:rPr>
          <w:i/>
          <w:iCs/>
        </w:rPr>
        <w:t>Whole</w:t>
      </w:r>
      <w:proofErr w:type="spellEnd"/>
      <w:r w:rsidRPr="00AB6751">
        <w:rPr>
          <w:i/>
          <w:iCs/>
        </w:rPr>
        <w:t xml:space="preserve"> </w:t>
      </w:r>
      <w:proofErr w:type="spellStart"/>
      <w:r w:rsidRPr="00AB6751">
        <w:rPr>
          <w:i/>
          <w:iCs/>
        </w:rPr>
        <w:t>School</w:t>
      </w:r>
      <w:proofErr w:type="spellEnd"/>
      <w:r w:rsidRPr="00AB6751">
        <w:rPr>
          <w:i/>
          <w:iCs/>
        </w:rPr>
        <w:t xml:space="preserve">, </w:t>
      </w:r>
      <w:proofErr w:type="spellStart"/>
      <w:r w:rsidRPr="00AB6751">
        <w:rPr>
          <w:i/>
          <w:iCs/>
        </w:rPr>
        <w:t>Whole</w:t>
      </w:r>
      <w:proofErr w:type="spellEnd"/>
      <w:r w:rsidRPr="00AB6751">
        <w:rPr>
          <w:i/>
          <w:iCs/>
        </w:rPr>
        <w:t xml:space="preserve"> </w:t>
      </w:r>
      <w:proofErr w:type="spellStart"/>
      <w:r w:rsidRPr="00AB6751">
        <w:rPr>
          <w:i/>
          <w:iCs/>
        </w:rPr>
        <w:t>Community</w:t>
      </w:r>
      <w:proofErr w:type="spellEnd"/>
      <w:r w:rsidRPr="00AB6751">
        <w:rPr>
          <w:i/>
          <w:iCs/>
        </w:rPr>
        <w:t xml:space="preserve">, </w:t>
      </w:r>
      <w:proofErr w:type="spellStart"/>
      <w:r w:rsidRPr="00AB6751">
        <w:rPr>
          <w:i/>
          <w:iCs/>
        </w:rPr>
        <w:t>Whole</w:t>
      </w:r>
      <w:proofErr w:type="spellEnd"/>
      <w:r w:rsidRPr="00AB6751">
        <w:rPr>
          <w:i/>
          <w:iCs/>
        </w:rPr>
        <w:t xml:space="preserve"> </w:t>
      </w:r>
      <w:proofErr w:type="spellStart"/>
      <w:r w:rsidRPr="00AB6751">
        <w:rPr>
          <w:i/>
          <w:iCs/>
        </w:rPr>
        <w:t>Child</w:t>
      </w:r>
      <w:proofErr w:type="spellEnd"/>
      <w:r w:rsidRPr="00AB6751">
        <w:rPr>
          <w:i/>
          <w:iCs/>
        </w:rPr>
        <w:t xml:space="preserve"> Framework in </w:t>
      </w:r>
      <w:proofErr w:type="spellStart"/>
      <w:r w:rsidRPr="00AB6751">
        <w:rPr>
          <w:i/>
          <w:iCs/>
        </w:rPr>
        <w:t>State</w:t>
      </w:r>
      <w:proofErr w:type="spellEnd"/>
      <w:r w:rsidRPr="00AB6751">
        <w:rPr>
          <w:i/>
          <w:iCs/>
        </w:rPr>
        <w:t xml:space="preserve"> </w:t>
      </w:r>
      <w:proofErr w:type="spellStart"/>
      <w:r w:rsidRPr="00AB6751">
        <w:rPr>
          <w:i/>
          <w:iCs/>
        </w:rPr>
        <w:t>Statutes</w:t>
      </w:r>
      <w:proofErr w:type="spellEnd"/>
      <w:r w:rsidRPr="00AB6751">
        <w:rPr>
          <w:i/>
          <w:iCs/>
        </w:rPr>
        <w:t xml:space="preserve"> and </w:t>
      </w:r>
      <w:proofErr w:type="spellStart"/>
      <w:r w:rsidRPr="00AB6751">
        <w:rPr>
          <w:i/>
          <w:iCs/>
        </w:rPr>
        <w:t>Regulations</w:t>
      </w:r>
      <w:proofErr w:type="spellEnd"/>
      <w:r>
        <w:rPr>
          <w:i/>
          <w:iCs/>
        </w:rPr>
        <w:t xml:space="preserve"> </w:t>
      </w:r>
      <w:r>
        <w:t>odhalila propastné rozdíly mezi kvalitou výchovy ke zdraví a celkového dodržování modelu WSCC mezi jednotlivými státy. Další neméně důležitý faktor je vztah mezi teorií (kurikulární dokumenty + model) a praxí, který i přes teoretickou propracovanost nemusí</w:t>
      </w:r>
      <w:r w:rsidR="00C622F0">
        <w:t xml:space="preserve"> být zrovna harmonický. </w:t>
      </w:r>
      <w:r>
        <w:t xml:space="preserve"> </w:t>
      </w:r>
    </w:p>
    <w:p w14:paraId="17A62C56" w14:textId="77777777" w:rsidR="00545193" w:rsidRPr="00AB6751" w:rsidRDefault="00545193" w:rsidP="00C03491">
      <w:pPr>
        <w:pStyle w:val="Nadpis1"/>
        <w:numPr>
          <w:ilvl w:val="0"/>
          <w:numId w:val="0"/>
        </w:numPr>
        <w:spacing w:line="360" w:lineRule="auto"/>
        <w:ind w:left="432" w:hanging="432"/>
      </w:pPr>
      <w:bookmarkStart w:id="41" w:name="_Toc68082255"/>
      <w:r w:rsidRPr="00AB6751">
        <w:lastRenderedPageBreak/>
        <w:t>Závěr</w:t>
      </w:r>
      <w:bookmarkEnd w:id="41"/>
    </w:p>
    <w:p w14:paraId="35FE26D5" w14:textId="05B387A0" w:rsidR="00571A9D" w:rsidRDefault="0085459D" w:rsidP="00571A9D">
      <w:pPr>
        <w:pStyle w:val="Odstavec"/>
      </w:pPr>
      <w:r>
        <w:t>Zásadními zdroji informací pro výzkum této diplomové práce byly kurikulární dokumenty pojednávající o výchově ke zdraví ve třech hodnocených státech (Kalifornie, Minnesota a</w:t>
      </w:r>
      <w:r w:rsidR="00EA4469">
        <w:t> </w:t>
      </w:r>
      <w:r>
        <w:t>Washington D.C.). Kromě těchto dokumentů bylo využito také informací z webových stránek a publikací, které vzešl</w:t>
      </w:r>
      <w:r w:rsidR="00A655D2">
        <w:t>y</w:t>
      </w:r>
      <w:r>
        <w:t xml:space="preserve"> z iniciativy </w:t>
      </w:r>
      <w:r w:rsidRPr="0085459D">
        <w:rPr>
          <w:i/>
          <w:iCs/>
        </w:rPr>
        <w:t>CDC</w:t>
      </w:r>
      <w:r w:rsidR="00A655D2">
        <w:rPr>
          <w:i/>
          <w:iCs/>
        </w:rPr>
        <w:t>,</w:t>
      </w:r>
      <w:r>
        <w:t xml:space="preserve"> a organizací administrativně spadajících pod </w:t>
      </w:r>
      <w:r w:rsidRPr="0085459D">
        <w:rPr>
          <w:i/>
          <w:iCs/>
        </w:rPr>
        <w:t>CDC</w:t>
      </w:r>
      <w:r>
        <w:t xml:space="preserve"> (</w:t>
      </w:r>
      <w:r w:rsidRPr="0085459D">
        <w:rPr>
          <w:i/>
          <w:iCs/>
        </w:rPr>
        <w:t xml:space="preserve">DASH, CDC </w:t>
      </w:r>
      <w:proofErr w:type="spellStart"/>
      <w:r w:rsidRPr="0085459D">
        <w:rPr>
          <w:i/>
          <w:iCs/>
        </w:rPr>
        <w:t>Healthy</w:t>
      </w:r>
      <w:proofErr w:type="spellEnd"/>
      <w:r w:rsidRPr="0085459D">
        <w:rPr>
          <w:i/>
          <w:iCs/>
        </w:rPr>
        <w:t xml:space="preserve"> </w:t>
      </w:r>
      <w:proofErr w:type="spellStart"/>
      <w:r w:rsidRPr="0085459D">
        <w:rPr>
          <w:i/>
          <w:iCs/>
        </w:rPr>
        <w:t>Schools</w:t>
      </w:r>
      <w:proofErr w:type="spellEnd"/>
      <w:r>
        <w:t>).</w:t>
      </w:r>
      <w:r w:rsidR="00571A9D">
        <w:t xml:space="preserve"> Posledním zásadním zdrojem informací, </w:t>
      </w:r>
      <w:r w:rsidR="00A655D2">
        <w:t>jenž</w:t>
      </w:r>
      <w:r w:rsidR="00571A9D">
        <w:t xml:space="preserve"> hrál ve výzkumu zásadní roli</w:t>
      </w:r>
      <w:r w:rsidR="00A655D2">
        <w:t>,</w:t>
      </w:r>
      <w:r w:rsidR="00571A9D">
        <w:t xml:space="preserve"> byly národní standardy výchovy ke zdraví (</w:t>
      </w:r>
      <w:r w:rsidR="00571A9D" w:rsidRPr="00571A9D">
        <w:rPr>
          <w:i/>
          <w:iCs/>
        </w:rPr>
        <w:t>NHES</w:t>
      </w:r>
      <w:r w:rsidR="00571A9D">
        <w:t>). Hlavním cílem této práce bylo realizovat komparační analýzu kurikulárních dokumentů třech vybraných států (Kalifornie, Minnesota a Washington D.C.)</w:t>
      </w:r>
      <w:r w:rsidR="00A655D2">
        <w:t>.</w:t>
      </w:r>
    </w:p>
    <w:p w14:paraId="5724DD02" w14:textId="20CD0D1E" w:rsidR="00A7087B" w:rsidRDefault="00571A9D" w:rsidP="00A7087B">
      <w:pPr>
        <w:pStyle w:val="Odstavec"/>
      </w:pPr>
      <w:r>
        <w:t>Již na základě předvýzkumu bylo zřejmé, že v rámci USA se budou objevovat značné kvalitativní i kvantitativní diskrepance mezi jednotlivými kurikulárními dokumenty. Právě tento předvýzkum na základě kategoriálního systému určil, které kurikulární dokumenty budou zkoumány.</w:t>
      </w:r>
      <w:r w:rsidR="0010399A">
        <w:t xml:space="preserve"> </w:t>
      </w:r>
      <w:r w:rsidR="00A655D2">
        <w:t xml:space="preserve">Zkoumání proběhlo na základě těchto </w:t>
      </w:r>
      <w:proofErr w:type="gramStart"/>
      <w:r w:rsidR="00A655D2">
        <w:t>kritérií:</w:t>
      </w:r>
      <w:r>
        <w:t>:</w:t>
      </w:r>
      <w:proofErr w:type="gramEnd"/>
      <w:r>
        <w:t xml:space="preserve"> </w:t>
      </w:r>
    </w:p>
    <w:p w14:paraId="4BC5B088" w14:textId="55CBA31F" w:rsidR="00A7087B" w:rsidRPr="00A7087B" w:rsidRDefault="00A655D2" w:rsidP="00A7087B">
      <w:pPr>
        <w:pStyle w:val="Odstavec"/>
        <w:numPr>
          <w:ilvl w:val="0"/>
          <w:numId w:val="20"/>
        </w:numPr>
      </w:pPr>
      <w:r>
        <w:t>h</w:t>
      </w:r>
      <w:r w:rsidR="00571A9D" w:rsidRPr="00AB6751">
        <w:t xml:space="preserve">odnocení výchovy ke zdraví vycházející ze statistik uvedených v dokumentu </w:t>
      </w:r>
      <w:proofErr w:type="spellStart"/>
      <w:r w:rsidR="00571A9D" w:rsidRPr="00AB6751">
        <w:rPr>
          <w:i/>
          <w:iCs/>
        </w:rPr>
        <w:t>Using</w:t>
      </w:r>
      <w:proofErr w:type="spellEnd"/>
      <w:r w:rsidR="00571A9D" w:rsidRPr="00AB6751">
        <w:rPr>
          <w:i/>
          <w:iCs/>
        </w:rPr>
        <w:t xml:space="preserve"> </w:t>
      </w:r>
      <w:proofErr w:type="spellStart"/>
      <w:r w:rsidR="00571A9D" w:rsidRPr="00AB6751">
        <w:rPr>
          <w:i/>
          <w:iCs/>
        </w:rPr>
        <w:t>State</w:t>
      </w:r>
      <w:proofErr w:type="spellEnd"/>
      <w:r w:rsidR="00571A9D" w:rsidRPr="00AB6751">
        <w:rPr>
          <w:i/>
          <w:iCs/>
        </w:rPr>
        <w:t xml:space="preserve"> </w:t>
      </w:r>
      <w:proofErr w:type="spellStart"/>
      <w:r w:rsidR="00571A9D" w:rsidRPr="00AB6751">
        <w:rPr>
          <w:i/>
          <w:iCs/>
        </w:rPr>
        <w:t>Policy</w:t>
      </w:r>
      <w:proofErr w:type="spellEnd"/>
      <w:r w:rsidR="00571A9D" w:rsidRPr="00AB6751">
        <w:rPr>
          <w:i/>
          <w:iCs/>
        </w:rPr>
        <w:t xml:space="preserve"> to </w:t>
      </w:r>
      <w:proofErr w:type="spellStart"/>
      <w:r w:rsidR="00571A9D" w:rsidRPr="00AB6751">
        <w:rPr>
          <w:i/>
          <w:iCs/>
        </w:rPr>
        <w:t>Create</w:t>
      </w:r>
      <w:proofErr w:type="spellEnd"/>
      <w:r w:rsidR="00571A9D" w:rsidRPr="00AB6751">
        <w:rPr>
          <w:i/>
          <w:iCs/>
        </w:rPr>
        <w:t xml:space="preserve"> </w:t>
      </w:r>
      <w:proofErr w:type="spellStart"/>
      <w:r w:rsidR="00571A9D" w:rsidRPr="00AB6751">
        <w:rPr>
          <w:i/>
          <w:iCs/>
        </w:rPr>
        <w:t>Healthy</w:t>
      </w:r>
      <w:proofErr w:type="spellEnd"/>
      <w:r w:rsidR="00571A9D" w:rsidRPr="00AB6751">
        <w:rPr>
          <w:i/>
          <w:iCs/>
        </w:rPr>
        <w:t xml:space="preserve"> </w:t>
      </w:r>
      <w:proofErr w:type="spellStart"/>
      <w:r w:rsidR="00571A9D" w:rsidRPr="00AB6751">
        <w:rPr>
          <w:i/>
          <w:iCs/>
        </w:rPr>
        <w:t>Schools</w:t>
      </w:r>
      <w:proofErr w:type="spellEnd"/>
      <w:r w:rsidR="00571A9D" w:rsidRPr="00AB6751">
        <w:rPr>
          <w:i/>
          <w:iCs/>
        </w:rPr>
        <w:t xml:space="preserve">: </w:t>
      </w:r>
      <w:proofErr w:type="spellStart"/>
      <w:r w:rsidR="00571A9D" w:rsidRPr="00AB6751">
        <w:rPr>
          <w:i/>
          <w:iCs/>
        </w:rPr>
        <w:t>Coverage</w:t>
      </w:r>
      <w:proofErr w:type="spellEnd"/>
      <w:r w:rsidR="00571A9D" w:rsidRPr="00AB6751">
        <w:rPr>
          <w:i/>
          <w:iCs/>
        </w:rPr>
        <w:t xml:space="preserve"> </w:t>
      </w:r>
      <w:proofErr w:type="spellStart"/>
      <w:r w:rsidR="00571A9D" w:rsidRPr="00AB6751">
        <w:rPr>
          <w:i/>
          <w:iCs/>
        </w:rPr>
        <w:t>of</w:t>
      </w:r>
      <w:proofErr w:type="spellEnd"/>
      <w:r w:rsidR="00571A9D" w:rsidRPr="00AB6751">
        <w:rPr>
          <w:i/>
          <w:iCs/>
        </w:rPr>
        <w:t xml:space="preserve"> </w:t>
      </w:r>
      <w:proofErr w:type="spellStart"/>
      <w:r w:rsidR="00571A9D" w:rsidRPr="00AB6751">
        <w:rPr>
          <w:i/>
          <w:iCs/>
        </w:rPr>
        <w:t>the</w:t>
      </w:r>
      <w:proofErr w:type="spellEnd"/>
      <w:r w:rsidR="00571A9D" w:rsidRPr="00AB6751">
        <w:rPr>
          <w:i/>
          <w:iCs/>
        </w:rPr>
        <w:t xml:space="preserve"> </w:t>
      </w:r>
      <w:proofErr w:type="spellStart"/>
      <w:r w:rsidR="00571A9D" w:rsidRPr="00AB6751">
        <w:rPr>
          <w:i/>
          <w:iCs/>
        </w:rPr>
        <w:t>Whole</w:t>
      </w:r>
      <w:proofErr w:type="spellEnd"/>
      <w:r w:rsidR="00571A9D" w:rsidRPr="00AB6751">
        <w:rPr>
          <w:i/>
          <w:iCs/>
        </w:rPr>
        <w:t xml:space="preserve"> </w:t>
      </w:r>
      <w:proofErr w:type="spellStart"/>
      <w:r w:rsidR="00571A9D" w:rsidRPr="00AB6751">
        <w:rPr>
          <w:i/>
          <w:iCs/>
        </w:rPr>
        <w:t>School</w:t>
      </w:r>
      <w:proofErr w:type="spellEnd"/>
      <w:r w:rsidR="00571A9D" w:rsidRPr="00AB6751">
        <w:rPr>
          <w:i/>
          <w:iCs/>
        </w:rPr>
        <w:t xml:space="preserve">, </w:t>
      </w:r>
      <w:proofErr w:type="spellStart"/>
      <w:r w:rsidR="00571A9D" w:rsidRPr="00AB6751">
        <w:rPr>
          <w:i/>
          <w:iCs/>
        </w:rPr>
        <w:t>Whole</w:t>
      </w:r>
      <w:proofErr w:type="spellEnd"/>
      <w:r w:rsidR="00571A9D" w:rsidRPr="00AB6751">
        <w:rPr>
          <w:i/>
          <w:iCs/>
        </w:rPr>
        <w:t xml:space="preserve"> </w:t>
      </w:r>
      <w:proofErr w:type="spellStart"/>
      <w:r w:rsidR="00571A9D" w:rsidRPr="00AB6751">
        <w:rPr>
          <w:i/>
          <w:iCs/>
        </w:rPr>
        <w:t>Community</w:t>
      </w:r>
      <w:proofErr w:type="spellEnd"/>
      <w:r w:rsidR="00571A9D" w:rsidRPr="00AB6751">
        <w:rPr>
          <w:i/>
          <w:iCs/>
        </w:rPr>
        <w:t xml:space="preserve">, </w:t>
      </w:r>
      <w:proofErr w:type="spellStart"/>
      <w:r w:rsidR="00571A9D" w:rsidRPr="00AB6751">
        <w:rPr>
          <w:i/>
          <w:iCs/>
        </w:rPr>
        <w:t>Whole</w:t>
      </w:r>
      <w:proofErr w:type="spellEnd"/>
      <w:r w:rsidR="00571A9D" w:rsidRPr="00AB6751">
        <w:rPr>
          <w:i/>
          <w:iCs/>
        </w:rPr>
        <w:t xml:space="preserve"> </w:t>
      </w:r>
      <w:proofErr w:type="spellStart"/>
      <w:r w:rsidR="00571A9D" w:rsidRPr="00AB6751">
        <w:rPr>
          <w:i/>
          <w:iCs/>
        </w:rPr>
        <w:t>Child</w:t>
      </w:r>
      <w:proofErr w:type="spellEnd"/>
      <w:r w:rsidR="00571A9D" w:rsidRPr="00AB6751">
        <w:rPr>
          <w:i/>
          <w:iCs/>
        </w:rPr>
        <w:t xml:space="preserve"> Framework in </w:t>
      </w:r>
      <w:proofErr w:type="spellStart"/>
      <w:r w:rsidR="00571A9D" w:rsidRPr="00AB6751">
        <w:rPr>
          <w:i/>
          <w:iCs/>
        </w:rPr>
        <w:t>State</w:t>
      </w:r>
      <w:proofErr w:type="spellEnd"/>
      <w:r w:rsidR="00571A9D" w:rsidRPr="00AB6751">
        <w:rPr>
          <w:i/>
          <w:iCs/>
        </w:rPr>
        <w:t xml:space="preserve"> </w:t>
      </w:r>
      <w:proofErr w:type="spellStart"/>
      <w:r w:rsidR="00571A9D" w:rsidRPr="00AB6751">
        <w:rPr>
          <w:i/>
          <w:iCs/>
        </w:rPr>
        <w:t>Statutes</w:t>
      </w:r>
      <w:proofErr w:type="spellEnd"/>
      <w:r w:rsidR="00571A9D" w:rsidRPr="00AB6751">
        <w:rPr>
          <w:i/>
          <w:iCs/>
        </w:rPr>
        <w:t xml:space="preserve"> and </w:t>
      </w:r>
      <w:proofErr w:type="spellStart"/>
      <w:r w:rsidR="00571A9D" w:rsidRPr="00AB6751">
        <w:rPr>
          <w:i/>
          <w:iCs/>
        </w:rPr>
        <w:t>Regulations</w:t>
      </w:r>
      <w:proofErr w:type="spellEnd"/>
      <w:r>
        <w:rPr>
          <w:i/>
          <w:iCs/>
        </w:rPr>
        <w:t>,</w:t>
      </w:r>
    </w:p>
    <w:p w14:paraId="2CFE7B15" w14:textId="5C7F7E19" w:rsidR="00571A9D" w:rsidRPr="00AB6751" w:rsidRDefault="00A655D2" w:rsidP="00A7087B">
      <w:pPr>
        <w:pStyle w:val="Odstavec"/>
        <w:numPr>
          <w:ilvl w:val="0"/>
          <w:numId w:val="20"/>
        </w:numPr>
      </w:pPr>
      <w:r>
        <w:t>d</w:t>
      </w:r>
      <w:r w:rsidR="00571A9D" w:rsidRPr="00AB6751">
        <w:t>ostupnost kurikulárních dokumentů</w:t>
      </w:r>
      <w:r>
        <w:t>,</w:t>
      </w:r>
    </w:p>
    <w:p w14:paraId="39C4B164" w14:textId="2823EC97" w:rsidR="00571A9D" w:rsidRPr="00AB6751" w:rsidRDefault="00A655D2" w:rsidP="00571A9D">
      <w:pPr>
        <w:pStyle w:val="Odstavec"/>
        <w:numPr>
          <w:ilvl w:val="0"/>
          <w:numId w:val="20"/>
        </w:numPr>
      </w:pPr>
      <w:r>
        <w:t>r</w:t>
      </w:r>
      <w:r w:rsidR="00571A9D" w:rsidRPr="00AB6751">
        <w:t>ok vydání kurikulárních dokumentů (popřípadě rok jejich aktualizace)</w:t>
      </w:r>
      <w:r>
        <w:t>,</w:t>
      </w:r>
    </w:p>
    <w:p w14:paraId="49D61E39" w14:textId="53CE936E" w:rsidR="00571A9D" w:rsidRPr="00AB6751" w:rsidRDefault="00A655D2" w:rsidP="00571A9D">
      <w:pPr>
        <w:pStyle w:val="Odstavec"/>
        <w:numPr>
          <w:ilvl w:val="0"/>
          <w:numId w:val="20"/>
        </w:numPr>
      </w:pPr>
      <w:r>
        <w:t>m</w:t>
      </w:r>
      <w:r w:rsidR="00571A9D" w:rsidRPr="00AB6751">
        <w:t xml:space="preserve">íra integrace </w:t>
      </w:r>
      <w:r w:rsidR="00571A9D" w:rsidRPr="00AB6751">
        <w:rPr>
          <w:i/>
          <w:iCs/>
        </w:rPr>
        <w:t xml:space="preserve">NHES </w:t>
      </w:r>
      <w:r w:rsidR="00571A9D" w:rsidRPr="00AB6751">
        <w:t>v kurikulárních dokumentech</w:t>
      </w:r>
      <w:r>
        <w:t>,</w:t>
      </w:r>
    </w:p>
    <w:p w14:paraId="6024306B" w14:textId="36FAB336" w:rsidR="00571A9D" w:rsidRDefault="00A655D2" w:rsidP="00A7087B">
      <w:pPr>
        <w:pStyle w:val="Odstavec"/>
        <w:numPr>
          <w:ilvl w:val="0"/>
          <w:numId w:val="20"/>
        </w:numPr>
      </w:pPr>
      <w:r>
        <w:t>p</w:t>
      </w:r>
      <w:r w:rsidR="00571A9D" w:rsidRPr="00AB6751">
        <w:t xml:space="preserve">řehlednost, uspořádaní a grafická úprava kurikulárního dokumentu.  </w:t>
      </w:r>
    </w:p>
    <w:p w14:paraId="1B23C65B" w14:textId="78DB4FF5" w:rsidR="00293096" w:rsidRDefault="00293096" w:rsidP="00293096">
      <w:pPr>
        <w:pStyle w:val="Odstavec"/>
      </w:pPr>
      <w:r>
        <w:t>V rámci předvýzkumu bylo také zjištěno, že několik států po roce 2018 provedl</w:t>
      </w:r>
      <w:r w:rsidR="005F5B62">
        <w:t>o</w:t>
      </w:r>
      <w:r>
        <w:t xml:space="preserve"> inovaci svých kurikulárních dokumentů výchovy ke zdraví, zřejmě na popud tristních výsledků, které ukázal výzkum z oblasti fungování modelu WSCC.</w:t>
      </w:r>
    </w:p>
    <w:p w14:paraId="512622D3" w14:textId="75BFB100" w:rsidR="00A7087B" w:rsidRDefault="009A53DB" w:rsidP="00A7087B">
      <w:pPr>
        <w:pStyle w:val="Odstavec"/>
      </w:pPr>
      <w:r>
        <w:t xml:space="preserve">Vybrány byly tedy státy </w:t>
      </w:r>
      <w:r w:rsidR="00A7087B">
        <w:t xml:space="preserve">Kalifornie, Minnesota a Washington D.C., jejichž kurikulární dokumenty se staly </w:t>
      </w:r>
      <w:r w:rsidR="0010399A">
        <w:t>o</w:t>
      </w:r>
      <w:r w:rsidR="00A7087B">
        <w:t>bjektem komparační analýzy</w:t>
      </w:r>
      <w:r>
        <w:t xml:space="preserve"> a byly posouzeny</w:t>
      </w:r>
      <w:r w:rsidR="00A7087B">
        <w:t xml:space="preserve"> na základě čtyřech kategorií: </w:t>
      </w:r>
    </w:p>
    <w:p w14:paraId="2500E60A" w14:textId="63CBE358" w:rsidR="00A7087B" w:rsidRPr="00AB6751" w:rsidRDefault="00A7087B" w:rsidP="00A7087B">
      <w:pPr>
        <w:pStyle w:val="Odstavec"/>
        <w:numPr>
          <w:ilvl w:val="0"/>
          <w:numId w:val="20"/>
        </w:numPr>
      </w:pPr>
      <w:r w:rsidRPr="00AB6751">
        <w:t>Obecná forma kurikulárního dokumentu</w:t>
      </w:r>
      <w:r>
        <w:t xml:space="preserve"> (na tuto kategorii se nevztahují níže zmíněné koeficienty. </w:t>
      </w:r>
      <w:r w:rsidR="00DC2E47">
        <w:t>Výsledky této k</w:t>
      </w:r>
      <w:r>
        <w:t>ategorie byl</w:t>
      </w:r>
      <w:r w:rsidR="00DC2E47">
        <w:t>y</w:t>
      </w:r>
      <w:r>
        <w:t xml:space="preserve"> </w:t>
      </w:r>
      <w:r w:rsidR="00DC2E47">
        <w:t xml:space="preserve">posuzovány </w:t>
      </w:r>
      <w:r>
        <w:t>skrze slovní hodnocení)</w:t>
      </w:r>
      <w:r w:rsidR="009A53DB">
        <w:t>,</w:t>
      </w:r>
    </w:p>
    <w:p w14:paraId="2E85C12F" w14:textId="1FDD962A" w:rsidR="00A7087B" w:rsidRPr="00AB6751" w:rsidRDefault="00A7087B" w:rsidP="00A7087B">
      <w:pPr>
        <w:pStyle w:val="Odstavec"/>
        <w:numPr>
          <w:ilvl w:val="0"/>
          <w:numId w:val="20"/>
        </w:numPr>
      </w:pPr>
      <w:r w:rsidRPr="00AB6751">
        <w:t>Výživa</w:t>
      </w:r>
      <w:r w:rsidR="009A53DB">
        <w:t>,</w:t>
      </w:r>
    </w:p>
    <w:p w14:paraId="5C5100B7" w14:textId="12D69204" w:rsidR="00A7087B" w:rsidRPr="00AB6751" w:rsidRDefault="00A7087B" w:rsidP="00A7087B">
      <w:pPr>
        <w:pStyle w:val="Odstavec"/>
        <w:numPr>
          <w:ilvl w:val="0"/>
          <w:numId w:val="20"/>
        </w:numPr>
      </w:pPr>
      <w:r w:rsidRPr="00AB6751">
        <w:t>Násilí</w:t>
      </w:r>
      <w:r>
        <w:t xml:space="preserve">, šikana a </w:t>
      </w:r>
      <w:r w:rsidRPr="00AB6751">
        <w:t>manipulace</w:t>
      </w:r>
      <w:r w:rsidR="009A53DB">
        <w:t>,</w:t>
      </w:r>
    </w:p>
    <w:p w14:paraId="2A9541C0" w14:textId="150243BC" w:rsidR="00A7087B" w:rsidRDefault="00A7087B" w:rsidP="00A7087B">
      <w:pPr>
        <w:pStyle w:val="Odstavec"/>
        <w:numPr>
          <w:ilvl w:val="0"/>
          <w:numId w:val="20"/>
        </w:numPr>
      </w:pPr>
      <w:r w:rsidRPr="00AB6751">
        <w:t>Prevence HIV, pohlavně přenosných chorob a neplánovaného těhotenství</w:t>
      </w:r>
      <w:r>
        <w:t>.</w:t>
      </w:r>
    </w:p>
    <w:p w14:paraId="5D40CEBD" w14:textId="0CB4C16F" w:rsidR="00DC2E47" w:rsidRDefault="00A7087B" w:rsidP="00DC2E47">
      <w:pPr>
        <w:pStyle w:val="Odstavec"/>
      </w:pPr>
      <w:r>
        <w:t>V</w:t>
      </w:r>
      <w:r w:rsidR="00DC2E47">
        <w:t> posledních třech</w:t>
      </w:r>
      <w:r>
        <w:t xml:space="preserve"> kategoriích byla zkoumána četnost vybraných témat a na základě těchto četností byly stanoveny koeficienty, které slouží jako hlavní ukazatel srovnání třech </w:t>
      </w:r>
      <w:r>
        <w:lastRenderedPageBreak/>
        <w:t>hodnocených kurikulárních dokumentů. Kromě toho byl také zkoumán celkový počet témat v jednotlivých kategoriích</w:t>
      </w:r>
      <w:r w:rsidR="00DC2E47">
        <w:t xml:space="preserve">. Srovnatelných výsledků dosáhly kurikulární dokumenty států Washington D.C. (celkový koeficient 100; celkový počet témat v rámci zkoumaných kategorií 58) a Kalifornie (koeficient 100; 61 témat) i navzdory tomu, že pouze Washington D.C. zahrnuje národní standardy NHES. Tímto bylo také potvrzeno, že národní standardy </w:t>
      </w:r>
      <w:r w:rsidR="00DC2E47" w:rsidRPr="00DC2E47">
        <w:rPr>
          <w:i/>
          <w:iCs/>
        </w:rPr>
        <w:t>NHES</w:t>
      </w:r>
      <w:r w:rsidR="00DC2E47">
        <w:rPr>
          <w:i/>
          <w:iCs/>
        </w:rPr>
        <w:t xml:space="preserve"> </w:t>
      </w:r>
      <w:r w:rsidR="00DC2E47">
        <w:t xml:space="preserve">nemusejí mít přímý vliv na kvalitu koncepce výchovy ke zdraví v kurikulárních dokumentech. Významně horších výsledků ve všech zkoumaných kategoriích naopak dosáhla Minnesota (koeficient 79,16; 47 témat). Nejobsáhlejší ze tří zkoumaných kategorií byla kategorie Výživa. V rámci kategorie </w:t>
      </w:r>
      <w:r w:rsidR="00DC2E47" w:rsidRPr="00AB6751">
        <w:t>Obecná forma kurikulárního dokumentu</w:t>
      </w:r>
      <w:r w:rsidR="00DC2E47">
        <w:t xml:space="preserve"> dosáhly kurikulární dokumenty Kalifornie a Washingtonu D.C. opět srovnatelného hodnocení. Nejhůře dopadl opět kurikulární dokument státu Minnesota.</w:t>
      </w:r>
    </w:p>
    <w:p w14:paraId="6B876545" w14:textId="5B6C8234" w:rsidR="00D606A8" w:rsidRDefault="00DC2E47" w:rsidP="005F5B62">
      <w:pPr>
        <w:pStyle w:val="Odstavec"/>
      </w:pPr>
      <w:r>
        <w:t xml:space="preserve">Na federální úrovni existují pouze </w:t>
      </w:r>
      <w:r w:rsidR="00293096">
        <w:t xml:space="preserve">standardy </w:t>
      </w:r>
      <w:r w:rsidR="00293096" w:rsidRPr="00293096">
        <w:rPr>
          <w:i/>
          <w:iCs/>
        </w:rPr>
        <w:t>NHES</w:t>
      </w:r>
      <w:r w:rsidR="00293096">
        <w:t xml:space="preserve">, jejichž vznik iniciovala </w:t>
      </w:r>
      <w:r w:rsidR="00293096" w:rsidRPr="00293096">
        <w:rPr>
          <w:i/>
          <w:iCs/>
        </w:rPr>
        <w:t>CDC</w:t>
      </w:r>
      <w:r w:rsidR="00293096">
        <w:t xml:space="preserve">.  </w:t>
      </w:r>
      <w:r w:rsidR="006D58D9">
        <w:t>K</w:t>
      </w:r>
      <w:r w:rsidR="00293096">
        <w:t xml:space="preserve">oncepce výchovy ke zdraví </w:t>
      </w:r>
      <w:r w:rsidR="006D58D9">
        <w:t>tedy není na této úrovni nijak</w:t>
      </w:r>
      <w:r w:rsidR="00293096">
        <w:t xml:space="preserve"> </w:t>
      </w:r>
      <w:r w:rsidR="006D58D9">
        <w:t>řízena.</w:t>
      </w:r>
      <w:r w:rsidR="00293096">
        <w:t xml:space="preserve"> Kurikulární dokumenty Kalifornie a Washingtonu </w:t>
      </w:r>
      <w:r w:rsidR="00B733A5">
        <w:t>jsou rozděleny</w:t>
      </w:r>
      <w:r w:rsidR="00293096">
        <w:t xml:space="preserve"> do jednotlivých kategorií, které vždy </w:t>
      </w:r>
      <w:r w:rsidR="00EF6EC3">
        <w:t>zahrnují</w:t>
      </w:r>
      <w:r w:rsidR="00293096">
        <w:t xml:space="preserve"> určitou širší problematiku. Každá z těchto kategorií pak vyme</w:t>
      </w:r>
      <w:r w:rsidR="00B733A5">
        <w:t>zuje</w:t>
      </w:r>
      <w:r w:rsidR="00293096">
        <w:t xml:space="preserve"> jednotlivé věkové podkategorie, ve</w:t>
      </w:r>
      <w:r w:rsidR="00EA4469">
        <w:t> </w:t>
      </w:r>
      <w:r w:rsidR="00293096">
        <w:t xml:space="preserve">kterých </w:t>
      </w:r>
      <w:r w:rsidR="00B733A5">
        <w:t>je</w:t>
      </w:r>
      <w:r w:rsidR="00293096">
        <w:t xml:space="preserve"> učivo </w:t>
      </w:r>
      <w:r w:rsidR="00EF6EC3">
        <w:t>podrobněji specifikováno.</w:t>
      </w:r>
      <w:r w:rsidR="00293096">
        <w:t xml:space="preserve"> Pouze kurikulární dokument Minnesoty </w:t>
      </w:r>
      <w:r w:rsidR="00B733A5">
        <w:t>je</w:t>
      </w:r>
      <w:r w:rsidR="00293096">
        <w:t xml:space="preserve"> rozdělen jen na základě jednotlivých školních ročníků, a proto m</w:t>
      </w:r>
      <w:r w:rsidR="00B733A5">
        <w:t>ůže</w:t>
      </w:r>
      <w:r w:rsidR="00293096">
        <w:t xml:space="preserve"> místy působit poněkud chaoticky. </w:t>
      </w:r>
      <w:r w:rsidR="00EF6EC3">
        <w:t xml:space="preserve">Státy </w:t>
      </w:r>
      <w:r w:rsidR="00293096">
        <w:t>Kalifornie a Washington D.C. m</w:t>
      </w:r>
      <w:r w:rsidR="00B733A5">
        <w:t>ají</w:t>
      </w:r>
      <w:r w:rsidR="00293096">
        <w:t xml:space="preserve"> navíc implementováno učivo výchovy ke</w:t>
      </w:r>
      <w:r w:rsidR="00EA4469">
        <w:t> </w:t>
      </w:r>
      <w:r w:rsidR="00293096">
        <w:t xml:space="preserve">zdraví do všech 12 ročníků systému </w:t>
      </w:r>
      <w:r w:rsidR="00293096" w:rsidRPr="00293096">
        <w:rPr>
          <w:i/>
          <w:iCs/>
        </w:rPr>
        <w:t>K-12</w:t>
      </w:r>
      <w:r w:rsidR="00293096">
        <w:t xml:space="preserve"> včetně </w:t>
      </w:r>
      <w:proofErr w:type="spellStart"/>
      <w:r w:rsidR="00293096">
        <w:t>preprimárního</w:t>
      </w:r>
      <w:proofErr w:type="spellEnd"/>
      <w:r w:rsidR="00293096">
        <w:t xml:space="preserve"> stupně. Minnesota </w:t>
      </w:r>
      <w:r w:rsidR="00B733A5">
        <w:t>má</w:t>
      </w:r>
      <w:r w:rsidR="00293096">
        <w:t xml:space="preserve"> implementováno učivo výchovy ke zdraví pouze v deseti ročnících včetně </w:t>
      </w:r>
      <w:proofErr w:type="spellStart"/>
      <w:r w:rsidR="00293096">
        <w:t>preprimárního</w:t>
      </w:r>
      <w:proofErr w:type="spellEnd"/>
      <w:r w:rsidR="00293096">
        <w:t xml:space="preserve"> stupně. Několik států po roce 2018 provedl</w:t>
      </w:r>
      <w:r w:rsidR="00B733A5">
        <w:t>o</w:t>
      </w:r>
      <w:r w:rsidR="00293096">
        <w:t xml:space="preserve"> inovaci svých kurikulárních dokumentů výchovy ke zdraví, zřejmě na popud tristních výsledků, které ukázal výzkum z oblasti fungování modelu WSCC.</w:t>
      </w:r>
    </w:p>
    <w:p w14:paraId="43097D4C" w14:textId="63943B76" w:rsidR="007D74EA" w:rsidRDefault="005F5B62" w:rsidP="002C5187">
      <w:pPr>
        <w:pStyle w:val="Odstavec"/>
      </w:pPr>
      <w:r>
        <w:t xml:space="preserve">V rámci srovnání kurikulárních dokumentů vybraných států a Rámcového vzdělávacího programu pro základní vzdělávání se objevují také mnohé rozdíly. Kurikulární dokumenty v USA se věnují výchově ke zdraví daleko intenzivněji po obsahové stránce. </w:t>
      </w:r>
      <w:r w:rsidR="00E77755">
        <w:t>Po srovnání</w:t>
      </w:r>
      <w:r>
        <w:t xml:space="preserve"> národní</w:t>
      </w:r>
      <w:r w:rsidR="00E77755">
        <w:t>ch</w:t>
      </w:r>
      <w:r>
        <w:t xml:space="preserve"> standard</w:t>
      </w:r>
      <w:r w:rsidR="00E77755">
        <w:t>ů</w:t>
      </w:r>
      <w:r>
        <w:t xml:space="preserve"> </w:t>
      </w:r>
      <w:r w:rsidRPr="005F5B62">
        <w:rPr>
          <w:i/>
          <w:iCs/>
        </w:rPr>
        <w:t>NHES</w:t>
      </w:r>
      <w:r>
        <w:rPr>
          <w:i/>
          <w:iCs/>
        </w:rPr>
        <w:t xml:space="preserve"> </w:t>
      </w:r>
      <w:r>
        <w:t>a klíčov</w:t>
      </w:r>
      <w:r w:rsidR="00E77755">
        <w:t>ých</w:t>
      </w:r>
      <w:r>
        <w:t xml:space="preserve"> kompetenc</w:t>
      </w:r>
      <w:r w:rsidR="00E77755">
        <w:t>í</w:t>
      </w:r>
      <w:r>
        <w:t xml:space="preserve"> z RVP ZV</w:t>
      </w:r>
      <w:r w:rsidR="00E77755">
        <w:t xml:space="preserve"> bylo zjištěno, že</w:t>
      </w:r>
      <w:r w:rsidR="00E77755" w:rsidRPr="00E77755">
        <w:t xml:space="preserve"> americké kurikulární dokumenty (resp. </w:t>
      </w:r>
      <w:r w:rsidR="00B733A5">
        <w:t>t</w:t>
      </w:r>
      <w:r w:rsidR="00E77755" w:rsidRPr="00E77755">
        <w:t>y, které se řídí podle NHES) mají klíčové kompetence šité přímo na míru výchovy ke zdraví.</w:t>
      </w:r>
      <w:r w:rsidR="00E77755">
        <w:t xml:space="preserve"> Kurikulární dokumenty USA dále apelují daleko výrazněji na</w:t>
      </w:r>
      <w:r w:rsidR="00EA4469">
        <w:t> </w:t>
      </w:r>
      <w:r w:rsidR="00E77755">
        <w:rPr>
          <w:lang w:eastAsia="cs-CZ"/>
        </w:rPr>
        <w:t>prevenci proti HIV, pohlavně přenosným chorobám a neplánovanému těhotenství.</w:t>
      </w:r>
      <w:r w:rsidR="00E77755">
        <w:t xml:space="preserve"> Témata výchovy ke zdraví jsou v kurikulárních dokumentech USA </w:t>
      </w:r>
      <w:r w:rsidR="00687386">
        <w:t>implementována</w:t>
      </w:r>
      <w:r w:rsidR="00E77755">
        <w:t xml:space="preserve"> ve více ročnících než v RVP ZV. </w:t>
      </w:r>
      <w:r w:rsidR="002C5187" w:rsidRPr="002C5187">
        <w:t xml:space="preserve">Propracovaný model WSCC, který v sobě snoubí kromě výchovy ke zdraví dalších 9 složek, </w:t>
      </w:r>
      <w:r w:rsidR="00B733A5">
        <w:t>jež</w:t>
      </w:r>
      <w:r w:rsidR="002C5187" w:rsidRPr="002C5187">
        <w:t xml:space="preserve"> mají vliv na zdravý vývoj žáků v České republice</w:t>
      </w:r>
      <w:r w:rsidR="00B733A5">
        <w:t>,</w:t>
      </w:r>
      <w:r w:rsidR="002C5187" w:rsidRPr="002C5187">
        <w:t xml:space="preserve"> také chybí.</w:t>
      </w:r>
    </w:p>
    <w:p w14:paraId="7390D19E" w14:textId="7B82571C" w:rsidR="007D74EA" w:rsidRPr="00AB6751" w:rsidRDefault="007D74EA" w:rsidP="00C50B52">
      <w:pPr>
        <w:pStyle w:val="Mjnadpis1"/>
        <w:rPr>
          <w:lang w:eastAsia="cs-CZ"/>
        </w:rPr>
      </w:pPr>
      <w:bookmarkStart w:id="42" w:name="_Toc63983072"/>
      <w:bookmarkStart w:id="43" w:name="_Toc68082256"/>
      <w:r>
        <w:rPr>
          <w:lang w:eastAsia="cs-CZ"/>
        </w:rPr>
        <w:lastRenderedPageBreak/>
        <w:t>Souhrn</w:t>
      </w:r>
      <w:bookmarkEnd w:id="42"/>
      <w:bookmarkEnd w:id="43"/>
    </w:p>
    <w:p w14:paraId="4444E700" w14:textId="23F00EF1" w:rsidR="00D606A8" w:rsidRDefault="00FA737E" w:rsidP="00C03491">
      <w:pPr>
        <w:pStyle w:val="Odstavec"/>
        <w:rPr>
          <w:lang w:eastAsia="cs-CZ"/>
        </w:rPr>
      </w:pPr>
      <w:r>
        <w:rPr>
          <w:lang w:eastAsia="cs-CZ"/>
        </w:rPr>
        <w:t>Tato diplomová práce zkoumá pomocí srovnávací analýzy kurikulum výchovy ke zdraví v USA, konkrétně ve třech státech – Kalifornii</w:t>
      </w:r>
      <w:r w:rsidR="00FD29E0">
        <w:rPr>
          <w:lang w:eastAsia="cs-CZ"/>
        </w:rPr>
        <w:t xml:space="preserve"> (kurikulární dokument z roku 2008)</w:t>
      </w:r>
      <w:r>
        <w:rPr>
          <w:lang w:eastAsia="cs-CZ"/>
        </w:rPr>
        <w:t xml:space="preserve">, Minnesotě </w:t>
      </w:r>
      <w:r w:rsidR="00FD29E0">
        <w:rPr>
          <w:lang w:eastAsia="cs-CZ"/>
        </w:rPr>
        <w:t xml:space="preserve">(2007) </w:t>
      </w:r>
      <w:r>
        <w:rPr>
          <w:lang w:eastAsia="cs-CZ"/>
        </w:rPr>
        <w:t>a Washingtonu D.C.</w:t>
      </w:r>
      <w:r w:rsidR="00FD29E0">
        <w:rPr>
          <w:lang w:eastAsia="cs-CZ"/>
        </w:rPr>
        <w:t xml:space="preserve"> (2016).</w:t>
      </w:r>
      <w:r>
        <w:rPr>
          <w:lang w:eastAsia="cs-CZ"/>
        </w:rPr>
        <w:t xml:space="preserve"> Ve všech </w:t>
      </w:r>
      <w:r w:rsidR="00B733A5">
        <w:rPr>
          <w:lang w:eastAsia="cs-CZ"/>
        </w:rPr>
        <w:t>třech</w:t>
      </w:r>
      <w:r>
        <w:rPr>
          <w:lang w:eastAsia="cs-CZ"/>
        </w:rPr>
        <w:t xml:space="preserve"> zmíněných stát</w:t>
      </w:r>
      <w:r w:rsidR="00B733A5">
        <w:rPr>
          <w:lang w:eastAsia="cs-CZ"/>
        </w:rPr>
        <w:t>ech</w:t>
      </w:r>
      <w:r>
        <w:rPr>
          <w:lang w:eastAsia="cs-CZ"/>
        </w:rPr>
        <w:t xml:space="preserve"> je výchova ke zdraví v</w:t>
      </w:r>
      <w:r w:rsidR="00EA4469">
        <w:rPr>
          <w:lang w:eastAsia="cs-CZ"/>
        </w:rPr>
        <w:t> </w:t>
      </w:r>
      <w:r>
        <w:rPr>
          <w:lang w:eastAsia="cs-CZ"/>
        </w:rPr>
        <w:t>rámci kurikulárních dokumentů zařazována do vzdělávání od mateřské školy až po 10. (15 let) či 12. (17 let) stupeň školní docházky.</w:t>
      </w:r>
      <w:r w:rsidR="00FD29E0">
        <w:rPr>
          <w:lang w:eastAsia="cs-CZ"/>
        </w:rPr>
        <w:t xml:space="preserve"> </w:t>
      </w:r>
      <w:r w:rsidR="00CF3F75">
        <w:rPr>
          <w:lang w:eastAsia="cs-CZ"/>
        </w:rPr>
        <w:t xml:space="preserve">Výchova ke zdraví je jednou z 10 složek velice komplexního modelu WSCC, který hraje zásadní roli ve výchově zdravotně gramotných žáků. </w:t>
      </w:r>
      <w:r w:rsidR="00FD29E0">
        <w:rPr>
          <w:lang w:eastAsia="cs-CZ"/>
        </w:rPr>
        <w:t xml:space="preserve">Organizace </w:t>
      </w:r>
      <w:r w:rsidR="00FD29E0">
        <w:rPr>
          <w:i/>
          <w:iCs/>
          <w:lang w:eastAsia="cs-CZ"/>
        </w:rPr>
        <w:t xml:space="preserve">CDC </w:t>
      </w:r>
      <w:proofErr w:type="spellStart"/>
      <w:r w:rsidR="00FD29E0">
        <w:rPr>
          <w:i/>
          <w:iCs/>
          <w:lang w:eastAsia="cs-CZ"/>
        </w:rPr>
        <w:t>Healthy</w:t>
      </w:r>
      <w:proofErr w:type="spellEnd"/>
      <w:r w:rsidR="00FD29E0">
        <w:rPr>
          <w:i/>
          <w:iCs/>
          <w:lang w:eastAsia="cs-CZ"/>
        </w:rPr>
        <w:t xml:space="preserve"> </w:t>
      </w:r>
      <w:proofErr w:type="spellStart"/>
      <w:r w:rsidR="00FD29E0">
        <w:rPr>
          <w:i/>
          <w:iCs/>
          <w:lang w:eastAsia="cs-CZ"/>
        </w:rPr>
        <w:t>Schools</w:t>
      </w:r>
      <w:proofErr w:type="spellEnd"/>
      <w:r w:rsidR="00FD29E0">
        <w:rPr>
          <w:i/>
          <w:iCs/>
          <w:lang w:eastAsia="cs-CZ"/>
        </w:rPr>
        <w:t xml:space="preserve">, </w:t>
      </w:r>
      <w:r w:rsidR="00FD29E0">
        <w:rPr>
          <w:lang w:eastAsia="cs-CZ"/>
        </w:rPr>
        <w:t xml:space="preserve">která vznikla pod záštitou </w:t>
      </w:r>
      <w:r w:rsidR="00FD29E0" w:rsidRPr="00FD29E0">
        <w:rPr>
          <w:i/>
          <w:iCs/>
          <w:lang w:eastAsia="cs-CZ"/>
        </w:rPr>
        <w:t>CDC</w:t>
      </w:r>
      <w:r w:rsidR="00B733A5">
        <w:rPr>
          <w:i/>
          <w:iCs/>
          <w:lang w:eastAsia="cs-CZ"/>
        </w:rPr>
        <w:t>,</w:t>
      </w:r>
      <w:r w:rsidR="00FD29E0">
        <w:rPr>
          <w:i/>
          <w:iCs/>
          <w:lang w:eastAsia="cs-CZ"/>
        </w:rPr>
        <w:t xml:space="preserve"> </w:t>
      </w:r>
      <w:r w:rsidR="00FD29E0">
        <w:rPr>
          <w:lang w:eastAsia="cs-CZ"/>
        </w:rPr>
        <w:t>vytvořila 8 unifikovaných národní</w:t>
      </w:r>
      <w:r w:rsidR="00B733A5">
        <w:rPr>
          <w:lang w:eastAsia="cs-CZ"/>
        </w:rPr>
        <w:t>ch</w:t>
      </w:r>
      <w:r w:rsidR="00FD29E0">
        <w:rPr>
          <w:lang w:eastAsia="cs-CZ"/>
        </w:rPr>
        <w:t xml:space="preserve"> standardů výchovy ke zdraví (</w:t>
      </w:r>
      <w:r w:rsidR="00FD29E0" w:rsidRPr="00FD29E0">
        <w:rPr>
          <w:i/>
          <w:iCs/>
          <w:lang w:eastAsia="cs-CZ"/>
        </w:rPr>
        <w:t>NHES</w:t>
      </w:r>
      <w:r w:rsidR="00FD29E0">
        <w:rPr>
          <w:lang w:eastAsia="cs-CZ"/>
        </w:rPr>
        <w:t xml:space="preserve">), </w:t>
      </w:r>
      <w:r w:rsidR="00B733A5">
        <w:rPr>
          <w:lang w:eastAsia="cs-CZ"/>
        </w:rPr>
        <w:t>jež</w:t>
      </w:r>
      <w:r w:rsidR="00FD29E0">
        <w:rPr>
          <w:lang w:eastAsia="cs-CZ"/>
        </w:rPr>
        <w:t xml:space="preserve"> byly k roku 2018 přijaty 25 státy. </w:t>
      </w:r>
      <w:r w:rsidR="00FD29E0" w:rsidRPr="00FD29E0">
        <w:rPr>
          <w:i/>
          <w:iCs/>
          <w:lang w:eastAsia="cs-CZ"/>
        </w:rPr>
        <w:t>DASH</w:t>
      </w:r>
      <w:r w:rsidR="00FD29E0">
        <w:rPr>
          <w:i/>
          <w:iCs/>
          <w:lang w:eastAsia="cs-CZ"/>
        </w:rPr>
        <w:t xml:space="preserve"> </w:t>
      </w:r>
      <w:r w:rsidR="00FD29E0">
        <w:rPr>
          <w:lang w:eastAsia="cs-CZ"/>
        </w:rPr>
        <w:t xml:space="preserve">je další významnou organizaci, </w:t>
      </w:r>
      <w:r w:rsidR="00B733A5">
        <w:rPr>
          <w:lang w:eastAsia="cs-CZ"/>
        </w:rPr>
        <w:t>jež</w:t>
      </w:r>
      <w:r w:rsidR="00FD29E0">
        <w:rPr>
          <w:lang w:eastAsia="cs-CZ"/>
        </w:rPr>
        <w:t xml:space="preserve"> opět administrativně spadá pod </w:t>
      </w:r>
      <w:r w:rsidR="00FD29E0" w:rsidRPr="00FD29E0">
        <w:rPr>
          <w:i/>
          <w:iCs/>
          <w:lang w:eastAsia="cs-CZ"/>
        </w:rPr>
        <w:t>CDC</w:t>
      </w:r>
      <w:r w:rsidR="00FD29E0">
        <w:rPr>
          <w:lang w:eastAsia="cs-CZ"/>
        </w:rPr>
        <w:t xml:space="preserve"> </w:t>
      </w:r>
      <w:r w:rsidR="00CF3F75">
        <w:rPr>
          <w:lang w:eastAsia="cs-CZ"/>
        </w:rPr>
        <w:t xml:space="preserve">a </w:t>
      </w:r>
      <w:r w:rsidR="00B733A5">
        <w:rPr>
          <w:lang w:eastAsia="cs-CZ"/>
        </w:rPr>
        <w:t>jež</w:t>
      </w:r>
      <w:r w:rsidR="00CF3F75">
        <w:rPr>
          <w:lang w:eastAsia="cs-CZ"/>
        </w:rPr>
        <w:t xml:space="preserve"> skrze sv</w:t>
      </w:r>
      <w:r w:rsidR="00B733A5">
        <w:rPr>
          <w:lang w:eastAsia="cs-CZ"/>
        </w:rPr>
        <w:t>oje zaměření</w:t>
      </w:r>
      <w:r w:rsidR="00CF3F75">
        <w:rPr>
          <w:lang w:eastAsia="cs-CZ"/>
        </w:rPr>
        <w:t xml:space="preserve"> na prevenci HIV, pohlavně přenosných chorob a neplánovaného těhotenství ovlivňuje koncepci výchovy ke zdraví</w:t>
      </w:r>
      <w:r w:rsidR="006D58D9">
        <w:rPr>
          <w:lang w:eastAsia="cs-CZ"/>
        </w:rPr>
        <w:t>.</w:t>
      </w:r>
    </w:p>
    <w:p w14:paraId="4C70CD35" w14:textId="2BDBB7E1" w:rsidR="00CF3F75" w:rsidRDefault="00CF3F75" w:rsidP="00C03491">
      <w:pPr>
        <w:pStyle w:val="Odstavec"/>
      </w:pPr>
      <w:r>
        <w:rPr>
          <w:lang w:eastAsia="cs-CZ"/>
        </w:rPr>
        <w:t xml:space="preserve">V kurikulárních dokumentech tří vybraných států byly zkoumány 4 kategorie: </w:t>
      </w:r>
      <w:r w:rsidRPr="00AB6751">
        <w:t>Obecná forma kurikulárního dokumentu</w:t>
      </w:r>
      <w:r>
        <w:t>,</w:t>
      </w:r>
      <w:r w:rsidRPr="00AB6751">
        <w:t xml:space="preserve"> Výživa</w:t>
      </w:r>
      <w:r>
        <w:t>,</w:t>
      </w:r>
      <w:r w:rsidRPr="00AB6751">
        <w:t xml:space="preserve"> Násilí</w:t>
      </w:r>
      <w:r>
        <w:t xml:space="preserve">, šikana a </w:t>
      </w:r>
      <w:r w:rsidRPr="00AB6751">
        <w:t>manipulace</w:t>
      </w:r>
      <w:r>
        <w:t xml:space="preserve"> a </w:t>
      </w:r>
      <w:r w:rsidRPr="00AB6751">
        <w:t>Prevence HIV, pohlavně přenosných chorob a neplánovaného těhotenství</w:t>
      </w:r>
      <w:r>
        <w:t>.</w:t>
      </w:r>
      <w:r w:rsidR="00965855">
        <w:t xml:space="preserve"> </w:t>
      </w:r>
      <w:r w:rsidR="00B733A5">
        <w:t xml:space="preserve">Dokumenty států </w:t>
      </w:r>
      <w:r w:rsidR="00965855">
        <w:t>Washington D.C.</w:t>
      </w:r>
      <w:r w:rsidR="00712534">
        <w:t xml:space="preserve"> (celkový koeficient 100; celkový počet témat v rámci zkoumaných kategorií 58)</w:t>
      </w:r>
      <w:r w:rsidR="00965855">
        <w:t xml:space="preserve"> a Kalifornie </w:t>
      </w:r>
      <w:r w:rsidR="00712534">
        <w:t xml:space="preserve">(koeficient 100; 61 témat) </w:t>
      </w:r>
      <w:r w:rsidR="00965855">
        <w:t>mají po kvalitativní i kvantitativní stránce srovnatelnou úroveň ve všech zkoumaných tématech i navzdory k tomu, že pouze Washington D.C. zahrnuje národní standardy NHES. Nejhorších výsledků ve všech zkoumaných kategoriích naopak dosáhla Minnesota</w:t>
      </w:r>
      <w:r w:rsidR="00712534">
        <w:t xml:space="preserve"> (koeficient 79,16; 47 témat)</w:t>
      </w:r>
      <w:r w:rsidR="00965855">
        <w:t xml:space="preserve">, která byla již na počátku vybrána jako zástupce státu s nízkou úrovní výchovy ke zdraví, což se potvrdilo. </w:t>
      </w:r>
      <w:r w:rsidR="00616435">
        <w:t xml:space="preserve">Nejobsáhlejší ze tří zkoumaných kategorií byla Výživa. </w:t>
      </w:r>
    </w:p>
    <w:p w14:paraId="070690EC" w14:textId="217AE85E" w:rsidR="00616435" w:rsidRDefault="00D71A03" w:rsidP="00C03491">
      <w:pPr>
        <w:pStyle w:val="Odstavec"/>
      </w:pPr>
      <w:r>
        <w:t>Několik</w:t>
      </w:r>
      <w:r w:rsidR="00616435">
        <w:t xml:space="preserve"> států po roce 2018 provedl</w:t>
      </w:r>
      <w:r w:rsidR="004C1DFC">
        <w:t>o</w:t>
      </w:r>
      <w:r w:rsidR="00616435">
        <w:t xml:space="preserve"> inovaci svých kurikulárních dokumentů výchovy ke</w:t>
      </w:r>
      <w:r w:rsidR="00EA4469">
        <w:t> </w:t>
      </w:r>
      <w:r w:rsidR="00616435">
        <w:t xml:space="preserve">zdraví, zřejmě na popud tristních výsledků, které ukázal výzkum z oblasti fungování modelu WSCC. </w:t>
      </w:r>
      <w:r w:rsidR="007E373B">
        <w:t>Výzkum</w:t>
      </w:r>
      <w:r>
        <w:t xml:space="preserve"> této diplomové práce</w:t>
      </w:r>
      <w:r w:rsidR="007E373B">
        <w:t xml:space="preserve"> potvrdil, že implementace </w:t>
      </w:r>
      <w:r w:rsidR="007E373B" w:rsidRPr="007E373B">
        <w:rPr>
          <w:i/>
          <w:iCs/>
        </w:rPr>
        <w:t>NHES</w:t>
      </w:r>
      <w:r w:rsidR="007E373B">
        <w:t xml:space="preserve"> ani rok vydání dokumentu neovlivňují kvalitu kurikulárního dokumentu</w:t>
      </w:r>
      <w:r w:rsidR="00AC35F5">
        <w:t>,</w:t>
      </w:r>
      <w:r w:rsidR="007E373B">
        <w:t xml:space="preserve"> a </w:t>
      </w:r>
      <w:r w:rsidR="004C1DFC">
        <w:t>tudíž</w:t>
      </w:r>
      <w:r w:rsidR="006D58D9">
        <w:t xml:space="preserve"> </w:t>
      </w:r>
      <w:r w:rsidR="007E373B">
        <w:t>ani kvalitu výchovy ke zdraví.</w:t>
      </w:r>
    </w:p>
    <w:p w14:paraId="305C755A" w14:textId="1E7D539B" w:rsidR="00CF3F75" w:rsidRPr="00FD29E0" w:rsidRDefault="00CF3F75" w:rsidP="00C03491">
      <w:pPr>
        <w:pStyle w:val="Odstavec"/>
        <w:rPr>
          <w:lang w:eastAsia="cs-CZ"/>
        </w:rPr>
      </w:pPr>
    </w:p>
    <w:p w14:paraId="225ECA3C" w14:textId="77777777" w:rsidR="00D606A8" w:rsidRPr="00AB6751" w:rsidRDefault="00D606A8" w:rsidP="00C03491">
      <w:pPr>
        <w:spacing w:line="360" w:lineRule="auto"/>
        <w:rPr>
          <w:lang w:eastAsia="cs-CZ"/>
        </w:rPr>
      </w:pPr>
    </w:p>
    <w:p w14:paraId="09C1E5C3" w14:textId="77777777" w:rsidR="00B163CD" w:rsidRDefault="00B163CD" w:rsidP="00C03491">
      <w:pPr>
        <w:spacing w:line="360" w:lineRule="auto"/>
        <w:rPr>
          <w:rFonts w:ascii="Times New Roman" w:hAnsi="Times New Roman" w:cs="Times New Roman"/>
          <w:b/>
          <w:sz w:val="28"/>
          <w:szCs w:val="28"/>
        </w:rPr>
      </w:pPr>
    </w:p>
    <w:p w14:paraId="5CC69CCF" w14:textId="70569E9E" w:rsidR="00FF2F2E" w:rsidRDefault="00FF2F2E" w:rsidP="00C03491">
      <w:pPr>
        <w:spacing w:line="360" w:lineRule="auto"/>
        <w:rPr>
          <w:rFonts w:ascii="Times New Roman" w:hAnsi="Times New Roman" w:cs="Times New Roman"/>
          <w:b/>
          <w:sz w:val="28"/>
          <w:szCs w:val="28"/>
        </w:rPr>
      </w:pPr>
    </w:p>
    <w:p w14:paraId="29B14245" w14:textId="77777777" w:rsidR="00FF2F2E" w:rsidRDefault="00FF2F2E" w:rsidP="00C50B52">
      <w:pPr>
        <w:pStyle w:val="Mjnadpis1"/>
      </w:pPr>
      <w:bookmarkStart w:id="44" w:name="_Toc63983073"/>
      <w:bookmarkStart w:id="45" w:name="_Toc68082257"/>
      <w:proofErr w:type="spellStart"/>
      <w:r>
        <w:lastRenderedPageBreak/>
        <w:t>Summary</w:t>
      </w:r>
      <w:bookmarkEnd w:id="44"/>
      <w:bookmarkEnd w:id="45"/>
      <w:proofErr w:type="spellEnd"/>
    </w:p>
    <w:p w14:paraId="10AE909E" w14:textId="4A7665F7" w:rsidR="00DF3215" w:rsidRPr="00DF3215" w:rsidRDefault="00DF3215" w:rsidP="00C03491">
      <w:pPr>
        <w:pStyle w:val="Odstavec"/>
        <w:rPr>
          <w:lang w:val="en-US" w:eastAsia="cs-CZ"/>
        </w:rPr>
      </w:pPr>
      <w:r w:rsidRPr="00DF3215">
        <w:rPr>
          <w:lang w:val="en-US" w:eastAsia="cs-CZ"/>
        </w:rPr>
        <w:t xml:space="preserve">This diploma thesis focuses on </w:t>
      </w:r>
      <w:r w:rsidR="00385FAA">
        <w:rPr>
          <w:lang w:val="en-US" w:eastAsia="cs-CZ"/>
        </w:rPr>
        <w:t xml:space="preserve">the </w:t>
      </w:r>
      <w:r w:rsidRPr="00DF3215">
        <w:rPr>
          <w:lang w:val="en-US" w:eastAsia="cs-CZ"/>
        </w:rPr>
        <w:t xml:space="preserve">research </w:t>
      </w:r>
      <w:r>
        <w:rPr>
          <w:lang w:val="en-US" w:eastAsia="cs-CZ"/>
        </w:rPr>
        <w:t>of curriculum of health education in</w:t>
      </w:r>
      <w:r w:rsidR="00385FAA">
        <w:rPr>
          <w:lang w:val="en-US" w:eastAsia="cs-CZ"/>
        </w:rPr>
        <w:t xml:space="preserve"> the</w:t>
      </w:r>
      <w:r>
        <w:rPr>
          <w:lang w:val="en-US" w:eastAsia="cs-CZ"/>
        </w:rPr>
        <w:t xml:space="preserve"> USA </w:t>
      </w:r>
      <w:r w:rsidR="007E373B">
        <w:rPr>
          <w:lang w:val="en-US" w:eastAsia="cs-CZ"/>
        </w:rPr>
        <w:t>through comparative analysis. Particularly</w:t>
      </w:r>
      <w:r w:rsidR="00385FAA">
        <w:rPr>
          <w:lang w:val="en-US" w:eastAsia="cs-CZ"/>
        </w:rPr>
        <w:t>,</w:t>
      </w:r>
      <w:r w:rsidR="007E373B">
        <w:rPr>
          <w:lang w:val="en-US" w:eastAsia="cs-CZ"/>
        </w:rPr>
        <w:t xml:space="preserve"> it focuses on </w:t>
      </w:r>
      <w:r w:rsidR="00385FAA">
        <w:rPr>
          <w:lang w:val="en-US" w:eastAsia="cs-CZ"/>
        </w:rPr>
        <w:t xml:space="preserve">the </w:t>
      </w:r>
      <w:r w:rsidR="007E373B">
        <w:rPr>
          <w:lang w:val="en-US" w:eastAsia="cs-CZ"/>
        </w:rPr>
        <w:t xml:space="preserve">curricular documents of California (document valid since 2008), Minnesota (2007) and Washington D.C. (2016). </w:t>
      </w:r>
      <w:r w:rsidR="002B239C">
        <w:rPr>
          <w:lang w:val="en-US" w:eastAsia="cs-CZ"/>
        </w:rPr>
        <w:t>Health education is included i</w:t>
      </w:r>
      <w:r w:rsidR="007E373B">
        <w:rPr>
          <w:lang w:val="en-US" w:eastAsia="cs-CZ"/>
        </w:rPr>
        <w:t>n all of th</w:t>
      </w:r>
      <w:r w:rsidR="002B239C">
        <w:rPr>
          <w:lang w:val="en-US" w:eastAsia="cs-CZ"/>
        </w:rPr>
        <w:t>e three states from Kindergarten to 10</w:t>
      </w:r>
      <w:r w:rsidR="002B239C" w:rsidRPr="002B239C">
        <w:rPr>
          <w:vertAlign w:val="superscript"/>
          <w:lang w:val="en-US" w:eastAsia="cs-CZ"/>
        </w:rPr>
        <w:t>th</w:t>
      </w:r>
      <w:r w:rsidR="002B239C">
        <w:rPr>
          <w:vertAlign w:val="superscript"/>
          <w:lang w:val="en-US" w:eastAsia="cs-CZ"/>
        </w:rPr>
        <w:t xml:space="preserve"> </w:t>
      </w:r>
      <w:r w:rsidR="002B239C">
        <w:rPr>
          <w:lang w:val="en-US" w:eastAsia="cs-CZ"/>
        </w:rPr>
        <w:t>(age 15) or 12</w:t>
      </w:r>
      <w:r w:rsidR="002B239C" w:rsidRPr="002B239C">
        <w:rPr>
          <w:vertAlign w:val="superscript"/>
          <w:lang w:val="en-US" w:eastAsia="cs-CZ"/>
        </w:rPr>
        <w:t>th</w:t>
      </w:r>
      <w:r w:rsidR="002B239C">
        <w:rPr>
          <w:vertAlign w:val="superscript"/>
          <w:lang w:val="en-US" w:eastAsia="cs-CZ"/>
        </w:rPr>
        <w:t xml:space="preserve"> </w:t>
      </w:r>
      <w:r w:rsidR="002B239C">
        <w:rPr>
          <w:lang w:val="en-US" w:eastAsia="cs-CZ"/>
        </w:rPr>
        <w:t xml:space="preserve">(age 17) grade. Moreover, health education is one of the ten WSCC model components. This complex model plays a significant role in raising health literate children. </w:t>
      </w:r>
      <w:r w:rsidR="00385FAA">
        <w:rPr>
          <w:lang w:val="en-US" w:eastAsia="cs-CZ"/>
        </w:rPr>
        <w:t xml:space="preserve">The </w:t>
      </w:r>
      <w:r w:rsidR="002B239C">
        <w:rPr>
          <w:lang w:val="en-US" w:eastAsia="cs-CZ"/>
        </w:rPr>
        <w:t xml:space="preserve">CDC Healthy Schools organization, which is a part of </w:t>
      </w:r>
      <w:r w:rsidR="008753B5">
        <w:rPr>
          <w:lang w:val="en-US" w:eastAsia="cs-CZ"/>
        </w:rPr>
        <w:t xml:space="preserve">the </w:t>
      </w:r>
      <w:r w:rsidR="002B239C">
        <w:rPr>
          <w:lang w:val="en-US" w:eastAsia="cs-CZ"/>
        </w:rPr>
        <w:t>CDC, created 8 overarching National Health Education Standards (NHES). These standards were adopted by 25 states by 2018</w:t>
      </w:r>
      <w:r w:rsidR="00D50A6A">
        <w:rPr>
          <w:lang w:val="en-US" w:eastAsia="cs-CZ"/>
        </w:rPr>
        <w:t xml:space="preserve">. With </w:t>
      </w:r>
      <w:r w:rsidR="00DC7CA5">
        <w:rPr>
          <w:lang w:val="en-US" w:eastAsia="cs-CZ"/>
        </w:rPr>
        <w:t xml:space="preserve">the </w:t>
      </w:r>
      <w:r w:rsidR="00D50A6A">
        <w:rPr>
          <w:lang w:val="en-US" w:eastAsia="cs-CZ"/>
        </w:rPr>
        <w:t xml:space="preserve">DASH being another important organization lead by </w:t>
      </w:r>
      <w:r w:rsidR="00DC7CA5">
        <w:rPr>
          <w:lang w:val="en-US" w:eastAsia="cs-CZ"/>
        </w:rPr>
        <w:t xml:space="preserve">the </w:t>
      </w:r>
      <w:r w:rsidR="00D50A6A">
        <w:rPr>
          <w:lang w:val="en-US" w:eastAsia="cs-CZ"/>
        </w:rPr>
        <w:t>CDC, there is an emphasis on HIV, STI and</w:t>
      </w:r>
      <w:r w:rsidR="00AB44B7">
        <w:rPr>
          <w:lang w:val="en-US" w:eastAsia="cs-CZ"/>
        </w:rPr>
        <w:t> </w:t>
      </w:r>
      <w:r w:rsidR="00D50A6A">
        <w:rPr>
          <w:lang w:val="en-US" w:eastAsia="cs-CZ"/>
        </w:rPr>
        <w:t xml:space="preserve">unintended pregnancy prevention initiated by this organization. Due to this emphasis, </w:t>
      </w:r>
      <w:r w:rsidR="00DC7CA5">
        <w:rPr>
          <w:lang w:val="en-US" w:eastAsia="cs-CZ"/>
        </w:rPr>
        <w:t>the</w:t>
      </w:r>
      <w:r w:rsidR="00AB44B7">
        <w:rPr>
          <w:lang w:val="en-US" w:eastAsia="cs-CZ"/>
        </w:rPr>
        <w:t> </w:t>
      </w:r>
      <w:r w:rsidR="00D50A6A">
        <w:rPr>
          <w:lang w:val="en-US" w:eastAsia="cs-CZ"/>
        </w:rPr>
        <w:t xml:space="preserve">DASH influences </w:t>
      </w:r>
      <w:r w:rsidR="00385FAA">
        <w:rPr>
          <w:lang w:val="en-US" w:eastAsia="cs-CZ"/>
        </w:rPr>
        <w:t>the</w:t>
      </w:r>
      <w:r w:rsidR="00D50A6A">
        <w:rPr>
          <w:lang w:val="en-US" w:eastAsia="cs-CZ"/>
        </w:rPr>
        <w:t xml:space="preserve"> conception of health education.</w:t>
      </w:r>
    </w:p>
    <w:p w14:paraId="048395CD" w14:textId="63C527B9" w:rsidR="00D50A6A" w:rsidRDefault="00D50A6A" w:rsidP="00C03491">
      <w:pPr>
        <w:pStyle w:val="Odstavec"/>
        <w:rPr>
          <w:lang w:val="en-US" w:eastAsia="cs-CZ"/>
        </w:rPr>
      </w:pPr>
      <w:r>
        <w:rPr>
          <w:lang w:val="en-US" w:eastAsia="cs-CZ"/>
        </w:rPr>
        <w:t>The research i</w:t>
      </w:r>
      <w:r w:rsidRPr="00D50A6A">
        <w:rPr>
          <w:lang w:val="en-US" w:eastAsia="cs-CZ"/>
        </w:rPr>
        <w:t>n the cur</w:t>
      </w:r>
      <w:r>
        <w:rPr>
          <w:lang w:val="en-US" w:eastAsia="cs-CZ"/>
        </w:rPr>
        <w:t>r</w:t>
      </w:r>
      <w:r w:rsidRPr="00D50A6A">
        <w:rPr>
          <w:lang w:val="en-US" w:eastAsia="cs-CZ"/>
        </w:rPr>
        <w:t>icular</w:t>
      </w:r>
      <w:r>
        <w:rPr>
          <w:lang w:val="en-US" w:eastAsia="cs-CZ"/>
        </w:rPr>
        <w:t xml:space="preserve"> documents of the three states was focused on four categories: General </w:t>
      </w:r>
      <w:r w:rsidR="00547639">
        <w:rPr>
          <w:lang w:val="en-US" w:eastAsia="cs-CZ"/>
        </w:rPr>
        <w:t>F</w:t>
      </w:r>
      <w:r>
        <w:rPr>
          <w:lang w:val="en-US" w:eastAsia="cs-CZ"/>
        </w:rPr>
        <w:t xml:space="preserve">orm of </w:t>
      </w:r>
      <w:r w:rsidR="00547639">
        <w:rPr>
          <w:lang w:val="en-US" w:eastAsia="cs-CZ"/>
        </w:rPr>
        <w:t xml:space="preserve">the Curricular Documents; Nutrition; Violence, Bullying and Manipulation; HIV, STI and </w:t>
      </w:r>
      <w:r w:rsidR="00385FAA">
        <w:rPr>
          <w:lang w:val="en-US" w:eastAsia="cs-CZ"/>
        </w:rPr>
        <w:t>U</w:t>
      </w:r>
      <w:r w:rsidR="00547639">
        <w:rPr>
          <w:lang w:val="en-US" w:eastAsia="cs-CZ"/>
        </w:rPr>
        <w:t xml:space="preserve">nintended </w:t>
      </w:r>
      <w:r w:rsidR="00385FAA">
        <w:rPr>
          <w:lang w:val="en-US" w:eastAsia="cs-CZ"/>
        </w:rPr>
        <w:t>P</w:t>
      </w:r>
      <w:r w:rsidR="00547639">
        <w:rPr>
          <w:lang w:val="en-US" w:eastAsia="cs-CZ"/>
        </w:rPr>
        <w:t xml:space="preserve">regnancy </w:t>
      </w:r>
      <w:r w:rsidR="00385FAA">
        <w:rPr>
          <w:lang w:val="en-US" w:eastAsia="cs-CZ"/>
        </w:rPr>
        <w:t>P</w:t>
      </w:r>
      <w:r w:rsidR="00547639">
        <w:rPr>
          <w:lang w:val="en-US" w:eastAsia="cs-CZ"/>
        </w:rPr>
        <w:t>revention.</w:t>
      </w:r>
      <w:r w:rsidR="00327B51">
        <w:rPr>
          <w:lang w:val="en-US" w:eastAsia="cs-CZ"/>
        </w:rPr>
        <w:t xml:space="preserve"> Washington D.C.</w:t>
      </w:r>
      <w:r w:rsidR="006F4217">
        <w:rPr>
          <w:lang w:val="en-US" w:eastAsia="cs-CZ"/>
        </w:rPr>
        <w:t xml:space="preserve"> (the overall coefficient 100; the overall number of topics in the three categories: 58) </w:t>
      </w:r>
      <w:r w:rsidR="00327B51">
        <w:rPr>
          <w:lang w:val="en-US" w:eastAsia="cs-CZ"/>
        </w:rPr>
        <w:t>and California</w:t>
      </w:r>
      <w:r w:rsidR="006F4217">
        <w:rPr>
          <w:lang w:val="en-US" w:eastAsia="cs-CZ"/>
        </w:rPr>
        <w:t xml:space="preserve"> (coefficient 100; 61</w:t>
      </w:r>
      <w:r w:rsidR="00AB44B7">
        <w:rPr>
          <w:lang w:val="en-US" w:eastAsia="cs-CZ"/>
        </w:rPr>
        <w:t> </w:t>
      </w:r>
      <w:r w:rsidR="006F4217">
        <w:rPr>
          <w:lang w:val="en-US" w:eastAsia="cs-CZ"/>
        </w:rPr>
        <w:t>topics)</w:t>
      </w:r>
      <w:r w:rsidR="00327B51">
        <w:rPr>
          <w:lang w:val="en-US" w:eastAsia="cs-CZ"/>
        </w:rPr>
        <w:t xml:space="preserve"> reached equal level in quality and quantity of information included in </w:t>
      </w:r>
      <w:r w:rsidR="00385FAA">
        <w:rPr>
          <w:lang w:val="en-US" w:eastAsia="cs-CZ"/>
        </w:rPr>
        <w:t xml:space="preserve">the </w:t>
      </w:r>
      <w:r w:rsidR="00327B51">
        <w:rPr>
          <w:lang w:val="en-US" w:eastAsia="cs-CZ"/>
        </w:rPr>
        <w:t xml:space="preserve">curricular documents, </w:t>
      </w:r>
      <w:r w:rsidR="00385FAA">
        <w:rPr>
          <w:lang w:val="en-US" w:eastAsia="cs-CZ"/>
        </w:rPr>
        <w:t>even though</w:t>
      </w:r>
      <w:r w:rsidR="00327B51">
        <w:rPr>
          <w:lang w:val="en-US" w:eastAsia="cs-CZ"/>
        </w:rPr>
        <w:t xml:space="preserve"> only Washington D.C. adopted NHES. The worst results were reached by the curricular document of Minnesota</w:t>
      </w:r>
      <w:r w:rsidR="006F4217">
        <w:rPr>
          <w:lang w:val="en-US" w:eastAsia="cs-CZ"/>
        </w:rPr>
        <w:t xml:space="preserve"> (coefficient 79,16; 47 topics)</w:t>
      </w:r>
      <w:r w:rsidR="00327B51">
        <w:rPr>
          <w:lang w:val="en-US" w:eastAsia="cs-CZ"/>
        </w:rPr>
        <w:t xml:space="preserve">. However, Minnesota was picked to be the representant of a state with a weak level of health education conception. </w:t>
      </w:r>
      <w:r w:rsidR="00D71A03">
        <w:rPr>
          <w:lang w:val="en-US" w:eastAsia="cs-CZ"/>
        </w:rPr>
        <w:t xml:space="preserve">The most comprehensive category of the three was Nutrition category. </w:t>
      </w:r>
    </w:p>
    <w:p w14:paraId="139669F2" w14:textId="683CCE1B" w:rsidR="006F4217" w:rsidRPr="006F4217" w:rsidRDefault="00DC7CA5" w:rsidP="00C03491">
      <w:pPr>
        <w:pStyle w:val="Odstavec"/>
        <w:rPr>
          <w:lang w:val="en-US" w:eastAsia="cs-CZ"/>
        </w:rPr>
        <w:sectPr w:rsidR="006F4217" w:rsidRPr="006F4217" w:rsidSect="00074ACB">
          <w:pgSz w:w="11906" w:h="16838"/>
          <w:pgMar w:top="1417" w:right="1417" w:bottom="1417" w:left="1417" w:header="708" w:footer="708" w:gutter="0"/>
          <w:cols w:space="708"/>
          <w:docGrid w:linePitch="360"/>
        </w:sectPr>
      </w:pPr>
      <w:r>
        <w:rPr>
          <w:lang w:val="en-US" w:eastAsia="cs-CZ"/>
        </w:rPr>
        <w:t>The c</w:t>
      </w:r>
      <w:r w:rsidR="00D71A03">
        <w:rPr>
          <w:lang w:val="en-US" w:eastAsia="cs-CZ"/>
        </w:rPr>
        <w:t xml:space="preserve">urricular documents of several states went through an innovation after 2018. It seems to be a consequence of revealing the dismal results of </w:t>
      </w:r>
      <w:r w:rsidR="00385FAA">
        <w:rPr>
          <w:lang w:val="en-US" w:eastAsia="cs-CZ"/>
        </w:rPr>
        <w:t>the</w:t>
      </w:r>
      <w:r w:rsidR="00D71A03">
        <w:rPr>
          <w:lang w:val="en-US" w:eastAsia="cs-CZ"/>
        </w:rPr>
        <w:t xml:space="preserve"> research focused on</w:t>
      </w:r>
      <w:r>
        <w:rPr>
          <w:lang w:val="en-US" w:eastAsia="cs-CZ"/>
        </w:rPr>
        <w:t xml:space="preserve"> the</w:t>
      </w:r>
      <w:r w:rsidR="00D71A03">
        <w:rPr>
          <w:lang w:val="en-US" w:eastAsia="cs-CZ"/>
        </w:rPr>
        <w:t xml:space="preserve"> WSCC model fulfilling. The research of this diploma thesis confirmed, that neither the implementation of</w:t>
      </w:r>
      <w:r w:rsidR="00EA4469">
        <w:rPr>
          <w:lang w:val="en-US" w:eastAsia="cs-CZ"/>
        </w:rPr>
        <w:t> </w:t>
      </w:r>
      <w:r w:rsidR="00D71A03">
        <w:rPr>
          <w:lang w:val="en-US" w:eastAsia="cs-CZ"/>
        </w:rPr>
        <w:t xml:space="preserve">NHES nor the date of releasing the document influences the quality of </w:t>
      </w:r>
      <w:r w:rsidR="00385FAA">
        <w:rPr>
          <w:lang w:val="en-US" w:eastAsia="cs-CZ"/>
        </w:rPr>
        <w:t xml:space="preserve">a </w:t>
      </w:r>
      <w:r w:rsidR="00D71A03">
        <w:rPr>
          <w:lang w:val="en-US" w:eastAsia="cs-CZ"/>
        </w:rPr>
        <w:t>curricular document or the quality of health education itself.</w:t>
      </w:r>
    </w:p>
    <w:p w14:paraId="4A7A9A66" w14:textId="26DF2A90" w:rsidR="00B163CD" w:rsidRPr="00AB6751" w:rsidRDefault="007E5908" w:rsidP="00C50B52">
      <w:pPr>
        <w:pStyle w:val="Mjnadpis1"/>
      </w:pPr>
      <w:bookmarkStart w:id="46" w:name="_Toc63983074"/>
      <w:bookmarkStart w:id="47" w:name="_Toc68082258"/>
      <w:r>
        <w:lastRenderedPageBreak/>
        <w:t>Referenční s</w:t>
      </w:r>
      <w:r w:rsidR="00B163CD" w:rsidRPr="00AB6751">
        <w:t>eznam</w:t>
      </w:r>
      <w:bookmarkEnd w:id="46"/>
      <w:bookmarkEnd w:id="47"/>
    </w:p>
    <w:p w14:paraId="3402BECC" w14:textId="77777777" w:rsidR="00FF2885" w:rsidRDefault="00FF2885" w:rsidP="00C03491">
      <w:pPr>
        <w:pStyle w:val="Odstavec"/>
        <w:numPr>
          <w:ilvl w:val="0"/>
          <w:numId w:val="23"/>
        </w:numPr>
        <w:rPr>
          <w:shd w:val="clear" w:color="auto" w:fill="FFFFFF"/>
        </w:rPr>
      </w:pPr>
      <w:r w:rsidRPr="0085454D">
        <w:rPr>
          <w:shd w:val="clear" w:color="auto" w:fill="FFFFFF"/>
        </w:rPr>
        <w:t xml:space="preserve">Adolescent and </w:t>
      </w:r>
      <w:proofErr w:type="spellStart"/>
      <w:r w:rsidRPr="0085454D">
        <w:rPr>
          <w:shd w:val="clear" w:color="auto" w:fill="FFFFFF"/>
        </w:rPr>
        <w:t>School</w:t>
      </w:r>
      <w:proofErr w:type="spellEnd"/>
      <w:r w:rsidRPr="0085454D">
        <w:rPr>
          <w:shd w:val="clear" w:color="auto" w:fill="FFFFFF"/>
        </w:rPr>
        <w:t xml:space="preserve"> </w:t>
      </w:r>
      <w:proofErr w:type="spellStart"/>
      <w:r w:rsidRPr="0085454D">
        <w:rPr>
          <w:shd w:val="clear" w:color="auto" w:fill="FFFFFF"/>
        </w:rPr>
        <w:t>Health</w:t>
      </w:r>
      <w:proofErr w:type="spellEnd"/>
      <w:r>
        <w:rPr>
          <w:shd w:val="clear" w:color="auto" w:fill="FFFFFF"/>
        </w:rPr>
        <w:t xml:space="preserve">. </w:t>
      </w:r>
      <w:proofErr w:type="gramStart"/>
      <w:r>
        <w:rPr>
          <w:shd w:val="clear" w:color="auto" w:fill="FFFFFF"/>
        </w:rPr>
        <w:t>2018a</w:t>
      </w:r>
      <w:proofErr w:type="gramEnd"/>
      <w:r>
        <w:rPr>
          <w:shd w:val="clear" w:color="auto" w:fill="FFFFFF"/>
        </w:rPr>
        <w:t xml:space="preserve">. </w:t>
      </w:r>
      <w:proofErr w:type="spellStart"/>
      <w:r w:rsidRPr="0085454D">
        <w:rPr>
          <w:i/>
          <w:iCs/>
          <w:shd w:val="clear" w:color="auto" w:fill="FFFFFF"/>
        </w:rPr>
        <w:t>The</w:t>
      </w:r>
      <w:proofErr w:type="spellEnd"/>
      <w:r w:rsidRPr="0085454D">
        <w:rPr>
          <w:i/>
          <w:iCs/>
          <w:shd w:val="clear" w:color="auto" w:fill="FFFFFF"/>
        </w:rPr>
        <w:t xml:space="preserve"> </w:t>
      </w:r>
      <w:proofErr w:type="spellStart"/>
      <w:r w:rsidRPr="0085454D">
        <w:rPr>
          <w:i/>
          <w:iCs/>
          <w:shd w:val="clear" w:color="auto" w:fill="FFFFFF"/>
        </w:rPr>
        <w:t>Whole</w:t>
      </w:r>
      <w:proofErr w:type="spellEnd"/>
      <w:r w:rsidRPr="0085454D">
        <w:rPr>
          <w:i/>
          <w:iCs/>
          <w:shd w:val="clear" w:color="auto" w:fill="FFFFFF"/>
        </w:rPr>
        <w:t xml:space="preserve"> </w:t>
      </w:r>
      <w:proofErr w:type="spellStart"/>
      <w:r w:rsidRPr="0085454D">
        <w:rPr>
          <w:i/>
          <w:iCs/>
          <w:shd w:val="clear" w:color="auto" w:fill="FFFFFF"/>
        </w:rPr>
        <w:t>School</w:t>
      </w:r>
      <w:proofErr w:type="spellEnd"/>
      <w:r w:rsidRPr="0085454D">
        <w:rPr>
          <w:i/>
          <w:iCs/>
          <w:shd w:val="clear" w:color="auto" w:fill="FFFFFF"/>
        </w:rPr>
        <w:t xml:space="preserve">, </w:t>
      </w:r>
      <w:proofErr w:type="spellStart"/>
      <w:r w:rsidRPr="0085454D">
        <w:rPr>
          <w:i/>
          <w:iCs/>
          <w:shd w:val="clear" w:color="auto" w:fill="FFFFFF"/>
        </w:rPr>
        <w:t>Whole</w:t>
      </w:r>
      <w:proofErr w:type="spellEnd"/>
      <w:r w:rsidRPr="0085454D">
        <w:rPr>
          <w:i/>
          <w:iCs/>
          <w:shd w:val="clear" w:color="auto" w:fill="FFFFFF"/>
        </w:rPr>
        <w:t xml:space="preserve"> </w:t>
      </w:r>
      <w:proofErr w:type="spellStart"/>
      <w:r w:rsidRPr="0085454D">
        <w:rPr>
          <w:i/>
          <w:iCs/>
          <w:shd w:val="clear" w:color="auto" w:fill="FFFFFF"/>
        </w:rPr>
        <w:t>Community</w:t>
      </w:r>
      <w:proofErr w:type="spellEnd"/>
      <w:r w:rsidRPr="0085454D">
        <w:rPr>
          <w:i/>
          <w:iCs/>
          <w:shd w:val="clear" w:color="auto" w:fill="FFFFFF"/>
        </w:rPr>
        <w:t xml:space="preserve">, </w:t>
      </w:r>
      <w:proofErr w:type="spellStart"/>
      <w:r w:rsidRPr="0085454D">
        <w:rPr>
          <w:i/>
          <w:iCs/>
          <w:shd w:val="clear" w:color="auto" w:fill="FFFFFF"/>
        </w:rPr>
        <w:t>Whole</w:t>
      </w:r>
      <w:proofErr w:type="spellEnd"/>
      <w:r w:rsidRPr="0085454D">
        <w:rPr>
          <w:i/>
          <w:iCs/>
          <w:shd w:val="clear" w:color="auto" w:fill="FFFFFF"/>
        </w:rPr>
        <w:t xml:space="preserve"> </w:t>
      </w:r>
      <w:proofErr w:type="spellStart"/>
      <w:r w:rsidRPr="0085454D">
        <w:rPr>
          <w:i/>
          <w:iCs/>
          <w:shd w:val="clear" w:color="auto" w:fill="FFFFFF"/>
        </w:rPr>
        <w:t>Child</w:t>
      </w:r>
      <w:proofErr w:type="spellEnd"/>
      <w:r w:rsidRPr="0085454D">
        <w:rPr>
          <w:i/>
          <w:iCs/>
          <w:shd w:val="clear" w:color="auto" w:fill="FFFFFF"/>
        </w:rPr>
        <w:t xml:space="preserve"> (WSCC) Model</w:t>
      </w:r>
      <w:r>
        <w:rPr>
          <w:i/>
          <w:iCs/>
          <w:shd w:val="clear" w:color="auto" w:fill="FFFFFF"/>
        </w:rPr>
        <w:t xml:space="preserve">. </w:t>
      </w:r>
      <w:r w:rsidRPr="00AB6751">
        <w:rPr>
          <w:shd w:val="clear" w:color="auto" w:fill="FFFFFF"/>
        </w:rPr>
        <w:t>[online].</w:t>
      </w:r>
      <w:r>
        <w:rPr>
          <w:shd w:val="clear" w:color="auto" w:fill="FFFFFF"/>
        </w:rPr>
        <w:t xml:space="preserve"> </w:t>
      </w:r>
      <w:proofErr w:type="spellStart"/>
      <w:r w:rsidRPr="00AB6751">
        <w:t>Centres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t xml:space="preserve"> </w:t>
      </w:r>
      <w:r w:rsidRPr="00AB6751">
        <w:t xml:space="preserve">[cit. </w:t>
      </w:r>
      <w:r>
        <w:t>20</w:t>
      </w:r>
      <w:r w:rsidRPr="00AB6751">
        <w:t>-1</w:t>
      </w:r>
      <w:r>
        <w:t>1</w:t>
      </w:r>
      <w:r w:rsidRPr="00AB6751">
        <w:t>-202</w:t>
      </w:r>
      <w:r>
        <w:t>0</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&lt;https://www.cdc.gov/healthyyouth/wscc/model.htm#health-services&gt;.</w:t>
      </w:r>
    </w:p>
    <w:p w14:paraId="685E5D6A" w14:textId="77777777" w:rsidR="00FF2885" w:rsidRDefault="00FF2885" w:rsidP="00C03491">
      <w:pPr>
        <w:pStyle w:val="Odstavec"/>
        <w:numPr>
          <w:ilvl w:val="0"/>
          <w:numId w:val="23"/>
        </w:numPr>
        <w:rPr>
          <w:shd w:val="clear" w:color="auto" w:fill="FFFFFF"/>
        </w:rPr>
      </w:pPr>
      <w:r w:rsidRPr="0085454D">
        <w:rPr>
          <w:shd w:val="clear" w:color="auto" w:fill="FFFFFF"/>
        </w:rPr>
        <w:t xml:space="preserve">Adolescent and </w:t>
      </w:r>
      <w:proofErr w:type="spellStart"/>
      <w:r w:rsidRPr="0085454D">
        <w:rPr>
          <w:shd w:val="clear" w:color="auto" w:fill="FFFFFF"/>
        </w:rPr>
        <w:t>School</w:t>
      </w:r>
      <w:proofErr w:type="spellEnd"/>
      <w:r w:rsidRPr="0085454D">
        <w:rPr>
          <w:shd w:val="clear" w:color="auto" w:fill="FFFFFF"/>
        </w:rPr>
        <w:t xml:space="preserve"> </w:t>
      </w:r>
      <w:proofErr w:type="spellStart"/>
      <w:r w:rsidRPr="0085454D">
        <w:rPr>
          <w:shd w:val="clear" w:color="auto" w:fill="FFFFFF"/>
        </w:rPr>
        <w:t>Health</w:t>
      </w:r>
      <w:proofErr w:type="spellEnd"/>
      <w:r>
        <w:rPr>
          <w:shd w:val="clear" w:color="auto" w:fill="FFFFFF"/>
        </w:rPr>
        <w:t xml:space="preserve">. </w:t>
      </w:r>
      <w:proofErr w:type="gramStart"/>
      <w:r>
        <w:rPr>
          <w:shd w:val="clear" w:color="auto" w:fill="FFFFFF"/>
        </w:rPr>
        <w:t>2018b</w:t>
      </w:r>
      <w:proofErr w:type="gramEnd"/>
      <w:r>
        <w:rPr>
          <w:shd w:val="clear" w:color="auto" w:fill="FFFFFF"/>
        </w:rPr>
        <w:t xml:space="preserve">. </w:t>
      </w:r>
      <w:proofErr w:type="spellStart"/>
      <w:r w:rsidRPr="005F30AF">
        <w:rPr>
          <w:i/>
          <w:iCs/>
          <w:shd w:val="clear" w:color="auto" w:fill="FFFFFF"/>
        </w:rPr>
        <w:t>How</w:t>
      </w:r>
      <w:proofErr w:type="spellEnd"/>
      <w:r w:rsidRPr="005F30AF">
        <w:rPr>
          <w:i/>
          <w:iCs/>
          <w:shd w:val="clear" w:color="auto" w:fill="FFFFFF"/>
        </w:rPr>
        <w:t xml:space="preserve"> </w:t>
      </w:r>
      <w:proofErr w:type="spellStart"/>
      <w:r w:rsidRPr="005F30AF">
        <w:rPr>
          <w:i/>
          <w:iCs/>
          <w:shd w:val="clear" w:color="auto" w:fill="FFFFFF"/>
        </w:rPr>
        <w:t>the</w:t>
      </w:r>
      <w:proofErr w:type="spellEnd"/>
      <w:r w:rsidRPr="005F30AF">
        <w:rPr>
          <w:i/>
          <w:iCs/>
          <w:shd w:val="clear" w:color="auto" w:fill="FFFFFF"/>
        </w:rPr>
        <w:t xml:space="preserve"> </w:t>
      </w:r>
      <w:proofErr w:type="spellStart"/>
      <w:r w:rsidRPr="005F30AF">
        <w:rPr>
          <w:i/>
          <w:iCs/>
          <w:shd w:val="clear" w:color="auto" w:fill="FFFFFF"/>
        </w:rPr>
        <w:t>Whole</w:t>
      </w:r>
      <w:proofErr w:type="spellEnd"/>
      <w:r w:rsidRPr="005F30AF">
        <w:rPr>
          <w:i/>
          <w:iCs/>
          <w:shd w:val="clear" w:color="auto" w:fill="FFFFFF"/>
        </w:rPr>
        <w:t xml:space="preserve"> </w:t>
      </w:r>
      <w:proofErr w:type="spellStart"/>
      <w:r w:rsidRPr="005F30AF">
        <w:rPr>
          <w:i/>
          <w:iCs/>
          <w:shd w:val="clear" w:color="auto" w:fill="FFFFFF"/>
        </w:rPr>
        <w:t>School</w:t>
      </w:r>
      <w:proofErr w:type="spellEnd"/>
      <w:r w:rsidRPr="005F30AF">
        <w:rPr>
          <w:i/>
          <w:iCs/>
          <w:shd w:val="clear" w:color="auto" w:fill="FFFFFF"/>
        </w:rPr>
        <w:t xml:space="preserve"> </w:t>
      </w:r>
      <w:proofErr w:type="spellStart"/>
      <w:r w:rsidRPr="005F30AF">
        <w:rPr>
          <w:i/>
          <w:iCs/>
          <w:shd w:val="clear" w:color="auto" w:fill="FFFFFF"/>
        </w:rPr>
        <w:t>Whole</w:t>
      </w:r>
      <w:proofErr w:type="spellEnd"/>
      <w:r w:rsidRPr="005F30AF">
        <w:rPr>
          <w:i/>
          <w:iCs/>
          <w:shd w:val="clear" w:color="auto" w:fill="FFFFFF"/>
        </w:rPr>
        <w:t xml:space="preserve"> </w:t>
      </w:r>
      <w:proofErr w:type="spellStart"/>
      <w:r w:rsidRPr="005F30AF">
        <w:rPr>
          <w:i/>
          <w:iCs/>
          <w:shd w:val="clear" w:color="auto" w:fill="FFFFFF"/>
        </w:rPr>
        <w:t>Community</w:t>
      </w:r>
      <w:proofErr w:type="spellEnd"/>
      <w:r w:rsidRPr="005F30AF">
        <w:rPr>
          <w:i/>
          <w:iCs/>
          <w:shd w:val="clear" w:color="auto" w:fill="FFFFFF"/>
        </w:rPr>
        <w:t xml:space="preserve">, </w:t>
      </w:r>
      <w:proofErr w:type="spellStart"/>
      <w:r w:rsidRPr="005F30AF">
        <w:rPr>
          <w:i/>
          <w:iCs/>
          <w:shd w:val="clear" w:color="auto" w:fill="FFFFFF"/>
        </w:rPr>
        <w:t>Whole</w:t>
      </w:r>
      <w:proofErr w:type="spellEnd"/>
      <w:r w:rsidRPr="005F30AF">
        <w:rPr>
          <w:i/>
          <w:iCs/>
          <w:shd w:val="clear" w:color="auto" w:fill="FFFFFF"/>
        </w:rPr>
        <w:t xml:space="preserve"> </w:t>
      </w:r>
      <w:proofErr w:type="spellStart"/>
      <w:r w:rsidRPr="005F30AF">
        <w:rPr>
          <w:i/>
          <w:iCs/>
          <w:shd w:val="clear" w:color="auto" w:fill="FFFFFF"/>
        </w:rPr>
        <w:t>Child</w:t>
      </w:r>
      <w:proofErr w:type="spellEnd"/>
      <w:r w:rsidRPr="005F30AF">
        <w:rPr>
          <w:i/>
          <w:iCs/>
          <w:shd w:val="clear" w:color="auto" w:fill="FFFFFF"/>
        </w:rPr>
        <w:t xml:space="preserve"> Model </w:t>
      </w:r>
      <w:proofErr w:type="spellStart"/>
      <w:r w:rsidRPr="005F30AF">
        <w:rPr>
          <w:i/>
          <w:iCs/>
          <w:shd w:val="clear" w:color="auto" w:fill="FFFFFF"/>
        </w:rPr>
        <w:t>Informs</w:t>
      </w:r>
      <w:proofErr w:type="spellEnd"/>
      <w:r w:rsidRPr="005F30AF">
        <w:rPr>
          <w:i/>
          <w:iCs/>
          <w:shd w:val="clear" w:color="auto" w:fill="FFFFFF"/>
        </w:rPr>
        <w:t xml:space="preserve"> HIV, STD, and </w:t>
      </w:r>
      <w:proofErr w:type="spellStart"/>
      <w:r w:rsidRPr="005F30AF">
        <w:rPr>
          <w:i/>
          <w:iCs/>
          <w:shd w:val="clear" w:color="auto" w:fill="FFFFFF"/>
        </w:rPr>
        <w:t>Pregnancy</w:t>
      </w:r>
      <w:proofErr w:type="spellEnd"/>
      <w:r w:rsidRPr="005F30AF">
        <w:rPr>
          <w:i/>
          <w:iCs/>
          <w:shd w:val="clear" w:color="auto" w:fill="FFFFFF"/>
        </w:rPr>
        <w:t xml:space="preserve"> </w:t>
      </w:r>
      <w:proofErr w:type="spellStart"/>
      <w:r w:rsidRPr="005F30AF">
        <w:rPr>
          <w:i/>
          <w:iCs/>
          <w:shd w:val="clear" w:color="auto" w:fill="FFFFFF"/>
        </w:rPr>
        <w:t>Prevention</w:t>
      </w:r>
      <w:proofErr w:type="spellEnd"/>
      <w:r>
        <w:rPr>
          <w:i/>
          <w:iCs/>
          <w:shd w:val="clear" w:color="auto" w:fill="FFFFFF"/>
        </w:rPr>
        <w:t xml:space="preserve">.  </w:t>
      </w:r>
      <w:r w:rsidRPr="00AB6751">
        <w:rPr>
          <w:shd w:val="clear" w:color="auto" w:fill="FFFFFF"/>
        </w:rPr>
        <w:t>[online].</w:t>
      </w:r>
      <w:r>
        <w:rPr>
          <w:shd w:val="clear" w:color="auto" w:fill="FFFFFF"/>
        </w:rPr>
        <w:t xml:space="preserve"> </w:t>
      </w:r>
      <w:proofErr w:type="spellStart"/>
      <w:r w:rsidRPr="00AB6751">
        <w:t>Centres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t xml:space="preserve"> </w:t>
      </w:r>
      <w:r w:rsidRPr="00AB6751">
        <w:t xml:space="preserve">[cit. </w:t>
      </w:r>
      <w:r>
        <w:t>21</w:t>
      </w:r>
      <w:r w:rsidRPr="00AB6751">
        <w:t>-1</w:t>
      </w:r>
      <w:r>
        <w:t>1</w:t>
      </w:r>
      <w:r w:rsidRPr="00AB6751">
        <w:t>-202</w:t>
      </w:r>
      <w:r>
        <w:t>0</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w:t>
      </w:r>
      <w:r w:rsidRPr="005F30AF">
        <w:rPr>
          <w:shd w:val="clear" w:color="auto" w:fill="FFFFFF"/>
        </w:rPr>
        <w:t>https://www.cdc.gov/</w:t>
      </w:r>
      <w:proofErr w:type="spellStart"/>
      <w:r w:rsidRPr="005F30AF">
        <w:rPr>
          <w:shd w:val="clear" w:color="auto" w:fill="FFFFFF"/>
        </w:rPr>
        <w:t>healthyyouth</w:t>
      </w:r>
      <w:proofErr w:type="spellEnd"/>
      <w:r w:rsidRPr="005F30AF">
        <w:rPr>
          <w:shd w:val="clear" w:color="auto" w:fill="FFFFFF"/>
        </w:rPr>
        <w:t>/</w:t>
      </w:r>
      <w:proofErr w:type="spellStart"/>
      <w:r w:rsidRPr="005F30AF">
        <w:rPr>
          <w:shd w:val="clear" w:color="auto" w:fill="FFFFFF"/>
        </w:rPr>
        <w:t>wscc</w:t>
      </w:r>
      <w:proofErr w:type="spellEnd"/>
      <w:r w:rsidRPr="005F30AF">
        <w:rPr>
          <w:shd w:val="clear" w:color="auto" w:fill="FFFFFF"/>
        </w:rPr>
        <w:t>/index.htm</w:t>
      </w:r>
      <w:r w:rsidRPr="0085454D">
        <w:rPr>
          <w:shd w:val="clear" w:color="auto" w:fill="FFFFFF"/>
        </w:rPr>
        <w:t>&gt;.</w:t>
      </w:r>
    </w:p>
    <w:p w14:paraId="0732AC63" w14:textId="77777777" w:rsidR="00FF2885" w:rsidRPr="00B6742C" w:rsidRDefault="00FF2885" w:rsidP="00C03491">
      <w:pPr>
        <w:pStyle w:val="Odstavec"/>
        <w:numPr>
          <w:ilvl w:val="0"/>
          <w:numId w:val="23"/>
        </w:numPr>
        <w:rPr>
          <w:i/>
          <w:iCs/>
        </w:rPr>
      </w:pPr>
      <w:r w:rsidRPr="00B6742C">
        <w:t xml:space="preserve">Adolescent and </w:t>
      </w:r>
      <w:proofErr w:type="spellStart"/>
      <w:r w:rsidRPr="00B6742C">
        <w:t>School</w:t>
      </w:r>
      <w:proofErr w:type="spellEnd"/>
      <w:r w:rsidRPr="00B6742C">
        <w:t xml:space="preserve"> </w:t>
      </w:r>
      <w:proofErr w:type="spellStart"/>
      <w:r w:rsidRPr="00B6742C">
        <w:t>Health</w:t>
      </w:r>
      <w:proofErr w:type="spellEnd"/>
      <w:r>
        <w:t xml:space="preserve">. </w:t>
      </w:r>
      <w:proofErr w:type="gramStart"/>
      <w:r>
        <w:t>2019a</w:t>
      </w:r>
      <w:proofErr w:type="gramEnd"/>
      <w:r>
        <w:t xml:space="preserve">. </w:t>
      </w:r>
      <w:proofErr w:type="spellStart"/>
      <w:r w:rsidRPr="00B6742C">
        <w:rPr>
          <w:i/>
          <w:iCs/>
        </w:rPr>
        <w:t>Condom</w:t>
      </w:r>
      <w:proofErr w:type="spellEnd"/>
      <w:r w:rsidRPr="00B6742C">
        <w:rPr>
          <w:i/>
          <w:iCs/>
        </w:rPr>
        <w:t xml:space="preserve"> </w:t>
      </w:r>
      <w:proofErr w:type="spellStart"/>
      <w:r w:rsidRPr="00B6742C">
        <w:rPr>
          <w:i/>
          <w:iCs/>
        </w:rPr>
        <w:t>Availability</w:t>
      </w:r>
      <w:proofErr w:type="spellEnd"/>
      <w:r w:rsidRPr="00B6742C">
        <w:rPr>
          <w:i/>
          <w:iCs/>
        </w:rPr>
        <w:t xml:space="preserve"> </w:t>
      </w:r>
      <w:proofErr w:type="spellStart"/>
      <w:r w:rsidRPr="00B6742C">
        <w:rPr>
          <w:i/>
          <w:iCs/>
        </w:rPr>
        <w:t>Programs</w:t>
      </w:r>
      <w:proofErr w:type="spellEnd"/>
      <w:r w:rsidRPr="00B6742C">
        <w:rPr>
          <w:i/>
          <w:iCs/>
        </w:rPr>
        <w:t xml:space="preserve"> (</w:t>
      </w:r>
      <w:proofErr w:type="spellStart"/>
      <w:r w:rsidRPr="00B6742C">
        <w:rPr>
          <w:i/>
          <w:iCs/>
        </w:rPr>
        <w:t>CAPs</w:t>
      </w:r>
      <w:proofErr w:type="spellEnd"/>
      <w:r w:rsidRPr="00B6742C">
        <w:rPr>
          <w:i/>
          <w:iCs/>
        </w:rPr>
        <w:t xml:space="preserve">): In </w:t>
      </w:r>
      <w:proofErr w:type="spellStart"/>
      <w:r w:rsidRPr="00B6742C">
        <w:rPr>
          <w:i/>
          <w:iCs/>
        </w:rPr>
        <w:t>Brief</w:t>
      </w:r>
      <w:proofErr w:type="spellEnd"/>
      <w:r>
        <w:rPr>
          <w:i/>
          <w:iCs/>
        </w:rPr>
        <w:t xml:space="preserve">. </w:t>
      </w:r>
      <w:r w:rsidRPr="00AB6751">
        <w:rPr>
          <w:shd w:val="clear" w:color="auto" w:fill="FFFFFF"/>
        </w:rPr>
        <w:t>[online].</w:t>
      </w:r>
      <w:r>
        <w:rPr>
          <w:shd w:val="clear" w:color="auto" w:fill="FFFFFF"/>
        </w:rPr>
        <w:t xml:space="preserve"> </w:t>
      </w:r>
      <w:proofErr w:type="spellStart"/>
      <w:r w:rsidRPr="00AB6751">
        <w:t>Centres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t xml:space="preserve"> </w:t>
      </w:r>
      <w:r w:rsidRPr="00AB6751">
        <w:t xml:space="preserve">[cit. </w:t>
      </w:r>
      <w:r>
        <w:t>26</w:t>
      </w:r>
      <w:r w:rsidRPr="00AB6751">
        <w:t>-1</w:t>
      </w:r>
      <w:r>
        <w:t>1</w:t>
      </w:r>
      <w:r w:rsidRPr="00AB6751">
        <w:t>-202</w:t>
      </w:r>
      <w:r>
        <w:t>0</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w:t>
      </w:r>
      <w:r w:rsidRPr="00B6742C">
        <w:rPr>
          <w:shd w:val="clear" w:color="auto" w:fill="FFFFFF"/>
        </w:rPr>
        <w:t>https://www.cdc.gov/healthyyouth/healthservices/caps/caps_in_brief.htm</w:t>
      </w:r>
      <w:r>
        <w:t>&gt;.</w:t>
      </w:r>
    </w:p>
    <w:p w14:paraId="3E0C15A0" w14:textId="77777777" w:rsidR="00FF2885" w:rsidRPr="00422322" w:rsidRDefault="00FF2885" w:rsidP="00C03491">
      <w:pPr>
        <w:pStyle w:val="Odstavec"/>
        <w:numPr>
          <w:ilvl w:val="0"/>
          <w:numId w:val="23"/>
        </w:numPr>
        <w:rPr>
          <w:i/>
          <w:iCs/>
        </w:rPr>
      </w:pPr>
      <w:r w:rsidRPr="00422322">
        <w:t xml:space="preserve">Adolescent and </w:t>
      </w:r>
      <w:proofErr w:type="spellStart"/>
      <w:r w:rsidRPr="00422322">
        <w:t>School</w:t>
      </w:r>
      <w:proofErr w:type="spellEnd"/>
      <w:r w:rsidRPr="00422322">
        <w:t xml:space="preserve"> </w:t>
      </w:r>
      <w:proofErr w:type="spellStart"/>
      <w:r w:rsidRPr="00422322">
        <w:t>Health</w:t>
      </w:r>
      <w:proofErr w:type="spellEnd"/>
      <w:r>
        <w:t xml:space="preserve">. </w:t>
      </w:r>
      <w:proofErr w:type="gramStart"/>
      <w:r>
        <w:t>2019b</w:t>
      </w:r>
      <w:proofErr w:type="gramEnd"/>
      <w:r>
        <w:t xml:space="preserve">. </w:t>
      </w:r>
      <w:proofErr w:type="spellStart"/>
      <w:r w:rsidRPr="00422322">
        <w:rPr>
          <w:i/>
          <w:iCs/>
        </w:rPr>
        <w:t>CDC’s</w:t>
      </w:r>
      <w:proofErr w:type="spellEnd"/>
      <w:r w:rsidRPr="00422322">
        <w:rPr>
          <w:i/>
          <w:iCs/>
        </w:rPr>
        <w:t xml:space="preserve"> Adolescent and </w:t>
      </w:r>
      <w:proofErr w:type="spellStart"/>
      <w:r w:rsidRPr="00422322">
        <w:rPr>
          <w:i/>
          <w:iCs/>
        </w:rPr>
        <w:t>School</w:t>
      </w:r>
      <w:proofErr w:type="spellEnd"/>
      <w:r w:rsidRPr="00422322">
        <w:rPr>
          <w:i/>
          <w:iCs/>
        </w:rPr>
        <w:t xml:space="preserve"> </w:t>
      </w:r>
      <w:proofErr w:type="spellStart"/>
      <w:r w:rsidRPr="00422322">
        <w:rPr>
          <w:i/>
          <w:iCs/>
        </w:rPr>
        <w:t>Health</w:t>
      </w:r>
      <w:proofErr w:type="spellEnd"/>
      <w:r w:rsidRPr="00422322">
        <w:rPr>
          <w:i/>
          <w:iCs/>
        </w:rPr>
        <w:t xml:space="preserve"> Program </w:t>
      </w:r>
      <w:proofErr w:type="spellStart"/>
      <w:r w:rsidRPr="00422322">
        <w:rPr>
          <w:i/>
          <w:iCs/>
        </w:rPr>
        <w:t>Protecting</w:t>
      </w:r>
      <w:proofErr w:type="spellEnd"/>
      <w:r w:rsidRPr="00422322">
        <w:rPr>
          <w:i/>
          <w:iCs/>
        </w:rPr>
        <w:t xml:space="preserve"> </w:t>
      </w:r>
      <w:proofErr w:type="spellStart"/>
      <w:r w:rsidRPr="00422322">
        <w:rPr>
          <w:i/>
          <w:iCs/>
        </w:rPr>
        <w:t>our</w:t>
      </w:r>
      <w:proofErr w:type="spellEnd"/>
      <w:r w:rsidRPr="00422322">
        <w:rPr>
          <w:i/>
          <w:iCs/>
        </w:rPr>
        <w:t xml:space="preserve"> </w:t>
      </w:r>
      <w:proofErr w:type="spellStart"/>
      <w:r w:rsidRPr="00422322">
        <w:rPr>
          <w:i/>
          <w:iCs/>
        </w:rPr>
        <w:t>Nation’s</w:t>
      </w:r>
      <w:proofErr w:type="spellEnd"/>
      <w:r w:rsidRPr="00422322">
        <w:rPr>
          <w:i/>
          <w:iCs/>
        </w:rPr>
        <w:t xml:space="preserve"> </w:t>
      </w:r>
      <w:proofErr w:type="spellStart"/>
      <w:r w:rsidRPr="00422322">
        <w:rPr>
          <w:i/>
          <w:iCs/>
        </w:rPr>
        <w:t>Youth</w:t>
      </w:r>
      <w:proofErr w:type="spellEnd"/>
      <w:r w:rsidRPr="00422322">
        <w:rPr>
          <w:i/>
          <w:iCs/>
        </w:rPr>
        <w:t xml:space="preserve"> </w:t>
      </w:r>
      <w:proofErr w:type="spellStart"/>
      <w:r w:rsidRPr="00422322">
        <w:rPr>
          <w:i/>
          <w:iCs/>
        </w:rPr>
        <w:t>from</w:t>
      </w:r>
      <w:proofErr w:type="spellEnd"/>
      <w:r w:rsidRPr="00422322">
        <w:rPr>
          <w:i/>
          <w:iCs/>
        </w:rPr>
        <w:t xml:space="preserve"> HIV, </w:t>
      </w:r>
      <w:proofErr w:type="spellStart"/>
      <w:r w:rsidRPr="00422322">
        <w:rPr>
          <w:i/>
          <w:iCs/>
        </w:rPr>
        <w:t>STDs</w:t>
      </w:r>
      <w:proofErr w:type="spellEnd"/>
      <w:r w:rsidRPr="00422322">
        <w:rPr>
          <w:i/>
          <w:iCs/>
        </w:rPr>
        <w:t xml:space="preserve"> and </w:t>
      </w:r>
      <w:proofErr w:type="spellStart"/>
      <w:r w:rsidRPr="00422322">
        <w:rPr>
          <w:i/>
          <w:iCs/>
        </w:rPr>
        <w:t>Pregnancy</w:t>
      </w:r>
      <w:proofErr w:type="spellEnd"/>
      <w:r>
        <w:rPr>
          <w:i/>
          <w:iCs/>
        </w:rPr>
        <w:t xml:space="preserve">. </w:t>
      </w:r>
      <w:r w:rsidRPr="00AB6751">
        <w:rPr>
          <w:shd w:val="clear" w:color="auto" w:fill="FFFFFF"/>
        </w:rPr>
        <w:t>[online].</w:t>
      </w:r>
      <w:r>
        <w:rPr>
          <w:shd w:val="clear" w:color="auto" w:fill="FFFFFF"/>
        </w:rPr>
        <w:t xml:space="preserve"> </w:t>
      </w:r>
      <w:proofErr w:type="spellStart"/>
      <w:r w:rsidRPr="00AB6751">
        <w:t>Centres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t xml:space="preserve"> </w:t>
      </w:r>
      <w:r w:rsidRPr="00AB6751">
        <w:t xml:space="preserve">[cit. </w:t>
      </w:r>
      <w:r>
        <w:t>26</w:t>
      </w:r>
      <w:r w:rsidRPr="00AB6751">
        <w:t>-1</w:t>
      </w:r>
      <w:r>
        <w:t>1</w:t>
      </w:r>
      <w:r w:rsidRPr="00AB6751">
        <w:t>-202</w:t>
      </w:r>
      <w:r>
        <w:t>0</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w:t>
      </w:r>
      <w:r w:rsidRPr="00422322">
        <w:rPr>
          <w:shd w:val="clear" w:color="auto" w:fill="FFFFFF"/>
        </w:rPr>
        <w:t>https://www.cdc.gov/healthyyouth/about/cdc-dash-health-program-impact.htm</w:t>
      </w:r>
      <w:r>
        <w:t>&gt;.</w:t>
      </w:r>
    </w:p>
    <w:p w14:paraId="70A675C9" w14:textId="77777777" w:rsidR="00FF2885" w:rsidRPr="00422322" w:rsidRDefault="00FF2885" w:rsidP="00C03491">
      <w:pPr>
        <w:pStyle w:val="Odstavec"/>
        <w:numPr>
          <w:ilvl w:val="0"/>
          <w:numId w:val="23"/>
        </w:numPr>
        <w:rPr>
          <w:i/>
          <w:iCs/>
        </w:rPr>
      </w:pPr>
      <w:r w:rsidRPr="00422322">
        <w:t xml:space="preserve">Adolescent and </w:t>
      </w:r>
      <w:proofErr w:type="spellStart"/>
      <w:r w:rsidRPr="00422322">
        <w:t>School</w:t>
      </w:r>
      <w:proofErr w:type="spellEnd"/>
      <w:r w:rsidRPr="00422322">
        <w:t xml:space="preserve"> </w:t>
      </w:r>
      <w:proofErr w:type="spellStart"/>
      <w:r w:rsidRPr="00422322">
        <w:t>Health</w:t>
      </w:r>
      <w:proofErr w:type="spellEnd"/>
      <w:r>
        <w:t xml:space="preserve">. 2019c. </w:t>
      </w:r>
      <w:proofErr w:type="spellStart"/>
      <w:r w:rsidRPr="00B37722">
        <w:rPr>
          <w:i/>
          <w:iCs/>
        </w:rPr>
        <w:t>Health</w:t>
      </w:r>
      <w:proofErr w:type="spellEnd"/>
      <w:r w:rsidRPr="00B37722">
        <w:rPr>
          <w:i/>
          <w:iCs/>
        </w:rPr>
        <w:t xml:space="preserve"> </w:t>
      </w:r>
      <w:proofErr w:type="spellStart"/>
      <w:r w:rsidRPr="00B37722">
        <w:rPr>
          <w:i/>
          <w:iCs/>
        </w:rPr>
        <w:t>Education</w:t>
      </w:r>
      <w:proofErr w:type="spellEnd"/>
      <w:r w:rsidRPr="00B37722">
        <w:rPr>
          <w:i/>
          <w:iCs/>
        </w:rPr>
        <w:t xml:space="preserve"> Curriculum </w:t>
      </w:r>
      <w:proofErr w:type="spellStart"/>
      <w:r w:rsidRPr="00B37722">
        <w:rPr>
          <w:i/>
          <w:iCs/>
        </w:rPr>
        <w:t>Analysis</w:t>
      </w:r>
      <w:proofErr w:type="spellEnd"/>
      <w:r w:rsidRPr="00B37722">
        <w:rPr>
          <w:i/>
          <w:iCs/>
        </w:rPr>
        <w:t xml:space="preserve"> </w:t>
      </w:r>
      <w:proofErr w:type="spellStart"/>
      <w:r w:rsidRPr="00B37722">
        <w:rPr>
          <w:i/>
          <w:iCs/>
        </w:rPr>
        <w:t>Tool</w:t>
      </w:r>
      <w:proofErr w:type="spellEnd"/>
      <w:r w:rsidRPr="00B37722">
        <w:rPr>
          <w:i/>
          <w:iCs/>
        </w:rPr>
        <w:t xml:space="preserve"> (HECAT)</w:t>
      </w:r>
      <w:r>
        <w:rPr>
          <w:i/>
          <w:iCs/>
        </w:rPr>
        <w:t xml:space="preserve">. </w:t>
      </w:r>
      <w:r w:rsidRPr="00AB6751">
        <w:rPr>
          <w:shd w:val="clear" w:color="auto" w:fill="FFFFFF"/>
        </w:rPr>
        <w:t>[online].</w:t>
      </w:r>
      <w:r>
        <w:rPr>
          <w:shd w:val="clear" w:color="auto" w:fill="FFFFFF"/>
        </w:rPr>
        <w:t xml:space="preserve"> </w:t>
      </w:r>
      <w:proofErr w:type="spellStart"/>
      <w:r w:rsidRPr="00AB6751">
        <w:t>Centres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t xml:space="preserve"> </w:t>
      </w:r>
      <w:r w:rsidRPr="00AB6751">
        <w:t xml:space="preserve">[cit. </w:t>
      </w:r>
      <w:r>
        <w:t>12</w:t>
      </w:r>
      <w:r w:rsidRPr="00AB6751">
        <w:t>-1</w:t>
      </w:r>
      <w:r>
        <w:t>2</w:t>
      </w:r>
      <w:r w:rsidRPr="00AB6751">
        <w:t>-202</w:t>
      </w:r>
      <w:r>
        <w:t>0</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w:t>
      </w:r>
      <w:r w:rsidRPr="007F1988">
        <w:rPr>
          <w:shd w:val="clear" w:color="auto" w:fill="FFFFFF"/>
        </w:rPr>
        <w:t>https://www.cdc.gov/</w:t>
      </w:r>
      <w:proofErr w:type="spellStart"/>
      <w:r w:rsidRPr="007F1988">
        <w:rPr>
          <w:shd w:val="clear" w:color="auto" w:fill="FFFFFF"/>
        </w:rPr>
        <w:t>healthyyouth</w:t>
      </w:r>
      <w:proofErr w:type="spellEnd"/>
      <w:r w:rsidRPr="007F1988">
        <w:rPr>
          <w:shd w:val="clear" w:color="auto" w:fill="FFFFFF"/>
        </w:rPr>
        <w:t>/</w:t>
      </w:r>
      <w:proofErr w:type="spellStart"/>
      <w:r w:rsidRPr="007F1988">
        <w:rPr>
          <w:shd w:val="clear" w:color="auto" w:fill="FFFFFF"/>
        </w:rPr>
        <w:t>hecat</w:t>
      </w:r>
      <w:proofErr w:type="spellEnd"/>
      <w:r w:rsidRPr="007F1988">
        <w:rPr>
          <w:shd w:val="clear" w:color="auto" w:fill="FFFFFF"/>
        </w:rPr>
        <w:t>/index.htm</w:t>
      </w:r>
      <w:r>
        <w:t>&gt;.</w:t>
      </w:r>
    </w:p>
    <w:p w14:paraId="3D0197FB" w14:textId="77777777" w:rsidR="00FF2885" w:rsidRPr="00B6742C" w:rsidRDefault="00FF2885" w:rsidP="00C03491">
      <w:pPr>
        <w:pStyle w:val="Odstavec"/>
        <w:numPr>
          <w:ilvl w:val="0"/>
          <w:numId w:val="23"/>
        </w:numPr>
        <w:rPr>
          <w:i/>
          <w:iCs/>
        </w:rPr>
      </w:pPr>
      <w:r w:rsidRPr="00B6742C">
        <w:t xml:space="preserve">Adolescent and </w:t>
      </w:r>
      <w:proofErr w:type="spellStart"/>
      <w:r w:rsidRPr="00B6742C">
        <w:t>School</w:t>
      </w:r>
      <w:proofErr w:type="spellEnd"/>
      <w:r w:rsidRPr="00B6742C">
        <w:t xml:space="preserve"> </w:t>
      </w:r>
      <w:proofErr w:type="spellStart"/>
      <w:r w:rsidRPr="00B6742C">
        <w:t>Health</w:t>
      </w:r>
      <w:proofErr w:type="spellEnd"/>
      <w:r>
        <w:t xml:space="preserve">. 2020. </w:t>
      </w:r>
      <w:proofErr w:type="spellStart"/>
      <w:r w:rsidRPr="00B6742C">
        <w:rPr>
          <w:i/>
          <w:iCs/>
        </w:rPr>
        <w:t>What</w:t>
      </w:r>
      <w:proofErr w:type="spellEnd"/>
      <w:r w:rsidRPr="00B6742C">
        <w:rPr>
          <w:i/>
          <w:iCs/>
        </w:rPr>
        <w:t xml:space="preserve"> Works: </w:t>
      </w:r>
      <w:proofErr w:type="spellStart"/>
      <w:r w:rsidRPr="00B6742C">
        <w:rPr>
          <w:i/>
          <w:iCs/>
        </w:rPr>
        <w:t>Overview</w:t>
      </w:r>
      <w:proofErr w:type="spellEnd"/>
      <w:r>
        <w:rPr>
          <w:i/>
          <w:iCs/>
        </w:rPr>
        <w:t xml:space="preserve">. </w:t>
      </w:r>
      <w:r w:rsidRPr="00AB6751">
        <w:rPr>
          <w:shd w:val="clear" w:color="auto" w:fill="FFFFFF"/>
        </w:rPr>
        <w:t>[online].</w:t>
      </w:r>
      <w:r>
        <w:rPr>
          <w:shd w:val="clear" w:color="auto" w:fill="FFFFFF"/>
        </w:rPr>
        <w:t xml:space="preserve"> </w:t>
      </w:r>
      <w:proofErr w:type="spellStart"/>
      <w:r w:rsidRPr="00AB6751">
        <w:t>Centres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t xml:space="preserve"> </w:t>
      </w:r>
      <w:r w:rsidRPr="00AB6751">
        <w:t xml:space="preserve">[cit. </w:t>
      </w:r>
      <w:r>
        <w:t>26</w:t>
      </w:r>
      <w:r w:rsidRPr="00AB6751">
        <w:t>-1</w:t>
      </w:r>
      <w:r>
        <w:t>1</w:t>
      </w:r>
      <w:r w:rsidRPr="00AB6751">
        <w:t>-202</w:t>
      </w:r>
      <w:r>
        <w:t>0</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w:t>
      </w:r>
      <w:r w:rsidRPr="00B6742C">
        <w:rPr>
          <w:shd w:val="clear" w:color="auto" w:fill="FFFFFF"/>
        </w:rPr>
        <w:t>https://www.cdc.gov/healthyyouth/whatworks/what-works-overview.htm</w:t>
      </w:r>
      <w:r>
        <w:t>&gt;.</w:t>
      </w:r>
    </w:p>
    <w:p w14:paraId="01304AAF" w14:textId="519A0636" w:rsidR="00FF2885" w:rsidRPr="00AB6751" w:rsidRDefault="00FF2885" w:rsidP="00C03491">
      <w:pPr>
        <w:pStyle w:val="Odstavec"/>
        <w:numPr>
          <w:ilvl w:val="0"/>
          <w:numId w:val="23"/>
        </w:numPr>
      </w:pPr>
      <w:proofErr w:type="spellStart"/>
      <w:r w:rsidRPr="00AB6751">
        <w:t>Ballotpedia</w:t>
      </w:r>
      <w:proofErr w:type="spellEnd"/>
      <w:r w:rsidRPr="00AB6751">
        <w:t xml:space="preserve">. 2020. </w:t>
      </w:r>
      <w:proofErr w:type="spellStart"/>
      <w:r w:rsidRPr="00AB6751">
        <w:rPr>
          <w:i/>
          <w:iCs/>
        </w:rPr>
        <w:t>Education</w:t>
      </w:r>
      <w:proofErr w:type="spellEnd"/>
      <w:r w:rsidRPr="00AB6751">
        <w:rPr>
          <w:i/>
          <w:iCs/>
        </w:rPr>
        <w:t xml:space="preserve"> </w:t>
      </w:r>
      <w:proofErr w:type="spellStart"/>
      <w:r w:rsidRPr="00AB6751">
        <w:rPr>
          <w:i/>
          <w:iCs/>
        </w:rPr>
        <w:t>policy</w:t>
      </w:r>
      <w:proofErr w:type="spellEnd"/>
      <w:r w:rsidRPr="00AB6751">
        <w:rPr>
          <w:i/>
          <w:iCs/>
        </w:rPr>
        <w:t xml:space="preserve"> in </w:t>
      </w:r>
      <w:proofErr w:type="spellStart"/>
      <w:r w:rsidRPr="00AB6751">
        <w:rPr>
          <w:i/>
          <w:iCs/>
        </w:rPr>
        <w:t>the</w:t>
      </w:r>
      <w:proofErr w:type="spellEnd"/>
      <w:r w:rsidRPr="00AB6751">
        <w:rPr>
          <w:i/>
          <w:iCs/>
        </w:rPr>
        <w:t xml:space="preserve"> United </w:t>
      </w:r>
      <w:proofErr w:type="spellStart"/>
      <w:r w:rsidRPr="00AB6751">
        <w:rPr>
          <w:i/>
          <w:iCs/>
        </w:rPr>
        <w:t>States</w:t>
      </w:r>
      <w:proofErr w:type="spellEnd"/>
      <w:r w:rsidRPr="00AB6751">
        <w:t xml:space="preserve">. </w:t>
      </w:r>
      <w:r w:rsidRPr="00AB6751">
        <w:rPr>
          <w:shd w:val="clear" w:color="auto" w:fill="FFFFFF"/>
        </w:rPr>
        <w:t xml:space="preserve">[online]. </w:t>
      </w:r>
      <w:proofErr w:type="spellStart"/>
      <w:r w:rsidRPr="00AB6751">
        <w:rPr>
          <w:shd w:val="clear" w:color="auto" w:fill="FFFFFF"/>
        </w:rPr>
        <w:t>Ballotpedia</w:t>
      </w:r>
      <w:proofErr w:type="spellEnd"/>
      <w:r w:rsidRPr="00AB6751">
        <w:rPr>
          <w:shd w:val="clear" w:color="auto" w:fill="FFFFFF"/>
        </w:rPr>
        <w:t xml:space="preserve"> </w:t>
      </w:r>
      <w:r w:rsidRPr="00AB6751">
        <w:t>[cit. 16-11-2020]. Dostupné z: &lt;https://ballotpedia.org/</w:t>
      </w:r>
      <w:r w:rsidR="00757896">
        <w:br/>
      </w:r>
      <w:proofErr w:type="spellStart"/>
      <w:r w:rsidRPr="00AB6751">
        <w:t>Education_policy_in_the_United_States</w:t>
      </w:r>
      <w:proofErr w:type="spellEnd"/>
      <w:r w:rsidRPr="00AB6751">
        <w:t>&gt;.</w:t>
      </w:r>
    </w:p>
    <w:p w14:paraId="34ADCE87" w14:textId="48339650" w:rsidR="00FF2885" w:rsidRPr="00AB6751" w:rsidRDefault="00FF2885" w:rsidP="00C03491">
      <w:pPr>
        <w:pStyle w:val="Odstavec"/>
        <w:numPr>
          <w:ilvl w:val="0"/>
          <w:numId w:val="23"/>
        </w:numPr>
      </w:pPr>
      <w:r w:rsidRPr="00AB6751">
        <w:t xml:space="preserve">BARTON, P. 2009. </w:t>
      </w:r>
      <w:proofErr w:type="spellStart"/>
      <w:r w:rsidRPr="00AB6751">
        <w:rPr>
          <w:i/>
          <w:iCs/>
        </w:rPr>
        <w:t>National</w:t>
      </w:r>
      <w:proofErr w:type="spellEnd"/>
      <w:r w:rsidRPr="00AB6751">
        <w:rPr>
          <w:i/>
          <w:iCs/>
        </w:rPr>
        <w:t xml:space="preserve"> </w:t>
      </w:r>
      <w:proofErr w:type="spellStart"/>
      <w:r w:rsidRPr="00AB6751">
        <w:rPr>
          <w:i/>
          <w:iCs/>
        </w:rPr>
        <w:t>Education</w:t>
      </w:r>
      <w:proofErr w:type="spellEnd"/>
      <w:r w:rsidRPr="00AB6751">
        <w:rPr>
          <w:i/>
          <w:iCs/>
        </w:rPr>
        <w:t xml:space="preserve"> </w:t>
      </w:r>
      <w:proofErr w:type="spellStart"/>
      <w:r w:rsidRPr="00AB6751">
        <w:rPr>
          <w:i/>
          <w:iCs/>
        </w:rPr>
        <w:t>Standards</w:t>
      </w:r>
      <w:proofErr w:type="spellEnd"/>
      <w:r w:rsidRPr="00AB6751">
        <w:rPr>
          <w:i/>
          <w:iCs/>
        </w:rPr>
        <w:t xml:space="preserve">: </w:t>
      </w:r>
      <w:proofErr w:type="spellStart"/>
      <w:r w:rsidRPr="00AB6751">
        <w:rPr>
          <w:i/>
          <w:iCs/>
        </w:rPr>
        <w:t>Getting</w:t>
      </w:r>
      <w:proofErr w:type="spellEnd"/>
      <w:r w:rsidRPr="00AB6751">
        <w:rPr>
          <w:i/>
          <w:iCs/>
        </w:rPr>
        <w:t xml:space="preserve"> </w:t>
      </w:r>
      <w:proofErr w:type="spellStart"/>
      <w:r w:rsidRPr="00AB6751">
        <w:rPr>
          <w:i/>
          <w:iCs/>
        </w:rPr>
        <w:t>Beneath</w:t>
      </w:r>
      <w:proofErr w:type="spellEnd"/>
      <w:r w:rsidRPr="00AB6751">
        <w:rPr>
          <w:i/>
          <w:iCs/>
        </w:rPr>
        <w:t xml:space="preserve"> </w:t>
      </w:r>
      <w:proofErr w:type="spellStart"/>
      <w:r w:rsidRPr="00AB6751">
        <w:rPr>
          <w:i/>
          <w:iCs/>
        </w:rPr>
        <w:t>the</w:t>
      </w:r>
      <w:proofErr w:type="spellEnd"/>
      <w:r w:rsidRPr="00AB6751">
        <w:rPr>
          <w:i/>
          <w:iCs/>
        </w:rPr>
        <w:t xml:space="preserve"> </w:t>
      </w:r>
      <w:proofErr w:type="spellStart"/>
      <w:r w:rsidRPr="00AB6751">
        <w:rPr>
          <w:i/>
          <w:iCs/>
        </w:rPr>
        <w:t>Surface</w:t>
      </w:r>
      <w:proofErr w:type="spellEnd"/>
      <w:r w:rsidRPr="00AB6751">
        <w:rPr>
          <w:i/>
          <w:iCs/>
        </w:rPr>
        <w:t xml:space="preserve">. </w:t>
      </w:r>
      <w:r w:rsidRPr="00AB6751">
        <w:rPr>
          <w:shd w:val="clear" w:color="auto" w:fill="FFFFFF"/>
        </w:rPr>
        <w:t xml:space="preserve">[online]. </w:t>
      </w:r>
      <w:r w:rsidRPr="00AB6751">
        <w:t xml:space="preserve">[cit. 18-11-2020]. </w:t>
      </w:r>
      <w:proofErr w:type="spellStart"/>
      <w:r w:rsidRPr="00AB6751">
        <w:rPr>
          <w:shd w:val="clear" w:color="auto" w:fill="FFFFFF"/>
        </w:rPr>
        <w:t>Princeton</w:t>
      </w:r>
      <w:proofErr w:type="spellEnd"/>
      <w:r w:rsidRPr="00AB6751">
        <w:rPr>
          <w:shd w:val="clear" w:color="auto" w:fill="FFFFFF"/>
        </w:rPr>
        <w:t xml:space="preserve">, NJ: </w:t>
      </w:r>
      <w:proofErr w:type="spellStart"/>
      <w:r w:rsidRPr="00AB6751">
        <w:rPr>
          <w:shd w:val="clear" w:color="auto" w:fill="FFFFFF"/>
        </w:rPr>
        <w:t>Educational</w:t>
      </w:r>
      <w:proofErr w:type="spellEnd"/>
      <w:r w:rsidRPr="00AB6751">
        <w:rPr>
          <w:shd w:val="clear" w:color="auto" w:fill="FFFFFF"/>
        </w:rPr>
        <w:t xml:space="preserve"> Testing </w:t>
      </w:r>
      <w:proofErr w:type="spellStart"/>
      <w:r w:rsidRPr="00AB6751">
        <w:rPr>
          <w:shd w:val="clear" w:color="auto" w:fill="FFFFFF"/>
        </w:rPr>
        <w:t>Service</w:t>
      </w:r>
      <w:proofErr w:type="spellEnd"/>
      <w:r w:rsidRPr="00AB6751">
        <w:rPr>
          <w:shd w:val="clear" w:color="auto" w:fill="FFFFFF"/>
        </w:rPr>
        <w:t xml:space="preserve">. 44 s. Dostupné z: </w:t>
      </w:r>
      <w:r w:rsidRPr="00AB6751">
        <w:t>&lt;https://www.ets.org/research/policy_research_reports/publications/report/2009/</w:t>
      </w:r>
      <w:r w:rsidR="00757896">
        <w:br/>
      </w:r>
      <w:proofErr w:type="spellStart"/>
      <w:r w:rsidRPr="00AB6751">
        <w:t>hhor</w:t>
      </w:r>
      <w:proofErr w:type="spellEnd"/>
      <w:r w:rsidRPr="00AB6751">
        <w:t>&gt;.</w:t>
      </w:r>
    </w:p>
    <w:p w14:paraId="0AD8D84E" w14:textId="25FBA901" w:rsidR="00FF2885" w:rsidRPr="00991C05" w:rsidRDefault="00FF2885" w:rsidP="00C03491">
      <w:pPr>
        <w:pStyle w:val="Odstavec"/>
        <w:numPr>
          <w:ilvl w:val="0"/>
          <w:numId w:val="23"/>
        </w:numPr>
        <w:rPr>
          <w:i/>
          <w:iCs/>
        </w:rPr>
      </w:pPr>
      <w:proofErr w:type="spellStart"/>
      <w:r>
        <w:t>California</w:t>
      </w:r>
      <w:proofErr w:type="spellEnd"/>
      <w:r>
        <w:t xml:space="preserve"> Department </w:t>
      </w:r>
      <w:proofErr w:type="spellStart"/>
      <w:r>
        <w:t>of</w:t>
      </w:r>
      <w:proofErr w:type="spellEnd"/>
      <w:r>
        <w:t xml:space="preserve"> </w:t>
      </w:r>
      <w:proofErr w:type="spellStart"/>
      <w:r>
        <w:t>Education</w:t>
      </w:r>
      <w:proofErr w:type="spellEnd"/>
      <w:r>
        <w:t xml:space="preserve">. 2008. </w:t>
      </w:r>
      <w:proofErr w:type="spellStart"/>
      <w:r w:rsidRPr="004A33DF">
        <w:rPr>
          <w:i/>
          <w:iCs/>
        </w:rPr>
        <w:t>Health</w:t>
      </w:r>
      <w:proofErr w:type="spellEnd"/>
      <w:r w:rsidRPr="004A33DF">
        <w:rPr>
          <w:i/>
          <w:iCs/>
        </w:rPr>
        <w:t xml:space="preserve"> </w:t>
      </w:r>
      <w:proofErr w:type="spellStart"/>
      <w:r w:rsidRPr="004A33DF">
        <w:rPr>
          <w:i/>
          <w:iCs/>
        </w:rPr>
        <w:t>Education</w:t>
      </w:r>
      <w:proofErr w:type="spellEnd"/>
      <w:r w:rsidRPr="004A33DF">
        <w:rPr>
          <w:i/>
          <w:iCs/>
        </w:rPr>
        <w:t xml:space="preserve"> </w:t>
      </w:r>
      <w:proofErr w:type="spellStart"/>
      <w:r w:rsidRPr="004A33DF">
        <w:rPr>
          <w:i/>
          <w:iCs/>
        </w:rPr>
        <w:t>Content</w:t>
      </w:r>
      <w:proofErr w:type="spellEnd"/>
      <w:r w:rsidRPr="004A33DF">
        <w:rPr>
          <w:i/>
          <w:iCs/>
        </w:rPr>
        <w:t xml:space="preserve"> </w:t>
      </w:r>
      <w:proofErr w:type="spellStart"/>
      <w:r w:rsidRPr="004A33DF">
        <w:rPr>
          <w:i/>
          <w:iCs/>
        </w:rPr>
        <w:t>Standards</w:t>
      </w:r>
      <w:proofErr w:type="spellEnd"/>
      <w:r w:rsidRPr="004A33DF">
        <w:rPr>
          <w:i/>
          <w:iCs/>
        </w:rPr>
        <w:t xml:space="preserve"> </w:t>
      </w:r>
      <w:proofErr w:type="spellStart"/>
      <w:r w:rsidRPr="004A33DF">
        <w:rPr>
          <w:i/>
          <w:iCs/>
        </w:rPr>
        <w:t>for</w:t>
      </w:r>
      <w:proofErr w:type="spellEnd"/>
      <w:r w:rsidRPr="004A33DF">
        <w:rPr>
          <w:i/>
          <w:iCs/>
        </w:rPr>
        <w:t xml:space="preserve"> </w:t>
      </w:r>
      <w:proofErr w:type="spellStart"/>
      <w:r w:rsidRPr="004A33DF">
        <w:rPr>
          <w:i/>
          <w:iCs/>
        </w:rPr>
        <w:t>California</w:t>
      </w:r>
      <w:proofErr w:type="spellEnd"/>
      <w:r w:rsidRPr="004A33DF">
        <w:rPr>
          <w:i/>
          <w:iCs/>
        </w:rPr>
        <w:t xml:space="preserve"> Public </w:t>
      </w:r>
      <w:proofErr w:type="spellStart"/>
      <w:r w:rsidRPr="004A33DF">
        <w:rPr>
          <w:i/>
          <w:iCs/>
        </w:rPr>
        <w:t>Schools</w:t>
      </w:r>
      <w:proofErr w:type="spellEnd"/>
      <w:r w:rsidRPr="004A33DF">
        <w:rPr>
          <w:i/>
          <w:iCs/>
        </w:rPr>
        <w:t xml:space="preserve">, </w:t>
      </w:r>
      <w:proofErr w:type="spellStart"/>
      <w:r w:rsidRPr="004A33DF">
        <w:rPr>
          <w:i/>
          <w:iCs/>
        </w:rPr>
        <w:t>Kindergarten</w:t>
      </w:r>
      <w:proofErr w:type="spellEnd"/>
      <w:r w:rsidRPr="004A33DF">
        <w:rPr>
          <w:i/>
          <w:iCs/>
        </w:rPr>
        <w:t xml:space="preserve"> </w:t>
      </w:r>
      <w:proofErr w:type="spellStart"/>
      <w:r w:rsidRPr="004A33DF">
        <w:rPr>
          <w:i/>
          <w:iCs/>
        </w:rPr>
        <w:t>Through</w:t>
      </w:r>
      <w:proofErr w:type="spellEnd"/>
      <w:r w:rsidRPr="004A33DF">
        <w:rPr>
          <w:i/>
          <w:iCs/>
        </w:rPr>
        <w:t xml:space="preserve"> Grade </w:t>
      </w:r>
      <w:proofErr w:type="spellStart"/>
      <w:r w:rsidRPr="004A33DF">
        <w:rPr>
          <w:i/>
          <w:iCs/>
        </w:rPr>
        <w:t>Twelve</w:t>
      </w:r>
      <w:proofErr w:type="spellEnd"/>
      <w:r>
        <w:rPr>
          <w:i/>
          <w:iCs/>
        </w:rPr>
        <w:t xml:space="preserve">. </w:t>
      </w:r>
      <w:r w:rsidRPr="00AB6751">
        <w:rPr>
          <w:shd w:val="clear" w:color="auto" w:fill="FFFFFF"/>
        </w:rPr>
        <w:t>[online].</w:t>
      </w:r>
      <w:r>
        <w:rPr>
          <w:shd w:val="clear" w:color="auto" w:fill="FFFFFF"/>
        </w:rPr>
        <w:t xml:space="preserve"> </w:t>
      </w:r>
      <w:proofErr w:type="spellStart"/>
      <w:r>
        <w:t>California</w:t>
      </w:r>
      <w:proofErr w:type="spellEnd"/>
      <w:r>
        <w:t xml:space="preserve"> Department </w:t>
      </w:r>
      <w:proofErr w:type="spellStart"/>
      <w:r>
        <w:t>of</w:t>
      </w:r>
      <w:proofErr w:type="spellEnd"/>
      <w:r>
        <w:t xml:space="preserve"> </w:t>
      </w:r>
      <w:proofErr w:type="spellStart"/>
      <w:r>
        <w:t>Education</w:t>
      </w:r>
      <w:proofErr w:type="spellEnd"/>
      <w:r>
        <w:t xml:space="preserve"> </w:t>
      </w:r>
      <w:r w:rsidRPr="00AB6751">
        <w:t xml:space="preserve">[cit. </w:t>
      </w:r>
      <w:r>
        <w:t>5</w:t>
      </w:r>
      <w:r w:rsidRPr="00AB6751">
        <w:t>-</w:t>
      </w:r>
      <w:r>
        <w:t>2</w:t>
      </w:r>
      <w:r w:rsidRPr="00AB6751">
        <w:t>-202</w:t>
      </w:r>
      <w:r>
        <w:t>1</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w:t>
      </w:r>
      <w:r w:rsidRPr="001A75CD">
        <w:rPr>
          <w:shd w:val="clear" w:color="auto" w:fill="FFFFFF"/>
        </w:rPr>
        <w:t>https://www.cde.ca.gov/</w:t>
      </w:r>
      <w:r w:rsidR="00757896">
        <w:rPr>
          <w:shd w:val="clear" w:color="auto" w:fill="FFFFFF"/>
        </w:rPr>
        <w:br/>
      </w:r>
      <w:proofErr w:type="spellStart"/>
      <w:r w:rsidRPr="001A75CD">
        <w:rPr>
          <w:shd w:val="clear" w:color="auto" w:fill="FFFFFF"/>
        </w:rPr>
        <w:t>be</w:t>
      </w:r>
      <w:proofErr w:type="spellEnd"/>
      <w:r w:rsidRPr="001A75CD">
        <w:rPr>
          <w:shd w:val="clear" w:color="auto" w:fill="FFFFFF"/>
        </w:rPr>
        <w:t>/st/</w:t>
      </w:r>
      <w:proofErr w:type="spellStart"/>
      <w:r w:rsidRPr="001A75CD">
        <w:rPr>
          <w:shd w:val="clear" w:color="auto" w:fill="FFFFFF"/>
        </w:rPr>
        <w:t>ss</w:t>
      </w:r>
      <w:proofErr w:type="spellEnd"/>
      <w:r w:rsidRPr="001A75CD">
        <w:rPr>
          <w:shd w:val="clear" w:color="auto" w:fill="FFFFFF"/>
        </w:rPr>
        <w:t>/</w:t>
      </w:r>
      <w:proofErr w:type="spellStart"/>
      <w:r w:rsidRPr="001A75CD">
        <w:rPr>
          <w:shd w:val="clear" w:color="auto" w:fill="FFFFFF"/>
        </w:rPr>
        <w:t>documents</w:t>
      </w:r>
      <w:proofErr w:type="spellEnd"/>
      <w:r w:rsidRPr="001A75CD">
        <w:rPr>
          <w:shd w:val="clear" w:color="auto" w:fill="FFFFFF"/>
        </w:rPr>
        <w:t>/healthstandmar08.pdf</w:t>
      </w:r>
      <w:r>
        <w:t>&gt;.</w:t>
      </w:r>
    </w:p>
    <w:p w14:paraId="3BEEDD59" w14:textId="77777777" w:rsidR="00FF2885" w:rsidRDefault="00FF2885" w:rsidP="00C03491">
      <w:pPr>
        <w:pStyle w:val="Odstavec"/>
        <w:numPr>
          <w:ilvl w:val="0"/>
          <w:numId w:val="23"/>
        </w:numPr>
      </w:pPr>
      <w:r w:rsidRPr="00422322">
        <w:lastRenderedPageBreak/>
        <w:t xml:space="preserve">CDC </w:t>
      </w:r>
      <w:proofErr w:type="spellStart"/>
      <w:r w:rsidRPr="00422322">
        <w:t>Healthy</w:t>
      </w:r>
      <w:proofErr w:type="spellEnd"/>
      <w:r w:rsidRPr="00422322">
        <w:t xml:space="preserve"> </w:t>
      </w:r>
      <w:proofErr w:type="spellStart"/>
      <w:r w:rsidRPr="00422322">
        <w:t>Schools</w:t>
      </w:r>
      <w:proofErr w:type="spellEnd"/>
      <w:r>
        <w:t xml:space="preserve">. </w:t>
      </w:r>
      <w:proofErr w:type="gramStart"/>
      <w:r>
        <w:t>2019a</w:t>
      </w:r>
      <w:proofErr w:type="gramEnd"/>
      <w:r>
        <w:t xml:space="preserve">. </w:t>
      </w:r>
      <w:proofErr w:type="spellStart"/>
      <w:r w:rsidRPr="00422322">
        <w:rPr>
          <w:i/>
          <w:iCs/>
        </w:rPr>
        <w:t>About</w:t>
      </w:r>
      <w:proofErr w:type="spellEnd"/>
      <w:r w:rsidRPr="00422322">
        <w:rPr>
          <w:i/>
          <w:iCs/>
        </w:rPr>
        <w:t xml:space="preserve"> CDC </w:t>
      </w:r>
      <w:proofErr w:type="spellStart"/>
      <w:r w:rsidRPr="00422322">
        <w:rPr>
          <w:i/>
          <w:iCs/>
        </w:rPr>
        <w:t>Healthy</w:t>
      </w:r>
      <w:proofErr w:type="spellEnd"/>
      <w:r w:rsidRPr="00422322">
        <w:rPr>
          <w:i/>
          <w:iCs/>
        </w:rPr>
        <w:t xml:space="preserve"> </w:t>
      </w:r>
      <w:proofErr w:type="spellStart"/>
      <w:r w:rsidRPr="00422322">
        <w:rPr>
          <w:i/>
          <w:iCs/>
        </w:rPr>
        <w:t>Schools</w:t>
      </w:r>
      <w:proofErr w:type="spellEnd"/>
      <w:r>
        <w:rPr>
          <w:i/>
          <w:iCs/>
        </w:rPr>
        <w:t xml:space="preserve">. </w:t>
      </w:r>
      <w:r w:rsidRPr="00AB6751">
        <w:rPr>
          <w:shd w:val="clear" w:color="auto" w:fill="FFFFFF"/>
        </w:rPr>
        <w:t>[online].</w:t>
      </w:r>
      <w:r>
        <w:rPr>
          <w:shd w:val="clear" w:color="auto" w:fill="FFFFFF"/>
        </w:rPr>
        <w:t xml:space="preserve"> </w:t>
      </w:r>
      <w:proofErr w:type="spellStart"/>
      <w:r w:rsidRPr="00AB6751">
        <w:t>Centres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t xml:space="preserve"> </w:t>
      </w:r>
      <w:r w:rsidRPr="00AB6751">
        <w:t xml:space="preserve">[cit. </w:t>
      </w:r>
      <w:r>
        <w:t>29</w:t>
      </w:r>
      <w:r w:rsidRPr="00AB6751">
        <w:t>-1</w:t>
      </w:r>
      <w:r>
        <w:t>1</w:t>
      </w:r>
      <w:r w:rsidRPr="00AB6751">
        <w:t>-202</w:t>
      </w:r>
      <w:r>
        <w:t>0</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w:t>
      </w:r>
      <w:r w:rsidRPr="00422322">
        <w:rPr>
          <w:shd w:val="clear" w:color="auto" w:fill="FFFFFF"/>
        </w:rPr>
        <w:t>https://www.cdc.gov/</w:t>
      </w:r>
      <w:proofErr w:type="spellStart"/>
      <w:r w:rsidRPr="00422322">
        <w:rPr>
          <w:shd w:val="clear" w:color="auto" w:fill="FFFFFF"/>
        </w:rPr>
        <w:t>healthyschools</w:t>
      </w:r>
      <w:proofErr w:type="spellEnd"/>
      <w:r w:rsidRPr="00422322">
        <w:rPr>
          <w:shd w:val="clear" w:color="auto" w:fill="FFFFFF"/>
        </w:rPr>
        <w:t>/about.htm</w:t>
      </w:r>
      <w:r>
        <w:t>&gt;.</w:t>
      </w:r>
    </w:p>
    <w:p w14:paraId="55AE7995" w14:textId="77777777" w:rsidR="00FF2885" w:rsidRPr="002768C2" w:rsidRDefault="00FF2885" w:rsidP="00C03491">
      <w:pPr>
        <w:pStyle w:val="Odstavec"/>
        <w:numPr>
          <w:ilvl w:val="0"/>
          <w:numId w:val="23"/>
        </w:numPr>
        <w:rPr>
          <w:i/>
          <w:iCs/>
        </w:rPr>
      </w:pPr>
      <w:r w:rsidRPr="00422322">
        <w:t xml:space="preserve">CDC </w:t>
      </w:r>
      <w:proofErr w:type="spellStart"/>
      <w:r w:rsidRPr="00422322">
        <w:t>Healthy</w:t>
      </w:r>
      <w:proofErr w:type="spellEnd"/>
      <w:r w:rsidRPr="00422322">
        <w:t xml:space="preserve"> </w:t>
      </w:r>
      <w:proofErr w:type="spellStart"/>
      <w:r w:rsidRPr="00422322">
        <w:t>Schools</w:t>
      </w:r>
      <w:proofErr w:type="spellEnd"/>
      <w:r>
        <w:t xml:space="preserve">. </w:t>
      </w:r>
      <w:proofErr w:type="gramStart"/>
      <w:r>
        <w:t>2019b</w:t>
      </w:r>
      <w:proofErr w:type="gramEnd"/>
      <w:r>
        <w:t xml:space="preserve">. </w:t>
      </w:r>
      <w:proofErr w:type="spellStart"/>
      <w:r w:rsidRPr="002768C2">
        <w:rPr>
          <w:i/>
          <w:iCs/>
        </w:rPr>
        <w:t>National</w:t>
      </w:r>
      <w:proofErr w:type="spellEnd"/>
      <w:r w:rsidRPr="002768C2">
        <w:rPr>
          <w:i/>
          <w:iCs/>
        </w:rPr>
        <w:t xml:space="preserve"> </w:t>
      </w:r>
      <w:proofErr w:type="spellStart"/>
      <w:r w:rsidRPr="002768C2">
        <w:rPr>
          <w:i/>
          <w:iCs/>
        </w:rPr>
        <w:t>Health</w:t>
      </w:r>
      <w:proofErr w:type="spellEnd"/>
      <w:r w:rsidRPr="002768C2">
        <w:rPr>
          <w:i/>
          <w:iCs/>
        </w:rPr>
        <w:t xml:space="preserve"> </w:t>
      </w:r>
      <w:proofErr w:type="spellStart"/>
      <w:r w:rsidRPr="002768C2">
        <w:rPr>
          <w:i/>
          <w:iCs/>
        </w:rPr>
        <w:t>Education</w:t>
      </w:r>
      <w:proofErr w:type="spellEnd"/>
      <w:r w:rsidRPr="002768C2">
        <w:rPr>
          <w:i/>
          <w:iCs/>
        </w:rPr>
        <w:t xml:space="preserve"> </w:t>
      </w:r>
      <w:proofErr w:type="spellStart"/>
      <w:r w:rsidRPr="002768C2">
        <w:rPr>
          <w:i/>
          <w:iCs/>
        </w:rPr>
        <w:t>Standards</w:t>
      </w:r>
      <w:proofErr w:type="spellEnd"/>
      <w:r>
        <w:rPr>
          <w:i/>
          <w:iCs/>
        </w:rPr>
        <w:t xml:space="preserve"> </w:t>
      </w:r>
      <w:r w:rsidRPr="00AB6751">
        <w:rPr>
          <w:shd w:val="clear" w:color="auto" w:fill="FFFFFF"/>
        </w:rPr>
        <w:t>[online].</w:t>
      </w:r>
      <w:r>
        <w:rPr>
          <w:shd w:val="clear" w:color="auto" w:fill="FFFFFF"/>
        </w:rPr>
        <w:t xml:space="preserve"> </w:t>
      </w:r>
      <w:proofErr w:type="spellStart"/>
      <w:r w:rsidRPr="00AB6751">
        <w:t>Centres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t xml:space="preserve"> </w:t>
      </w:r>
      <w:r w:rsidRPr="00AB6751">
        <w:t xml:space="preserve">[cit. </w:t>
      </w:r>
      <w:r>
        <w:t>10</w:t>
      </w:r>
      <w:r w:rsidRPr="00AB6751">
        <w:t>-1</w:t>
      </w:r>
      <w:r>
        <w:t>2</w:t>
      </w:r>
      <w:r w:rsidRPr="00AB6751">
        <w:t>-202</w:t>
      </w:r>
      <w:r>
        <w:t>0</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w:t>
      </w:r>
      <w:r w:rsidRPr="002768C2">
        <w:rPr>
          <w:shd w:val="clear" w:color="auto" w:fill="FFFFFF"/>
        </w:rPr>
        <w:t>https://www.cdc.gov/</w:t>
      </w:r>
      <w:proofErr w:type="spellStart"/>
      <w:r w:rsidRPr="002768C2">
        <w:rPr>
          <w:shd w:val="clear" w:color="auto" w:fill="FFFFFF"/>
        </w:rPr>
        <w:t>healthyschools</w:t>
      </w:r>
      <w:proofErr w:type="spellEnd"/>
      <w:r w:rsidRPr="002768C2">
        <w:rPr>
          <w:shd w:val="clear" w:color="auto" w:fill="FFFFFF"/>
        </w:rPr>
        <w:t>/</w:t>
      </w:r>
      <w:proofErr w:type="spellStart"/>
      <w:r w:rsidRPr="002768C2">
        <w:rPr>
          <w:shd w:val="clear" w:color="auto" w:fill="FFFFFF"/>
        </w:rPr>
        <w:t>sher</w:t>
      </w:r>
      <w:proofErr w:type="spellEnd"/>
      <w:r w:rsidRPr="002768C2">
        <w:rPr>
          <w:shd w:val="clear" w:color="auto" w:fill="FFFFFF"/>
        </w:rPr>
        <w:t>/</w:t>
      </w:r>
      <w:proofErr w:type="spellStart"/>
      <w:r w:rsidRPr="002768C2">
        <w:rPr>
          <w:shd w:val="clear" w:color="auto" w:fill="FFFFFF"/>
        </w:rPr>
        <w:t>standards</w:t>
      </w:r>
      <w:proofErr w:type="spellEnd"/>
      <w:r w:rsidRPr="002768C2">
        <w:rPr>
          <w:shd w:val="clear" w:color="auto" w:fill="FFFFFF"/>
        </w:rPr>
        <w:t>/index.htm</w:t>
      </w:r>
      <w:r>
        <w:t>&gt;.</w:t>
      </w:r>
    </w:p>
    <w:p w14:paraId="217B2DFC" w14:textId="77777777" w:rsidR="00FF2885" w:rsidRPr="0085454D" w:rsidRDefault="00FF2885" w:rsidP="00C03491">
      <w:pPr>
        <w:pStyle w:val="Odstavec"/>
        <w:numPr>
          <w:ilvl w:val="0"/>
          <w:numId w:val="23"/>
        </w:numPr>
        <w:rPr>
          <w:i/>
          <w:iCs/>
          <w:shd w:val="clear" w:color="auto" w:fill="FFFFFF"/>
        </w:rPr>
      </w:pPr>
      <w:r>
        <w:t xml:space="preserve">CDC </w:t>
      </w:r>
      <w:proofErr w:type="spellStart"/>
      <w:r>
        <w:t>Healthy</w:t>
      </w:r>
      <w:proofErr w:type="spellEnd"/>
      <w:r>
        <w:t xml:space="preserve"> </w:t>
      </w:r>
      <w:proofErr w:type="spellStart"/>
      <w:r>
        <w:t>Schools</w:t>
      </w:r>
      <w:proofErr w:type="spellEnd"/>
      <w:r>
        <w:t xml:space="preserve">. 2020. </w:t>
      </w:r>
      <w:proofErr w:type="spellStart"/>
      <w:r w:rsidRPr="00555367">
        <w:rPr>
          <w:i/>
          <w:iCs/>
        </w:rPr>
        <w:t>Whole</w:t>
      </w:r>
      <w:proofErr w:type="spellEnd"/>
      <w:r w:rsidRPr="00555367">
        <w:rPr>
          <w:i/>
          <w:iCs/>
        </w:rPr>
        <w:t xml:space="preserve"> </w:t>
      </w:r>
      <w:proofErr w:type="spellStart"/>
      <w:r w:rsidRPr="00555367">
        <w:rPr>
          <w:i/>
          <w:iCs/>
        </w:rPr>
        <w:t>School</w:t>
      </w:r>
      <w:proofErr w:type="spellEnd"/>
      <w:r w:rsidRPr="00555367">
        <w:rPr>
          <w:i/>
          <w:iCs/>
        </w:rPr>
        <w:t xml:space="preserve">, </w:t>
      </w:r>
      <w:proofErr w:type="spellStart"/>
      <w:r w:rsidRPr="00555367">
        <w:rPr>
          <w:i/>
          <w:iCs/>
        </w:rPr>
        <w:t>Whole</w:t>
      </w:r>
      <w:proofErr w:type="spellEnd"/>
      <w:r w:rsidRPr="00555367">
        <w:rPr>
          <w:i/>
          <w:iCs/>
        </w:rPr>
        <w:t xml:space="preserve"> </w:t>
      </w:r>
      <w:proofErr w:type="spellStart"/>
      <w:r w:rsidRPr="00555367">
        <w:rPr>
          <w:i/>
          <w:iCs/>
        </w:rPr>
        <w:t>Community</w:t>
      </w:r>
      <w:proofErr w:type="spellEnd"/>
      <w:r w:rsidRPr="00555367">
        <w:rPr>
          <w:i/>
          <w:iCs/>
        </w:rPr>
        <w:t xml:space="preserve">, </w:t>
      </w:r>
      <w:proofErr w:type="spellStart"/>
      <w:r w:rsidRPr="00555367">
        <w:rPr>
          <w:i/>
          <w:iCs/>
        </w:rPr>
        <w:t>Whole</w:t>
      </w:r>
      <w:proofErr w:type="spellEnd"/>
      <w:r w:rsidRPr="00555367">
        <w:rPr>
          <w:i/>
          <w:iCs/>
        </w:rPr>
        <w:t xml:space="preserve"> </w:t>
      </w:r>
      <w:proofErr w:type="spellStart"/>
      <w:r w:rsidRPr="00555367">
        <w:rPr>
          <w:i/>
          <w:iCs/>
        </w:rPr>
        <w:t>Child</w:t>
      </w:r>
      <w:proofErr w:type="spellEnd"/>
      <w:r w:rsidRPr="00555367">
        <w:rPr>
          <w:i/>
          <w:iCs/>
        </w:rPr>
        <w:t xml:space="preserve"> (WSCC)</w:t>
      </w:r>
      <w:r>
        <w:rPr>
          <w:i/>
          <w:iCs/>
        </w:rPr>
        <w:t xml:space="preserve">. </w:t>
      </w:r>
      <w:r w:rsidRPr="00AB6751">
        <w:rPr>
          <w:shd w:val="clear" w:color="auto" w:fill="FFFFFF"/>
        </w:rPr>
        <w:t>[online].</w:t>
      </w:r>
      <w:r>
        <w:rPr>
          <w:shd w:val="clear" w:color="auto" w:fill="FFFFFF"/>
        </w:rPr>
        <w:t xml:space="preserve"> </w:t>
      </w:r>
      <w:proofErr w:type="spellStart"/>
      <w:r w:rsidRPr="00AB6751">
        <w:t>Centres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t xml:space="preserve"> </w:t>
      </w:r>
      <w:r w:rsidRPr="00AB6751">
        <w:t xml:space="preserve">[cit. </w:t>
      </w:r>
      <w:r>
        <w:t>20</w:t>
      </w:r>
      <w:r w:rsidRPr="00AB6751">
        <w:t>-</w:t>
      </w:r>
      <w:r>
        <w:t>1</w:t>
      </w:r>
      <w:r w:rsidRPr="00AB6751">
        <w:t>1-202</w:t>
      </w:r>
      <w:r>
        <w:t>0</w:t>
      </w:r>
      <w:r w:rsidRPr="00AB6751">
        <w:t>]</w:t>
      </w:r>
      <w:r>
        <w:t xml:space="preserve">. </w:t>
      </w:r>
      <w:r w:rsidRPr="00AB6751">
        <w:rPr>
          <w:shd w:val="clear" w:color="auto" w:fill="FFFFFF"/>
        </w:rPr>
        <w:t>Dostupné z:</w:t>
      </w:r>
      <w:r>
        <w:rPr>
          <w:shd w:val="clear" w:color="auto" w:fill="FFFFFF"/>
        </w:rPr>
        <w:t xml:space="preserve"> </w:t>
      </w:r>
      <w:r w:rsidRPr="00A14193">
        <w:rPr>
          <w:shd w:val="clear" w:color="auto" w:fill="FFFFFF"/>
        </w:rPr>
        <w:t>&lt;</w:t>
      </w:r>
      <w:r w:rsidRPr="00555367">
        <w:rPr>
          <w:shd w:val="clear" w:color="auto" w:fill="FFFFFF"/>
        </w:rPr>
        <w:t>https://www.cdc.gov/</w:t>
      </w:r>
      <w:proofErr w:type="spellStart"/>
      <w:r w:rsidRPr="00555367">
        <w:rPr>
          <w:shd w:val="clear" w:color="auto" w:fill="FFFFFF"/>
        </w:rPr>
        <w:t>healthyschools</w:t>
      </w:r>
      <w:proofErr w:type="spellEnd"/>
      <w:r w:rsidRPr="00555367">
        <w:rPr>
          <w:shd w:val="clear" w:color="auto" w:fill="FFFFFF"/>
        </w:rPr>
        <w:t>/</w:t>
      </w:r>
      <w:proofErr w:type="spellStart"/>
      <w:r w:rsidRPr="00555367">
        <w:rPr>
          <w:shd w:val="clear" w:color="auto" w:fill="FFFFFF"/>
        </w:rPr>
        <w:t>wscc</w:t>
      </w:r>
      <w:proofErr w:type="spellEnd"/>
      <w:r w:rsidRPr="00555367">
        <w:rPr>
          <w:shd w:val="clear" w:color="auto" w:fill="FFFFFF"/>
        </w:rPr>
        <w:t>/index.htm</w:t>
      </w:r>
      <w:r w:rsidRPr="00A14193">
        <w:rPr>
          <w:shd w:val="clear" w:color="auto" w:fill="FFFFFF"/>
        </w:rPr>
        <w:t>&gt;.</w:t>
      </w:r>
    </w:p>
    <w:p w14:paraId="0D9FE2C2" w14:textId="0EBAB524" w:rsidR="00FF2885" w:rsidRPr="00AB6751" w:rsidRDefault="00FF2885" w:rsidP="00C03491">
      <w:pPr>
        <w:pStyle w:val="Odstavec"/>
        <w:numPr>
          <w:ilvl w:val="0"/>
          <w:numId w:val="23"/>
        </w:numPr>
        <w:rPr>
          <w:i/>
          <w:iCs/>
        </w:rPr>
      </w:pPr>
      <w:proofErr w:type="spellStart"/>
      <w:r w:rsidRPr="00AB6751">
        <w:t>Centers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rsidRPr="00AB6751">
        <w:t xml:space="preserve"> (CDC). </w:t>
      </w:r>
      <w:proofErr w:type="gramStart"/>
      <w:r w:rsidRPr="00AB6751">
        <w:t>2018</w:t>
      </w:r>
      <w:r>
        <w:t>a</w:t>
      </w:r>
      <w:proofErr w:type="gramEnd"/>
      <w:r w:rsidRPr="00AB6751">
        <w:t xml:space="preserve">. </w:t>
      </w:r>
      <w:proofErr w:type="spellStart"/>
      <w:r w:rsidRPr="00AB6751">
        <w:rPr>
          <w:i/>
          <w:iCs/>
        </w:rPr>
        <w:t>Their</w:t>
      </w:r>
      <w:proofErr w:type="spellEnd"/>
      <w:r w:rsidRPr="00AB6751">
        <w:rPr>
          <w:i/>
          <w:iCs/>
        </w:rPr>
        <w:t xml:space="preserve"> </w:t>
      </w:r>
      <w:proofErr w:type="spellStart"/>
      <w:r w:rsidRPr="00AB6751">
        <w:rPr>
          <w:i/>
          <w:iCs/>
        </w:rPr>
        <w:t>Future</w:t>
      </w:r>
      <w:proofErr w:type="spellEnd"/>
      <w:r w:rsidRPr="00AB6751">
        <w:rPr>
          <w:i/>
          <w:iCs/>
        </w:rPr>
        <w:t xml:space="preserve"> </w:t>
      </w:r>
      <w:proofErr w:type="spellStart"/>
      <w:r w:rsidRPr="00AB6751">
        <w:rPr>
          <w:i/>
          <w:iCs/>
        </w:rPr>
        <w:t>is</w:t>
      </w:r>
      <w:proofErr w:type="spellEnd"/>
      <w:r w:rsidRPr="00AB6751">
        <w:rPr>
          <w:i/>
          <w:iCs/>
        </w:rPr>
        <w:t xml:space="preserve"> </w:t>
      </w:r>
      <w:proofErr w:type="spellStart"/>
      <w:r w:rsidRPr="00AB6751">
        <w:rPr>
          <w:i/>
          <w:iCs/>
        </w:rPr>
        <w:t>Our</w:t>
      </w:r>
      <w:proofErr w:type="spellEnd"/>
      <w:r w:rsidRPr="00AB6751">
        <w:rPr>
          <w:i/>
          <w:iCs/>
        </w:rPr>
        <w:t xml:space="preserve"> </w:t>
      </w:r>
      <w:proofErr w:type="spellStart"/>
      <w:r w:rsidRPr="00AB6751">
        <w:rPr>
          <w:i/>
          <w:iCs/>
        </w:rPr>
        <w:t>Future</w:t>
      </w:r>
      <w:proofErr w:type="spellEnd"/>
      <w:r w:rsidRPr="00AB6751">
        <w:rPr>
          <w:i/>
          <w:iCs/>
        </w:rPr>
        <w:t xml:space="preserve">: 30 </w:t>
      </w:r>
      <w:proofErr w:type="spellStart"/>
      <w:r w:rsidRPr="00AB6751">
        <w:rPr>
          <w:i/>
          <w:iCs/>
        </w:rPr>
        <w:t>Years</w:t>
      </w:r>
      <w:proofErr w:type="spellEnd"/>
      <w:r w:rsidRPr="00AB6751">
        <w:rPr>
          <w:i/>
          <w:iCs/>
        </w:rPr>
        <w:t xml:space="preserve"> </w:t>
      </w:r>
      <w:proofErr w:type="spellStart"/>
      <w:r w:rsidRPr="00AB6751">
        <w:rPr>
          <w:i/>
          <w:iCs/>
        </w:rPr>
        <w:t>of</w:t>
      </w:r>
      <w:proofErr w:type="spellEnd"/>
      <w:r w:rsidRPr="00AB6751">
        <w:rPr>
          <w:i/>
          <w:iCs/>
        </w:rPr>
        <w:t xml:space="preserve"> </w:t>
      </w:r>
      <w:proofErr w:type="spellStart"/>
      <w:r w:rsidRPr="00AB6751">
        <w:rPr>
          <w:i/>
          <w:iCs/>
        </w:rPr>
        <w:t>Investing</w:t>
      </w:r>
      <w:proofErr w:type="spellEnd"/>
      <w:r w:rsidRPr="00AB6751">
        <w:rPr>
          <w:i/>
          <w:iCs/>
        </w:rPr>
        <w:t xml:space="preserve"> in Adolescent </w:t>
      </w:r>
      <w:proofErr w:type="spellStart"/>
      <w:r w:rsidRPr="00AB6751">
        <w:rPr>
          <w:i/>
          <w:iCs/>
        </w:rPr>
        <w:t>Health</w:t>
      </w:r>
      <w:proofErr w:type="spellEnd"/>
      <w:r w:rsidRPr="00AB6751">
        <w:rPr>
          <w:i/>
          <w:iCs/>
        </w:rPr>
        <w:t xml:space="preserve">. </w:t>
      </w:r>
      <w:r w:rsidRPr="00AB6751">
        <w:t xml:space="preserve">In: </w:t>
      </w:r>
      <w:proofErr w:type="spellStart"/>
      <w:r w:rsidRPr="00AB6751">
        <w:t>Youtube</w:t>
      </w:r>
      <w:proofErr w:type="spellEnd"/>
      <w:r w:rsidRPr="00AB6751">
        <w:rPr>
          <w:i/>
          <w:iCs/>
        </w:rPr>
        <w:t xml:space="preserve">. </w:t>
      </w:r>
      <w:r w:rsidRPr="00AB6751">
        <w:rPr>
          <w:shd w:val="clear" w:color="auto" w:fill="FFFFFF"/>
        </w:rPr>
        <w:t>[online]. [cit. 19-11-20</w:t>
      </w:r>
      <w:r>
        <w:rPr>
          <w:shd w:val="clear" w:color="auto" w:fill="FFFFFF"/>
        </w:rPr>
        <w:t>20</w:t>
      </w:r>
      <w:r w:rsidRPr="00AB6751">
        <w:rPr>
          <w:shd w:val="clear" w:color="auto" w:fill="FFFFFF"/>
        </w:rPr>
        <w:t xml:space="preserve">]. Dostupné z: </w:t>
      </w:r>
      <w:r w:rsidRPr="00AB6751">
        <w:t>&lt;</w:t>
      </w:r>
      <w:r w:rsidRPr="00AB6751">
        <w:rPr>
          <w:shd w:val="clear" w:color="auto" w:fill="FFFFFF"/>
        </w:rPr>
        <w:t>https://www.youtube.com/</w:t>
      </w:r>
      <w:r w:rsidR="00757896">
        <w:rPr>
          <w:shd w:val="clear" w:color="auto" w:fill="FFFFFF"/>
        </w:rPr>
        <w:br/>
      </w:r>
      <w:proofErr w:type="spellStart"/>
      <w:r w:rsidRPr="00AB6751">
        <w:rPr>
          <w:shd w:val="clear" w:color="auto" w:fill="FFFFFF"/>
        </w:rPr>
        <w:t>watch?v</w:t>
      </w:r>
      <w:proofErr w:type="spellEnd"/>
      <w:r w:rsidRPr="00AB6751">
        <w:rPr>
          <w:shd w:val="clear" w:color="auto" w:fill="FFFFFF"/>
        </w:rPr>
        <w:t>=nk2CmX2440Y&amp;feature=</w:t>
      </w:r>
      <w:proofErr w:type="spellStart"/>
      <w:r w:rsidRPr="00AB6751">
        <w:rPr>
          <w:shd w:val="clear" w:color="auto" w:fill="FFFFFF"/>
        </w:rPr>
        <w:t>emb_title</w:t>
      </w:r>
      <w:proofErr w:type="spellEnd"/>
      <w:r w:rsidRPr="00AB6751">
        <w:t>&gt;.</w:t>
      </w:r>
      <w:r>
        <w:t xml:space="preserve"> </w:t>
      </w:r>
    </w:p>
    <w:p w14:paraId="49CAE785" w14:textId="7C7D83C1" w:rsidR="00FF2885" w:rsidRPr="00AB6751" w:rsidRDefault="00FF2885" w:rsidP="00C03491">
      <w:pPr>
        <w:pStyle w:val="Odstavec"/>
        <w:numPr>
          <w:ilvl w:val="0"/>
          <w:numId w:val="23"/>
        </w:numPr>
        <w:rPr>
          <w:i/>
          <w:iCs/>
        </w:rPr>
      </w:pPr>
      <w:proofErr w:type="spellStart"/>
      <w:r w:rsidRPr="00AB6751">
        <w:t>Centers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proofErr w:type="gramStart"/>
      <w:r w:rsidRPr="00AB6751">
        <w:t>Prevention</w:t>
      </w:r>
      <w:proofErr w:type="spellEnd"/>
      <w:r w:rsidRPr="00AB6751">
        <w:t xml:space="preserve"> .</w:t>
      </w:r>
      <w:proofErr w:type="gramEnd"/>
      <w:r w:rsidRPr="00AB6751">
        <w:t xml:space="preserve"> </w:t>
      </w:r>
      <w:proofErr w:type="gramStart"/>
      <w:r w:rsidRPr="00AB6751">
        <w:t>2018</w:t>
      </w:r>
      <w:r>
        <w:t>b</w:t>
      </w:r>
      <w:proofErr w:type="gramEnd"/>
      <w:r w:rsidRPr="00AB6751">
        <w:t xml:space="preserve">. </w:t>
      </w:r>
      <w:proofErr w:type="spellStart"/>
      <w:r w:rsidRPr="0085454D">
        <w:rPr>
          <w:i/>
          <w:iCs/>
        </w:rPr>
        <w:t>The</w:t>
      </w:r>
      <w:proofErr w:type="spellEnd"/>
      <w:r w:rsidRPr="0085454D">
        <w:rPr>
          <w:i/>
          <w:iCs/>
        </w:rPr>
        <w:t xml:space="preserve"> </w:t>
      </w:r>
      <w:proofErr w:type="spellStart"/>
      <w:r w:rsidRPr="0085454D">
        <w:rPr>
          <w:i/>
          <w:iCs/>
        </w:rPr>
        <w:t>Whole</w:t>
      </w:r>
      <w:proofErr w:type="spellEnd"/>
      <w:r w:rsidRPr="0085454D">
        <w:rPr>
          <w:i/>
          <w:iCs/>
        </w:rPr>
        <w:t xml:space="preserve"> </w:t>
      </w:r>
      <w:proofErr w:type="spellStart"/>
      <w:r w:rsidRPr="0085454D">
        <w:rPr>
          <w:i/>
          <w:iCs/>
        </w:rPr>
        <w:t>School</w:t>
      </w:r>
      <w:proofErr w:type="spellEnd"/>
      <w:r w:rsidRPr="0085454D">
        <w:rPr>
          <w:i/>
          <w:iCs/>
        </w:rPr>
        <w:t xml:space="preserve">, </w:t>
      </w:r>
      <w:proofErr w:type="spellStart"/>
      <w:r w:rsidRPr="0085454D">
        <w:rPr>
          <w:i/>
          <w:iCs/>
        </w:rPr>
        <w:t>Whole</w:t>
      </w:r>
      <w:proofErr w:type="spellEnd"/>
      <w:r w:rsidRPr="0085454D">
        <w:rPr>
          <w:i/>
          <w:iCs/>
        </w:rPr>
        <w:t xml:space="preserve"> </w:t>
      </w:r>
      <w:proofErr w:type="spellStart"/>
      <w:r w:rsidRPr="0085454D">
        <w:rPr>
          <w:i/>
          <w:iCs/>
        </w:rPr>
        <w:t>Community</w:t>
      </w:r>
      <w:proofErr w:type="spellEnd"/>
      <w:r w:rsidRPr="0085454D">
        <w:rPr>
          <w:i/>
          <w:iCs/>
        </w:rPr>
        <w:t xml:space="preserve">, </w:t>
      </w:r>
      <w:proofErr w:type="spellStart"/>
      <w:r w:rsidRPr="0085454D">
        <w:rPr>
          <w:i/>
          <w:iCs/>
        </w:rPr>
        <w:t>Whole</w:t>
      </w:r>
      <w:proofErr w:type="spellEnd"/>
      <w:r w:rsidRPr="0085454D">
        <w:rPr>
          <w:i/>
          <w:iCs/>
        </w:rPr>
        <w:t xml:space="preserve"> </w:t>
      </w:r>
      <w:proofErr w:type="spellStart"/>
      <w:r w:rsidRPr="0085454D">
        <w:rPr>
          <w:i/>
          <w:iCs/>
        </w:rPr>
        <w:t>Child</w:t>
      </w:r>
      <w:proofErr w:type="spellEnd"/>
      <w:r w:rsidRPr="0085454D">
        <w:rPr>
          <w:i/>
          <w:iCs/>
        </w:rPr>
        <w:t xml:space="preserve"> (WSCC) Model: 3 Min. 36 Sec</w:t>
      </w:r>
      <w:r w:rsidRPr="00AB6751">
        <w:rPr>
          <w:i/>
          <w:iCs/>
        </w:rPr>
        <w:t xml:space="preserve">. </w:t>
      </w:r>
      <w:r w:rsidRPr="00AB6751">
        <w:t xml:space="preserve">In: </w:t>
      </w:r>
      <w:proofErr w:type="spellStart"/>
      <w:r w:rsidRPr="00AB6751">
        <w:t>Youtube</w:t>
      </w:r>
      <w:proofErr w:type="spellEnd"/>
      <w:r w:rsidRPr="00AB6751">
        <w:rPr>
          <w:i/>
          <w:iCs/>
        </w:rPr>
        <w:t xml:space="preserve">. </w:t>
      </w:r>
      <w:r w:rsidRPr="00AB6751">
        <w:rPr>
          <w:shd w:val="clear" w:color="auto" w:fill="FFFFFF"/>
        </w:rPr>
        <w:t xml:space="preserve">[online]. [cit. </w:t>
      </w:r>
      <w:r>
        <w:rPr>
          <w:shd w:val="clear" w:color="auto" w:fill="FFFFFF"/>
        </w:rPr>
        <w:t>21</w:t>
      </w:r>
      <w:r w:rsidRPr="00AB6751">
        <w:rPr>
          <w:shd w:val="clear" w:color="auto" w:fill="FFFFFF"/>
        </w:rPr>
        <w:t>-11-20</w:t>
      </w:r>
      <w:r>
        <w:rPr>
          <w:shd w:val="clear" w:color="auto" w:fill="FFFFFF"/>
        </w:rPr>
        <w:t>20</w:t>
      </w:r>
      <w:r w:rsidRPr="00AB6751">
        <w:rPr>
          <w:shd w:val="clear" w:color="auto" w:fill="FFFFFF"/>
        </w:rPr>
        <w:t xml:space="preserve">]. Dostupné z: </w:t>
      </w:r>
      <w:r w:rsidRPr="00AB6751">
        <w:t>&lt;</w:t>
      </w:r>
      <w:r w:rsidRPr="005F30AF">
        <w:rPr>
          <w:shd w:val="clear" w:color="auto" w:fill="FFFFFF"/>
        </w:rPr>
        <w:t>https://www.youtube.com/</w:t>
      </w:r>
      <w:proofErr w:type="spellStart"/>
      <w:r w:rsidRPr="005F30AF">
        <w:rPr>
          <w:shd w:val="clear" w:color="auto" w:fill="FFFFFF"/>
        </w:rPr>
        <w:t>watch?v</w:t>
      </w:r>
      <w:proofErr w:type="spellEnd"/>
      <w:r w:rsidRPr="005F30AF">
        <w:rPr>
          <w:shd w:val="clear" w:color="auto" w:fill="FFFFFF"/>
        </w:rPr>
        <w:t>=dbaZf9puRgo</w:t>
      </w:r>
      <w:r w:rsidRPr="00AB6751">
        <w:t>&gt;.</w:t>
      </w:r>
      <w:r>
        <w:t xml:space="preserve"> </w:t>
      </w:r>
    </w:p>
    <w:p w14:paraId="0820B841" w14:textId="77777777" w:rsidR="00FF2885" w:rsidRDefault="00FF2885" w:rsidP="00C03491">
      <w:pPr>
        <w:pStyle w:val="Odstavec"/>
        <w:numPr>
          <w:ilvl w:val="0"/>
          <w:numId w:val="23"/>
        </w:numPr>
      </w:pPr>
      <w:proofErr w:type="spellStart"/>
      <w:r w:rsidRPr="00AB6751">
        <w:t>Centers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t xml:space="preserve">. 2019. </w:t>
      </w:r>
      <w:proofErr w:type="spellStart"/>
      <w:r w:rsidRPr="00237971">
        <w:rPr>
          <w:i/>
          <w:iCs/>
        </w:rPr>
        <w:t>Youth</w:t>
      </w:r>
      <w:proofErr w:type="spellEnd"/>
      <w:r w:rsidRPr="00237971">
        <w:rPr>
          <w:i/>
          <w:iCs/>
        </w:rPr>
        <w:t xml:space="preserve"> Risk </w:t>
      </w:r>
      <w:proofErr w:type="spellStart"/>
      <w:r w:rsidRPr="00237971">
        <w:rPr>
          <w:i/>
          <w:iCs/>
        </w:rPr>
        <w:t>Behavior</w:t>
      </w:r>
      <w:proofErr w:type="spellEnd"/>
      <w:r w:rsidRPr="00237971">
        <w:rPr>
          <w:i/>
          <w:iCs/>
        </w:rPr>
        <w:t xml:space="preserve"> </w:t>
      </w:r>
      <w:proofErr w:type="spellStart"/>
      <w:r w:rsidRPr="00237971">
        <w:rPr>
          <w:i/>
          <w:iCs/>
        </w:rPr>
        <w:t>Survey</w:t>
      </w:r>
      <w:proofErr w:type="spellEnd"/>
      <w:r w:rsidRPr="00237971">
        <w:rPr>
          <w:i/>
          <w:iCs/>
        </w:rPr>
        <w:t xml:space="preserve"> Data </w:t>
      </w:r>
      <w:proofErr w:type="spellStart"/>
      <w:r w:rsidRPr="00237971">
        <w:rPr>
          <w:i/>
          <w:iCs/>
        </w:rPr>
        <w:t>Summary</w:t>
      </w:r>
      <w:proofErr w:type="spellEnd"/>
      <w:r w:rsidRPr="00237971">
        <w:rPr>
          <w:i/>
          <w:iCs/>
        </w:rPr>
        <w:t xml:space="preserve"> &amp; </w:t>
      </w:r>
      <w:proofErr w:type="spellStart"/>
      <w:r w:rsidRPr="00237971">
        <w:rPr>
          <w:i/>
          <w:iCs/>
        </w:rPr>
        <w:t>Trends</w:t>
      </w:r>
      <w:proofErr w:type="spellEnd"/>
      <w:r w:rsidRPr="00237971">
        <w:rPr>
          <w:i/>
          <w:iCs/>
        </w:rPr>
        <w:t xml:space="preserve"> Report 2009-2019</w:t>
      </w:r>
      <w:r>
        <w:t xml:space="preserve">. </w:t>
      </w:r>
      <w:r w:rsidRPr="00AB6751">
        <w:rPr>
          <w:shd w:val="clear" w:color="auto" w:fill="FFFFFF"/>
        </w:rPr>
        <w:t>[online].</w:t>
      </w:r>
      <w:r>
        <w:rPr>
          <w:shd w:val="clear" w:color="auto" w:fill="FFFFFF"/>
        </w:rPr>
        <w:t xml:space="preserve"> </w:t>
      </w:r>
      <w:proofErr w:type="spellStart"/>
      <w:r w:rsidRPr="00AB6751">
        <w:t>Centers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t xml:space="preserve"> </w:t>
      </w:r>
      <w:r w:rsidRPr="00AB6751">
        <w:t xml:space="preserve">[cit. </w:t>
      </w:r>
      <w:r>
        <w:t>23</w:t>
      </w:r>
      <w:r w:rsidRPr="00AB6751">
        <w:t>-1</w:t>
      </w:r>
      <w:r>
        <w:t>1</w:t>
      </w:r>
      <w:r w:rsidRPr="00AB6751">
        <w:t>-202</w:t>
      </w:r>
      <w:r>
        <w:t>0</w:t>
      </w:r>
      <w:r w:rsidRPr="00AB6751">
        <w:t>]</w:t>
      </w:r>
      <w:r>
        <w:t>. 107 s. Dostupné z: &lt;</w:t>
      </w:r>
      <w:r w:rsidRPr="00237971">
        <w:t>https://www.cdc.gov/healthyyouth/data/yrbs/pdf/YRBSDataSummaryTrendsReport2019-508.pdf</w:t>
      </w:r>
      <w:r>
        <w:t>&gt;.</w:t>
      </w:r>
    </w:p>
    <w:p w14:paraId="6A494E68" w14:textId="2BC3D429" w:rsidR="00FF2885" w:rsidRPr="00AB6751" w:rsidRDefault="00FF2885" w:rsidP="00C03491">
      <w:pPr>
        <w:pStyle w:val="Odstavec"/>
        <w:numPr>
          <w:ilvl w:val="0"/>
          <w:numId w:val="23"/>
        </w:numPr>
        <w:rPr>
          <w:i/>
          <w:iCs/>
        </w:rPr>
      </w:pPr>
      <w:proofErr w:type="spellStart"/>
      <w:r w:rsidRPr="00AB6751">
        <w:t>Centres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rsidRPr="00AB6751">
        <w:t xml:space="preserve">. 2019. </w:t>
      </w:r>
      <w:proofErr w:type="spellStart"/>
      <w:r w:rsidRPr="00AB6751">
        <w:rPr>
          <w:i/>
          <w:iCs/>
        </w:rPr>
        <w:t>Mission</w:t>
      </w:r>
      <w:proofErr w:type="spellEnd"/>
      <w:r w:rsidRPr="00AB6751">
        <w:rPr>
          <w:i/>
          <w:iCs/>
        </w:rPr>
        <w:t xml:space="preserve">, Role and </w:t>
      </w:r>
      <w:proofErr w:type="spellStart"/>
      <w:r w:rsidRPr="00AB6751">
        <w:rPr>
          <w:i/>
          <w:iCs/>
        </w:rPr>
        <w:t>Pledge</w:t>
      </w:r>
      <w:proofErr w:type="spellEnd"/>
      <w:r w:rsidRPr="00AB6751">
        <w:rPr>
          <w:i/>
          <w:iCs/>
        </w:rPr>
        <w:t xml:space="preserve">. </w:t>
      </w:r>
      <w:r w:rsidRPr="00AB6751">
        <w:rPr>
          <w:shd w:val="clear" w:color="auto" w:fill="FFFFFF"/>
        </w:rPr>
        <w:t xml:space="preserve">[online]. CDC. </w:t>
      </w:r>
      <w:r w:rsidRPr="00AB6751">
        <w:t>[cit. 19-11-2020]. Dostupné z: &lt;https://www.cdc.gov/about/organization/</w:t>
      </w:r>
      <w:r w:rsidR="00757896">
        <w:br/>
      </w:r>
      <w:r w:rsidRPr="00AB6751">
        <w:t>mission.htm&gt;.</w:t>
      </w:r>
    </w:p>
    <w:p w14:paraId="1951DFD9" w14:textId="77777777" w:rsidR="00FF2885" w:rsidRPr="00AB6751" w:rsidRDefault="00FF2885" w:rsidP="00C03491">
      <w:pPr>
        <w:pStyle w:val="Odstavec"/>
        <w:numPr>
          <w:ilvl w:val="0"/>
          <w:numId w:val="23"/>
        </w:numPr>
        <w:rPr>
          <w:i/>
          <w:iCs/>
        </w:rPr>
      </w:pPr>
      <w:proofErr w:type="spellStart"/>
      <w:r w:rsidRPr="00AB6751">
        <w:t>Centres</w:t>
      </w:r>
      <w:proofErr w:type="spellEnd"/>
      <w:r w:rsidRPr="00AB6751">
        <w:t xml:space="preserve"> </w:t>
      </w:r>
      <w:proofErr w:type="spellStart"/>
      <w:r w:rsidRPr="00AB6751">
        <w:t>for</w:t>
      </w:r>
      <w:proofErr w:type="spellEnd"/>
      <w:r w:rsidRPr="00AB6751">
        <w:t xml:space="preserve"> </w:t>
      </w:r>
      <w:proofErr w:type="spellStart"/>
      <w:r w:rsidRPr="00AB6751">
        <w:t>Disease</w:t>
      </w:r>
      <w:proofErr w:type="spellEnd"/>
      <w:r w:rsidRPr="00AB6751">
        <w:t xml:space="preserve"> </w:t>
      </w:r>
      <w:proofErr w:type="spellStart"/>
      <w:r w:rsidRPr="00AB6751">
        <w:t>Control</w:t>
      </w:r>
      <w:proofErr w:type="spellEnd"/>
      <w:r w:rsidRPr="00AB6751">
        <w:t xml:space="preserve"> and </w:t>
      </w:r>
      <w:proofErr w:type="spellStart"/>
      <w:r w:rsidRPr="00AB6751">
        <w:t>Prevention</w:t>
      </w:r>
      <w:proofErr w:type="spellEnd"/>
      <w:r w:rsidRPr="00AB6751">
        <w:t xml:space="preserve">. 2020. </w:t>
      </w:r>
      <w:proofErr w:type="spellStart"/>
      <w:r w:rsidRPr="00AB6751">
        <w:rPr>
          <w:i/>
          <w:iCs/>
        </w:rPr>
        <w:t>About</w:t>
      </w:r>
      <w:proofErr w:type="spellEnd"/>
      <w:r w:rsidRPr="00AB6751">
        <w:rPr>
          <w:i/>
          <w:iCs/>
        </w:rPr>
        <w:t xml:space="preserve"> </w:t>
      </w:r>
      <w:proofErr w:type="spellStart"/>
      <w:r w:rsidRPr="00AB6751">
        <w:rPr>
          <w:i/>
          <w:iCs/>
        </w:rPr>
        <w:t>the</w:t>
      </w:r>
      <w:proofErr w:type="spellEnd"/>
      <w:r w:rsidRPr="00AB6751">
        <w:rPr>
          <w:i/>
          <w:iCs/>
        </w:rPr>
        <w:t xml:space="preserve"> </w:t>
      </w:r>
      <w:bookmarkStart w:id="48" w:name="_Hlk56786146"/>
      <w:proofErr w:type="spellStart"/>
      <w:r w:rsidRPr="00AB6751">
        <w:rPr>
          <w:i/>
          <w:iCs/>
        </w:rPr>
        <w:t>Division</w:t>
      </w:r>
      <w:proofErr w:type="spellEnd"/>
      <w:r w:rsidRPr="00AB6751">
        <w:rPr>
          <w:i/>
          <w:iCs/>
        </w:rPr>
        <w:t xml:space="preserve"> </w:t>
      </w:r>
      <w:proofErr w:type="spellStart"/>
      <w:r w:rsidRPr="00AB6751">
        <w:rPr>
          <w:i/>
          <w:iCs/>
        </w:rPr>
        <w:t>of</w:t>
      </w:r>
      <w:proofErr w:type="spellEnd"/>
      <w:r w:rsidRPr="00AB6751">
        <w:rPr>
          <w:i/>
          <w:iCs/>
        </w:rPr>
        <w:t xml:space="preserve"> Adolescent and </w:t>
      </w:r>
      <w:proofErr w:type="spellStart"/>
      <w:r w:rsidRPr="00AB6751">
        <w:rPr>
          <w:i/>
          <w:iCs/>
        </w:rPr>
        <w:t>School</w:t>
      </w:r>
      <w:proofErr w:type="spellEnd"/>
      <w:r w:rsidRPr="00AB6751">
        <w:rPr>
          <w:i/>
          <w:iCs/>
        </w:rPr>
        <w:t xml:space="preserve"> </w:t>
      </w:r>
      <w:proofErr w:type="spellStart"/>
      <w:r w:rsidRPr="00AB6751">
        <w:rPr>
          <w:i/>
          <w:iCs/>
        </w:rPr>
        <w:t>Health</w:t>
      </w:r>
      <w:bookmarkEnd w:id="48"/>
      <w:proofErr w:type="spellEnd"/>
      <w:r w:rsidRPr="00AB6751">
        <w:rPr>
          <w:i/>
          <w:iCs/>
        </w:rPr>
        <w:t xml:space="preserve">. </w:t>
      </w:r>
      <w:r w:rsidRPr="00AB6751">
        <w:rPr>
          <w:shd w:val="clear" w:color="auto" w:fill="FFFFFF"/>
        </w:rPr>
        <w:t xml:space="preserve">[online]. CDC. </w:t>
      </w:r>
      <w:r w:rsidRPr="00AB6751">
        <w:t>[cit. 19-11-2020]. Dostupné z: &lt;https://www.cdc.gov/</w:t>
      </w:r>
      <w:proofErr w:type="spellStart"/>
      <w:r w:rsidRPr="00AB6751">
        <w:t>healthyyouth</w:t>
      </w:r>
      <w:proofErr w:type="spellEnd"/>
      <w:r w:rsidRPr="00AB6751">
        <w:t>/</w:t>
      </w:r>
      <w:proofErr w:type="spellStart"/>
      <w:r w:rsidRPr="00AB6751">
        <w:t>about</w:t>
      </w:r>
      <w:proofErr w:type="spellEnd"/>
      <w:r w:rsidRPr="00AB6751">
        <w:t>/index.htm&gt;.</w:t>
      </w:r>
    </w:p>
    <w:p w14:paraId="7505492B" w14:textId="77777777" w:rsidR="00FF2885" w:rsidRPr="00AB6751" w:rsidRDefault="00FF2885" w:rsidP="00C03491">
      <w:pPr>
        <w:pStyle w:val="Odstavec"/>
        <w:numPr>
          <w:ilvl w:val="0"/>
          <w:numId w:val="23"/>
        </w:numPr>
      </w:pPr>
      <w:proofErr w:type="spellStart"/>
      <w:r w:rsidRPr="00AB6751">
        <w:t>Common</w:t>
      </w:r>
      <w:proofErr w:type="spellEnd"/>
      <w:r w:rsidRPr="00AB6751">
        <w:t xml:space="preserve"> </w:t>
      </w:r>
      <w:proofErr w:type="spellStart"/>
      <w:r w:rsidRPr="00AB6751">
        <w:t>Core</w:t>
      </w:r>
      <w:proofErr w:type="spellEnd"/>
      <w:r w:rsidRPr="00AB6751">
        <w:t xml:space="preserve"> </w:t>
      </w:r>
      <w:proofErr w:type="spellStart"/>
      <w:r w:rsidRPr="00AB6751">
        <w:t>State</w:t>
      </w:r>
      <w:proofErr w:type="spellEnd"/>
      <w:r w:rsidRPr="00AB6751">
        <w:t xml:space="preserve"> </w:t>
      </w:r>
      <w:proofErr w:type="spellStart"/>
      <w:r w:rsidRPr="00AB6751">
        <w:t>Standards</w:t>
      </w:r>
      <w:proofErr w:type="spellEnd"/>
      <w:r w:rsidRPr="00AB6751">
        <w:t xml:space="preserve"> </w:t>
      </w:r>
      <w:proofErr w:type="spellStart"/>
      <w:r w:rsidRPr="00AB6751">
        <w:t>Initiative</w:t>
      </w:r>
      <w:proofErr w:type="spellEnd"/>
      <w:r w:rsidRPr="00AB6751">
        <w:t xml:space="preserve">. 2010. </w:t>
      </w:r>
      <w:proofErr w:type="spellStart"/>
      <w:r w:rsidRPr="00AB6751">
        <w:rPr>
          <w:i/>
          <w:iCs/>
        </w:rPr>
        <w:t>Common</w:t>
      </w:r>
      <w:proofErr w:type="spellEnd"/>
      <w:r w:rsidRPr="00AB6751">
        <w:rPr>
          <w:i/>
          <w:iCs/>
        </w:rPr>
        <w:t xml:space="preserve"> </w:t>
      </w:r>
      <w:proofErr w:type="spellStart"/>
      <w:r w:rsidRPr="00AB6751">
        <w:rPr>
          <w:i/>
          <w:iCs/>
        </w:rPr>
        <w:t>Core</w:t>
      </w:r>
      <w:proofErr w:type="spellEnd"/>
      <w:r w:rsidRPr="00AB6751">
        <w:rPr>
          <w:i/>
          <w:iCs/>
        </w:rPr>
        <w:t xml:space="preserve"> </w:t>
      </w:r>
      <w:proofErr w:type="spellStart"/>
      <w:r w:rsidRPr="00AB6751">
        <w:rPr>
          <w:i/>
          <w:iCs/>
        </w:rPr>
        <w:t>State</w:t>
      </w:r>
      <w:proofErr w:type="spellEnd"/>
      <w:r w:rsidRPr="00AB6751">
        <w:rPr>
          <w:i/>
          <w:iCs/>
        </w:rPr>
        <w:t xml:space="preserve"> </w:t>
      </w:r>
      <w:proofErr w:type="spellStart"/>
      <w:r w:rsidRPr="00AB6751">
        <w:rPr>
          <w:i/>
          <w:iCs/>
        </w:rPr>
        <w:t>Standards</w:t>
      </w:r>
      <w:proofErr w:type="spellEnd"/>
      <w:r w:rsidRPr="00AB6751">
        <w:rPr>
          <w:i/>
          <w:iCs/>
        </w:rPr>
        <w:t xml:space="preserve"> </w:t>
      </w:r>
      <w:proofErr w:type="spellStart"/>
      <w:r w:rsidRPr="00AB6751">
        <w:rPr>
          <w:i/>
          <w:iCs/>
        </w:rPr>
        <w:t>for</w:t>
      </w:r>
      <w:proofErr w:type="spellEnd"/>
      <w:r w:rsidRPr="00AB6751">
        <w:rPr>
          <w:i/>
          <w:iCs/>
        </w:rPr>
        <w:t xml:space="preserve"> </w:t>
      </w:r>
      <w:proofErr w:type="spellStart"/>
      <w:r w:rsidRPr="00AB6751">
        <w:rPr>
          <w:i/>
          <w:iCs/>
        </w:rPr>
        <w:t>English</w:t>
      </w:r>
      <w:proofErr w:type="spellEnd"/>
      <w:r w:rsidRPr="00AB6751">
        <w:rPr>
          <w:i/>
          <w:iCs/>
        </w:rPr>
        <w:t xml:space="preserve"> </w:t>
      </w:r>
      <w:proofErr w:type="spellStart"/>
      <w:r w:rsidRPr="00AB6751">
        <w:rPr>
          <w:i/>
          <w:iCs/>
        </w:rPr>
        <w:t>Language</w:t>
      </w:r>
      <w:proofErr w:type="spellEnd"/>
      <w:r w:rsidRPr="00AB6751">
        <w:rPr>
          <w:i/>
          <w:iCs/>
        </w:rPr>
        <w:t xml:space="preserve"> </w:t>
      </w:r>
      <w:proofErr w:type="spellStart"/>
      <w:r w:rsidRPr="00AB6751">
        <w:rPr>
          <w:i/>
          <w:iCs/>
        </w:rPr>
        <w:t>Arts</w:t>
      </w:r>
      <w:proofErr w:type="spellEnd"/>
      <w:r w:rsidRPr="00AB6751">
        <w:rPr>
          <w:i/>
          <w:iCs/>
        </w:rPr>
        <w:t xml:space="preserve"> and </w:t>
      </w:r>
      <w:proofErr w:type="spellStart"/>
      <w:r w:rsidRPr="00AB6751">
        <w:rPr>
          <w:i/>
          <w:iCs/>
        </w:rPr>
        <w:t>Literacy</w:t>
      </w:r>
      <w:proofErr w:type="spellEnd"/>
      <w:r w:rsidRPr="00AB6751">
        <w:rPr>
          <w:i/>
          <w:iCs/>
        </w:rPr>
        <w:t xml:space="preserve"> in </w:t>
      </w:r>
      <w:proofErr w:type="spellStart"/>
      <w:r w:rsidRPr="00AB6751">
        <w:rPr>
          <w:i/>
          <w:iCs/>
        </w:rPr>
        <w:t>History</w:t>
      </w:r>
      <w:proofErr w:type="spellEnd"/>
      <w:r w:rsidRPr="00AB6751">
        <w:rPr>
          <w:i/>
          <w:iCs/>
        </w:rPr>
        <w:t>/</w:t>
      </w:r>
      <w:proofErr w:type="spellStart"/>
      <w:r w:rsidRPr="00AB6751">
        <w:rPr>
          <w:i/>
          <w:iCs/>
        </w:rPr>
        <w:t>Social</w:t>
      </w:r>
      <w:proofErr w:type="spellEnd"/>
      <w:r w:rsidRPr="00AB6751">
        <w:rPr>
          <w:i/>
          <w:iCs/>
        </w:rPr>
        <w:t xml:space="preserve"> </w:t>
      </w:r>
      <w:proofErr w:type="spellStart"/>
      <w:r w:rsidRPr="00AB6751">
        <w:rPr>
          <w:i/>
          <w:iCs/>
        </w:rPr>
        <w:t>Studies</w:t>
      </w:r>
      <w:proofErr w:type="spellEnd"/>
      <w:r w:rsidRPr="00AB6751">
        <w:rPr>
          <w:i/>
          <w:iCs/>
        </w:rPr>
        <w:t xml:space="preserve">, Science, and </w:t>
      </w:r>
      <w:proofErr w:type="spellStart"/>
      <w:r w:rsidRPr="00AB6751">
        <w:rPr>
          <w:i/>
          <w:iCs/>
        </w:rPr>
        <w:t>Technical</w:t>
      </w:r>
      <w:proofErr w:type="spellEnd"/>
      <w:r w:rsidRPr="00AB6751">
        <w:rPr>
          <w:i/>
          <w:iCs/>
        </w:rPr>
        <w:t xml:space="preserve"> </w:t>
      </w:r>
      <w:proofErr w:type="spellStart"/>
      <w:r w:rsidRPr="00AB6751">
        <w:rPr>
          <w:i/>
          <w:iCs/>
        </w:rPr>
        <w:t>Subjects</w:t>
      </w:r>
      <w:proofErr w:type="spellEnd"/>
      <w:r w:rsidRPr="00AB6751">
        <w:rPr>
          <w:i/>
          <w:iCs/>
        </w:rPr>
        <w:t xml:space="preserve">. </w:t>
      </w:r>
      <w:r w:rsidRPr="00AB6751">
        <w:rPr>
          <w:shd w:val="clear" w:color="auto" w:fill="FFFFFF"/>
        </w:rPr>
        <w:t xml:space="preserve">[online]. </w:t>
      </w:r>
      <w:r w:rsidRPr="00AB6751">
        <w:t>[cit. 18-11-2020]. 66 s. Dostupné z: &lt;http://www.corestandards.org/</w:t>
      </w:r>
      <w:proofErr w:type="spellStart"/>
      <w:r w:rsidRPr="00AB6751">
        <w:t>read-the-standards</w:t>
      </w:r>
      <w:proofErr w:type="spellEnd"/>
      <w:r w:rsidRPr="00AB6751">
        <w:t>/&gt;.</w:t>
      </w:r>
    </w:p>
    <w:p w14:paraId="66D4DF72" w14:textId="77777777" w:rsidR="00FF2885" w:rsidRPr="00AB6751" w:rsidRDefault="00FF2885" w:rsidP="00C03491">
      <w:pPr>
        <w:pStyle w:val="Odstavec"/>
        <w:numPr>
          <w:ilvl w:val="0"/>
          <w:numId w:val="23"/>
        </w:numPr>
      </w:pPr>
      <w:r w:rsidRPr="00AB6751">
        <w:t>CORSI-BUNKER, A. 2015.</w:t>
      </w:r>
      <w:r w:rsidRPr="00AB6751">
        <w:rPr>
          <w:i/>
          <w:iCs/>
        </w:rPr>
        <w:t xml:space="preserve"> </w:t>
      </w:r>
      <w:proofErr w:type="spellStart"/>
      <w:r w:rsidRPr="00AB6751">
        <w:rPr>
          <w:i/>
          <w:iCs/>
        </w:rPr>
        <w:t>Guide</w:t>
      </w:r>
      <w:proofErr w:type="spellEnd"/>
      <w:r w:rsidRPr="00AB6751">
        <w:rPr>
          <w:i/>
          <w:iCs/>
        </w:rPr>
        <w:t xml:space="preserve"> to </w:t>
      </w:r>
      <w:proofErr w:type="spellStart"/>
      <w:r w:rsidRPr="00AB6751">
        <w:rPr>
          <w:i/>
          <w:iCs/>
        </w:rPr>
        <w:t>the</w:t>
      </w:r>
      <w:proofErr w:type="spellEnd"/>
      <w:r w:rsidRPr="00AB6751">
        <w:rPr>
          <w:i/>
          <w:iCs/>
        </w:rPr>
        <w:t xml:space="preserve"> </w:t>
      </w:r>
      <w:proofErr w:type="spellStart"/>
      <w:r w:rsidRPr="00AB6751">
        <w:rPr>
          <w:i/>
          <w:iCs/>
        </w:rPr>
        <w:t>Education</w:t>
      </w:r>
      <w:proofErr w:type="spellEnd"/>
      <w:r w:rsidRPr="00AB6751">
        <w:rPr>
          <w:i/>
          <w:iCs/>
        </w:rPr>
        <w:t xml:space="preserve"> </w:t>
      </w:r>
      <w:proofErr w:type="spellStart"/>
      <w:r w:rsidRPr="00AB6751">
        <w:rPr>
          <w:i/>
          <w:iCs/>
        </w:rPr>
        <w:t>System</w:t>
      </w:r>
      <w:proofErr w:type="spellEnd"/>
      <w:r w:rsidRPr="00AB6751">
        <w:rPr>
          <w:i/>
          <w:iCs/>
        </w:rPr>
        <w:t xml:space="preserve"> in </w:t>
      </w:r>
      <w:proofErr w:type="spellStart"/>
      <w:r w:rsidRPr="00AB6751">
        <w:rPr>
          <w:i/>
          <w:iCs/>
        </w:rPr>
        <w:t>the</w:t>
      </w:r>
      <w:proofErr w:type="spellEnd"/>
      <w:r w:rsidRPr="00AB6751">
        <w:rPr>
          <w:i/>
          <w:iCs/>
        </w:rPr>
        <w:t xml:space="preserve"> United </w:t>
      </w:r>
      <w:proofErr w:type="spellStart"/>
      <w:r w:rsidRPr="00AB6751">
        <w:rPr>
          <w:i/>
          <w:iCs/>
        </w:rPr>
        <w:t>States</w:t>
      </w:r>
      <w:proofErr w:type="spellEnd"/>
      <w:r w:rsidRPr="00AB6751">
        <w:rPr>
          <w:i/>
          <w:iCs/>
        </w:rPr>
        <w:t xml:space="preserve">. </w:t>
      </w:r>
      <w:r w:rsidRPr="00AB6751">
        <w:rPr>
          <w:shd w:val="clear" w:color="auto" w:fill="FFFFFF"/>
        </w:rPr>
        <w:t xml:space="preserve">[online]. University </w:t>
      </w:r>
      <w:proofErr w:type="spellStart"/>
      <w:r w:rsidRPr="00AB6751">
        <w:rPr>
          <w:shd w:val="clear" w:color="auto" w:fill="FFFFFF"/>
        </w:rPr>
        <w:t>of</w:t>
      </w:r>
      <w:proofErr w:type="spellEnd"/>
      <w:r w:rsidRPr="00AB6751">
        <w:rPr>
          <w:shd w:val="clear" w:color="auto" w:fill="FFFFFF"/>
        </w:rPr>
        <w:t xml:space="preserve"> Minnesota, International Student and </w:t>
      </w:r>
      <w:proofErr w:type="spellStart"/>
      <w:r w:rsidRPr="00AB6751">
        <w:rPr>
          <w:shd w:val="clear" w:color="auto" w:fill="FFFFFF"/>
        </w:rPr>
        <w:t>Scholar</w:t>
      </w:r>
      <w:proofErr w:type="spellEnd"/>
      <w:r w:rsidRPr="00AB6751">
        <w:rPr>
          <w:shd w:val="clear" w:color="auto" w:fill="FFFFFF"/>
        </w:rPr>
        <w:t xml:space="preserve"> </w:t>
      </w:r>
      <w:proofErr w:type="spellStart"/>
      <w:r w:rsidRPr="00AB6751">
        <w:rPr>
          <w:shd w:val="clear" w:color="auto" w:fill="FFFFFF"/>
        </w:rPr>
        <w:t>Services</w:t>
      </w:r>
      <w:proofErr w:type="spellEnd"/>
      <w:r w:rsidRPr="00AB6751">
        <w:rPr>
          <w:shd w:val="clear" w:color="auto" w:fill="FFFFFF"/>
        </w:rPr>
        <w:t xml:space="preserve">. </w:t>
      </w:r>
      <w:r w:rsidRPr="00AB6751">
        <w:t>[cit. 14-11-2020]. Dostupné z: &lt;https://isss.umn.edu/</w:t>
      </w:r>
      <w:proofErr w:type="spellStart"/>
      <w:r w:rsidRPr="00AB6751">
        <w:t>publications</w:t>
      </w:r>
      <w:proofErr w:type="spellEnd"/>
      <w:r w:rsidRPr="00AB6751">
        <w:t>/</w:t>
      </w:r>
      <w:proofErr w:type="spellStart"/>
      <w:r w:rsidRPr="00AB6751">
        <w:t>USEducation</w:t>
      </w:r>
      <w:proofErr w:type="spellEnd"/>
      <w:r w:rsidRPr="00AB6751">
        <w:t>/&gt;.</w:t>
      </w:r>
    </w:p>
    <w:p w14:paraId="0F8CF6C1" w14:textId="77777777" w:rsidR="00FF2885" w:rsidRDefault="00FF2885" w:rsidP="00C03491">
      <w:pPr>
        <w:pStyle w:val="Odstavec"/>
        <w:numPr>
          <w:ilvl w:val="0"/>
          <w:numId w:val="23"/>
        </w:numPr>
        <w:rPr>
          <w:shd w:val="clear" w:color="auto" w:fill="FFFFFF"/>
        </w:rPr>
      </w:pPr>
      <w:proofErr w:type="spellStart"/>
      <w:r w:rsidRPr="00AB6751">
        <w:lastRenderedPageBreak/>
        <w:t>Division</w:t>
      </w:r>
      <w:proofErr w:type="spellEnd"/>
      <w:r w:rsidRPr="00AB6751">
        <w:t xml:space="preserve"> </w:t>
      </w:r>
      <w:proofErr w:type="spellStart"/>
      <w:r w:rsidRPr="00AB6751">
        <w:t>of</w:t>
      </w:r>
      <w:proofErr w:type="spellEnd"/>
      <w:r w:rsidRPr="00AB6751">
        <w:t xml:space="preserve"> Adolescent and </w:t>
      </w:r>
      <w:proofErr w:type="spellStart"/>
      <w:r w:rsidRPr="00AB6751">
        <w:t>School</w:t>
      </w:r>
      <w:proofErr w:type="spellEnd"/>
      <w:r w:rsidRPr="00AB6751">
        <w:t xml:space="preserve"> </w:t>
      </w:r>
      <w:proofErr w:type="spellStart"/>
      <w:r w:rsidRPr="00AB6751">
        <w:t>Health</w:t>
      </w:r>
      <w:proofErr w:type="spellEnd"/>
      <w:r w:rsidRPr="00AB6751">
        <w:t xml:space="preserve">. 2020. </w:t>
      </w:r>
      <w:proofErr w:type="spellStart"/>
      <w:r w:rsidRPr="00AB6751">
        <w:rPr>
          <w:i/>
          <w:iCs/>
        </w:rPr>
        <w:t>The</w:t>
      </w:r>
      <w:proofErr w:type="spellEnd"/>
      <w:r w:rsidRPr="00AB6751">
        <w:rPr>
          <w:i/>
          <w:iCs/>
        </w:rPr>
        <w:t xml:space="preserve"> </w:t>
      </w:r>
      <w:proofErr w:type="spellStart"/>
      <w:r w:rsidRPr="00AB6751">
        <w:rPr>
          <w:i/>
          <w:iCs/>
        </w:rPr>
        <w:t>Path</w:t>
      </w:r>
      <w:proofErr w:type="spellEnd"/>
      <w:r w:rsidRPr="00AB6751">
        <w:rPr>
          <w:i/>
          <w:iCs/>
        </w:rPr>
        <w:t xml:space="preserve"> Forward: DASH </w:t>
      </w:r>
      <w:proofErr w:type="spellStart"/>
      <w:r w:rsidRPr="00AB6751">
        <w:rPr>
          <w:i/>
          <w:iCs/>
        </w:rPr>
        <w:t>Strategic</w:t>
      </w:r>
      <w:proofErr w:type="spellEnd"/>
      <w:r w:rsidRPr="00AB6751">
        <w:rPr>
          <w:i/>
          <w:iCs/>
        </w:rPr>
        <w:t xml:space="preserve"> </w:t>
      </w:r>
      <w:proofErr w:type="spellStart"/>
      <w:r w:rsidRPr="00AB6751">
        <w:rPr>
          <w:i/>
          <w:iCs/>
        </w:rPr>
        <w:t>Plan</w:t>
      </w:r>
      <w:proofErr w:type="spellEnd"/>
      <w:r w:rsidRPr="00AB6751">
        <w:rPr>
          <w:i/>
          <w:iCs/>
        </w:rPr>
        <w:t xml:space="preserve">. </w:t>
      </w:r>
      <w:r w:rsidRPr="00AB6751">
        <w:rPr>
          <w:shd w:val="clear" w:color="auto" w:fill="FFFFFF"/>
        </w:rPr>
        <w:t xml:space="preserve">[online]. </w:t>
      </w:r>
      <w:proofErr w:type="spellStart"/>
      <w:r w:rsidRPr="00AB6751">
        <w:rPr>
          <w:shd w:val="clear" w:color="auto" w:fill="FFFFFF"/>
        </w:rPr>
        <w:t>Centers</w:t>
      </w:r>
      <w:proofErr w:type="spellEnd"/>
      <w:r w:rsidRPr="00AB6751">
        <w:rPr>
          <w:shd w:val="clear" w:color="auto" w:fill="FFFFFF"/>
        </w:rPr>
        <w:t xml:space="preserve"> </w:t>
      </w:r>
      <w:proofErr w:type="spellStart"/>
      <w:r w:rsidRPr="00AB6751">
        <w:rPr>
          <w:shd w:val="clear" w:color="auto" w:fill="FFFFFF"/>
        </w:rPr>
        <w:t>for</w:t>
      </w:r>
      <w:proofErr w:type="spellEnd"/>
      <w:r w:rsidRPr="00AB6751">
        <w:rPr>
          <w:shd w:val="clear" w:color="auto" w:fill="FFFFFF"/>
        </w:rPr>
        <w:t xml:space="preserve"> </w:t>
      </w:r>
      <w:proofErr w:type="spellStart"/>
      <w:r w:rsidRPr="00AB6751">
        <w:rPr>
          <w:shd w:val="clear" w:color="auto" w:fill="FFFFFF"/>
        </w:rPr>
        <w:t>Disease</w:t>
      </w:r>
      <w:proofErr w:type="spellEnd"/>
      <w:r w:rsidRPr="00AB6751">
        <w:rPr>
          <w:shd w:val="clear" w:color="auto" w:fill="FFFFFF"/>
        </w:rPr>
        <w:t xml:space="preserve"> </w:t>
      </w:r>
      <w:proofErr w:type="spellStart"/>
      <w:r w:rsidRPr="00AB6751">
        <w:rPr>
          <w:shd w:val="clear" w:color="auto" w:fill="FFFFFF"/>
        </w:rPr>
        <w:t>Control</w:t>
      </w:r>
      <w:proofErr w:type="spellEnd"/>
      <w:r w:rsidRPr="00AB6751">
        <w:rPr>
          <w:shd w:val="clear" w:color="auto" w:fill="FFFFFF"/>
        </w:rPr>
        <w:t xml:space="preserve"> and </w:t>
      </w:r>
      <w:proofErr w:type="spellStart"/>
      <w:r w:rsidRPr="00AB6751">
        <w:rPr>
          <w:shd w:val="clear" w:color="auto" w:fill="FFFFFF"/>
        </w:rPr>
        <w:t>Prevention</w:t>
      </w:r>
      <w:proofErr w:type="spellEnd"/>
      <w:r w:rsidRPr="00AB6751">
        <w:rPr>
          <w:shd w:val="clear" w:color="auto" w:fill="FFFFFF"/>
        </w:rPr>
        <w:t>. [cit. 19-11-2018]. Dostupné z: &lt;https://www.cdc.gov/</w:t>
      </w:r>
      <w:proofErr w:type="spellStart"/>
      <w:r w:rsidRPr="00AB6751">
        <w:rPr>
          <w:shd w:val="clear" w:color="auto" w:fill="FFFFFF"/>
        </w:rPr>
        <w:t>healthyyouth</w:t>
      </w:r>
      <w:proofErr w:type="spellEnd"/>
      <w:r w:rsidRPr="00AB6751">
        <w:rPr>
          <w:shd w:val="clear" w:color="auto" w:fill="FFFFFF"/>
        </w:rPr>
        <w:t>/</w:t>
      </w:r>
      <w:proofErr w:type="spellStart"/>
      <w:r w:rsidRPr="00AB6751">
        <w:rPr>
          <w:shd w:val="clear" w:color="auto" w:fill="FFFFFF"/>
        </w:rPr>
        <w:t>about</w:t>
      </w:r>
      <w:proofErr w:type="spellEnd"/>
      <w:r w:rsidRPr="00AB6751">
        <w:rPr>
          <w:shd w:val="clear" w:color="auto" w:fill="FFFFFF"/>
        </w:rPr>
        <w:t>/index.htm&gt;.</w:t>
      </w:r>
    </w:p>
    <w:p w14:paraId="2DE2F187" w14:textId="77777777" w:rsidR="00FF2885" w:rsidRPr="00AB6751" w:rsidRDefault="00FF2885" w:rsidP="00C03491">
      <w:pPr>
        <w:pStyle w:val="Odstavec"/>
        <w:numPr>
          <w:ilvl w:val="0"/>
          <w:numId w:val="23"/>
        </w:numPr>
      </w:pPr>
      <w:r w:rsidRPr="00AB6751">
        <w:t xml:space="preserve">Education.cz. 2019. </w:t>
      </w:r>
      <w:r w:rsidRPr="00AB6751">
        <w:rPr>
          <w:i/>
          <w:iCs/>
        </w:rPr>
        <w:t xml:space="preserve">Studium na vysoké škole v USA. </w:t>
      </w:r>
      <w:r w:rsidRPr="00AB6751">
        <w:rPr>
          <w:shd w:val="clear" w:color="auto" w:fill="FFFFFF"/>
        </w:rPr>
        <w:t xml:space="preserve">[online]. </w:t>
      </w:r>
      <w:proofErr w:type="spellStart"/>
      <w:r w:rsidRPr="00AB6751">
        <w:rPr>
          <w:shd w:val="clear" w:color="auto" w:fill="FFFFFF"/>
        </w:rPr>
        <w:t>Education</w:t>
      </w:r>
      <w:proofErr w:type="spellEnd"/>
      <w:r w:rsidRPr="00AB6751">
        <w:rPr>
          <w:shd w:val="clear" w:color="auto" w:fill="FFFFFF"/>
        </w:rPr>
        <w:t xml:space="preserve">, s.r.o. </w:t>
      </w:r>
      <w:r w:rsidRPr="00AB6751">
        <w:t>[cit. 16-11-2020]. Dostupné z: &lt;https://education.cz/studium-v-</w:t>
      </w:r>
      <w:proofErr w:type="spellStart"/>
      <w:r w:rsidRPr="00AB6751">
        <w:t>zahranici</w:t>
      </w:r>
      <w:proofErr w:type="spellEnd"/>
      <w:r w:rsidRPr="00AB6751">
        <w:t>/</w:t>
      </w:r>
      <w:proofErr w:type="spellStart"/>
      <w:r w:rsidRPr="00AB6751">
        <w:t>vysoke-skoly</w:t>
      </w:r>
      <w:proofErr w:type="spellEnd"/>
      <w:r w:rsidRPr="00AB6751">
        <w:t>/</w:t>
      </w:r>
      <w:proofErr w:type="spellStart"/>
      <w:r w:rsidRPr="00AB6751">
        <w:t>usa</w:t>
      </w:r>
      <w:proofErr w:type="spellEnd"/>
      <w:r w:rsidRPr="00AB6751">
        <w:t>&gt;.</w:t>
      </w:r>
    </w:p>
    <w:p w14:paraId="76589059" w14:textId="77777777" w:rsidR="00FF2885" w:rsidRPr="00A14193" w:rsidRDefault="00FF2885" w:rsidP="00C03491">
      <w:pPr>
        <w:pStyle w:val="Odstavec"/>
        <w:numPr>
          <w:ilvl w:val="0"/>
          <w:numId w:val="23"/>
        </w:numPr>
        <w:rPr>
          <w:shd w:val="clear" w:color="auto" w:fill="FFFFFF"/>
        </w:rPr>
      </w:pPr>
      <w:r>
        <w:rPr>
          <w:shd w:val="clear" w:color="auto" w:fill="FFFFFF"/>
        </w:rPr>
        <w:t xml:space="preserve">FRANCE 24. 2021. </w:t>
      </w:r>
      <w:proofErr w:type="spellStart"/>
      <w:r w:rsidRPr="004A308A">
        <w:rPr>
          <w:i/>
          <w:iCs/>
          <w:shd w:val="clear" w:color="auto" w:fill="FFFFFF"/>
        </w:rPr>
        <w:t>Sigh</w:t>
      </w:r>
      <w:proofErr w:type="spellEnd"/>
      <w:r w:rsidRPr="004A308A">
        <w:rPr>
          <w:i/>
          <w:iCs/>
          <w:shd w:val="clear" w:color="auto" w:fill="FFFFFF"/>
        </w:rPr>
        <w:t xml:space="preserve"> </w:t>
      </w:r>
      <w:proofErr w:type="spellStart"/>
      <w:r w:rsidRPr="004A308A">
        <w:rPr>
          <w:i/>
          <w:iCs/>
          <w:shd w:val="clear" w:color="auto" w:fill="FFFFFF"/>
        </w:rPr>
        <w:t>of</w:t>
      </w:r>
      <w:proofErr w:type="spellEnd"/>
      <w:r w:rsidRPr="004A308A">
        <w:rPr>
          <w:i/>
          <w:iCs/>
          <w:shd w:val="clear" w:color="auto" w:fill="FFFFFF"/>
        </w:rPr>
        <w:t xml:space="preserve"> </w:t>
      </w:r>
      <w:proofErr w:type="spellStart"/>
      <w:r w:rsidRPr="004A308A">
        <w:rPr>
          <w:i/>
          <w:iCs/>
          <w:shd w:val="clear" w:color="auto" w:fill="FFFFFF"/>
        </w:rPr>
        <w:t>relief</w:t>
      </w:r>
      <w:proofErr w:type="spellEnd"/>
      <w:r w:rsidRPr="004A308A">
        <w:rPr>
          <w:i/>
          <w:iCs/>
          <w:shd w:val="clear" w:color="auto" w:fill="FFFFFF"/>
        </w:rPr>
        <w:t xml:space="preserve"> as </w:t>
      </w:r>
      <w:proofErr w:type="spellStart"/>
      <w:r w:rsidRPr="004A308A">
        <w:rPr>
          <w:i/>
          <w:iCs/>
          <w:shd w:val="clear" w:color="auto" w:fill="FFFFFF"/>
        </w:rPr>
        <w:t>Biden</w:t>
      </w:r>
      <w:proofErr w:type="spellEnd"/>
      <w:r w:rsidRPr="004A308A">
        <w:rPr>
          <w:i/>
          <w:iCs/>
          <w:shd w:val="clear" w:color="auto" w:fill="FFFFFF"/>
        </w:rPr>
        <w:t xml:space="preserve"> </w:t>
      </w:r>
      <w:proofErr w:type="spellStart"/>
      <w:r w:rsidRPr="004A308A">
        <w:rPr>
          <w:i/>
          <w:iCs/>
          <w:shd w:val="clear" w:color="auto" w:fill="FFFFFF"/>
        </w:rPr>
        <w:t>steers</w:t>
      </w:r>
      <w:proofErr w:type="spellEnd"/>
      <w:r w:rsidRPr="004A308A">
        <w:rPr>
          <w:i/>
          <w:iCs/>
          <w:shd w:val="clear" w:color="auto" w:fill="FFFFFF"/>
        </w:rPr>
        <w:t xml:space="preserve"> US </w:t>
      </w:r>
      <w:proofErr w:type="spellStart"/>
      <w:r w:rsidRPr="004A308A">
        <w:rPr>
          <w:i/>
          <w:iCs/>
          <w:shd w:val="clear" w:color="auto" w:fill="FFFFFF"/>
        </w:rPr>
        <w:t>back</w:t>
      </w:r>
      <w:proofErr w:type="spellEnd"/>
      <w:r w:rsidRPr="004A308A">
        <w:rPr>
          <w:i/>
          <w:iCs/>
          <w:shd w:val="clear" w:color="auto" w:fill="FFFFFF"/>
        </w:rPr>
        <w:t xml:space="preserve"> </w:t>
      </w:r>
      <w:proofErr w:type="spellStart"/>
      <w:r w:rsidRPr="004A308A">
        <w:rPr>
          <w:i/>
          <w:iCs/>
          <w:shd w:val="clear" w:color="auto" w:fill="FFFFFF"/>
        </w:rPr>
        <w:t>into</w:t>
      </w:r>
      <w:proofErr w:type="spellEnd"/>
      <w:r w:rsidRPr="004A308A">
        <w:rPr>
          <w:i/>
          <w:iCs/>
          <w:shd w:val="clear" w:color="auto" w:fill="FFFFFF"/>
        </w:rPr>
        <w:t xml:space="preserve"> WHO </w:t>
      </w:r>
      <w:proofErr w:type="spellStart"/>
      <w:r w:rsidRPr="004A308A">
        <w:rPr>
          <w:i/>
          <w:iCs/>
          <w:shd w:val="clear" w:color="auto" w:fill="FFFFFF"/>
        </w:rPr>
        <w:t>fold</w:t>
      </w:r>
      <w:proofErr w:type="spellEnd"/>
      <w:r>
        <w:rPr>
          <w:i/>
          <w:iCs/>
          <w:shd w:val="clear" w:color="auto" w:fill="FFFFFF"/>
        </w:rPr>
        <w:t xml:space="preserve">. </w:t>
      </w:r>
      <w:r w:rsidRPr="00AB6751">
        <w:rPr>
          <w:shd w:val="clear" w:color="auto" w:fill="FFFFFF"/>
        </w:rPr>
        <w:t>[online].</w:t>
      </w:r>
      <w:r>
        <w:rPr>
          <w:shd w:val="clear" w:color="auto" w:fill="FFFFFF"/>
        </w:rPr>
        <w:t xml:space="preserve"> AFP </w:t>
      </w:r>
      <w:r w:rsidRPr="00AB6751">
        <w:t xml:space="preserve">[cit. </w:t>
      </w:r>
      <w:r>
        <w:t>21</w:t>
      </w:r>
      <w:r w:rsidRPr="00AB6751">
        <w:t>-1-202</w:t>
      </w:r>
      <w:r>
        <w:t>1</w:t>
      </w:r>
      <w:r w:rsidRPr="00AB6751">
        <w:t>]</w:t>
      </w:r>
      <w:r>
        <w:t xml:space="preserve">. </w:t>
      </w:r>
      <w:r w:rsidRPr="00AB6751">
        <w:rPr>
          <w:shd w:val="clear" w:color="auto" w:fill="FFFFFF"/>
        </w:rPr>
        <w:t>Dostupné z:</w:t>
      </w:r>
      <w:r>
        <w:rPr>
          <w:shd w:val="clear" w:color="auto" w:fill="FFFFFF"/>
        </w:rPr>
        <w:t xml:space="preserve"> </w:t>
      </w:r>
      <w:r w:rsidRPr="00A14193">
        <w:rPr>
          <w:shd w:val="clear" w:color="auto" w:fill="FFFFFF"/>
        </w:rPr>
        <w:t>&lt;https://www.france24.com/en/live-news/20210121-sigh-of-relief-as-biden-steers-us-back-into-who-fold&gt;.</w:t>
      </w:r>
    </w:p>
    <w:p w14:paraId="3EA68B09" w14:textId="12AEF793" w:rsidR="00FF2885" w:rsidRPr="00AB6751" w:rsidRDefault="00FF2885" w:rsidP="00C03491">
      <w:pPr>
        <w:pStyle w:val="Odstavec"/>
        <w:numPr>
          <w:ilvl w:val="0"/>
          <w:numId w:val="23"/>
        </w:numPr>
      </w:pPr>
      <w:r w:rsidRPr="00AB6751">
        <w:t xml:space="preserve">HEITIN, L. 2015. </w:t>
      </w:r>
      <w:proofErr w:type="spellStart"/>
      <w:r w:rsidRPr="00AB6751">
        <w:rPr>
          <w:i/>
          <w:iCs/>
        </w:rPr>
        <w:t>Review</w:t>
      </w:r>
      <w:proofErr w:type="spellEnd"/>
      <w:r w:rsidRPr="00AB6751">
        <w:rPr>
          <w:i/>
          <w:iCs/>
        </w:rPr>
        <w:t xml:space="preserve"> </w:t>
      </w:r>
      <w:proofErr w:type="spellStart"/>
      <w:r w:rsidRPr="00AB6751">
        <w:rPr>
          <w:i/>
          <w:iCs/>
        </w:rPr>
        <w:t>of</w:t>
      </w:r>
      <w:proofErr w:type="spellEnd"/>
      <w:r w:rsidRPr="00AB6751">
        <w:rPr>
          <w:i/>
          <w:iCs/>
        </w:rPr>
        <w:t xml:space="preserve"> </w:t>
      </w:r>
      <w:proofErr w:type="spellStart"/>
      <w:r w:rsidRPr="00AB6751">
        <w:rPr>
          <w:i/>
          <w:iCs/>
        </w:rPr>
        <w:t>Math</w:t>
      </w:r>
      <w:proofErr w:type="spellEnd"/>
      <w:r w:rsidRPr="00AB6751">
        <w:rPr>
          <w:i/>
          <w:iCs/>
        </w:rPr>
        <w:t xml:space="preserve"> </w:t>
      </w:r>
      <w:proofErr w:type="spellStart"/>
      <w:r w:rsidRPr="00AB6751">
        <w:rPr>
          <w:i/>
          <w:iCs/>
        </w:rPr>
        <w:t>Programs</w:t>
      </w:r>
      <w:proofErr w:type="spellEnd"/>
      <w:r w:rsidRPr="00AB6751">
        <w:rPr>
          <w:i/>
          <w:iCs/>
        </w:rPr>
        <w:t xml:space="preserve"> </w:t>
      </w:r>
      <w:proofErr w:type="spellStart"/>
      <w:r w:rsidRPr="00AB6751">
        <w:rPr>
          <w:i/>
          <w:iCs/>
        </w:rPr>
        <w:t>Comes</w:t>
      </w:r>
      <w:proofErr w:type="spellEnd"/>
      <w:r w:rsidRPr="00AB6751">
        <w:rPr>
          <w:i/>
          <w:iCs/>
        </w:rPr>
        <w:t xml:space="preserve"> </w:t>
      </w:r>
      <w:proofErr w:type="spellStart"/>
      <w:r w:rsidRPr="00AB6751">
        <w:rPr>
          <w:i/>
          <w:iCs/>
        </w:rPr>
        <w:t>Under</w:t>
      </w:r>
      <w:proofErr w:type="spellEnd"/>
      <w:r w:rsidRPr="00AB6751">
        <w:rPr>
          <w:i/>
          <w:iCs/>
        </w:rPr>
        <w:t xml:space="preserve"> </w:t>
      </w:r>
      <w:proofErr w:type="spellStart"/>
      <w:r w:rsidRPr="00AB6751">
        <w:rPr>
          <w:i/>
          <w:iCs/>
        </w:rPr>
        <w:t>Fire</w:t>
      </w:r>
      <w:proofErr w:type="spellEnd"/>
      <w:r w:rsidRPr="00AB6751">
        <w:rPr>
          <w:i/>
          <w:iCs/>
        </w:rPr>
        <w:t xml:space="preserve">. </w:t>
      </w:r>
      <w:r w:rsidRPr="00AB6751">
        <w:t xml:space="preserve">In: </w:t>
      </w:r>
      <w:proofErr w:type="spellStart"/>
      <w:r w:rsidRPr="00AB6751">
        <w:t>Education</w:t>
      </w:r>
      <w:proofErr w:type="spellEnd"/>
      <w:r w:rsidRPr="00AB6751">
        <w:t xml:space="preserve"> </w:t>
      </w:r>
      <w:proofErr w:type="spellStart"/>
      <w:r w:rsidRPr="00AB6751">
        <w:t>Week</w:t>
      </w:r>
      <w:proofErr w:type="spellEnd"/>
      <w:r w:rsidRPr="00AB6751">
        <w:t xml:space="preserve">. </w:t>
      </w:r>
      <w:r w:rsidRPr="00AB6751">
        <w:rPr>
          <w:shd w:val="clear" w:color="auto" w:fill="FFFFFF"/>
        </w:rPr>
        <w:t xml:space="preserve">[online]. </w:t>
      </w:r>
      <w:r w:rsidRPr="00AB6751">
        <w:t>[cit. 18-11-2020]. Dostupné z: &lt;https://www.edweek.org/ew/articles/</w:t>
      </w:r>
      <w:r w:rsidR="00757896">
        <w:br/>
      </w:r>
      <w:r w:rsidRPr="00AB6751">
        <w:t>2015/03/18/review-of-math-programs-comes-under-fire.html&gt;.</w:t>
      </w:r>
    </w:p>
    <w:p w14:paraId="1630B6E8" w14:textId="5D5C6B3D" w:rsidR="00FF2885" w:rsidRPr="00991C05" w:rsidRDefault="00FF2885" w:rsidP="00C03491">
      <w:pPr>
        <w:pStyle w:val="Odstavec"/>
        <w:numPr>
          <w:ilvl w:val="0"/>
          <w:numId w:val="23"/>
        </w:numPr>
        <w:rPr>
          <w:i/>
          <w:iCs/>
        </w:rPr>
      </w:pPr>
      <w:r>
        <w:t xml:space="preserve">CHIRIQUI J., STUART-CASSEL V., PIEKARZ-PORTER E., TEMKIN D., LAO K., STEED H., HARPER K., LEIDER J. a GABRIEL A. 2019. </w:t>
      </w:r>
      <w:proofErr w:type="spellStart"/>
      <w:r w:rsidRPr="00991C05">
        <w:rPr>
          <w:i/>
          <w:iCs/>
        </w:rPr>
        <w:t>Using</w:t>
      </w:r>
      <w:proofErr w:type="spellEnd"/>
      <w:r w:rsidRPr="00991C05">
        <w:rPr>
          <w:i/>
          <w:iCs/>
        </w:rPr>
        <w:t xml:space="preserve"> </w:t>
      </w:r>
      <w:proofErr w:type="spellStart"/>
      <w:r w:rsidRPr="00991C05">
        <w:rPr>
          <w:i/>
          <w:iCs/>
        </w:rPr>
        <w:t>State</w:t>
      </w:r>
      <w:proofErr w:type="spellEnd"/>
      <w:r w:rsidRPr="00991C05">
        <w:rPr>
          <w:i/>
          <w:iCs/>
        </w:rPr>
        <w:t xml:space="preserve"> </w:t>
      </w:r>
      <w:proofErr w:type="spellStart"/>
      <w:r w:rsidRPr="00991C05">
        <w:rPr>
          <w:i/>
          <w:iCs/>
        </w:rPr>
        <w:t>Policy</w:t>
      </w:r>
      <w:proofErr w:type="spellEnd"/>
      <w:r w:rsidRPr="00991C05">
        <w:rPr>
          <w:i/>
          <w:iCs/>
        </w:rPr>
        <w:t xml:space="preserve"> to </w:t>
      </w:r>
      <w:proofErr w:type="spellStart"/>
      <w:r w:rsidRPr="00991C05">
        <w:rPr>
          <w:i/>
          <w:iCs/>
        </w:rPr>
        <w:t>Create</w:t>
      </w:r>
      <w:proofErr w:type="spellEnd"/>
      <w:r w:rsidRPr="00991C05">
        <w:rPr>
          <w:i/>
          <w:iCs/>
        </w:rPr>
        <w:t xml:space="preserve"> </w:t>
      </w:r>
      <w:proofErr w:type="spellStart"/>
      <w:r w:rsidRPr="00991C05">
        <w:rPr>
          <w:i/>
          <w:iCs/>
        </w:rPr>
        <w:t>Healthy</w:t>
      </w:r>
      <w:proofErr w:type="spellEnd"/>
      <w:r w:rsidRPr="00991C05">
        <w:rPr>
          <w:i/>
          <w:iCs/>
        </w:rPr>
        <w:t xml:space="preserve"> </w:t>
      </w:r>
      <w:proofErr w:type="spellStart"/>
      <w:r w:rsidRPr="00991C05">
        <w:rPr>
          <w:i/>
          <w:iCs/>
        </w:rPr>
        <w:t>Schools</w:t>
      </w:r>
      <w:proofErr w:type="spellEnd"/>
      <w:r>
        <w:rPr>
          <w:i/>
          <w:iCs/>
        </w:rPr>
        <w:t>:</w:t>
      </w:r>
      <w:r w:rsidRPr="00991C05">
        <w:rPr>
          <w:i/>
          <w:iCs/>
        </w:rPr>
        <w:t xml:space="preserve"> </w:t>
      </w:r>
      <w:proofErr w:type="spellStart"/>
      <w:r w:rsidRPr="00991C05">
        <w:rPr>
          <w:i/>
          <w:iCs/>
        </w:rPr>
        <w:t>Coverage</w:t>
      </w:r>
      <w:proofErr w:type="spellEnd"/>
      <w:r w:rsidRPr="00991C05">
        <w:rPr>
          <w:i/>
          <w:iCs/>
        </w:rPr>
        <w:t xml:space="preserve"> </w:t>
      </w:r>
      <w:proofErr w:type="spellStart"/>
      <w:r w:rsidRPr="00991C05">
        <w:rPr>
          <w:i/>
          <w:iCs/>
        </w:rPr>
        <w:t>of</w:t>
      </w:r>
      <w:proofErr w:type="spellEnd"/>
      <w:r w:rsidRPr="00991C05">
        <w:rPr>
          <w:i/>
          <w:iCs/>
        </w:rPr>
        <w:t xml:space="preserve"> </w:t>
      </w:r>
      <w:proofErr w:type="spellStart"/>
      <w:r w:rsidRPr="00991C05">
        <w:rPr>
          <w:i/>
          <w:iCs/>
        </w:rPr>
        <w:t>the</w:t>
      </w:r>
      <w:proofErr w:type="spellEnd"/>
      <w:r w:rsidRPr="00991C05">
        <w:rPr>
          <w:i/>
          <w:iCs/>
        </w:rPr>
        <w:t xml:space="preserve"> </w:t>
      </w:r>
      <w:proofErr w:type="spellStart"/>
      <w:r w:rsidRPr="00991C05">
        <w:rPr>
          <w:i/>
          <w:iCs/>
        </w:rPr>
        <w:t>Whole</w:t>
      </w:r>
      <w:proofErr w:type="spellEnd"/>
      <w:r w:rsidRPr="00991C05">
        <w:rPr>
          <w:i/>
          <w:iCs/>
        </w:rPr>
        <w:t xml:space="preserve"> </w:t>
      </w:r>
      <w:proofErr w:type="spellStart"/>
      <w:r w:rsidRPr="00991C05">
        <w:rPr>
          <w:i/>
          <w:iCs/>
        </w:rPr>
        <w:t>School</w:t>
      </w:r>
      <w:proofErr w:type="spellEnd"/>
      <w:r w:rsidRPr="00991C05">
        <w:rPr>
          <w:i/>
          <w:iCs/>
        </w:rPr>
        <w:t xml:space="preserve">, </w:t>
      </w:r>
      <w:proofErr w:type="spellStart"/>
      <w:r w:rsidRPr="00991C05">
        <w:rPr>
          <w:i/>
          <w:iCs/>
        </w:rPr>
        <w:t>Whole</w:t>
      </w:r>
      <w:proofErr w:type="spellEnd"/>
      <w:r w:rsidRPr="00991C05">
        <w:rPr>
          <w:i/>
          <w:iCs/>
        </w:rPr>
        <w:t xml:space="preserve"> </w:t>
      </w:r>
      <w:proofErr w:type="spellStart"/>
      <w:r w:rsidRPr="00991C05">
        <w:rPr>
          <w:i/>
          <w:iCs/>
        </w:rPr>
        <w:t>Community</w:t>
      </w:r>
      <w:proofErr w:type="spellEnd"/>
      <w:r w:rsidRPr="00991C05">
        <w:rPr>
          <w:i/>
          <w:iCs/>
        </w:rPr>
        <w:t xml:space="preserve">, </w:t>
      </w:r>
      <w:proofErr w:type="spellStart"/>
      <w:r w:rsidRPr="00991C05">
        <w:rPr>
          <w:i/>
          <w:iCs/>
        </w:rPr>
        <w:t>Whole</w:t>
      </w:r>
      <w:proofErr w:type="spellEnd"/>
      <w:r w:rsidRPr="00991C05">
        <w:rPr>
          <w:i/>
          <w:iCs/>
        </w:rPr>
        <w:t xml:space="preserve"> </w:t>
      </w:r>
      <w:proofErr w:type="spellStart"/>
      <w:r w:rsidRPr="00991C05">
        <w:rPr>
          <w:i/>
          <w:iCs/>
        </w:rPr>
        <w:t>Child</w:t>
      </w:r>
      <w:proofErr w:type="spellEnd"/>
      <w:r w:rsidRPr="00991C05">
        <w:rPr>
          <w:i/>
          <w:iCs/>
        </w:rPr>
        <w:t xml:space="preserve"> Framework in </w:t>
      </w:r>
      <w:proofErr w:type="spellStart"/>
      <w:r w:rsidRPr="00991C05">
        <w:rPr>
          <w:i/>
          <w:iCs/>
        </w:rPr>
        <w:t>State</w:t>
      </w:r>
      <w:proofErr w:type="spellEnd"/>
      <w:r w:rsidRPr="00991C05">
        <w:rPr>
          <w:i/>
          <w:iCs/>
        </w:rPr>
        <w:t xml:space="preserve"> </w:t>
      </w:r>
      <w:proofErr w:type="spellStart"/>
      <w:r w:rsidRPr="00991C05">
        <w:rPr>
          <w:i/>
          <w:iCs/>
        </w:rPr>
        <w:t>Statutes</w:t>
      </w:r>
      <w:proofErr w:type="spellEnd"/>
      <w:r w:rsidRPr="00991C05">
        <w:rPr>
          <w:i/>
          <w:iCs/>
        </w:rPr>
        <w:t xml:space="preserve"> and </w:t>
      </w:r>
      <w:proofErr w:type="spellStart"/>
      <w:r w:rsidRPr="00991C05">
        <w:rPr>
          <w:i/>
          <w:iCs/>
        </w:rPr>
        <w:t>Regulations</w:t>
      </w:r>
      <w:proofErr w:type="spellEnd"/>
      <w:r w:rsidRPr="00991C05">
        <w:rPr>
          <w:i/>
          <w:iCs/>
        </w:rPr>
        <w:t xml:space="preserve"> </w:t>
      </w:r>
      <w:proofErr w:type="spellStart"/>
      <w:r w:rsidRPr="00991C05">
        <w:rPr>
          <w:i/>
          <w:iCs/>
        </w:rPr>
        <w:t>School</w:t>
      </w:r>
      <w:proofErr w:type="spellEnd"/>
      <w:r w:rsidRPr="00991C05">
        <w:rPr>
          <w:i/>
          <w:iCs/>
        </w:rPr>
        <w:t xml:space="preserve"> </w:t>
      </w:r>
      <w:proofErr w:type="spellStart"/>
      <w:r w:rsidRPr="00991C05">
        <w:rPr>
          <w:i/>
          <w:iCs/>
        </w:rPr>
        <w:t>Year</w:t>
      </w:r>
      <w:proofErr w:type="spellEnd"/>
      <w:r w:rsidRPr="00991C05">
        <w:rPr>
          <w:i/>
          <w:iCs/>
        </w:rPr>
        <w:t xml:space="preserve"> 2017-2018</w:t>
      </w:r>
      <w:r>
        <w:rPr>
          <w:i/>
          <w:iCs/>
        </w:rPr>
        <w:t xml:space="preserve">. </w:t>
      </w:r>
      <w:r w:rsidRPr="00AB6751">
        <w:rPr>
          <w:shd w:val="clear" w:color="auto" w:fill="FFFFFF"/>
        </w:rPr>
        <w:t>[online].</w:t>
      </w:r>
      <w:r>
        <w:rPr>
          <w:shd w:val="clear" w:color="auto" w:fill="FFFFFF"/>
        </w:rPr>
        <w:t xml:space="preserve"> </w:t>
      </w:r>
      <w:r>
        <w:t xml:space="preserve"> </w:t>
      </w:r>
      <w:proofErr w:type="spellStart"/>
      <w:r>
        <w:t>The</w:t>
      </w:r>
      <w:proofErr w:type="spellEnd"/>
      <w:r>
        <w:t xml:space="preserve"> Institute </w:t>
      </w:r>
      <w:proofErr w:type="spellStart"/>
      <w:r>
        <w:t>of</w:t>
      </w:r>
      <w:proofErr w:type="spellEnd"/>
      <w:r>
        <w:t xml:space="preserve"> </w:t>
      </w:r>
      <w:proofErr w:type="spellStart"/>
      <w:r>
        <w:t>Health</w:t>
      </w:r>
      <w:proofErr w:type="spellEnd"/>
      <w:r>
        <w:t xml:space="preserve"> </w:t>
      </w:r>
      <w:proofErr w:type="spellStart"/>
      <w:r>
        <w:t>Research</w:t>
      </w:r>
      <w:proofErr w:type="spellEnd"/>
      <w:r>
        <w:t xml:space="preserve"> and </w:t>
      </w:r>
      <w:proofErr w:type="spellStart"/>
      <w:r>
        <w:t>Policy</w:t>
      </w:r>
      <w:proofErr w:type="spellEnd"/>
      <w:r>
        <w:t xml:space="preserve">, University </w:t>
      </w:r>
      <w:proofErr w:type="spellStart"/>
      <w:r>
        <w:t>of</w:t>
      </w:r>
      <w:proofErr w:type="spellEnd"/>
      <w:r>
        <w:t xml:space="preserve"> Illinois </w:t>
      </w:r>
      <w:proofErr w:type="spellStart"/>
      <w:r>
        <w:t>at</w:t>
      </w:r>
      <w:proofErr w:type="spellEnd"/>
      <w:r>
        <w:t xml:space="preserve"> Chicago, EMT </w:t>
      </w:r>
      <w:proofErr w:type="spellStart"/>
      <w:r>
        <w:t>Associates</w:t>
      </w:r>
      <w:proofErr w:type="spellEnd"/>
      <w:r>
        <w:t xml:space="preserve">, </w:t>
      </w:r>
      <w:proofErr w:type="spellStart"/>
      <w:r>
        <w:t>Child</w:t>
      </w:r>
      <w:proofErr w:type="spellEnd"/>
      <w:r>
        <w:t xml:space="preserve"> </w:t>
      </w:r>
      <w:proofErr w:type="spellStart"/>
      <w:r>
        <w:t>Trends</w:t>
      </w:r>
      <w:proofErr w:type="spellEnd"/>
      <w:r>
        <w:t xml:space="preserve"> </w:t>
      </w:r>
      <w:r w:rsidRPr="00AB6751">
        <w:t xml:space="preserve">[cit. </w:t>
      </w:r>
      <w:r>
        <w:t>3</w:t>
      </w:r>
      <w:r w:rsidRPr="00AB6751">
        <w:t>-1-202</w:t>
      </w:r>
      <w:r>
        <w:t>1</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w:t>
      </w:r>
      <w:r w:rsidRPr="00991C05">
        <w:rPr>
          <w:shd w:val="clear" w:color="auto" w:fill="FFFFFF"/>
        </w:rPr>
        <w:t>https://www.childtrends.org/wpcontent/uploads/2019/01/WSCCStatePolicyReportSY2017-18_ChildTrends_January2019.pdf</w:t>
      </w:r>
      <w:r>
        <w:t>&gt;.</w:t>
      </w:r>
    </w:p>
    <w:p w14:paraId="65E5A591" w14:textId="77777777" w:rsidR="00FF2885" w:rsidRPr="00AB6751" w:rsidRDefault="00FF2885" w:rsidP="00A650F1">
      <w:pPr>
        <w:pStyle w:val="Odstavec"/>
        <w:numPr>
          <w:ilvl w:val="0"/>
          <w:numId w:val="23"/>
        </w:numPr>
        <w:rPr>
          <w:i/>
          <w:iCs/>
        </w:rPr>
      </w:pPr>
      <w:proofErr w:type="spellStart"/>
      <w:r>
        <w:t>Isibalo</w:t>
      </w:r>
      <w:proofErr w:type="spellEnd"/>
      <w:r>
        <w:t xml:space="preserve">. 2019. </w:t>
      </w:r>
      <w:r w:rsidRPr="00A650F1">
        <w:rPr>
          <w:i/>
          <w:iCs/>
        </w:rPr>
        <w:t>1 - Úvod, četnost a relativní četnost (</w:t>
      </w:r>
      <w:proofErr w:type="gramStart"/>
      <w:r w:rsidRPr="00A650F1">
        <w:rPr>
          <w:i/>
          <w:iCs/>
        </w:rPr>
        <w:t>MAT - Statistika</w:t>
      </w:r>
      <w:proofErr w:type="gramEnd"/>
      <w:r w:rsidRPr="00A650F1">
        <w:rPr>
          <w:i/>
          <w:iCs/>
        </w:rPr>
        <w:t>)</w:t>
      </w:r>
      <w:r w:rsidRPr="00AB6751">
        <w:rPr>
          <w:i/>
          <w:iCs/>
        </w:rPr>
        <w:t xml:space="preserve">. </w:t>
      </w:r>
      <w:r w:rsidRPr="00AB6751">
        <w:t xml:space="preserve">In: </w:t>
      </w:r>
      <w:proofErr w:type="spellStart"/>
      <w:r w:rsidRPr="00AB6751">
        <w:t>Youtube</w:t>
      </w:r>
      <w:proofErr w:type="spellEnd"/>
      <w:r w:rsidRPr="00AB6751">
        <w:rPr>
          <w:i/>
          <w:iCs/>
        </w:rPr>
        <w:t xml:space="preserve">. </w:t>
      </w:r>
      <w:r w:rsidRPr="00AB6751">
        <w:rPr>
          <w:shd w:val="clear" w:color="auto" w:fill="FFFFFF"/>
        </w:rPr>
        <w:t xml:space="preserve">[online]. [cit. </w:t>
      </w:r>
      <w:r>
        <w:rPr>
          <w:shd w:val="clear" w:color="auto" w:fill="FFFFFF"/>
        </w:rPr>
        <w:t>12</w:t>
      </w:r>
      <w:r w:rsidRPr="00AB6751">
        <w:rPr>
          <w:shd w:val="clear" w:color="auto" w:fill="FFFFFF"/>
        </w:rPr>
        <w:t>-</w:t>
      </w:r>
      <w:r>
        <w:rPr>
          <w:shd w:val="clear" w:color="auto" w:fill="FFFFFF"/>
        </w:rPr>
        <w:t>2</w:t>
      </w:r>
      <w:r w:rsidRPr="00AB6751">
        <w:rPr>
          <w:shd w:val="clear" w:color="auto" w:fill="FFFFFF"/>
        </w:rPr>
        <w:t>-20</w:t>
      </w:r>
      <w:r>
        <w:rPr>
          <w:shd w:val="clear" w:color="auto" w:fill="FFFFFF"/>
        </w:rPr>
        <w:t>21</w:t>
      </w:r>
      <w:r w:rsidRPr="00AB6751">
        <w:rPr>
          <w:shd w:val="clear" w:color="auto" w:fill="FFFFFF"/>
        </w:rPr>
        <w:t xml:space="preserve">]. Dostupné z: </w:t>
      </w:r>
      <w:r w:rsidRPr="00AB6751">
        <w:t>&lt;</w:t>
      </w:r>
      <w:r w:rsidRPr="00A650F1">
        <w:rPr>
          <w:shd w:val="clear" w:color="auto" w:fill="FFFFFF"/>
        </w:rPr>
        <w:t>https://www.youtube.com/</w:t>
      </w:r>
      <w:r>
        <w:rPr>
          <w:shd w:val="clear" w:color="auto" w:fill="FFFFFF"/>
        </w:rPr>
        <w:br/>
      </w:r>
      <w:proofErr w:type="spellStart"/>
      <w:r w:rsidRPr="00A650F1">
        <w:rPr>
          <w:shd w:val="clear" w:color="auto" w:fill="FFFFFF"/>
        </w:rPr>
        <w:t>watch?v</w:t>
      </w:r>
      <w:proofErr w:type="spellEnd"/>
      <w:r w:rsidRPr="00A650F1">
        <w:rPr>
          <w:shd w:val="clear" w:color="auto" w:fill="FFFFFF"/>
        </w:rPr>
        <w:t>=</w:t>
      </w:r>
      <w:proofErr w:type="spellStart"/>
      <w:r w:rsidRPr="00A650F1">
        <w:rPr>
          <w:shd w:val="clear" w:color="auto" w:fill="FFFFFF"/>
        </w:rPr>
        <w:t>qkwGRLQLHsk&amp;feature</w:t>
      </w:r>
      <w:proofErr w:type="spellEnd"/>
      <w:r w:rsidRPr="00A650F1">
        <w:rPr>
          <w:shd w:val="clear" w:color="auto" w:fill="FFFFFF"/>
        </w:rPr>
        <w:t>=</w:t>
      </w:r>
      <w:proofErr w:type="spellStart"/>
      <w:r w:rsidRPr="00A650F1">
        <w:rPr>
          <w:shd w:val="clear" w:color="auto" w:fill="FFFFFF"/>
        </w:rPr>
        <w:t>emb_logo</w:t>
      </w:r>
      <w:proofErr w:type="spellEnd"/>
      <w:r w:rsidRPr="00AB6751">
        <w:t>&gt;.</w:t>
      </w:r>
      <w:r>
        <w:t xml:space="preserve"> </w:t>
      </w:r>
    </w:p>
    <w:p w14:paraId="360D89DD" w14:textId="3D8ADCC6" w:rsidR="00FF2885" w:rsidRPr="00AB6751" w:rsidRDefault="00FF2885" w:rsidP="00C03491">
      <w:pPr>
        <w:pStyle w:val="Odstavec"/>
        <w:numPr>
          <w:ilvl w:val="0"/>
          <w:numId w:val="23"/>
        </w:numPr>
        <w:rPr>
          <w:i/>
          <w:iCs/>
        </w:rPr>
      </w:pPr>
      <w:r w:rsidRPr="00AB6751">
        <w:t xml:space="preserve">MCNEIL JR., D. 2016. </w:t>
      </w:r>
      <w:proofErr w:type="spellStart"/>
      <w:r w:rsidRPr="00AB6751">
        <w:rPr>
          <w:i/>
          <w:iCs/>
        </w:rPr>
        <w:t>The</w:t>
      </w:r>
      <w:proofErr w:type="spellEnd"/>
      <w:r w:rsidRPr="00AB6751">
        <w:rPr>
          <w:i/>
          <w:iCs/>
        </w:rPr>
        <w:t xml:space="preserve"> W.H.O. Versus </w:t>
      </w:r>
      <w:proofErr w:type="spellStart"/>
      <w:r w:rsidRPr="00AB6751">
        <w:rPr>
          <w:i/>
          <w:iCs/>
        </w:rPr>
        <w:t>the</w:t>
      </w:r>
      <w:proofErr w:type="spellEnd"/>
      <w:r w:rsidRPr="00AB6751">
        <w:rPr>
          <w:i/>
          <w:iCs/>
        </w:rPr>
        <w:t xml:space="preserve"> </w:t>
      </w:r>
      <w:proofErr w:type="gramStart"/>
      <w:r w:rsidRPr="00AB6751">
        <w:rPr>
          <w:i/>
          <w:iCs/>
        </w:rPr>
        <w:t>C.D.C..</w:t>
      </w:r>
      <w:proofErr w:type="gramEnd"/>
      <w:r w:rsidRPr="00AB6751">
        <w:rPr>
          <w:i/>
          <w:iCs/>
        </w:rPr>
        <w:t xml:space="preserve"> </w:t>
      </w:r>
      <w:r w:rsidRPr="00AB6751">
        <w:t xml:space="preserve">In: </w:t>
      </w:r>
      <w:proofErr w:type="spellStart"/>
      <w:r w:rsidRPr="00AB6751">
        <w:t>The</w:t>
      </w:r>
      <w:proofErr w:type="spellEnd"/>
      <w:r w:rsidRPr="00AB6751">
        <w:t xml:space="preserve"> New York Times. </w:t>
      </w:r>
      <w:r w:rsidRPr="00AB6751">
        <w:rPr>
          <w:shd w:val="clear" w:color="auto" w:fill="FFFFFF"/>
        </w:rPr>
        <w:t xml:space="preserve">[online]. </w:t>
      </w:r>
      <w:r w:rsidRPr="00AB6751">
        <w:t>[cit. 19-11-2020]. Dostupné z: &lt;https://www.nytimes.com/</w:t>
      </w:r>
      <w:r w:rsidR="00757896">
        <w:br/>
      </w:r>
      <w:r w:rsidRPr="00AB6751">
        <w:t>2016/06/27/</w:t>
      </w:r>
      <w:proofErr w:type="spellStart"/>
      <w:r w:rsidRPr="00AB6751">
        <w:t>insider</w:t>
      </w:r>
      <w:proofErr w:type="spellEnd"/>
      <w:r w:rsidRPr="00AB6751">
        <w:t>/the-who-versus-the-cdc.html&gt;.</w:t>
      </w:r>
    </w:p>
    <w:p w14:paraId="406EA320" w14:textId="77777777" w:rsidR="00FF2885" w:rsidRPr="008908D0" w:rsidRDefault="00FF2885" w:rsidP="00C03491">
      <w:pPr>
        <w:pStyle w:val="Odstavec"/>
        <w:numPr>
          <w:ilvl w:val="0"/>
          <w:numId w:val="23"/>
        </w:numPr>
        <w:rPr>
          <w:i/>
          <w:iCs/>
        </w:rPr>
      </w:pPr>
      <w:r>
        <w:t xml:space="preserve">Minnesota Department </w:t>
      </w:r>
      <w:proofErr w:type="spellStart"/>
      <w:r>
        <w:t>of</w:t>
      </w:r>
      <w:proofErr w:type="spellEnd"/>
      <w:r>
        <w:t xml:space="preserve"> </w:t>
      </w:r>
      <w:proofErr w:type="spellStart"/>
      <w:r>
        <w:t>Education</w:t>
      </w:r>
      <w:proofErr w:type="spellEnd"/>
      <w:r>
        <w:t xml:space="preserve">. 2007. </w:t>
      </w:r>
      <w:proofErr w:type="spellStart"/>
      <w:r w:rsidRPr="001A75CD">
        <w:rPr>
          <w:i/>
          <w:iCs/>
        </w:rPr>
        <w:t>National</w:t>
      </w:r>
      <w:proofErr w:type="spellEnd"/>
      <w:r w:rsidRPr="001A75CD">
        <w:rPr>
          <w:i/>
          <w:iCs/>
        </w:rPr>
        <w:t xml:space="preserve"> </w:t>
      </w:r>
      <w:proofErr w:type="spellStart"/>
      <w:r w:rsidRPr="001A75CD">
        <w:rPr>
          <w:i/>
          <w:iCs/>
        </w:rPr>
        <w:t>Health</w:t>
      </w:r>
      <w:proofErr w:type="spellEnd"/>
      <w:r w:rsidRPr="001A75CD">
        <w:rPr>
          <w:i/>
          <w:iCs/>
        </w:rPr>
        <w:t xml:space="preserve"> </w:t>
      </w:r>
      <w:proofErr w:type="spellStart"/>
      <w:r w:rsidRPr="001A75CD">
        <w:rPr>
          <w:i/>
          <w:iCs/>
        </w:rPr>
        <w:t>Education</w:t>
      </w:r>
      <w:proofErr w:type="spellEnd"/>
      <w:r w:rsidRPr="001A75CD">
        <w:rPr>
          <w:i/>
          <w:iCs/>
        </w:rPr>
        <w:t xml:space="preserve"> </w:t>
      </w:r>
      <w:proofErr w:type="spellStart"/>
      <w:r w:rsidRPr="001A75CD">
        <w:rPr>
          <w:i/>
          <w:iCs/>
        </w:rPr>
        <w:t>Standards</w:t>
      </w:r>
      <w:proofErr w:type="spellEnd"/>
      <w:r w:rsidRPr="001A75CD">
        <w:rPr>
          <w:i/>
          <w:iCs/>
        </w:rPr>
        <w:t xml:space="preserve"> and Minnesota </w:t>
      </w:r>
      <w:proofErr w:type="spellStart"/>
      <w:r w:rsidRPr="001A75CD">
        <w:rPr>
          <w:i/>
          <w:iCs/>
        </w:rPr>
        <w:t>Benchmarks</w:t>
      </w:r>
      <w:proofErr w:type="spellEnd"/>
      <w:r>
        <w:rPr>
          <w:i/>
          <w:iCs/>
        </w:rPr>
        <w:t xml:space="preserve">. </w:t>
      </w:r>
      <w:r w:rsidRPr="00AB6751">
        <w:rPr>
          <w:shd w:val="clear" w:color="auto" w:fill="FFFFFF"/>
        </w:rPr>
        <w:t>[online].</w:t>
      </w:r>
      <w:r>
        <w:rPr>
          <w:shd w:val="clear" w:color="auto" w:fill="FFFFFF"/>
        </w:rPr>
        <w:t xml:space="preserve"> </w:t>
      </w:r>
      <w:r>
        <w:t xml:space="preserve">Minnesota Department </w:t>
      </w:r>
      <w:proofErr w:type="spellStart"/>
      <w:r>
        <w:t>of</w:t>
      </w:r>
      <w:proofErr w:type="spellEnd"/>
      <w:r>
        <w:t xml:space="preserve"> </w:t>
      </w:r>
      <w:proofErr w:type="spellStart"/>
      <w:r>
        <w:t>Education</w:t>
      </w:r>
      <w:proofErr w:type="spellEnd"/>
      <w:r>
        <w:t xml:space="preserve">, </w:t>
      </w:r>
      <w:proofErr w:type="spellStart"/>
      <w:r>
        <w:t>Health</w:t>
      </w:r>
      <w:proofErr w:type="spellEnd"/>
      <w:r>
        <w:t xml:space="preserve"> and </w:t>
      </w:r>
      <w:proofErr w:type="spellStart"/>
      <w:r>
        <w:t>Physical</w:t>
      </w:r>
      <w:proofErr w:type="spellEnd"/>
      <w:r>
        <w:t xml:space="preserve"> </w:t>
      </w:r>
      <w:proofErr w:type="spellStart"/>
      <w:r>
        <w:t>Education</w:t>
      </w:r>
      <w:proofErr w:type="spellEnd"/>
      <w:r>
        <w:t xml:space="preserve"> </w:t>
      </w:r>
      <w:proofErr w:type="spellStart"/>
      <w:r>
        <w:t>Quality</w:t>
      </w:r>
      <w:proofErr w:type="spellEnd"/>
      <w:r>
        <w:t xml:space="preserve"> </w:t>
      </w:r>
      <w:proofErr w:type="spellStart"/>
      <w:r>
        <w:t>Teaching</w:t>
      </w:r>
      <w:proofErr w:type="spellEnd"/>
      <w:r>
        <w:t xml:space="preserve"> Network </w:t>
      </w:r>
      <w:r w:rsidRPr="00AB6751">
        <w:t xml:space="preserve">[cit. </w:t>
      </w:r>
      <w:r>
        <w:t>5</w:t>
      </w:r>
      <w:r w:rsidRPr="00AB6751">
        <w:t>-</w:t>
      </w:r>
      <w:r>
        <w:t>2</w:t>
      </w:r>
      <w:r w:rsidRPr="00AB6751">
        <w:t>-202</w:t>
      </w:r>
      <w:r>
        <w:t>1</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w:t>
      </w:r>
      <w:r w:rsidRPr="001A75CD">
        <w:rPr>
          <w:shd w:val="clear" w:color="auto" w:fill="FFFFFF"/>
        </w:rPr>
        <w:t>https://education.mn.gov/MDE/</w:t>
      </w:r>
      <w:proofErr w:type="spellStart"/>
      <w:r w:rsidRPr="001A75CD">
        <w:rPr>
          <w:shd w:val="clear" w:color="auto" w:fill="FFFFFF"/>
        </w:rPr>
        <w:t>dse</w:t>
      </w:r>
      <w:proofErr w:type="spellEnd"/>
      <w:r w:rsidRPr="001A75CD">
        <w:rPr>
          <w:shd w:val="clear" w:color="auto" w:fill="FFFFFF"/>
        </w:rPr>
        <w:t>/</w:t>
      </w:r>
      <w:proofErr w:type="spellStart"/>
      <w:r w:rsidRPr="001A75CD">
        <w:rPr>
          <w:shd w:val="clear" w:color="auto" w:fill="FFFFFF"/>
        </w:rPr>
        <w:t>stds</w:t>
      </w:r>
      <w:proofErr w:type="spellEnd"/>
      <w:r w:rsidRPr="001A75CD">
        <w:rPr>
          <w:shd w:val="clear" w:color="auto" w:fill="FFFFFF"/>
        </w:rPr>
        <w:t>/</w:t>
      </w:r>
      <w:proofErr w:type="spellStart"/>
      <w:r w:rsidRPr="001A75CD">
        <w:rPr>
          <w:shd w:val="clear" w:color="auto" w:fill="FFFFFF"/>
        </w:rPr>
        <w:t>hpe</w:t>
      </w:r>
      <w:proofErr w:type="spellEnd"/>
      <w:r w:rsidRPr="001A75CD">
        <w:rPr>
          <w:shd w:val="clear" w:color="auto" w:fill="FFFFFF"/>
        </w:rPr>
        <w:t>/</w:t>
      </w:r>
      <w:r>
        <w:t>&gt;.</w:t>
      </w:r>
    </w:p>
    <w:p w14:paraId="6F74D32C" w14:textId="77777777" w:rsidR="00FF2885" w:rsidRPr="00AB6751" w:rsidRDefault="00FF2885" w:rsidP="00C03491">
      <w:pPr>
        <w:pStyle w:val="Odstavec"/>
        <w:numPr>
          <w:ilvl w:val="0"/>
          <w:numId w:val="23"/>
        </w:numPr>
      </w:pPr>
      <w:r w:rsidRPr="00AB6751">
        <w:t xml:space="preserve">MÜLLER, K. 2019. </w:t>
      </w:r>
      <w:r w:rsidRPr="00AB6751">
        <w:rPr>
          <w:i/>
          <w:iCs/>
        </w:rPr>
        <w:t xml:space="preserve">Výzkum projektového kurikula výchovy ke zdraví v zahraničních vzdělávacích systémech. </w:t>
      </w:r>
      <w:r w:rsidRPr="00AB6751">
        <w:t xml:space="preserve">Olomouc, bakalářská práce (Bc.). UNIVERZITA </w:t>
      </w:r>
      <w:r w:rsidRPr="00AB6751">
        <w:br/>
        <w:t>PALACKÉHO V OLOMOUCI. Pedagogická fakulta</w:t>
      </w:r>
    </w:p>
    <w:p w14:paraId="6FD622F0" w14:textId="77777777" w:rsidR="00FF2885" w:rsidRPr="00AB6751" w:rsidRDefault="00FF2885" w:rsidP="00C03491">
      <w:pPr>
        <w:pStyle w:val="Odstavec"/>
        <w:numPr>
          <w:ilvl w:val="0"/>
          <w:numId w:val="23"/>
        </w:numPr>
      </w:pPr>
      <w:r w:rsidRPr="00AB6751">
        <w:lastRenderedPageBreak/>
        <w:t xml:space="preserve">NELSON, L. 2015. </w:t>
      </w:r>
      <w:proofErr w:type="spellStart"/>
      <w:r w:rsidRPr="00AB6751">
        <w:rPr>
          <w:i/>
          <w:iCs/>
        </w:rPr>
        <w:t>Everything</w:t>
      </w:r>
      <w:proofErr w:type="spellEnd"/>
      <w:r w:rsidRPr="00AB6751">
        <w:rPr>
          <w:i/>
          <w:iCs/>
        </w:rPr>
        <w:t xml:space="preserve"> </w:t>
      </w:r>
      <w:proofErr w:type="spellStart"/>
      <w:r w:rsidRPr="00AB6751">
        <w:rPr>
          <w:i/>
          <w:iCs/>
        </w:rPr>
        <w:t>you</w:t>
      </w:r>
      <w:proofErr w:type="spellEnd"/>
      <w:r w:rsidRPr="00AB6751">
        <w:rPr>
          <w:i/>
          <w:iCs/>
        </w:rPr>
        <w:t xml:space="preserve"> </w:t>
      </w:r>
      <w:proofErr w:type="spellStart"/>
      <w:r w:rsidRPr="00AB6751">
        <w:rPr>
          <w:i/>
          <w:iCs/>
        </w:rPr>
        <w:t>need</w:t>
      </w:r>
      <w:proofErr w:type="spellEnd"/>
      <w:r w:rsidRPr="00AB6751">
        <w:rPr>
          <w:i/>
          <w:iCs/>
        </w:rPr>
        <w:t xml:space="preserve"> to </w:t>
      </w:r>
      <w:proofErr w:type="spellStart"/>
      <w:r w:rsidRPr="00AB6751">
        <w:rPr>
          <w:i/>
          <w:iCs/>
        </w:rPr>
        <w:t>know</w:t>
      </w:r>
      <w:proofErr w:type="spellEnd"/>
      <w:r w:rsidRPr="00AB6751">
        <w:rPr>
          <w:i/>
          <w:iCs/>
        </w:rPr>
        <w:t xml:space="preserve"> </w:t>
      </w:r>
      <w:proofErr w:type="spellStart"/>
      <w:r w:rsidRPr="00AB6751">
        <w:rPr>
          <w:i/>
          <w:iCs/>
        </w:rPr>
        <w:t>about</w:t>
      </w:r>
      <w:proofErr w:type="spellEnd"/>
      <w:r w:rsidRPr="00AB6751">
        <w:rPr>
          <w:i/>
          <w:iCs/>
        </w:rPr>
        <w:t xml:space="preserve"> </w:t>
      </w:r>
      <w:proofErr w:type="spellStart"/>
      <w:r w:rsidRPr="00AB6751">
        <w:rPr>
          <w:i/>
          <w:iCs/>
        </w:rPr>
        <w:t>the</w:t>
      </w:r>
      <w:proofErr w:type="spellEnd"/>
      <w:r w:rsidRPr="00AB6751">
        <w:rPr>
          <w:i/>
          <w:iCs/>
        </w:rPr>
        <w:t xml:space="preserve"> </w:t>
      </w:r>
      <w:proofErr w:type="spellStart"/>
      <w:r w:rsidRPr="00AB6751">
        <w:rPr>
          <w:i/>
          <w:iCs/>
        </w:rPr>
        <w:t>Common</w:t>
      </w:r>
      <w:proofErr w:type="spellEnd"/>
      <w:r w:rsidRPr="00AB6751">
        <w:rPr>
          <w:i/>
          <w:iCs/>
        </w:rPr>
        <w:t xml:space="preserve"> </w:t>
      </w:r>
      <w:proofErr w:type="spellStart"/>
      <w:r w:rsidRPr="00AB6751">
        <w:rPr>
          <w:i/>
          <w:iCs/>
        </w:rPr>
        <w:t>Core</w:t>
      </w:r>
      <w:proofErr w:type="spellEnd"/>
      <w:r w:rsidRPr="00AB6751">
        <w:rPr>
          <w:i/>
          <w:iCs/>
        </w:rPr>
        <w:t>.</w:t>
      </w:r>
      <w:r w:rsidRPr="00AB6751">
        <w:t xml:space="preserve"> In: Vox. </w:t>
      </w:r>
      <w:r w:rsidRPr="00AB6751">
        <w:rPr>
          <w:shd w:val="clear" w:color="auto" w:fill="FFFFFF"/>
        </w:rPr>
        <w:t xml:space="preserve">[online]. </w:t>
      </w:r>
      <w:r w:rsidRPr="00AB6751">
        <w:t>[cit. 18-11-2020]. Dostupné z: &lt;https://www.vox.com/2014/10/7/</w:t>
      </w:r>
      <w:r w:rsidRPr="00AB6751">
        <w:br/>
        <w:t>18088680/</w:t>
      </w:r>
      <w:proofErr w:type="spellStart"/>
      <w:r w:rsidRPr="00AB6751">
        <w:t>common-core</w:t>
      </w:r>
      <w:proofErr w:type="spellEnd"/>
      <w:r w:rsidRPr="00AB6751">
        <w:t>&gt;.</w:t>
      </w:r>
    </w:p>
    <w:p w14:paraId="05073705" w14:textId="77777777" w:rsidR="00FF2885" w:rsidRPr="00AB6751" w:rsidRDefault="00FF2885" w:rsidP="00C03491">
      <w:pPr>
        <w:pStyle w:val="Odstavec"/>
        <w:numPr>
          <w:ilvl w:val="0"/>
          <w:numId w:val="23"/>
        </w:numPr>
        <w:rPr>
          <w:i/>
          <w:iCs/>
        </w:rPr>
      </w:pPr>
      <w:r w:rsidRPr="00AB6751">
        <w:t xml:space="preserve">OBRIEN, A. 2014. </w:t>
      </w:r>
      <w:proofErr w:type="spellStart"/>
      <w:r w:rsidRPr="00AB6751">
        <w:rPr>
          <w:i/>
          <w:iCs/>
        </w:rPr>
        <w:t>Recent</w:t>
      </w:r>
      <w:proofErr w:type="spellEnd"/>
      <w:r w:rsidRPr="00AB6751">
        <w:rPr>
          <w:i/>
          <w:iCs/>
        </w:rPr>
        <w:t xml:space="preserve"> </w:t>
      </w:r>
      <w:proofErr w:type="spellStart"/>
      <w:r w:rsidRPr="00AB6751">
        <w:rPr>
          <w:i/>
          <w:iCs/>
        </w:rPr>
        <w:t>Polls</w:t>
      </w:r>
      <w:proofErr w:type="spellEnd"/>
      <w:r w:rsidRPr="00AB6751">
        <w:rPr>
          <w:i/>
          <w:iCs/>
        </w:rPr>
        <w:t xml:space="preserve">: Do </w:t>
      </w:r>
      <w:proofErr w:type="spellStart"/>
      <w:r w:rsidRPr="00AB6751">
        <w:rPr>
          <w:i/>
          <w:iCs/>
        </w:rPr>
        <w:t>Educators</w:t>
      </w:r>
      <w:proofErr w:type="spellEnd"/>
      <w:r w:rsidRPr="00AB6751">
        <w:rPr>
          <w:i/>
          <w:iCs/>
        </w:rPr>
        <w:t xml:space="preserve"> Support </w:t>
      </w:r>
      <w:proofErr w:type="spellStart"/>
      <w:r w:rsidRPr="00AB6751">
        <w:rPr>
          <w:i/>
          <w:iCs/>
        </w:rPr>
        <w:t>the</w:t>
      </w:r>
      <w:proofErr w:type="spellEnd"/>
      <w:r w:rsidRPr="00AB6751">
        <w:rPr>
          <w:i/>
          <w:iCs/>
        </w:rPr>
        <w:t xml:space="preserve"> </w:t>
      </w:r>
      <w:proofErr w:type="spellStart"/>
      <w:r w:rsidRPr="00AB6751">
        <w:rPr>
          <w:i/>
          <w:iCs/>
        </w:rPr>
        <w:t>Common</w:t>
      </w:r>
      <w:proofErr w:type="spellEnd"/>
      <w:r w:rsidRPr="00AB6751">
        <w:rPr>
          <w:i/>
          <w:iCs/>
        </w:rPr>
        <w:t xml:space="preserve"> </w:t>
      </w:r>
      <w:proofErr w:type="spellStart"/>
      <w:proofErr w:type="gramStart"/>
      <w:r w:rsidRPr="00AB6751">
        <w:rPr>
          <w:i/>
          <w:iCs/>
        </w:rPr>
        <w:t>Core</w:t>
      </w:r>
      <w:proofErr w:type="spellEnd"/>
      <w:r w:rsidRPr="00AB6751">
        <w:rPr>
          <w:i/>
          <w:iCs/>
        </w:rPr>
        <w:t>?.</w:t>
      </w:r>
      <w:proofErr w:type="gramEnd"/>
      <w:r w:rsidRPr="00AB6751">
        <w:rPr>
          <w:i/>
          <w:iCs/>
        </w:rPr>
        <w:t xml:space="preserve"> </w:t>
      </w:r>
      <w:r w:rsidRPr="00AB6751">
        <w:t xml:space="preserve">In: </w:t>
      </w:r>
      <w:proofErr w:type="spellStart"/>
      <w:r w:rsidRPr="00AB6751">
        <w:t>Edutopia</w:t>
      </w:r>
      <w:proofErr w:type="spellEnd"/>
      <w:r w:rsidRPr="00AB6751">
        <w:t xml:space="preserve">. </w:t>
      </w:r>
      <w:r w:rsidRPr="00AB6751">
        <w:rPr>
          <w:shd w:val="clear" w:color="auto" w:fill="FFFFFF"/>
        </w:rPr>
        <w:t xml:space="preserve">[online]. </w:t>
      </w:r>
      <w:r w:rsidRPr="00AB6751">
        <w:t>[cit. 18-11-2020]. Dostupné z: &lt;https://www.edutopia.org/blog/recent-polls-common-core-teachers-in-favor-anne-obrien&gt;.</w:t>
      </w:r>
    </w:p>
    <w:p w14:paraId="00D6689A" w14:textId="77777777" w:rsidR="00FF2885" w:rsidRPr="00AB6751" w:rsidRDefault="00FF2885" w:rsidP="00C03491">
      <w:pPr>
        <w:pStyle w:val="Odstavec"/>
        <w:numPr>
          <w:ilvl w:val="0"/>
          <w:numId w:val="23"/>
        </w:numPr>
        <w:rPr>
          <w:i/>
          <w:iCs/>
        </w:rPr>
      </w:pPr>
      <w:r w:rsidRPr="00AB6751">
        <w:t xml:space="preserve">ORTAGUS, M. 2020. </w:t>
      </w:r>
      <w:r w:rsidRPr="00AB6751">
        <w:rPr>
          <w:i/>
          <w:iCs/>
        </w:rPr>
        <w:t xml:space="preserve">Update on U.S. </w:t>
      </w:r>
      <w:proofErr w:type="spellStart"/>
      <w:r w:rsidRPr="00AB6751">
        <w:rPr>
          <w:i/>
          <w:iCs/>
        </w:rPr>
        <w:t>Withdrawal</w:t>
      </w:r>
      <w:proofErr w:type="spellEnd"/>
      <w:r w:rsidRPr="00AB6751">
        <w:rPr>
          <w:i/>
          <w:iCs/>
        </w:rPr>
        <w:t xml:space="preserve"> </w:t>
      </w:r>
      <w:proofErr w:type="spellStart"/>
      <w:r w:rsidRPr="00AB6751">
        <w:rPr>
          <w:i/>
          <w:iCs/>
        </w:rPr>
        <w:t>from</w:t>
      </w:r>
      <w:proofErr w:type="spellEnd"/>
      <w:r w:rsidRPr="00AB6751">
        <w:rPr>
          <w:i/>
          <w:iCs/>
        </w:rPr>
        <w:t xml:space="preserve"> </w:t>
      </w:r>
      <w:proofErr w:type="spellStart"/>
      <w:r w:rsidRPr="00AB6751">
        <w:rPr>
          <w:i/>
          <w:iCs/>
        </w:rPr>
        <w:t>the</w:t>
      </w:r>
      <w:proofErr w:type="spellEnd"/>
      <w:r w:rsidRPr="00AB6751">
        <w:rPr>
          <w:i/>
          <w:iCs/>
        </w:rPr>
        <w:t xml:space="preserve"> </w:t>
      </w:r>
      <w:proofErr w:type="spellStart"/>
      <w:r w:rsidRPr="00AB6751">
        <w:rPr>
          <w:i/>
          <w:iCs/>
        </w:rPr>
        <w:t>World</w:t>
      </w:r>
      <w:proofErr w:type="spellEnd"/>
      <w:r w:rsidRPr="00AB6751">
        <w:rPr>
          <w:i/>
          <w:iCs/>
        </w:rPr>
        <w:t xml:space="preserve"> </w:t>
      </w:r>
      <w:proofErr w:type="spellStart"/>
      <w:r w:rsidRPr="00AB6751">
        <w:rPr>
          <w:i/>
          <w:iCs/>
        </w:rPr>
        <w:t>Health</w:t>
      </w:r>
      <w:proofErr w:type="spellEnd"/>
      <w:r w:rsidRPr="00AB6751">
        <w:rPr>
          <w:i/>
          <w:iCs/>
        </w:rPr>
        <w:t xml:space="preserve"> </w:t>
      </w:r>
      <w:proofErr w:type="spellStart"/>
      <w:r w:rsidRPr="00AB6751">
        <w:rPr>
          <w:i/>
          <w:iCs/>
        </w:rPr>
        <w:t>Organization</w:t>
      </w:r>
      <w:proofErr w:type="spellEnd"/>
      <w:r w:rsidRPr="00AB6751">
        <w:rPr>
          <w:i/>
          <w:iCs/>
        </w:rPr>
        <w:t xml:space="preserve">. </w:t>
      </w:r>
      <w:r w:rsidRPr="00AB6751">
        <w:rPr>
          <w:shd w:val="clear" w:color="auto" w:fill="FFFFFF"/>
        </w:rPr>
        <w:t xml:space="preserve">[online]. </w:t>
      </w:r>
      <w:r w:rsidRPr="00AB6751">
        <w:t xml:space="preserve">[cit. 19-11-2020]. U.S. Department </w:t>
      </w:r>
      <w:proofErr w:type="spellStart"/>
      <w:r w:rsidRPr="00AB6751">
        <w:t>of</w:t>
      </w:r>
      <w:proofErr w:type="spellEnd"/>
      <w:r w:rsidRPr="00AB6751">
        <w:t xml:space="preserve"> </w:t>
      </w:r>
      <w:proofErr w:type="spellStart"/>
      <w:r w:rsidRPr="00AB6751">
        <w:t>State</w:t>
      </w:r>
      <w:proofErr w:type="spellEnd"/>
      <w:r w:rsidRPr="00AB6751">
        <w:t>. Dostupné z: &lt;https://www.state.gov/update-on-u-s-withdrawal-from-the-world-health-organization/&gt;.</w:t>
      </w:r>
    </w:p>
    <w:p w14:paraId="3C778EBF" w14:textId="13447B10" w:rsidR="00FF2885" w:rsidRPr="004A33DF" w:rsidRDefault="00FF2885" w:rsidP="00C03491">
      <w:pPr>
        <w:pStyle w:val="Odstavec"/>
        <w:numPr>
          <w:ilvl w:val="0"/>
          <w:numId w:val="23"/>
        </w:numPr>
        <w:rPr>
          <w:i/>
          <w:iCs/>
        </w:rPr>
      </w:pPr>
      <w:r>
        <w:t xml:space="preserve">OSSE. 2016. </w:t>
      </w:r>
      <w:r w:rsidRPr="004A33DF">
        <w:rPr>
          <w:i/>
          <w:iCs/>
        </w:rPr>
        <w:t xml:space="preserve">2016 </w:t>
      </w:r>
      <w:proofErr w:type="spellStart"/>
      <w:r w:rsidRPr="004A33DF">
        <w:rPr>
          <w:i/>
          <w:iCs/>
        </w:rPr>
        <w:t>Health</w:t>
      </w:r>
      <w:proofErr w:type="spellEnd"/>
      <w:r w:rsidRPr="004A33DF">
        <w:rPr>
          <w:i/>
          <w:iCs/>
        </w:rPr>
        <w:t xml:space="preserve"> </w:t>
      </w:r>
      <w:proofErr w:type="spellStart"/>
      <w:r w:rsidRPr="004A33DF">
        <w:rPr>
          <w:i/>
          <w:iCs/>
        </w:rPr>
        <w:t>Standards</w:t>
      </w:r>
      <w:proofErr w:type="spellEnd"/>
      <w:r>
        <w:rPr>
          <w:i/>
          <w:iCs/>
        </w:rPr>
        <w:t xml:space="preserve">. </w:t>
      </w:r>
      <w:r w:rsidRPr="00AB6751">
        <w:rPr>
          <w:shd w:val="clear" w:color="auto" w:fill="FFFFFF"/>
        </w:rPr>
        <w:t>[online].</w:t>
      </w:r>
      <w:r>
        <w:rPr>
          <w:i/>
          <w:iCs/>
        </w:rPr>
        <w:t xml:space="preserve"> </w:t>
      </w:r>
      <w:r w:rsidRPr="004A33DF">
        <w:t xml:space="preserve">Office </w:t>
      </w:r>
      <w:proofErr w:type="spellStart"/>
      <w:r w:rsidRPr="004A33DF">
        <w:t>of</w:t>
      </w:r>
      <w:proofErr w:type="spellEnd"/>
      <w:r w:rsidRPr="004A33DF">
        <w:t xml:space="preserve"> </w:t>
      </w:r>
      <w:proofErr w:type="spellStart"/>
      <w:r w:rsidRPr="004A33DF">
        <w:t>the</w:t>
      </w:r>
      <w:proofErr w:type="spellEnd"/>
      <w:r w:rsidRPr="004A33DF">
        <w:t xml:space="preserve"> </w:t>
      </w:r>
      <w:proofErr w:type="spellStart"/>
      <w:r w:rsidRPr="004A33DF">
        <w:t>State</w:t>
      </w:r>
      <w:proofErr w:type="spellEnd"/>
      <w:r w:rsidRPr="004A33DF">
        <w:t xml:space="preserve"> Superintendent </w:t>
      </w:r>
      <w:proofErr w:type="spellStart"/>
      <w:r w:rsidRPr="004A33DF">
        <w:t>of</w:t>
      </w:r>
      <w:proofErr w:type="spellEnd"/>
      <w:r w:rsidRPr="004A33DF">
        <w:t xml:space="preserve"> </w:t>
      </w:r>
      <w:proofErr w:type="spellStart"/>
      <w:r w:rsidRPr="004A33DF">
        <w:t>Education</w:t>
      </w:r>
      <w:proofErr w:type="spellEnd"/>
      <w:r>
        <w:t xml:space="preserve"> </w:t>
      </w:r>
      <w:r w:rsidRPr="00AB6751">
        <w:t xml:space="preserve">[cit. </w:t>
      </w:r>
      <w:r>
        <w:t>5</w:t>
      </w:r>
      <w:r w:rsidRPr="00AB6751">
        <w:t>-</w:t>
      </w:r>
      <w:r>
        <w:t>2</w:t>
      </w:r>
      <w:r w:rsidRPr="00AB6751">
        <w:t>-202</w:t>
      </w:r>
      <w:r>
        <w:t>1</w:t>
      </w:r>
      <w:r w:rsidRPr="00AB6751">
        <w:t>]</w:t>
      </w:r>
      <w:r>
        <w:t xml:space="preserve">. </w:t>
      </w:r>
      <w:r w:rsidRPr="00AB6751">
        <w:rPr>
          <w:shd w:val="clear" w:color="auto" w:fill="FFFFFF"/>
        </w:rPr>
        <w:t>Dostupné z:</w:t>
      </w:r>
      <w:r>
        <w:rPr>
          <w:shd w:val="clear" w:color="auto" w:fill="FFFFFF"/>
        </w:rPr>
        <w:t xml:space="preserve"> </w:t>
      </w:r>
      <w:r w:rsidRPr="0085454D">
        <w:rPr>
          <w:shd w:val="clear" w:color="auto" w:fill="FFFFFF"/>
        </w:rPr>
        <w:t>&lt;</w:t>
      </w:r>
      <w:r w:rsidRPr="004A33DF">
        <w:rPr>
          <w:shd w:val="clear" w:color="auto" w:fill="FFFFFF"/>
        </w:rPr>
        <w:t>https://osse.dc.gov/sites/default/files/dc/sites/</w:t>
      </w:r>
      <w:r w:rsidR="00757896">
        <w:rPr>
          <w:shd w:val="clear" w:color="auto" w:fill="FFFFFF"/>
        </w:rPr>
        <w:br/>
      </w:r>
      <w:r w:rsidRPr="004A33DF">
        <w:rPr>
          <w:shd w:val="clear" w:color="auto" w:fill="FFFFFF"/>
        </w:rPr>
        <w:t>osse/publication/attachments/2016%20Health%20Education%20Standards_0.pdf</w:t>
      </w:r>
      <w:r>
        <w:t>&gt;.</w:t>
      </w:r>
    </w:p>
    <w:p w14:paraId="51AC1512" w14:textId="77777777" w:rsidR="00FF2885" w:rsidRPr="00AB6751" w:rsidRDefault="00FF2885" w:rsidP="00C03491">
      <w:pPr>
        <w:pStyle w:val="Odstavec"/>
        <w:numPr>
          <w:ilvl w:val="0"/>
          <w:numId w:val="23"/>
        </w:numPr>
      </w:pPr>
      <w:r w:rsidRPr="00AB6751">
        <w:t xml:space="preserve">PAUL, C. 2018. </w:t>
      </w:r>
      <w:proofErr w:type="spellStart"/>
      <w:r w:rsidRPr="00AB6751">
        <w:rPr>
          <w:i/>
          <w:iCs/>
        </w:rPr>
        <w:t>Elementary</w:t>
      </w:r>
      <w:proofErr w:type="spellEnd"/>
      <w:r w:rsidRPr="00AB6751">
        <w:rPr>
          <w:i/>
          <w:iCs/>
        </w:rPr>
        <w:t xml:space="preserve"> and </w:t>
      </w:r>
      <w:proofErr w:type="spellStart"/>
      <w:r w:rsidRPr="00AB6751">
        <w:rPr>
          <w:i/>
          <w:iCs/>
        </w:rPr>
        <w:t>Secondary</w:t>
      </w:r>
      <w:proofErr w:type="spellEnd"/>
      <w:r w:rsidRPr="00AB6751">
        <w:rPr>
          <w:i/>
          <w:iCs/>
        </w:rPr>
        <w:t xml:space="preserve"> </w:t>
      </w:r>
      <w:proofErr w:type="spellStart"/>
      <w:r w:rsidRPr="00AB6751">
        <w:rPr>
          <w:i/>
          <w:iCs/>
        </w:rPr>
        <w:t>Education</w:t>
      </w:r>
      <w:proofErr w:type="spellEnd"/>
      <w:r w:rsidRPr="00AB6751">
        <w:rPr>
          <w:i/>
          <w:iCs/>
        </w:rPr>
        <w:t xml:space="preserve"> </w:t>
      </w:r>
      <w:proofErr w:type="spellStart"/>
      <w:r w:rsidRPr="00AB6751">
        <w:rPr>
          <w:i/>
          <w:iCs/>
        </w:rPr>
        <w:t>Act</w:t>
      </w:r>
      <w:proofErr w:type="spellEnd"/>
      <w:r w:rsidRPr="00AB6751">
        <w:rPr>
          <w:i/>
          <w:iCs/>
        </w:rPr>
        <w:t xml:space="preserve"> </w:t>
      </w:r>
      <w:proofErr w:type="spellStart"/>
      <w:r w:rsidRPr="00AB6751">
        <w:rPr>
          <w:i/>
          <w:iCs/>
        </w:rPr>
        <w:t>of</w:t>
      </w:r>
      <w:proofErr w:type="spellEnd"/>
      <w:r w:rsidRPr="00AB6751">
        <w:rPr>
          <w:i/>
          <w:iCs/>
        </w:rPr>
        <w:t xml:space="preserve"> 1965. </w:t>
      </w:r>
      <w:r w:rsidRPr="00AB6751">
        <w:rPr>
          <w:shd w:val="clear" w:color="auto" w:fill="FFFFFF"/>
        </w:rPr>
        <w:t xml:space="preserve">[online]. </w:t>
      </w:r>
      <w:proofErr w:type="spellStart"/>
      <w:r w:rsidRPr="00AB6751">
        <w:rPr>
          <w:shd w:val="clear" w:color="auto" w:fill="FFFFFF"/>
        </w:rPr>
        <w:t>Social</w:t>
      </w:r>
      <w:proofErr w:type="spellEnd"/>
      <w:r w:rsidRPr="00AB6751">
        <w:rPr>
          <w:shd w:val="clear" w:color="auto" w:fill="FFFFFF"/>
        </w:rPr>
        <w:t xml:space="preserve"> </w:t>
      </w:r>
      <w:proofErr w:type="spellStart"/>
      <w:r w:rsidRPr="00AB6751">
        <w:rPr>
          <w:shd w:val="clear" w:color="auto" w:fill="FFFFFF"/>
        </w:rPr>
        <w:t>Welfare</w:t>
      </w:r>
      <w:proofErr w:type="spellEnd"/>
      <w:r w:rsidRPr="00AB6751">
        <w:rPr>
          <w:shd w:val="clear" w:color="auto" w:fill="FFFFFF"/>
        </w:rPr>
        <w:t xml:space="preserve"> </w:t>
      </w:r>
      <w:proofErr w:type="spellStart"/>
      <w:r w:rsidRPr="00AB6751">
        <w:rPr>
          <w:shd w:val="clear" w:color="auto" w:fill="FFFFFF"/>
        </w:rPr>
        <w:t>History</w:t>
      </w:r>
      <w:proofErr w:type="spellEnd"/>
      <w:r w:rsidRPr="00AB6751">
        <w:rPr>
          <w:shd w:val="clear" w:color="auto" w:fill="FFFFFF"/>
        </w:rPr>
        <w:t xml:space="preserve"> Project. </w:t>
      </w:r>
      <w:r w:rsidRPr="00AB6751">
        <w:t>[cit. 16-11-2020]. Dostupné z: &lt;https://socialwelfare.library.vcu.edu/programs/education/elementary-and-secondary-education-act-of-1965/&gt;.</w:t>
      </w:r>
    </w:p>
    <w:p w14:paraId="51B1371E" w14:textId="77777777" w:rsidR="00FF2885" w:rsidRPr="00AB6751" w:rsidRDefault="00FF2885" w:rsidP="00C03491">
      <w:pPr>
        <w:pStyle w:val="Odstavec"/>
        <w:numPr>
          <w:ilvl w:val="0"/>
          <w:numId w:val="23"/>
        </w:numPr>
      </w:pPr>
      <w:r w:rsidRPr="00AB6751">
        <w:t xml:space="preserve">PRŮCHA, J. 2017. </w:t>
      </w:r>
      <w:r w:rsidRPr="00AB6751">
        <w:rPr>
          <w:i/>
          <w:iCs/>
        </w:rPr>
        <w:t>Vzdělávací systémy v zahraničí: encyklopedický přehled školství v 30 zemích Evropy, v Japonsku, Kanadě, USA</w:t>
      </w:r>
      <w:r w:rsidRPr="00AB6751">
        <w:t xml:space="preserve">. Vydání první. Praha: </w:t>
      </w:r>
      <w:proofErr w:type="spellStart"/>
      <w:r w:rsidRPr="00AB6751">
        <w:t>Wolters</w:t>
      </w:r>
      <w:proofErr w:type="spellEnd"/>
      <w:r w:rsidRPr="00AB6751">
        <w:t xml:space="preserve"> </w:t>
      </w:r>
      <w:proofErr w:type="spellStart"/>
      <w:r w:rsidRPr="00AB6751">
        <w:t>Kluwer</w:t>
      </w:r>
      <w:proofErr w:type="spellEnd"/>
      <w:r w:rsidRPr="00AB6751">
        <w:t>, 319 s. ISBN 978-80-7552-845-2.</w:t>
      </w:r>
    </w:p>
    <w:p w14:paraId="169C631A" w14:textId="77777777" w:rsidR="00FF2885" w:rsidRPr="00C9464E" w:rsidRDefault="00FF2885" w:rsidP="00C03491">
      <w:pPr>
        <w:pStyle w:val="Odstavec"/>
        <w:numPr>
          <w:ilvl w:val="0"/>
          <w:numId w:val="23"/>
        </w:numPr>
        <w:rPr>
          <w:i/>
          <w:iCs/>
        </w:rPr>
      </w:pPr>
      <w:r w:rsidRPr="002811B0">
        <w:rPr>
          <w:i/>
        </w:rPr>
        <w:t xml:space="preserve">Rámcový vzdělávací program pro základní vzdělávání (verze platná od 1. 9. 2017). </w:t>
      </w:r>
      <w:r w:rsidRPr="002811B0">
        <w:t xml:space="preserve">2017. </w:t>
      </w:r>
      <w:r w:rsidRPr="002811B0">
        <w:rPr>
          <w:shd w:val="clear" w:color="auto" w:fill="FFFFFF"/>
        </w:rPr>
        <w:t xml:space="preserve">[online]. Praha: Ministerstvo školství, mládeže a tělovýchovy. 165 s. [cit. </w:t>
      </w:r>
      <w:r>
        <w:rPr>
          <w:shd w:val="clear" w:color="auto" w:fill="FFFFFF"/>
        </w:rPr>
        <w:t>8</w:t>
      </w:r>
      <w:r w:rsidRPr="002811B0">
        <w:rPr>
          <w:shd w:val="clear" w:color="auto" w:fill="FFFFFF"/>
        </w:rPr>
        <w:t>-</w:t>
      </w:r>
      <w:r>
        <w:rPr>
          <w:shd w:val="clear" w:color="auto" w:fill="FFFFFF"/>
        </w:rPr>
        <w:t>2</w:t>
      </w:r>
      <w:r w:rsidRPr="002811B0">
        <w:rPr>
          <w:shd w:val="clear" w:color="auto" w:fill="FFFFFF"/>
        </w:rPr>
        <w:t>-20</w:t>
      </w:r>
      <w:r>
        <w:rPr>
          <w:shd w:val="clear" w:color="auto" w:fill="FFFFFF"/>
        </w:rPr>
        <w:t>21</w:t>
      </w:r>
      <w:r w:rsidRPr="002811B0">
        <w:rPr>
          <w:shd w:val="clear" w:color="auto" w:fill="FFFFFF"/>
        </w:rPr>
        <w:t>]. Dostupné z: &lt;http://www.msmt.cz/file/</w:t>
      </w:r>
      <w:r>
        <w:rPr>
          <w:shd w:val="clear" w:color="auto" w:fill="FFFFFF"/>
        </w:rPr>
        <w:br/>
      </w:r>
      <w:r w:rsidRPr="002811B0">
        <w:rPr>
          <w:shd w:val="clear" w:color="auto" w:fill="FFFFFF"/>
        </w:rPr>
        <w:t>43792?highlightWords=r%C3%A1mcov%C3%BD+vzd%C4%9Bl%C3%A1vac%C3%AD+program&gt;</w:t>
      </w:r>
    </w:p>
    <w:p w14:paraId="089290D3" w14:textId="77777777" w:rsidR="00FF2885" w:rsidRPr="00AB6751" w:rsidRDefault="00FF2885" w:rsidP="00C03491">
      <w:pPr>
        <w:pStyle w:val="Odstavec"/>
        <w:numPr>
          <w:ilvl w:val="0"/>
          <w:numId w:val="23"/>
        </w:numPr>
      </w:pPr>
      <w:r w:rsidRPr="00AB6751">
        <w:t xml:space="preserve">U.S. Department </w:t>
      </w:r>
      <w:proofErr w:type="spellStart"/>
      <w:r w:rsidRPr="00AB6751">
        <w:t>of</w:t>
      </w:r>
      <w:proofErr w:type="spellEnd"/>
      <w:r w:rsidRPr="00AB6751">
        <w:t xml:space="preserve"> </w:t>
      </w:r>
      <w:proofErr w:type="spellStart"/>
      <w:r w:rsidRPr="00AB6751">
        <w:t>Education</w:t>
      </w:r>
      <w:proofErr w:type="spellEnd"/>
      <w:r w:rsidRPr="00AB6751">
        <w:t xml:space="preserve">. </w:t>
      </w:r>
      <w:proofErr w:type="gramStart"/>
      <w:r w:rsidRPr="00AB6751">
        <w:t>2020a</w:t>
      </w:r>
      <w:proofErr w:type="gramEnd"/>
      <w:r w:rsidRPr="00AB6751">
        <w:t xml:space="preserve">. </w:t>
      </w:r>
      <w:proofErr w:type="spellStart"/>
      <w:r w:rsidRPr="00AB6751">
        <w:rPr>
          <w:i/>
          <w:iCs/>
        </w:rPr>
        <w:t>Every</w:t>
      </w:r>
      <w:proofErr w:type="spellEnd"/>
      <w:r w:rsidRPr="00AB6751">
        <w:rPr>
          <w:i/>
          <w:iCs/>
        </w:rPr>
        <w:t xml:space="preserve"> Student </w:t>
      </w:r>
      <w:proofErr w:type="spellStart"/>
      <w:r w:rsidRPr="00AB6751">
        <w:rPr>
          <w:i/>
          <w:iCs/>
        </w:rPr>
        <w:t>Succeeds</w:t>
      </w:r>
      <w:proofErr w:type="spellEnd"/>
      <w:r w:rsidRPr="00AB6751">
        <w:rPr>
          <w:i/>
          <w:iCs/>
        </w:rPr>
        <w:t xml:space="preserve"> </w:t>
      </w:r>
      <w:proofErr w:type="spellStart"/>
      <w:r w:rsidRPr="00AB6751">
        <w:rPr>
          <w:i/>
          <w:iCs/>
        </w:rPr>
        <w:t>Act</w:t>
      </w:r>
      <w:proofErr w:type="spellEnd"/>
      <w:r w:rsidRPr="00AB6751">
        <w:rPr>
          <w:i/>
          <w:iCs/>
        </w:rPr>
        <w:t xml:space="preserve"> (ESSA).</w:t>
      </w:r>
      <w:r w:rsidRPr="00AB6751">
        <w:t xml:space="preserve"> </w:t>
      </w:r>
      <w:r w:rsidRPr="00AB6751">
        <w:rPr>
          <w:shd w:val="clear" w:color="auto" w:fill="FFFFFF"/>
        </w:rPr>
        <w:t xml:space="preserve">[online]. U.S. Department </w:t>
      </w:r>
      <w:proofErr w:type="spellStart"/>
      <w:r w:rsidRPr="00AB6751">
        <w:rPr>
          <w:shd w:val="clear" w:color="auto" w:fill="FFFFFF"/>
        </w:rPr>
        <w:t>of</w:t>
      </w:r>
      <w:proofErr w:type="spellEnd"/>
      <w:r w:rsidRPr="00AB6751">
        <w:rPr>
          <w:shd w:val="clear" w:color="auto" w:fill="FFFFFF"/>
        </w:rPr>
        <w:t xml:space="preserve"> </w:t>
      </w:r>
      <w:proofErr w:type="spellStart"/>
      <w:r w:rsidRPr="00AB6751">
        <w:rPr>
          <w:shd w:val="clear" w:color="auto" w:fill="FFFFFF"/>
        </w:rPr>
        <w:t>Education</w:t>
      </w:r>
      <w:proofErr w:type="spellEnd"/>
      <w:r w:rsidRPr="00AB6751">
        <w:rPr>
          <w:shd w:val="clear" w:color="auto" w:fill="FFFFFF"/>
        </w:rPr>
        <w:t xml:space="preserve">. </w:t>
      </w:r>
      <w:r w:rsidRPr="00AB6751">
        <w:t>[cit. 16-11-2020]. Dostupné z: &lt;https://www.ed.gov/</w:t>
      </w:r>
      <w:proofErr w:type="spellStart"/>
      <w:r w:rsidRPr="00AB6751">
        <w:t>essa?src</w:t>
      </w:r>
      <w:proofErr w:type="spellEnd"/>
      <w:r w:rsidRPr="00AB6751">
        <w:t>=</w:t>
      </w:r>
      <w:proofErr w:type="spellStart"/>
      <w:r w:rsidRPr="00AB6751">
        <w:t>rn</w:t>
      </w:r>
      <w:proofErr w:type="spellEnd"/>
      <w:r w:rsidRPr="00AB6751">
        <w:t>&gt;.</w:t>
      </w:r>
    </w:p>
    <w:p w14:paraId="79CAA0DA" w14:textId="77777777" w:rsidR="00FF2885" w:rsidRPr="00AB6751" w:rsidRDefault="00FF2885" w:rsidP="00C03491">
      <w:pPr>
        <w:pStyle w:val="Odstavec"/>
        <w:numPr>
          <w:ilvl w:val="0"/>
          <w:numId w:val="23"/>
        </w:numPr>
      </w:pPr>
      <w:r w:rsidRPr="00AB6751">
        <w:t xml:space="preserve">U.S. Department </w:t>
      </w:r>
      <w:proofErr w:type="spellStart"/>
      <w:r w:rsidRPr="00AB6751">
        <w:t>of</w:t>
      </w:r>
      <w:proofErr w:type="spellEnd"/>
      <w:r w:rsidRPr="00AB6751">
        <w:t xml:space="preserve"> </w:t>
      </w:r>
      <w:proofErr w:type="spellStart"/>
      <w:r w:rsidRPr="00AB6751">
        <w:t>Education</w:t>
      </w:r>
      <w:proofErr w:type="spellEnd"/>
      <w:r w:rsidRPr="00AB6751">
        <w:t xml:space="preserve">. </w:t>
      </w:r>
      <w:proofErr w:type="gramStart"/>
      <w:r w:rsidRPr="00AB6751">
        <w:t>2020b</w:t>
      </w:r>
      <w:proofErr w:type="gramEnd"/>
      <w:r w:rsidRPr="00AB6751">
        <w:t xml:space="preserve">. </w:t>
      </w:r>
      <w:proofErr w:type="spellStart"/>
      <w:r w:rsidRPr="00AB6751">
        <w:rPr>
          <w:i/>
          <w:iCs/>
        </w:rPr>
        <w:t>Family</w:t>
      </w:r>
      <w:proofErr w:type="spellEnd"/>
      <w:r w:rsidRPr="00AB6751">
        <w:rPr>
          <w:i/>
          <w:iCs/>
        </w:rPr>
        <w:t xml:space="preserve"> </w:t>
      </w:r>
      <w:proofErr w:type="spellStart"/>
      <w:r w:rsidRPr="00AB6751">
        <w:rPr>
          <w:i/>
          <w:iCs/>
        </w:rPr>
        <w:t>Educational</w:t>
      </w:r>
      <w:proofErr w:type="spellEnd"/>
      <w:r w:rsidRPr="00AB6751">
        <w:rPr>
          <w:i/>
          <w:iCs/>
        </w:rPr>
        <w:t xml:space="preserve"> </w:t>
      </w:r>
      <w:proofErr w:type="spellStart"/>
      <w:r w:rsidRPr="00AB6751">
        <w:rPr>
          <w:i/>
          <w:iCs/>
        </w:rPr>
        <w:t>Rights</w:t>
      </w:r>
      <w:proofErr w:type="spellEnd"/>
      <w:r w:rsidRPr="00AB6751">
        <w:rPr>
          <w:i/>
          <w:iCs/>
        </w:rPr>
        <w:t xml:space="preserve"> and </w:t>
      </w:r>
      <w:proofErr w:type="spellStart"/>
      <w:r w:rsidRPr="00AB6751">
        <w:rPr>
          <w:i/>
          <w:iCs/>
        </w:rPr>
        <w:t>Privacy</w:t>
      </w:r>
      <w:proofErr w:type="spellEnd"/>
      <w:r w:rsidRPr="00AB6751">
        <w:rPr>
          <w:i/>
          <w:iCs/>
        </w:rPr>
        <w:t xml:space="preserve"> </w:t>
      </w:r>
      <w:proofErr w:type="spellStart"/>
      <w:r w:rsidRPr="00AB6751">
        <w:rPr>
          <w:i/>
          <w:iCs/>
        </w:rPr>
        <w:t>Act</w:t>
      </w:r>
      <w:proofErr w:type="spellEnd"/>
      <w:r w:rsidRPr="00AB6751">
        <w:rPr>
          <w:i/>
          <w:iCs/>
        </w:rPr>
        <w:t xml:space="preserve"> (FERPA). </w:t>
      </w:r>
      <w:r w:rsidRPr="00AB6751">
        <w:rPr>
          <w:shd w:val="clear" w:color="auto" w:fill="FFFFFF"/>
        </w:rPr>
        <w:t xml:space="preserve">[online]. U.S. Department </w:t>
      </w:r>
      <w:proofErr w:type="spellStart"/>
      <w:r w:rsidRPr="00AB6751">
        <w:rPr>
          <w:shd w:val="clear" w:color="auto" w:fill="FFFFFF"/>
        </w:rPr>
        <w:t>of</w:t>
      </w:r>
      <w:proofErr w:type="spellEnd"/>
      <w:r w:rsidRPr="00AB6751">
        <w:rPr>
          <w:shd w:val="clear" w:color="auto" w:fill="FFFFFF"/>
        </w:rPr>
        <w:t xml:space="preserve"> </w:t>
      </w:r>
      <w:proofErr w:type="spellStart"/>
      <w:r w:rsidRPr="00AB6751">
        <w:rPr>
          <w:shd w:val="clear" w:color="auto" w:fill="FFFFFF"/>
        </w:rPr>
        <w:t>Education</w:t>
      </w:r>
      <w:proofErr w:type="spellEnd"/>
      <w:r w:rsidRPr="00AB6751">
        <w:rPr>
          <w:shd w:val="clear" w:color="auto" w:fill="FFFFFF"/>
        </w:rPr>
        <w:t xml:space="preserve">. </w:t>
      </w:r>
      <w:r w:rsidRPr="00AB6751">
        <w:t>[cit. 16-11-2020]. Dostupné z: &lt;https://www2.ed.gov/</w:t>
      </w:r>
      <w:proofErr w:type="spellStart"/>
      <w:r w:rsidRPr="00AB6751">
        <w:t>policy</w:t>
      </w:r>
      <w:proofErr w:type="spellEnd"/>
      <w:r w:rsidRPr="00AB6751">
        <w:t>/gen/</w:t>
      </w:r>
      <w:proofErr w:type="spellStart"/>
      <w:r w:rsidRPr="00AB6751">
        <w:t>guid</w:t>
      </w:r>
      <w:proofErr w:type="spellEnd"/>
      <w:r w:rsidRPr="00AB6751">
        <w:t>/</w:t>
      </w:r>
      <w:proofErr w:type="spellStart"/>
      <w:r w:rsidRPr="00AB6751">
        <w:t>fpco</w:t>
      </w:r>
      <w:proofErr w:type="spellEnd"/>
      <w:r w:rsidRPr="00AB6751">
        <w:t>/</w:t>
      </w:r>
      <w:proofErr w:type="spellStart"/>
      <w:r w:rsidRPr="00AB6751">
        <w:t>ferpa</w:t>
      </w:r>
      <w:proofErr w:type="spellEnd"/>
      <w:r w:rsidRPr="00AB6751">
        <w:t>/index.html&gt;.</w:t>
      </w:r>
    </w:p>
    <w:p w14:paraId="6D89BFDB" w14:textId="77777777" w:rsidR="00FF2885" w:rsidRPr="00AB6751" w:rsidRDefault="00FF2885" w:rsidP="00C03491">
      <w:pPr>
        <w:pStyle w:val="Odstavec"/>
        <w:numPr>
          <w:ilvl w:val="0"/>
          <w:numId w:val="23"/>
        </w:numPr>
      </w:pPr>
      <w:r w:rsidRPr="00AB6751">
        <w:lastRenderedPageBreak/>
        <w:t xml:space="preserve">WENR. 2018. </w:t>
      </w:r>
      <w:proofErr w:type="spellStart"/>
      <w:r w:rsidRPr="00AB6751">
        <w:rPr>
          <w:i/>
          <w:iCs/>
        </w:rPr>
        <w:t>Education</w:t>
      </w:r>
      <w:proofErr w:type="spellEnd"/>
      <w:r w:rsidRPr="00AB6751">
        <w:rPr>
          <w:i/>
          <w:iCs/>
        </w:rPr>
        <w:t xml:space="preserve"> in United </w:t>
      </w:r>
      <w:proofErr w:type="spellStart"/>
      <w:r w:rsidRPr="00AB6751">
        <w:rPr>
          <w:i/>
          <w:iCs/>
        </w:rPr>
        <w:t>States</w:t>
      </w:r>
      <w:proofErr w:type="spellEnd"/>
      <w:r w:rsidRPr="00AB6751">
        <w:rPr>
          <w:i/>
          <w:iCs/>
        </w:rPr>
        <w:t xml:space="preserve"> </w:t>
      </w:r>
      <w:proofErr w:type="spellStart"/>
      <w:r w:rsidRPr="00AB6751">
        <w:rPr>
          <w:i/>
          <w:iCs/>
        </w:rPr>
        <w:t>of</w:t>
      </w:r>
      <w:proofErr w:type="spellEnd"/>
      <w:r w:rsidRPr="00AB6751">
        <w:rPr>
          <w:i/>
          <w:iCs/>
        </w:rPr>
        <w:t xml:space="preserve"> America. </w:t>
      </w:r>
      <w:r w:rsidRPr="00AB6751">
        <w:rPr>
          <w:shd w:val="clear" w:color="auto" w:fill="FFFFFF"/>
        </w:rPr>
        <w:t xml:space="preserve">[online]. </w:t>
      </w:r>
      <w:r w:rsidRPr="00AB6751">
        <w:t>[cit. 18-11-2020]. Dostupné z: &lt;https://wenr.wes.org/2018/06/education-in-the-united-states-of-america&gt;.</w:t>
      </w:r>
    </w:p>
    <w:p w14:paraId="58922DB7" w14:textId="77777777" w:rsidR="00FF2885" w:rsidRDefault="00FF2885" w:rsidP="00C03491">
      <w:pPr>
        <w:pStyle w:val="Odstavec"/>
        <w:numPr>
          <w:ilvl w:val="0"/>
          <w:numId w:val="23"/>
        </w:numPr>
      </w:pPr>
      <w:proofErr w:type="spellStart"/>
      <w:r w:rsidRPr="00AB6751">
        <w:t>World</w:t>
      </w:r>
      <w:proofErr w:type="spellEnd"/>
      <w:r w:rsidRPr="00AB6751">
        <w:t xml:space="preserve"> </w:t>
      </w:r>
      <w:proofErr w:type="spellStart"/>
      <w:r w:rsidRPr="00AB6751">
        <w:t>Population</w:t>
      </w:r>
      <w:proofErr w:type="spellEnd"/>
      <w:r w:rsidRPr="00AB6751">
        <w:t xml:space="preserve"> </w:t>
      </w:r>
      <w:proofErr w:type="spellStart"/>
      <w:r w:rsidRPr="00AB6751">
        <w:t>Review</w:t>
      </w:r>
      <w:proofErr w:type="spellEnd"/>
      <w:r w:rsidRPr="00AB6751">
        <w:t xml:space="preserve">. 2020. </w:t>
      </w:r>
      <w:proofErr w:type="spellStart"/>
      <w:r w:rsidRPr="00AB6751">
        <w:rPr>
          <w:i/>
          <w:iCs/>
        </w:rPr>
        <w:t>Common</w:t>
      </w:r>
      <w:proofErr w:type="spellEnd"/>
      <w:r w:rsidRPr="00AB6751">
        <w:rPr>
          <w:i/>
          <w:iCs/>
        </w:rPr>
        <w:t xml:space="preserve"> </w:t>
      </w:r>
      <w:proofErr w:type="spellStart"/>
      <w:r w:rsidRPr="00AB6751">
        <w:rPr>
          <w:i/>
          <w:iCs/>
        </w:rPr>
        <w:t>Core</w:t>
      </w:r>
      <w:proofErr w:type="spellEnd"/>
      <w:r w:rsidRPr="00AB6751">
        <w:rPr>
          <w:i/>
          <w:iCs/>
        </w:rPr>
        <w:t xml:space="preserve"> </w:t>
      </w:r>
      <w:proofErr w:type="spellStart"/>
      <w:r w:rsidRPr="00AB6751">
        <w:rPr>
          <w:i/>
          <w:iCs/>
        </w:rPr>
        <w:t>States</w:t>
      </w:r>
      <w:proofErr w:type="spellEnd"/>
      <w:r w:rsidRPr="00AB6751">
        <w:rPr>
          <w:i/>
          <w:iCs/>
        </w:rPr>
        <w:t xml:space="preserve"> 2020. </w:t>
      </w:r>
      <w:r w:rsidRPr="00AB6751">
        <w:rPr>
          <w:shd w:val="clear" w:color="auto" w:fill="FFFFFF"/>
        </w:rPr>
        <w:t xml:space="preserve">[online]. </w:t>
      </w:r>
      <w:r w:rsidRPr="00AB6751">
        <w:t>[cit. 18-11-2020]. Dostupné z: &lt;https://worldpopulationreview.com/state-rankings/common-core-states&gt;.</w:t>
      </w:r>
    </w:p>
    <w:p w14:paraId="28C93E8D" w14:textId="1F8C0051" w:rsidR="00A650F1" w:rsidRPr="00AB6751" w:rsidRDefault="00A650F1" w:rsidP="00FF2885">
      <w:pPr>
        <w:pStyle w:val="Odstavec"/>
      </w:pPr>
    </w:p>
    <w:p w14:paraId="6EC4AF9C" w14:textId="0A91D42F" w:rsidR="00AA14A3" w:rsidRPr="00DB2692" w:rsidRDefault="00DB2692" w:rsidP="00DB2692">
      <w:pPr>
        <w:rPr>
          <w:rFonts w:ascii="Times New Roman" w:hAnsi="Times New Roman" w:cs="Times New Roman"/>
          <w:sz w:val="24"/>
          <w:szCs w:val="24"/>
          <w:shd w:val="clear" w:color="auto" w:fill="FFFFFF"/>
        </w:rPr>
      </w:pPr>
      <w:r>
        <w:rPr>
          <w:shd w:val="clear" w:color="auto" w:fill="FFFFFF"/>
        </w:rPr>
        <w:br w:type="page"/>
      </w:r>
    </w:p>
    <w:p w14:paraId="5A58E67A" w14:textId="5D1ABA7B" w:rsidR="007E5908" w:rsidRDefault="007E5908" w:rsidP="00C50B52">
      <w:pPr>
        <w:pStyle w:val="Mjnadpis1"/>
        <w:rPr>
          <w:shd w:val="clear" w:color="auto" w:fill="FFFFFF"/>
        </w:rPr>
      </w:pPr>
      <w:bookmarkStart w:id="49" w:name="_Toc63983075"/>
      <w:bookmarkStart w:id="50" w:name="_Toc68082259"/>
      <w:r>
        <w:rPr>
          <w:shd w:val="clear" w:color="auto" w:fill="FFFFFF"/>
        </w:rPr>
        <w:lastRenderedPageBreak/>
        <w:t>Seznam použitých zkratek</w:t>
      </w:r>
      <w:bookmarkEnd w:id="49"/>
      <w:bookmarkEnd w:id="50"/>
    </w:p>
    <w:p w14:paraId="4802A89C" w14:textId="77777777" w:rsidR="00FF2885" w:rsidRDefault="00FF2885" w:rsidP="00C03491">
      <w:pPr>
        <w:pStyle w:val="Odstavec"/>
        <w:rPr>
          <w:shd w:val="clear" w:color="auto" w:fill="FFFFFF"/>
        </w:rPr>
      </w:pPr>
      <w:r w:rsidRPr="00E0154F">
        <w:rPr>
          <w:shd w:val="clear" w:color="auto" w:fill="FFFFFF"/>
        </w:rPr>
        <w:t xml:space="preserve">ACT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sidRPr="00E0154F">
        <w:rPr>
          <w:shd w:val="clear" w:color="auto" w:fill="FFFFFF"/>
        </w:rPr>
        <w:t>American</w:t>
      </w:r>
      <w:proofErr w:type="spellEnd"/>
      <w:r w:rsidRPr="00E0154F">
        <w:rPr>
          <w:shd w:val="clear" w:color="auto" w:fill="FFFFFF"/>
        </w:rPr>
        <w:t xml:space="preserve"> </w:t>
      </w:r>
      <w:proofErr w:type="spellStart"/>
      <w:r w:rsidRPr="00E0154F">
        <w:rPr>
          <w:shd w:val="clear" w:color="auto" w:fill="FFFFFF"/>
        </w:rPr>
        <w:t>College</w:t>
      </w:r>
      <w:proofErr w:type="spellEnd"/>
      <w:r w:rsidRPr="00E0154F">
        <w:rPr>
          <w:shd w:val="clear" w:color="auto" w:fill="FFFFFF"/>
        </w:rPr>
        <w:t xml:space="preserve"> Testing</w:t>
      </w:r>
    </w:p>
    <w:p w14:paraId="290B3DDE" w14:textId="77777777" w:rsidR="00FF2885" w:rsidRDefault="00FF2885" w:rsidP="00C03491">
      <w:pPr>
        <w:pStyle w:val="Odstavec"/>
        <w:rPr>
          <w:shd w:val="clear" w:color="auto" w:fill="FFFFFF"/>
        </w:rPr>
      </w:pPr>
      <w:r>
        <w:rPr>
          <w:shd w:val="clear" w:color="auto" w:fill="FFFFFF"/>
        </w:rPr>
        <w:t>AIDS</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sidRPr="00D8539F">
        <w:rPr>
          <w:shd w:val="clear" w:color="auto" w:fill="FFFFFF"/>
        </w:rPr>
        <w:t>Acquired</w:t>
      </w:r>
      <w:proofErr w:type="spellEnd"/>
      <w:r w:rsidRPr="00D8539F">
        <w:rPr>
          <w:shd w:val="clear" w:color="auto" w:fill="FFFFFF"/>
        </w:rPr>
        <w:t xml:space="preserve"> </w:t>
      </w:r>
      <w:proofErr w:type="spellStart"/>
      <w:r w:rsidRPr="00D8539F">
        <w:rPr>
          <w:shd w:val="clear" w:color="auto" w:fill="FFFFFF"/>
        </w:rPr>
        <w:t>Immune</w:t>
      </w:r>
      <w:proofErr w:type="spellEnd"/>
      <w:r w:rsidRPr="00D8539F">
        <w:rPr>
          <w:shd w:val="clear" w:color="auto" w:fill="FFFFFF"/>
        </w:rPr>
        <w:t xml:space="preserve"> </w:t>
      </w:r>
      <w:proofErr w:type="spellStart"/>
      <w:r w:rsidRPr="00D8539F">
        <w:rPr>
          <w:shd w:val="clear" w:color="auto" w:fill="FFFFFF"/>
        </w:rPr>
        <w:t>Deficiency</w:t>
      </w:r>
      <w:proofErr w:type="spellEnd"/>
      <w:r w:rsidRPr="00D8539F">
        <w:rPr>
          <w:shd w:val="clear" w:color="auto" w:fill="FFFFFF"/>
        </w:rPr>
        <w:t xml:space="preserve"> Syndrome</w:t>
      </w:r>
    </w:p>
    <w:p w14:paraId="2F513548" w14:textId="77777777" w:rsidR="00FF2885" w:rsidRDefault="00FF2885" w:rsidP="00C03491">
      <w:pPr>
        <w:pStyle w:val="Odstavec"/>
        <w:ind w:left="4244" w:hanging="3960"/>
        <w:rPr>
          <w:shd w:val="clear" w:color="auto" w:fill="FFFFFF"/>
        </w:rPr>
      </w:pPr>
      <w:proofErr w:type="spellStart"/>
      <w:r w:rsidRPr="0011200E">
        <w:rPr>
          <w:shd w:val="clear" w:color="auto" w:fill="FFFFFF"/>
        </w:rPr>
        <w:t>CAPs</w:t>
      </w:r>
      <w:proofErr w:type="spellEnd"/>
      <w:r>
        <w:rPr>
          <w:shd w:val="clear" w:color="auto" w:fill="FFFFFF"/>
        </w:rPr>
        <w:tab/>
      </w:r>
      <w:r>
        <w:rPr>
          <w:shd w:val="clear" w:color="auto" w:fill="FFFFFF"/>
        </w:rPr>
        <w:tab/>
      </w:r>
      <w:proofErr w:type="spellStart"/>
      <w:r w:rsidRPr="0011200E">
        <w:rPr>
          <w:shd w:val="clear" w:color="auto" w:fill="FFFFFF"/>
        </w:rPr>
        <w:t>Condom</w:t>
      </w:r>
      <w:proofErr w:type="spellEnd"/>
      <w:r w:rsidRPr="0011200E">
        <w:rPr>
          <w:shd w:val="clear" w:color="auto" w:fill="FFFFFF"/>
        </w:rPr>
        <w:t xml:space="preserve"> </w:t>
      </w:r>
      <w:proofErr w:type="spellStart"/>
      <w:r w:rsidRPr="0011200E">
        <w:rPr>
          <w:shd w:val="clear" w:color="auto" w:fill="FFFFFF"/>
        </w:rPr>
        <w:t>Availability</w:t>
      </w:r>
      <w:proofErr w:type="spellEnd"/>
      <w:r w:rsidRPr="0011200E">
        <w:rPr>
          <w:shd w:val="clear" w:color="auto" w:fill="FFFFFF"/>
        </w:rPr>
        <w:t xml:space="preserve"> </w:t>
      </w:r>
      <w:proofErr w:type="spellStart"/>
      <w:r w:rsidRPr="0011200E">
        <w:rPr>
          <w:shd w:val="clear" w:color="auto" w:fill="FFFFFF"/>
        </w:rPr>
        <w:t>Programs</w:t>
      </w:r>
      <w:proofErr w:type="spellEnd"/>
    </w:p>
    <w:p w14:paraId="5975D782" w14:textId="77777777" w:rsidR="00FF2885" w:rsidRDefault="00FF2885" w:rsidP="00C03491">
      <w:pPr>
        <w:pStyle w:val="Odstavec"/>
        <w:rPr>
          <w:shd w:val="clear" w:color="auto" w:fill="FFFFFF"/>
        </w:rPr>
      </w:pPr>
      <w:r w:rsidRPr="00E0154F">
        <w:rPr>
          <w:shd w:val="clear" w:color="auto" w:fill="FFFFFF"/>
        </w:rPr>
        <w:t xml:space="preserve">CCSS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sidRPr="00E0154F">
        <w:rPr>
          <w:shd w:val="clear" w:color="auto" w:fill="FFFFFF"/>
        </w:rPr>
        <w:t>Common</w:t>
      </w:r>
      <w:proofErr w:type="spellEnd"/>
      <w:r w:rsidRPr="00E0154F">
        <w:rPr>
          <w:shd w:val="clear" w:color="auto" w:fill="FFFFFF"/>
        </w:rPr>
        <w:t xml:space="preserve"> </w:t>
      </w:r>
      <w:proofErr w:type="spellStart"/>
      <w:r w:rsidRPr="00E0154F">
        <w:rPr>
          <w:shd w:val="clear" w:color="auto" w:fill="FFFFFF"/>
        </w:rPr>
        <w:t>Core</w:t>
      </w:r>
      <w:proofErr w:type="spellEnd"/>
      <w:r w:rsidRPr="00E0154F">
        <w:rPr>
          <w:shd w:val="clear" w:color="auto" w:fill="FFFFFF"/>
        </w:rPr>
        <w:t xml:space="preserve"> </w:t>
      </w:r>
      <w:proofErr w:type="spellStart"/>
      <w:r w:rsidRPr="00E0154F">
        <w:rPr>
          <w:shd w:val="clear" w:color="auto" w:fill="FFFFFF"/>
        </w:rPr>
        <w:t>State</w:t>
      </w:r>
      <w:proofErr w:type="spellEnd"/>
      <w:r w:rsidRPr="00E0154F">
        <w:rPr>
          <w:shd w:val="clear" w:color="auto" w:fill="FFFFFF"/>
        </w:rPr>
        <w:t xml:space="preserve"> </w:t>
      </w:r>
      <w:proofErr w:type="spellStart"/>
      <w:r w:rsidRPr="00E0154F">
        <w:rPr>
          <w:shd w:val="clear" w:color="auto" w:fill="FFFFFF"/>
        </w:rPr>
        <w:t>Standards</w:t>
      </w:r>
      <w:proofErr w:type="spellEnd"/>
    </w:p>
    <w:p w14:paraId="18D97397" w14:textId="77777777" w:rsidR="00FF2885" w:rsidRDefault="00FF2885" w:rsidP="00C03491">
      <w:pPr>
        <w:pStyle w:val="Odstavec"/>
        <w:rPr>
          <w:shd w:val="clear" w:color="auto" w:fill="FFFFFF"/>
        </w:rPr>
      </w:pPr>
      <w:r w:rsidRPr="00E0154F">
        <w:rPr>
          <w:shd w:val="clear" w:color="auto" w:fill="FFFFFF"/>
        </w:rPr>
        <w:t xml:space="preserve">CDC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sidRPr="00E0154F">
        <w:rPr>
          <w:shd w:val="clear" w:color="auto" w:fill="FFFFFF"/>
        </w:rPr>
        <w:t>Centres</w:t>
      </w:r>
      <w:proofErr w:type="spellEnd"/>
      <w:r w:rsidRPr="00E0154F">
        <w:rPr>
          <w:shd w:val="clear" w:color="auto" w:fill="FFFFFF"/>
        </w:rPr>
        <w:t xml:space="preserve"> </w:t>
      </w:r>
      <w:proofErr w:type="spellStart"/>
      <w:r w:rsidRPr="00E0154F">
        <w:rPr>
          <w:shd w:val="clear" w:color="auto" w:fill="FFFFFF"/>
        </w:rPr>
        <w:t>for</w:t>
      </w:r>
      <w:proofErr w:type="spellEnd"/>
      <w:r w:rsidRPr="00E0154F">
        <w:rPr>
          <w:shd w:val="clear" w:color="auto" w:fill="FFFFFF"/>
        </w:rPr>
        <w:t xml:space="preserve"> </w:t>
      </w:r>
      <w:proofErr w:type="spellStart"/>
      <w:r w:rsidRPr="00E0154F">
        <w:rPr>
          <w:shd w:val="clear" w:color="auto" w:fill="FFFFFF"/>
        </w:rPr>
        <w:t>Disease</w:t>
      </w:r>
      <w:proofErr w:type="spellEnd"/>
      <w:r w:rsidRPr="00E0154F">
        <w:rPr>
          <w:shd w:val="clear" w:color="auto" w:fill="FFFFFF"/>
        </w:rPr>
        <w:t xml:space="preserve"> </w:t>
      </w:r>
      <w:proofErr w:type="spellStart"/>
      <w:r w:rsidRPr="00E0154F">
        <w:rPr>
          <w:shd w:val="clear" w:color="auto" w:fill="FFFFFF"/>
        </w:rPr>
        <w:t>Control</w:t>
      </w:r>
      <w:proofErr w:type="spellEnd"/>
      <w:r w:rsidRPr="00E0154F">
        <w:rPr>
          <w:shd w:val="clear" w:color="auto" w:fill="FFFFFF"/>
        </w:rPr>
        <w:t xml:space="preserve"> and </w:t>
      </w:r>
      <w:proofErr w:type="spellStart"/>
      <w:r w:rsidRPr="00E0154F">
        <w:rPr>
          <w:shd w:val="clear" w:color="auto" w:fill="FFFFFF"/>
        </w:rPr>
        <w:t>Prevention</w:t>
      </w:r>
      <w:proofErr w:type="spellEnd"/>
    </w:p>
    <w:p w14:paraId="693427C4" w14:textId="77777777" w:rsidR="00FF2885" w:rsidRDefault="00FF2885" w:rsidP="00C03491">
      <w:pPr>
        <w:pStyle w:val="Odstavec"/>
        <w:rPr>
          <w:shd w:val="clear" w:color="auto" w:fill="FFFFFF"/>
        </w:rPr>
      </w:pPr>
      <w:r>
        <w:rPr>
          <w:shd w:val="clear" w:color="auto" w:fill="FFFFFF"/>
        </w:rPr>
        <w:t>COVID-19</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C</w:t>
      </w:r>
      <w:r w:rsidRPr="00D8539F">
        <w:rPr>
          <w:shd w:val="clear" w:color="auto" w:fill="FFFFFF"/>
        </w:rPr>
        <w:t xml:space="preserve">oronavirus </w:t>
      </w:r>
      <w:proofErr w:type="spellStart"/>
      <w:r>
        <w:rPr>
          <w:shd w:val="clear" w:color="auto" w:fill="FFFFFF"/>
        </w:rPr>
        <w:t>d</w:t>
      </w:r>
      <w:r w:rsidRPr="00D8539F">
        <w:rPr>
          <w:shd w:val="clear" w:color="auto" w:fill="FFFFFF"/>
        </w:rPr>
        <w:t>isease</w:t>
      </w:r>
      <w:proofErr w:type="spellEnd"/>
      <w:r w:rsidRPr="00D8539F">
        <w:rPr>
          <w:shd w:val="clear" w:color="auto" w:fill="FFFFFF"/>
        </w:rPr>
        <w:t xml:space="preserve"> 2019</w:t>
      </w:r>
    </w:p>
    <w:p w14:paraId="10E68816" w14:textId="77777777" w:rsidR="00FF2885" w:rsidRDefault="00FF2885" w:rsidP="00C03491">
      <w:pPr>
        <w:pStyle w:val="Odstavec"/>
        <w:ind w:left="4244" w:hanging="3960"/>
        <w:rPr>
          <w:shd w:val="clear" w:color="auto" w:fill="FFFFFF"/>
        </w:rPr>
      </w:pPr>
      <w:r>
        <w:rPr>
          <w:shd w:val="clear" w:color="auto" w:fill="FFFFFF"/>
        </w:rPr>
        <w:t>D.C.</w:t>
      </w:r>
      <w:r>
        <w:rPr>
          <w:shd w:val="clear" w:color="auto" w:fill="FFFFFF"/>
        </w:rPr>
        <w:tab/>
      </w:r>
      <w:proofErr w:type="spellStart"/>
      <w:r>
        <w:rPr>
          <w:shd w:val="clear" w:color="auto" w:fill="FFFFFF"/>
        </w:rPr>
        <w:t>District</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Columbia</w:t>
      </w:r>
    </w:p>
    <w:p w14:paraId="76FF6D76" w14:textId="77777777" w:rsidR="00FF2885" w:rsidRPr="00D8539F" w:rsidRDefault="00FF2885" w:rsidP="00C03491">
      <w:pPr>
        <w:pStyle w:val="Odstavec"/>
        <w:rPr>
          <w:shd w:val="clear" w:color="auto" w:fill="FFFFFF"/>
        </w:rPr>
      </w:pPr>
      <w:r>
        <w:rPr>
          <w:shd w:val="clear" w:color="auto" w:fill="FFFFFF"/>
        </w:rPr>
        <w:t>DASH</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sidRPr="00D8539F">
        <w:rPr>
          <w:shd w:val="clear" w:color="auto" w:fill="FFFFFF"/>
        </w:rPr>
        <w:t>Division</w:t>
      </w:r>
      <w:proofErr w:type="spellEnd"/>
      <w:r w:rsidRPr="00D8539F">
        <w:rPr>
          <w:shd w:val="clear" w:color="auto" w:fill="FFFFFF"/>
        </w:rPr>
        <w:t xml:space="preserve"> </w:t>
      </w:r>
      <w:proofErr w:type="spellStart"/>
      <w:r w:rsidRPr="00D8539F">
        <w:rPr>
          <w:shd w:val="clear" w:color="auto" w:fill="FFFFFF"/>
        </w:rPr>
        <w:t>of</w:t>
      </w:r>
      <w:proofErr w:type="spellEnd"/>
      <w:r w:rsidRPr="00D8539F">
        <w:rPr>
          <w:shd w:val="clear" w:color="auto" w:fill="FFFFFF"/>
        </w:rPr>
        <w:t xml:space="preserve"> Adolescent and </w:t>
      </w:r>
      <w:proofErr w:type="spellStart"/>
      <w:r w:rsidRPr="00D8539F">
        <w:rPr>
          <w:shd w:val="clear" w:color="auto" w:fill="FFFFFF"/>
        </w:rPr>
        <w:t>School</w:t>
      </w:r>
      <w:proofErr w:type="spellEnd"/>
      <w:r w:rsidRPr="00D8539F">
        <w:rPr>
          <w:shd w:val="clear" w:color="auto" w:fill="FFFFFF"/>
        </w:rPr>
        <w:t xml:space="preserve"> </w:t>
      </w:r>
      <w:proofErr w:type="spellStart"/>
      <w:r w:rsidRPr="00D8539F">
        <w:rPr>
          <w:shd w:val="clear" w:color="auto" w:fill="FFFFFF"/>
        </w:rPr>
        <w:t>Health</w:t>
      </w:r>
      <w:proofErr w:type="spellEnd"/>
    </w:p>
    <w:p w14:paraId="40172DEB" w14:textId="77777777" w:rsidR="00FF2885" w:rsidRDefault="00FF2885" w:rsidP="00C03491">
      <w:pPr>
        <w:pStyle w:val="Odstavec"/>
        <w:rPr>
          <w:shd w:val="clear" w:color="auto" w:fill="FFFFFF"/>
        </w:rPr>
      </w:pPr>
      <w:r w:rsidRPr="00E0154F">
        <w:rPr>
          <w:shd w:val="clear" w:color="auto" w:fill="FFFFFF"/>
        </w:rPr>
        <w:t>ESEA</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sidRPr="00E0154F">
        <w:rPr>
          <w:shd w:val="clear" w:color="auto" w:fill="FFFFFF"/>
        </w:rPr>
        <w:t>Elementary</w:t>
      </w:r>
      <w:proofErr w:type="spellEnd"/>
      <w:r w:rsidRPr="00E0154F">
        <w:rPr>
          <w:shd w:val="clear" w:color="auto" w:fill="FFFFFF"/>
        </w:rPr>
        <w:t xml:space="preserve"> and </w:t>
      </w:r>
      <w:proofErr w:type="spellStart"/>
      <w:r w:rsidRPr="00E0154F">
        <w:rPr>
          <w:shd w:val="clear" w:color="auto" w:fill="FFFFFF"/>
        </w:rPr>
        <w:t>Secondary</w:t>
      </w:r>
      <w:proofErr w:type="spellEnd"/>
      <w:r w:rsidRPr="00E0154F">
        <w:rPr>
          <w:shd w:val="clear" w:color="auto" w:fill="FFFFFF"/>
        </w:rPr>
        <w:t xml:space="preserve"> </w:t>
      </w:r>
      <w:proofErr w:type="spellStart"/>
      <w:r w:rsidRPr="00E0154F">
        <w:rPr>
          <w:shd w:val="clear" w:color="auto" w:fill="FFFFFF"/>
        </w:rPr>
        <w:t>Education</w:t>
      </w:r>
      <w:proofErr w:type="spellEnd"/>
      <w:r w:rsidRPr="00E0154F">
        <w:rPr>
          <w:shd w:val="clear" w:color="auto" w:fill="FFFFFF"/>
        </w:rPr>
        <w:t xml:space="preserve"> </w:t>
      </w:r>
      <w:proofErr w:type="spellStart"/>
      <w:r w:rsidRPr="00E0154F">
        <w:rPr>
          <w:shd w:val="clear" w:color="auto" w:fill="FFFFFF"/>
        </w:rPr>
        <w:t>Act</w:t>
      </w:r>
      <w:proofErr w:type="spellEnd"/>
    </w:p>
    <w:p w14:paraId="5449797F" w14:textId="77777777" w:rsidR="00FF2885" w:rsidRDefault="00FF2885" w:rsidP="00C03491">
      <w:pPr>
        <w:pStyle w:val="Odstavec"/>
        <w:rPr>
          <w:shd w:val="clear" w:color="auto" w:fill="FFFFFF"/>
        </w:rPr>
      </w:pPr>
      <w:r w:rsidRPr="00E0154F">
        <w:rPr>
          <w:shd w:val="clear" w:color="auto" w:fill="FFFFFF"/>
        </w:rPr>
        <w:t xml:space="preserve">ESSA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sidRPr="00E0154F">
        <w:rPr>
          <w:shd w:val="clear" w:color="auto" w:fill="FFFFFF"/>
        </w:rPr>
        <w:t>Every</w:t>
      </w:r>
      <w:proofErr w:type="spellEnd"/>
      <w:r w:rsidRPr="00E0154F">
        <w:rPr>
          <w:shd w:val="clear" w:color="auto" w:fill="FFFFFF"/>
        </w:rPr>
        <w:t xml:space="preserve"> Student </w:t>
      </w:r>
      <w:proofErr w:type="spellStart"/>
      <w:r w:rsidRPr="00E0154F">
        <w:rPr>
          <w:shd w:val="clear" w:color="auto" w:fill="FFFFFF"/>
        </w:rPr>
        <w:t>Succeeds</w:t>
      </w:r>
      <w:proofErr w:type="spellEnd"/>
      <w:r w:rsidRPr="00E0154F">
        <w:rPr>
          <w:shd w:val="clear" w:color="auto" w:fill="FFFFFF"/>
        </w:rPr>
        <w:t xml:space="preserve"> </w:t>
      </w:r>
      <w:proofErr w:type="spellStart"/>
      <w:r w:rsidRPr="00E0154F">
        <w:rPr>
          <w:shd w:val="clear" w:color="auto" w:fill="FFFFFF"/>
        </w:rPr>
        <w:t>Act</w:t>
      </w:r>
      <w:proofErr w:type="spellEnd"/>
    </w:p>
    <w:p w14:paraId="21C6D0E9" w14:textId="77777777" w:rsidR="00FF2885" w:rsidRDefault="00FF2885" w:rsidP="00C03491">
      <w:pPr>
        <w:pStyle w:val="Odstavec"/>
        <w:ind w:left="4244" w:hanging="3960"/>
        <w:rPr>
          <w:color w:val="auto"/>
        </w:rPr>
      </w:pPr>
      <w:r>
        <w:rPr>
          <w:color w:val="auto"/>
        </w:rPr>
        <w:t xml:space="preserve">FDA </w:t>
      </w:r>
      <w:r>
        <w:rPr>
          <w:color w:val="auto"/>
        </w:rPr>
        <w:tab/>
        <w:t xml:space="preserve">Food and </w:t>
      </w:r>
      <w:proofErr w:type="spellStart"/>
      <w:r>
        <w:rPr>
          <w:color w:val="auto"/>
        </w:rPr>
        <w:t>Drug</w:t>
      </w:r>
      <w:proofErr w:type="spellEnd"/>
      <w:r>
        <w:rPr>
          <w:color w:val="auto"/>
        </w:rPr>
        <w:t xml:space="preserve"> </w:t>
      </w:r>
      <w:proofErr w:type="spellStart"/>
      <w:r>
        <w:rPr>
          <w:color w:val="auto"/>
        </w:rPr>
        <w:t>Administration</w:t>
      </w:r>
      <w:proofErr w:type="spellEnd"/>
    </w:p>
    <w:p w14:paraId="634930F7" w14:textId="77777777" w:rsidR="00FF2885" w:rsidRDefault="00FF2885" w:rsidP="00C03491">
      <w:pPr>
        <w:pStyle w:val="Odstavec"/>
        <w:rPr>
          <w:shd w:val="clear" w:color="auto" w:fill="FFFFFF"/>
        </w:rPr>
      </w:pPr>
      <w:r w:rsidRPr="00E0154F">
        <w:rPr>
          <w:shd w:val="clear" w:color="auto" w:fill="FFFFFF"/>
        </w:rPr>
        <w:t xml:space="preserve">FERPA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sidRPr="00E0154F">
        <w:rPr>
          <w:shd w:val="clear" w:color="auto" w:fill="FFFFFF"/>
        </w:rPr>
        <w:t>Family</w:t>
      </w:r>
      <w:proofErr w:type="spellEnd"/>
      <w:r w:rsidRPr="00E0154F">
        <w:rPr>
          <w:shd w:val="clear" w:color="auto" w:fill="FFFFFF"/>
        </w:rPr>
        <w:t xml:space="preserve"> </w:t>
      </w:r>
      <w:proofErr w:type="spellStart"/>
      <w:r w:rsidRPr="00E0154F">
        <w:rPr>
          <w:shd w:val="clear" w:color="auto" w:fill="FFFFFF"/>
        </w:rPr>
        <w:t>Education</w:t>
      </w:r>
      <w:proofErr w:type="spellEnd"/>
      <w:r w:rsidRPr="00E0154F">
        <w:rPr>
          <w:shd w:val="clear" w:color="auto" w:fill="FFFFFF"/>
        </w:rPr>
        <w:t xml:space="preserve"> </w:t>
      </w:r>
      <w:proofErr w:type="spellStart"/>
      <w:r w:rsidRPr="00E0154F">
        <w:rPr>
          <w:shd w:val="clear" w:color="auto" w:fill="FFFFFF"/>
        </w:rPr>
        <w:t>Rights</w:t>
      </w:r>
      <w:proofErr w:type="spellEnd"/>
      <w:r w:rsidRPr="00E0154F">
        <w:rPr>
          <w:shd w:val="clear" w:color="auto" w:fill="FFFFFF"/>
        </w:rPr>
        <w:t xml:space="preserve"> and </w:t>
      </w:r>
      <w:proofErr w:type="spellStart"/>
      <w:r w:rsidRPr="00E0154F">
        <w:rPr>
          <w:shd w:val="clear" w:color="auto" w:fill="FFFFFF"/>
        </w:rPr>
        <w:t>Privacy</w:t>
      </w:r>
      <w:proofErr w:type="spellEnd"/>
      <w:r w:rsidRPr="00E0154F">
        <w:rPr>
          <w:shd w:val="clear" w:color="auto" w:fill="FFFFFF"/>
        </w:rPr>
        <w:t xml:space="preserve"> </w:t>
      </w:r>
      <w:proofErr w:type="spellStart"/>
      <w:r w:rsidRPr="00E0154F">
        <w:rPr>
          <w:shd w:val="clear" w:color="auto" w:fill="FFFFFF"/>
        </w:rPr>
        <w:t>Act</w:t>
      </w:r>
      <w:proofErr w:type="spellEnd"/>
    </w:p>
    <w:p w14:paraId="09E86806" w14:textId="77777777" w:rsidR="00FF2885" w:rsidRDefault="00FF2885" w:rsidP="00C03491">
      <w:pPr>
        <w:pStyle w:val="Odstavec"/>
        <w:ind w:left="4244" w:hanging="3960"/>
        <w:rPr>
          <w:shd w:val="clear" w:color="auto" w:fill="FFFFFF"/>
        </w:rPr>
      </w:pPr>
      <w:r w:rsidRPr="0011200E">
        <w:rPr>
          <w:shd w:val="clear" w:color="auto" w:fill="FFFFFF"/>
        </w:rPr>
        <w:t xml:space="preserve">HECAT </w:t>
      </w:r>
      <w:r>
        <w:rPr>
          <w:shd w:val="clear" w:color="auto" w:fill="FFFFFF"/>
        </w:rPr>
        <w:tab/>
      </w:r>
      <w:r>
        <w:rPr>
          <w:shd w:val="clear" w:color="auto" w:fill="FFFFFF"/>
        </w:rPr>
        <w:tab/>
      </w:r>
      <w:proofErr w:type="spellStart"/>
      <w:r w:rsidRPr="0011200E">
        <w:rPr>
          <w:shd w:val="clear" w:color="auto" w:fill="FFFFFF"/>
        </w:rPr>
        <w:t>Health</w:t>
      </w:r>
      <w:proofErr w:type="spellEnd"/>
      <w:r w:rsidRPr="0011200E">
        <w:rPr>
          <w:shd w:val="clear" w:color="auto" w:fill="FFFFFF"/>
        </w:rPr>
        <w:t xml:space="preserve"> </w:t>
      </w:r>
      <w:proofErr w:type="spellStart"/>
      <w:r w:rsidRPr="0011200E">
        <w:rPr>
          <w:shd w:val="clear" w:color="auto" w:fill="FFFFFF"/>
        </w:rPr>
        <w:t>Education</w:t>
      </w:r>
      <w:proofErr w:type="spellEnd"/>
      <w:r w:rsidRPr="0011200E">
        <w:rPr>
          <w:shd w:val="clear" w:color="auto" w:fill="FFFFFF"/>
        </w:rPr>
        <w:t xml:space="preserve"> Curriculum </w:t>
      </w:r>
      <w:proofErr w:type="spellStart"/>
      <w:r w:rsidRPr="0011200E">
        <w:rPr>
          <w:shd w:val="clear" w:color="auto" w:fill="FFFFFF"/>
        </w:rPr>
        <w:t>Analysis</w:t>
      </w:r>
      <w:proofErr w:type="spellEnd"/>
      <w:r w:rsidRPr="0011200E">
        <w:rPr>
          <w:shd w:val="clear" w:color="auto" w:fill="FFFFFF"/>
        </w:rPr>
        <w:t xml:space="preserve"> </w:t>
      </w:r>
      <w:proofErr w:type="spellStart"/>
      <w:r w:rsidRPr="0011200E">
        <w:rPr>
          <w:shd w:val="clear" w:color="auto" w:fill="FFFFFF"/>
        </w:rPr>
        <w:t>Tool</w:t>
      </w:r>
      <w:proofErr w:type="spellEnd"/>
    </w:p>
    <w:p w14:paraId="33EB5E0F" w14:textId="77777777" w:rsidR="00FF2885" w:rsidRPr="00D8539F" w:rsidRDefault="00FF2885" w:rsidP="00C03491">
      <w:pPr>
        <w:pStyle w:val="Odstavec"/>
        <w:rPr>
          <w:shd w:val="clear" w:color="auto" w:fill="FFFFFF"/>
        </w:rPr>
      </w:pPr>
      <w:r w:rsidRPr="00D8539F">
        <w:rPr>
          <w:shd w:val="clear" w:color="auto" w:fill="FFFFFF"/>
        </w:rPr>
        <w:t>HIV</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sidRPr="00D8539F">
        <w:rPr>
          <w:shd w:val="clear" w:color="auto" w:fill="FFFFFF"/>
        </w:rPr>
        <w:t>Human</w:t>
      </w:r>
      <w:proofErr w:type="spellEnd"/>
      <w:r w:rsidRPr="00D8539F">
        <w:rPr>
          <w:shd w:val="clear" w:color="auto" w:fill="FFFFFF"/>
        </w:rPr>
        <w:t xml:space="preserve"> </w:t>
      </w:r>
      <w:proofErr w:type="spellStart"/>
      <w:r w:rsidRPr="00D8539F">
        <w:rPr>
          <w:shd w:val="clear" w:color="auto" w:fill="FFFFFF"/>
        </w:rPr>
        <w:t>Immunodeficiency</w:t>
      </w:r>
      <w:proofErr w:type="spellEnd"/>
      <w:r w:rsidRPr="00D8539F">
        <w:rPr>
          <w:shd w:val="clear" w:color="auto" w:fill="FFFFFF"/>
        </w:rPr>
        <w:t xml:space="preserve"> Viru</w:t>
      </w:r>
      <w:r>
        <w:rPr>
          <w:shd w:val="clear" w:color="auto" w:fill="FFFFFF"/>
        </w:rPr>
        <w:t>s</w:t>
      </w:r>
    </w:p>
    <w:p w14:paraId="678441E9" w14:textId="77777777" w:rsidR="00FF2885" w:rsidRDefault="00FF2885" w:rsidP="00C03491">
      <w:pPr>
        <w:pStyle w:val="Odstavec"/>
        <w:ind w:left="4244" w:hanging="3960"/>
        <w:rPr>
          <w:color w:val="auto"/>
        </w:rPr>
      </w:pPr>
      <w:r>
        <w:rPr>
          <w:color w:val="auto"/>
        </w:rPr>
        <w:t>HPV</w:t>
      </w:r>
      <w:r>
        <w:rPr>
          <w:color w:val="auto"/>
        </w:rPr>
        <w:tab/>
      </w:r>
      <w:proofErr w:type="spellStart"/>
      <w:r>
        <w:rPr>
          <w:color w:val="auto"/>
        </w:rPr>
        <w:t>Human</w:t>
      </w:r>
      <w:proofErr w:type="spellEnd"/>
      <w:r>
        <w:rPr>
          <w:color w:val="auto"/>
        </w:rPr>
        <w:t xml:space="preserve"> </w:t>
      </w:r>
      <w:proofErr w:type="spellStart"/>
      <w:r>
        <w:rPr>
          <w:color w:val="auto"/>
        </w:rPr>
        <w:t>Papillomavirus</w:t>
      </w:r>
      <w:proofErr w:type="spellEnd"/>
    </w:p>
    <w:p w14:paraId="57E16707" w14:textId="77777777" w:rsidR="00FF2885" w:rsidRDefault="00FF2885" w:rsidP="00C03491">
      <w:pPr>
        <w:pStyle w:val="Odstavec"/>
        <w:rPr>
          <w:shd w:val="clear" w:color="auto" w:fill="FFFFFF"/>
        </w:rPr>
      </w:pPr>
      <w:r w:rsidRPr="00E0154F">
        <w:rPr>
          <w:shd w:val="clear" w:color="auto" w:fill="FFFFFF"/>
        </w:rPr>
        <w:t xml:space="preserve">ISCED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sidRPr="00E0154F">
        <w:rPr>
          <w:shd w:val="clear" w:color="auto" w:fill="FFFFFF"/>
        </w:rPr>
        <w:t xml:space="preserve">International Standard </w:t>
      </w:r>
      <w:proofErr w:type="spellStart"/>
      <w:r w:rsidRPr="00E0154F">
        <w:rPr>
          <w:shd w:val="clear" w:color="auto" w:fill="FFFFFF"/>
        </w:rPr>
        <w:t>Classification</w:t>
      </w:r>
      <w:proofErr w:type="spellEnd"/>
      <w:r w:rsidRPr="00E0154F">
        <w:rPr>
          <w:shd w:val="clear" w:color="auto" w:fill="FFFFFF"/>
        </w:rPr>
        <w:t xml:space="preserve"> </w:t>
      </w:r>
      <w:proofErr w:type="spellStart"/>
      <w:r w:rsidRPr="00E0154F">
        <w:rPr>
          <w:shd w:val="clear" w:color="auto" w:fill="FFFFFF"/>
        </w:rPr>
        <w:t>of</w:t>
      </w:r>
      <w:proofErr w:type="spellEnd"/>
      <w:r w:rsidRPr="00E0154F">
        <w:rPr>
          <w:shd w:val="clear" w:color="auto" w:fill="FFFFFF"/>
        </w:rPr>
        <w:t xml:space="preserve"> </w:t>
      </w:r>
      <w:proofErr w:type="spellStart"/>
      <w:r w:rsidRPr="00E0154F">
        <w:rPr>
          <w:shd w:val="clear" w:color="auto" w:fill="FFFFFF"/>
        </w:rPr>
        <w:t>Education</w:t>
      </w:r>
      <w:proofErr w:type="spellEnd"/>
    </w:p>
    <w:p w14:paraId="7D3A5A25" w14:textId="77777777" w:rsidR="00FF2885" w:rsidRDefault="00FF2885" w:rsidP="00C03491">
      <w:pPr>
        <w:pStyle w:val="Odstavec"/>
        <w:rPr>
          <w:shd w:val="clear" w:color="auto" w:fill="FFFFFF"/>
        </w:rPr>
      </w:pPr>
      <w:r w:rsidRPr="00E0154F">
        <w:rPr>
          <w:shd w:val="clear" w:color="auto" w:fill="FFFFFF"/>
        </w:rPr>
        <w:t xml:space="preserve">K-12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Pr>
          <w:shd w:val="clear" w:color="auto" w:fill="FFFFFF"/>
        </w:rPr>
        <w:t>K</w:t>
      </w:r>
      <w:r w:rsidRPr="00E0154F">
        <w:rPr>
          <w:shd w:val="clear" w:color="auto" w:fill="FFFFFF"/>
        </w:rPr>
        <w:t>indergarten</w:t>
      </w:r>
      <w:proofErr w:type="spellEnd"/>
      <w:r w:rsidRPr="00E0154F">
        <w:rPr>
          <w:shd w:val="clear" w:color="auto" w:fill="FFFFFF"/>
        </w:rPr>
        <w:t xml:space="preserve"> to 12th grade</w:t>
      </w:r>
    </w:p>
    <w:p w14:paraId="42A13F24" w14:textId="77777777" w:rsidR="00FF2885" w:rsidRDefault="00FF2885" w:rsidP="00C03491">
      <w:pPr>
        <w:pStyle w:val="Odstavec"/>
        <w:ind w:left="4244" w:hanging="3960"/>
        <w:rPr>
          <w:color w:val="auto"/>
        </w:rPr>
      </w:pPr>
      <w:r>
        <w:rPr>
          <w:color w:val="auto"/>
        </w:rPr>
        <w:t>LGBT</w:t>
      </w:r>
      <w:r>
        <w:rPr>
          <w:color w:val="auto"/>
        </w:rPr>
        <w:tab/>
      </w:r>
      <w:proofErr w:type="spellStart"/>
      <w:r w:rsidRPr="00BB360A">
        <w:rPr>
          <w:color w:val="auto"/>
        </w:rPr>
        <w:t>Lesbian</w:t>
      </w:r>
      <w:proofErr w:type="spellEnd"/>
      <w:r w:rsidRPr="00BB360A">
        <w:rPr>
          <w:color w:val="auto"/>
        </w:rPr>
        <w:t xml:space="preserve">, Gay, </w:t>
      </w:r>
      <w:proofErr w:type="spellStart"/>
      <w:r w:rsidRPr="00BB360A">
        <w:rPr>
          <w:color w:val="auto"/>
        </w:rPr>
        <w:t>Bisexual</w:t>
      </w:r>
      <w:proofErr w:type="spellEnd"/>
      <w:r w:rsidRPr="00BB360A">
        <w:rPr>
          <w:color w:val="auto"/>
        </w:rPr>
        <w:t xml:space="preserve"> and </w:t>
      </w:r>
      <w:proofErr w:type="spellStart"/>
      <w:r w:rsidRPr="00BB360A">
        <w:rPr>
          <w:color w:val="auto"/>
        </w:rPr>
        <w:t>Transgender</w:t>
      </w:r>
      <w:proofErr w:type="spellEnd"/>
    </w:p>
    <w:p w14:paraId="3F00321A" w14:textId="77777777" w:rsidR="00FF2885" w:rsidRDefault="00FF2885" w:rsidP="00C03491">
      <w:pPr>
        <w:pStyle w:val="Odstavec"/>
        <w:rPr>
          <w:shd w:val="clear" w:color="auto" w:fill="FFFFFF"/>
        </w:rPr>
      </w:pPr>
      <w:r w:rsidRPr="00E0154F">
        <w:rPr>
          <w:shd w:val="clear" w:color="auto" w:fill="FFFFFF"/>
        </w:rPr>
        <w:t>NCLB</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sidRPr="00E0154F">
        <w:rPr>
          <w:shd w:val="clear" w:color="auto" w:fill="FFFFFF"/>
        </w:rPr>
        <w:t xml:space="preserve">No </w:t>
      </w:r>
      <w:proofErr w:type="spellStart"/>
      <w:r w:rsidRPr="00E0154F">
        <w:rPr>
          <w:shd w:val="clear" w:color="auto" w:fill="FFFFFF"/>
        </w:rPr>
        <w:t>Child</w:t>
      </w:r>
      <w:proofErr w:type="spellEnd"/>
      <w:r w:rsidRPr="00E0154F">
        <w:rPr>
          <w:shd w:val="clear" w:color="auto" w:fill="FFFFFF"/>
        </w:rPr>
        <w:t xml:space="preserve"> </w:t>
      </w:r>
      <w:proofErr w:type="spellStart"/>
      <w:r w:rsidRPr="00E0154F">
        <w:rPr>
          <w:shd w:val="clear" w:color="auto" w:fill="FFFFFF"/>
        </w:rPr>
        <w:t>Left</w:t>
      </w:r>
      <w:proofErr w:type="spellEnd"/>
      <w:r w:rsidRPr="00E0154F">
        <w:rPr>
          <w:shd w:val="clear" w:color="auto" w:fill="FFFFFF"/>
        </w:rPr>
        <w:t xml:space="preserve"> </w:t>
      </w:r>
      <w:proofErr w:type="spellStart"/>
      <w:r w:rsidRPr="00E0154F">
        <w:rPr>
          <w:shd w:val="clear" w:color="auto" w:fill="FFFFFF"/>
        </w:rPr>
        <w:t>Behind</w:t>
      </w:r>
      <w:proofErr w:type="spellEnd"/>
      <w:r w:rsidRPr="00E0154F">
        <w:rPr>
          <w:shd w:val="clear" w:color="auto" w:fill="FFFFFF"/>
        </w:rPr>
        <w:t xml:space="preserve"> </w:t>
      </w:r>
      <w:proofErr w:type="spellStart"/>
      <w:r w:rsidRPr="00E0154F">
        <w:rPr>
          <w:shd w:val="clear" w:color="auto" w:fill="FFFFFF"/>
        </w:rPr>
        <w:t>Act</w:t>
      </w:r>
      <w:proofErr w:type="spellEnd"/>
    </w:p>
    <w:p w14:paraId="058EEA1D" w14:textId="77777777" w:rsidR="00FF2885" w:rsidRDefault="00FF2885" w:rsidP="00C03491">
      <w:pPr>
        <w:pStyle w:val="Odstavec"/>
        <w:ind w:left="4244" w:hanging="3960"/>
        <w:rPr>
          <w:color w:val="auto"/>
        </w:rPr>
      </w:pPr>
      <w:r>
        <w:rPr>
          <w:i/>
          <w:iCs/>
          <w:color w:val="auto"/>
        </w:rPr>
        <w:t>NHES</w:t>
      </w:r>
      <w:r>
        <w:rPr>
          <w:color w:val="auto"/>
        </w:rPr>
        <w:t xml:space="preserve"> </w:t>
      </w:r>
      <w:r>
        <w:rPr>
          <w:color w:val="auto"/>
        </w:rPr>
        <w:tab/>
      </w:r>
      <w:proofErr w:type="spellStart"/>
      <w:r>
        <w:rPr>
          <w:color w:val="auto"/>
        </w:rPr>
        <w:t>National</w:t>
      </w:r>
      <w:proofErr w:type="spellEnd"/>
      <w:r>
        <w:rPr>
          <w:color w:val="auto"/>
        </w:rPr>
        <w:t xml:space="preserve"> </w:t>
      </w:r>
      <w:proofErr w:type="spellStart"/>
      <w:r>
        <w:rPr>
          <w:color w:val="auto"/>
        </w:rPr>
        <w:t>Health</w:t>
      </w:r>
      <w:proofErr w:type="spellEnd"/>
      <w:r>
        <w:rPr>
          <w:color w:val="auto"/>
        </w:rPr>
        <w:t xml:space="preserve"> </w:t>
      </w:r>
      <w:proofErr w:type="spellStart"/>
      <w:r>
        <w:rPr>
          <w:color w:val="auto"/>
        </w:rPr>
        <w:t>Education</w:t>
      </w:r>
      <w:proofErr w:type="spellEnd"/>
      <w:r>
        <w:rPr>
          <w:color w:val="auto"/>
        </w:rPr>
        <w:t xml:space="preserve"> </w:t>
      </w:r>
      <w:proofErr w:type="spellStart"/>
      <w:r>
        <w:rPr>
          <w:color w:val="auto"/>
        </w:rPr>
        <w:t>Standards</w:t>
      </w:r>
      <w:proofErr w:type="spellEnd"/>
    </w:p>
    <w:p w14:paraId="56B805C5" w14:textId="77777777" w:rsidR="00FF2885" w:rsidRDefault="00FF2885" w:rsidP="00C03491">
      <w:pPr>
        <w:pStyle w:val="Odstavec"/>
        <w:rPr>
          <w:shd w:val="clear" w:color="auto" w:fill="FFFFFF"/>
        </w:rPr>
      </w:pPr>
      <w:r>
        <w:rPr>
          <w:shd w:val="clear" w:color="auto" w:fill="FFFFFF"/>
        </w:rPr>
        <w:t>OSN</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Organizace spojených národů</w:t>
      </w:r>
    </w:p>
    <w:p w14:paraId="6CC228FC" w14:textId="77777777" w:rsidR="00FF2885" w:rsidRDefault="00FF2885" w:rsidP="00C03491">
      <w:pPr>
        <w:pStyle w:val="Odstavec"/>
        <w:ind w:left="4244" w:hanging="3960"/>
        <w:rPr>
          <w:color w:val="auto"/>
        </w:rPr>
      </w:pPr>
      <w:r>
        <w:rPr>
          <w:color w:val="auto"/>
        </w:rPr>
        <w:t>RVP ZV</w:t>
      </w:r>
      <w:r>
        <w:rPr>
          <w:color w:val="auto"/>
        </w:rPr>
        <w:tab/>
      </w:r>
      <w:r>
        <w:rPr>
          <w:color w:val="auto"/>
        </w:rPr>
        <w:tab/>
        <w:t>Rámcový vzdělávací program pro základní vzdělávání</w:t>
      </w:r>
    </w:p>
    <w:p w14:paraId="6FAB4441" w14:textId="77777777" w:rsidR="00FF2885" w:rsidRDefault="00FF2885" w:rsidP="00C03491">
      <w:pPr>
        <w:pStyle w:val="Odstavec"/>
        <w:rPr>
          <w:shd w:val="clear" w:color="auto" w:fill="FFFFFF"/>
        </w:rPr>
      </w:pPr>
      <w:r w:rsidRPr="00E0154F">
        <w:rPr>
          <w:shd w:val="clear" w:color="auto" w:fill="FFFFFF"/>
        </w:rPr>
        <w:t xml:space="preserve">SAT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sidRPr="00E0154F">
        <w:rPr>
          <w:shd w:val="clear" w:color="auto" w:fill="FFFFFF"/>
        </w:rPr>
        <w:t>Scholastic</w:t>
      </w:r>
      <w:proofErr w:type="spellEnd"/>
      <w:r w:rsidRPr="00E0154F">
        <w:rPr>
          <w:shd w:val="clear" w:color="auto" w:fill="FFFFFF"/>
        </w:rPr>
        <w:t xml:space="preserve"> </w:t>
      </w:r>
      <w:proofErr w:type="spellStart"/>
      <w:r w:rsidRPr="00E0154F">
        <w:rPr>
          <w:shd w:val="clear" w:color="auto" w:fill="FFFFFF"/>
        </w:rPr>
        <w:t>Aptitude</w:t>
      </w:r>
      <w:proofErr w:type="spellEnd"/>
      <w:r w:rsidRPr="00E0154F">
        <w:rPr>
          <w:shd w:val="clear" w:color="auto" w:fill="FFFFFF"/>
        </w:rPr>
        <w:t xml:space="preserve"> Test</w:t>
      </w:r>
    </w:p>
    <w:p w14:paraId="1866636F" w14:textId="77777777" w:rsidR="00FF2885" w:rsidRPr="0011200E" w:rsidRDefault="00FF2885" w:rsidP="00C03491">
      <w:pPr>
        <w:pStyle w:val="Odstavec"/>
        <w:ind w:left="4244" w:hanging="3960"/>
        <w:rPr>
          <w:shd w:val="clear" w:color="auto" w:fill="FFFFFF"/>
        </w:rPr>
      </w:pPr>
      <w:r w:rsidRPr="0011200E">
        <w:rPr>
          <w:shd w:val="clear" w:color="auto" w:fill="FFFFFF"/>
        </w:rPr>
        <w:t xml:space="preserve">SHE </w:t>
      </w:r>
      <w:r>
        <w:rPr>
          <w:shd w:val="clear" w:color="auto" w:fill="FFFFFF"/>
        </w:rPr>
        <w:tab/>
      </w:r>
      <w:r>
        <w:rPr>
          <w:shd w:val="clear" w:color="auto" w:fill="FFFFFF"/>
        </w:rPr>
        <w:tab/>
      </w:r>
      <w:proofErr w:type="spellStart"/>
      <w:r w:rsidRPr="0011200E">
        <w:rPr>
          <w:shd w:val="clear" w:color="auto" w:fill="FFFFFF"/>
        </w:rPr>
        <w:t>Sexual</w:t>
      </w:r>
      <w:proofErr w:type="spellEnd"/>
      <w:r w:rsidRPr="0011200E">
        <w:rPr>
          <w:shd w:val="clear" w:color="auto" w:fill="FFFFFF"/>
        </w:rPr>
        <w:t xml:space="preserve"> </w:t>
      </w:r>
      <w:proofErr w:type="spellStart"/>
      <w:r w:rsidRPr="0011200E">
        <w:rPr>
          <w:shd w:val="clear" w:color="auto" w:fill="FFFFFF"/>
        </w:rPr>
        <w:t>Health</w:t>
      </w:r>
      <w:proofErr w:type="spellEnd"/>
      <w:r w:rsidRPr="0011200E">
        <w:rPr>
          <w:shd w:val="clear" w:color="auto" w:fill="FFFFFF"/>
        </w:rPr>
        <w:t xml:space="preserve"> </w:t>
      </w:r>
      <w:proofErr w:type="spellStart"/>
      <w:r w:rsidRPr="0011200E">
        <w:rPr>
          <w:shd w:val="clear" w:color="auto" w:fill="FFFFFF"/>
        </w:rPr>
        <w:t>Education</w:t>
      </w:r>
      <w:proofErr w:type="spellEnd"/>
      <w:r w:rsidRPr="0011200E">
        <w:rPr>
          <w:shd w:val="clear" w:color="auto" w:fill="FFFFFF"/>
        </w:rPr>
        <w:t xml:space="preserve"> </w:t>
      </w:r>
    </w:p>
    <w:p w14:paraId="2B014981" w14:textId="77777777" w:rsidR="00FF2885" w:rsidRDefault="00FF2885" w:rsidP="00C03491">
      <w:pPr>
        <w:pStyle w:val="Odstavec"/>
        <w:ind w:left="4244" w:hanging="3960"/>
        <w:rPr>
          <w:shd w:val="clear" w:color="auto" w:fill="FFFFFF"/>
        </w:rPr>
      </w:pPr>
      <w:r w:rsidRPr="0011200E">
        <w:rPr>
          <w:shd w:val="clear" w:color="auto" w:fill="FFFFFF"/>
        </w:rPr>
        <w:t xml:space="preserve">SHS </w:t>
      </w:r>
      <w:r>
        <w:rPr>
          <w:shd w:val="clear" w:color="auto" w:fill="FFFFFF"/>
        </w:rPr>
        <w:tab/>
      </w:r>
      <w:r>
        <w:rPr>
          <w:shd w:val="clear" w:color="auto" w:fill="FFFFFF"/>
        </w:rPr>
        <w:tab/>
      </w:r>
      <w:proofErr w:type="spellStart"/>
      <w:r w:rsidRPr="0011200E">
        <w:rPr>
          <w:shd w:val="clear" w:color="auto" w:fill="FFFFFF"/>
        </w:rPr>
        <w:t>Sexual</w:t>
      </w:r>
      <w:proofErr w:type="spellEnd"/>
      <w:r w:rsidRPr="0011200E">
        <w:rPr>
          <w:shd w:val="clear" w:color="auto" w:fill="FFFFFF"/>
        </w:rPr>
        <w:t xml:space="preserve"> </w:t>
      </w:r>
      <w:proofErr w:type="spellStart"/>
      <w:r w:rsidRPr="0011200E">
        <w:rPr>
          <w:shd w:val="clear" w:color="auto" w:fill="FFFFFF"/>
        </w:rPr>
        <w:t>Health</w:t>
      </w:r>
      <w:proofErr w:type="spellEnd"/>
      <w:r w:rsidRPr="0011200E">
        <w:rPr>
          <w:shd w:val="clear" w:color="auto" w:fill="FFFFFF"/>
        </w:rPr>
        <w:t xml:space="preserve"> </w:t>
      </w:r>
      <w:proofErr w:type="spellStart"/>
      <w:r w:rsidRPr="0011200E">
        <w:rPr>
          <w:shd w:val="clear" w:color="auto" w:fill="FFFFFF"/>
        </w:rPr>
        <w:t>Services</w:t>
      </w:r>
      <w:proofErr w:type="spellEnd"/>
      <w:r w:rsidRPr="0011200E">
        <w:rPr>
          <w:shd w:val="clear" w:color="auto" w:fill="FFFFFF"/>
        </w:rPr>
        <w:t xml:space="preserve"> </w:t>
      </w:r>
    </w:p>
    <w:p w14:paraId="6B6DABD5" w14:textId="77777777" w:rsidR="00FF2885" w:rsidRDefault="00FF2885" w:rsidP="00C03491">
      <w:pPr>
        <w:pStyle w:val="Odstavec"/>
        <w:ind w:left="4244" w:hanging="3960"/>
        <w:rPr>
          <w:shd w:val="clear" w:color="auto" w:fill="FFFFFF"/>
        </w:rPr>
      </w:pPr>
      <w:r w:rsidRPr="0011200E">
        <w:rPr>
          <w:shd w:val="clear" w:color="auto" w:fill="FFFFFF"/>
        </w:rPr>
        <w:t>SSE</w:t>
      </w:r>
      <w:r>
        <w:rPr>
          <w:shd w:val="clear" w:color="auto" w:fill="FFFFFF"/>
        </w:rPr>
        <w:tab/>
      </w:r>
      <w:proofErr w:type="spellStart"/>
      <w:r w:rsidRPr="0011200E">
        <w:rPr>
          <w:shd w:val="clear" w:color="auto" w:fill="FFFFFF"/>
        </w:rPr>
        <w:t>Safe</w:t>
      </w:r>
      <w:proofErr w:type="spellEnd"/>
      <w:r w:rsidRPr="0011200E">
        <w:rPr>
          <w:shd w:val="clear" w:color="auto" w:fill="FFFFFF"/>
        </w:rPr>
        <w:t xml:space="preserve"> and </w:t>
      </w:r>
      <w:proofErr w:type="spellStart"/>
      <w:r w:rsidRPr="0011200E">
        <w:rPr>
          <w:shd w:val="clear" w:color="auto" w:fill="FFFFFF"/>
        </w:rPr>
        <w:t>Supportive</w:t>
      </w:r>
      <w:proofErr w:type="spellEnd"/>
      <w:r w:rsidRPr="0011200E">
        <w:rPr>
          <w:shd w:val="clear" w:color="auto" w:fill="FFFFFF"/>
        </w:rPr>
        <w:t xml:space="preserve"> </w:t>
      </w:r>
      <w:proofErr w:type="spellStart"/>
      <w:r w:rsidRPr="0011200E">
        <w:rPr>
          <w:shd w:val="clear" w:color="auto" w:fill="FFFFFF"/>
        </w:rPr>
        <w:t>School</w:t>
      </w:r>
      <w:proofErr w:type="spellEnd"/>
      <w:r w:rsidRPr="0011200E">
        <w:rPr>
          <w:shd w:val="clear" w:color="auto" w:fill="FFFFFF"/>
        </w:rPr>
        <w:t xml:space="preserve"> </w:t>
      </w:r>
      <w:proofErr w:type="spellStart"/>
      <w:r w:rsidRPr="0011200E">
        <w:rPr>
          <w:shd w:val="clear" w:color="auto" w:fill="FFFFFF"/>
        </w:rPr>
        <w:t>Environments</w:t>
      </w:r>
      <w:proofErr w:type="spellEnd"/>
      <w:r w:rsidRPr="0011200E">
        <w:rPr>
          <w:shd w:val="clear" w:color="auto" w:fill="FFFFFF"/>
        </w:rPr>
        <w:t xml:space="preserve"> </w:t>
      </w:r>
    </w:p>
    <w:p w14:paraId="6965FFA4" w14:textId="77777777" w:rsidR="00FF2885" w:rsidRDefault="00FF2885" w:rsidP="00A650F1">
      <w:pPr>
        <w:pStyle w:val="Odstavec"/>
        <w:ind w:left="4244" w:hanging="3960"/>
        <w:rPr>
          <w:color w:val="auto"/>
        </w:rPr>
      </w:pPr>
      <w:r>
        <w:rPr>
          <w:color w:val="auto"/>
        </w:rPr>
        <w:t>STI</w:t>
      </w:r>
      <w:r>
        <w:rPr>
          <w:color w:val="auto"/>
        </w:rPr>
        <w:tab/>
      </w:r>
      <w:r>
        <w:rPr>
          <w:color w:val="auto"/>
        </w:rPr>
        <w:tab/>
      </w:r>
      <w:proofErr w:type="spellStart"/>
      <w:r w:rsidRPr="00547639">
        <w:rPr>
          <w:color w:val="auto"/>
        </w:rPr>
        <w:t>Sexually</w:t>
      </w:r>
      <w:proofErr w:type="spellEnd"/>
      <w:r w:rsidRPr="00547639">
        <w:rPr>
          <w:color w:val="auto"/>
        </w:rPr>
        <w:t xml:space="preserve"> </w:t>
      </w:r>
      <w:proofErr w:type="spellStart"/>
      <w:r>
        <w:rPr>
          <w:color w:val="auto"/>
        </w:rPr>
        <w:t>T</w:t>
      </w:r>
      <w:r w:rsidRPr="00547639">
        <w:rPr>
          <w:color w:val="auto"/>
        </w:rPr>
        <w:t>ransmitted</w:t>
      </w:r>
      <w:proofErr w:type="spellEnd"/>
      <w:r w:rsidRPr="00547639">
        <w:rPr>
          <w:color w:val="auto"/>
        </w:rPr>
        <w:t xml:space="preserve"> </w:t>
      </w:r>
      <w:proofErr w:type="spellStart"/>
      <w:r>
        <w:rPr>
          <w:color w:val="auto"/>
        </w:rPr>
        <w:t>I</w:t>
      </w:r>
      <w:r w:rsidRPr="00547639">
        <w:rPr>
          <w:color w:val="auto"/>
        </w:rPr>
        <w:t>nfection</w:t>
      </w:r>
      <w:proofErr w:type="spellEnd"/>
      <w:r>
        <w:rPr>
          <w:color w:val="auto"/>
        </w:rPr>
        <w:br w:type="page"/>
      </w:r>
    </w:p>
    <w:p w14:paraId="090D1AC3" w14:textId="77777777" w:rsidR="00FF2885" w:rsidRDefault="00FF2885" w:rsidP="00C03491">
      <w:pPr>
        <w:pStyle w:val="Odstavec"/>
        <w:rPr>
          <w:shd w:val="clear" w:color="auto" w:fill="FFFFFF"/>
        </w:rPr>
      </w:pPr>
      <w:r>
        <w:rPr>
          <w:shd w:val="clear" w:color="auto" w:fill="FFFFFF"/>
        </w:rPr>
        <w:lastRenderedPageBreak/>
        <w:t xml:space="preserve">U.S. Department </w:t>
      </w:r>
      <w:proofErr w:type="spellStart"/>
      <w:r>
        <w:rPr>
          <w:shd w:val="clear" w:color="auto" w:fill="FFFFFF"/>
        </w:rPr>
        <w:t>of</w:t>
      </w:r>
      <w:proofErr w:type="spellEnd"/>
      <w:r>
        <w:rPr>
          <w:shd w:val="clear" w:color="auto" w:fill="FFFFFF"/>
        </w:rPr>
        <w:t xml:space="preserve"> </w:t>
      </w:r>
      <w:proofErr w:type="spellStart"/>
      <w:r>
        <w:rPr>
          <w:shd w:val="clear" w:color="auto" w:fill="FFFFFF"/>
        </w:rPr>
        <w:t>Education</w:t>
      </w:r>
      <w:proofErr w:type="spellEnd"/>
      <w:r w:rsidRPr="007E5908">
        <w:rPr>
          <w:shd w:val="clear" w:color="auto" w:fill="FFFFFF"/>
        </w:rPr>
        <w:tab/>
      </w:r>
      <w:r w:rsidRPr="007E5908">
        <w:rPr>
          <w:shd w:val="clear" w:color="auto" w:fill="FFFFFF"/>
        </w:rPr>
        <w:tab/>
      </w:r>
      <w:r>
        <w:rPr>
          <w:shd w:val="clear" w:color="auto" w:fill="FFFFFF"/>
        </w:rPr>
        <w:t xml:space="preserve">United </w:t>
      </w:r>
      <w:proofErr w:type="spellStart"/>
      <w:r>
        <w:rPr>
          <w:shd w:val="clear" w:color="auto" w:fill="FFFFFF"/>
        </w:rPr>
        <w:t>States</w:t>
      </w:r>
      <w:proofErr w:type="spellEnd"/>
      <w:r>
        <w:rPr>
          <w:shd w:val="clear" w:color="auto" w:fill="FFFFFF"/>
        </w:rPr>
        <w:t xml:space="preserve"> Department </w:t>
      </w:r>
      <w:proofErr w:type="spellStart"/>
      <w:r>
        <w:rPr>
          <w:shd w:val="clear" w:color="auto" w:fill="FFFFFF"/>
        </w:rPr>
        <w:t>of</w:t>
      </w:r>
      <w:proofErr w:type="spellEnd"/>
      <w:r>
        <w:rPr>
          <w:shd w:val="clear" w:color="auto" w:fill="FFFFFF"/>
        </w:rPr>
        <w:t xml:space="preserve"> </w:t>
      </w:r>
      <w:proofErr w:type="spellStart"/>
      <w:r>
        <w:rPr>
          <w:shd w:val="clear" w:color="auto" w:fill="FFFFFF"/>
        </w:rPr>
        <w:t>Education</w:t>
      </w:r>
      <w:proofErr w:type="spellEnd"/>
    </w:p>
    <w:p w14:paraId="56C858B2" w14:textId="77777777" w:rsidR="00FF2885" w:rsidRPr="007E5908" w:rsidRDefault="00FF2885" w:rsidP="00C03491">
      <w:pPr>
        <w:pStyle w:val="Odstavec"/>
        <w:rPr>
          <w:shd w:val="clear" w:color="auto" w:fill="FFFFFF"/>
        </w:rPr>
      </w:pPr>
      <w:r>
        <w:rPr>
          <w:shd w:val="clear" w:color="auto" w:fill="FFFFFF"/>
        </w:rPr>
        <w:t>USA</w:t>
      </w:r>
      <w:r w:rsidRPr="007E5908">
        <w:rPr>
          <w:shd w:val="clear" w:color="auto" w:fill="FFFFFF"/>
        </w:rPr>
        <w:tab/>
      </w:r>
      <w:r w:rsidRPr="007E5908">
        <w:rPr>
          <w:shd w:val="clear" w:color="auto" w:fill="FFFFFF"/>
        </w:rPr>
        <w:tab/>
      </w:r>
      <w:r w:rsidRPr="007E5908">
        <w:rPr>
          <w:shd w:val="clear" w:color="auto" w:fill="FFFFFF"/>
        </w:rPr>
        <w:tab/>
      </w:r>
      <w:r w:rsidRPr="007E5908">
        <w:rPr>
          <w:shd w:val="clear" w:color="auto" w:fill="FFFFFF"/>
        </w:rPr>
        <w:tab/>
      </w:r>
      <w:r w:rsidRPr="007E5908">
        <w:rPr>
          <w:shd w:val="clear" w:color="auto" w:fill="FFFFFF"/>
        </w:rPr>
        <w:tab/>
      </w:r>
      <w:r>
        <w:rPr>
          <w:shd w:val="clear" w:color="auto" w:fill="FFFFFF"/>
        </w:rPr>
        <w:t xml:space="preserve">United </w:t>
      </w:r>
      <w:proofErr w:type="spellStart"/>
      <w:r>
        <w:rPr>
          <w:shd w:val="clear" w:color="auto" w:fill="FFFFFF"/>
        </w:rPr>
        <w:t>States</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America</w:t>
      </w:r>
    </w:p>
    <w:p w14:paraId="5EFF84CC" w14:textId="77777777" w:rsidR="00FF2885" w:rsidRDefault="00FF2885" w:rsidP="00C03491">
      <w:pPr>
        <w:pStyle w:val="Odstavec"/>
        <w:ind w:left="4244" w:hanging="3960"/>
        <w:rPr>
          <w:color w:val="auto"/>
        </w:rPr>
      </w:pPr>
      <w:r>
        <w:rPr>
          <w:color w:val="auto"/>
        </w:rPr>
        <w:t>USDA</w:t>
      </w:r>
      <w:r>
        <w:rPr>
          <w:color w:val="auto"/>
        </w:rPr>
        <w:tab/>
      </w:r>
      <w:r>
        <w:rPr>
          <w:color w:val="auto"/>
        </w:rPr>
        <w:tab/>
        <w:t xml:space="preserve">United </w:t>
      </w:r>
      <w:proofErr w:type="spellStart"/>
      <w:r>
        <w:rPr>
          <w:color w:val="auto"/>
        </w:rPr>
        <w:t>States</w:t>
      </w:r>
      <w:proofErr w:type="spellEnd"/>
      <w:r>
        <w:rPr>
          <w:color w:val="auto"/>
        </w:rPr>
        <w:t xml:space="preserve"> Department </w:t>
      </w:r>
      <w:proofErr w:type="spellStart"/>
      <w:r>
        <w:rPr>
          <w:color w:val="auto"/>
        </w:rPr>
        <w:t>of</w:t>
      </w:r>
      <w:proofErr w:type="spellEnd"/>
      <w:r>
        <w:rPr>
          <w:color w:val="auto"/>
        </w:rPr>
        <w:t xml:space="preserve"> </w:t>
      </w:r>
      <w:proofErr w:type="spellStart"/>
      <w:r>
        <w:rPr>
          <w:color w:val="auto"/>
        </w:rPr>
        <w:t>Agriculture</w:t>
      </w:r>
      <w:proofErr w:type="spellEnd"/>
    </w:p>
    <w:p w14:paraId="0B9661AD" w14:textId="77777777" w:rsidR="00FF2885" w:rsidRDefault="00FF2885" w:rsidP="00C03491">
      <w:pPr>
        <w:pStyle w:val="Odstavec"/>
        <w:rPr>
          <w:shd w:val="clear" w:color="auto" w:fill="FFFFFF"/>
        </w:rPr>
      </w:pPr>
      <w:r w:rsidRPr="00E0154F">
        <w:rPr>
          <w:shd w:val="clear" w:color="auto" w:fill="FFFFFF"/>
        </w:rPr>
        <w:t xml:space="preserve">WHO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proofErr w:type="spellStart"/>
      <w:r w:rsidRPr="00E0154F">
        <w:rPr>
          <w:shd w:val="clear" w:color="auto" w:fill="FFFFFF"/>
        </w:rPr>
        <w:t>World</w:t>
      </w:r>
      <w:proofErr w:type="spellEnd"/>
      <w:r w:rsidRPr="00E0154F">
        <w:rPr>
          <w:shd w:val="clear" w:color="auto" w:fill="FFFFFF"/>
        </w:rPr>
        <w:t xml:space="preserve"> </w:t>
      </w:r>
      <w:proofErr w:type="spellStart"/>
      <w:r w:rsidRPr="00E0154F">
        <w:rPr>
          <w:shd w:val="clear" w:color="auto" w:fill="FFFFFF"/>
        </w:rPr>
        <w:t>Health</w:t>
      </w:r>
      <w:proofErr w:type="spellEnd"/>
      <w:r w:rsidRPr="00E0154F">
        <w:rPr>
          <w:shd w:val="clear" w:color="auto" w:fill="FFFFFF"/>
        </w:rPr>
        <w:t xml:space="preserve"> </w:t>
      </w:r>
      <w:proofErr w:type="spellStart"/>
      <w:r w:rsidRPr="00E0154F">
        <w:rPr>
          <w:shd w:val="clear" w:color="auto" w:fill="FFFFFF"/>
        </w:rPr>
        <w:t>Organization</w:t>
      </w:r>
      <w:proofErr w:type="spellEnd"/>
    </w:p>
    <w:p w14:paraId="232DDBFA" w14:textId="77777777" w:rsidR="00FF2885" w:rsidRDefault="00FF2885" w:rsidP="00C03491">
      <w:pPr>
        <w:pStyle w:val="Odstavec"/>
        <w:ind w:left="4244" w:hanging="3960"/>
        <w:rPr>
          <w:color w:val="auto"/>
        </w:rPr>
      </w:pPr>
      <w:r>
        <w:rPr>
          <w:color w:val="auto"/>
        </w:rPr>
        <w:t>WSCC</w:t>
      </w:r>
      <w:r>
        <w:rPr>
          <w:shd w:val="clear" w:color="auto" w:fill="FFFFFF"/>
        </w:rPr>
        <w:tab/>
      </w:r>
      <w:r>
        <w:rPr>
          <w:shd w:val="clear" w:color="auto" w:fill="FFFFFF"/>
        </w:rPr>
        <w:tab/>
      </w:r>
      <w:proofErr w:type="spellStart"/>
      <w:r>
        <w:rPr>
          <w:color w:val="auto"/>
        </w:rPr>
        <w:t>Whole</w:t>
      </w:r>
      <w:proofErr w:type="spellEnd"/>
      <w:r>
        <w:rPr>
          <w:color w:val="auto"/>
        </w:rPr>
        <w:t xml:space="preserve"> </w:t>
      </w:r>
      <w:proofErr w:type="spellStart"/>
      <w:r>
        <w:rPr>
          <w:color w:val="auto"/>
        </w:rPr>
        <w:t>School</w:t>
      </w:r>
      <w:proofErr w:type="spellEnd"/>
      <w:r>
        <w:rPr>
          <w:color w:val="auto"/>
        </w:rPr>
        <w:t xml:space="preserve">, </w:t>
      </w:r>
      <w:proofErr w:type="spellStart"/>
      <w:r>
        <w:rPr>
          <w:color w:val="auto"/>
        </w:rPr>
        <w:t>Whole</w:t>
      </w:r>
      <w:proofErr w:type="spellEnd"/>
      <w:r>
        <w:rPr>
          <w:color w:val="auto"/>
        </w:rPr>
        <w:t xml:space="preserve"> </w:t>
      </w:r>
      <w:proofErr w:type="spellStart"/>
      <w:r>
        <w:rPr>
          <w:color w:val="auto"/>
        </w:rPr>
        <w:t>Community</w:t>
      </w:r>
      <w:proofErr w:type="spellEnd"/>
      <w:r>
        <w:rPr>
          <w:color w:val="auto"/>
        </w:rPr>
        <w:t xml:space="preserve">, </w:t>
      </w:r>
      <w:proofErr w:type="spellStart"/>
      <w:r>
        <w:rPr>
          <w:color w:val="auto"/>
        </w:rPr>
        <w:t>Whole</w:t>
      </w:r>
      <w:proofErr w:type="spellEnd"/>
      <w:r>
        <w:rPr>
          <w:color w:val="auto"/>
        </w:rPr>
        <w:t xml:space="preserve"> </w:t>
      </w:r>
      <w:proofErr w:type="spellStart"/>
      <w:r>
        <w:rPr>
          <w:color w:val="auto"/>
        </w:rPr>
        <w:t>Child</w:t>
      </w:r>
      <w:proofErr w:type="spellEnd"/>
      <w:r>
        <w:rPr>
          <w:color w:val="auto"/>
        </w:rPr>
        <w:t xml:space="preserve"> Model </w:t>
      </w:r>
    </w:p>
    <w:p w14:paraId="315CCD27" w14:textId="7FAF135B" w:rsidR="00FF2885" w:rsidRDefault="00FF2885" w:rsidP="00C03491">
      <w:pPr>
        <w:pStyle w:val="Odstavec"/>
        <w:ind w:left="4244" w:hanging="3960"/>
        <w:rPr>
          <w:shd w:val="clear" w:color="auto" w:fill="FFFFFF"/>
        </w:rPr>
      </w:pPr>
      <w:r w:rsidRPr="0011200E">
        <w:rPr>
          <w:shd w:val="clear" w:color="auto" w:fill="FFFFFF"/>
        </w:rPr>
        <w:t xml:space="preserve">YRBSS </w:t>
      </w:r>
      <w:r>
        <w:rPr>
          <w:shd w:val="clear" w:color="auto" w:fill="FFFFFF"/>
        </w:rPr>
        <w:tab/>
      </w:r>
      <w:r>
        <w:rPr>
          <w:shd w:val="clear" w:color="auto" w:fill="FFFFFF"/>
        </w:rPr>
        <w:tab/>
      </w:r>
      <w:proofErr w:type="spellStart"/>
      <w:r w:rsidRPr="0011200E">
        <w:rPr>
          <w:shd w:val="clear" w:color="auto" w:fill="FFFFFF"/>
        </w:rPr>
        <w:t>Youth</w:t>
      </w:r>
      <w:proofErr w:type="spellEnd"/>
      <w:r w:rsidRPr="0011200E">
        <w:rPr>
          <w:shd w:val="clear" w:color="auto" w:fill="FFFFFF"/>
        </w:rPr>
        <w:t xml:space="preserve"> Risk </w:t>
      </w:r>
      <w:proofErr w:type="spellStart"/>
      <w:r w:rsidRPr="0011200E">
        <w:rPr>
          <w:shd w:val="clear" w:color="auto" w:fill="FFFFFF"/>
        </w:rPr>
        <w:t>Behavior</w:t>
      </w:r>
      <w:proofErr w:type="spellEnd"/>
      <w:r w:rsidRPr="0011200E">
        <w:rPr>
          <w:shd w:val="clear" w:color="auto" w:fill="FFFFFF"/>
        </w:rPr>
        <w:t xml:space="preserve"> </w:t>
      </w:r>
      <w:proofErr w:type="spellStart"/>
      <w:r w:rsidRPr="0011200E">
        <w:rPr>
          <w:shd w:val="clear" w:color="auto" w:fill="FFFFFF"/>
        </w:rPr>
        <w:t>Surveillance</w:t>
      </w:r>
      <w:proofErr w:type="spellEnd"/>
      <w:r w:rsidRPr="0011200E">
        <w:rPr>
          <w:shd w:val="clear" w:color="auto" w:fill="FFFFFF"/>
        </w:rPr>
        <w:t xml:space="preserve"> </w:t>
      </w:r>
      <w:r>
        <w:rPr>
          <w:shd w:val="clear" w:color="auto" w:fill="FFFFFF"/>
        </w:rPr>
        <w:t>Systém</w:t>
      </w:r>
    </w:p>
    <w:p w14:paraId="1736754C" w14:textId="1F3E92FE" w:rsidR="00FF2885" w:rsidRPr="00FF2885" w:rsidRDefault="00FF2885" w:rsidP="00FF2885">
      <w:pPr>
        <w:rPr>
          <w:rFonts w:ascii="Times New Roman" w:hAnsi="Times New Roman" w:cs="Times New Roman"/>
          <w:sz w:val="24"/>
          <w:szCs w:val="24"/>
          <w:shd w:val="clear" w:color="auto" w:fill="FFFFFF"/>
        </w:rPr>
      </w:pPr>
      <w:r>
        <w:rPr>
          <w:shd w:val="clear" w:color="auto" w:fill="FFFFFF"/>
        </w:rPr>
        <w:br w:type="page"/>
      </w:r>
    </w:p>
    <w:p w14:paraId="0BF8680E" w14:textId="7D2324F5" w:rsidR="00FF2F2E" w:rsidRDefault="00FF2F2E" w:rsidP="00C50B52">
      <w:pPr>
        <w:pStyle w:val="Mjnadpis1"/>
        <w:rPr>
          <w:shd w:val="clear" w:color="auto" w:fill="FFFFFF"/>
        </w:rPr>
      </w:pPr>
      <w:bookmarkStart w:id="51" w:name="_Toc63983076"/>
      <w:bookmarkStart w:id="52" w:name="_Toc68082260"/>
      <w:r>
        <w:rPr>
          <w:shd w:val="clear" w:color="auto" w:fill="FFFFFF"/>
        </w:rPr>
        <w:lastRenderedPageBreak/>
        <w:t>Seznam tabulek grafů</w:t>
      </w:r>
      <w:bookmarkEnd w:id="51"/>
      <w:r w:rsidR="00777E53">
        <w:rPr>
          <w:shd w:val="clear" w:color="auto" w:fill="FFFFFF"/>
        </w:rPr>
        <w:t xml:space="preserve"> a obrázků</w:t>
      </w:r>
      <w:bookmarkEnd w:id="52"/>
    </w:p>
    <w:p w14:paraId="31E8C4BC" w14:textId="1906F6A4" w:rsidR="00777E53" w:rsidRPr="00AB6751" w:rsidRDefault="00777E53" w:rsidP="00777E53">
      <w:pPr>
        <w:pStyle w:val="Odstavec"/>
        <w:ind w:firstLine="0"/>
      </w:pPr>
      <w:r w:rsidRPr="00AB6751">
        <w:t>Tabulka</w:t>
      </w:r>
      <w:r>
        <w:t xml:space="preserve"> </w:t>
      </w:r>
      <w:r w:rsidRPr="00AB6751">
        <w:t>1.</w:t>
      </w:r>
      <w:r w:rsidR="00FF2885">
        <w:t xml:space="preserve"> (s. </w:t>
      </w:r>
      <w:r w:rsidR="007E6C0B">
        <w:t>10-11</w:t>
      </w:r>
      <w:r w:rsidR="00FF2885">
        <w:t>)</w:t>
      </w:r>
      <w:r w:rsidRPr="00AB6751">
        <w:t xml:space="preserve"> </w:t>
      </w:r>
      <w:r>
        <w:tab/>
      </w:r>
      <w:r w:rsidR="00600932">
        <w:tab/>
      </w:r>
      <w:r w:rsidRPr="00AB6751">
        <w:t>Klasifikace ISCED</w:t>
      </w:r>
      <w:r w:rsidR="00600932">
        <w:t>.</w:t>
      </w:r>
      <w:r w:rsidRPr="00AB6751">
        <w:t xml:space="preserve"> </w:t>
      </w:r>
    </w:p>
    <w:p w14:paraId="49D01E0A" w14:textId="5EC55FB8" w:rsidR="00777E53" w:rsidRDefault="00777E53" w:rsidP="00777E53">
      <w:pPr>
        <w:pStyle w:val="Odstavec"/>
        <w:ind w:firstLine="0"/>
      </w:pPr>
      <w:r w:rsidRPr="00AB6751">
        <w:t>Tabulka</w:t>
      </w:r>
      <w:r>
        <w:t xml:space="preserve"> </w:t>
      </w:r>
      <w:r w:rsidRPr="00AB6751">
        <w:t xml:space="preserve">2. </w:t>
      </w:r>
      <w:r w:rsidR="00FF2885">
        <w:t xml:space="preserve">(s. </w:t>
      </w:r>
      <w:r w:rsidR="007E6C0B">
        <w:t>11</w:t>
      </w:r>
      <w:r w:rsidR="00FF2885">
        <w:t>)</w:t>
      </w:r>
      <w:r>
        <w:tab/>
      </w:r>
      <w:r w:rsidR="00600932">
        <w:tab/>
      </w:r>
      <w:r w:rsidRPr="00AB6751">
        <w:t>K-12 varianta 5+3+4</w:t>
      </w:r>
      <w:r w:rsidR="00600932">
        <w:t>.</w:t>
      </w:r>
      <w:r w:rsidRPr="00AB6751">
        <w:t xml:space="preserve"> </w:t>
      </w:r>
    </w:p>
    <w:p w14:paraId="501D32E2" w14:textId="7EEC8536" w:rsidR="00777E53" w:rsidRPr="00AB6751" w:rsidRDefault="00777E53" w:rsidP="00777E53">
      <w:pPr>
        <w:pStyle w:val="Odstavec"/>
        <w:ind w:firstLine="0"/>
      </w:pPr>
      <w:r w:rsidRPr="00AB6751">
        <w:t>Tabulka</w:t>
      </w:r>
      <w:r>
        <w:t xml:space="preserve"> </w:t>
      </w:r>
      <w:r w:rsidRPr="00AB6751">
        <w:t xml:space="preserve">3. </w:t>
      </w:r>
      <w:r w:rsidR="00FF2885">
        <w:t>(s. 1</w:t>
      </w:r>
      <w:r w:rsidR="007E6C0B">
        <w:t>1</w:t>
      </w:r>
      <w:r w:rsidR="00FF2885">
        <w:t>)</w:t>
      </w:r>
      <w:r>
        <w:tab/>
      </w:r>
      <w:r w:rsidR="00600932">
        <w:tab/>
      </w:r>
      <w:r w:rsidRPr="00AB6751">
        <w:t>K-12 varianta 6+2+4</w:t>
      </w:r>
      <w:r w:rsidR="00600932">
        <w:t>.</w:t>
      </w:r>
    </w:p>
    <w:p w14:paraId="0B35EC5C" w14:textId="11EECB97" w:rsidR="00777E53" w:rsidRPr="00AB6751" w:rsidRDefault="00777E53" w:rsidP="00777E53">
      <w:pPr>
        <w:pStyle w:val="Odstavec"/>
        <w:ind w:firstLine="0"/>
      </w:pPr>
      <w:r w:rsidRPr="00AB6751">
        <w:t>Tabulka</w:t>
      </w:r>
      <w:r>
        <w:t xml:space="preserve"> </w:t>
      </w:r>
      <w:r w:rsidRPr="00AB6751">
        <w:t>4.</w:t>
      </w:r>
      <w:r w:rsidR="00FF2885">
        <w:t xml:space="preserve"> (s.1</w:t>
      </w:r>
      <w:r w:rsidR="007E6C0B">
        <w:t>2</w:t>
      </w:r>
      <w:r w:rsidR="00FF2885">
        <w:t>)</w:t>
      </w:r>
      <w:r>
        <w:tab/>
      </w:r>
      <w:r w:rsidR="00600932">
        <w:tab/>
      </w:r>
      <w:r w:rsidRPr="00AB6751">
        <w:t>K-12 varianta 6+3+3</w:t>
      </w:r>
      <w:r w:rsidR="00600932">
        <w:t>.</w:t>
      </w:r>
      <w:r w:rsidRPr="00AB6751">
        <w:t xml:space="preserve"> </w:t>
      </w:r>
    </w:p>
    <w:p w14:paraId="2EB93A3F" w14:textId="0DB7738B" w:rsidR="00777E53" w:rsidRPr="00AB6751" w:rsidRDefault="00777E53" w:rsidP="00777E53">
      <w:pPr>
        <w:pStyle w:val="Odstavec"/>
        <w:ind w:firstLine="0"/>
      </w:pPr>
      <w:r w:rsidRPr="00AB6751">
        <w:t xml:space="preserve">Tabulka 5. </w:t>
      </w:r>
      <w:r w:rsidR="00FF2885">
        <w:t>(s.1</w:t>
      </w:r>
      <w:r w:rsidR="007E6C0B">
        <w:t>2</w:t>
      </w:r>
      <w:r w:rsidR="00FF2885">
        <w:t>)</w:t>
      </w:r>
      <w:r>
        <w:tab/>
      </w:r>
      <w:r w:rsidR="00600932">
        <w:tab/>
      </w:r>
      <w:r w:rsidRPr="00AB6751">
        <w:t>K-12 varianta 6+6</w:t>
      </w:r>
      <w:r w:rsidR="00600932">
        <w:t>.</w:t>
      </w:r>
      <w:r w:rsidRPr="00AB6751">
        <w:t xml:space="preserve"> </w:t>
      </w:r>
    </w:p>
    <w:p w14:paraId="12FC5EE7" w14:textId="70D66996" w:rsidR="00777E53" w:rsidRPr="00AB6751" w:rsidRDefault="00777E53" w:rsidP="00777E53">
      <w:pPr>
        <w:pStyle w:val="Odstavec"/>
        <w:ind w:firstLine="0"/>
      </w:pPr>
      <w:r w:rsidRPr="00AB6751">
        <w:t xml:space="preserve">Tabulka 6. </w:t>
      </w:r>
      <w:r w:rsidR="00FF2885">
        <w:t>(s.1</w:t>
      </w:r>
      <w:r w:rsidR="007E6C0B">
        <w:t>2</w:t>
      </w:r>
      <w:r w:rsidR="00FF2885">
        <w:t>)</w:t>
      </w:r>
      <w:r>
        <w:tab/>
      </w:r>
      <w:r w:rsidR="00600932">
        <w:tab/>
      </w:r>
      <w:r w:rsidRPr="00AB6751">
        <w:t>K-12 varianta 8+4</w:t>
      </w:r>
      <w:r w:rsidR="00600932">
        <w:t>.</w:t>
      </w:r>
      <w:r w:rsidRPr="00AB6751">
        <w:t xml:space="preserve"> </w:t>
      </w:r>
    </w:p>
    <w:p w14:paraId="76D1797D" w14:textId="41B9B14B" w:rsidR="00777E53" w:rsidRPr="00AB6751" w:rsidRDefault="00777E53" w:rsidP="00777E53">
      <w:pPr>
        <w:pStyle w:val="Odstavec"/>
        <w:ind w:firstLine="0"/>
      </w:pPr>
      <w:r w:rsidRPr="00AB6751">
        <w:t>Tabulka 7.</w:t>
      </w:r>
      <w:r w:rsidR="00FF2885">
        <w:t xml:space="preserve"> (s. 2</w:t>
      </w:r>
      <w:r w:rsidR="005C2A5A">
        <w:t>0</w:t>
      </w:r>
      <w:r w:rsidR="00FF2885">
        <w:t>)</w:t>
      </w:r>
      <w:r w:rsidR="00600932">
        <w:tab/>
      </w:r>
      <w:r w:rsidR="00FF2885">
        <w:tab/>
      </w:r>
      <w:r w:rsidRPr="00AB6751">
        <w:t>Strategický požadavek C</w:t>
      </w:r>
      <w:r w:rsidR="00600932">
        <w:t>.</w:t>
      </w:r>
    </w:p>
    <w:p w14:paraId="4E28FDFE" w14:textId="7CEB8BC9" w:rsidR="00777E53" w:rsidRPr="00AB6751" w:rsidRDefault="00777E53" w:rsidP="00FF2885">
      <w:pPr>
        <w:spacing w:after="0" w:line="360" w:lineRule="auto"/>
      </w:pPr>
      <w:r w:rsidRPr="00777E53">
        <w:rPr>
          <w:rFonts w:ascii="Times New Roman" w:hAnsi="Times New Roman" w:cs="Times New Roman"/>
          <w:sz w:val="24"/>
          <w:szCs w:val="24"/>
        </w:rPr>
        <w:t>Tabulka 8.</w:t>
      </w:r>
      <w:r w:rsidR="00FF2885">
        <w:rPr>
          <w:rFonts w:ascii="Times New Roman" w:hAnsi="Times New Roman" w:cs="Times New Roman"/>
          <w:sz w:val="24"/>
          <w:szCs w:val="24"/>
        </w:rPr>
        <w:t xml:space="preserve"> </w:t>
      </w:r>
      <w:r w:rsidR="00FF2885" w:rsidRPr="00FF2885">
        <w:rPr>
          <w:rFonts w:ascii="Times New Roman" w:hAnsi="Times New Roman" w:cs="Times New Roman"/>
          <w:sz w:val="24"/>
          <w:szCs w:val="24"/>
        </w:rPr>
        <w:t>(s. 2</w:t>
      </w:r>
      <w:r w:rsidR="005C2A5A">
        <w:rPr>
          <w:rFonts w:ascii="Times New Roman" w:hAnsi="Times New Roman" w:cs="Times New Roman"/>
          <w:sz w:val="24"/>
          <w:szCs w:val="24"/>
        </w:rPr>
        <w:t>1</w:t>
      </w:r>
      <w:r w:rsidR="00FF2885" w:rsidRPr="00FF2885">
        <w:rPr>
          <w:rFonts w:ascii="Times New Roman" w:hAnsi="Times New Roman" w:cs="Times New Roman"/>
          <w:sz w:val="24"/>
          <w:szCs w:val="24"/>
        </w:rPr>
        <w:t>)</w:t>
      </w:r>
      <w:r w:rsidR="00600932">
        <w:rPr>
          <w:rFonts w:ascii="Times New Roman" w:hAnsi="Times New Roman" w:cs="Times New Roman"/>
          <w:sz w:val="24"/>
          <w:szCs w:val="24"/>
        </w:rPr>
        <w:tab/>
      </w:r>
      <w:r w:rsidR="00FF2885">
        <w:rPr>
          <w:rFonts w:ascii="Times New Roman" w:hAnsi="Times New Roman" w:cs="Times New Roman"/>
          <w:sz w:val="24"/>
          <w:szCs w:val="24"/>
        </w:rPr>
        <w:tab/>
      </w:r>
      <w:r w:rsidRPr="00777E53">
        <w:rPr>
          <w:rFonts w:ascii="Times New Roman" w:hAnsi="Times New Roman" w:cs="Times New Roman"/>
          <w:sz w:val="24"/>
          <w:szCs w:val="24"/>
        </w:rPr>
        <w:t>WSCC diagram – legenda I</w:t>
      </w:r>
      <w:r>
        <w:rPr>
          <w:rFonts w:ascii="Times New Roman" w:hAnsi="Times New Roman" w:cs="Times New Roman"/>
          <w:sz w:val="24"/>
          <w:szCs w:val="24"/>
        </w:rPr>
        <w:t>.</w:t>
      </w:r>
    </w:p>
    <w:p w14:paraId="15A4CD45" w14:textId="11AEEE06" w:rsidR="00777E53" w:rsidRPr="00AB6751" w:rsidRDefault="00777E53" w:rsidP="00FF2885">
      <w:pPr>
        <w:pStyle w:val="Odstavec"/>
        <w:ind w:firstLine="0"/>
      </w:pPr>
      <w:r w:rsidRPr="00AB6751">
        <w:t xml:space="preserve">Tabulka 9. </w:t>
      </w:r>
      <w:r w:rsidR="00FF2885">
        <w:t>(s. 2</w:t>
      </w:r>
      <w:r w:rsidR="005C2A5A">
        <w:t>2</w:t>
      </w:r>
      <w:r w:rsidR="00FF2885">
        <w:t>)</w:t>
      </w:r>
      <w:r w:rsidR="00600932">
        <w:tab/>
      </w:r>
      <w:r w:rsidR="00FF2885">
        <w:tab/>
      </w:r>
      <w:r w:rsidRPr="00AB6751">
        <w:t>WSCC diagram – legenda II.</w:t>
      </w:r>
    </w:p>
    <w:p w14:paraId="7E49742B" w14:textId="7EEE174B" w:rsidR="00777E53" w:rsidRPr="00AB6751" w:rsidRDefault="00777E53" w:rsidP="00777E53">
      <w:pPr>
        <w:pStyle w:val="Odstavec"/>
        <w:ind w:firstLine="0"/>
      </w:pPr>
      <w:r w:rsidRPr="00AB6751">
        <w:t xml:space="preserve">Tabulka10. </w:t>
      </w:r>
      <w:r w:rsidR="00977617">
        <w:t>(s. 25)</w:t>
      </w:r>
      <w:r w:rsidR="00600932">
        <w:tab/>
      </w:r>
      <w:r w:rsidR="00977617">
        <w:tab/>
      </w:r>
      <w:r w:rsidRPr="00AB6751">
        <w:t>Legenda – statistiky výzkum</w:t>
      </w:r>
      <w:r w:rsidR="00600932">
        <w:t>u.</w:t>
      </w:r>
      <w:r>
        <w:t xml:space="preserve"> </w:t>
      </w:r>
    </w:p>
    <w:p w14:paraId="62FA936D" w14:textId="26B410A1" w:rsidR="00777E53" w:rsidRPr="00AB6751" w:rsidRDefault="00777E53" w:rsidP="00600932">
      <w:pPr>
        <w:pStyle w:val="Odstavec"/>
        <w:ind w:firstLine="0"/>
      </w:pPr>
      <w:r w:rsidRPr="00AB6751">
        <w:t xml:space="preserve">Tabulka 11. </w:t>
      </w:r>
      <w:r w:rsidR="00977617">
        <w:t>(s. 2</w:t>
      </w:r>
      <w:r w:rsidR="005C2A5A">
        <w:t>5</w:t>
      </w:r>
      <w:r w:rsidR="00977617">
        <w:t>)</w:t>
      </w:r>
      <w:r w:rsidR="00600932">
        <w:tab/>
      </w:r>
      <w:r w:rsidR="00977617">
        <w:tab/>
      </w:r>
      <w:r w:rsidRPr="00AB6751">
        <w:t>Sexuální chování</w:t>
      </w:r>
      <w:r w:rsidR="00600932">
        <w:t>.</w:t>
      </w:r>
      <w:r>
        <w:t xml:space="preserve"> </w:t>
      </w:r>
    </w:p>
    <w:p w14:paraId="41F6958A" w14:textId="159C2B1D" w:rsidR="00777E53" w:rsidRPr="00AB6751" w:rsidRDefault="00777E53" w:rsidP="00600932">
      <w:pPr>
        <w:pStyle w:val="Odstavec"/>
        <w:ind w:firstLine="0"/>
      </w:pPr>
      <w:r w:rsidRPr="00AB6751">
        <w:t xml:space="preserve">Tabulka 12. </w:t>
      </w:r>
      <w:r w:rsidR="00977617">
        <w:t>(s. 26)</w:t>
      </w:r>
      <w:r w:rsidR="00600932">
        <w:tab/>
      </w:r>
      <w:r w:rsidR="00977617">
        <w:tab/>
      </w:r>
      <w:r w:rsidRPr="00AB6751">
        <w:t>Užívání vysoce riskantních (tvrdých) drog</w:t>
      </w:r>
      <w:r w:rsidR="00600932">
        <w:t>.</w:t>
      </w:r>
      <w:r>
        <w:t xml:space="preserve"> </w:t>
      </w:r>
    </w:p>
    <w:p w14:paraId="2BD399EA" w14:textId="36117E7E" w:rsidR="00777E53" w:rsidRPr="00AB6751" w:rsidRDefault="00777E53" w:rsidP="00600932">
      <w:pPr>
        <w:pStyle w:val="Odstavec"/>
        <w:ind w:firstLine="0"/>
      </w:pPr>
      <w:r w:rsidRPr="00AB6751">
        <w:t xml:space="preserve">Tabulka 13. </w:t>
      </w:r>
      <w:r w:rsidR="00977617">
        <w:t>(s. 2</w:t>
      </w:r>
      <w:r w:rsidR="005C2A5A">
        <w:t>6</w:t>
      </w:r>
      <w:r w:rsidR="00977617">
        <w:t>)</w:t>
      </w:r>
      <w:r w:rsidR="00600932">
        <w:tab/>
      </w:r>
      <w:r w:rsidR="00977617">
        <w:tab/>
      </w:r>
      <w:r w:rsidRPr="00AB6751">
        <w:t>Zažívání násilí</w:t>
      </w:r>
      <w:r w:rsidR="00600932">
        <w:t>.</w:t>
      </w:r>
    </w:p>
    <w:p w14:paraId="6FC4641F" w14:textId="73ED3591" w:rsidR="00777E53" w:rsidRPr="00AB6751" w:rsidRDefault="00777E53" w:rsidP="00600932">
      <w:pPr>
        <w:pStyle w:val="Odstavec"/>
        <w:ind w:firstLine="0"/>
      </w:pPr>
      <w:r w:rsidRPr="00AB6751">
        <w:t xml:space="preserve">Tabulka 14. </w:t>
      </w:r>
      <w:r w:rsidR="00977617">
        <w:t>(s. 27)</w:t>
      </w:r>
      <w:r w:rsidR="00600932">
        <w:tab/>
      </w:r>
      <w:r w:rsidR="00977617">
        <w:tab/>
      </w:r>
      <w:r w:rsidRPr="00AB6751">
        <w:t>Mentální zdraví a sebevražednost</w:t>
      </w:r>
      <w:r w:rsidR="00600932">
        <w:t>.</w:t>
      </w:r>
      <w:r>
        <w:t xml:space="preserve"> </w:t>
      </w:r>
    </w:p>
    <w:p w14:paraId="72DC234E" w14:textId="0A579F69" w:rsidR="00600932" w:rsidRDefault="00777E53" w:rsidP="00600932">
      <w:pPr>
        <w:pStyle w:val="Odstavec"/>
        <w:ind w:firstLine="0"/>
      </w:pPr>
      <w:r w:rsidRPr="00AB6751">
        <w:rPr>
          <w:color w:val="auto"/>
        </w:rPr>
        <w:t xml:space="preserve">Tabulka 15. </w:t>
      </w:r>
      <w:r w:rsidR="00977617">
        <w:rPr>
          <w:color w:val="auto"/>
        </w:rPr>
        <w:t xml:space="preserve">(s. </w:t>
      </w:r>
      <w:r w:rsidR="000053B1">
        <w:rPr>
          <w:color w:val="auto"/>
        </w:rPr>
        <w:t>4</w:t>
      </w:r>
      <w:r w:rsidR="005C2A5A">
        <w:rPr>
          <w:color w:val="auto"/>
        </w:rPr>
        <w:t>1</w:t>
      </w:r>
      <w:r w:rsidR="00977617">
        <w:rPr>
          <w:color w:val="auto"/>
        </w:rPr>
        <w:t>)</w:t>
      </w:r>
      <w:r w:rsidR="00600932">
        <w:rPr>
          <w:color w:val="auto"/>
        </w:rPr>
        <w:tab/>
      </w:r>
      <w:r w:rsidR="00977617">
        <w:rPr>
          <w:color w:val="auto"/>
        </w:rPr>
        <w:tab/>
      </w:r>
      <w:r w:rsidRPr="00AB6751">
        <w:rPr>
          <w:color w:val="auto"/>
        </w:rPr>
        <w:t>Úroveň zahrnutí témat výchovy ke zdraví do výuky v USA.</w:t>
      </w:r>
      <w:r w:rsidRPr="00AB6751">
        <w:t xml:space="preserve"> </w:t>
      </w:r>
    </w:p>
    <w:p w14:paraId="67A217B5" w14:textId="1D63EC76" w:rsidR="00777E53" w:rsidRPr="00AB6751" w:rsidRDefault="00777E53" w:rsidP="00600932">
      <w:pPr>
        <w:pStyle w:val="Odstavec"/>
        <w:ind w:firstLine="0"/>
      </w:pPr>
      <w:r w:rsidRPr="00AB6751">
        <w:rPr>
          <w:color w:val="auto"/>
        </w:rPr>
        <w:t xml:space="preserve">Tabulka 16. </w:t>
      </w:r>
      <w:r w:rsidR="00977617">
        <w:rPr>
          <w:color w:val="auto"/>
        </w:rPr>
        <w:t>(s. 4</w:t>
      </w:r>
      <w:r w:rsidR="005C2A5A">
        <w:rPr>
          <w:color w:val="auto"/>
        </w:rPr>
        <w:t>2</w:t>
      </w:r>
      <w:r w:rsidR="00977617">
        <w:rPr>
          <w:color w:val="auto"/>
        </w:rPr>
        <w:t>)</w:t>
      </w:r>
      <w:r w:rsidR="00977617">
        <w:rPr>
          <w:color w:val="auto"/>
        </w:rPr>
        <w:tab/>
      </w:r>
      <w:r w:rsidR="00600932">
        <w:rPr>
          <w:color w:val="auto"/>
        </w:rPr>
        <w:tab/>
      </w:r>
      <w:r w:rsidRPr="00AB6751">
        <w:rPr>
          <w:color w:val="auto"/>
        </w:rPr>
        <w:t>Prominentní témata výchovy ke zdravý v</w:t>
      </w:r>
      <w:r w:rsidR="00600932">
        <w:rPr>
          <w:color w:val="auto"/>
        </w:rPr>
        <w:t> </w:t>
      </w:r>
      <w:r w:rsidRPr="00AB6751">
        <w:rPr>
          <w:color w:val="auto"/>
        </w:rPr>
        <w:t>USA</w:t>
      </w:r>
      <w:r w:rsidR="00600932">
        <w:rPr>
          <w:color w:val="auto"/>
        </w:rPr>
        <w:t>.</w:t>
      </w:r>
    </w:p>
    <w:p w14:paraId="31A31B4A" w14:textId="6759A55E" w:rsidR="00777E53" w:rsidRDefault="00777E53" w:rsidP="00600932">
      <w:pPr>
        <w:pStyle w:val="Odstavec"/>
        <w:ind w:firstLine="0"/>
      </w:pPr>
      <w:r>
        <w:t xml:space="preserve">Tabulka 17. </w:t>
      </w:r>
      <w:r w:rsidR="00977617">
        <w:t xml:space="preserve">(s. </w:t>
      </w:r>
      <w:r w:rsidR="000053B1">
        <w:t>5</w:t>
      </w:r>
      <w:r w:rsidR="005C2A5A">
        <w:t>0</w:t>
      </w:r>
      <w:r w:rsidR="00977617">
        <w:t>)</w:t>
      </w:r>
      <w:r w:rsidR="00977617">
        <w:tab/>
      </w:r>
      <w:r w:rsidR="00600932">
        <w:tab/>
      </w:r>
      <w:r>
        <w:t>Legenda</w:t>
      </w:r>
      <w:r w:rsidR="00600932">
        <w:t>.</w:t>
      </w:r>
    </w:p>
    <w:p w14:paraId="595AB3BB" w14:textId="2642855C" w:rsidR="00777E53" w:rsidRDefault="00777E53" w:rsidP="00600932">
      <w:pPr>
        <w:pStyle w:val="Odstavec"/>
        <w:ind w:firstLine="0"/>
      </w:pPr>
      <w:r>
        <w:t xml:space="preserve">Tabulka 18. </w:t>
      </w:r>
      <w:r w:rsidR="000053B1">
        <w:t>(s. 64)</w:t>
      </w:r>
      <w:r w:rsidR="00600932">
        <w:tab/>
      </w:r>
      <w:r w:rsidR="005C2A5A">
        <w:tab/>
      </w:r>
      <w:r>
        <w:t>Zastoupení vybraných témat z kategorie 2 – Výživa.</w:t>
      </w:r>
    </w:p>
    <w:p w14:paraId="07AE0293" w14:textId="3D78B15F" w:rsidR="00777E53" w:rsidRDefault="00777E53" w:rsidP="00600932">
      <w:pPr>
        <w:pStyle w:val="Odstavec"/>
        <w:ind w:firstLine="0"/>
      </w:pPr>
      <w:r>
        <w:t xml:space="preserve">Tabulka 19. </w:t>
      </w:r>
      <w:r w:rsidR="000053B1">
        <w:t>(s. 65)</w:t>
      </w:r>
      <w:r w:rsidR="000053B1">
        <w:tab/>
      </w:r>
      <w:r w:rsidR="00600932">
        <w:tab/>
      </w:r>
      <w:r>
        <w:t>Celkový počet témat z kategorie 2 – Výživa.</w:t>
      </w:r>
    </w:p>
    <w:p w14:paraId="39A57B9F" w14:textId="45452373" w:rsidR="00777E53" w:rsidRDefault="00777E53" w:rsidP="000053B1">
      <w:pPr>
        <w:pStyle w:val="Odstavec"/>
        <w:ind w:left="2832" w:hanging="2832"/>
      </w:pPr>
      <w:r>
        <w:t xml:space="preserve">Tabulka 20. </w:t>
      </w:r>
      <w:r w:rsidR="000053B1">
        <w:t>(s. 76)</w:t>
      </w:r>
      <w:r w:rsidR="00600932">
        <w:tab/>
      </w:r>
      <w:r>
        <w:t>Zastoupení vybraných témat z kategorie 3 – Šikana, násilí a manipulace.</w:t>
      </w:r>
    </w:p>
    <w:p w14:paraId="1C8461C6" w14:textId="780D5288" w:rsidR="00777E53" w:rsidRDefault="00777E53" w:rsidP="00600932">
      <w:pPr>
        <w:pStyle w:val="Odstavec"/>
        <w:ind w:firstLine="0"/>
      </w:pPr>
      <w:r>
        <w:t xml:space="preserve">Tabulka 21. </w:t>
      </w:r>
      <w:r w:rsidR="000053B1">
        <w:t>(s.7</w:t>
      </w:r>
      <w:r w:rsidR="005C2A5A">
        <w:t>7</w:t>
      </w:r>
      <w:r w:rsidR="000053B1">
        <w:t>)</w:t>
      </w:r>
      <w:r w:rsidR="000053B1">
        <w:tab/>
      </w:r>
      <w:r w:rsidR="00600932">
        <w:tab/>
      </w:r>
      <w:r>
        <w:t>Celkový počet témat z kategorie 3 – Šikana, násilí a manipulace</w:t>
      </w:r>
      <w:r w:rsidR="00600932">
        <w:t>.</w:t>
      </w:r>
    </w:p>
    <w:p w14:paraId="1DA7A8B2" w14:textId="178653EB" w:rsidR="00777E53" w:rsidRDefault="00777E53" w:rsidP="000053B1">
      <w:pPr>
        <w:pStyle w:val="Odstavec"/>
        <w:ind w:left="2832" w:hanging="2832"/>
      </w:pPr>
      <w:r>
        <w:t xml:space="preserve">Tabulka 22. </w:t>
      </w:r>
      <w:r w:rsidR="000053B1">
        <w:t>(s. 86)</w:t>
      </w:r>
      <w:r w:rsidR="00600932">
        <w:tab/>
      </w:r>
      <w:r>
        <w:t xml:space="preserve">Zastoupení vybraných témat z kategorie 4 - </w:t>
      </w:r>
      <w:r w:rsidRPr="00014740">
        <w:t>Prevence HIV, pohlavně přenosných chorob a neplánovaného těhotenství (Výchova k reprodukčnímu zdraví)</w:t>
      </w:r>
      <w:r>
        <w:t>.</w:t>
      </w:r>
    </w:p>
    <w:p w14:paraId="43FF7E3E" w14:textId="29883E13" w:rsidR="00777E53" w:rsidRDefault="00777E53" w:rsidP="000053B1">
      <w:pPr>
        <w:pStyle w:val="Odstavec"/>
        <w:ind w:left="2832" w:hanging="2832"/>
      </w:pPr>
      <w:r>
        <w:t xml:space="preserve">Tabulka 23. </w:t>
      </w:r>
      <w:r w:rsidR="000053B1">
        <w:t>(s. 8</w:t>
      </w:r>
      <w:r w:rsidR="005C2A5A">
        <w:t>7</w:t>
      </w:r>
      <w:r w:rsidR="000053B1">
        <w:t>)</w:t>
      </w:r>
      <w:r w:rsidR="000053B1">
        <w:tab/>
      </w:r>
      <w:r>
        <w:t xml:space="preserve">Celkový počet témat z kategorie 4 - </w:t>
      </w:r>
      <w:r w:rsidRPr="00014740">
        <w:t>Prevence HIV, pohlavně přenosných chorob a neplánovaného těhotenství (Výchova k reprodukčnímu zdraví)</w:t>
      </w:r>
      <w:r>
        <w:t>.</w:t>
      </w:r>
    </w:p>
    <w:p w14:paraId="04773ADF" w14:textId="7CD6B00D" w:rsidR="00FF2F2E" w:rsidRPr="00600932" w:rsidRDefault="00777E53" w:rsidP="000053B1">
      <w:pPr>
        <w:pStyle w:val="Odstavec"/>
        <w:ind w:left="2832" w:hanging="2832"/>
      </w:pPr>
      <w:r>
        <w:t xml:space="preserve">Tabulka </w:t>
      </w:r>
      <w:r w:rsidR="00EA4469">
        <w:t>24</w:t>
      </w:r>
      <w:r>
        <w:t xml:space="preserve"> </w:t>
      </w:r>
      <w:r w:rsidR="000053B1">
        <w:t>(s. 87)</w:t>
      </w:r>
      <w:r w:rsidR="00600932">
        <w:tab/>
      </w:r>
      <w:r>
        <w:t xml:space="preserve">Výsledky Koeficientu B a počtu témat ze všech zkoumaných kategorií. </w:t>
      </w:r>
    </w:p>
    <w:p w14:paraId="7C341D77" w14:textId="485A2A2A" w:rsidR="00600932" w:rsidRPr="00AB6751" w:rsidRDefault="00600932" w:rsidP="00600932">
      <w:pPr>
        <w:pStyle w:val="Odstavec"/>
        <w:ind w:firstLine="0"/>
      </w:pPr>
      <w:r w:rsidRPr="00AB6751">
        <w:t xml:space="preserve">Obrázek 1. </w:t>
      </w:r>
      <w:r w:rsidR="000053B1">
        <w:t>(s. 2</w:t>
      </w:r>
      <w:r w:rsidR="005C2A5A">
        <w:t>1</w:t>
      </w:r>
      <w:r w:rsidR="000053B1">
        <w:t>)</w:t>
      </w:r>
      <w:r w:rsidR="000053B1">
        <w:tab/>
      </w:r>
      <w:r>
        <w:tab/>
      </w:r>
      <w:r w:rsidRPr="00AB6751">
        <w:t>WSCC diagram</w:t>
      </w:r>
      <w:r>
        <w:t>.</w:t>
      </w:r>
      <w:r w:rsidRPr="00AB6751">
        <w:t xml:space="preserve"> </w:t>
      </w:r>
    </w:p>
    <w:p w14:paraId="157FEA7B" w14:textId="61538EE1" w:rsidR="00600932" w:rsidRPr="00AB6751" w:rsidRDefault="00F76A41" w:rsidP="00600932">
      <w:pPr>
        <w:pStyle w:val="Odstavec"/>
        <w:ind w:firstLine="0"/>
      </w:pPr>
      <w:r>
        <w:t>Obrázek</w:t>
      </w:r>
      <w:r w:rsidR="00600932">
        <w:t xml:space="preserve"> </w:t>
      </w:r>
      <w:r>
        <w:t>2</w:t>
      </w:r>
      <w:r w:rsidR="00600932">
        <w:t xml:space="preserve">. </w:t>
      </w:r>
      <w:r w:rsidR="000053B1">
        <w:t>(s. 24)</w:t>
      </w:r>
      <w:r w:rsidR="00600932">
        <w:tab/>
      </w:r>
      <w:r w:rsidR="00600932">
        <w:tab/>
        <w:t>Zjednodušený princip fungování WSCC.</w:t>
      </w:r>
    </w:p>
    <w:p w14:paraId="6537B9FD" w14:textId="041818D6" w:rsidR="00600932" w:rsidRPr="00AB6751" w:rsidRDefault="00600932" w:rsidP="00600932">
      <w:pPr>
        <w:pStyle w:val="Odstavec"/>
        <w:ind w:firstLine="0"/>
      </w:pPr>
      <w:r>
        <w:lastRenderedPageBreak/>
        <w:t xml:space="preserve">Graf </w:t>
      </w:r>
      <w:r w:rsidR="00F76A41">
        <w:t>1</w:t>
      </w:r>
      <w:r>
        <w:t xml:space="preserve">. </w:t>
      </w:r>
      <w:r w:rsidR="000053B1">
        <w:t>(s. 4</w:t>
      </w:r>
      <w:r w:rsidR="006D0AE2">
        <w:t>8</w:t>
      </w:r>
      <w:r w:rsidR="000053B1">
        <w:t>)</w:t>
      </w:r>
      <w:r>
        <w:tab/>
      </w:r>
      <w:r>
        <w:tab/>
        <w:t>Grafické znázornění výběru států z první kategorie.</w:t>
      </w:r>
    </w:p>
    <w:p w14:paraId="25E70590" w14:textId="080BA117" w:rsidR="00600932" w:rsidRDefault="00600932" w:rsidP="00600932">
      <w:pPr>
        <w:pStyle w:val="Odstavec"/>
        <w:ind w:firstLine="0"/>
      </w:pPr>
      <w:r>
        <w:t xml:space="preserve">Graf </w:t>
      </w:r>
      <w:r w:rsidR="00F76A41">
        <w:t>2</w:t>
      </w:r>
      <w:r>
        <w:t xml:space="preserve">. </w:t>
      </w:r>
      <w:r w:rsidR="000053B1">
        <w:t>(s. 4</w:t>
      </w:r>
      <w:r w:rsidR="006D0AE2">
        <w:t>8</w:t>
      </w:r>
      <w:r w:rsidR="000053B1">
        <w:t>)</w:t>
      </w:r>
      <w:r>
        <w:tab/>
      </w:r>
      <w:r>
        <w:tab/>
        <w:t>Grafické znázornění výběru států z druhé kategorie.</w:t>
      </w:r>
    </w:p>
    <w:p w14:paraId="21A80D70" w14:textId="1629D359" w:rsidR="00AA20F0" w:rsidRDefault="00600932" w:rsidP="00600932">
      <w:pPr>
        <w:pStyle w:val="Odstavec"/>
        <w:ind w:firstLine="0"/>
      </w:pPr>
      <w:r>
        <w:t xml:space="preserve">Graf </w:t>
      </w:r>
      <w:r w:rsidR="00F76A41">
        <w:t>3.</w:t>
      </w:r>
      <w:r>
        <w:t xml:space="preserve"> </w:t>
      </w:r>
      <w:r w:rsidR="000053B1">
        <w:t xml:space="preserve">(s. </w:t>
      </w:r>
      <w:r w:rsidR="006D0AE2">
        <w:t>49</w:t>
      </w:r>
      <w:r w:rsidR="000053B1">
        <w:t>)</w:t>
      </w:r>
      <w:r>
        <w:tab/>
      </w:r>
      <w:r>
        <w:tab/>
        <w:t>Grafické znázornění výběru států z třetí kategorie.</w:t>
      </w:r>
    </w:p>
    <w:p w14:paraId="7FC74908" w14:textId="4BB067E3" w:rsidR="000053B1" w:rsidRPr="00600932" w:rsidRDefault="000053B1" w:rsidP="000053B1">
      <w:pPr>
        <w:rPr>
          <w:rFonts w:ascii="Times New Roman" w:hAnsi="Times New Roman" w:cs="Times New Roman"/>
          <w:sz w:val="24"/>
          <w:szCs w:val="24"/>
        </w:rPr>
      </w:pPr>
      <w:r>
        <w:br w:type="page"/>
      </w:r>
    </w:p>
    <w:p w14:paraId="7DCEBC98" w14:textId="1F1B11B7" w:rsidR="00FF2F2E" w:rsidRDefault="00AA20F0" w:rsidP="00C50B52">
      <w:pPr>
        <w:pStyle w:val="Mjnadpis1"/>
        <w:rPr>
          <w:shd w:val="clear" w:color="auto" w:fill="FFFFFF"/>
        </w:rPr>
      </w:pPr>
      <w:bookmarkStart w:id="53" w:name="_Toc63983077"/>
      <w:bookmarkStart w:id="54" w:name="_Toc68082261"/>
      <w:r>
        <w:rPr>
          <w:shd w:val="clear" w:color="auto" w:fill="FFFFFF"/>
        </w:rPr>
        <w:lastRenderedPageBreak/>
        <w:t>Anotace</w:t>
      </w:r>
      <w:bookmarkEnd w:id="53"/>
      <w:bookmarkEnd w:id="54"/>
    </w:p>
    <w:tbl>
      <w:tblPr>
        <w:tblStyle w:val="Mkatabulky"/>
        <w:tblW w:w="0" w:type="auto"/>
        <w:tblLook w:val="01E0" w:firstRow="1" w:lastRow="1" w:firstColumn="1" w:lastColumn="1" w:noHBand="0" w:noVBand="0"/>
      </w:tblPr>
      <w:tblGrid>
        <w:gridCol w:w="2679"/>
        <w:gridCol w:w="6324"/>
      </w:tblGrid>
      <w:tr w:rsidR="00FF2F2E" w:rsidRPr="00FF2F2E" w14:paraId="1687DFB9" w14:textId="77777777" w:rsidTr="00AC35F5">
        <w:trPr>
          <w:trHeight w:val="435"/>
        </w:trPr>
        <w:tc>
          <w:tcPr>
            <w:tcW w:w="2679" w:type="dxa"/>
            <w:tcBorders>
              <w:top w:val="double" w:sz="4" w:space="0" w:color="auto"/>
              <w:left w:val="double" w:sz="4" w:space="0" w:color="auto"/>
              <w:right w:val="single" w:sz="2" w:space="0" w:color="auto"/>
            </w:tcBorders>
            <w:vAlign w:val="bottom"/>
          </w:tcPr>
          <w:p w14:paraId="72E600FE" w14:textId="4C3845E5" w:rsidR="00FF2F2E" w:rsidRPr="00FF2F2E" w:rsidRDefault="00FF2F2E" w:rsidP="00C03491">
            <w:pPr>
              <w:pStyle w:val="Odstavec"/>
              <w:ind w:firstLine="0"/>
              <w:rPr>
                <w:b/>
                <w:bCs/>
              </w:rPr>
            </w:pPr>
            <w:r w:rsidRPr="00476688">
              <w:rPr>
                <w:rFonts w:cstheme="minorHAnsi"/>
                <w:b/>
              </w:rPr>
              <w:t>Jméno a příjmení:</w:t>
            </w:r>
          </w:p>
        </w:tc>
        <w:tc>
          <w:tcPr>
            <w:tcW w:w="6324" w:type="dxa"/>
            <w:tcBorders>
              <w:top w:val="double" w:sz="4" w:space="0" w:color="auto"/>
              <w:left w:val="single" w:sz="2" w:space="0" w:color="auto"/>
              <w:right w:val="double" w:sz="4" w:space="0" w:color="auto"/>
            </w:tcBorders>
            <w:vAlign w:val="center"/>
          </w:tcPr>
          <w:p w14:paraId="7CC11677" w14:textId="141A088E" w:rsidR="00FF2F2E" w:rsidRPr="00FF2F2E" w:rsidRDefault="00887A83" w:rsidP="00C03491">
            <w:pPr>
              <w:spacing w:line="360" w:lineRule="auto"/>
              <w:rPr>
                <w:rFonts w:ascii="Times New Roman" w:hAnsi="Times New Roman" w:cs="Times New Roman"/>
                <w:sz w:val="24"/>
                <w:szCs w:val="24"/>
              </w:rPr>
            </w:pPr>
            <w:r>
              <w:rPr>
                <w:rFonts w:ascii="Times New Roman" w:hAnsi="Times New Roman" w:cs="Times New Roman"/>
                <w:sz w:val="24"/>
                <w:szCs w:val="24"/>
              </w:rPr>
              <w:t xml:space="preserve">Bc. </w:t>
            </w:r>
            <w:r w:rsidR="00FF2F2E" w:rsidRPr="00FF2F2E">
              <w:rPr>
                <w:rFonts w:ascii="Times New Roman" w:hAnsi="Times New Roman" w:cs="Times New Roman"/>
                <w:sz w:val="24"/>
                <w:szCs w:val="24"/>
              </w:rPr>
              <w:t>Karel Müller</w:t>
            </w:r>
          </w:p>
        </w:tc>
      </w:tr>
      <w:tr w:rsidR="00FF2F2E" w:rsidRPr="00FF2F2E" w14:paraId="67A9E00F" w14:textId="77777777" w:rsidTr="00AC35F5">
        <w:trPr>
          <w:trHeight w:val="415"/>
        </w:trPr>
        <w:tc>
          <w:tcPr>
            <w:tcW w:w="2679" w:type="dxa"/>
            <w:tcBorders>
              <w:top w:val="single" w:sz="2" w:space="0" w:color="auto"/>
              <w:left w:val="double" w:sz="4" w:space="0" w:color="auto"/>
              <w:right w:val="single" w:sz="2" w:space="0" w:color="auto"/>
            </w:tcBorders>
            <w:vAlign w:val="center"/>
          </w:tcPr>
          <w:p w14:paraId="759E85DC"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t>Katedra:</w:t>
            </w:r>
          </w:p>
        </w:tc>
        <w:tc>
          <w:tcPr>
            <w:tcW w:w="6324" w:type="dxa"/>
            <w:tcBorders>
              <w:top w:val="single" w:sz="2" w:space="0" w:color="auto"/>
              <w:left w:val="single" w:sz="2" w:space="0" w:color="auto"/>
              <w:right w:val="double" w:sz="4" w:space="0" w:color="auto"/>
            </w:tcBorders>
            <w:vAlign w:val="center"/>
          </w:tcPr>
          <w:p w14:paraId="5D8237F7" w14:textId="77777777" w:rsidR="00FF2F2E" w:rsidRPr="00FF2F2E" w:rsidRDefault="00FF2F2E" w:rsidP="00C03491">
            <w:pPr>
              <w:spacing w:line="360" w:lineRule="auto"/>
              <w:rPr>
                <w:rFonts w:ascii="Times New Roman" w:hAnsi="Times New Roman" w:cs="Times New Roman"/>
                <w:sz w:val="24"/>
                <w:szCs w:val="24"/>
              </w:rPr>
            </w:pPr>
            <w:r w:rsidRPr="00FF2F2E">
              <w:rPr>
                <w:rFonts w:ascii="Times New Roman" w:hAnsi="Times New Roman" w:cs="Times New Roman"/>
                <w:sz w:val="24"/>
                <w:szCs w:val="24"/>
              </w:rPr>
              <w:t>KAZ</w:t>
            </w:r>
          </w:p>
        </w:tc>
      </w:tr>
      <w:tr w:rsidR="00FF2F2E" w:rsidRPr="00FF2F2E" w14:paraId="2FD5DACE" w14:textId="77777777" w:rsidTr="00AC35F5">
        <w:trPr>
          <w:trHeight w:val="415"/>
        </w:trPr>
        <w:tc>
          <w:tcPr>
            <w:tcW w:w="2679" w:type="dxa"/>
            <w:tcBorders>
              <w:top w:val="single" w:sz="2" w:space="0" w:color="auto"/>
              <w:left w:val="double" w:sz="4" w:space="0" w:color="auto"/>
              <w:bottom w:val="single" w:sz="4" w:space="0" w:color="auto"/>
              <w:right w:val="single" w:sz="2" w:space="0" w:color="auto"/>
            </w:tcBorders>
            <w:vAlign w:val="center"/>
          </w:tcPr>
          <w:p w14:paraId="7B059DC6"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t>Vedoucí práce:</w:t>
            </w:r>
          </w:p>
        </w:tc>
        <w:tc>
          <w:tcPr>
            <w:tcW w:w="6324" w:type="dxa"/>
            <w:tcBorders>
              <w:top w:val="single" w:sz="2" w:space="0" w:color="auto"/>
              <w:left w:val="single" w:sz="2" w:space="0" w:color="auto"/>
              <w:right w:val="double" w:sz="4" w:space="0" w:color="auto"/>
            </w:tcBorders>
            <w:vAlign w:val="center"/>
          </w:tcPr>
          <w:p w14:paraId="2182BE93" w14:textId="73CD6F21" w:rsidR="00FF2F2E" w:rsidRPr="00FF2F2E" w:rsidRDefault="00FF2F2E" w:rsidP="00C03491">
            <w:pPr>
              <w:spacing w:line="360" w:lineRule="auto"/>
              <w:rPr>
                <w:rFonts w:ascii="Times New Roman" w:hAnsi="Times New Roman" w:cs="Times New Roman"/>
                <w:sz w:val="24"/>
                <w:szCs w:val="24"/>
              </w:rPr>
            </w:pPr>
            <w:r w:rsidRPr="00FF2F2E">
              <w:rPr>
                <w:rFonts w:ascii="Times New Roman" w:hAnsi="Times New Roman" w:cs="Times New Roman"/>
                <w:sz w:val="24"/>
                <w:szCs w:val="24"/>
              </w:rPr>
              <w:t xml:space="preserve">Mgr. Michaela Hřivnová, </w:t>
            </w:r>
            <w:proofErr w:type="spellStart"/>
            <w:r w:rsidR="00776A4F" w:rsidRPr="00FF2F2E">
              <w:rPr>
                <w:rFonts w:ascii="Times New Roman" w:hAnsi="Times New Roman" w:cs="Times New Roman"/>
                <w:sz w:val="24"/>
                <w:szCs w:val="24"/>
              </w:rPr>
              <w:t>Ph</w:t>
            </w:r>
            <w:proofErr w:type="spellEnd"/>
            <w:r w:rsidR="00776A4F" w:rsidRPr="00FF2F2E">
              <w:rPr>
                <w:rFonts w:ascii="Times New Roman" w:hAnsi="Times New Roman" w:cs="Times New Roman"/>
                <w:sz w:val="24"/>
                <w:szCs w:val="24"/>
              </w:rPr>
              <w:t>. D</w:t>
            </w:r>
          </w:p>
        </w:tc>
      </w:tr>
      <w:tr w:rsidR="00FF2F2E" w:rsidRPr="00FF2F2E" w14:paraId="3EA12E27" w14:textId="77777777" w:rsidTr="00AC35F5">
        <w:trPr>
          <w:trHeight w:val="77"/>
        </w:trPr>
        <w:tc>
          <w:tcPr>
            <w:tcW w:w="2679" w:type="dxa"/>
            <w:tcBorders>
              <w:top w:val="single" w:sz="4" w:space="0" w:color="auto"/>
              <w:left w:val="double" w:sz="4" w:space="0" w:color="auto"/>
              <w:bottom w:val="double" w:sz="4" w:space="0" w:color="auto"/>
              <w:right w:val="single" w:sz="2" w:space="0" w:color="auto"/>
            </w:tcBorders>
            <w:vAlign w:val="center"/>
          </w:tcPr>
          <w:p w14:paraId="3A37DCAA"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t>Rok obhajoby:</w:t>
            </w:r>
          </w:p>
        </w:tc>
        <w:tc>
          <w:tcPr>
            <w:tcW w:w="6324" w:type="dxa"/>
            <w:tcBorders>
              <w:top w:val="single" w:sz="2" w:space="0" w:color="auto"/>
              <w:left w:val="single" w:sz="2" w:space="0" w:color="auto"/>
              <w:right w:val="double" w:sz="4" w:space="0" w:color="auto"/>
            </w:tcBorders>
            <w:vAlign w:val="center"/>
          </w:tcPr>
          <w:p w14:paraId="0C1938B5" w14:textId="5984ACEE" w:rsidR="00FF2F2E" w:rsidRPr="00FF2F2E" w:rsidRDefault="00FF2F2E" w:rsidP="00C03491">
            <w:pPr>
              <w:spacing w:line="360" w:lineRule="auto"/>
              <w:rPr>
                <w:rFonts w:ascii="Times New Roman" w:hAnsi="Times New Roman" w:cs="Times New Roman"/>
                <w:sz w:val="24"/>
                <w:szCs w:val="24"/>
              </w:rPr>
            </w:pPr>
            <w:r w:rsidRPr="00FF2F2E">
              <w:rPr>
                <w:rFonts w:ascii="Times New Roman" w:hAnsi="Times New Roman" w:cs="Times New Roman"/>
                <w:sz w:val="24"/>
                <w:szCs w:val="24"/>
              </w:rPr>
              <w:t>20</w:t>
            </w:r>
            <w:r w:rsidR="00887A83">
              <w:rPr>
                <w:rFonts w:ascii="Times New Roman" w:hAnsi="Times New Roman" w:cs="Times New Roman"/>
                <w:sz w:val="24"/>
                <w:szCs w:val="24"/>
              </w:rPr>
              <w:t>21</w:t>
            </w:r>
          </w:p>
        </w:tc>
      </w:tr>
      <w:tr w:rsidR="00FF2F2E" w:rsidRPr="00FF2F2E" w14:paraId="5F5A63A9" w14:textId="77777777" w:rsidTr="00AC35F5">
        <w:tc>
          <w:tcPr>
            <w:tcW w:w="2679" w:type="dxa"/>
            <w:tcBorders>
              <w:top w:val="double" w:sz="4" w:space="0" w:color="auto"/>
              <w:left w:val="nil"/>
              <w:bottom w:val="double" w:sz="4" w:space="0" w:color="auto"/>
              <w:right w:val="nil"/>
            </w:tcBorders>
            <w:vAlign w:val="center"/>
          </w:tcPr>
          <w:p w14:paraId="48746310" w14:textId="77777777" w:rsidR="00FF2F2E" w:rsidRPr="00FF2F2E" w:rsidRDefault="00FF2F2E" w:rsidP="00C03491">
            <w:pPr>
              <w:spacing w:line="360" w:lineRule="auto"/>
              <w:rPr>
                <w:rFonts w:ascii="Times New Roman" w:hAnsi="Times New Roman" w:cs="Times New Roman"/>
                <w:sz w:val="24"/>
                <w:szCs w:val="24"/>
              </w:rPr>
            </w:pPr>
          </w:p>
        </w:tc>
        <w:tc>
          <w:tcPr>
            <w:tcW w:w="6324" w:type="dxa"/>
            <w:tcBorders>
              <w:top w:val="double" w:sz="4" w:space="0" w:color="auto"/>
              <w:left w:val="nil"/>
              <w:bottom w:val="double" w:sz="4" w:space="0" w:color="auto"/>
              <w:right w:val="nil"/>
            </w:tcBorders>
            <w:vAlign w:val="center"/>
          </w:tcPr>
          <w:p w14:paraId="34092EEF" w14:textId="77777777" w:rsidR="00FF2F2E" w:rsidRPr="00FF2F2E" w:rsidRDefault="00FF2F2E" w:rsidP="00C03491">
            <w:pPr>
              <w:spacing w:line="360" w:lineRule="auto"/>
              <w:rPr>
                <w:rFonts w:ascii="Times New Roman" w:hAnsi="Times New Roman" w:cs="Times New Roman"/>
                <w:sz w:val="24"/>
                <w:szCs w:val="24"/>
              </w:rPr>
            </w:pPr>
          </w:p>
        </w:tc>
      </w:tr>
      <w:tr w:rsidR="00FF2F2E" w:rsidRPr="00FF2F2E" w14:paraId="76807707" w14:textId="77777777" w:rsidTr="00AC35F5">
        <w:trPr>
          <w:trHeight w:val="57"/>
        </w:trPr>
        <w:tc>
          <w:tcPr>
            <w:tcW w:w="2679" w:type="dxa"/>
            <w:tcBorders>
              <w:top w:val="double" w:sz="4" w:space="0" w:color="auto"/>
              <w:left w:val="double" w:sz="4" w:space="0" w:color="auto"/>
              <w:right w:val="single" w:sz="2" w:space="0" w:color="auto"/>
            </w:tcBorders>
            <w:vAlign w:val="center"/>
          </w:tcPr>
          <w:p w14:paraId="29AE2642"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t>Název práce:</w:t>
            </w:r>
          </w:p>
        </w:tc>
        <w:tc>
          <w:tcPr>
            <w:tcW w:w="6324" w:type="dxa"/>
            <w:tcBorders>
              <w:top w:val="double" w:sz="4" w:space="0" w:color="auto"/>
              <w:left w:val="single" w:sz="2" w:space="0" w:color="auto"/>
              <w:right w:val="double" w:sz="4" w:space="0" w:color="auto"/>
            </w:tcBorders>
            <w:vAlign w:val="center"/>
          </w:tcPr>
          <w:p w14:paraId="18FE7FFB" w14:textId="1830E4CC" w:rsidR="00FF2F2E" w:rsidRPr="00FF2F2E" w:rsidRDefault="00887A83" w:rsidP="00C03491">
            <w:pPr>
              <w:spacing w:line="360" w:lineRule="auto"/>
              <w:rPr>
                <w:rFonts w:ascii="Times New Roman" w:hAnsi="Times New Roman" w:cs="Times New Roman"/>
                <w:sz w:val="24"/>
                <w:szCs w:val="24"/>
              </w:rPr>
            </w:pPr>
            <w:r w:rsidRPr="00887A83">
              <w:rPr>
                <w:rFonts w:ascii="Times New Roman" w:hAnsi="Times New Roman" w:cs="Times New Roman"/>
                <w:sz w:val="24"/>
                <w:szCs w:val="24"/>
              </w:rPr>
              <w:t>Výzkum projektového kurikula výchovy ke zdraví ve Spojených státech amerických</w:t>
            </w:r>
          </w:p>
        </w:tc>
      </w:tr>
      <w:tr w:rsidR="00FF2F2E" w:rsidRPr="00FF2F2E" w14:paraId="55C37EE5" w14:textId="77777777" w:rsidTr="00AC35F5">
        <w:trPr>
          <w:trHeight w:val="616"/>
        </w:trPr>
        <w:tc>
          <w:tcPr>
            <w:tcW w:w="2679" w:type="dxa"/>
            <w:tcBorders>
              <w:top w:val="single" w:sz="2" w:space="0" w:color="auto"/>
              <w:left w:val="double" w:sz="4" w:space="0" w:color="auto"/>
              <w:right w:val="single" w:sz="2" w:space="0" w:color="auto"/>
            </w:tcBorders>
            <w:vAlign w:val="center"/>
          </w:tcPr>
          <w:p w14:paraId="3963463F"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t>Název v angličtině:</w:t>
            </w:r>
          </w:p>
        </w:tc>
        <w:tc>
          <w:tcPr>
            <w:tcW w:w="6324" w:type="dxa"/>
            <w:tcBorders>
              <w:top w:val="single" w:sz="2" w:space="0" w:color="auto"/>
              <w:left w:val="single" w:sz="2" w:space="0" w:color="auto"/>
              <w:right w:val="double" w:sz="4" w:space="0" w:color="auto"/>
            </w:tcBorders>
          </w:tcPr>
          <w:p w14:paraId="308ABEB9" w14:textId="1B292623" w:rsidR="00FF2F2E" w:rsidRPr="00FF2F2E" w:rsidRDefault="00887A83" w:rsidP="00C03491">
            <w:pPr>
              <w:spacing w:line="360" w:lineRule="auto"/>
              <w:rPr>
                <w:rFonts w:ascii="Times New Roman" w:hAnsi="Times New Roman" w:cs="Times New Roman"/>
                <w:sz w:val="24"/>
                <w:szCs w:val="24"/>
              </w:rPr>
            </w:pPr>
            <w:proofErr w:type="spellStart"/>
            <w:r w:rsidRPr="00887A83">
              <w:rPr>
                <w:rFonts w:ascii="Times New Roman" w:hAnsi="Times New Roman" w:cs="Times New Roman"/>
                <w:sz w:val="24"/>
                <w:szCs w:val="24"/>
              </w:rPr>
              <w:t>Research</w:t>
            </w:r>
            <w:proofErr w:type="spellEnd"/>
            <w:r w:rsidRPr="00887A83">
              <w:rPr>
                <w:rFonts w:ascii="Times New Roman" w:hAnsi="Times New Roman" w:cs="Times New Roman"/>
                <w:sz w:val="24"/>
                <w:szCs w:val="24"/>
              </w:rPr>
              <w:t xml:space="preserve"> on </w:t>
            </w:r>
            <w:proofErr w:type="spellStart"/>
            <w:r w:rsidRPr="00887A83">
              <w:rPr>
                <w:rFonts w:ascii="Times New Roman" w:hAnsi="Times New Roman" w:cs="Times New Roman"/>
                <w:sz w:val="24"/>
                <w:szCs w:val="24"/>
              </w:rPr>
              <w:t>the</w:t>
            </w:r>
            <w:proofErr w:type="spellEnd"/>
            <w:r w:rsidRPr="00887A83">
              <w:rPr>
                <w:rFonts w:ascii="Times New Roman" w:hAnsi="Times New Roman" w:cs="Times New Roman"/>
                <w:sz w:val="24"/>
                <w:szCs w:val="24"/>
              </w:rPr>
              <w:t xml:space="preserve"> Curriculum </w:t>
            </w:r>
            <w:proofErr w:type="spellStart"/>
            <w:r w:rsidRPr="00887A83">
              <w:rPr>
                <w:rFonts w:ascii="Times New Roman" w:hAnsi="Times New Roman" w:cs="Times New Roman"/>
                <w:sz w:val="24"/>
                <w:szCs w:val="24"/>
              </w:rPr>
              <w:t>of</w:t>
            </w:r>
            <w:proofErr w:type="spellEnd"/>
            <w:r w:rsidRPr="00887A83">
              <w:rPr>
                <w:rFonts w:ascii="Times New Roman" w:hAnsi="Times New Roman" w:cs="Times New Roman"/>
                <w:sz w:val="24"/>
                <w:szCs w:val="24"/>
              </w:rPr>
              <w:t xml:space="preserve"> </w:t>
            </w:r>
            <w:proofErr w:type="spellStart"/>
            <w:r w:rsidRPr="00887A83">
              <w:rPr>
                <w:rFonts w:ascii="Times New Roman" w:hAnsi="Times New Roman" w:cs="Times New Roman"/>
                <w:sz w:val="24"/>
                <w:szCs w:val="24"/>
              </w:rPr>
              <w:t>Health</w:t>
            </w:r>
            <w:proofErr w:type="spellEnd"/>
            <w:r w:rsidRPr="00887A83">
              <w:rPr>
                <w:rFonts w:ascii="Times New Roman" w:hAnsi="Times New Roman" w:cs="Times New Roman"/>
                <w:sz w:val="24"/>
                <w:szCs w:val="24"/>
              </w:rPr>
              <w:t xml:space="preserve"> </w:t>
            </w:r>
            <w:proofErr w:type="spellStart"/>
            <w:r w:rsidRPr="00887A83">
              <w:rPr>
                <w:rFonts w:ascii="Times New Roman" w:hAnsi="Times New Roman" w:cs="Times New Roman"/>
                <w:sz w:val="24"/>
                <w:szCs w:val="24"/>
              </w:rPr>
              <w:t>Education</w:t>
            </w:r>
            <w:proofErr w:type="spellEnd"/>
            <w:r w:rsidRPr="00887A83">
              <w:rPr>
                <w:rFonts w:ascii="Times New Roman" w:hAnsi="Times New Roman" w:cs="Times New Roman"/>
                <w:sz w:val="24"/>
                <w:szCs w:val="24"/>
              </w:rPr>
              <w:t xml:space="preserve"> in </w:t>
            </w:r>
            <w:proofErr w:type="spellStart"/>
            <w:r w:rsidRPr="00887A83">
              <w:rPr>
                <w:rFonts w:ascii="Times New Roman" w:hAnsi="Times New Roman" w:cs="Times New Roman"/>
                <w:sz w:val="24"/>
                <w:szCs w:val="24"/>
              </w:rPr>
              <w:t>the</w:t>
            </w:r>
            <w:proofErr w:type="spellEnd"/>
            <w:r w:rsidRPr="00887A83">
              <w:rPr>
                <w:rFonts w:ascii="Times New Roman" w:hAnsi="Times New Roman" w:cs="Times New Roman"/>
                <w:sz w:val="24"/>
                <w:szCs w:val="24"/>
              </w:rPr>
              <w:t xml:space="preserve"> United </w:t>
            </w:r>
            <w:proofErr w:type="spellStart"/>
            <w:r w:rsidRPr="00887A83">
              <w:rPr>
                <w:rFonts w:ascii="Times New Roman" w:hAnsi="Times New Roman" w:cs="Times New Roman"/>
                <w:sz w:val="24"/>
                <w:szCs w:val="24"/>
              </w:rPr>
              <w:t>States</w:t>
            </w:r>
            <w:proofErr w:type="spellEnd"/>
            <w:r w:rsidRPr="00887A83">
              <w:rPr>
                <w:rFonts w:ascii="Times New Roman" w:hAnsi="Times New Roman" w:cs="Times New Roman"/>
                <w:sz w:val="24"/>
                <w:szCs w:val="24"/>
              </w:rPr>
              <w:t xml:space="preserve"> </w:t>
            </w:r>
            <w:proofErr w:type="spellStart"/>
            <w:r w:rsidRPr="00887A83">
              <w:rPr>
                <w:rFonts w:ascii="Times New Roman" w:hAnsi="Times New Roman" w:cs="Times New Roman"/>
                <w:sz w:val="24"/>
                <w:szCs w:val="24"/>
              </w:rPr>
              <w:t>of</w:t>
            </w:r>
            <w:proofErr w:type="spellEnd"/>
            <w:r w:rsidRPr="00887A83">
              <w:rPr>
                <w:rFonts w:ascii="Times New Roman" w:hAnsi="Times New Roman" w:cs="Times New Roman"/>
                <w:sz w:val="24"/>
                <w:szCs w:val="24"/>
              </w:rPr>
              <w:t xml:space="preserve"> America</w:t>
            </w:r>
          </w:p>
        </w:tc>
      </w:tr>
      <w:tr w:rsidR="00FF2F2E" w:rsidRPr="00FF2F2E" w14:paraId="086B4213" w14:textId="77777777" w:rsidTr="00AC35F5">
        <w:trPr>
          <w:trHeight w:val="1133"/>
        </w:trPr>
        <w:tc>
          <w:tcPr>
            <w:tcW w:w="2679" w:type="dxa"/>
            <w:tcBorders>
              <w:top w:val="single" w:sz="2" w:space="0" w:color="auto"/>
              <w:left w:val="double" w:sz="4" w:space="0" w:color="auto"/>
              <w:right w:val="single" w:sz="2" w:space="0" w:color="auto"/>
            </w:tcBorders>
            <w:vAlign w:val="center"/>
          </w:tcPr>
          <w:p w14:paraId="47E8002A"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t>Anotace práce:</w:t>
            </w:r>
          </w:p>
        </w:tc>
        <w:tc>
          <w:tcPr>
            <w:tcW w:w="6324" w:type="dxa"/>
            <w:tcBorders>
              <w:top w:val="single" w:sz="2" w:space="0" w:color="auto"/>
              <w:left w:val="single" w:sz="2" w:space="0" w:color="auto"/>
              <w:right w:val="double" w:sz="4" w:space="0" w:color="auto"/>
            </w:tcBorders>
            <w:vAlign w:val="center"/>
          </w:tcPr>
          <w:p w14:paraId="5C31C7C0" w14:textId="77777777" w:rsidR="00C9464E" w:rsidRDefault="00C9464E" w:rsidP="00C03491">
            <w:pPr>
              <w:pStyle w:val="Odstavec"/>
              <w:rPr>
                <w:lang w:eastAsia="cs-CZ"/>
              </w:rPr>
            </w:pPr>
            <w:r>
              <w:rPr>
                <w:lang w:eastAsia="cs-CZ"/>
              </w:rPr>
              <w:t xml:space="preserve">Tato diplomová práce zkoumá pomocí srovnávací analýzy kurikulum výchovy ke zdraví v USA, konkrétně ve třech státech – Kalifornii (kurikulární dokument z roku 2008), Minnesotě (2007) a Washingtonu D.C. (2016). Ve všech ze tří zmíněných států je výchova ke zdraví v rámci kurikulárních dokumentů zařazována do vzdělávání od mateřské školy až po 10. (15 let) či 12. (17 let) stupeň školní docházky. Výchova ke zdraví je jednou z 10 složek velice komplexního modelu WSCC, který hraje zásadní roli nejen ve výchově zdravotně gramotných žáků. Organizace </w:t>
            </w:r>
            <w:r>
              <w:rPr>
                <w:i/>
                <w:iCs/>
                <w:lang w:eastAsia="cs-CZ"/>
              </w:rPr>
              <w:t xml:space="preserve">CDC </w:t>
            </w:r>
            <w:proofErr w:type="spellStart"/>
            <w:r>
              <w:rPr>
                <w:i/>
                <w:iCs/>
                <w:lang w:eastAsia="cs-CZ"/>
              </w:rPr>
              <w:t>Healthy</w:t>
            </w:r>
            <w:proofErr w:type="spellEnd"/>
            <w:r>
              <w:rPr>
                <w:i/>
                <w:iCs/>
                <w:lang w:eastAsia="cs-CZ"/>
              </w:rPr>
              <w:t xml:space="preserve"> </w:t>
            </w:r>
            <w:proofErr w:type="spellStart"/>
            <w:r>
              <w:rPr>
                <w:i/>
                <w:iCs/>
                <w:lang w:eastAsia="cs-CZ"/>
              </w:rPr>
              <w:t>Schools</w:t>
            </w:r>
            <w:proofErr w:type="spellEnd"/>
            <w:r>
              <w:rPr>
                <w:i/>
                <w:iCs/>
                <w:lang w:eastAsia="cs-CZ"/>
              </w:rPr>
              <w:t xml:space="preserve">, </w:t>
            </w:r>
            <w:r>
              <w:rPr>
                <w:lang w:eastAsia="cs-CZ"/>
              </w:rPr>
              <w:t xml:space="preserve">která vznikla pod záštitou </w:t>
            </w:r>
            <w:r w:rsidRPr="00FD29E0">
              <w:rPr>
                <w:i/>
                <w:iCs/>
                <w:lang w:eastAsia="cs-CZ"/>
              </w:rPr>
              <w:t>CDC</w:t>
            </w:r>
            <w:r>
              <w:rPr>
                <w:i/>
                <w:iCs/>
                <w:lang w:eastAsia="cs-CZ"/>
              </w:rPr>
              <w:t xml:space="preserve"> </w:t>
            </w:r>
            <w:r>
              <w:rPr>
                <w:lang w:eastAsia="cs-CZ"/>
              </w:rPr>
              <w:t>vytvořila 8 unifikovaných národní standardů výchovy ke zdraví (</w:t>
            </w:r>
            <w:r w:rsidRPr="00FD29E0">
              <w:rPr>
                <w:i/>
                <w:iCs/>
                <w:lang w:eastAsia="cs-CZ"/>
              </w:rPr>
              <w:t>NHES</w:t>
            </w:r>
            <w:r>
              <w:rPr>
                <w:lang w:eastAsia="cs-CZ"/>
              </w:rPr>
              <w:t xml:space="preserve">), které byly k roku 2018 přijaty 25 státy. </w:t>
            </w:r>
            <w:r w:rsidRPr="00FD29E0">
              <w:rPr>
                <w:i/>
                <w:iCs/>
                <w:lang w:eastAsia="cs-CZ"/>
              </w:rPr>
              <w:t>DASH</w:t>
            </w:r>
            <w:r>
              <w:rPr>
                <w:i/>
                <w:iCs/>
                <w:lang w:eastAsia="cs-CZ"/>
              </w:rPr>
              <w:t xml:space="preserve"> </w:t>
            </w:r>
            <w:r>
              <w:rPr>
                <w:lang w:eastAsia="cs-CZ"/>
              </w:rPr>
              <w:t xml:space="preserve">je další významnou organizaci, která opět administrativně spadá pod </w:t>
            </w:r>
            <w:r w:rsidRPr="00FD29E0">
              <w:rPr>
                <w:i/>
                <w:iCs/>
                <w:lang w:eastAsia="cs-CZ"/>
              </w:rPr>
              <w:t>CDC</w:t>
            </w:r>
            <w:r>
              <w:rPr>
                <w:lang w:eastAsia="cs-CZ"/>
              </w:rPr>
              <w:t xml:space="preserve">, a která skrze svůj záměr na prevenci HIV, pohlavně přenosných chorob a neplánovaného těhotenství, ovlivňuje koncepci výchovy ke zdraví, která díky tomu toto téma intenzivně zahrnuje. </w:t>
            </w:r>
          </w:p>
          <w:p w14:paraId="7CC8EA23" w14:textId="77777777" w:rsidR="00C9464E" w:rsidRDefault="00C9464E" w:rsidP="00C03491">
            <w:pPr>
              <w:pStyle w:val="Odstavec"/>
            </w:pPr>
            <w:r>
              <w:rPr>
                <w:lang w:eastAsia="cs-CZ"/>
              </w:rPr>
              <w:t xml:space="preserve">V kurikulárních dokumentech tří vybraných států byly zkoumány 4 kategorie: </w:t>
            </w:r>
            <w:r w:rsidRPr="00AB6751">
              <w:t>Obecná forma kurikulárního dokumentu</w:t>
            </w:r>
            <w:r>
              <w:t>,</w:t>
            </w:r>
            <w:r w:rsidRPr="00AB6751">
              <w:t xml:space="preserve"> Výživa</w:t>
            </w:r>
            <w:r>
              <w:t>,</w:t>
            </w:r>
            <w:r w:rsidRPr="00AB6751">
              <w:t xml:space="preserve"> Násilí</w:t>
            </w:r>
            <w:r>
              <w:t xml:space="preserve">, šikana a </w:t>
            </w:r>
            <w:r w:rsidRPr="00AB6751">
              <w:t>manipulace</w:t>
            </w:r>
            <w:r>
              <w:t xml:space="preserve"> a </w:t>
            </w:r>
            <w:r w:rsidRPr="00AB6751">
              <w:t>Prevence HIV, pohlavně přenosných chorob a neplánovaného těhotenství</w:t>
            </w:r>
            <w:r>
              <w:t xml:space="preserve">. Washington D.C. (celkový koeficient 100; celkový počet témat v rámci zkoumaných kategorií 58) a Kalifornie (koeficient 100; 61 </w:t>
            </w:r>
            <w:r>
              <w:lastRenderedPageBreak/>
              <w:t xml:space="preserve">témat) mají po kvalitativní i kvantitativní stránce srovnatelnou úroveň ve všech zkoumaných tématech, i navzdory k tomu, že pouze Washington D.C. zahrnuje národní standardy NHES. Nejhorších výsledků ve všech zkoumaných kategoriích naopak dosáhla Minnesota (koeficient 79,16; 47 témat), která byla již na počátku vybrána jako zástupce státu s nízkou úrovní výchovy ke zdraví, což se potvrdilo. Nejobsáhlejší ze tří zkoumaných kategorií, byla kategorie Výživa. </w:t>
            </w:r>
          </w:p>
          <w:p w14:paraId="2A5B3775" w14:textId="08C8BD18" w:rsidR="00FF2F2E" w:rsidRPr="00C9464E" w:rsidRDefault="00C9464E" w:rsidP="00C03491">
            <w:pPr>
              <w:pStyle w:val="Odstavec"/>
            </w:pPr>
            <w:r>
              <w:t xml:space="preserve">Několik států po roce 2018 provedl inovaci svých kurikulárních dokumentů výchovy ke zdraví, zřejmě na popud tristních výsledků, které ukázal výzkum z oblasti fungování modelu WSCC. Výzkum této diplomové práce potvrdil, že ani implementace </w:t>
            </w:r>
            <w:r w:rsidRPr="007E373B">
              <w:rPr>
                <w:i/>
                <w:iCs/>
              </w:rPr>
              <w:t>NHES</w:t>
            </w:r>
            <w:r>
              <w:t>, ani rok vydání dokumentu neovlivňují kvalitu kurikulárního dokumentu a tím pádem ani kvalitu výchovy ke zdraví.</w:t>
            </w:r>
          </w:p>
        </w:tc>
      </w:tr>
      <w:tr w:rsidR="00FF2F2E" w:rsidRPr="00FF2F2E" w14:paraId="4038C483" w14:textId="77777777" w:rsidTr="00AC35F5">
        <w:trPr>
          <w:trHeight w:val="695"/>
        </w:trPr>
        <w:tc>
          <w:tcPr>
            <w:tcW w:w="2679" w:type="dxa"/>
            <w:tcBorders>
              <w:top w:val="single" w:sz="2" w:space="0" w:color="auto"/>
              <w:left w:val="double" w:sz="4" w:space="0" w:color="auto"/>
              <w:right w:val="single" w:sz="2" w:space="0" w:color="auto"/>
            </w:tcBorders>
            <w:vAlign w:val="center"/>
          </w:tcPr>
          <w:p w14:paraId="15D279B8"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lastRenderedPageBreak/>
              <w:t>Klíčová slova:</w:t>
            </w:r>
          </w:p>
        </w:tc>
        <w:tc>
          <w:tcPr>
            <w:tcW w:w="6324" w:type="dxa"/>
            <w:tcBorders>
              <w:top w:val="single" w:sz="2" w:space="0" w:color="auto"/>
              <w:left w:val="single" w:sz="2" w:space="0" w:color="auto"/>
              <w:right w:val="double" w:sz="4" w:space="0" w:color="auto"/>
            </w:tcBorders>
          </w:tcPr>
          <w:p w14:paraId="46943EC4" w14:textId="4EDCD4FC" w:rsidR="00FF2F2E" w:rsidRPr="00FF2F2E" w:rsidRDefault="00C9464E" w:rsidP="00C03491">
            <w:pPr>
              <w:spacing w:line="360" w:lineRule="auto"/>
              <w:rPr>
                <w:rFonts w:ascii="Times New Roman" w:hAnsi="Times New Roman" w:cs="Times New Roman"/>
                <w:sz w:val="24"/>
                <w:szCs w:val="24"/>
              </w:rPr>
            </w:pPr>
            <w:r>
              <w:rPr>
                <w:rFonts w:ascii="Times New Roman" w:hAnsi="Times New Roman" w:cs="Times New Roman"/>
                <w:sz w:val="24"/>
                <w:szCs w:val="24"/>
              </w:rPr>
              <w:t>Výchova ke zdraví, kurikulum, vzdělávací systém, USA, Kalifornia, Minnesota, Washington D.C., kurikulární dokument, zdravotní gramotnost, srovnávací analýza</w:t>
            </w:r>
          </w:p>
        </w:tc>
      </w:tr>
      <w:tr w:rsidR="00FF2F2E" w:rsidRPr="00FF2F2E" w14:paraId="575D6D9E" w14:textId="77777777" w:rsidTr="00AC35F5">
        <w:trPr>
          <w:trHeight w:val="1815"/>
        </w:trPr>
        <w:tc>
          <w:tcPr>
            <w:tcW w:w="2679" w:type="dxa"/>
            <w:tcBorders>
              <w:top w:val="single" w:sz="2" w:space="0" w:color="auto"/>
              <w:left w:val="double" w:sz="4" w:space="0" w:color="auto"/>
              <w:right w:val="single" w:sz="2" w:space="0" w:color="auto"/>
            </w:tcBorders>
            <w:vAlign w:val="center"/>
          </w:tcPr>
          <w:p w14:paraId="5CD7B13A"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t>Anotace v angličtině:</w:t>
            </w:r>
          </w:p>
        </w:tc>
        <w:tc>
          <w:tcPr>
            <w:tcW w:w="6324" w:type="dxa"/>
            <w:tcBorders>
              <w:top w:val="single" w:sz="2" w:space="0" w:color="auto"/>
              <w:left w:val="single" w:sz="2" w:space="0" w:color="auto"/>
              <w:right w:val="double" w:sz="4" w:space="0" w:color="auto"/>
            </w:tcBorders>
            <w:vAlign w:val="center"/>
          </w:tcPr>
          <w:p w14:paraId="1111C678" w14:textId="77777777" w:rsidR="00D77192" w:rsidRDefault="00D77192" w:rsidP="00D77192">
            <w:pPr>
              <w:pStyle w:val="Odstavec"/>
              <w:rPr>
                <w:rFonts w:eastAsiaTheme="minorEastAsia"/>
                <w:lang w:eastAsia="cs-CZ"/>
              </w:rPr>
            </w:pPr>
            <w:proofErr w:type="spellStart"/>
            <w:r w:rsidRPr="00D77192">
              <w:rPr>
                <w:rFonts w:eastAsiaTheme="minorEastAsia"/>
                <w:lang w:eastAsia="cs-CZ"/>
              </w:rPr>
              <w:t>This</w:t>
            </w:r>
            <w:proofErr w:type="spellEnd"/>
            <w:r w:rsidRPr="00D77192">
              <w:rPr>
                <w:rFonts w:eastAsiaTheme="minorEastAsia"/>
                <w:lang w:eastAsia="cs-CZ"/>
              </w:rPr>
              <w:t xml:space="preserve"> </w:t>
            </w:r>
            <w:proofErr w:type="spellStart"/>
            <w:r w:rsidRPr="00D77192">
              <w:rPr>
                <w:rFonts w:eastAsiaTheme="minorEastAsia"/>
                <w:lang w:eastAsia="cs-CZ"/>
              </w:rPr>
              <w:t>diploma</w:t>
            </w:r>
            <w:proofErr w:type="spellEnd"/>
            <w:r w:rsidRPr="00D77192">
              <w:rPr>
                <w:rFonts w:eastAsiaTheme="minorEastAsia"/>
                <w:lang w:eastAsia="cs-CZ"/>
              </w:rPr>
              <w:t xml:space="preserve"> thesis </w:t>
            </w:r>
            <w:proofErr w:type="spellStart"/>
            <w:r w:rsidRPr="00D77192">
              <w:rPr>
                <w:rFonts w:eastAsiaTheme="minorEastAsia"/>
                <w:lang w:eastAsia="cs-CZ"/>
              </w:rPr>
              <w:t>focuses</w:t>
            </w:r>
            <w:proofErr w:type="spellEnd"/>
            <w:r w:rsidRPr="00D77192">
              <w:rPr>
                <w:rFonts w:eastAsiaTheme="minorEastAsia"/>
                <w:lang w:eastAsia="cs-CZ"/>
              </w:rPr>
              <w:t xml:space="preserve"> on </w:t>
            </w:r>
            <w:proofErr w:type="spellStart"/>
            <w:r w:rsidRPr="00D77192">
              <w:rPr>
                <w:rFonts w:eastAsiaTheme="minorEastAsia"/>
                <w:lang w:eastAsia="cs-CZ"/>
              </w:rPr>
              <w:t>the</w:t>
            </w:r>
            <w:proofErr w:type="spellEnd"/>
            <w:r w:rsidRPr="00D77192">
              <w:rPr>
                <w:rFonts w:eastAsiaTheme="minorEastAsia"/>
                <w:lang w:eastAsia="cs-CZ"/>
              </w:rPr>
              <w:t xml:space="preserve"> </w:t>
            </w:r>
            <w:proofErr w:type="spellStart"/>
            <w:r w:rsidRPr="00D77192">
              <w:rPr>
                <w:rFonts w:eastAsiaTheme="minorEastAsia"/>
                <w:lang w:eastAsia="cs-CZ"/>
              </w:rPr>
              <w:t>research</w:t>
            </w:r>
            <w:proofErr w:type="spellEnd"/>
            <w:r w:rsidRPr="00D77192">
              <w:rPr>
                <w:rFonts w:eastAsiaTheme="minorEastAsia"/>
                <w:lang w:eastAsia="cs-CZ"/>
              </w:rPr>
              <w:t xml:space="preserve"> </w:t>
            </w:r>
            <w:proofErr w:type="spellStart"/>
            <w:r w:rsidRPr="00D77192">
              <w:rPr>
                <w:rFonts w:eastAsiaTheme="minorEastAsia"/>
                <w:lang w:eastAsia="cs-CZ"/>
              </w:rPr>
              <w:t>of</w:t>
            </w:r>
            <w:proofErr w:type="spellEnd"/>
            <w:r w:rsidRPr="00D77192">
              <w:rPr>
                <w:rFonts w:eastAsiaTheme="minorEastAsia"/>
                <w:lang w:eastAsia="cs-CZ"/>
              </w:rPr>
              <w:t xml:space="preserve"> curriculum </w:t>
            </w:r>
            <w:proofErr w:type="spellStart"/>
            <w:r w:rsidRPr="00D77192">
              <w:rPr>
                <w:rFonts w:eastAsiaTheme="minorEastAsia"/>
                <w:lang w:eastAsia="cs-CZ"/>
              </w:rPr>
              <w:t>of</w:t>
            </w:r>
            <w:proofErr w:type="spellEnd"/>
            <w:r w:rsidRPr="00D77192">
              <w:rPr>
                <w:rFonts w:eastAsiaTheme="minorEastAsia"/>
                <w:lang w:eastAsia="cs-CZ"/>
              </w:rPr>
              <w:t xml:space="preserve"> </w:t>
            </w:r>
            <w:proofErr w:type="spellStart"/>
            <w:r w:rsidRPr="00D77192">
              <w:rPr>
                <w:rFonts w:eastAsiaTheme="minorEastAsia"/>
                <w:lang w:eastAsia="cs-CZ"/>
              </w:rPr>
              <w:t>health</w:t>
            </w:r>
            <w:proofErr w:type="spellEnd"/>
            <w:r w:rsidRPr="00D77192">
              <w:rPr>
                <w:rFonts w:eastAsiaTheme="minorEastAsia"/>
                <w:lang w:eastAsia="cs-CZ"/>
              </w:rPr>
              <w:t xml:space="preserve"> </w:t>
            </w:r>
            <w:proofErr w:type="spellStart"/>
            <w:r w:rsidRPr="00D77192">
              <w:rPr>
                <w:rFonts w:eastAsiaTheme="minorEastAsia"/>
                <w:lang w:eastAsia="cs-CZ"/>
              </w:rPr>
              <w:t>education</w:t>
            </w:r>
            <w:proofErr w:type="spellEnd"/>
            <w:r w:rsidRPr="00D77192">
              <w:rPr>
                <w:rFonts w:eastAsiaTheme="minorEastAsia"/>
                <w:lang w:eastAsia="cs-CZ"/>
              </w:rPr>
              <w:t xml:space="preserve"> in </w:t>
            </w:r>
            <w:proofErr w:type="spellStart"/>
            <w:r w:rsidRPr="00D77192">
              <w:rPr>
                <w:rFonts w:eastAsiaTheme="minorEastAsia"/>
                <w:lang w:eastAsia="cs-CZ"/>
              </w:rPr>
              <w:t>the</w:t>
            </w:r>
            <w:proofErr w:type="spellEnd"/>
            <w:r w:rsidRPr="00D77192">
              <w:rPr>
                <w:rFonts w:eastAsiaTheme="minorEastAsia"/>
                <w:lang w:eastAsia="cs-CZ"/>
              </w:rPr>
              <w:t xml:space="preserve"> USA </w:t>
            </w:r>
            <w:proofErr w:type="spellStart"/>
            <w:r w:rsidRPr="00D77192">
              <w:rPr>
                <w:rFonts w:eastAsiaTheme="minorEastAsia"/>
                <w:lang w:eastAsia="cs-CZ"/>
              </w:rPr>
              <w:t>through</w:t>
            </w:r>
            <w:proofErr w:type="spellEnd"/>
            <w:r w:rsidRPr="00D77192">
              <w:rPr>
                <w:rFonts w:eastAsiaTheme="minorEastAsia"/>
                <w:lang w:eastAsia="cs-CZ"/>
              </w:rPr>
              <w:t xml:space="preserve"> </w:t>
            </w:r>
            <w:proofErr w:type="spellStart"/>
            <w:r w:rsidRPr="00D77192">
              <w:rPr>
                <w:rFonts w:eastAsiaTheme="minorEastAsia"/>
                <w:lang w:eastAsia="cs-CZ"/>
              </w:rPr>
              <w:t>comparative</w:t>
            </w:r>
            <w:proofErr w:type="spellEnd"/>
            <w:r w:rsidRPr="00D77192">
              <w:rPr>
                <w:rFonts w:eastAsiaTheme="minorEastAsia"/>
                <w:lang w:eastAsia="cs-CZ"/>
              </w:rPr>
              <w:t xml:space="preserve"> </w:t>
            </w:r>
            <w:proofErr w:type="spellStart"/>
            <w:r w:rsidRPr="00D77192">
              <w:rPr>
                <w:rFonts w:eastAsiaTheme="minorEastAsia"/>
                <w:lang w:eastAsia="cs-CZ"/>
              </w:rPr>
              <w:t>analysis</w:t>
            </w:r>
            <w:proofErr w:type="spellEnd"/>
            <w:r w:rsidRPr="00D77192">
              <w:rPr>
                <w:rFonts w:eastAsiaTheme="minorEastAsia"/>
                <w:lang w:eastAsia="cs-CZ"/>
              </w:rPr>
              <w:t xml:space="preserve">. </w:t>
            </w:r>
            <w:proofErr w:type="spellStart"/>
            <w:r w:rsidRPr="00D77192">
              <w:rPr>
                <w:rFonts w:eastAsiaTheme="minorEastAsia"/>
                <w:lang w:eastAsia="cs-CZ"/>
              </w:rPr>
              <w:t>Particularly</w:t>
            </w:r>
            <w:proofErr w:type="spellEnd"/>
            <w:r w:rsidRPr="00D77192">
              <w:rPr>
                <w:rFonts w:eastAsiaTheme="minorEastAsia"/>
                <w:lang w:eastAsia="cs-CZ"/>
              </w:rPr>
              <w:t xml:space="preserve">, </w:t>
            </w:r>
            <w:proofErr w:type="spellStart"/>
            <w:r w:rsidRPr="00D77192">
              <w:rPr>
                <w:rFonts w:eastAsiaTheme="minorEastAsia"/>
                <w:lang w:eastAsia="cs-CZ"/>
              </w:rPr>
              <w:t>it</w:t>
            </w:r>
            <w:proofErr w:type="spellEnd"/>
            <w:r w:rsidRPr="00D77192">
              <w:rPr>
                <w:rFonts w:eastAsiaTheme="minorEastAsia"/>
                <w:lang w:eastAsia="cs-CZ"/>
              </w:rPr>
              <w:t xml:space="preserve"> </w:t>
            </w:r>
            <w:proofErr w:type="spellStart"/>
            <w:r w:rsidRPr="00D77192">
              <w:rPr>
                <w:rFonts w:eastAsiaTheme="minorEastAsia"/>
                <w:lang w:eastAsia="cs-CZ"/>
              </w:rPr>
              <w:t>focuses</w:t>
            </w:r>
            <w:proofErr w:type="spellEnd"/>
            <w:r w:rsidRPr="00D77192">
              <w:rPr>
                <w:rFonts w:eastAsiaTheme="minorEastAsia"/>
                <w:lang w:eastAsia="cs-CZ"/>
              </w:rPr>
              <w:t xml:space="preserve"> on </w:t>
            </w:r>
            <w:proofErr w:type="spellStart"/>
            <w:r w:rsidRPr="00D77192">
              <w:rPr>
                <w:rFonts w:eastAsiaTheme="minorEastAsia"/>
                <w:lang w:eastAsia="cs-CZ"/>
              </w:rPr>
              <w:t>the</w:t>
            </w:r>
            <w:proofErr w:type="spellEnd"/>
            <w:r w:rsidRPr="00D77192">
              <w:rPr>
                <w:rFonts w:eastAsiaTheme="minorEastAsia"/>
                <w:lang w:eastAsia="cs-CZ"/>
              </w:rPr>
              <w:t xml:space="preserve"> </w:t>
            </w:r>
            <w:proofErr w:type="spellStart"/>
            <w:r w:rsidRPr="00D77192">
              <w:rPr>
                <w:rFonts w:eastAsiaTheme="minorEastAsia"/>
                <w:lang w:eastAsia="cs-CZ"/>
              </w:rPr>
              <w:t>curricular</w:t>
            </w:r>
            <w:proofErr w:type="spellEnd"/>
            <w:r w:rsidRPr="00D77192">
              <w:rPr>
                <w:rFonts w:eastAsiaTheme="minorEastAsia"/>
                <w:lang w:eastAsia="cs-CZ"/>
              </w:rPr>
              <w:t xml:space="preserve"> </w:t>
            </w:r>
            <w:proofErr w:type="spellStart"/>
            <w:r w:rsidRPr="00D77192">
              <w:rPr>
                <w:rFonts w:eastAsiaTheme="minorEastAsia"/>
                <w:lang w:eastAsia="cs-CZ"/>
              </w:rPr>
              <w:t>documents</w:t>
            </w:r>
            <w:proofErr w:type="spellEnd"/>
            <w:r w:rsidRPr="00D77192">
              <w:rPr>
                <w:rFonts w:eastAsiaTheme="minorEastAsia"/>
                <w:lang w:eastAsia="cs-CZ"/>
              </w:rPr>
              <w:t xml:space="preserve"> </w:t>
            </w:r>
            <w:proofErr w:type="spellStart"/>
            <w:r w:rsidRPr="00D77192">
              <w:rPr>
                <w:rFonts w:eastAsiaTheme="minorEastAsia"/>
                <w:lang w:eastAsia="cs-CZ"/>
              </w:rPr>
              <w:t>of</w:t>
            </w:r>
            <w:proofErr w:type="spellEnd"/>
            <w:r w:rsidRPr="00D77192">
              <w:rPr>
                <w:rFonts w:eastAsiaTheme="minorEastAsia"/>
                <w:lang w:eastAsia="cs-CZ"/>
              </w:rPr>
              <w:t xml:space="preserve"> </w:t>
            </w:r>
            <w:proofErr w:type="spellStart"/>
            <w:r w:rsidRPr="00D77192">
              <w:rPr>
                <w:rFonts w:eastAsiaTheme="minorEastAsia"/>
                <w:lang w:eastAsia="cs-CZ"/>
              </w:rPr>
              <w:t>California</w:t>
            </w:r>
            <w:proofErr w:type="spellEnd"/>
            <w:r w:rsidRPr="00D77192">
              <w:rPr>
                <w:rFonts w:eastAsiaTheme="minorEastAsia"/>
                <w:lang w:eastAsia="cs-CZ"/>
              </w:rPr>
              <w:t xml:space="preserve"> (</w:t>
            </w:r>
            <w:proofErr w:type="spellStart"/>
            <w:r w:rsidRPr="00D77192">
              <w:rPr>
                <w:rFonts w:eastAsiaTheme="minorEastAsia"/>
                <w:lang w:eastAsia="cs-CZ"/>
              </w:rPr>
              <w:t>document</w:t>
            </w:r>
            <w:proofErr w:type="spellEnd"/>
            <w:r w:rsidRPr="00D77192">
              <w:rPr>
                <w:rFonts w:eastAsiaTheme="minorEastAsia"/>
                <w:lang w:eastAsia="cs-CZ"/>
              </w:rPr>
              <w:t xml:space="preserve"> </w:t>
            </w:r>
            <w:proofErr w:type="spellStart"/>
            <w:r w:rsidRPr="00D77192">
              <w:rPr>
                <w:rFonts w:eastAsiaTheme="minorEastAsia"/>
                <w:lang w:eastAsia="cs-CZ"/>
              </w:rPr>
              <w:t>valid</w:t>
            </w:r>
            <w:proofErr w:type="spellEnd"/>
            <w:r w:rsidRPr="00D77192">
              <w:rPr>
                <w:rFonts w:eastAsiaTheme="minorEastAsia"/>
                <w:lang w:eastAsia="cs-CZ"/>
              </w:rPr>
              <w:t xml:space="preserve"> </w:t>
            </w:r>
            <w:proofErr w:type="spellStart"/>
            <w:r w:rsidRPr="00D77192">
              <w:rPr>
                <w:rFonts w:eastAsiaTheme="minorEastAsia"/>
                <w:lang w:eastAsia="cs-CZ"/>
              </w:rPr>
              <w:t>since</w:t>
            </w:r>
            <w:proofErr w:type="spellEnd"/>
            <w:r w:rsidRPr="00D77192">
              <w:rPr>
                <w:rFonts w:eastAsiaTheme="minorEastAsia"/>
                <w:lang w:eastAsia="cs-CZ"/>
              </w:rPr>
              <w:t xml:space="preserve"> 2008), Minnesota (2007) and Washington D.C. (2016). </w:t>
            </w:r>
            <w:proofErr w:type="spellStart"/>
            <w:r w:rsidRPr="00D77192">
              <w:rPr>
                <w:rFonts w:eastAsiaTheme="minorEastAsia"/>
                <w:lang w:eastAsia="cs-CZ"/>
              </w:rPr>
              <w:t>Health</w:t>
            </w:r>
            <w:proofErr w:type="spellEnd"/>
            <w:r w:rsidRPr="00D77192">
              <w:rPr>
                <w:rFonts w:eastAsiaTheme="minorEastAsia"/>
                <w:lang w:eastAsia="cs-CZ"/>
              </w:rPr>
              <w:t xml:space="preserve"> </w:t>
            </w:r>
            <w:proofErr w:type="spellStart"/>
            <w:r w:rsidRPr="00D77192">
              <w:rPr>
                <w:rFonts w:eastAsiaTheme="minorEastAsia"/>
                <w:lang w:eastAsia="cs-CZ"/>
              </w:rPr>
              <w:t>education</w:t>
            </w:r>
            <w:proofErr w:type="spellEnd"/>
            <w:r w:rsidRPr="00D77192">
              <w:rPr>
                <w:rFonts w:eastAsiaTheme="minorEastAsia"/>
                <w:lang w:eastAsia="cs-CZ"/>
              </w:rPr>
              <w:t xml:space="preserve"> </w:t>
            </w:r>
            <w:proofErr w:type="spellStart"/>
            <w:r w:rsidRPr="00D77192">
              <w:rPr>
                <w:rFonts w:eastAsiaTheme="minorEastAsia"/>
                <w:lang w:eastAsia="cs-CZ"/>
              </w:rPr>
              <w:t>is</w:t>
            </w:r>
            <w:proofErr w:type="spellEnd"/>
            <w:r w:rsidRPr="00D77192">
              <w:rPr>
                <w:rFonts w:eastAsiaTheme="minorEastAsia"/>
                <w:lang w:eastAsia="cs-CZ"/>
              </w:rPr>
              <w:t xml:space="preserve"> </w:t>
            </w:r>
            <w:proofErr w:type="spellStart"/>
            <w:r w:rsidRPr="00D77192">
              <w:rPr>
                <w:rFonts w:eastAsiaTheme="minorEastAsia"/>
                <w:lang w:eastAsia="cs-CZ"/>
              </w:rPr>
              <w:t>included</w:t>
            </w:r>
            <w:proofErr w:type="spellEnd"/>
            <w:r w:rsidRPr="00D77192">
              <w:rPr>
                <w:rFonts w:eastAsiaTheme="minorEastAsia"/>
                <w:lang w:eastAsia="cs-CZ"/>
              </w:rPr>
              <w:t xml:space="preserve"> in </w:t>
            </w:r>
            <w:proofErr w:type="spellStart"/>
            <w:r w:rsidRPr="00D77192">
              <w:rPr>
                <w:rFonts w:eastAsiaTheme="minorEastAsia"/>
                <w:lang w:eastAsia="cs-CZ"/>
              </w:rPr>
              <w:t>all</w:t>
            </w:r>
            <w:proofErr w:type="spellEnd"/>
            <w:r w:rsidRPr="00D77192">
              <w:rPr>
                <w:rFonts w:eastAsiaTheme="minorEastAsia"/>
                <w:lang w:eastAsia="cs-CZ"/>
              </w:rPr>
              <w:t xml:space="preserve"> </w:t>
            </w:r>
            <w:proofErr w:type="spellStart"/>
            <w:r w:rsidRPr="00D77192">
              <w:rPr>
                <w:rFonts w:eastAsiaTheme="minorEastAsia"/>
                <w:lang w:eastAsia="cs-CZ"/>
              </w:rPr>
              <w:t>of</w:t>
            </w:r>
            <w:proofErr w:type="spellEnd"/>
            <w:r w:rsidRPr="00D77192">
              <w:rPr>
                <w:rFonts w:eastAsiaTheme="minorEastAsia"/>
                <w:lang w:eastAsia="cs-CZ"/>
              </w:rPr>
              <w:t xml:space="preserve"> </w:t>
            </w:r>
            <w:proofErr w:type="spellStart"/>
            <w:r w:rsidRPr="00D77192">
              <w:rPr>
                <w:rFonts w:eastAsiaTheme="minorEastAsia"/>
                <w:lang w:eastAsia="cs-CZ"/>
              </w:rPr>
              <w:t>the</w:t>
            </w:r>
            <w:proofErr w:type="spellEnd"/>
            <w:r w:rsidRPr="00D77192">
              <w:rPr>
                <w:rFonts w:eastAsiaTheme="minorEastAsia"/>
                <w:lang w:eastAsia="cs-CZ"/>
              </w:rPr>
              <w:t xml:space="preserve"> </w:t>
            </w:r>
            <w:proofErr w:type="spellStart"/>
            <w:r w:rsidRPr="00D77192">
              <w:rPr>
                <w:rFonts w:eastAsiaTheme="minorEastAsia"/>
                <w:lang w:eastAsia="cs-CZ"/>
              </w:rPr>
              <w:t>three</w:t>
            </w:r>
            <w:proofErr w:type="spellEnd"/>
            <w:r w:rsidRPr="00D77192">
              <w:rPr>
                <w:rFonts w:eastAsiaTheme="minorEastAsia"/>
                <w:lang w:eastAsia="cs-CZ"/>
              </w:rPr>
              <w:t xml:space="preserve"> </w:t>
            </w:r>
            <w:proofErr w:type="spellStart"/>
            <w:r w:rsidRPr="00D77192">
              <w:rPr>
                <w:rFonts w:eastAsiaTheme="minorEastAsia"/>
                <w:lang w:eastAsia="cs-CZ"/>
              </w:rPr>
              <w:t>states</w:t>
            </w:r>
            <w:proofErr w:type="spellEnd"/>
            <w:r w:rsidRPr="00D77192">
              <w:rPr>
                <w:rFonts w:eastAsiaTheme="minorEastAsia"/>
                <w:lang w:eastAsia="cs-CZ"/>
              </w:rPr>
              <w:t xml:space="preserve"> </w:t>
            </w:r>
            <w:proofErr w:type="spellStart"/>
            <w:r w:rsidRPr="00D77192">
              <w:rPr>
                <w:rFonts w:eastAsiaTheme="minorEastAsia"/>
                <w:lang w:eastAsia="cs-CZ"/>
              </w:rPr>
              <w:t>from</w:t>
            </w:r>
            <w:proofErr w:type="spellEnd"/>
            <w:r w:rsidRPr="00D77192">
              <w:rPr>
                <w:rFonts w:eastAsiaTheme="minorEastAsia"/>
                <w:lang w:eastAsia="cs-CZ"/>
              </w:rPr>
              <w:t xml:space="preserve"> </w:t>
            </w:r>
            <w:proofErr w:type="spellStart"/>
            <w:r w:rsidRPr="00D77192">
              <w:rPr>
                <w:rFonts w:eastAsiaTheme="minorEastAsia"/>
                <w:lang w:eastAsia="cs-CZ"/>
              </w:rPr>
              <w:t>Kindergarten</w:t>
            </w:r>
            <w:proofErr w:type="spellEnd"/>
            <w:r w:rsidRPr="00D77192">
              <w:rPr>
                <w:rFonts w:eastAsiaTheme="minorEastAsia"/>
                <w:lang w:eastAsia="cs-CZ"/>
              </w:rPr>
              <w:t xml:space="preserve"> to 10th (</w:t>
            </w:r>
            <w:proofErr w:type="spellStart"/>
            <w:r w:rsidRPr="00D77192">
              <w:rPr>
                <w:rFonts w:eastAsiaTheme="minorEastAsia"/>
                <w:lang w:eastAsia="cs-CZ"/>
              </w:rPr>
              <w:t>age</w:t>
            </w:r>
            <w:proofErr w:type="spellEnd"/>
            <w:r w:rsidRPr="00D77192">
              <w:rPr>
                <w:rFonts w:eastAsiaTheme="minorEastAsia"/>
                <w:lang w:eastAsia="cs-CZ"/>
              </w:rPr>
              <w:t xml:space="preserve"> 15) </w:t>
            </w:r>
            <w:proofErr w:type="spellStart"/>
            <w:r w:rsidRPr="00D77192">
              <w:rPr>
                <w:rFonts w:eastAsiaTheme="minorEastAsia"/>
                <w:lang w:eastAsia="cs-CZ"/>
              </w:rPr>
              <w:t>or</w:t>
            </w:r>
            <w:proofErr w:type="spellEnd"/>
            <w:r w:rsidRPr="00D77192">
              <w:rPr>
                <w:rFonts w:eastAsiaTheme="minorEastAsia"/>
                <w:lang w:eastAsia="cs-CZ"/>
              </w:rPr>
              <w:t xml:space="preserve"> 12th (</w:t>
            </w:r>
            <w:proofErr w:type="spellStart"/>
            <w:r w:rsidRPr="00D77192">
              <w:rPr>
                <w:rFonts w:eastAsiaTheme="minorEastAsia"/>
                <w:lang w:eastAsia="cs-CZ"/>
              </w:rPr>
              <w:t>age</w:t>
            </w:r>
            <w:proofErr w:type="spellEnd"/>
            <w:r w:rsidRPr="00D77192">
              <w:rPr>
                <w:rFonts w:eastAsiaTheme="minorEastAsia"/>
                <w:lang w:eastAsia="cs-CZ"/>
              </w:rPr>
              <w:t xml:space="preserve"> 17) grade. </w:t>
            </w:r>
            <w:proofErr w:type="spellStart"/>
            <w:r w:rsidRPr="00D77192">
              <w:rPr>
                <w:rFonts w:eastAsiaTheme="minorEastAsia"/>
                <w:lang w:eastAsia="cs-CZ"/>
              </w:rPr>
              <w:t>Moreover</w:t>
            </w:r>
            <w:proofErr w:type="spellEnd"/>
            <w:r w:rsidRPr="00D77192">
              <w:rPr>
                <w:rFonts w:eastAsiaTheme="minorEastAsia"/>
                <w:lang w:eastAsia="cs-CZ"/>
              </w:rPr>
              <w:t xml:space="preserve">, </w:t>
            </w:r>
            <w:proofErr w:type="spellStart"/>
            <w:r w:rsidRPr="00D77192">
              <w:rPr>
                <w:rFonts w:eastAsiaTheme="minorEastAsia"/>
                <w:lang w:eastAsia="cs-CZ"/>
              </w:rPr>
              <w:t>health</w:t>
            </w:r>
            <w:proofErr w:type="spellEnd"/>
            <w:r w:rsidRPr="00D77192">
              <w:rPr>
                <w:rFonts w:eastAsiaTheme="minorEastAsia"/>
                <w:lang w:eastAsia="cs-CZ"/>
              </w:rPr>
              <w:t xml:space="preserve"> </w:t>
            </w:r>
            <w:proofErr w:type="spellStart"/>
            <w:r w:rsidRPr="00D77192">
              <w:rPr>
                <w:rFonts w:eastAsiaTheme="minorEastAsia"/>
                <w:lang w:eastAsia="cs-CZ"/>
              </w:rPr>
              <w:t>education</w:t>
            </w:r>
            <w:proofErr w:type="spellEnd"/>
            <w:r w:rsidRPr="00D77192">
              <w:rPr>
                <w:rFonts w:eastAsiaTheme="minorEastAsia"/>
                <w:lang w:eastAsia="cs-CZ"/>
              </w:rPr>
              <w:t xml:space="preserve"> </w:t>
            </w:r>
            <w:proofErr w:type="spellStart"/>
            <w:r w:rsidRPr="00D77192">
              <w:rPr>
                <w:rFonts w:eastAsiaTheme="minorEastAsia"/>
                <w:lang w:eastAsia="cs-CZ"/>
              </w:rPr>
              <w:t>is</w:t>
            </w:r>
            <w:proofErr w:type="spellEnd"/>
            <w:r w:rsidRPr="00D77192">
              <w:rPr>
                <w:rFonts w:eastAsiaTheme="minorEastAsia"/>
                <w:lang w:eastAsia="cs-CZ"/>
              </w:rPr>
              <w:t xml:space="preserve"> </w:t>
            </w:r>
            <w:proofErr w:type="spellStart"/>
            <w:r w:rsidRPr="00D77192">
              <w:rPr>
                <w:rFonts w:eastAsiaTheme="minorEastAsia"/>
                <w:lang w:eastAsia="cs-CZ"/>
              </w:rPr>
              <w:t>one</w:t>
            </w:r>
            <w:proofErr w:type="spellEnd"/>
            <w:r w:rsidRPr="00D77192">
              <w:rPr>
                <w:rFonts w:eastAsiaTheme="minorEastAsia"/>
                <w:lang w:eastAsia="cs-CZ"/>
              </w:rPr>
              <w:t xml:space="preserve"> </w:t>
            </w:r>
            <w:proofErr w:type="spellStart"/>
            <w:r w:rsidRPr="00D77192">
              <w:rPr>
                <w:rFonts w:eastAsiaTheme="minorEastAsia"/>
                <w:lang w:eastAsia="cs-CZ"/>
              </w:rPr>
              <w:t>of</w:t>
            </w:r>
            <w:proofErr w:type="spellEnd"/>
            <w:r w:rsidRPr="00D77192">
              <w:rPr>
                <w:rFonts w:eastAsiaTheme="minorEastAsia"/>
                <w:lang w:eastAsia="cs-CZ"/>
              </w:rPr>
              <w:t xml:space="preserve"> </w:t>
            </w:r>
            <w:proofErr w:type="spellStart"/>
            <w:r w:rsidRPr="00D77192">
              <w:rPr>
                <w:rFonts w:eastAsiaTheme="minorEastAsia"/>
                <w:lang w:eastAsia="cs-CZ"/>
              </w:rPr>
              <w:t>the</w:t>
            </w:r>
            <w:proofErr w:type="spellEnd"/>
            <w:r w:rsidRPr="00D77192">
              <w:rPr>
                <w:rFonts w:eastAsiaTheme="minorEastAsia"/>
                <w:lang w:eastAsia="cs-CZ"/>
              </w:rPr>
              <w:t xml:space="preserve"> ten WSCC model </w:t>
            </w:r>
            <w:proofErr w:type="spellStart"/>
            <w:r w:rsidRPr="00D77192">
              <w:rPr>
                <w:rFonts w:eastAsiaTheme="minorEastAsia"/>
                <w:lang w:eastAsia="cs-CZ"/>
              </w:rPr>
              <w:t>components</w:t>
            </w:r>
            <w:proofErr w:type="spellEnd"/>
            <w:r w:rsidRPr="00D77192">
              <w:rPr>
                <w:rFonts w:eastAsiaTheme="minorEastAsia"/>
                <w:lang w:eastAsia="cs-CZ"/>
              </w:rPr>
              <w:t xml:space="preserve">. </w:t>
            </w:r>
            <w:proofErr w:type="spellStart"/>
            <w:r w:rsidRPr="00D77192">
              <w:rPr>
                <w:rFonts w:eastAsiaTheme="minorEastAsia"/>
                <w:lang w:eastAsia="cs-CZ"/>
              </w:rPr>
              <w:t>This</w:t>
            </w:r>
            <w:proofErr w:type="spellEnd"/>
            <w:r w:rsidRPr="00D77192">
              <w:rPr>
                <w:rFonts w:eastAsiaTheme="minorEastAsia"/>
                <w:lang w:eastAsia="cs-CZ"/>
              </w:rPr>
              <w:t xml:space="preserve"> </w:t>
            </w:r>
            <w:proofErr w:type="spellStart"/>
            <w:r w:rsidRPr="00D77192">
              <w:rPr>
                <w:rFonts w:eastAsiaTheme="minorEastAsia"/>
                <w:lang w:eastAsia="cs-CZ"/>
              </w:rPr>
              <w:t>complex</w:t>
            </w:r>
            <w:proofErr w:type="spellEnd"/>
            <w:r w:rsidRPr="00D77192">
              <w:rPr>
                <w:rFonts w:eastAsiaTheme="minorEastAsia"/>
                <w:lang w:eastAsia="cs-CZ"/>
              </w:rPr>
              <w:t xml:space="preserve"> model </w:t>
            </w:r>
            <w:proofErr w:type="spellStart"/>
            <w:r w:rsidRPr="00D77192">
              <w:rPr>
                <w:rFonts w:eastAsiaTheme="minorEastAsia"/>
                <w:lang w:eastAsia="cs-CZ"/>
              </w:rPr>
              <w:t>plays</w:t>
            </w:r>
            <w:proofErr w:type="spellEnd"/>
            <w:r w:rsidRPr="00D77192">
              <w:rPr>
                <w:rFonts w:eastAsiaTheme="minorEastAsia"/>
                <w:lang w:eastAsia="cs-CZ"/>
              </w:rPr>
              <w:t xml:space="preserve"> a </w:t>
            </w:r>
            <w:proofErr w:type="spellStart"/>
            <w:r w:rsidRPr="00D77192">
              <w:rPr>
                <w:rFonts w:eastAsiaTheme="minorEastAsia"/>
                <w:lang w:eastAsia="cs-CZ"/>
              </w:rPr>
              <w:t>significant</w:t>
            </w:r>
            <w:proofErr w:type="spellEnd"/>
            <w:r w:rsidRPr="00D77192">
              <w:rPr>
                <w:rFonts w:eastAsiaTheme="minorEastAsia"/>
                <w:lang w:eastAsia="cs-CZ"/>
              </w:rPr>
              <w:t xml:space="preserve"> role in </w:t>
            </w:r>
            <w:proofErr w:type="spellStart"/>
            <w:r w:rsidRPr="00D77192">
              <w:rPr>
                <w:rFonts w:eastAsiaTheme="minorEastAsia"/>
                <w:lang w:eastAsia="cs-CZ"/>
              </w:rPr>
              <w:t>raising</w:t>
            </w:r>
            <w:proofErr w:type="spellEnd"/>
            <w:r w:rsidRPr="00D77192">
              <w:rPr>
                <w:rFonts w:eastAsiaTheme="minorEastAsia"/>
                <w:lang w:eastAsia="cs-CZ"/>
              </w:rPr>
              <w:t xml:space="preserve"> </w:t>
            </w:r>
            <w:proofErr w:type="spellStart"/>
            <w:r w:rsidRPr="00D77192">
              <w:rPr>
                <w:rFonts w:eastAsiaTheme="minorEastAsia"/>
                <w:lang w:eastAsia="cs-CZ"/>
              </w:rPr>
              <w:t>health</w:t>
            </w:r>
            <w:proofErr w:type="spellEnd"/>
            <w:r w:rsidRPr="00D77192">
              <w:rPr>
                <w:rFonts w:eastAsiaTheme="minorEastAsia"/>
                <w:lang w:eastAsia="cs-CZ"/>
              </w:rPr>
              <w:t xml:space="preserve"> </w:t>
            </w:r>
            <w:proofErr w:type="spellStart"/>
            <w:r w:rsidRPr="00D77192">
              <w:rPr>
                <w:rFonts w:eastAsiaTheme="minorEastAsia"/>
                <w:lang w:eastAsia="cs-CZ"/>
              </w:rPr>
              <w:t>literate</w:t>
            </w:r>
            <w:proofErr w:type="spellEnd"/>
            <w:r w:rsidRPr="00D77192">
              <w:rPr>
                <w:rFonts w:eastAsiaTheme="minorEastAsia"/>
                <w:lang w:eastAsia="cs-CZ"/>
              </w:rPr>
              <w:t xml:space="preserve"> </w:t>
            </w:r>
            <w:proofErr w:type="spellStart"/>
            <w:r w:rsidRPr="00D77192">
              <w:rPr>
                <w:rFonts w:eastAsiaTheme="minorEastAsia"/>
                <w:lang w:eastAsia="cs-CZ"/>
              </w:rPr>
              <w:t>children</w:t>
            </w:r>
            <w:proofErr w:type="spellEnd"/>
            <w:r w:rsidRPr="00D77192">
              <w:rPr>
                <w:rFonts w:eastAsiaTheme="minorEastAsia"/>
                <w:lang w:eastAsia="cs-CZ"/>
              </w:rPr>
              <w:t xml:space="preserve">. </w:t>
            </w:r>
            <w:proofErr w:type="spellStart"/>
            <w:r w:rsidRPr="00D77192">
              <w:rPr>
                <w:rFonts w:eastAsiaTheme="minorEastAsia"/>
                <w:lang w:eastAsia="cs-CZ"/>
              </w:rPr>
              <w:t>The</w:t>
            </w:r>
            <w:proofErr w:type="spellEnd"/>
            <w:r w:rsidRPr="00D77192">
              <w:rPr>
                <w:rFonts w:eastAsiaTheme="minorEastAsia"/>
                <w:lang w:eastAsia="cs-CZ"/>
              </w:rPr>
              <w:t xml:space="preserve"> CDC </w:t>
            </w:r>
            <w:proofErr w:type="spellStart"/>
            <w:r w:rsidRPr="00D77192">
              <w:rPr>
                <w:rFonts w:eastAsiaTheme="minorEastAsia"/>
                <w:lang w:eastAsia="cs-CZ"/>
              </w:rPr>
              <w:t>Healthy</w:t>
            </w:r>
            <w:proofErr w:type="spellEnd"/>
            <w:r w:rsidRPr="00D77192">
              <w:rPr>
                <w:rFonts w:eastAsiaTheme="minorEastAsia"/>
                <w:lang w:eastAsia="cs-CZ"/>
              </w:rPr>
              <w:t xml:space="preserve"> </w:t>
            </w:r>
            <w:proofErr w:type="spellStart"/>
            <w:r w:rsidRPr="00D77192">
              <w:rPr>
                <w:rFonts w:eastAsiaTheme="minorEastAsia"/>
                <w:lang w:eastAsia="cs-CZ"/>
              </w:rPr>
              <w:t>Schools</w:t>
            </w:r>
            <w:proofErr w:type="spellEnd"/>
            <w:r w:rsidRPr="00D77192">
              <w:rPr>
                <w:rFonts w:eastAsiaTheme="minorEastAsia"/>
                <w:lang w:eastAsia="cs-CZ"/>
              </w:rPr>
              <w:t xml:space="preserve"> </w:t>
            </w:r>
            <w:proofErr w:type="spellStart"/>
            <w:r w:rsidRPr="00D77192">
              <w:rPr>
                <w:rFonts w:eastAsiaTheme="minorEastAsia"/>
                <w:lang w:eastAsia="cs-CZ"/>
              </w:rPr>
              <w:t>organization</w:t>
            </w:r>
            <w:proofErr w:type="spellEnd"/>
            <w:r w:rsidRPr="00D77192">
              <w:rPr>
                <w:rFonts w:eastAsiaTheme="minorEastAsia"/>
                <w:lang w:eastAsia="cs-CZ"/>
              </w:rPr>
              <w:t xml:space="preserve">, </w:t>
            </w:r>
            <w:proofErr w:type="spellStart"/>
            <w:r w:rsidRPr="00D77192">
              <w:rPr>
                <w:rFonts w:eastAsiaTheme="minorEastAsia"/>
                <w:lang w:eastAsia="cs-CZ"/>
              </w:rPr>
              <w:t>which</w:t>
            </w:r>
            <w:proofErr w:type="spellEnd"/>
            <w:r w:rsidRPr="00D77192">
              <w:rPr>
                <w:rFonts w:eastAsiaTheme="minorEastAsia"/>
                <w:lang w:eastAsia="cs-CZ"/>
              </w:rPr>
              <w:t xml:space="preserve"> </w:t>
            </w:r>
            <w:proofErr w:type="spellStart"/>
            <w:r w:rsidRPr="00D77192">
              <w:rPr>
                <w:rFonts w:eastAsiaTheme="minorEastAsia"/>
                <w:lang w:eastAsia="cs-CZ"/>
              </w:rPr>
              <w:t>is</w:t>
            </w:r>
            <w:proofErr w:type="spellEnd"/>
            <w:r w:rsidRPr="00D77192">
              <w:rPr>
                <w:rFonts w:eastAsiaTheme="minorEastAsia"/>
                <w:lang w:eastAsia="cs-CZ"/>
              </w:rPr>
              <w:t xml:space="preserve"> a part </w:t>
            </w:r>
            <w:proofErr w:type="spellStart"/>
            <w:r w:rsidRPr="00D77192">
              <w:rPr>
                <w:rFonts w:eastAsiaTheme="minorEastAsia"/>
                <w:lang w:eastAsia="cs-CZ"/>
              </w:rPr>
              <w:t>of</w:t>
            </w:r>
            <w:proofErr w:type="spellEnd"/>
            <w:r w:rsidRPr="00D77192">
              <w:rPr>
                <w:rFonts w:eastAsiaTheme="minorEastAsia"/>
                <w:lang w:eastAsia="cs-CZ"/>
              </w:rPr>
              <w:t xml:space="preserve"> </w:t>
            </w:r>
            <w:proofErr w:type="spellStart"/>
            <w:r w:rsidRPr="00D77192">
              <w:rPr>
                <w:rFonts w:eastAsiaTheme="minorEastAsia"/>
                <w:lang w:eastAsia="cs-CZ"/>
              </w:rPr>
              <w:t>the</w:t>
            </w:r>
            <w:proofErr w:type="spellEnd"/>
            <w:r w:rsidRPr="00D77192">
              <w:rPr>
                <w:rFonts w:eastAsiaTheme="minorEastAsia"/>
                <w:lang w:eastAsia="cs-CZ"/>
              </w:rPr>
              <w:t xml:space="preserve"> CDC, </w:t>
            </w:r>
            <w:proofErr w:type="spellStart"/>
            <w:r w:rsidRPr="00D77192">
              <w:rPr>
                <w:rFonts w:eastAsiaTheme="minorEastAsia"/>
                <w:lang w:eastAsia="cs-CZ"/>
              </w:rPr>
              <w:t>created</w:t>
            </w:r>
            <w:proofErr w:type="spellEnd"/>
            <w:r w:rsidRPr="00D77192">
              <w:rPr>
                <w:rFonts w:eastAsiaTheme="minorEastAsia"/>
                <w:lang w:eastAsia="cs-CZ"/>
              </w:rPr>
              <w:t xml:space="preserve"> 8 </w:t>
            </w:r>
            <w:proofErr w:type="spellStart"/>
            <w:r w:rsidRPr="00D77192">
              <w:rPr>
                <w:rFonts w:eastAsiaTheme="minorEastAsia"/>
                <w:lang w:eastAsia="cs-CZ"/>
              </w:rPr>
              <w:t>overarching</w:t>
            </w:r>
            <w:proofErr w:type="spellEnd"/>
            <w:r w:rsidRPr="00D77192">
              <w:rPr>
                <w:rFonts w:eastAsiaTheme="minorEastAsia"/>
                <w:lang w:eastAsia="cs-CZ"/>
              </w:rPr>
              <w:t xml:space="preserve"> </w:t>
            </w:r>
            <w:proofErr w:type="spellStart"/>
            <w:r w:rsidRPr="00D77192">
              <w:rPr>
                <w:rFonts w:eastAsiaTheme="minorEastAsia"/>
                <w:lang w:eastAsia="cs-CZ"/>
              </w:rPr>
              <w:t>National</w:t>
            </w:r>
            <w:proofErr w:type="spellEnd"/>
            <w:r w:rsidRPr="00D77192">
              <w:rPr>
                <w:rFonts w:eastAsiaTheme="minorEastAsia"/>
                <w:lang w:eastAsia="cs-CZ"/>
              </w:rPr>
              <w:t xml:space="preserve"> </w:t>
            </w:r>
            <w:proofErr w:type="spellStart"/>
            <w:r w:rsidRPr="00D77192">
              <w:rPr>
                <w:rFonts w:eastAsiaTheme="minorEastAsia"/>
                <w:lang w:eastAsia="cs-CZ"/>
              </w:rPr>
              <w:t>Health</w:t>
            </w:r>
            <w:proofErr w:type="spellEnd"/>
            <w:r w:rsidRPr="00D77192">
              <w:rPr>
                <w:rFonts w:eastAsiaTheme="minorEastAsia"/>
                <w:lang w:eastAsia="cs-CZ"/>
              </w:rPr>
              <w:t xml:space="preserve"> </w:t>
            </w:r>
            <w:proofErr w:type="spellStart"/>
            <w:r w:rsidRPr="00D77192">
              <w:rPr>
                <w:rFonts w:eastAsiaTheme="minorEastAsia"/>
                <w:lang w:eastAsia="cs-CZ"/>
              </w:rPr>
              <w:t>Education</w:t>
            </w:r>
            <w:proofErr w:type="spellEnd"/>
            <w:r w:rsidRPr="00D77192">
              <w:rPr>
                <w:rFonts w:eastAsiaTheme="minorEastAsia"/>
                <w:lang w:eastAsia="cs-CZ"/>
              </w:rPr>
              <w:t xml:space="preserve"> </w:t>
            </w:r>
            <w:proofErr w:type="spellStart"/>
            <w:r w:rsidRPr="00D77192">
              <w:rPr>
                <w:rFonts w:eastAsiaTheme="minorEastAsia"/>
                <w:lang w:eastAsia="cs-CZ"/>
              </w:rPr>
              <w:t>Standards</w:t>
            </w:r>
            <w:proofErr w:type="spellEnd"/>
            <w:r w:rsidRPr="00D77192">
              <w:rPr>
                <w:rFonts w:eastAsiaTheme="minorEastAsia"/>
                <w:lang w:eastAsia="cs-CZ"/>
              </w:rPr>
              <w:t xml:space="preserve"> (NHES). These </w:t>
            </w:r>
            <w:proofErr w:type="spellStart"/>
            <w:r w:rsidRPr="00D77192">
              <w:rPr>
                <w:rFonts w:eastAsiaTheme="minorEastAsia"/>
                <w:lang w:eastAsia="cs-CZ"/>
              </w:rPr>
              <w:t>standards</w:t>
            </w:r>
            <w:proofErr w:type="spellEnd"/>
            <w:r w:rsidRPr="00D77192">
              <w:rPr>
                <w:rFonts w:eastAsiaTheme="minorEastAsia"/>
                <w:lang w:eastAsia="cs-CZ"/>
              </w:rPr>
              <w:t xml:space="preserve"> </w:t>
            </w:r>
            <w:proofErr w:type="spellStart"/>
            <w:r w:rsidRPr="00D77192">
              <w:rPr>
                <w:rFonts w:eastAsiaTheme="minorEastAsia"/>
                <w:lang w:eastAsia="cs-CZ"/>
              </w:rPr>
              <w:t>were</w:t>
            </w:r>
            <w:proofErr w:type="spellEnd"/>
            <w:r w:rsidRPr="00D77192">
              <w:rPr>
                <w:rFonts w:eastAsiaTheme="minorEastAsia"/>
                <w:lang w:eastAsia="cs-CZ"/>
              </w:rPr>
              <w:t xml:space="preserve"> </w:t>
            </w:r>
            <w:proofErr w:type="spellStart"/>
            <w:r w:rsidRPr="00D77192">
              <w:rPr>
                <w:rFonts w:eastAsiaTheme="minorEastAsia"/>
                <w:lang w:eastAsia="cs-CZ"/>
              </w:rPr>
              <w:t>adopted</w:t>
            </w:r>
            <w:proofErr w:type="spellEnd"/>
            <w:r w:rsidRPr="00D77192">
              <w:rPr>
                <w:rFonts w:eastAsiaTheme="minorEastAsia"/>
                <w:lang w:eastAsia="cs-CZ"/>
              </w:rPr>
              <w:t xml:space="preserve"> by 25 </w:t>
            </w:r>
            <w:proofErr w:type="spellStart"/>
            <w:r w:rsidRPr="00D77192">
              <w:rPr>
                <w:rFonts w:eastAsiaTheme="minorEastAsia"/>
                <w:lang w:eastAsia="cs-CZ"/>
              </w:rPr>
              <w:t>states</w:t>
            </w:r>
            <w:proofErr w:type="spellEnd"/>
            <w:r w:rsidRPr="00D77192">
              <w:rPr>
                <w:rFonts w:eastAsiaTheme="minorEastAsia"/>
                <w:lang w:eastAsia="cs-CZ"/>
              </w:rPr>
              <w:t xml:space="preserve"> by 2018. </w:t>
            </w:r>
            <w:proofErr w:type="spellStart"/>
            <w:r w:rsidRPr="00D77192">
              <w:rPr>
                <w:rFonts w:eastAsiaTheme="minorEastAsia"/>
                <w:lang w:eastAsia="cs-CZ"/>
              </w:rPr>
              <w:t>With</w:t>
            </w:r>
            <w:proofErr w:type="spellEnd"/>
            <w:r w:rsidRPr="00D77192">
              <w:rPr>
                <w:rFonts w:eastAsiaTheme="minorEastAsia"/>
                <w:lang w:eastAsia="cs-CZ"/>
              </w:rPr>
              <w:t xml:space="preserve"> </w:t>
            </w:r>
            <w:proofErr w:type="spellStart"/>
            <w:r w:rsidRPr="00D77192">
              <w:rPr>
                <w:rFonts w:eastAsiaTheme="minorEastAsia"/>
                <w:lang w:eastAsia="cs-CZ"/>
              </w:rPr>
              <w:t>the</w:t>
            </w:r>
            <w:proofErr w:type="spellEnd"/>
            <w:r w:rsidRPr="00D77192">
              <w:rPr>
                <w:rFonts w:eastAsiaTheme="minorEastAsia"/>
                <w:lang w:eastAsia="cs-CZ"/>
              </w:rPr>
              <w:t xml:space="preserve"> DASH </w:t>
            </w:r>
            <w:proofErr w:type="spellStart"/>
            <w:r w:rsidRPr="00D77192">
              <w:rPr>
                <w:rFonts w:eastAsiaTheme="minorEastAsia"/>
                <w:lang w:eastAsia="cs-CZ"/>
              </w:rPr>
              <w:t>being</w:t>
            </w:r>
            <w:proofErr w:type="spellEnd"/>
            <w:r w:rsidRPr="00D77192">
              <w:rPr>
                <w:rFonts w:eastAsiaTheme="minorEastAsia"/>
                <w:lang w:eastAsia="cs-CZ"/>
              </w:rPr>
              <w:t xml:space="preserve"> </w:t>
            </w:r>
            <w:proofErr w:type="spellStart"/>
            <w:r w:rsidRPr="00D77192">
              <w:rPr>
                <w:rFonts w:eastAsiaTheme="minorEastAsia"/>
                <w:lang w:eastAsia="cs-CZ"/>
              </w:rPr>
              <w:t>another</w:t>
            </w:r>
            <w:proofErr w:type="spellEnd"/>
            <w:r w:rsidRPr="00D77192">
              <w:rPr>
                <w:rFonts w:eastAsiaTheme="minorEastAsia"/>
                <w:lang w:eastAsia="cs-CZ"/>
              </w:rPr>
              <w:t xml:space="preserve"> </w:t>
            </w:r>
            <w:proofErr w:type="spellStart"/>
            <w:r w:rsidRPr="00D77192">
              <w:rPr>
                <w:rFonts w:eastAsiaTheme="minorEastAsia"/>
                <w:lang w:eastAsia="cs-CZ"/>
              </w:rPr>
              <w:t>important</w:t>
            </w:r>
            <w:proofErr w:type="spellEnd"/>
            <w:r w:rsidRPr="00D77192">
              <w:rPr>
                <w:rFonts w:eastAsiaTheme="minorEastAsia"/>
                <w:lang w:eastAsia="cs-CZ"/>
              </w:rPr>
              <w:t xml:space="preserve"> </w:t>
            </w:r>
            <w:proofErr w:type="spellStart"/>
            <w:r w:rsidRPr="00D77192">
              <w:rPr>
                <w:rFonts w:eastAsiaTheme="minorEastAsia"/>
                <w:lang w:eastAsia="cs-CZ"/>
              </w:rPr>
              <w:t>organization</w:t>
            </w:r>
            <w:proofErr w:type="spellEnd"/>
            <w:r w:rsidRPr="00D77192">
              <w:rPr>
                <w:rFonts w:eastAsiaTheme="minorEastAsia"/>
                <w:lang w:eastAsia="cs-CZ"/>
              </w:rPr>
              <w:t xml:space="preserve"> lead by </w:t>
            </w:r>
            <w:proofErr w:type="spellStart"/>
            <w:r w:rsidRPr="00D77192">
              <w:rPr>
                <w:rFonts w:eastAsiaTheme="minorEastAsia"/>
                <w:lang w:eastAsia="cs-CZ"/>
              </w:rPr>
              <w:t>the</w:t>
            </w:r>
            <w:proofErr w:type="spellEnd"/>
            <w:r w:rsidRPr="00D77192">
              <w:rPr>
                <w:rFonts w:eastAsiaTheme="minorEastAsia"/>
                <w:lang w:eastAsia="cs-CZ"/>
              </w:rPr>
              <w:t xml:space="preserve"> CDC, </w:t>
            </w:r>
            <w:proofErr w:type="spellStart"/>
            <w:r w:rsidRPr="00D77192">
              <w:rPr>
                <w:rFonts w:eastAsiaTheme="minorEastAsia"/>
                <w:lang w:eastAsia="cs-CZ"/>
              </w:rPr>
              <w:t>there</w:t>
            </w:r>
            <w:proofErr w:type="spellEnd"/>
            <w:r w:rsidRPr="00D77192">
              <w:rPr>
                <w:rFonts w:eastAsiaTheme="minorEastAsia"/>
                <w:lang w:eastAsia="cs-CZ"/>
              </w:rPr>
              <w:t xml:space="preserve"> </w:t>
            </w:r>
            <w:proofErr w:type="spellStart"/>
            <w:r w:rsidRPr="00D77192">
              <w:rPr>
                <w:rFonts w:eastAsiaTheme="minorEastAsia"/>
                <w:lang w:eastAsia="cs-CZ"/>
              </w:rPr>
              <w:t>is</w:t>
            </w:r>
            <w:proofErr w:type="spellEnd"/>
            <w:r w:rsidRPr="00D77192">
              <w:rPr>
                <w:rFonts w:eastAsiaTheme="minorEastAsia"/>
                <w:lang w:eastAsia="cs-CZ"/>
              </w:rPr>
              <w:t xml:space="preserve"> </w:t>
            </w:r>
            <w:proofErr w:type="spellStart"/>
            <w:r w:rsidRPr="00D77192">
              <w:rPr>
                <w:rFonts w:eastAsiaTheme="minorEastAsia"/>
                <w:lang w:eastAsia="cs-CZ"/>
              </w:rPr>
              <w:t>an</w:t>
            </w:r>
            <w:proofErr w:type="spellEnd"/>
            <w:r w:rsidRPr="00D77192">
              <w:rPr>
                <w:rFonts w:eastAsiaTheme="minorEastAsia"/>
                <w:lang w:eastAsia="cs-CZ"/>
              </w:rPr>
              <w:t xml:space="preserve"> </w:t>
            </w:r>
            <w:proofErr w:type="spellStart"/>
            <w:r w:rsidRPr="00D77192">
              <w:rPr>
                <w:rFonts w:eastAsiaTheme="minorEastAsia"/>
                <w:lang w:eastAsia="cs-CZ"/>
              </w:rPr>
              <w:t>emphasis</w:t>
            </w:r>
            <w:proofErr w:type="spellEnd"/>
            <w:r w:rsidRPr="00D77192">
              <w:rPr>
                <w:rFonts w:eastAsiaTheme="minorEastAsia"/>
                <w:lang w:eastAsia="cs-CZ"/>
              </w:rPr>
              <w:t xml:space="preserve"> on HIV, STI and </w:t>
            </w:r>
            <w:proofErr w:type="spellStart"/>
            <w:r w:rsidRPr="00D77192">
              <w:rPr>
                <w:rFonts w:eastAsiaTheme="minorEastAsia"/>
                <w:lang w:eastAsia="cs-CZ"/>
              </w:rPr>
              <w:t>unintended</w:t>
            </w:r>
            <w:proofErr w:type="spellEnd"/>
            <w:r w:rsidRPr="00D77192">
              <w:rPr>
                <w:rFonts w:eastAsiaTheme="minorEastAsia"/>
                <w:lang w:eastAsia="cs-CZ"/>
              </w:rPr>
              <w:t xml:space="preserve"> </w:t>
            </w:r>
            <w:proofErr w:type="spellStart"/>
            <w:r w:rsidRPr="00D77192">
              <w:rPr>
                <w:rFonts w:eastAsiaTheme="minorEastAsia"/>
                <w:lang w:eastAsia="cs-CZ"/>
              </w:rPr>
              <w:t>pregnancy</w:t>
            </w:r>
            <w:proofErr w:type="spellEnd"/>
            <w:r w:rsidRPr="00D77192">
              <w:rPr>
                <w:rFonts w:eastAsiaTheme="minorEastAsia"/>
                <w:lang w:eastAsia="cs-CZ"/>
              </w:rPr>
              <w:t xml:space="preserve"> </w:t>
            </w:r>
            <w:proofErr w:type="spellStart"/>
            <w:r w:rsidRPr="00D77192">
              <w:rPr>
                <w:rFonts w:eastAsiaTheme="minorEastAsia"/>
                <w:lang w:eastAsia="cs-CZ"/>
              </w:rPr>
              <w:t>prevention</w:t>
            </w:r>
            <w:proofErr w:type="spellEnd"/>
            <w:r w:rsidRPr="00D77192">
              <w:rPr>
                <w:rFonts w:eastAsiaTheme="minorEastAsia"/>
                <w:lang w:eastAsia="cs-CZ"/>
              </w:rPr>
              <w:t xml:space="preserve"> </w:t>
            </w:r>
            <w:proofErr w:type="spellStart"/>
            <w:r w:rsidRPr="00D77192">
              <w:rPr>
                <w:rFonts w:eastAsiaTheme="minorEastAsia"/>
                <w:lang w:eastAsia="cs-CZ"/>
              </w:rPr>
              <w:lastRenderedPageBreak/>
              <w:t>initiated</w:t>
            </w:r>
            <w:proofErr w:type="spellEnd"/>
            <w:r w:rsidRPr="00D77192">
              <w:rPr>
                <w:rFonts w:eastAsiaTheme="minorEastAsia"/>
                <w:lang w:eastAsia="cs-CZ"/>
              </w:rPr>
              <w:t xml:space="preserve"> by </w:t>
            </w:r>
            <w:proofErr w:type="spellStart"/>
            <w:r w:rsidRPr="00D77192">
              <w:rPr>
                <w:rFonts w:eastAsiaTheme="minorEastAsia"/>
                <w:lang w:eastAsia="cs-CZ"/>
              </w:rPr>
              <w:t>this</w:t>
            </w:r>
            <w:proofErr w:type="spellEnd"/>
            <w:r w:rsidRPr="00D77192">
              <w:rPr>
                <w:rFonts w:eastAsiaTheme="minorEastAsia"/>
                <w:lang w:eastAsia="cs-CZ"/>
              </w:rPr>
              <w:t xml:space="preserve"> </w:t>
            </w:r>
            <w:proofErr w:type="spellStart"/>
            <w:r w:rsidRPr="00D77192">
              <w:rPr>
                <w:rFonts w:eastAsiaTheme="minorEastAsia"/>
                <w:lang w:eastAsia="cs-CZ"/>
              </w:rPr>
              <w:t>organization</w:t>
            </w:r>
            <w:proofErr w:type="spellEnd"/>
            <w:r w:rsidRPr="00D77192">
              <w:rPr>
                <w:rFonts w:eastAsiaTheme="minorEastAsia"/>
                <w:lang w:eastAsia="cs-CZ"/>
              </w:rPr>
              <w:t xml:space="preserve">. </w:t>
            </w:r>
            <w:proofErr w:type="spellStart"/>
            <w:r w:rsidRPr="00D77192">
              <w:rPr>
                <w:rFonts w:eastAsiaTheme="minorEastAsia"/>
                <w:lang w:eastAsia="cs-CZ"/>
              </w:rPr>
              <w:t>Due</w:t>
            </w:r>
            <w:proofErr w:type="spellEnd"/>
            <w:r w:rsidRPr="00D77192">
              <w:rPr>
                <w:rFonts w:eastAsiaTheme="minorEastAsia"/>
                <w:lang w:eastAsia="cs-CZ"/>
              </w:rPr>
              <w:t xml:space="preserve"> to </w:t>
            </w:r>
            <w:proofErr w:type="spellStart"/>
            <w:r w:rsidRPr="00D77192">
              <w:rPr>
                <w:rFonts w:eastAsiaTheme="minorEastAsia"/>
                <w:lang w:eastAsia="cs-CZ"/>
              </w:rPr>
              <w:t>this</w:t>
            </w:r>
            <w:proofErr w:type="spellEnd"/>
            <w:r w:rsidRPr="00D77192">
              <w:rPr>
                <w:rFonts w:eastAsiaTheme="minorEastAsia"/>
                <w:lang w:eastAsia="cs-CZ"/>
              </w:rPr>
              <w:t xml:space="preserve"> </w:t>
            </w:r>
            <w:proofErr w:type="spellStart"/>
            <w:r w:rsidRPr="00D77192">
              <w:rPr>
                <w:rFonts w:eastAsiaTheme="minorEastAsia"/>
                <w:lang w:eastAsia="cs-CZ"/>
              </w:rPr>
              <w:t>emphasis</w:t>
            </w:r>
            <w:proofErr w:type="spellEnd"/>
            <w:r w:rsidRPr="00D77192">
              <w:rPr>
                <w:rFonts w:eastAsiaTheme="minorEastAsia"/>
                <w:lang w:eastAsia="cs-CZ"/>
              </w:rPr>
              <w:t xml:space="preserve">, </w:t>
            </w:r>
            <w:proofErr w:type="spellStart"/>
            <w:r w:rsidRPr="00D77192">
              <w:rPr>
                <w:rFonts w:eastAsiaTheme="minorEastAsia"/>
                <w:lang w:eastAsia="cs-CZ"/>
              </w:rPr>
              <w:t>the</w:t>
            </w:r>
            <w:proofErr w:type="spellEnd"/>
            <w:r w:rsidRPr="00D77192">
              <w:rPr>
                <w:rFonts w:eastAsiaTheme="minorEastAsia"/>
                <w:lang w:eastAsia="cs-CZ"/>
              </w:rPr>
              <w:t xml:space="preserve"> DASH </w:t>
            </w:r>
            <w:proofErr w:type="spellStart"/>
            <w:r w:rsidRPr="00D77192">
              <w:rPr>
                <w:rFonts w:eastAsiaTheme="minorEastAsia"/>
                <w:lang w:eastAsia="cs-CZ"/>
              </w:rPr>
              <w:t>influences</w:t>
            </w:r>
            <w:proofErr w:type="spellEnd"/>
            <w:r w:rsidRPr="00D77192">
              <w:rPr>
                <w:rFonts w:eastAsiaTheme="minorEastAsia"/>
                <w:lang w:eastAsia="cs-CZ"/>
              </w:rPr>
              <w:t xml:space="preserve"> </w:t>
            </w:r>
            <w:proofErr w:type="spellStart"/>
            <w:r w:rsidRPr="00D77192">
              <w:rPr>
                <w:rFonts w:eastAsiaTheme="minorEastAsia"/>
                <w:lang w:eastAsia="cs-CZ"/>
              </w:rPr>
              <w:t>the</w:t>
            </w:r>
            <w:proofErr w:type="spellEnd"/>
            <w:r w:rsidRPr="00D77192">
              <w:rPr>
                <w:rFonts w:eastAsiaTheme="minorEastAsia"/>
                <w:lang w:eastAsia="cs-CZ"/>
              </w:rPr>
              <w:t xml:space="preserve"> </w:t>
            </w:r>
            <w:proofErr w:type="spellStart"/>
            <w:r w:rsidRPr="00D77192">
              <w:rPr>
                <w:rFonts w:eastAsiaTheme="minorEastAsia"/>
                <w:lang w:eastAsia="cs-CZ"/>
              </w:rPr>
              <w:t>conception</w:t>
            </w:r>
            <w:proofErr w:type="spellEnd"/>
            <w:r w:rsidRPr="00D77192">
              <w:rPr>
                <w:rFonts w:eastAsiaTheme="minorEastAsia"/>
                <w:lang w:eastAsia="cs-CZ"/>
              </w:rPr>
              <w:t xml:space="preserve"> </w:t>
            </w:r>
            <w:proofErr w:type="spellStart"/>
            <w:r w:rsidRPr="00D77192">
              <w:rPr>
                <w:rFonts w:eastAsiaTheme="minorEastAsia"/>
                <w:lang w:eastAsia="cs-CZ"/>
              </w:rPr>
              <w:t>of</w:t>
            </w:r>
            <w:proofErr w:type="spellEnd"/>
            <w:r w:rsidRPr="00D77192">
              <w:rPr>
                <w:rFonts w:eastAsiaTheme="minorEastAsia"/>
                <w:lang w:eastAsia="cs-CZ"/>
              </w:rPr>
              <w:t xml:space="preserve"> </w:t>
            </w:r>
            <w:proofErr w:type="spellStart"/>
            <w:r w:rsidRPr="00D77192">
              <w:rPr>
                <w:rFonts w:eastAsiaTheme="minorEastAsia"/>
                <w:lang w:eastAsia="cs-CZ"/>
              </w:rPr>
              <w:t>health</w:t>
            </w:r>
            <w:proofErr w:type="spellEnd"/>
            <w:r w:rsidRPr="00D77192">
              <w:rPr>
                <w:rFonts w:eastAsiaTheme="minorEastAsia"/>
                <w:lang w:eastAsia="cs-CZ"/>
              </w:rPr>
              <w:t xml:space="preserve"> </w:t>
            </w:r>
            <w:proofErr w:type="spellStart"/>
            <w:r w:rsidRPr="00D77192">
              <w:rPr>
                <w:rFonts w:eastAsiaTheme="minorEastAsia"/>
                <w:lang w:eastAsia="cs-CZ"/>
              </w:rPr>
              <w:t>education</w:t>
            </w:r>
            <w:proofErr w:type="spellEnd"/>
            <w:r w:rsidRPr="00D77192">
              <w:rPr>
                <w:rFonts w:eastAsiaTheme="minorEastAsia"/>
                <w:lang w:eastAsia="cs-CZ"/>
              </w:rPr>
              <w:t>.</w:t>
            </w:r>
            <w:r>
              <w:rPr>
                <w:rFonts w:eastAsiaTheme="minorEastAsia"/>
                <w:lang w:eastAsia="cs-CZ"/>
              </w:rPr>
              <w:t xml:space="preserve"> </w:t>
            </w:r>
          </w:p>
          <w:p w14:paraId="13594182" w14:textId="6B9A7F7B" w:rsidR="00D77192" w:rsidRDefault="00D77192" w:rsidP="00D77192">
            <w:pPr>
              <w:pStyle w:val="Odstavec"/>
              <w:rPr>
                <w:lang w:val="en-US" w:eastAsia="cs-CZ"/>
              </w:rPr>
            </w:pPr>
            <w:r>
              <w:rPr>
                <w:lang w:val="en-US" w:eastAsia="cs-CZ"/>
              </w:rPr>
              <w:t>The research i</w:t>
            </w:r>
            <w:r w:rsidRPr="00D50A6A">
              <w:rPr>
                <w:lang w:val="en-US" w:eastAsia="cs-CZ"/>
              </w:rPr>
              <w:t>n the cur</w:t>
            </w:r>
            <w:r>
              <w:rPr>
                <w:lang w:val="en-US" w:eastAsia="cs-CZ"/>
              </w:rPr>
              <w:t>r</w:t>
            </w:r>
            <w:r w:rsidRPr="00D50A6A">
              <w:rPr>
                <w:lang w:val="en-US" w:eastAsia="cs-CZ"/>
              </w:rPr>
              <w:t>icular</w:t>
            </w:r>
            <w:r>
              <w:rPr>
                <w:lang w:val="en-US" w:eastAsia="cs-CZ"/>
              </w:rPr>
              <w:t xml:space="preserve"> documents of the three states was focused on four categories: General Form of the Curricular Documents; Nutrition; Violence, Bullying and Manipulation; HIV, STI and Unintended Pregnancy Prevention. Washington D.C. (the overall coefficient 100; the overall number of topics in the three categories: 58) and California (coefficient 100; 61 topics) reached equal level in quality and quantity of information included in the curricular documents, even though only Washington D.C. adopted NHES. The worst results were reached by the curricular document of Minnesota (coefficient 79,16; 47 topics). However, Minnesota was picked to be the representant of a state with a weak level of health education conception. The most comprehensive category of the three was Nutrition category.</w:t>
            </w:r>
          </w:p>
          <w:p w14:paraId="59B6DD87" w14:textId="04BD2344" w:rsidR="00FF2F2E" w:rsidRPr="00D77192" w:rsidRDefault="00D77192" w:rsidP="00D77192">
            <w:pPr>
              <w:pStyle w:val="Odstavec"/>
              <w:rPr>
                <w:lang w:val="en-US" w:eastAsia="cs-CZ"/>
              </w:rPr>
            </w:pPr>
            <w:r>
              <w:rPr>
                <w:lang w:val="en-US" w:eastAsia="cs-CZ"/>
              </w:rPr>
              <w:t>The curricular documents of several states went through an innovation after 2018. It seems to be a consequence of revealing the dismal results of the research focused on the WSCC model fulfilling. The research of this diploma thesis confirmed, that neither the implementation of NHES nor the date of releasing the document influences the quality of a curricular document or the quality of health education itself.</w:t>
            </w:r>
          </w:p>
        </w:tc>
      </w:tr>
      <w:tr w:rsidR="00FF2F2E" w:rsidRPr="00FF2F2E" w14:paraId="2A386B99" w14:textId="77777777" w:rsidTr="00AC35F5">
        <w:trPr>
          <w:trHeight w:val="677"/>
        </w:trPr>
        <w:tc>
          <w:tcPr>
            <w:tcW w:w="2679" w:type="dxa"/>
            <w:tcBorders>
              <w:top w:val="single" w:sz="2" w:space="0" w:color="auto"/>
              <w:left w:val="double" w:sz="4" w:space="0" w:color="auto"/>
              <w:right w:val="single" w:sz="2" w:space="0" w:color="auto"/>
            </w:tcBorders>
            <w:vAlign w:val="center"/>
          </w:tcPr>
          <w:p w14:paraId="36431D9E"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lastRenderedPageBreak/>
              <w:t>Klíčová slova v angličtině:</w:t>
            </w:r>
          </w:p>
        </w:tc>
        <w:tc>
          <w:tcPr>
            <w:tcW w:w="6324" w:type="dxa"/>
            <w:tcBorders>
              <w:top w:val="single" w:sz="2" w:space="0" w:color="auto"/>
              <w:left w:val="single" w:sz="2" w:space="0" w:color="auto"/>
              <w:right w:val="double" w:sz="4" w:space="0" w:color="auto"/>
            </w:tcBorders>
            <w:vAlign w:val="center"/>
          </w:tcPr>
          <w:p w14:paraId="47D3FA5C" w14:textId="37AC4E0C" w:rsidR="00FF2F2E" w:rsidRPr="00FF2F2E" w:rsidRDefault="00913F86" w:rsidP="00C03491">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h</w:t>
            </w:r>
            <w:r w:rsidR="00C9464E">
              <w:rPr>
                <w:rFonts w:ascii="Times New Roman" w:hAnsi="Times New Roman" w:cs="Times New Roman"/>
                <w:sz w:val="24"/>
                <w:szCs w:val="24"/>
              </w:rPr>
              <w:t>ealth</w:t>
            </w:r>
            <w:proofErr w:type="spellEnd"/>
            <w:r w:rsidR="00C9464E">
              <w:rPr>
                <w:rFonts w:ascii="Times New Roman" w:hAnsi="Times New Roman" w:cs="Times New Roman"/>
                <w:sz w:val="24"/>
                <w:szCs w:val="24"/>
              </w:rPr>
              <w:t xml:space="preserve"> </w:t>
            </w:r>
            <w:proofErr w:type="spellStart"/>
            <w:r w:rsidR="00C9464E">
              <w:rPr>
                <w:rFonts w:ascii="Times New Roman" w:hAnsi="Times New Roman" w:cs="Times New Roman"/>
                <w:sz w:val="24"/>
                <w:szCs w:val="24"/>
              </w:rPr>
              <w:t>education</w:t>
            </w:r>
            <w:proofErr w:type="spellEnd"/>
            <w:r w:rsidR="00C9464E">
              <w:rPr>
                <w:rFonts w:ascii="Times New Roman" w:hAnsi="Times New Roman" w:cs="Times New Roman"/>
                <w:sz w:val="24"/>
                <w:szCs w:val="24"/>
              </w:rPr>
              <w:t xml:space="preserve">, </w:t>
            </w:r>
            <w:proofErr w:type="spellStart"/>
            <w:r w:rsidR="00C9464E">
              <w:rPr>
                <w:rFonts w:ascii="Times New Roman" w:hAnsi="Times New Roman" w:cs="Times New Roman"/>
                <w:sz w:val="24"/>
                <w:szCs w:val="24"/>
              </w:rPr>
              <w:t>education</w:t>
            </w:r>
            <w:proofErr w:type="spellEnd"/>
            <w:r w:rsidR="00C9464E">
              <w:rPr>
                <w:rFonts w:ascii="Times New Roman" w:hAnsi="Times New Roman" w:cs="Times New Roman"/>
                <w:sz w:val="24"/>
                <w:szCs w:val="24"/>
              </w:rPr>
              <w:t xml:space="preserve"> </w:t>
            </w:r>
            <w:proofErr w:type="spellStart"/>
            <w:r w:rsidR="00C9464E">
              <w:rPr>
                <w:rFonts w:ascii="Times New Roman" w:hAnsi="Times New Roman" w:cs="Times New Roman"/>
                <w:sz w:val="24"/>
                <w:szCs w:val="24"/>
              </w:rPr>
              <w:t>for</w:t>
            </w:r>
            <w:proofErr w:type="spellEnd"/>
            <w:r w:rsidR="00C9464E">
              <w:rPr>
                <w:rFonts w:ascii="Times New Roman" w:hAnsi="Times New Roman" w:cs="Times New Roman"/>
                <w:sz w:val="24"/>
                <w:szCs w:val="24"/>
              </w:rPr>
              <w:t xml:space="preserve"> </w:t>
            </w:r>
            <w:proofErr w:type="spellStart"/>
            <w:r w:rsidR="00C9464E">
              <w:rPr>
                <w:rFonts w:ascii="Times New Roman" w:hAnsi="Times New Roman" w:cs="Times New Roman"/>
                <w:sz w:val="24"/>
                <w:szCs w:val="24"/>
              </w:rPr>
              <w:t>health</w:t>
            </w:r>
            <w:proofErr w:type="spellEnd"/>
            <w:r w:rsidR="00C9464E">
              <w:rPr>
                <w:rFonts w:ascii="Times New Roman" w:hAnsi="Times New Roman" w:cs="Times New Roman"/>
                <w:sz w:val="24"/>
                <w:szCs w:val="24"/>
              </w:rPr>
              <w:t xml:space="preserve">, curriculum, </w:t>
            </w:r>
            <w:proofErr w:type="spellStart"/>
            <w:r w:rsidR="00C9464E">
              <w:rPr>
                <w:rFonts w:ascii="Times New Roman" w:hAnsi="Times New Roman" w:cs="Times New Roman"/>
                <w:sz w:val="24"/>
                <w:szCs w:val="24"/>
              </w:rPr>
              <w:t>educational</w:t>
            </w:r>
            <w:proofErr w:type="spellEnd"/>
            <w:r w:rsidR="00C9464E">
              <w:rPr>
                <w:rFonts w:ascii="Times New Roman" w:hAnsi="Times New Roman" w:cs="Times New Roman"/>
                <w:sz w:val="24"/>
                <w:szCs w:val="24"/>
              </w:rPr>
              <w:t xml:space="preserve"> </w:t>
            </w:r>
            <w:proofErr w:type="spellStart"/>
            <w:r w:rsidR="00C9464E">
              <w:rPr>
                <w:rFonts w:ascii="Times New Roman" w:hAnsi="Times New Roman" w:cs="Times New Roman"/>
                <w:sz w:val="24"/>
                <w:szCs w:val="24"/>
              </w:rPr>
              <w:t>system</w:t>
            </w:r>
            <w:proofErr w:type="spellEnd"/>
            <w:r w:rsidR="00C9464E">
              <w:rPr>
                <w:rFonts w:ascii="Times New Roman" w:hAnsi="Times New Roman" w:cs="Times New Roman"/>
                <w:sz w:val="24"/>
                <w:szCs w:val="24"/>
              </w:rPr>
              <w:t xml:space="preserve">, USA, Kalifornia, Minnesota, Washington D.C., </w:t>
            </w:r>
            <w:proofErr w:type="spellStart"/>
            <w:r w:rsidR="00C9464E">
              <w:rPr>
                <w:rFonts w:ascii="Times New Roman" w:hAnsi="Times New Roman" w:cs="Times New Roman"/>
                <w:sz w:val="24"/>
                <w:szCs w:val="24"/>
              </w:rPr>
              <w:t>curricular</w:t>
            </w:r>
            <w:proofErr w:type="spellEnd"/>
            <w:r w:rsidR="00C9464E">
              <w:rPr>
                <w:rFonts w:ascii="Times New Roman" w:hAnsi="Times New Roman" w:cs="Times New Roman"/>
                <w:sz w:val="24"/>
                <w:szCs w:val="24"/>
              </w:rPr>
              <w:t xml:space="preserve"> </w:t>
            </w:r>
            <w:proofErr w:type="spellStart"/>
            <w:r w:rsidR="00C9464E">
              <w:rPr>
                <w:rFonts w:ascii="Times New Roman" w:hAnsi="Times New Roman" w:cs="Times New Roman"/>
                <w:sz w:val="24"/>
                <w:szCs w:val="24"/>
              </w:rPr>
              <w:t>document</w:t>
            </w:r>
            <w:proofErr w:type="spellEnd"/>
            <w:r w:rsidR="00C9464E">
              <w:rPr>
                <w:rFonts w:ascii="Times New Roman" w:hAnsi="Times New Roman" w:cs="Times New Roman"/>
                <w:sz w:val="24"/>
                <w:szCs w:val="24"/>
              </w:rPr>
              <w:t xml:space="preserve">, </w:t>
            </w:r>
            <w:proofErr w:type="spellStart"/>
            <w:r w:rsidR="00C9464E">
              <w:rPr>
                <w:rFonts w:ascii="Times New Roman" w:hAnsi="Times New Roman" w:cs="Times New Roman"/>
                <w:sz w:val="24"/>
                <w:szCs w:val="24"/>
              </w:rPr>
              <w:t>health</w:t>
            </w:r>
            <w:proofErr w:type="spellEnd"/>
            <w:r w:rsidR="00C9464E">
              <w:rPr>
                <w:rFonts w:ascii="Times New Roman" w:hAnsi="Times New Roman" w:cs="Times New Roman"/>
                <w:sz w:val="24"/>
                <w:szCs w:val="24"/>
              </w:rPr>
              <w:t xml:space="preserve"> </w:t>
            </w:r>
            <w:proofErr w:type="spellStart"/>
            <w:r w:rsidR="00C9464E">
              <w:rPr>
                <w:rFonts w:ascii="Times New Roman" w:hAnsi="Times New Roman" w:cs="Times New Roman"/>
                <w:sz w:val="24"/>
                <w:szCs w:val="24"/>
              </w:rPr>
              <w:t>literacy</w:t>
            </w:r>
            <w:proofErr w:type="spellEnd"/>
            <w:r w:rsidR="00C9464E">
              <w:rPr>
                <w:rFonts w:ascii="Times New Roman" w:hAnsi="Times New Roman" w:cs="Times New Roman"/>
                <w:sz w:val="24"/>
                <w:szCs w:val="24"/>
              </w:rPr>
              <w:t xml:space="preserve">, </w:t>
            </w:r>
            <w:proofErr w:type="spellStart"/>
            <w:r w:rsidR="00C9464E">
              <w:rPr>
                <w:rFonts w:ascii="Times New Roman" w:hAnsi="Times New Roman" w:cs="Times New Roman"/>
                <w:sz w:val="24"/>
                <w:szCs w:val="24"/>
              </w:rPr>
              <w:t>comparative</w:t>
            </w:r>
            <w:proofErr w:type="spellEnd"/>
            <w:r w:rsidR="00C9464E">
              <w:rPr>
                <w:rFonts w:ascii="Times New Roman" w:hAnsi="Times New Roman" w:cs="Times New Roman"/>
                <w:sz w:val="24"/>
                <w:szCs w:val="24"/>
              </w:rPr>
              <w:t xml:space="preserve"> </w:t>
            </w:r>
            <w:proofErr w:type="spellStart"/>
            <w:r w:rsidR="00C9464E">
              <w:rPr>
                <w:rFonts w:ascii="Times New Roman" w:hAnsi="Times New Roman" w:cs="Times New Roman"/>
                <w:sz w:val="24"/>
                <w:szCs w:val="24"/>
              </w:rPr>
              <w:t>analysis</w:t>
            </w:r>
            <w:proofErr w:type="spellEnd"/>
            <w:r w:rsidR="00C9464E">
              <w:rPr>
                <w:rFonts w:ascii="Times New Roman" w:hAnsi="Times New Roman" w:cs="Times New Roman"/>
                <w:sz w:val="24"/>
                <w:szCs w:val="24"/>
              </w:rPr>
              <w:t>.</w:t>
            </w:r>
          </w:p>
        </w:tc>
      </w:tr>
      <w:tr w:rsidR="00FF2F2E" w:rsidRPr="00FF2F2E" w14:paraId="65A873C0" w14:textId="77777777" w:rsidTr="00AC35F5">
        <w:trPr>
          <w:trHeight w:val="416"/>
        </w:trPr>
        <w:tc>
          <w:tcPr>
            <w:tcW w:w="2679" w:type="dxa"/>
            <w:tcBorders>
              <w:top w:val="single" w:sz="2" w:space="0" w:color="auto"/>
              <w:left w:val="double" w:sz="4" w:space="0" w:color="auto"/>
              <w:right w:val="single" w:sz="2" w:space="0" w:color="auto"/>
            </w:tcBorders>
            <w:vAlign w:val="center"/>
          </w:tcPr>
          <w:p w14:paraId="51848DB2"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t>Přílohy vázané v práci:</w:t>
            </w:r>
          </w:p>
        </w:tc>
        <w:tc>
          <w:tcPr>
            <w:tcW w:w="6324" w:type="dxa"/>
            <w:tcBorders>
              <w:top w:val="single" w:sz="2" w:space="0" w:color="auto"/>
              <w:left w:val="single" w:sz="2" w:space="0" w:color="auto"/>
              <w:right w:val="double" w:sz="4" w:space="0" w:color="auto"/>
            </w:tcBorders>
            <w:vAlign w:val="center"/>
          </w:tcPr>
          <w:p w14:paraId="653CB995" w14:textId="77777777" w:rsidR="00FF2F2E" w:rsidRPr="00FF2F2E" w:rsidRDefault="00FF2F2E" w:rsidP="00C03491">
            <w:pPr>
              <w:spacing w:line="360" w:lineRule="auto"/>
              <w:rPr>
                <w:rFonts w:ascii="Times New Roman" w:hAnsi="Times New Roman" w:cs="Times New Roman"/>
                <w:sz w:val="24"/>
                <w:szCs w:val="24"/>
              </w:rPr>
            </w:pPr>
            <w:r w:rsidRPr="00FF2F2E">
              <w:rPr>
                <w:rFonts w:ascii="Times New Roman" w:hAnsi="Times New Roman" w:cs="Times New Roman"/>
                <w:sz w:val="24"/>
                <w:szCs w:val="24"/>
              </w:rPr>
              <w:t>–</w:t>
            </w:r>
          </w:p>
        </w:tc>
      </w:tr>
      <w:tr w:rsidR="00FF2F2E" w:rsidRPr="00FF2F2E" w14:paraId="74F717DC" w14:textId="77777777" w:rsidTr="00AC35F5">
        <w:trPr>
          <w:trHeight w:val="415"/>
        </w:trPr>
        <w:tc>
          <w:tcPr>
            <w:tcW w:w="2679" w:type="dxa"/>
            <w:tcBorders>
              <w:top w:val="single" w:sz="4" w:space="0" w:color="auto"/>
              <w:left w:val="double" w:sz="4" w:space="0" w:color="auto"/>
              <w:bottom w:val="single" w:sz="4" w:space="0" w:color="auto"/>
              <w:right w:val="single" w:sz="2" w:space="0" w:color="auto"/>
            </w:tcBorders>
            <w:vAlign w:val="center"/>
          </w:tcPr>
          <w:p w14:paraId="0A6D78CD"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t>Rozsah práce:</w:t>
            </w:r>
          </w:p>
        </w:tc>
        <w:tc>
          <w:tcPr>
            <w:tcW w:w="6324" w:type="dxa"/>
            <w:tcBorders>
              <w:top w:val="single" w:sz="2" w:space="0" w:color="auto"/>
              <w:left w:val="single" w:sz="2" w:space="0" w:color="auto"/>
              <w:bottom w:val="single" w:sz="4" w:space="0" w:color="auto"/>
              <w:right w:val="double" w:sz="4" w:space="0" w:color="auto"/>
            </w:tcBorders>
            <w:vAlign w:val="center"/>
          </w:tcPr>
          <w:p w14:paraId="24C0011A" w14:textId="35636DEE" w:rsidR="00FF2F2E" w:rsidRPr="00FF2F2E" w:rsidRDefault="00985790" w:rsidP="00C03491">
            <w:pPr>
              <w:spacing w:line="360" w:lineRule="auto"/>
              <w:rPr>
                <w:rFonts w:ascii="Times New Roman" w:hAnsi="Times New Roman" w:cs="Times New Roman"/>
                <w:sz w:val="24"/>
                <w:szCs w:val="24"/>
              </w:rPr>
            </w:pPr>
            <w:r>
              <w:rPr>
                <w:rFonts w:ascii="Times New Roman" w:hAnsi="Times New Roman" w:cs="Times New Roman"/>
                <w:sz w:val="24"/>
                <w:szCs w:val="24"/>
              </w:rPr>
              <w:t>10</w:t>
            </w:r>
            <w:r w:rsidR="007106BE">
              <w:rPr>
                <w:rFonts w:ascii="Times New Roman" w:hAnsi="Times New Roman" w:cs="Times New Roman"/>
                <w:sz w:val="24"/>
                <w:szCs w:val="24"/>
              </w:rPr>
              <w:t>5</w:t>
            </w:r>
            <w:r w:rsidR="00FF2F2E" w:rsidRPr="00FF2F2E">
              <w:rPr>
                <w:rFonts w:ascii="Times New Roman" w:hAnsi="Times New Roman" w:cs="Times New Roman"/>
                <w:sz w:val="24"/>
                <w:szCs w:val="24"/>
              </w:rPr>
              <w:t xml:space="preserve"> stran</w:t>
            </w:r>
          </w:p>
        </w:tc>
      </w:tr>
      <w:tr w:rsidR="00FF2F2E" w:rsidRPr="00FF2F2E" w14:paraId="26B134EF" w14:textId="77777777" w:rsidTr="00AC35F5">
        <w:trPr>
          <w:trHeight w:val="77"/>
        </w:trPr>
        <w:tc>
          <w:tcPr>
            <w:tcW w:w="2679" w:type="dxa"/>
            <w:tcBorders>
              <w:top w:val="single" w:sz="4" w:space="0" w:color="auto"/>
              <w:left w:val="double" w:sz="4" w:space="0" w:color="auto"/>
              <w:bottom w:val="double" w:sz="4" w:space="0" w:color="auto"/>
              <w:right w:val="single" w:sz="2" w:space="0" w:color="auto"/>
            </w:tcBorders>
            <w:vAlign w:val="center"/>
          </w:tcPr>
          <w:p w14:paraId="465B55D2" w14:textId="77777777" w:rsidR="00FF2F2E" w:rsidRPr="00FF2F2E" w:rsidRDefault="00FF2F2E" w:rsidP="00C03491">
            <w:pPr>
              <w:spacing w:line="360" w:lineRule="auto"/>
              <w:rPr>
                <w:rFonts w:ascii="Times New Roman" w:hAnsi="Times New Roman" w:cs="Times New Roman"/>
                <w:b/>
                <w:sz w:val="24"/>
                <w:szCs w:val="24"/>
              </w:rPr>
            </w:pPr>
            <w:r w:rsidRPr="00FF2F2E">
              <w:rPr>
                <w:rFonts w:ascii="Times New Roman" w:hAnsi="Times New Roman" w:cs="Times New Roman"/>
                <w:b/>
                <w:sz w:val="24"/>
                <w:szCs w:val="24"/>
              </w:rPr>
              <w:t>Jazyk práce:</w:t>
            </w:r>
          </w:p>
        </w:tc>
        <w:tc>
          <w:tcPr>
            <w:tcW w:w="6324" w:type="dxa"/>
            <w:tcBorders>
              <w:top w:val="single" w:sz="4" w:space="0" w:color="auto"/>
              <w:left w:val="single" w:sz="2" w:space="0" w:color="auto"/>
              <w:bottom w:val="double" w:sz="4" w:space="0" w:color="auto"/>
              <w:right w:val="double" w:sz="4" w:space="0" w:color="auto"/>
            </w:tcBorders>
            <w:vAlign w:val="center"/>
          </w:tcPr>
          <w:p w14:paraId="38F83FB7" w14:textId="77777777" w:rsidR="00FF2F2E" w:rsidRPr="00FF2F2E" w:rsidRDefault="00FF2F2E" w:rsidP="00C03491">
            <w:pPr>
              <w:spacing w:line="360" w:lineRule="auto"/>
              <w:rPr>
                <w:rFonts w:ascii="Times New Roman" w:hAnsi="Times New Roman" w:cs="Times New Roman"/>
                <w:sz w:val="24"/>
                <w:szCs w:val="24"/>
              </w:rPr>
            </w:pPr>
            <w:r w:rsidRPr="00FF2F2E">
              <w:rPr>
                <w:rFonts w:ascii="Times New Roman" w:hAnsi="Times New Roman" w:cs="Times New Roman"/>
                <w:sz w:val="24"/>
                <w:szCs w:val="24"/>
              </w:rPr>
              <w:t>Český jazyk</w:t>
            </w:r>
          </w:p>
        </w:tc>
      </w:tr>
    </w:tbl>
    <w:p w14:paraId="2B8EF7C4" w14:textId="77777777" w:rsidR="00FF2F2E" w:rsidRPr="00FF2F2E" w:rsidRDefault="00FF2F2E" w:rsidP="00C03491">
      <w:pPr>
        <w:pStyle w:val="Odstavec"/>
        <w:rPr>
          <w:shd w:val="clear" w:color="auto" w:fill="FFFFFF"/>
        </w:rPr>
      </w:pPr>
    </w:p>
    <w:sectPr w:rsidR="00FF2F2E" w:rsidRPr="00FF2F2E" w:rsidSect="00074A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0B060" w14:textId="77777777" w:rsidR="008E29E6" w:rsidRDefault="008E29E6" w:rsidP="003E4559">
      <w:pPr>
        <w:spacing w:after="0" w:line="240" w:lineRule="auto"/>
      </w:pPr>
      <w:r>
        <w:separator/>
      </w:r>
    </w:p>
  </w:endnote>
  <w:endnote w:type="continuationSeparator" w:id="0">
    <w:p w14:paraId="2604D489" w14:textId="77777777" w:rsidR="008E29E6" w:rsidRDefault="008E29E6" w:rsidP="003E4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hiller">
    <w:panose1 w:val="040204040310070206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E498B" w14:textId="77777777" w:rsidR="000158C9" w:rsidRPr="00921EC2" w:rsidRDefault="000158C9">
    <w:pPr>
      <w:pStyle w:val="Zpat"/>
      <w:jc w:val="right"/>
      <w:rPr>
        <w:rFonts w:ascii="Times New Roman" w:hAnsi="Times New Roman" w:cs="Times New Roman"/>
        <w:sz w:val="24"/>
      </w:rPr>
    </w:pPr>
  </w:p>
  <w:p w14:paraId="3B780781" w14:textId="77777777" w:rsidR="000158C9" w:rsidRDefault="000158C9">
    <w:pPr>
      <w:pStyle w:val="Zpat"/>
    </w:pPr>
  </w:p>
  <w:p w14:paraId="06C4A793" w14:textId="77777777" w:rsidR="000158C9" w:rsidRDefault="000158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4113950"/>
      <w:docPartObj>
        <w:docPartGallery w:val="Page Numbers (Bottom of Page)"/>
        <w:docPartUnique/>
      </w:docPartObj>
    </w:sdtPr>
    <w:sdtEndPr/>
    <w:sdtContent>
      <w:p w14:paraId="69F01039" w14:textId="7CCB99D3" w:rsidR="000158C9" w:rsidRDefault="000158C9">
        <w:pPr>
          <w:pStyle w:val="Zpat"/>
          <w:jc w:val="center"/>
        </w:pPr>
        <w:r>
          <w:fldChar w:fldCharType="begin"/>
        </w:r>
        <w:r>
          <w:instrText>PAGE   \* MERGEFORMAT</w:instrText>
        </w:r>
        <w:r>
          <w:fldChar w:fldCharType="separate"/>
        </w:r>
        <w:r>
          <w:t>2</w:t>
        </w:r>
        <w:r>
          <w:fldChar w:fldCharType="end"/>
        </w:r>
      </w:p>
    </w:sdtContent>
  </w:sdt>
  <w:p w14:paraId="0A51AB0D" w14:textId="77777777" w:rsidR="000158C9" w:rsidRDefault="000158C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34DF2" w14:textId="77777777" w:rsidR="008E29E6" w:rsidRDefault="008E29E6" w:rsidP="003E4559">
      <w:pPr>
        <w:spacing w:after="0" w:line="240" w:lineRule="auto"/>
      </w:pPr>
      <w:r>
        <w:separator/>
      </w:r>
    </w:p>
  </w:footnote>
  <w:footnote w:type="continuationSeparator" w:id="0">
    <w:p w14:paraId="78052667" w14:textId="77777777" w:rsidR="008E29E6" w:rsidRDefault="008E29E6" w:rsidP="003E4559">
      <w:pPr>
        <w:spacing w:after="0" w:line="240" w:lineRule="auto"/>
      </w:pPr>
      <w:r>
        <w:continuationSeparator/>
      </w:r>
    </w:p>
  </w:footnote>
  <w:footnote w:id="1">
    <w:p w14:paraId="53D389C1" w14:textId="46436E21" w:rsidR="000158C9" w:rsidRDefault="000158C9" w:rsidP="00031540">
      <w:pPr>
        <w:pStyle w:val="Textpoznpodarou"/>
        <w:jc w:val="both"/>
      </w:pPr>
      <w:r>
        <w:rPr>
          <w:rStyle w:val="Znakapoznpodarou"/>
        </w:rPr>
        <w:footnoteRef/>
      </w:r>
      <w:r>
        <w:t xml:space="preserve"> </w:t>
      </w:r>
      <w:r w:rsidRPr="004663CB">
        <w:rPr>
          <w:rFonts w:ascii="Times New Roman" w:hAnsi="Times New Roman" w:cs="Times New Roman"/>
        </w:rPr>
        <w:t xml:space="preserve">S nástupem </w:t>
      </w:r>
      <w:proofErr w:type="spellStart"/>
      <w:r w:rsidRPr="004663CB">
        <w:rPr>
          <w:rFonts w:ascii="Times New Roman" w:hAnsi="Times New Roman" w:cs="Times New Roman"/>
        </w:rPr>
        <w:t>Joea</w:t>
      </w:r>
      <w:proofErr w:type="spellEnd"/>
      <w:r w:rsidRPr="004663CB">
        <w:rPr>
          <w:rFonts w:ascii="Times New Roman" w:hAnsi="Times New Roman" w:cs="Times New Roman"/>
        </w:rPr>
        <w:t xml:space="preserve"> </w:t>
      </w:r>
      <w:proofErr w:type="spellStart"/>
      <w:r w:rsidRPr="004663CB">
        <w:rPr>
          <w:rFonts w:ascii="Times New Roman" w:hAnsi="Times New Roman" w:cs="Times New Roman"/>
        </w:rPr>
        <w:t>Bidena</w:t>
      </w:r>
      <w:proofErr w:type="spellEnd"/>
      <w:r w:rsidRPr="004663CB">
        <w:rPr>
          <w:rFonts w:ascii="Times New Roman" w:hAnsi="Times New Roman" w:cs="Times New Roman"/>
        </w:rPr>
        <w:t xml:space="preserve"> na místo prezidenta USA v lednu 2021 se situace změnila. Nový prezident přislíbil znovuobnovení spolupráce s organizací WHO (FRANCE 24, 2021)</w:t>
      </w:r>
    </w:p>
  </w:footnote>
  <w:footnote w:id="2">
    <w:p w14:paraId="01C54D96" w14:textId="72385DEA" w:rsidR="000158C9" w:rsidRPr="00160B6C" w:rsidRDefault="000158C9" w:rsidP="00031540">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Statistika mapovala data z roku 2017/2018. V mnoha státech došlo od té doby ke změnám v rámci kurikulárních dokumentů týkajících se výchovy ke zdraví. Změnilo se také zahrnutí </w:t>
      </w:r>
      <w:r w:rsidRPr="00160B6C">
        <w:rPr>
          <w:rFonts w:ascii="Times New Roman" w:hAnsi="Times New Roman" w:cs="Times New Roman"/>
          <w:i/>
          <w:iCs/>
        </w:rPr>
        <w:t>NHES</w:t>
      </w:r>
      <w:r>
        <w:rPr>
          <w:rFonts w:ascii="Times New Roman" w:hAnsi="Times New Roman" w:cs="Times New Roman"/>
        </w:rPr>
        <w:t>. To vše se měnilo zřejmě na základě právě tohoto výzkumu.</w:t>
      </w:r>
    </w:p>
  </w:footnote>
  <w:footnote w:id="3">
    <w:p w14:paraId="7358CA48" w14:textId="048187FC" w:rsidR="000158C9" w:rsidRPr="0051331D" w:rsidRDefault="000158C9" w:rsidP="00031540">
      <w:pPr>
        <w:pStyle w:val="Textpoznpodarou"/>
        <w:jc w:val="both"/>
        <w:rPr>
          <w:rFonts w:ascii="Times New Roman" w:hAnsi="Times New Roman" w:cs="Times New Roman"/>
        </w:rPr>
      </w:pPr>
      <w:r w:rsidRPr="0051331D">
        <w:rPr>
          <w:rStyle w:val="Znakapoznpodarou"/>
          <w:rFonts w:ascii="Times New Roman" w:hAnsi="Times New Roman" w:cs="Times New Roman"/>
        </w:rPr>
        <w:footnoteRef/>
      </w:r>
      <w:r w:rsidRPr="0051331D">
        <w:rPr>
          <w:rFonts w:ascii="Times New Roman" w:hAnsi="Times New Roman" w:cs="Times New Roman"/>
        </w:rPr>
        <w:t xml:space="preserve"> Tato statistika považuje Washington D.C. </w:t>
      </w:r>
      <w:r>
        <w:rPr>
          <w:rFonts w:ascii="Times New Roman" w:hAnsi="Times New Roman" w:cs="Times New Roman"/>
        </w:rPr>
        <w:t>za</w:t>
      </w:r>
      <w:r w:rsidRPr="0051331D">
        <w:rPr>
          <w:rFonts w:ascii="Times New Roman" w:hAnsi="Times New Roman" w:cs="Times New Roman"/>
        </w:rPr>
        <w:t xml:space="preserve"> 51. stát USA. </w:t>
      </w:r>
    </w:p>
  </w:footnote>
  <w:footnote w:id="4">
    <w:p w14:paraId="3121FFCE" w14:textId="4A0C2903" w:rsidR="000158C9" w:rsidRPr="0051331D" w:rsidRDefault="000158C9" w:rsidP="00031540">
      <w:pPr>
        <w:pStyle w:val="Textpoznpodarou"/>
        <w:jc w:val="both"/>
        <w:rPr>
          <w:rFonts w:ascii="Times New Roman" w:hAnsi="Times New Roman" w:cs="Times New Roman"/>
        </w:rPr>
      </w:pPr>
      <w:r w:rsidRPr="0051331D">
        <w:rPr>
          <w:rStyle w:val="Znakapoznpodarou"/>
          <w:rFonts w:ascii="Times New Roman" w:hAnsi="Times New Roman" w:cs="Times New Roman"/>
        </w:rPr>
        <w:footnoteRef/>
      </w:r>
      <w:r w:rsidRPr="0051331D">
        <w:rPr>
          <w:rFonts w:ascii="Times New Roman" w:hAnsi="Times New Roman" w:cs="Times New Roman"/>
        </w:rPr>
        <w:t xml:space="preserve"> O úrovni zahrnutí témat výchovy ke zdraví pojednává tabulka č. 16.</w:t>
      </w:r>
    </w:p>
  </w:footnote>
  <w:footnote w:id="5">
    <w:p w14:paraId="72EC859B" w14:textId="3D796B74" w:rsidR="000158C9" w:rsidRPr="00E07A34" w:rsidRDefault="000158C9" w:rsidP="00031540">
      <w:pPr>
        <w:pStyle w:val="Textpoznpodarou"/>
        <w:jc w:val="both"/>
        <w:rPr>
          <w:rFonts w:ascii="Times New Roman" w:hAnsi="Times New Roman" w:cs="Times New Roman"/>
        </w:rPr>
      </w:pPr>
      <w:r w:rsidRPr="00E07A34">
        <w:rPr>
          <w:rStyle w:val="Znakapoznpodarou"/>
          <w:rFonts w:ascii="Times New Roman" w:hAnsi="Times New Roman" w:cs="Times New Roman"/>
        </w:rPr>
        <w:footnoteRef/>
      </w:r>
      <w:r w:rsidRPr="00E07A34">
        <w:rPr>
          <w:rFonts w:ascii="Times New Roman" w:hAnsi="Times New Roman" w:cs="Times New Roman"/>
        </w:rPr>
        <w:t xml:space="preserve"> Státy Aljaška a Havaj byly kvůli svým zeměpisným specifikům vyřazeny.</w:t>
      </w:r>
    </w:p>
  </w:footnote>
  <w:footnote w:id="6">
    <w:p w14:paraId="38F47C62" w14:textId="07320768" w:rsidR="000158C9" w:rsidRDefault="000158C9" w:rsidP="00031540">
      <w:pPr>
        <w:pStyle w:val="Textpoznpodarou"/>
        <w:jc w:val="both"/>
      </w:pPr>
      <w:r>
        <w:rPr>
          <w:rStyle w:val="Znakapoznpodarou"/>
        </w:rPr>
        <w:footnoteRef/>
      </w:r>
      <w:r>
        <w:t xml:space="preserve"> </w:t>
      </w:r>
      <w:r w:rsidRPr="005F7147">
        <w:rPr>
          <w:rFonts w:ascii="Times New Roman" w:hAnsi="Times New Roman" w:cs="Times New Roman"/>
        </w:rPr>
        <w:t>Rok vydání/aktualizace kurikulárního dokumentu.</w:t>
      </w:r>
      <w:r>
        <w:t xml:space="preserve"> </w:t>
      </w:r>
    </w:p>
  </w:footnote>
  <w:footnote w:id="7">
    <w:p w14:paraId="7FBBAB7D" w14:textId="442F20B2" w:rsidR="000158C9" w:rsidRPr="00BA1D9E" w:rsidRDefault="000158C9" w:rsidP="00031540">
      <w:pPr>
        <w:pStyle w:val="Textpoznpodarou"/>
        <w:jc w:val="both"/>
        <w:rPr>
          <w:rFonts w:ascii="Times New Roman" w:hAnsi="Times New Roman" w:cs="Times New Roman"/>
        </w:rPr>
      </w:pPr>
      <w:r w:rsidRPr="00BA1D9E">
        <w:rPr>
          <w:rStyle w:val="Znakapoznpodarou"/>
          <w:rFonts w:ascii="Times New Roman" w:hAnsi="Times New Roman" w:cs="Times New Roman"/>
        </w:rPr>
        <w:footnoteRef/>
      </w:r>
      <w:r w:rsidRPr="00BA1D9E">
        <w:rPr>
          <w:rFonts w:ascii="Times New Roman" w:hAnsi="Times New Roman" w:cs="Times New Roman"/>
        </w:rPr>
        <w:t xml:space="preserve"> Problematice výživy je v kurikulárním dokumentu Washingtonu vyhrazena napříč všemi stupni kategorie </w:t>
      </w:r>
      <w:proofErr w:type="spellStart"/>
      <w:r w:rsidRPr="00BA1D9E">
        <w:rPr>
          <w:rFonts w:ascii="Times New Roman" w:hAnsi="Times New Roman" w:cs="Times New Roman"/>
          <w:i/>
          <w:iCs/>
        </w:rPr>
        <w:t>Nutrition</w:t>
      </w:r>
      <w:proofErr w:type="spellEnd"/>
      <w:r w:rsidRPr="00BA1D9E">
        <w:rPr>
          <w:rFonts w:ascii="Times New Roman" w:hAnsi="Times New Roman" w:cs="Times New Roman"/>
        </w:rPr>
        <w:t xml:space="preserve"> (Výživa)</w:t>
      </w:r>
    </w:p>
  </w:footnote>
  <w:footnote w:id="8">
    <w:p w14:paraId="4E5DAAB9" w14:textId="3D09B792" w:rsidR="000158C9" w:rsidRPr="00BA1D9E" w:rsidRDefault="000158C9" w:rsidP="00031540">
      <w:pPr>
        <w:pStyle w:val="Textpoznpodarou"/>
        <w:jc w:val="both"/>
        <w:rPr>
          <w:rFonts w:ascii="Times New Roman" w:hAnsi="Times New Roman" w:cs="Times New Roman"/>
        </w:rPr>
      </w:pPr>
      <w:r w:rsidRPr="00BA1D9E">
        <w:rPr>
          <w:rStyle w:val="Znakapoznpodarou"/>
          <w:rFonts w:ascii="Times New Roman" w:hAnsi="Times New Roman" w:cs="Times New Roman"/>
        </w:rPr>
        <w:footnoteRef/>
      </w:r>
      <w:r w:rsidRPr="00BA1D9E">
        <w:rPr>
          <w:rFonts w:ascii="Times New Roman" w:hAnsi="Times New Roman" w:cs="Times New Roman"/>
        </w:rPr>
        <w:t xml:space="preserve"> Podobně jako v předchozím kurikulárním dokumentu je problematice výživ</w:t>
      </w:r>
      <w:r>
        <w:rPr>
          <w:rFonts w:ascii="Times New Roman" w:hAnsi="Times New Roman" w:cs="Times New Roman"/>
        </w:rPr>
        <w:t>y</w:t>
      </w:r>
      <w:r w:rsidRPr="00BA1D9E">
        <w:rPr>
          <w:rFonts w:ascii="Times New Roman" w:hAnsi="Times New Roman" w:cs="Times New Roman"/>
        </w:rPr>
        <w:t xml:space="preserve"> věnována </w:t>
      </w:r>
      <w:r>
        <w:rPr>
          <w:rFonts w:ascii="Times New Roman" w:hAnsi="Times New Roman" w:cs="Times New Roman"/>
        </w:rPr>
        <w:t>tematická oblast</w:t>
      </w:r>
      <w:r w:rsidRPr="00BA1D9E">
        <w:rPr>
          <w:rFonts w:ascii="Times New Roman" w:hAnsi="Times New Roman" w:cs="Times New Roman"/>
        </w:rPr>
        <w:t xml:space="preserve"> </w:t>
      </w:r>
      <w:proofErr w:type="spellStart"/>
      <w:r w:rsidRPr="00BA1D9E">
        <w:rPr>
          <w:rFonts w:ascii="Times New Roman" w:hAnsi="Times New Roman" w:cs="Times New Roman"/>
          <w:i/>
          <w:iCs/>
        </w:rPr>
        <w:t>Nutrition</w:t>
      </w:r>
      <w:proofErr w:type="spellEnd"/>
      <w:r w:rsidRPr="00BA1D9E">
        <w:rPr>
          <w:rFonts w:ascii="Times New Roman" w:hAnsi="Times New Roman" w:cs="Times New Roman"/>
          <w:i/>
          <w:iCs/>
        </w:rPr>
        <w:t xml:space="preserve"> and </w:t>
      </w:r>
      <w:proofErr w:type="spellStart"/>
      <w:r w:rsidRPr="00BA1D9E">
        <w:rPr>
          <w:rFonts w:ascii="Times New Roman" w:hAnsi="Times New Roman" w:cs="Times New Roman"/>
          <w:i/>
          <w:iCs/>
        </w:rPr>
        <w:t>Physical</w:t>
      </w:r>
      <w:proofErr w:type="spellEnd"/>
      <w:r w:rsidRPr="00BA1D9E">
        <w:rPr>
          <w:rFonts w:ascii="Times New Roman" w:hAnsi="Times New Roman" w:cs="Times New Roman"/>
          <w:i/>
          <w:iCs/>
        </w:rPr>
        <w:t xml:space="preserve"> </w:t>
      </w:r>
      <w:proofErr w:type="spellStart"/>
      <w:r w:rsidRPr="00BA1D9E">
        <w:rPr>
          <w:rFonts w:ascii="Times New Roman" w:hAnsi="Times New Roman" w:cs="Times New Roman"/>
          <w:i/>
          <w:iCs/>
        </w:rPr>
        <w:t>Activity</w:t>
      </w:r>
      <w:proofErr w:type="spellEnd"/>
      <w:r w:rsidRPr="00BA1D9E">
        <w:rPr>
          <w:rFonts w:ascii="Times New Roman" w:hAnsi="Times New Roman" w:cs="Times New Roman"/>
        </w:rPr>
        <w:t xml:space="preserve"> (Výživa a fyzick</w:t>
      </w:r>
      <w:r>
        <w:rPr>
          <w:rFonts w:ascii="Times New Roman" w:hAnsi="Times New Roman" w:cs="Times New Roman"/>
        </w:rPr>
        <w:t>á</w:t>
      </w:r>
      <w:r w:rsidRPr="00BA1D9E">
        <w:rPr>
          <w:rFonts w:ascii="Times New Roman" w:hAnsi="Times New Roman" w:cs="Times New Roman"/>
        </w:rPr>
        <w:t xml:space="preserve"> aktivita)</w:t>
      </w:r>
      <w:r>
        <w:rPr>
          <w:rFonts w:ascii="Times New Roman" w:hAnsi="Times New Roman" w:cs="Times New Roman"/>
        </w:rPr>
        <w:t>.</w:t>
      </w:r>
    </w:p>
  </w:footnote>
  <w:footnote w:id="9">
    <w:p w14:paraId="0DBED98F" w14:textId="12B22483" w:rsidR="000158C9" w:rsidRPr="00573E2E" w:rsidRDefault="000158C9" w:rsidP="00031540">
      <w:pPr>
        <w:pStyle w:val="Textpoznpodarou"/>
        <w:jc w:val="both"/>
        <w:rPr>
          <w:rFonts w:ascii="Times New Roman" w:hAnsi="Times New Roman" w:cs="Times New Roman"/>
        </w:rPr>
      </w:pPr>
      <w:r w:rsidRPr="00573E2E">
        <w:rPr>
          <w:rStyle w:val="Znakapoznpodarou"/>
          <w:rFonts w:ascii="Times New Roman" w:hAnsi="Times New Roman" w:cs="Times New Roman"/>
        </w:rPr>
        <w:footnoteRef/>
      </w:r>
      <w:r w:rsidRPr="00573E2E">
        <w:rPr>
          <w:rFonts w:ascii="Times New Roman" w:hAnsi="Times New Roman" w:cs="Times New Roman"/>
        </w:rPr>
        <w:t xml:space="preserve"> Problematika výživy se neobjevuje na stupních 1,3 a 6. Určitý základ znalostí pro tuto problematiku však můžeme najít už v osnovách školky.  </w:t>
      </w:r>
    </w:p>
  </w:footnote>
  <w:footnote w:id="10">
    <w:p w14:paraId="7AFAF9FF" w14:textId="2A4862B1" w:rsidR="000158C9" w:rsidRPr="00E2768C" w:rsidRDefault="000158C9" w:rsidP="00031540">
      <w:pPr>
        <w:pStyle w:val="Textpoznpodarou"/>
        <w:jc w:val="both"/>
        <w:rPr>
          <w:rFonts w:ascii="Times New Roman" w:hAnsi="Times New Roman" w:cs="Times New Roman"/>
        </w:rPr>
      </w:pPr>
      <w:r w:rsidRPr="00E2768C">
        <w:rPr>
          <w:rStyle w:val="Znakapoznpodarou"/>
          <w:rFonts w:ascii="Times New Roman" w:hAnsi="Times New Roman" w:cs="Times New Roman"/>
        </w:rPr>
        <w:footnoteRef/>
      </w:r>
      <w:r w:rsidRPr="00E2768C">
        <w:rPr>
          <w:rFonts w:ascii="Times New Roman" w:hAnsi="Times New Roman" w:cs="Times New Roman"/>
        </w:rPr>
        <w:t xml:space="preserve"> Základy problematiky výživy a zdravé svačiny jsou již na úrovni školky.</w:t>
      </w:r>
    </w:p>
  </w:footnote>
  <w:footnote w:id="11">
    <w:p w14:paraId="18E29726" w14:textId="04B6C54B" w:rsidR="000158C9" w:rsidRPr="00FB4E36" w:rsidRDefault="000158C9" w:rsidP="00031540">
      <w:pPr>
        <w:pStyle w:val="Textpoznpodarou"/>
        <w:jc w:val="both"/>
        <w:rPr>
          <w:rFonts w:ascii="Times New Roman" w:hAnsi="Times New Roman" w:cs="Times New Roman"/>
        </w:rPr>
      </w:pPr>
      <w:r w:rsidRPr="00FB4E36">
        <w:rPr>
          <w:rStyle w:val="Znakapoznpodarou"/>
          <w:rFonts w:ascii="Times New Roman" w:hAnsi="Times New Roman" w:cs="Times New Roman"/>
        </w:rPr>
        <w:footnoteRef/>
      </w:r>
      <w:r w:rsidRPr="00FB4E36">
        <w:rPr>
          <w:rFonts w:ascii="Times New Roman" w:hAnsi="Times New Roman" w:cs="Times New Roman"/>
        </w:rPr>
        <w:t xml:space="preserve"> Tato problematika je ve většině případů zařazena do kategorie </w:t>
      </w:r>
      <w:proofErr w:type="spellStart"/>
      <w:r w:rsidRPr="00FB4E36">
        <w:rPr>
          <w:rFonts w:ascii="Times New Roman" w:hAnsi="Times New Roman" w:cs="Times New Roman"/>
        </w:rPr>
        <w:t>Human</w:t>
      </w:r>
      <w:proofErr w:type="spellEnd"/>
      <w:r w:rsidRPr="00FB4E36">
        <w:rPr>
          <w:rFonts w:ascii="Times New Roman" w:hAnsi="Times New Roman" w:cs="Times New Roman"/>
        </w:rPr>
        <w:t xml:space="preserve"> Body and </w:t>
      </w:r>
      <w:proofErr w:type="spellStart"/>
      <w:r w:rsidRPr="00FB4E36">
        <w:rPr>
          <w:rFonts w:ascii="Times New Roman" w:hAnsi="Times New Roman" w:cs="Times New Roman"/>
        </w:rPr>
        <w:t>Personal</w:t>
      </w:r>
      <w:proofErr w:type="spellEnd"/>
      <w:r w:rsidRPr="00FB4E36">
        <w:rPr>
          <w:rFonts w:ascii="Times New Roman" w:hAnsi="Times New Roman" w:cs="Times New Roman"/>
        </w:rPr>
        <w:t xml:space="preserve"> </w:t>
      </w:r>
      <w:proofErr w:type="spellStart"/>
      <w:r w:rsidRPr="00FB4E36">
        <w:rPr>
          <w:rFonts w:ascii="Times New Roman" w:hAnsi="Times New Roman" w:cs="Times New Roman"/>
        </w:rPr>
        <w:t>Health</w:t>
      </w:r>
      <w:proofErr w:type="spellEnd"/>
      <w:r w:rsidRPr="00FB4E36">
        <w:rPr>
          <w:rFonts w:ascii="Times New Roman" w:hAnsi="Times New Roman" w:cs="Times New Roman"/>
        </w:rPr>
        <w:t xml:space="preserve"> (Lidské tělo a osobní zdraví)</w:t>
      </w:r>
      <w:r>
        <w:rPr>
          <w:rFonts w:ascii="Times New Roman" w:hAnsi="Times New Roman" w:cs="Times New Roman"/>
        </w:rPr>
        <w:t xml:space="preserve">. </w:t>
      </w:r>
    </w:p>
  </w:footnote>
  <w:footnote w:id="12">
    <w:p w14:paraId="7591CED6" w14:textId="249EF555" w:rsidR="000158C9" w:rsidRPr="00430E7E" w:rsidRDefault="000158C9" w:rsidP="00031540">
      <w:pPr>
        <w:pStyle w:val="Textpoznpodarou"/>
        <w:jc w:val="both"/>
        <w:rPr>
          <w:rFonts w:ascii="Times New Roman" w:hAnsi="Times New Roman" w:cs="Times New Roman"/>
        </w:rPr>
      </w:pPr>
      <w:r w:rsidRPr="00430E7E">
        <w:rPr>
          <w:rStyle w:val="Znakapoznpodarou"/>
          <w:rFonts w:ascii="Times New Roman" w:hAnsi="Times New Roman" w:cs="Times New Roman"/>
        </w:rPr>
        <w:footnoteRef/>
      </w:r>
      <w:r w:rsidRPr="00430E7E">
        <w:rPr>
          <w:rFonts w:ascii="Times New Roman" w:hAnsi="Times New Roman" w:cs="Times New Roman"/>
        </w:rPr>
        <w:t xml:space="preserve"> Veškerá témata související se zkoumanou problematikou se objevují v tematické oblasti </w:t>
      </w:r>
      <w:proofErr w:type="spellStart"/>
      <w:r w:rsidRPr="00430E7E">
        <w:rPr>
          <w:rFonts w:ascii="Times New Roman" w:hAnsi="Times New Roman" w:cs="Times New Roman"/>
          <w:i/>
          <w:iCs/>
        </w:rPr>
        <w:t>Growth</w:t>
      </w:r>
      <w:proofErr w:type="spellEnd"/>
      <w:r w:rsidRPr="00430E7E">
        <w:rPr>
          <w:rFonts w:ascii="Times New Roman" w:hAnsi="Times New Roman" w:cs="Times New Roman"/>
          <w:i/>
          <w:iCs/>
        </w:rPr>
        <w:t xml:space="preserve">, Development, and </w:t>
      </w:r>
      <w:proofErr w:type="spellStart"/>
      <w:r w:rsidRPr="00430E7E">
        <w:rPr>
          <w:rFonts w:ascii="Times New Roman" w:hAnsi="Times New Roman" w:cs="Times New Roman"/>
          <w:i/>
          <w:iCs/>
        </w:rPr>
        <w:t>Sexual</w:t>
      </w:r>
      <w:proofErr w:type="spellEnd"/>
      <w:r w:rsidRPr="00430E7E">
        <w:rPr>
          <w:rFonts w:ascii="Times New Roman" w:hAnsi="Times New Roman" w:cs="Times New Roman"/>
          <w:i/>
          <w:iCs/>
        </w:rPr>
        <w:t xml:space="preserve"> </w:t>
      </w:r>
      <w:proofErr w:type="spellStart"/>
      <w:r w:rsidRPr="00430E7E">
        <w:rPr>
          <w:rFonts w:ascii="Times New Roman" w:hAnsi="Times New Roman" w:cs="Times New Roman"/>
          <w:i/>
          <w:iCs/>
        </w:rPr>
        <w:t>Health</w:t>
      </w:r>
      <w:proofErr w:type="spellEnd"/>
      <w:r w:rsidRPr="00430E7E">
        <w:rPr>
          <w:rFonts w:ascii="Times New Roman" w:hAnsi="Times New Roman" w:cs="Times New Roman"/>
        </w:rPr>
        <w:t xml:space="preserve"> (Růst, vývoj a sexuální zdraví)</w:t>
      </w:r>
      <w:r>
        <w:rPr>
          <w:rFonts w:ascii="Times New Roman" w:hAnsi="Times New Roman" w:cs="Times New Roman"/>
        </w:rPr>
        <w:t>.</w:t>
      </w:r>
    </w:p>
  </w:footnote>
  <w:footnote w:id="13">
    <w:p w14:paraId="20B5E116" w14:textId="2AA8FF13" w:rsidR="000158C9" w:rsidRPr="00430E7E" w:rsidRDefault="000158C9" w:rsidP="00031540">
      <w:pPr>
        <w:pStyle w:val="Textpoznpodarou"/>
        <w:jc w:val="both"/>
        <w:rPr>
          <w:rFonts w:ascii="Times New Roman" w:hAnsi="Times New Roman" w:cs="Times New Roman"/>
        </w:rPr>
      </w:pPr>
      <w:r w:rsidRPr="00430E7E">
        <w:rPr>
          <w:rStyle w:val="Znakapoznpodarou"/>
          <w:rFonts w:ascii="Times New Roman" w:hAnsi="Times New Roman" w:cs="Times New Roman"/>
        </w:rPr>
        <w:footnoteRef/>
      </w:r>
      <w:r w:rsidRPr="00430E7E">
        <w:rPr>
          <w:rFonts w:ascii="Times New Roman" w:hAnsi="Times New Roman" w:cs="Times New Roman"/>
        </w:rPr>
        <w:t xml:space="preserve"> Zkoumaná problematika se poprvé objevuje až na 5. stupni. </w:t>
      </w:r>
    </w:p>
  </w:footnote>
  <w:footnote w:id="14">
    <w:p w14:paraId="5C2DCD85" w14:textId="22676B0F" w:rsidR="000158C9" w:rsidRDefault="000158C9" w:rsidP="00031540">
      <w:pPr>
        <w:pStyle w:val="Textpoznpodarou"/>
        <w:jc w:val="both"/>
      </w:pPr>
      <w:r>
        <w:rPr>
          <w:rStyle w:val="Znakapoznpodarou"/>
        </w:rPr>
        <w:footnoteRef/>
      </w:r>
      <w:r>
        <w:t xml:space="preserve"> </w:t>
      </w:r>
      <w:r w:rsidRPr="00430E7E">
        <w:rPr>
          <w:rFonts w:ascii="Times New Roman" w:hAnsi="Times New Roman" w:cs="Times New Roman"/>
        </w:rPr>
        <w:t xml:space="preserve">Zkoumaná problematika se poprvé objevuje až na </w:t>
      </w:r>
      <w:r>
        <w:rPr>
          <w:rFonts w:ascii="Times New Roman" w:hAnsi="Times New Roman" w:cs="Times New Roman"/>
        </w:rPr>
        <w:t>4</w:t>
      </w:r>
      <w:r w:rsidRPr="00430E7E">
        <w:rPr>
          <w:rFonts w:ascii="Times New Roman" w:hAnsi="Times New Roman" w:cs="Times New Roman"/>
        </w:rPr>
        <w:t>. stupni.</w:t>
      </w:r>
    </w:p>
  </w:footnote>
  <w:footnote w:id="15">
    <w:p w14:paraId="6B92C71F" w14:textId="325D33FF" w:rsidR="000158C9" w:rsidRPr="00EF4A7F" w:rsidRDefault="000158C9" w:rsidP="00031540">
      <w:pPr>
        <w:pStyle w:val="Textpoznpodarou"/>
        <w:jc w:val="both"/>
        <w:rPr>
          <w:rFonts w:ascii="Times New Roman" w:hAnsi="Times New Roman" w:cs="Times New Roman"/>
        </w:rPr>
      </w:pPr>
      <w:r w:rsidRPr="00EF4A7F">
        <w:rPr>
          <w:rStyle w:val="Znakapoznpodarou"/>
          <w:rFonts w:ascii="Times New Roman" w:hAnsi="Times New Roman" w:cs="Times New Roman"/>
        </w:rPr>
        <w:footnoteRef/>
      </w:r>
      <w:r w:rsidRPr="00EF4A7F">
        <w:rPr>
          <w:rFonts w:ascii="Times New Roman" w:hAnsi="Times New Roman" w:cs="Times New Roman"/>
        </w:rPr>
        <w:t xml:space="preserve"> Vzdělávací oblast Člověk a zdraví, ve které je obor výchova ke zdraví zahrnutý, sice navazuje na vzdělávací oblast Člověk a jeho svět, ale ta v sobě snoubí poznatky z širokého spektra oborů, tudíž se nevěnuje primárně výchově ke zdraví.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7696"/>
    <w:multiLevelType w:val="hybridMultilevel"/>
    <w:tmpl w:val="723E1BF2"/>
    <w:lvl w:ilvl="0" w:tplc="94A2A6D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DF6176"/>
    <w:multiLevelType w:val="hybridMultilevel"/>
    <w:tmpl w:val="568ED80E"/>
    <w:lvl w:ilvl="0" w:tplc="0405000F">
      <w:start w:val="1"/>
      <w:numFmt w:val="decimal"/>
      <w:lvlText w:val="%1."/>
      <w:lvlJc w:val="left"/>
      <w:pPr>
        <w:ind w:left="1364" w:hanging="360"/>
      </w:pPr>
    </w:lvl>
    <w:lvl w:ilvl="1" w:tplc="04050019" w:tentative="1">
      <w:start w:val="1"/>
      <w:numFmt w:val="lowerLetter"/>
      <w:lvlText w:val="%2."/>
      <w:lvlJc w:val="left"/>
      <w:pPr>
        <w:ind w:left="2084" w:hanging="360"/>
      </w:pPr>
    </w:lvl>
    <w:lvl w:ilvl="2" w:tplc="0405001B" w:tentative="1">
      <w:start w:val="1"/>
      <w:numFmt w:val="lowerRoman"/>
      <w:lvlText w:val="%3."/>
      <w:lvlJc w:val="right"/>
      <w:pPr>
        <w:ind w:left="2804" w:hanging="180"/>
      </w:pPr>
    </w:lvl>
    <w:lvl w:ilvl="3" w:tplc="0405000F" w:tentative="1">
      <w:start w:val="1"/>
      <w:numFmt w:val="decimal"/>
      <w:lvlText w:val="%4."/>
      <w:lvlJc w:val="left"/>
      <w:pPr>
        <w:ind w:left="3524" w:hanging="360"/>
      </w:pPr>
    </w:lvl>
    <w:lvl w:ilvl="4" w:tplc="04050019" w:tentative="1">
      <w:start w:val="1"/>
      <w:numFmt w:val="lowerLetter"/>
      <w:lvlText w:val="%5."/>
      <w:lvlJc w:val="left"/>
      <w:pPr>
        <w:ind w:left="4244" w:hanging="360"/>
      </w:pPr>
    </w:lvl>
    <w:lvl w:ilvl="5" w:tplc="0405001B" w:tentative="1">
      <w:start w:val="1"/>
      <w:numFmt w:val="lowerRoman"/>
      <w:lvlText w:val="%6."/>
      <w:lvlJc w:val="right"/>
      <w:pPr>
        <w:ind w:left="4964" w:hanging="180"/>
      </w:pPr>
    </w:lvl>
    <w:lvl w:ilvl="6" w:tplc="0405000F" w:tentative="1">
      <w:start w:val="1"/>
      <w:numFmt w:val="decimal"/>
      <w:lvlText w:val="%7."/>
      <w:lvlJc w:val="left"/>
      <w:pPr>
        <w:ind w:left="5684" w:hanging="360"/>
      </w:pPr>
    </w:lvl>
    <w:lvl w:ilvl="7" w:tplc="04050019" w:tentative="1">
      <w:start w:val="1"/>
      <w:numFmt w:val="lowerLetter"/>
      <w:lvlText w:val="%8."/>
      <w:lvlJc w:val="left"/>
      <w:pPr>
        <w:ind w:left="6404" w:hanging="360"/>
      </w:pPr>
    </w:lvl>
    <w:lvl w:ilvl="8" w:tplc="0405001B" w:tentative="1">
      <w:start w:val="1"/>
      <w:numFmt w:val="lowerRoman"/>
      <w:lvlText w:val="%9."/>
      <w:lvlJc w:val="right"/>
      <w:pPr>
        <w:ind w:left="7124" w:hanging="180"/>
      </w:pPr>
    </w:lvl>
  </w:abstractNum>
  <w:abstractNum w:abstractNumId="2" w15:restartNumberingAfterBreak="0">
    <w:nsid w:val="0E667F6C"/>
    <w:multiLevelType w:val="hybridMultilevel"/>
    <w:tmpl w:val="675A5794"/>
    <w:lvl w:ilvl="0" w:tplc="D9F87ABE">
      <w:start w:val="5"/>
      <w:numFmt w:val="bullet"/>
      <w:lvlText w:val="-"/>
      <w:lvlJc w:val="left"/>
      <w:pPr>
        <w:ind w:left="704" w:hanging="360"/>
      </w:pPr>
      <w:rPr>
        <w:rFonts w:ascii="Times New Roman" w:eastAsiaTheme="minorHAnsi" w:hAnsi="Times New Roman" w:cs="Times New Roman" w:hint="default"/>
      </w:rPr>
    </w:lvl>
    <w:lvl w:ilvl="1" w:tplc="04050003" w:tentative="1">
      <w:start w:val="1"/>
      <w:numFmt w:val="bullet"/>
      <w:lvlText w:val="o"/>
      <w:lvlJc w:val="left"/>
      <w:pPr>
        <w:ind w:left="1424" w:hanging="360"/>
      </w:pPr>
      <w:rPr>
        <w:rFonts w:ascii="Courier New" w:hAnsi="Courier New" w:cs="Courier New" w:hint="default"/>
      </w:rPr>
    </w:lvl>
    <w:lvl w:ilvl="2" w:tplc="04050005" w:tentative="1">
      <w:start w:val="1"/>
      <w:numFmt w:val="bullet"/>
      <w:lvlText w:val=""/>
      <w:lvlJc w:val="left"/>
      <w:pPr>
        <w:ind w:left="2144" w:hanging="360"/>
      </w:pPr>
      <w:rPr>
        <w:rFonts w:ascii="Wingdings" w:hAnsi="Wingdings" w:hint="default"/>
      </w:rPr>
    </w:lvl>
    <w:lvl w:ilvl="3" w:tplc="04050001" w:tentative="1">
      <w:start w:val="1"/>
      <w:numFmt w:val="bullet"/>
      <w:lvlText w:val=""/>
      <w:lvlJc w:val="left"/>
      <w:pPr>
        <w:ind w:left="2864" w:hanging="360"/>
      </w:pPr>
      <w:rPr>
        <w:rFonts w:ascii="Symbol" w:hAnsi="Symbol" w:hint="default"/>
      </w:rPr>
    </w:lvl>
    <w:lvl w:ilvl="4" w:tplc="04050003" w:tentative="1">
      <w:start w:val="1"/>
      <w:numFmt w:val="bullet"/>
      <w:lvlText w:val="o"/>
      <w:lvlJc w:val="left"/>
      <w:pPr>
        <w:ind w:left="3584" w:hanging="360"/>
      </w:pPr>
      <w:rPr>
        <w:rFonts w:ascii="Courier New" w:hAnsi="Courier New" w:cs="Courier New" w:hint="default"/>
      </w:rPr>
    </w:lvl>
    <w:lvl w:ilvl="5" w:tplc="04050005" w:tentative="1">
      <w:start w:val="1"/>
      <w:numFmt w:val="bullet"/>
      <w:lvlText w:val=""/>
      <w:lvlJc w:val="left"/>
      <w:pPr>
        <w:ind w:left="4304" w:hanging="360"/>
      </w:pPr>
      <w:rPr>
        <w:rFonts w:ascii="Wingdings" w:hAnsi="Wingdings" w:hint="default"/>
      </w:rPr>
    </w:lvl>
    <w:lvl w:ilvl="6" w:tplc="04050001" w:tentative="1">
      <w:start w:val="1"/>
      <w:numFmt w:val="bullet"/>
      <w:lvlText w:val=""/>
      <w:lvlJc w:val="left"/>
      <w:pPr>
        <w:ind w:left="5024" w:hanging="360"/>
      </w:pPr>
      <w:rPr>
        <w:rFonts w:ascii="Symbol" w:hAnsi="Symbol" w:hint="default"/>
      </w:rPr>
    </w:lvl>
    <w:lvl w:ilvl="7" w:tplc="04050003" w:tentative="1">
      <w:start w:val="1"/>
      <w:numFmt w:val="bullet"/>
      <w:lvlText w:val="o"/>
      <w:lvlJc w:val="left"/>
      <w:pPr>
        <w:ind w:left="5744" w:hanging="360"/>
      </w:pPr>
      <w:rPr>
        <w:rFonts w:ascii="Courier New" w:hAnsi="Courier New" w:cs="Courier New" w:hint="default"/>
      </w:rPr>
    </w:lvl>
    <w:lvl w:ilvl="8" w:tplc="04050005" w:tentative="1">
      <w:start w:val="1"/>
      <w:numFmt w:val="bullet"/>
      <w:lvlText w:val=""/>
      <w:lvlJc w:val="left"/>
      <w:pPr>
        <w:ind w:left="6464" w:hanging="360"/>
      </w:pPr>
      <w:rPr>
        <w:rFonts w:ascii="Wingdings" w:hAnsi="Wingdings" w:hint="default"/>
      </w:rPr>
    </w:lvl>
  </w:abstractNum>
  <w:abstractNum w:abstractNumId="3" w15:restartNumberingAfterBreak="0">
    <w:nsid w:val="12520239"/>
    <w:multiLevelType w:val="multilevel"/>
    <w:tmpl w:val="C5CA4C78"/>
    <w:lvl w:ilvl="0">
      <w:start w:val="1"/>
      <w:numFmt w:val="decimal"/>
      <w:lvlText w:val="%1"/>
      <w:lvlJc w:val="left"/>
      <w:pPr>
        <w:tabs>
          <w:tab w:val="num" w:pos="340"/>
        </w:tabs>
        <w:ind w:left="510" w:hanging="510"/>
      </w:pPr>
      <w:rPr>
        <w:rFonts w:hint="default"/>
      </w:rPr>
    </w:lvl>
    <w:lvl w:ilvl="1">
      <w:start w:val="1"/>
      <w:numFmt w:val="decimal"/>
      <w:suff w:val="space"/>
      <w:lvlText w:val="%1.%2"/>
      <w:lvlJc w:val="left"/>
      <w:pPr>
        <w:ind w:left="284" w:firstLine="0"/>
      </w:pPr>
      <w:rPr>
        <w:rFonts w:hint="default"/>
      </w:rPr>
    </w:lvl>
    <w:lvl w:ilvl="2">
      <w:start w:val="1"/>
      <w:numFmt w:val="decimal"/>
      <w:lvlText w:val="%1.%2.%3"/>
      <w:lvlJc w:val="left"/>
      <w:pPr>
        <w:tabs>
          <w:tab w:val="num" w:pos="737"/>
        </w:tabs>
        <w:ind w:left="284" w:firstLine="283"/>
      </w:pPr>
      <w:rPr>
        <w:rFonts w:hint="default"/>
      </w:rPr>
    </w:lvl>
    <w:lvl w:ilvl="3">
      <w:start w:val="1"/>
      <w:numFmt w:val="decimal"/>
      <w:lvlText w:val="%1.%2.%3.%4"/>
      <w:lvlJc w:val="left"/>
      <w:pPr>
        <w:tabs>
          <w:tab w:val="num" w:pos="907"/>
        </w:tabs>
        <w:ind w:left="284" w:firstLine="396"/>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5370ED7"/>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26C4D57"/>
    <w:multiLevelType w:val="hybridMultilevel"/>
    <w:tmpl w:val="87FAE24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6" w15:restartNumberingAfterBreak="0">
    <w:nsid w:val="26321093"/>
    <w:multiLevelType w:val="hybridMultilevel"/>
    <w:tmpl w:val="0F94DB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6D73D6B"/>
    <w:multiLevelType w:val="multilevel"/>
    <w:tmpl w:val="AAB8CBAC"/>
    <w:lvl w:ilvl="0">
      <w:start w:val="1"/>
      <w:numFmt w:val="decimal"/>
      <w:lvlText w:val="%1"/>
      <w:lvlJc w:val="left"/>
      <w:pPr>
        <w:tabs>
          <w:tab w:val="num" w:pos="340"/>
        </w:tabs>
        <w:ind w:left="510" w:hanging="510"/>
      </w:pPr>
      <w:rPr>
        <w:rFonts w:hint="default"/>
      </w:rPr>
    </w:lvl>
    <w:lvl w:ilvl="1">
      <w:start w:val="1"/>
      <w:numFmt w:val="decimal"/>
      <w:lvlText w:val="%1.%2"/>
      <w:lvlJc w:val="left"/>
      <w:pPr>
        <w:tabs>
          <w:tab w:val="num" w:pos="851"/>
        </w:tabs>
        <w:ind w:left="567" w:hanging="283"/>
      </w:pPr>
      <w:rPr>
        <w:rFonts w:hint="default"/>
      </w:rPr>
    </w:lvl>
    <w:lvl w:ilvl="2">
      <w:start w:val="1"/>
      <w:numFmt w:val="decimal"/>
      <w:lvlText w:val="%1.%2.%3"/>
      <w:lvlJc w:val="left"/>
      <w:pPr>
        <w:tabs>
          <w:tab w:val="num" w:pos="737"/>
        </w:tabs>
        <w:ind w:left="567"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8DD525F"/>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3F6376A7"/>
    <w:multiLevelType w:val="multilevel"/>
    <w:tmpl w:val="E7BEF07A"/>
    <w:lvl w:ilvl="0">
      <w:start w:val="1"/>
      <w:numFmt w:val="decimal"/>
      <w:lvlText w:val="%1.1"/>
      <w:lvlJc w:val="left"/>
      <w:pPr>
        <w:ind w:left="360" w:hanging="360"/>
      </w:pPr>
      <w:rPr>
        <w:rFonts w:hint="default"/>
      </w:rPr>
    </w:lvl>
    <w:lvl w:ilvl="1">
      <w:start w:val="1"/>
      <w:numFmt w:val="decimal"/>
      <w:suff w:val="space"/>
      <w:lvlText w:val="%1.%2"/>
      <w:lvlJc w:val="left"/>
      <w:pPr>
        <w:ind w:left="284" w:firstLine="0"/>
      </w:pPr>
      <w:rPr>
        <w:rFonts w:hint="default"/>
      </w:rPr>
    </w:lvl>
    <w:lvl w:ilvl="2">
      <w:start w:val="1"/>
      <w:numFmt w:val="decimal"/>
      <w:pStyle w:val="Mjnadpis3"/>
      <w:lvlText w:val="%1.%2.%3"/>
      <w:lvlJc w:val="left"/>
      <w:pPr>
        <w:tabs>
          <w:tab w:val="num" w:pos="737"/>
        </w:tabs>
        <w:ind w:left="284" w:firstLine="283"/>
      </w:pPr>
      <w:rPr>
        <w:rFonts w:hint="default"/>
      </w:rPr>
    </w:lvl>
    <w:lvl w:ilvl="3">
      <w:start w:val="1"/>
      <w:numFmt w:val="decimal"/>
      <w:pStyle w:val="Mjnadpis4"/>
      <w:lvlText w:val="%1.%2.%3.%4"/>
      <w:lvlJc w:val="left"/>
      <w:pPr>
        <w:tabs>
          <w:tab w:val="num" w:pos="907"/>
        </w:tabs>
        <w:ind w:left="1814"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13A03A0"/>
    <w:multiLevelType w:val="hybridMultilevel"/>
    <w:tmpl w:val="9F12DD06"/>
    <w:lvl w:ilvl="0" w:tplc="8EEEB3A8">
      <w:start w:val="1"/>
      <w:numFmt w:val="decimal"/>
      <w:lvlText w:val="%1.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1" w15:restartNumberingAfterBreak="0">
    <w:nsid w:val="41CA1EBB"/>
    <w:multiLevelType w:val="multilevel"/>
    <w:tmpl w:val="63426BFE"/>
    <w:lvl w:ilvl="0">
      <w:start w:val="1"/>
      <w:numFmt w:val="decimal"/>
      <w:lvlText w:val="%1"/>
      <w:lvlJc w:val="left"/>
      <w:pPr>
        <w:ind w:left="408" w:hanging="408"/>
      </w:pPr>
      <w:rPr>
        <w:rFonts w:hint="default"/>
      </w:rPr>
    </w:lvl>
    <w:lvl w:ilvl="1">
      <w:start w:val="1"/>
      <w:numFmt w:val="decimal"/>
      <w:lvlText w:val="%1.%2"/>
      <w:lvlJc w:val="left"/>
      <w:pPr>
        <w:ind w:left="1116" w:hanging="4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15:restartNumberingAfterBreak="0">
    <w:nsid w:val="42B84128"/>
    <w:multiLevelType w:val="hybridMultilevel"/>
    <w:tmpl w:val="ED6CE426"/>
    <w:lvl w:ilvl="0" w:tplc="173C9BBC">
      <w:numFmt w:val="bullet"/>
      <w:lvlText w:val="-"/>
      <w:lvlJc w:val="left"/>
      <w:pPr>
        <w:ind w:left="704" w:hanging="360"/>
      </w:pPr>
      <w:rPr>
        <w:rFonts w:ascii="Times New Roman" w:eastAsiaTheme="minorHAnsi" w:hAnsi="Times New Roman" w:cs="Times New Roman" w:hint="default"/>
      </w:rPr>
    </w:lvl>
    <w:lvl w:ilvl="1" w:tplc="04050003" w:tentative="1">
      <w:start w:val="1"/>
      <w:numFmt w:val="bullet"/>
      <w:lvlText w:val="o"/>
      <w:lvlJc w:val="left"/>
      <w:pPr>
        <w:ind w:left="1424" w:hanging="360"/>
      </w:pPr>
      <w:rPr>
        <w:rFonts w:ascii="Courier New" w:hAnsi="Courier New" w:cs="Courier New" w:hint="default"/>
      </w:rPr>
    </w:lvl>
    <w:lvl w:ilvl="2" w:tplc="04050005" w:tentative="1">
      <w:start w:val="1"/>
      <w:numFmt w:val="bullet"/>
      <w:lvlText w:val=""/>
      <w:lvlJc w:val="left"/>
      <w:pPr>
        <w:ind w:left="2144" w:hanging="360"/>
      </w:pPr>
      <w:rPr>
        <w:rFonts w:ascii="Wingdings" w:hAnsi="Wingdings" w:hint="default"/>
      </w:rPr>
    </w:lvl>
    <w:lvl w:ilvl="3" w:tplc="04050001" w:tentative="1">
      <w:start w:val="1"/>
      <w:numFmt w:val="bullet"/>
      <w:lvlText w:val=""/>
      <w:lvlJc w:val="left"/>
      <w:pPr>
        <w:ind w:left="2864" w:hanging="360"/>
      </w:pPr>
      <w:rPr>
        <w:rFonts w:ascii="Symbol" w:hAnsi="Symbol" w:hint="default"/>
      </w:rPr>
    </w:lvl>
    <w:lvl w:ilvl="4" w:tplc="04050003" w:tentative="1">
      <w:start w:val="1"/>
      <w:numFmt w:val="bullet"/>
      <w:lvlText w:val="o"/>
      <w:lvlJc w:val="left"/>
      <w:pPr>
        <w:ind w:left="3584" w:hanging="360"/>
      </w:pPr>
      <w:rPr>
        <w:rFonts w:ascii="Courier New" w:hAnsi="Courier New" w:cs="Courier New" w:hint="default"/>
      </w:rPr>
    </w:lvl>
    <w:lvl w:ilvl="5" w:tplc="04050005" w:tentative="1">
      <w:start w:val="1"/>
      <w:numFmt w:val="bullet"/>
      <w:lvlText w:val=""/>
      <w:lvlJc w:val="left"/>
      <w:pPr>
        <w:ind w:left="4304" w:hanging="360"/>
      </w:pPr>
      <w:rPr>
        <w:rFonts w:ascii="Wingdings" w:hAnsi="Wingdings" w:hint="default"/>
      </w:rPr>
    </w:lvl>
    <w:lvl w:ilvl="6" w:tplc="04050001" w:tentative="1">
      <w:start w:val="1"/>
      <w:numFmt w:val="bullet"/>
      <w:lvlText w:val=""/>
      <w:lvlJc w:val="left"/>
      <w:pPr>
        <w:ind w:left="5024" w:hanging="360"/>
      </w:pPr>
      <w:rPr>
        <w:rFonts w:ascii="Symbol" w:hAnsi="Symbol" w:hint="default"/>
      </w:rPr>
    </w:lvl>
    <w:lvl w:ilvl="7" w:tplc="04050003" w:tentative="1">
      <w:start w:val="1"/>
      <w:numFmt w:val="bullet"/>
      <w:lvlText w:val="o"/>
      <w:lvlJc w:val="left"/>
      <w:pPr>
        <w:ind w:left="5744" w:hanging="360"/>
      </w:pPr>
      <w:rPr>
        <w:rFonts w:ascii="Courier New" w:hAnsi="Courier New" w:cs="Courier New" w:hint="default"/>
      </w:rPr>
    </w:lvl>
    <w:lvl w:ilvl="8" w:tplc="04050005" w:tentative="1">
      <w:start w:val="1"/>
      <w:numFmt w:val="bullet"/>
      <w:lvlText w:val=""/>
      <w:lvlJc w:val="left"/>
      <w:pPr>
        <w:ind w:left="6464" w:hanging="360"/>
      </w:pPr>
      <w:rPr>
        <w:rFonts w:ascii="Wingdings" w:hAnsi="Wingdings" w:hint="default"/>
      </w:rPr>
    </w:lvl>
  </w:abstractNum>
  <w:abstractNum w:abstractNumId="13" w15:restartNumberingAfterBreak="0">
    <w:nsid w:val="4672511B"/>
    <w:multiLevelType w:val="multilevel"/>
    <w:tmpl w:val="163668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A607E07"/>
    <w:multiLevelType w:val="multilevel"/>
    <w:tmpl w:val="E17021BE"/>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4."/>
      <w:lvlJc w:val="left"/>
      <w:pPr>
        <w:ind w:left="2098" w:hanging="2098"/>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0C43195"/>
    <w:multiLevelType w:val="hybridMultilevel"/>
    <w:tmpl w:val="6464B24A"/>
    <w:lvl w:ilvl="0" w:tplc="757ECFF4">
      <w:numFmt w:val="bullet"/>
      <w:lvlText w:val="-"/>
      <w:lvlJc w:val="left"/>
      <w:pPr>
        <w:ind w:left="1068" w:hanging="360"/>
      </w:pPr>
      <w:rPr>
        <w:rFonts w:ascii="Times New Roman" w:eastAsiaTheme="minorHAnsi"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52A12101"/>
    <w:multiLevelType w:val="hybridMultilevel"/>
    <w:tmpl w:val="5EBE09C6"/>
    <w:lvl w:ilvl="0" w:tplc="97D2E1AA">
      <w:numFmt w:val="bullet"/>
      <w:lvlText w:val="-"/>
      <w:lvlJc w:val="left"/>
      <w:pPr>
        <w:ind w:left="704" w:hanging="360"/>
      </w:pPr>
      <w:rPr>
        <w:rFonts w:ascii="Times New Roman" w:eastAsiaTheme="minorHAnsi" w:hAnsi="Times New Roman" w:cs="Times New Roman" w:hint="default"/>
      </w:rPr>
    </w:lvl>
    <w:lvl w:ilvl="1" w:tplc="04050003">
      <w:start w:val="1"/>
      <w:numFmt w:val="bullet"/>
      <w:lvlText w:val="o"/>
      <w:lvlJc w:val="left"/>
      <w:pPr>
        <w:ind w:left="1424" w:hanging="360"/>
      </w:pPr>
      <w:rPr>
        <w:rFonts w:ascii="Courier New" w:hAnsi="Courier New" w:cs="Courier New" w:hint="default"/>
      </w:rPr>
    </w:lvl>
    <w:lvl w:ilvl="2" w:tplc="04050001">
      <w:start w:val="1"/>
      <w:numFmt w:val="bullet"/>
      <w:lvlText w:val=""/>
      <w:lvlJc w:val="left"/>
      <w:pPr>
        <w:ind w:left="2144" w:hanging="360"/>
      </w:pPr>
      <w:rPr>
        <w:rFonts w:ascii="Symbol" w:hAnsi="Symbol" w:hint="default"/>
      </w:rPr>
    </w:lvl>
    <w:lvl w:ilvl="3" w:tplc="04050001">
      <w:start w:val="1"/>
      <w:numFmt w:val="bullet"/>
      <w:lvlText w:val=""/>
      <w:lvlJc w:val="left"/>
      <w:pPr>
        <w:ind w:left="2864" w:hanging="360"/>
      </w:pPr>
      <w:rPr>
        <w:rFonts w:ascii="Symbol" w:hAnsi="Symbol" w:hint="default"/>
      </w:rPr>
    </w:lvl>
    <w:lvl w:ilvl="4" w:tplc="04050003" w:tentative="1">
      <w:start w:val="1"/>
      <w:numFmt w:val="bullet"/>
      <w:lvlText w:val="o"/>
      <w:lvlJc w:val="left"/>
      <w:pPr>
        <w:ind w:left="3584" w:hanging="360"/>
      </w:pPr>
      <w:rPr>
        <w:rFonts w:ascii="Courier New" w:hAnsi="Courier New" w:cs="Courier New" w:hint="default"/>
      </w:rPr>
    </w:lvl>
    <w:lvl w:ilvl="5" w:tplc="04050005" w:tentative="1">
      <w:start w:val="1"/>
      <w:numFmt w:val="bullet"/>
      <w:lvlText w:val=""/>
      <w:lvlJc w:val="left"/>
      <w:pPr>
        <w:ind w:left="4304" w:hanging="360"/>
      </w:pPr>
      <w:rPr>
        <w:rFonts w:ascii="Wingdings" w:hAnsi="Wingdings" w:hint="default"/>
      </w:rPr>
    </w:lvl>
    <w:lvl w:ilvl="6" w:tplc="04050001" w:tentative="1">
      <w:start w:val="1"/>
      <w:numFmt w:val="bullet"/>
      <w:lvlText w:val=""/>
      <w:lvlJc w:val="left"/>
      <w:pPr>
        <w:ind w:left="5024" w:hanging="360"/>
      </w:pPr>
      <w:rPr>
        <w:rFonts w:ascii="Symbol" w:hAnsi="Symbol" w:hint="default"/>
      </w:rPr>
    </w:lvl>
    <w:lvl w:ilvl="7" w:tplc="04050003" w:tentative="1">
      <w:start w:val="1"/>
      <w:numFmt w:val="bullet"/>
      <w:lvlText w:val="o"/>
      <w:lvlJc w:val="left"/>
      <w:pPr>
        <w:ind w:left="5744" w:hanging="360"/>
      </w:pPr>
      <w:rPr>
        <w:rFonts w:ascii="Courier New" w:hAnsi="Courier New" w:cs="Courier New" w:hint="default"/>
      </w:rPr>
    </w:lvl>
    <w:lvl w:ilvl="8" w:tplc="04050005" w:tentative="1">
      <w:start w:val="1"/>
      <w:numFmt w:val="bullet"/>
      <w:lvlText w:val=""/>
      <w:lvlJc w:val="left"/>
      <w:pPr>
        <w:ind w:left="6464" w:hanging="360"/>
      </w:pPr>
      <w:rPr>
        <w:rFonts w:ascii="Wingdings" w:hAnsi="Wingdings" w:hint="default"/>
      </w:rPr>
    </w:lvl>
  </w:abstractNum>
  <w:abstractNum w:abstractNumId="17" w15:restartNumberingAfterBreak="0">
    <w:nsid w:val="53646A4E"/>
    <w:multiLevelType w:val="multilevel"/>
    <w:tmpl w:val="432C592C"/>
    <w:lvl w:ilvl="0">
      <w:start w:val="1"/>
      <w:numFmt w:val="decimal"/>
      <w:lvlText w:val="%1"/>
      <w:lvlJc w:val="left"/>
      <w:pPr>
        <w:ind w:left="360" w:hanging="360"/>
      </w:pPr>
      <w:rPr>
        <w:rFonts w:hint="default"/>
        <w:b w:val="0"/>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552" w:hanging="72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328" w:hanging="108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104" w:hanging="1440"/>
      </w:pPr>
      <w:rPr>
        <w:rFonts w:hint="default"/>
        <w:b w:val="0"/>
      </w:rPr>
    </w:lvl>
  </w:abstractNum>
  <w:abstractNum w:abstractNumId="18" w15:restartNumberingAfterBreak="0">
    <w:nsid w:val="538D0C63"/>
    <w:multiLevelType w:val="multilevel"/>
    <w:tmpl w:val="5B7E78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7CC7856"/>
    <w:multiLevelType w:val="hybridMultilevel"/>
    <w:tmpl w:val="0F94DB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C642690"/>
    <w:multiLevelType w:val="hybridMultilevel"/>
    <w:tmpl w:val="3CC6EE42"/>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1" w15:restartNumberingAfterBreak="0">
    <w:nsid w:val="6E58068D"/>
    <w:multiLevelType w:val="hybridMultilevel"/>
    <w:tmpl w:val="0E8EB8F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446D6C"/>
    <w:multiLevelType w:val="multilevel"/>
    <w:tmpl w:val="432C592C"/>
    <w:lvl w:ilvl="0">
      <w:start w:val="1"/>
      <w:numFmt w:val="decimal"/>
      <w:lvlText w:val="%1"/>
      <w:lvlJc w:val="left"/>
      <w:pPr>
        <w:ind w:left="360" w:hanging="360"/>
      </w:pPr>
      <w:rPr>
        <w:rFonts w:hint="default"/>
        <w:b w:val="0"/>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552" w:hanging="72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328" w:hanging="108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104" w:hanging="1440"/>
      </w:pPr>
      <w:rPr>
        <w:rFonts w:hint="default"/>
        <w:b w:val="0"/>
      </w:rPr>
    </w:lvl>
  </w:abstractNum>
  <w:abstractNum w:abstractNumId="23" w15:restartNumberingAfterBreak="0">
    <w:nsid w:val="7A253E54"/>
    <w:multiLevelType w:val="hybridMultilevel"/>
    <w:tmpl w:val="B59CA8F2"/>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num w:numId="1">
    <w:abstractNumId w:val="5"/>
  </w:num>
  <w:num w:numId="2">
    <w:abstractNumId w:val="10"/>
  </w:num>
  <w:num w:numId="3">
    <w:abstractNumId w:val="17"/>
  </w:num>
  <w:num w:numId="4">
    <w:abstractNumId w:val="21"/>
  </w:num>
  <w:num w:numId="5">
    <w:abstractNumId w:val="22"/>
  </w:num>
  <w:num w:numId="6">
    <w:abstractNumId w:val="13"/>
  </w:num>
  <w:num w:numId="7">
    <w:abstractNumId w:val="11"/>
  </w:num>
  <w:num w:numId="8">
    <w:abstractNumId w:val="20"/>
  </w:num>
  <w:num w:numId="9">
    <w:abstractNumId w:val="23"/>
  </w:num>
  <w:num w:numId="10">
    <w:abstractNumId w:val="1"/>
  </w:num>
  <w:num w:numId="11">
    <w:abstractNumId w:val="9"/>
  </w:num>
  <w:num w:numId="12">
    <w:abstractNumId w:val="14"/>
  </w:num>
  <w:num w:numId="13">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6"/>
  </w:num>
  <w:num w:numId="21">
    <w:abstractNumId w:val="12"/>
  </w:num>
  <w:num w:numId="22">
    <w:abstractNumId w:val="2"/>
  </w:num>
  <w:num w:numId="23">
    <w:abstractNumId w:val="19"/>
  </w:num>
  <w:num w:numId="24">
    <w:abstractNumId w:val="18"/>
  </w:num>
  <w:num w:numId="25">
    <w:abstractNumId w:val="15"/>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0"/>
  </w:num>
  <w:num w:numId="29">
    <w:abstractNumId w:val="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8F8"/>
    <w:rsid w:val="0000322E"/>
    <w:rsid w:val="00003905"/>
    <w:rsid w:val="0000416D"/>
    <w:rsid w:val="00004B76"/>
    <w:rsid w:val="00004C78"/>
    <w:rsid w:val="000053B1"/>
    <w:rsid w:val="00005C17"/>
    <w:rsid w:val="0001221F"/>
    <w:rsid w:val="00013AC9"/>
    <w:rsid w:val="00014740"/>
    <w:rsid w:val="000158C9"/>
    <w:rsid w:val="00017F72"/>
    <w:rsid w:val="00020781"/>
    <w:rsid w:val="00020B31"/>
    <w:rsid w:val="00020EF7"/>
    <w:rsid w:val="000219E0"/>
    <w:rsid w:val="000221EB"/>
    <w:rsid w:val="00022B6A"/>
    <w:rsid w:val="0002336F"/>
    <w:rsid w:val="0002354E"/>
    <w:rsid w:val="00023E9F"/>
    <w:rsid w:val="00024B1A"/>
    <w:rsid w:val="00026116"/>
    <w:rsid w:val="00030725"/>
    <w:rsid w:val="00031540"/>
    <w:rsid w:val="000320AC"/>
    <w:rsid w:val="00032A6C"/>
    <w:rsid w:val="00033674"/>
    <w:rsid w:val="000379AE"/>
    <w:rsid w:val="0004075B"/>
    <w:rsid w:val="000421E3"/>
    <w:rsid w:val="0004398B"/>
    <w:rsid w:val="00043E65"/>
    <w:rsid w:val="000450D8"/>
    <w:rsid w:val="00046D3C"/>
    <w:rsid w:val="000472F2"/>
    <w:rsid w:val="00053BD2"/>
    <w:rsid w:val="000546D1"/>
    <w:rsid w:val="00060B38"/>
    <w:rsid w:val="000621A6"/>
    <w:rsid w:val="000665E2"/>
    <w:rsid w:val="000701E2"/>
    <w:rsid w:val="00074ACB"/>
    <w:rsid w:val="00074BE6"/>
    <w:rsid w:val="00076541"/>
    <w:rsid w:val="0009305E"/>
    <w:rsid w:val="0009408A"/>
    <w:rsid w:val="00096617"/>
    <w:rsid w:val="000A44E9"/>
    <w:rsid w:val="000A4A93"/>
    <w:rsid w:val="000A6430"/>
    <w:rsid w:val="000A6A23"/>
    <w:rsid w:val="000B0F79"/>
    <w:rsid w:val="000B11AE"/>
    <w:rsid w:val="000B1A3E"/>
    <w:rsid w:val="000B40AF"/>
    <w:rsid w:val="000B41D1"/>
    <w:rsid w:val="000B4676"/>
    <w:rsid w:val="000B4843"/>
    <w:rsid w:val="000B6595"/>
    <w:rsid w:val="000B6D2E"/>
    <w:rsid w:val="000C030B"/>
    <w:rsid w:val="000C1834"/>
    <w:rsid w:val="000C1E8A"/>
    <w:rsid w:val="000C399E"/>
    <w:rsid w:val="000C6827"/>
    <w:rsid w:val="000D1DE8"/>
    <w:rsid w:val="000D31C3"/>
    <w:rsid w:val="000D34BE"/>
    <w:rsid w:val="000D53EF"/>
    <w:rsid w:val="000D64A4"/>
    <w:rsid w:val="000D6814"/>
    <w:rsid w:val="000D7416"/>
    <w:rsid w:val="000E07B2"/>
    <w:rsid w:val="000E0B8B"/>
    <w:rsid w:val="000E20C1"/>
    <w:rsid w:val="000E2900"/>
    <w:rsid w:val="000E2B3A"/>
    <w:rsid w:val="000E3AF1"/>
    <w:rsid w:val="000E3D2A"/>
    <w:rsid w:val="000E461A"/>
    <w:rsid w:val="000E4714"/>
    <w:rsid w:val="000E4C17"/>
    <w:rsid w:val="000E5B42"/>
    <w:rsid w:val="000E5D32"/>
    <w:rsid w:val="000E671B"/>
    <w:rsid w:val="000F02C2"/>
    <w:rsid w:val="000F1845"/>
    <w:rsid w:val="000F41E5"/>
    <w:rsid w:val="000F5265"/>
    <w:rsid w:val="000F77C9"/>
    <w:rsid w:val="0010399A"/>
    <w:rsid w:val="001056FC"/>
    <w:rsid w:val="001057B8"/>
    <w:rsid w:val="00106E11"/>
    <w:rsid w:val="0011200E"/>
    <w:rsid w:val="001132A9"/>
    <w:rsid w:val="00114193"/>
    <w:rsid w:val="0011445C"/>
    <w:rsid w:val="00114C82"/>
    <w:rsid w:val="0011503D"/>
    <w:rsid w:val="00115D49"/>
    <w:rsid w:val="00120B60"/>
    <w:rsid w:val="00121F27"/>
    <w:rsid w:val="001227D6"/>
    <w:rsid w:val="00124314"/>
    <w:rsid w:val="00124637"/>
    <w:rsid w:val="001248A1"/>
    <w:rsid w:val="00125862"/>
    <w:rsid w:val="00127615"/>
    <w:rsid w:val="00130D6D"/>
    <w:rsid w:val="0013279A"/>
    <w:rsid w:val="001332CC"/>
    <w:rsid w:val="001376AB"/>
    <w:rsid w:val="00141A9D"/>
    <w:rsid w:val="00146684"/>
    <w:rsid w:val="001467F8"/>
    <w:rsid w:val="00150372"/>
    <w:rsid w:val="001509BD"/>
    <w:rsid w:val="00151862"/>
    <w:rsid w:val="00152B4E"/>
    <w:rsid w:val="00153712"/>
    <w:rsid w:val="00153A18"/>
    <w:rsid w:val="00155B4A"/>
    <w:rsid w:val="00157736"/>
    <w:rsid w:val="00157C77"/>
    <w:rsid w:val="00160B6C"/>
    <w:rsid w:val="0016211D"/>
    <w:rsid w:val="0016248A"/>
    <w:rsid w:val="00163AD7"/>
    <w:rsid w:val="00163DD5"/>
    <w:rsid w:val="00165146"/>
    <w:rsid w:val="00165246"/>
    <w:rsid w:val="00171AE9"/>
    <w:rsid w:val="00172824"/>
    <w:rsid w:val="00172CF7"/>
    <w:rsid w:val="00173BE6"/>
    <w:rsid w:val="001749CC"/>
    <w:rsid w:val="00174A83"/>
    <w:rsid w:val="00175834"/>
    <w:rsid w:val="0017747A"/>
    <w:rsid w:val="00181EBF"/>
    <w:rsid w:val="00183A8C"/>
    <w:rsid w:val="00185410"/>
    <w:rsid w:val="001906C0"/>
    <w:rsid w:val="00192795"/>
    <w:rsid w:val="00193702"/>
    <w:rsid w:val="0019498E"/>
    <w:rsid w:val="001A050F"/>
    <w:rsid w:val="001A062F"/>
    <w:rsid w:val="001A1FFA"/>
    <w:rsid w:val="001A2EE7"/>
    <w:rsid w:val="001A6428"/>
    <w:rsid w:val="001A75CD"/>
    <w:rsid w:val="001B0614"/>
    <w:rsid w:val="001B1A25"/>
    <w:rsid w:val="001B1FFA"/>
    <w:rsid w:val="001B21CD"/>
    <w:rsid w:val="001B3002"/>
    <w:rsid w:val="001B48BD"/>
    <w:rsid w:val="001B53A5"/>
    <w:rsid w:val="001B7580"/>
    <w:rsid w:val="001B7A6C"/>
    <w:rsid w:val="001C04AE"/>
    <w:rsid w:val="001C371C"/>
    <w:rsid w:val="001C3EB6"/>
    <w:rsid w:val="001C417A"/>
    <w:rsid w:val="001C4EC4"/>
    <w:rsid w:val="001C6D81"/>
    <w:rsid w:val="001D07FA"/>
    <w:rsid w:val="001D2EFC"/>
    <w:rsid w:val="001D378C"/>
    <w:rsid w:val="001D3D31"/>
    <w:rsid w:val="001D4DF8"/>
    <w:rsid w:val="001D72D6"/>
    <w:rsid w:val="001E16AD"/>
    <w:rsid w:val="001E2CF5"/>
    <w:rsid w:val="001E6723"/>
    <w:rsid w:val="001E69F7"/>
    <w:rsid w:val="001E6EDB"/>
    <w:rsid w:val="001F0BFC"/>
    <w:rsid w:val="001F29B4"/>
    <w:rsid w:val="001F40C9"/>
    <w:rsid w:val="001F461D"/>
    <w:rsid w:val="001F4DAC"/>
    <w:rsid w:val="001F643C"/>
    <w:rsid w:val="001F69FF"/>
    <w:rsid w:val="001F74BE"/>
    <w:rsid w:val="001F7C0A"/>
    <w:rsid w:val="00202578"/>
    <w:rsid w:val="00203330"/>
    <w:rsid w:val="00204607"/>
    <w:rsid w:val="00204DA0"/>
    <w:rsid w:val="00206D7E"/>
    <w:rsid w:val="002105D5"/>
    <w:rsid w:val="00211A07"/>
    <w:rsid w:val="002131B4"/>
    <w:rsid w:val="00216CBB"/>
    <w:rsid w:val="00217BA8"/>
    <w:rsid w:val="00221130"/>
    <w:rsid w:val="0022341E"/>
    <w:rsid w:val="00224A9A"/>
    <w:rsid w:val="00224C97"/>
    <w:rsid w:val="00224FBE"/>
    <w:rsid w:val="00226E46"/>
    <w:rsid w:val="00231814"/>
    <w:rsid w:val="0023532E"/>
    <w:rsid w:val="00236986"/>
    <w:rsid w:val="00237971"/>
    <w:rsid w:val="0024079A"/>
    <w:rsid w:val="0024096E"/>
    <w:rsid w:val="00241A07"/>
    <w:rsid w:val="00241E0A"/>
    <w:rsid w:val="00241E9F"/>
    <w:rsid w:val="0024308F"/>
    <w:rsid w:val="0024585F"/>
    <w:rsid w:val="002465AC"/>
    <w:rsid w:val="00246659"/>
    <w:rsid w:val="00246BE5"/>
    <w:rsid w:val="0024719A"/>
    <w:rsid w:val="00247E01"/>
    <w:rsid w:val="00255531"/>
    <w:rsid w:val="00255B6E"/>
    <w:rsid w:val="00256408"/>
    <w:rsid w:val="0026058E"/>
    <w:rsid w:val="0026143B"/>
    <w:rsid w:val="002628C0"/>
    <w:rsid w:val="0026389C"/>
    <w:rsid w:val="00264C38"/>
    <w:rsid w:val="0026528D"/>
    <w:rsid w:val="002663FA"/>
    <w:rsid w:val="00267190"/>
    <w:rsid w:val="00272035"/>
    <w:rsid w:val="00272F8B"/>
    <w:rsid w:val="0027446D"/>
    <w:rsid w:val="00275738"/>
    <w:rsid w:val="002768C2"/>
    <w:rsid w:val="002775C7"/>
    <w:rsid w:val="0028417F"/>
    <w:rsid w:val="00284D3C"/>
    <w:rsid w:val="00285B60"/>
    <w:rsid w:val="00287A77"/>
    <w:rsid w:val="00293096"/>
    <w:rsid w:val="00293E4C"/>
    <w:rsid w:val="00294C2B"/>
    <w:rsid w:val="00297A3C"/>
    <w:rsid w:val="002A0317"/>
    <w:rsid w:val="002A417B"/>
    <w:rsid w:val="002A4B75"/>
    <w:rsid w:val="002A4ECE"/>
    <w:rsid w:val="002A513C"/>
    <w:rsid w:val="002A5E6E"/>
    <w:rsid w:val="002A7E1E"/>
    <w:rsid w:val="002B0EA4"/>
    <w:rsid w:val="002B1339"/>
    <w:rsid w:val="002B1F69"/>
    <w:rsid w:val="002B239C"/>
    <w:rsid w:val="002B3477"/>
    <w:rsid w:val="002B5BE1"/>
    <w:rsid w:val="002B5F6A"/>
    <w:rsid w:val="002B7A50"/>
    <w:rsid w:val="002C23D2"/>
    <w:rsid w:val="002C2C96"/>
    <w:rsid w:val="002C5187"/>
    <w:rsid w:val="002D168D"/>
    <w:rsid w:val="002D201E"/>
    <w:rsid w:val="002D245C"/>
    <w:rsid w:val="002D386C"/>
    <w:rsid w:val="002D4FD5"/>
    <w:rsid w:val="002E2B61"/>
    <w:rsid w:val="002E52D4"/>
    <w:rsid w:val="002E5628"/>
    <w:rsid w:val="002E5E2B"/>
    <w:rsid w:val="002E6DF8"/>
    <w:rsid w:val="002F47C8"/>
    <w:rsid w:val="002F5167"/>
    <w:rsid w:val="002F526D"/>
    <w:rsid w:val="002F5A74"/>
    <w:rsid w:val="002F5B41"/>
    <w:rsid w:val="002F7E06"/>
    <w:rsid w:val="00303427"/>
    <w:rsid w:val="00305210"/>
    <w:rsid w:val="00305350"/>
    <w:rsid w:val="00305BE4"/>
    <w:rsid w:val="00306510"/>
    <w:rsid w:val="00306E07"/>
    <w:rsid w:val="0031459F"/>
    <w:rsid w:val="00314975"/>
    <w:rsid w:val="00314A42"/>
    <w:rsid w:val="003159E3"/>
    <w:rsid w:val="00320D5D"/>
    <w:rsid w:val="003241C8"/>
    <w:rsid w:val="00324955"/>
    <w:rsid w:val="00325AB3"/>
    <w:rsid w:val="003267D0"/>
    <w:rsid w:val="003277BA"/>
    <w:rsid w:val="00327B51"/>
    <w:rsid w:val="0033253D"/>
    <w:rsid w:val="00332DF4"/>
    <w:rsid w:val="00336AB4"/>
    <w:rsid w:val="00337C31"/>
    <w:rsid w:val="00341CA4"/>
    <w:rsid w:val="0034232A"/>
    <w:rsid w:val="003501DB"/>
    <w:rsid w:val="003505CB"/>
    <w:rsid w:val="00350B11"/>
    <w:rsid w:val="00350BF3"/>
    <w:rsid w:val="00350DDB"/>
    <w:rsid w:val="00350FE6"/>
    <w:rsid w:val="003514DA"/>
    <w:rsid w:val="00352CFD"/>
    <w:rsid w:val="00354FBF"/>
    <w:rsid w:val="00356BE3"/>
    <w:rsid w:val="00357D44"/>
    <w:rsid w:val="00360A33"/>
    <w:rsid w:val="0036215F"/>
    <w:rsid w:val="00362F28"/>
    <w:rsid w:val="00363980"/>
    <w:rsid w:val="003641C2"/>
    <w:rsid w:val="00364D47"/>
    <w:rsid w:val="00365658"/>
    <w:rsid w:val="003665A3"/>
    <w:rsid w:val="00371829"/>
    <w:rsid w:val="00372523"/>
    <w:rsid w:val="0037347C"/>
    <w:rsid w:val="00375405"/>
    <w:rsid w:val="00377C84"/>
    <w:rsid w:val="0038062E"/>
    <w:rsid w:val="0038150B"/>
    <w:rsid w:val="00383308"/>
    <w:rsid w:val="0038441F"/>
    <w:rsid w:val="0038449F"/>
    <w:rsid w:val="00385FAA"/>
    <w:rsid w:val="003871D5"/>
    <w:rsid w:val="00387D89"/>
    <w:rsid w:val="003904B5"/>
    <w:rsid w:val="0039166B"/>
    <w:rsid w:val="0039388E"/>
    <w:rsid w:val="00395C6D"/>
    <w:rsid w:val="003977E1"/>
    <w:rsid w:val="003A0163"/>
    <w:rsid w:val="003A0E35"/>
    <w:rsid w:val="003A1E2C"/>
    <w:rsid w:val="003A3E3E"/>
    <w:rsid w:val="003A3EF3"/>
    <w:rsid w:val="003A5D55"/>
    <w:rsid w:val="003B14E1"/>
    <w:rsid w:val="003B1B58"/>
    <w:rsid w:val="003B21F2"/>
    <w:rsid w:val="003B2684"/>
    <w:rsid w:val="003B3A3C"/>
    <w:rsid w:val="003B4530"/>
    <w:rsid w:val="003B7CC0"/>
    <w:rsid w:val="003C08FC"/>
    <w:rsid w:val="003C25FA"/>
    <w:rsid w:val="003C3071"/>
    <w:rsid w:val="003C4FF9"/>
    <w:rsid w:val="003C53AA"/>
    <w:rsid w:val="003C7D37"/>
    <w:rsid w:val="003D0BD9"/>
    <w:rsid w:val="003D364B"/>
    <w:rsid w:val="003D49A1"/>
    <w:rsid w:val="003D5E13"/>
    <w:rsid w:val="003E0C1B"/>
    <w:rsid w:val="003E1AFB"/>
    <w:rsid w:val="003E3DE3"/>
    <w:rsid w:val="003E4559"/>
    <w:rsid w:val="003E52AE"/>
    <w:rsid w:val="003E5D91"/>
    <w:rsid w:val="003E609E"/>
    <w:rsid w:val="003E7055"/>
    <w:rsid w:val="003F2A7F"/>
    <w:rsid w:val="003F38A5"/>
    <w:rsid w:val="003F39AC"/>
    <w:rsid w:val="003F4348"/>
    <w:rsid w:val="003F476F"/>
    <w:rsid w:val="003F5240"/>
    <w:rsid w:val="003F596D"/>
    <w:rsid w:val="003F59EE"/>
    <w:rsid w:val="00402988"/>
    <w:rsid w:val="004047AA"/>
    <w:rsid w:val="00412C2F"/>
    <w:rsid w:val="00417AD4"/>
    <w:rsid w:val="00421E4F"/>
    <w:rsid w:val="00422322"/>
    <w:rsid w:val="00423D0F"/>
    <w:rsid w:val="00424AFB"/>
    <w:rsid w:val="00426D3A"/>
    <w:rsid w:val="00430D35"/>
    <w:rsid w:val="00430E7E"/>
    <w:rsid w:val="00431D5B"/>
    <w:rsid w:val="00434DEE"/>
    <w:rsid w:val="004361BB"/>
    <w:rsid w:val="004371BD"/>
    <w:rsid w:val="0043754E"/>
    <w:rsid w:val="00437860"/>
    <w:rsid w:val="004410C4"/>
    <w:rsid w:val="00441814"/>
    <w:rsid w:val="00444C73"/>
    <w:rsid w:val="00445698"/>
    <w:rsid w:val="00445B86"/>
    <w:rsid w:val="00446FD9"/>
    <w:rsid w:val="004479A7"/>
    <w:rsid w:val="00450CF3"/>
    <w:rsid w:val="00450E19"/>
    <w:rsid w:val="00451A1C"/>
    <w:rsid w:val="00452078"/>
    <w:rsid w:val="00453C4C"/>
    <w:rsid w:val="004543AF"/>
    <w:rsid w:val="0045447B"/>
    <w:rsid w:val="00454D23"/>
    <w:rsid w:val="00455BD4"/>
    <w:rsid w:val="00455C47"/>
    <w:rsid w:val="00460195"/>
    <w:rsid w:val="00461694"/>
    <w:rsid w:val="004616F0"/>
    <w:rsid w:val="0046261E"/>
    <w:rsid w:val="00462919"/>
    <w:rsid w:val="004663CB"/>
    <w:rsid w:val="0046675F"/>
    <w:rsid w:val="00471709"/>
    <w:rsid w:val="00480EA4"/>
    <w:rsid w:val="00483020"/>
    <w:rsid w:val="004831C9"/>
    <w:rsid w:val="00484B80"/>
    <w:rsid w:val="00485E1E"/>
    <w:rsid w:val="00485E57"/>
    <w:rsid w:val="0049087B"/>
    <w:rsid w:val="0049200E"/>
    <w:rsid w:val="00497D57"/>
    <w:rsid w:val="004A308A"/>
    <w:rsid w:val="004A33DF"/>
    <w:rsid w:val="004A46EF"/>
    <w:rsid w:val="004B34F2"/>
    <w:rsid w:val="004B5BF3"/>
    <w:rsid w:val="004B78AC"/>
    <w:rsid w:val="004C0F7F"/>
    <w:rsid w:val="004C1DFC"/>
    <w:rsid w:val="004C3A58"/>
    <w:rsid w:val="004C3BF2"/>
    <w:rsid w:val="004C4E23"/>
    <w:rsid w:val="004C51BC"/>
    <w:rsid w:val="004C59C7"/>
    <w:rsid w:val="004C5AA4"/>
    <w:rsid w:val="004C75DA"/>
    <w:rsid w:val="004C79E4"/>
    <w:rsid w:val="004C7BA1"/>
    <w:rsid w:val="004D01B8"/>
    <w:rsid w:val="004D1968"/>
    <w:rsid w:val="004D281A"/>
    <w:rsid w:val="004D45C6"/>
    <w:rsid w:val="004D466D"/>
    <w:rsid w:val="004D4F95"/>
    <w:rsid w:val="004D6B14"/>
    <w:rsid w:val="004E15EE"/>
    <w:rsid w:val="004E2054"/>
    <w:rsid w:val="004E2543"/>
    <w:rsid w:val="004E3102"/>
    <w:rsid w:val="004E5C62"/>
    <w:rsid w:val="004E75C5"/>
    <w:rsid w:val="004F03AC"/>
    <w:rsid w:val="004F1104"/>
    <w:rsid w:val="004F1AE0"/>
    <w:rsid w:val="004F1B71"/>
    <w:rsid w:val="004F33CF"/>
    <w:rsid w:val="004F5043"/>
    <w:rsid w:val="004F5676"/>
    <w:rsid w:val="0050096C"/>
    <w:rsid w:val="00501B8A"/>
    <w:rsid w:val="00501E80"/>
    <w:rsid w:val="00503B14"/>
    <w:rsid w:val="00512410"/>
    <w:rsid w:val="0051331D"/>
    <w:rsid w:val="00513722"/>
    <w:rsid w:val="00514AB8"/>
    <w:rsid w:val="00514BC8"/>
    <w:rsid w:val="005168A8"/>
    <w:rsid w:val="005170B2"/>
    <w:rsid w:val="00517627"/>
    <w:rsid w:val="005214FE"/>
    <w:rsid w:val="005238F8"/>
    <w:rsid w:val="005245AF"/>
    <w:rsid w:val="00524D24"/>
    <w:rsid w:val="00526900"/>
    <w:rsid w:val="00526953"/>
    <w:rsid w:val="00527AFA"/>
    <w:rsid w:val="00530445"/>
    <w:rsid w:val="00530B1A"/>
    <w:rsid w:val="005344C5"/>
    <w:rsid w:val="00535C39"/>
    <w:rsid w:val="00535CF3"/>
    <w:rsid w:val="0053741A"/>
    <w:rsid w:val="00545193"/>
    <w:rsid w:val="0054624D"/>
    <w:rsid w:val="00546B0A"/>
    <w:rsid w:val="00547639"/>
    <w:rsid w:val="00551653"/>
    <w:rsid w:val="005518F1"/>
    <w:rsid w:val="005521BF"/>
    <w:rsid w:val="005541B2"/>
    <w:rsid w:val="00555072"/>
    <w:rsid w:val="00555367"/>
    <w:rsid w:val="0055720D"/>
    <w:rsid w:val="0056078D"/>
    <w:rsid w:val="005621F5"/>
    <w:rsid w:val="00562733"/>
    <w:rsid w:val="00563792"/>
    <w:rsid w:val="00565C3A"/>
    <w:rsid w:val="005670CE"/>
    <w:rsid w:val="0056783B"/>
    <w:rsid w:val="00571A9D"/>
    <w:rsid w:val="00572CF2"/>
    <w:rsid w:val="00572D65"/>
    <w:rsid w:val="00573E2E"/>
    <w:rsid w:val="005771F6"/>
    <w:rsid w:val="005801C1"/>
    <w:rsid w:val="0058177F"/>
    <w:rsid w:val="00581B51"/>
    <w:rsid w:val="00582452"/>
    <w:rsid w:val="005832FB"/>
    <w:rsid w:val="005839B9"/>
    <w:rsid w:val="00583BF9"/>
    <w:rsid w:val="00592C50"/>
    <w:rsid w:val="00592D87"/>
    <w:rsid w:val="005935A9"/>
    <w:rsid w:val="005A078F"/>
    <w:rsid w:val="005A308D"/>
    <w:rsid w:val="005A3308"/>
    <w:rsid w:val="005A3AD7"/>
    <w:rsid w:val="005A4263"/>
    <w:rsid w:val="005A5A80"/>
    <w:rsid w:val="005B00AD"/>
    <w:rsid w:val="005B0319"/>
    <w:rsid w:val="005B058D"/>
    <w:rsid w:val="005B0EB9"/>
    <w:rsid w:val="005B1CE9"/>
    <w:rsid w:val="005B1DED"/>
    <w:rsid w:val="005B3E50"/>
    <w:rsid w:val="005B58C1"/>
    <w:rsid w:val="005C0037"/>
    <w:rsid w:val="005C0ABD"/>
    <w:rsid w:val="005C2A5A"/>
    <w:rsid w:val="005C30E6"/>
    <w:rsid w:val="005C68BB"/>
    <w:rsid w:val="005C784F"/>
    <w:rsid w:val="005C7A22"/>
    <w:rsid w:val="005D4FE0"/>
    <w:rsid w:val="005D545B"/>
    <w:rsid w:val="005D7B5D"/>
    <w:rsid w:val="005E079A"/>
    <w:rsid w:val="005E1AD2"/>
    <w:rsid w:val="005E33DF"/>
    <w:rsid w:val="005E42F3"/>
    <w:rsid w:val="005E5398"/>
    <w:rsid w:val="005F1975"/>
    <w:rsid w:val="005F19BF"/>
    <w:rsid w:val="005F2007"/>
    <w:rsid w:val="005F2BF5"/>
    <w:rsid w:val="005F2D2C"/>
    <w:rsid w:val="005F30AF"/>
    <w:rsid w:val="005F599F"/>
    <w:rsid w:val="005F5B62"/>
    <w:rsid w:val="005F7147"/>
    <w:rsid w:val="00600932"/>
    <w:rsid w:val="006039EF"/>
    <w:rsid w:val="00604194"/>
    <w:rsid w:val="0060566E"/>
    <w:rsid w:val="00605742"/>
    <w:rsid w:val="00610186"/>
    <w:rsid w:val="006141C0"/>
    <w:rsid w:val="006158BA"/>
    <w:rsid w:val="00616435"/>
    <w:rsid w:val="006164F1"/>
    <w:rsid w:val="00616F8A"/>
    <w:rsid w:val="00617065"/>
    <w:rsid w:val="0061784D"/>
    <w:rsid w:val="00617F34"/>
    <w:rsid w:val="006210F7"/>
    <w:rsid w:val="006226A8"/>
    <w:rsid w:val="00623113"/>
    <w:rsid w:val="006250B8"/>
    <w:rsid w:val="00631633"/>
    <w:rsid w:val="006345AA"/>
    <w:rsid w:val="0063593E"/>
    <w:rsid w:val="00637CCD"/>
    <w:rsid w:val="0064039B"/>
    <w:rsid w:val="00640F14"/>
    <w:rsid w:val="0064183D"/>
    <w:rsid w:val="00642B7D"/>
    <w:rsid w:val="00642E36"/>
    <w:rsid w:val="00642E94"/>
    <w:rsid w:val="00645920"/>
    <w:rsid w:val="00646598"/>
    <w:rsid w:val="006470F2"/>
    <w:rsid w:val="006516E0"/>
    <w:rsid w:val="006532A6"/>
    <w:rsid w:val="006539C4"/>
    <w:rsid w:val="0065414C"/>
    <w:rsid w:val="0065428C"/>
    <w:rsid w:val="006559A9"/>
    <w:rsid w:val="00657C2B"/>
    <w:rsid w:val="00660180"/>
    <w:rsid w:val="00661492"/>
    <w:rsid w:val="00663697"/>
    <w:rsid w:val="00663A2A"/>
    <w:rsid w:val="006641CB"/>
    <w:rsid w:val="006642B3"/>
    <w:rsid w:val="00664A94"/>
    <w:rsid w:val="006704F1"/>
    <w:rsid w:val="00673806"/>
    <w:rsid w:val="00676B48"/>
    <w:rsid w:val="006774FA"/>
    <w:rsid w:val="00687386"/>
    <w:rsid w:val="00690A43"/>
    <w:rsid w:val="00691F25"/>
    <w:rsid w:val="00692B45"/>
    <w:rsid w:val="00696F61"/>
    <w:rsid w:val="006A1799"/>
    <w:rsid w:val="006A3BCB"/>
    <w:rsid w:val="006A4CD0"/>
    <w:rsid w:val="006A5505"/>
    <w:rsid w:val="006A5CC1"/>
    <w:rsid w:val="006A5DA6"/>
    <w:rsid w:val="006A6367"/>
    <w:rsid w:val="006A6E49"/>
    <w:rsid w:val="006A72CE"/>
    <w:rsid w:val="006B025F"/>
    <w:rsid w:val="006B160F"/>
    <w:rsid w:val="006B1D5A"/>
    <w:rsid w:val="006B2282"/>
    <w:rsid w:val="006B33FD"/>
    <w:rsid w:val="006B3A6D"/>
    <w:rsid w:val="006B6885"/>
    <w:rsid w:val="006C181C"/>
    <w:rsid w:val="006C269F"/>
    <w:rsid w:val="006C3C75"/>
    <w:rsid w:val="006C4755"/>
    <w:rsid w:val="006C5AB0"/>
    <w:rsid w:val="006C7F22"/>
    <w:rsid w:val="006D0977"/>
    <w:rsid w:val="006D0AE2"/>
    <w:rsid w:val="006D2EDD"/>
    <w:rsid w:val="006D3BED"/>
    <w:rsid w:val="006D42D8"/>
    <w:rsid w:val="006D58D9"/>
    <w:rsid w:val="006D5CFA"/>
    <w:rsid w:val="006D60A7"/>
    <w:rsid w:val="006D645D"/>
    <w:rsid w:val="006D7A94"/>
    <w:rsid w:val="006D7FAB"/>
    <w:rsid w:val="006E3F23"/>
    <w:rsid w:val="006E515D"/>
    <w:rsid w:val="006E5584"/>
    <w:rsid w:val="006E6109"/>
    <w:rsid w:val="006E7045"/>
    <w:rsid w:val="006F0E1D"/>
    <w:rsid w:val="006F2D67"/>
    <w:rsid w:val="006F41B0"/>
    <w:rsid w:val="006F4217"/>
    <w:rsid w:val="006F4A2A"/>
    <w:rsid w:val="006F736E"/>
    <w:rsid w:val="007045B5"/>
    <w:rsid w:val="00704FFF"/>
    <w:rsid w:val="00706649"/>
    <w:rsid w:val="0071028E"/>
    <w:rsid w:val="007106BE"/>
    <w:rsid w:val="00711A71"/>
    <w:rsid w:val="00712534"/>
    <w:rsid w:val="00712536"/>
    <w:rsid w:val="007150D3"/>
    <w:rsid w:val="00715D23"/>
    <w:rsid w:val="00716879"/>
    <w:rsid w:val="00717C43"/>
    <w:rsid w:val="0072132E"/>
    <w:rsid w:val="007234F1"/>
    <w:rsid w:val="007315A8"/>
    <w:rsid w:val="00733739"/>
    <w:rsid w:val="0073667B"/>
    <w:rsid w:val="00736723"/>
    <w:rsid w:val="00740BB1"/>
    <w:rsid w:val="00743F40"/>
    <w:rsid w:val="00745097"/>
    <w:rsid w:val="007452DA"/>
    <w:rsid w:val="007459FF"/>
    <w:rsid w:val="00745D72"/>
    <w:rsid w:val="007466B1"/>
    <w:rsid w:val="00746B2A"/>
    <w:rsid w:val="007473B2"/>
    <w:rsid w:val="00750B6A"/>
    <w:rsid w:val="0075188D"/>
    <w:rsid w:val="007530C2"/>
    <w:rsid w:val="0075378B"/>
    <w:rsid w:val="0075455D"/>
    <w:rsid w:val="00754B22"/>
    <w:rsid w:val="007551FD"/>
    <w:rsid w:val="00757896"/>
    <w:rsid w:val="00761A92"/>
    <w:rsid w:val="00761EC8"/>
    <w:rsid w:val="00762ED2"/>
    <w:rsid w:val="00763C8D"/>
    <w:rsid w:val="00772C89"/>
    <w:rsid w:val="00772E68"/>
    <w:rsid w:val="00774F45"/>
    <w:rsid w:val="00774FFA"/>
    <w:rsid w:val="007750DF"/>
    <w:rsid w:val="00776560"/>
    <w:rsid w:val="00776A4F"/>
    <w:rsid w:val="00776DED"/>
    <w:rsid w:val="007773F1"/>
    <w:rsid w:val="00777E53"/>
    <w:rsid w:val="00784B5A"/>
    <w:rsid w:val="00784B88"/>
    <w:rsid w:val="00785D72"/>
    <w:rsid w:val="00786571"/>
    <w:rsid w:val="00786DA8"/>
    <w:rsid w:val="007904D8"/>
    <w:rsid w:val="00790B5E"/>
    <w:rsid w:val="007943EB"/>
    <w:rsid w:val="007968C8"/>
    <w:rsid w:val="00797980"/>
    <w:rsid w:val="007A1182"/>
    <w:rsid w:val="007A14DA"/>
    <w:rsid w:val="007A35BC"/>
    <w:rsid w:val="007A5166"/>
    <w:rsid w:val="007A7618"/>
    <w:rsid w:val="007B0315"/>
    <w:rsid w:val="007B3760"/>
    <w:rsid w:val="007B37BD"/>
    <w:rsid w:val="007B3D71"/>
    <w:rsid w:val="007B540E"/>
    <w:rsid w:val="007B633F"/>
    <w:rsid w:val="007B6B33"/>
    <w:rsid w:val="007C0871"/>
    <w:rsid w:val="007C29D8"/>
    <w:rsid w:val="007C6D63"/>
    <w:rsid w:val="007C7332"/>
    <w:rsid w:val="007C7E81"/>
    <w:rsid w:val="007D0347"/>
    <w:rsid w:val="007D2BD5"/>
    <w:rsid w:val="007D318B"/>
    <w:rsid w:val="007D3D4B"/>
    <w:rsid w:val="007D52D7"/>
    <w:rsid w:val="007D74EA"/>
    <w:rsid w:val="007E1E2A"/>
    <w:rsid w:val="007E373B"/>
    <w:rsid w:val="007E3847"/>
    <w:rsid w:val="007E4949"/>
    <w:rsid w:val="007E5908"/>
    <w:rsid w:val="007E6BEF"/>
    <w:rsid w:val="007E6C0B"/>
    <w:rsid w:val="007E7602"/>
    <w:rsid w:val="007E7BEF"/>
    <w:rsid w:val="007F0991"/>
    <w:rsid w:val="007F15CB"/>
    <w:rsid w:val="007F1988"/>
    <w:rsid w:val="007F1CEA"/>
    <w:rsid w:val="007F1D6D"/>
    <w:rsid w:val="007F217F"/>
    <w:rsid w:val="007F56B6"/>
    <w:rsid w:val="007F6548"/>
    <w:rsid w:val="00804A26"/>
    <w:rsid w:val="008076AE"/>
    <w:rsid w:val="008100AA"/>
    <w:rsid w:val="008129C0"/>
    <w:rsid w:val="0081315B"/>
    <w:rsid w:val="0081391D"/>
    <w:rsid w:val="00813CCA"/>
    <w:rsid w:val="008142A1"/>
    <w:rsid w:val="00814DDB"/>
    <w:rsid w:val="008170EC"/>
    <w:rsid w:val="00821039"/>
    <w:rsid w:val="00821139"/>
    <w:rsid w:val="00826413"/>
    <w:rsid w:val="008267E7"/>
    <w:rsid w:val="008328D8"/>
    <w:rsid w:val="008360C9"/>
    <w:rsid w:val="00843F83"/>
    <w:rsid w:val="0084433D"/>
    <w:rsid w:val="008445CB"/>
    <w:rsid w:val="008449FC"/>
    <w:rsid w:val="00844E8E"/>
    <w:rsid w:val="00850066"/>
    <w:rsid w:val="00851909"/>
    <w:rsid w:val="00852806"/>
    <w:rsid w:val="0085454D"/>
    <w:rsid w:val="0085459D"/>
    <w:rsid w:val="00854A3D"/>
    <w:rsid w:val="0085733B"/>
    <w:rsid w:val="00857740"/>
    <w:rsid w:val="0086135C"/>
    <w:rsid w:val="008628E6"/>
    <w:rsid w:val="008665FF"/>
    <w:rsid w:val="00866883"/>
    <w:rsid w:val="00866F50"/>
    <w:rsid w:val="00870848"/>
    <w:rsid w:val="008714B0"/>
    <w:rsid w:val="0087268B"/>
    <w:rsid w:val="0087464D"/>
    <w:rsid w:val="008753B5"/>
    <w:rsid w:val="00877F53"/>
    <w:rsid w:val="00881ADC"/>
    <w:rsid w:val="00882D20"/>
    <w:rsid w:val="00883A6D"/>
    <w:rsid w:val="00883B2B"/>
    <w:rsid w:val="0088506A"/>
    <w:rsid w:val="00885384"/>
    <w:rsid w:val="0088584D"/>
    <w:rsid w:val="00887A83"/>
    <w:rsid w:val="00887D44"/>
    <w:rsid w:val="00890505"/>
    <w:rsid w:val="0089050E"/>
    <w:rsid w:val="008908D0"/>
    <w:rsid w:val="00891349"/>
    <w:rsid w:val="0089272A"/>
    <w:rsid w:val="00897E96"/>
    <w:rsid w:val="008A2E9F"/>
    <w:rsid w:val="008A3C69"/>
    <w:rsid w:val="008A4CBC"/>
    <w:rsid w:val="008A4D4B"/>
    <w:rsid w:val="008A7860"/>
    <w:rsid w:val="008B066D"/>
    <w:rsid w:val="008B2E84"/>
    <w:rsid w:val="008B3836"/>
    <w:rsid w:val="008B5888"/>
    <w:rsid w:val="008C2006"/>
    <w:rsid w:val="008C48FC"/>
    <w:rsid w:val="008C4C86"/>
    <w:rsid w:val="008C5739"/>
    <w:rsid w:val="008C7456"/>
    <w:rsid w:val="008D1FBE"/>
    <w:rsid w:val="008D21B5"/>
    <w:rsid w:val="008D2CFB"/>
    <w:rsid w:val="008D44E7"/>
    <w:rsid w:val="008D4557"/>
    <w:rsid w:val="008E0514"/>
    <w:rsid w:val="008E249E"/>
    <w:rsid w:val="008E29E6"/>
    <w:rsid w:val="008E3C89"/>
    <w:rsid w:val="008E41D1"/>
    <w:rsid w:val="008E5B6D"/>
    <w:rsid w:val="008E6225"/>
    <w:rsid w:val="008E6CAF"/>
    <w:rsid w:val="008E7CC1"/>
    <w:rsid w:val="008F0003"/>
    <w:rsid w:val="008F0156"/>
    <w:rsid w:val="008F08BB"/>
    <w:rsid w:val="008F0C0D"/>
    <w:rsid w:val="008F27B2"/>
    <w:rsid w:val="008F41BD"/>
    <w:rsid w:val="008F44EF"/>
    <w:rsid w:val="008F6D7E"/>
    <w:rsid w:val="00900A5F"/>
    <w:rsid w:val="00901A57"/>
    <w:rsid w:val="00911E84"/>
    <w:rsid w:val="009133B6"/>
    <w:rsid w:val="00913F86"/>
    <w:rsid w:val="009146A9"/>
    <w:rsid w:val="00920403"/>
    <w:rsid w:val="009205BD"/>
    <w:rsid w:val="00920FE0"/>
    <w:rsid w:val="00921EC2"/>
    <w:rsid w:val="009225C9"/>
    <w:rsid w:val="009238D0"/>
    <w:rsid w:val="00925A3C"/>
    <w:rsid w:val="00925EF5"/>
    <w:rsid w:val="009307A2"/>
    <w:rsid w:val="00931FA1"/>
    <w:rsid w:val="0093252E"/>
    <w:rsid w:val="00932C90"/>
    <w:rsid w:val="0093376A"/>
    <w:rsid w:val="00934B69"/>
    <w:rsid w:val="00934F76"/>
    <w:rsid w:val="00935710"/>
    <w:rsid w:val="00937158"/>
    <w:rsid w:val="009378A4"/>
    <w:rsid w:val="00941520"/>
    <w:rsid w:val="00941575"/>
    <w:rsid w:val="00942900"/>
    <w:rsid w:val="00944035"/>
    <w:rsid w:val="009445EC"/>
    <w:rsid w:val="009467F0"/>
    <w:rsid w:val="00951714"/>
    <w:rsid w:val="0095467E"/>
    <w:rsid w:val="00960C93"/>
    <w:rsid w:val="0096248A"/>
    <w:rsid w:val="00964F5B"/>
    <w:rsid w:val="00965855"/>
    <w:rsid w:val="009676EA"/>
    <w:rsid w:val="009705D0"/>
    <w:rsid w:val="00974749"/>
    <w:rsid w:val="00975A91"/>
    <w:rsid w:val="00976EC2"/>
    <w:rsid w:val="00977617"/>
    <w:rsid w:val="00980462"/>
    <w:rsid w:val="009804AC"/>
    <w:rsid w:val="009805AB"/>
    <w:rsid w:val="00980D0C"/>
    <w:rsid w:val="00982012"/>
    <w:rsid w:val="00983556"/>
    <w:rsid w:val="0098400F"/>
    <w:rsid w:val="00984459"/>
    <w:rsid w:val="00985790"/>
    <w:rsid w:val="00991C05"/>
    <w:rsid w:val="00995DA4"/>
    <w:rsid w:val="00996A32"/>
    <w:rsid w:val="009A081F"/>
    <w:rsid w:val="009A2769"/>
    <w:rsid w:val="009A32B3"/>
    <w:rsid w:val="009A53DB"/>
    <w:rsid w:val="009A5CA7"/>
    <w:rsid w:val="009A76DD"/>
    <w:rsid w:val="009B1324"/>
    <w:rsid w:val="009B17F5"/>
    <w:rsid w:val="009B247F"/>
    <w:rsid w:val="009B620B"/>
    <w:rsid w:val="009B74DB"/>
    <w:rsid w:val="009C14F8"/>
    <w:rsid w:val="009C1E7B"/>
    <w:rsid w:val="009C343A"/>
    <w:rsid w:val="009C6491"/>
    <w:rsid w:val="009D086F"/>
    <w:rsid w:val="009D24E9"/>
    <w:rsid w:val="009D65D7"/>
    <w:rsid w:val="009E08A6"/>
    <w:rsid w:val="009E1D9C"/>
    <w:rsid w:val="009E20DD"/>
    <w:rsid w:val="009E42C4"/>
    <w:rsid w:val="009E4801"/>
    <w:rsid w:val="009E608E"/>
    <w:rsid w:val="009E6FAD"/>
    <w:rsid w:val="009F0292"/>
    <w:rsid w:val="009F0A61"/>
    <w:rsid w:val="009F2E7B"/>
    <w:rsid w:val="009F419D"/>
    <w:rsid w:val="009F4860"/>
    <w:rsid w:val="009F5CC6"/>
    <w:rsid w:val="00A00191"/>
    <w:rsid w:val="00A00A01"/>
    <w:rsid w:val="00A02304"/>
    <w:rsid w:val="00A04374"/>
    <w:rsid w:val="00A11D87"/>
    <w:rsid w:val="00A12DC8"/>
    <w:rsid w:val="00A14193"/>
    <w:rsid w:val="00A14247"/>
    <w:rsid w:val="00A15A33"/>
    <w:rsid w:val="00A15E19"/>
    <w:rsid w:val="00A1661F"/>
    <w:rsid w:val="00A21528"/>
    <w:rsid w:val="00A21BFC"/>
    <w:rsid w:val="00A261F7"/>
    <w:rsid w:val="00A2649F"/>
    <w:rsid w:val="00A31104"/>
    <w:rsid w:val="00A31743"/>
    <w:rsid w:val="00A327A1"/>
    <w:rsid w:val="00A376CE"/>
    <w:rsid w:val="00A41C18"/>
    <w:rsid w:val="00A4218E"/>
    <w:rsid w:val="00A44DED"/>
    <w:rsid w:val="00A453D8"/>
    <w:rsid w:val="00A46FFA"/>
    <w:rsid w:val="00A50C1A"/>
    <w:rsid w:val="00A522A6"/>
    <w:rsid w:val="00A52ECD"/>
    <w:rsid w:val="00A532C0"/>
    <w:rsid w:val="00A53DA9"/>
    <w:rsid w:val="00A5446B"/>
    <w:rsid w:val="00A55016"/>
    <w:rsid w:val="00A56D01"/>
    <w:rsid w:val="00A577C3"/>
    <w:rsid w:val="00A61A15"/>
    <w:rsid w:val="00A61DDB"/>
    <w:rsid w:val="00A6477B"/>
    <w:rsid w:val="00A64A92"/>
    <w:rsid w:val="00A650F1"/>
    <w:rsid w:val="00A652A7"/>
    <w:rsid w:val="00A655D2"/>
    <w:rsid w:val="00A65ECF"/>
    <w:rsid w:val="00A66169"/>
    <w:rsid w:val="00A664CD"/>
    <w:rsid w:val="00A66758"/>
    <w:rsid w:val="00A66B9B"/>
    <w:rsid w:val="00A6712B"/>
    <w:rsid w:val="00A67EB6"/>
    <w:rsid w:val="00A7001B"/>
    <w:rsid w:val="00A7087B"/>
    <w:rsid w:val="00A70CB4"/>
    <w:rsid w:val="00A73C1E"/>
    <w:rsid w:val="00A73CC3"/>
    <w:rsid w:val="00A743B1"/>
    <w:rsid w:val="00A74C4F"/>
    <w:rsid w:val="00A75481"/>
    <w:rsid w:val="00A76926"/>
    <w:rsid w:val="00A773AD"/>
    <w:rsid w:val="00A80E60"/>
    <w:rsid w:val="00A81058"/>
    <w:rsid w:val="00A81B1C"/>
    <w:rsid w:val="00A8239A"/>
    <w:rsid w:val="00A84F9D"/>
    <w:rsid w:val="00A86E74"/>
    <w:rsid w:val="00A92033"/>
    <w:rsid w:val="00A9259F"/>
    <w:rsid w:val="00A9516B"/>
    <w:rsid w:val="00A97375"/>
    <w:rsid w:val="00A9744B"/>
    <w:rsid w:val="00A97500"/>
    <w:rsid w:val="00A979FE"/>
    <w:rsid w:val="00AA033C"/>
    <w:rsid w:val="00AA14A3"/>
    <w:rsid w:val="00AA20F0"/>
    <w:rsid w:val="00AA67F6"/>
    <w:rsid w:val="00AA7089"/>
    <w:rsid w:val="00AB12F9"/>
    <w:rsid w:val="00AB3556"/>
    <w:rsid w:val="00AB3832"/>
    <w:rsid w:val="00AB4269"/>
    <w:rsid w:val="00AB44B7"/>
    <w:rsid w:val="00AB50CA"/>
    <w:rsid w:val="00AB6751"/>
    <w:rsid w:val="00AB75E0"/>
    <w:rsid w:val="00AC056C"/>
    <w:rsid w:val="00AC122D"/>
    <w:rsid w:val="00AC2E4F"/>
    <w:rsid w:val="00AC35F5"/>
    <w:rsid w:val="00AC4CA7"/>
    <w:rsid w:val="00AD0730"/>
    <w:rsid w:val="00AD17EE"/>
    <w:rsid w:val="00AD2F90"/>
    <w:rsid w:val="00AD3B47"/>
    <w:rsid w:val="00AD473C"/>
    <w:rsid w:val="00AD4FA2"/>
    <w:rsid w:val="00AE05A7"/>
    <w:rsid w:val="00AE05F6"/>
    <w:rsid w:val="00AE32B1"/>
    <w:rsid w:val="00AE4C7D"/>
    <w:rsid w:val="00AE6F80"/>
    <w:rsid w:val="00AE74E0"/>
    <w:rsid w:val="00AF317D"/>
    <w:rsid w:val="00AF5850"/>
    <w:rsid w:val="00AF5FC6"/>
    <w:rsid w:val="00B05E47"/>
    <w:rsid w:val="00B06A07"/>
    <w:rsid w:val="00B07501"/>
    <w:rsid w:val="00B076AD"/>
    <w:rsid w:val="00B12AEE"/>
    <w:rsid w:val="00B12CD9"/>
    <w:rsid w:val="00B14D65"/>
    <w:rsid w:val="00B158F8"/>
    <w:rsid w:val="00B163CD"/>
    <w:rsid w:val="00B206DF"/>
    <w:rsid w:val="00B20749"/>
    <w:rsid w:val="00B21BD4"/>
    <w:rsid w:val="00B23337"/>
    <w:rsid w:val="00B24634"/>
    <w:rsid w:val="00B2621F"/>
    <w:rsid w:val="00B2635F"/>
    <w:rsid w:val="00B27667"/>
    <w:rsid w:val="00B278F9"/>
    <w:rsid w:val="00B300F7"/>
    <w:rsid w:val="00B304D9"/>
    <w:rsid w:val="00B31541"/>
    <w:rsid w:val="00B328B3"/>
    <w:rsid w:val="00B33B3C"/>
    <w:rsid w:val="00B344C8"/>
    <w:rsid w:val="00B34B98"/>
    <w:rsid w:val="00B37207"/>
    <w:rsid w:val="00B376AA"/>
    <w:rsid w:val="00B37722"/>
    <w:rsid w:val="00B401F6"/>
    <w:rsid w:val="00B40569"/>
    <w:rsid w:val="00B41358"/>
    <w:rsid w:val="00B41759"/>
    <w:rsid w:val="00B41E0D"/>
    <w:rsid w:val="00B50DE0"/>
    <w:rsid w:val="00B5282F"/>
    <w:rsid w:val="00B5648C"/>
    <w:rsid w:val="00B57880"/>
    <w:rsid w:val="00B60B7B"/>
    <w:rsid w:val="00B60BB2"/>
    <w:rsid w:val="00B61108"/>
    <w:rsid w:val="00B61AF1"/>
    <w:rsid w:val="00B63C94"/>
    <w:rsid w:val="00B661D6"/>
    <w:rsid w:val="00B664E9"/>
    <w:rsid w:val="00B66F54"/>
    <w:rsid w:val="00B6742C"/>
    <w:rsid w:val="00B71AF5"/>
    <w:rsid w:val="00B71B7F"/>
    <w:rsid w:val="00B73156"/>
    <w:rsid w:val="00B733A5"/>
    <w:rsid w:val="00B760F1"/>
    <w:rsid w:val="00B7648E"/>
    <w:rsid w:val="00B76870"/>
    <w:rsid w:val="00B832AD"/>
    <w:rsid w:val="00B8348A"/>
    <w:rsid w:val="00B874FF"/>
    <w:rsid w:val="00B87D80"/>
    <w:rsid w:val="00B90691"/>
    <w:rsid w:val="00B90F77"/>
    <w:rsid w:val="00B929DB"/>
    <w:rsid w:val="00BA0426"/>
    <w:rsid w:val="00BA0928"/>
    <w:rsid w:val="00BA1D9E"/>
    <w:rsid w:val="00BA2CEB"/>
    <w:rsid w:val="00BA4539"/>
    <w:rsid w:val="00BA6235"/>
    <w:rsid w:val="00BA6D22"/>
    <w:rsid w:val="00BB1F17"/>
    <w:rsid w:val="00BB360A"/>
    <w:rsid w:val="00BB375A"/>
    <w:rsid w:val="00BB77D6"/>
    <w:rsid w:val="00BB791A"/>
    <w:rsid w:val="00BC212C"/>
    <w:rsid w:val="00BC219E"/>
    <w:rsid w:val="00BC23D9"/>
    <w:rsid w:val="00BC3096"/>
    <w:rsid w:val="00BC66BE"/>
    <w:rsid w:val="00BD0353"/>
    <w:rsid w:val="00BD0AE4"/>
    <w:rsid w:val="00BD15C7"/>
    <w:rsid w:val="00BD1C79"/>
    <w:rsid w:val="00BD4213"/>
    <w:rsid w:val="00BD51BC"/>
    <w:rsid w:val="00BD6E64"/>
    <w:rsid w:val="00BE16D2"/>
    <w:rsid w:val="00BE1E8A"/>
    <w:rsid w:val="00BE22A1"/>
    <w:rsid w:val="00BE248B"/>
    <w:rsid w:val="00BE6450"/>
    <w:rsid w:val="00BE697B"/>
    <w:rsid w:val="00BF03D0"/>
    <w:rsid w:val="00BF307A"/>
    <w:rsid w:val="00BF4EA4"/>
    <w:rsid w:val="00BF77EA"/>
    <w:rsid w:val="00C008ED"/>
    <w:rsid w:val="00C02B65"/>
    <w:rsid w:val="00C03491"/>
    <w:rsid w:val="00C04B29"/>
    <w:rsid w:val="00C0566B"/>
    <w:rsid w:val="00C057C6"/>
    <w:rsid w:val="00C057CC"/>
    <w:rsid w:val="00C115A9"/>
    <w:rsid w:val="00C123F0"/>
    <w:rsid w:val="00C12E10"/>
    <w:rsid w:val="00C134DF"/>
    <w:rsid w:val="00C140C0"/>
    <w:rsid w:val="00C1473C"/>
    <w:rsid w:val="00C14BDF"/>
    <w:rsid w:val="00C1544F"/>
    <w:rsid w:val="00C157C4"/>
    <w:rsid w:val="00C17464"/>
    <w:rsid w:val="00C17D1F"/>
    <w:rsid w:val="00C2502D"/>
    <w:rsid w:val="00C2516F"/>
    <w:rsid w:val="00C268E6"/>
    <w:rsid w:val="00C2731B"/>
    <w:rsid w:val="00C279ED"/>
    <w:rsid w:val="00C31171"/>
    <w:rsid w:val="00C3341C"/>
    <w:rsid w:val="00C33CB1"/>
    <w:rsid w:val="00C356C8"/>
    <w:rsid w:val="00C360B1"/>
    <w:rsid w:val="00C36720"/>
    <w:rsid w:val="00C368A4"/>
    <w:rsid w:val="00C36FBA"/>
    <w:rsid w:val="00C4086A"/>
    <w:rsid w:val="00C40D58"/>
    <w:rsid w:val="00C44954"/>
    <w:rsid w:val="00C45BF1"/>
    <w:rsid w:val="00C45D41"/>
    <w:rsid w:val="00C46E61"/>
    <w:rsid w:val="00C47A14"/>
    <w:rsid w:val="00C50B52"/>
    <w:rsid w:val="00C51D51"/>
    <w:rsid w:val="00C536E8"/>
    <w:rsid w:val="00C60018"/>
    <w:rsid w:val="00C609E5"/>
    <w:rsid w:val="00C622F0"/>
    <w:rsid w:val="00C6473D"/>
    <w:rsid w:val="00C66387"/>
    <w:rsid w:val="00C66583"/>
    <w:rsid w:val="00C67035"/>
    <w:rsid w:val="00C708E2"/>
    <w:rsid w:val="00C70EB3"/>
    <w:rsid w:val="00C716C9"/>
    <w:rsid w:val="00C729A2"/>
    <w:rsid w:val="00C7404C"/>
    <w:rsid w:val="00C74D41"/>
    <w:rsid w:val="00C770A1"/>
    <w:rsid w:val="00C8217F"/>
    <w:rsid w:val="00C821D5"/>
    <w:rsid w:val="00C8249C"/>
    <w:rsid w:val="00C828F0"/>
    <w:rsid w:val="00C83C05"/>
    <w:rsid w:val="00C8577E"/>
    <w:rsid w:val="00C858F4"/>
    <w:rsid w:val="00C85B16"/>
    <w:rsid w:val="00C87C50"/>
    <w:rsid w:val="00C913FF"/>
    <w:rsid w:val="00C91457"/>
    <w:rsid w:val="00C91ED9"/>
    <w:rsid w:val="00C934DC"/>
    <w:rsid w:val="00C937EA"/>
    <w:rsid w:val="00C93944"/>
    <w:rsid w:val="00C9464E"/>
    <w:rsid w:val="00C972A2"/>
    <w:rsid w:val="00CA0976"/>
    <w:rsid w:val="00CA31E3"/>
    <w:rsid w:val="00CA4C03"/>
    <w:rsid w:val="00CA59FC"/>
    <w:rsid w:val="00CA612E"/>
    <w:rsid w:val="00CB0120"/>
    <w:rsid w:val="00CB031F"/>
    <w:rsid w:val="00CB1190"/>
    <w:rsid w:val="00CB225C"/>
    <w:rsid w:val="00CB35DC"/>
    <w:rsid w:val="00CB3945"/>
    <w:rsid w:val="00CB42E6"/>
    <w:rsid w:val="00CC2E8C"/>
    <w:rsid w:val="00CC31DD"/>
    <w:rsid w:val="00CC517E"/>
    <w:rsid w:val="00CC5A3B"/>
    <w:rsid w:val="00CC701E"/>
    <w:rsid w:val="00CD0595"/>
    <w:rsid w:val="00CD14AD"/>
    <w:rsid w:val="00CD1B4B"/>
    <w:rsid w:val="00CD55B2"/>
    <w:rsid w:val="00CD5C70"/>
    <w:rsid w:val="00CD5C9E"/>
    <w:rsid w:val="00CD7775"/>
    <w:rsid w:val="00CD788A"/>
    <w:rsid w:val="00CE00DF"/>
    <w:rsid w:val="00CE185F"/>
    <w:rsid w:val="00CE28FF"/>
    <w:rsid w:val="00CE4B98"/>
    <w:rsid w:val="00CE5613"/>
    <w:rsid w:val="00CF05C5"/>
    <w:rsid w:val="00CF2280"/>
    <w:rsid w:val="00CF295E"/>
    <w:rsid w:val="00CF3AAC"/>
    <w:rsid w:val="00CF3F75"/>
    <w:rsid w:val="00CF58A8"/>
    <w:rsid w:val="00CF5F95"/>
    <w:rsid w:val="00CF6979"/>
    <w:rsid w:val="00CF7415"/>
    <w:rsid w:val="00CF7ED5"/>
    <w:rsid w:val="00D001F6"/>
    <w:rsid w:val="00D00A72"/>
    <w:rsid w:val="00D00D4D"/>
    <w:rsid w:val="00D01BE4"/>
    <w:rsid w:val="00D038DC"/>
    <w:rsid w:val="00D043D4"/>
    <w:rsid w:val="00D05E87"/>
    <w:rsid w:val="00D06325"/>
    <w:rsid w:val="00D06D11"/>
    <w:rsid w:val="00D06DEB"/>
    <w:rsid w:val="00D079DA"/>
    <w:rsid w:val="00D07B67"/>
    <w:rsid w:val="00D1219E"/>
    <w:rsid w:val="00D24396"/>
    <w:rsid w:val="00D30F82"/>
    <w:rsid w:val="00D32FC5"/>
    <w:rsid w:val="00D34707"/>
    <w:rsid w:val="00D34B35"/>
    <w:rsid w:val="00D353B9"/>
    <w:rsid w:val="00D367CB"/>
    <w:rsid w:val="00D3697F"/>
    <w:rsid w:val="00D41211"/>
    <w:rsid w:val="00D41CCF"/>
    <w:rsid w:val="00D41FAF"/>
    <w:rsid w:val="00D437AD"/>
    <w:rsid w:val="00D45F29"/>
    <w:rsid w:val="00D46FDE"/>
    <w:rsid w:val="00D4727F"/>
    <w:rsid w:val="00D504DA"/>
    <w:rsid w:val="00D50A6A"/>
    <w:rsid w:val="00D50C3F"/>
    <w:rsid w:val="00D519DC"/>
    <w:rsid w:val="00D535B0"/>
    <w:rsid w:val="00D5487B"/>
    <w:rsid w:val="00D606A8"/>
    <w:rsid w:val="00D61001"/>
    <w:rsid w:val="00D615A9"/>
    <w:rsid w:val="00D62FAD"/>
    <w:rsid w:val="00D63710"/>
    <w:rsid w:val="00D63F2F"/>
    <w:rsid w:val="00D64014"/>
    <w:rsid w:val="00D6443F"/>
    <w:rsid w:val="00D64E9A"/>
    <w:rsid w:val="00D671DB"/>
    <w:rsid w:val="00D676FD"/>
    <w:rsid w:val="00D71A03"/>
    <w:rsid w:val="00D71DE2"/>
    <w:rsid w:val="00D734C0"/>
    <w:rsid w:val="00D73700"/>
    <w:rsid w:val="00D743E7"/>
    <w:rsid w:val="00D746EC"/>
    <w:rsid w:val="00D74D23"/>
    <w:rsid w:val="00D76FA5"/>
    <w:rsid w:val="00D77192"/>
    <w:rsid w:val="00D77EF1"/>
    <w:rsid w:val="00D8162A"/>
    <w:rsid w:val="00D81A2A"/>
    <w:rsid w:val="00D81A61"/>
    <w:rsid w:val="00D83328"/>
    <w:rsid w:val="00D84C06"/>
    <w:rsid w:val="00D8539F"/>
    <w:rsid w:val="00D8598D"/>
    <w:rsid w:val="00D8651E"/>
    <w:rsid w:val="00D86AFD"/>
    <w:rsid w:val="00D86E57"/>
    <w:rsid w:val="00D91E09"/>
    <w:rsid w:val="00D92622"/>
    <w:rsid w:val="00D9307D"/>
    <w:rsid w:val="00D94D1C"/>
    <w:rsid w:val="00D95F22"/>
    <w:rsid w:val="00D95F44"/>
    <w:rsid w:val="00D972D9"/>
    <w:rsid w:val="00D97984"/>
    <w:rsid w:val="00DA0357"/>
    <w:rsid w:val="00DA0544"/>
    <w:rsid w:val="00DA42A6"/>
    <w:rsid w:val="00DA5394"/>
    <w:rsid w:val="00DA6545"/>
    <w:rsid w:val="00DA6B44"/>
    <w:rsid w:val="00DA7511"/>
    <w:rsid w:val="00DB0494"/>
    <w:rsid w:val="00DB2692"/>
    <w:rsid w:val="00DB496F"/>
    <w:rsid w:val="00DB521A"/>
    <w:rsid w:val="00DB6918"/>
    <w:rsid w:val="00DB7782"/>
    <w:rsid w:val="00DC1A74"/>
    <w:rsid w:val="00DC2E47"/>
    <w:rsid w:val="00DC4DDC"/>
    <w:rsid w:val="00DC562F"/>
    <w:rsid w:val="00DC773E"/>
    <w:rsid w:val="00DC7CA5"/>
    <w:rsid w:val="00DD386C"/>
    <w:rsid w:val="00DD5C33"/>
    <w:rsid w:val="00DD6EC9"/>
    <w:rsid w:val="00DE049A"/>
    <w:rsid w:val="00DE11FF"/>
    <w:rsid w:val="00DE28A1"/>
    <w:rsid w:val="00DE2B95"/>
    <w:rsid w:val="00DE4EBF"/>
    <w:rsid w:val="00DE50B4"/>
    <w:rsid w:val="00DE5209"/>
    <w:rsid w:val="00DE5400"/>
    <w:rsid w:val="00DE78F8"/>
    <w:rsid w:val="00DF01C8"/>
    <w:rsid w:val="00DF152A"/>
    <w:rsid w:val="00DF3215"/>
    <w:rsid w:val="00DF3678"/>
    <w:rsid w:val="00DF422B"/>
    <w:rsid w:val="00DF6CF6"/>
    <w:rsid w:val="00DF6FA4"/>
    <w:rsid w:val="00E0027E"/>
    <w:rsid w:val="00E006CD"/>
    <w:rsid w:val="00E00864"/>
    <w:rsid w:val="00E0154F"/>
    <w:rsid w:val="00E026C4"/>
    <w:rsid w:val="00E0288C"/>
    <w:rsid w:val="00E03AE0"/>
    <w:rsid w:val="00E053B6"/>
    <w:rsid w:val="00E07055"/>
    <w:rsid w:val="00E0712C"/>
    <w:rsid w:val="00E07A34"/>
    <w:rsid w:val="00E108BE"/>
    <w:rsid w:val="00E11352"/>
    <w:rsid w:val="00E11A9E"/>
    <w:rsid w:val="00E1279F"/>
    <w:rsid w:val="00E14FE1"/>
    <w:rsid w:val="00E2015E"/>
    <w:rsid w:val="00E21EBC"/>
    <w:rsid w:val="00E227FA"/>
    <w:rsid w:val="00E239FE"/>
    <w:rsid w:val="00E23A4D"/>
    <w:rsid w:val="00E24BB3"/>
    <w:rsid w:val="00E24F40"/>
    <w:rsid w:val="00E259D5"/>
    <w:rsid w:val="00E25C44"/>
    <w:rsid w:val="00E26973"/>
    <w:rsid w:val="00E2768C"/>
    <w:rsid w:val="00E30242"/>
    <w:rsid w:val="00E3044C"/>
    <w:rsid w:val="00E330CE"/>
    <w:rsid w:val="00E34EB5"/>
    <w:rsid w:val="00E35159"/>
    <w:rsid w:val="00E35FDD"/>
    <w:rsid w:val="00E36402"/>
    <w:rsid w:val="00E3775D"/>
    <w:rsid w:val="00E40B16"/>
    <w:rsid w:val="00E420E6"/>
    <w:rsid w:val="00E43EF1"/>
    <w:rsid w:val="00E44F1B"/>
    <w:rsid w:val="00E506EE"/>
    <w:rsid w:val="00E5245B"/>
    <w:rsid w:val="00E52EE2"/>
    <w:rsid w:val="00E53BF8"/>
    <w:rsid w:val="00E55786"/>
    <w:rsid w:val="00E5622A"/>
    <w:rsid w:val="00E578B6"/>
    <w:rsid w:val="00E61791"/>
    <w:rsid w:val="00E6365E"/>
    <w:rsid w:val="00E63AA0"/>
    <w:rsid w:val="00E63CA4"/>
    <w:rsid w:val="00E63F57"/>
    <w:rsid w:val="00E67208"/>
    <w:rsid w:val="00E67524"/>
    <w:rsid w:val="00E70131"/>
    <w:rsid w:val="00E70B18"/>
    <w:rsid w:val="00E72875"/>
    <w:rsid w:val="00E73ADF"/>
    <w:rsid w:val="00E73B48"/>
    <w:rsid w:val="00E7443D"/>
    <w:rsid w:val="00E74E8B"/>
    <w:rsid w:val="00E77755"/>
    <w:rsid w:val="00E806B1"/>
    <w:rsid w:val="00E806B9"/>
    <w:rsid w:val="00E808AB"/>
    <w:rsid w:val="00E82D5F"/>
    <w:rsid w:val="00E8445F"/>
    <w:rsid w:val="00E85B78"/>
    <w:rsid w:val="00E86351"/>
    <w:rsid w:val="00E909A4"/>
    <w:rsid w:val="00E91E8D"/>
    <w:rsid w:val="00E9233B"/>
    <w:rsid w:val="00E93CB0"/>
    <w:rsid w:val="00E9400E"/>
    <w:rsid w:val="00E952A4"/>
    <w:rsid w:val="00E96749"/>
    <w:rsid w:val="00E96B3A"/>
    <w:rsid w:val="00EA13CC"/>
    <w:rsid w:val="00EA4469"/>
    <w:rsid w:val="00EA753C"/>
    <w:rsid w:val="00EB3026"/>
    <w:rsid w:val="00EB3718"/>
    <w:rsid w:val="00EB3A05"/>
    <w:rsid w:val="00EB3A62"/>
    <w:rsid w:val="00EB45F5"/>
    <w:rsid w:val="00EB675D"/>
    <w:rsid w:val="00EB70EB"/>
    <w:rsid w:val="00EB746C"/>
    <w:rsid w:val="00EC0287"/>
    <w:rsid w:val="00EC180A"/>
    <w:rsid w:val="00EC3A5D"/>
    <w:rsid w:val="00EC41E1"/>
    <w:rsid w:val="00EC56D2"/>
    <w:rsid w:val="00EE1539"/>
    <w:rsid w:val="00EE1A1B"/>
    <w:rsid w:val="00EE3425"/>
    <w:rsid w:val="00EE3FAB"/>
    <w:rsid w:val="00EE512C"/>
    <w:rsid w:val="00EE7BEB"/>
    <w:rsid w:val="00EF4A7F"/>
    <w:rsid w:val="00EF6A67"/>
    <w:rsid w:val="00EF6EC3"/>
    <w:rsid w:val="00F0044A"/>
    <w:rsid w:val="00F01B18"/>
    <w:rsid w:val="00F03398"/>
    <w:rsid w:val="00F043E1"/>
    <w:rsid w:val="00F04F85"/>
    <w:rsid w:val="00F053AA"/>
    <w:rsid w:val="00F054EE"/>
    <w:rsid w:val="00F05EF5"/>
    <w:rsid w:val="00F06BC1"/>
    <w:rsid w:val="00F07BCB"/>
    <w:rsid w:val="00F11DCE"/>
    <w:rsid w:val="00F11F54"/>
    <w:rsid w:val="00F122C8"/>
    <w:rsid w:val="00F13BEC"/>
    <w:rsid w:val="00F14446"/>
    <w:rsid w:val="00F14B45"/>
    <w:rsid w:val="00F16609"/>
    <w:rsid w:val="00F204F2"/>
    <w:rsid w:val="00F214A0"/>
    <w:rsid w:val="00F2351E"/>
    <w:rsid w:val="00F23D29"/>
    <w:rsid w:val="00F240E5"/>
    <w:rsid w:val="00F24905"/>
    <w:rsid w:val="00F25551"/>
    <w:rsid w:val="00F259CD"/>
    <w:rsid w:val="00F2727F"/>
    <w:rsid w:val="00F311EE"/>
    <w:rsid w:val="00F31EC2"/>
    <w:rsid w:val="00F349D7"/>
    <w:rsid w:val="00F35F48"/>
    <w:rsid w:val="00F4766F"/>
    <w:rsid w:val="00F50702"/>
    <w:rsid w:val="00F518D1"/>
    <w:rsid w:val="00F5332F"/>
    <w:rsid w:val="00F545B9"/>
    <w:rsid w:val="00F548B2"/>
    <w:rsid w:val="00F554D0"/>
    <w:rsid w:val="00F55815"/>
    <w:rsid w:val="00F56F5D"/>
    <w:rsid w:val="00F5756C"/>
    <w:rsid w:val="00F60DE7"/>
    <w:rsid w:val="00F6645D"/>
    <w:rsid w:val="00F67157"/>
    <w:rsid w:val="00F67236"/>
    <w:rsid w:val="00F6727F"/>
    <w:rsid w:val="00F67B38"/>
    <w:rsid w:val="00F76A41"/>
    <w:rsid w:val="00F810E2"/>
    <w:rsid w:val="00F816E9"/>
    <w:rsid w:val="00F81715"/>
    <w:rsid w:val="00F85301"/>
    <w:rsid w:val="00F85DB1"/>
    <w:rsid w:val="00F90F2F"/>
    <w:rsid w:val="00F9137D"/>
    <w:rsid w:val="00F936B7"/>
    <w:rsid w:val="00F94494"/>
    <w:rsid w:val="00F96E37"/>
    <w:rsid w:val="00F97A4B"/>
    <w:rsid w:val="00FA26C2"/>
    <w:rsid w:val="00FA50D0"/>
    <w:rsid w:val="00FA5628"/>
    <w:rsid w:val="00FA6D06"/>
    <w:rsid w:val="00FA737E"/>
    <w:rsid w:val="00FB0BE8"/>
    <w:rsid w:val="00FB12CC"/>
    <w:rsid w:val="00FB13FB"/>
    <w:rsid w:val="00FB24F7"/>
    <w:rsid w:val="00FB2872"/>
    <w:rsid w:val="00FB4E36"/>
    <w:rsid w:val="00FB55A4"/>
    <w:rsid w:val="00FB6C44"/>
    <w:rsid w:val="00FC2F13"/>
    <w:rsid w:val="00FC322D"/>
    <w:rsid w:val="00FC4724"/>
    <w:rsid w:val="00FC4B18"/>
    <w:rsid w:val="00FD0ACF"/>
    <w:rsid w:val="00FD1EBF"/>
    <w:rsid w:val="00FD29E0"/>
    <w:rsid w:val="00FD632C"/>
    <w:rsid w:val="00FE1348"/>
    <w:rsid w:val="00FE31B3"/>
    <w:rsid w:val="00FE35EC"/>
    <w:rsid w:val="00FE7578"/>
    <w:rsid w:val="00FE7E7C"/>
    <w:rsid w:val="00FF0805"/>
    <w:rsid w:val="00FF12BB"/>
    <w:rsid w:val="00FF177F"/>
    <w:rsid w:val="00FF2885"/>
    <w:rsid w:val="00FF2CF7"/>
    <w:rsid w:val="00FF2F2E"/>
    <w:rsid w:val="00FF3095"/>
    <w:rsid w:val="00FF31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1FB67"/>
  <w15:docId w15:val="{D38A88EE-CD8F-44DF-9F8F-56DFD0532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Arial"/>
        <w:color w:val="000000" w:themeColor="text1"/>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9F0292"/>
  </w:style>
  <w:style w:type="paragraph" w:styleId="Nadpis1">
    <w:name w:val="heading 1"/>
    <w:aliases w:val="Nadpisy"/>
    <w:basedOn w:val="Normln"/>
    <w:next w:val="Normln"/>
    <w:link w:val="Nadpis1Char"/>
    <w:uiPriority w:val="9"/>
    <w:qFormat/>
    <w:rsid w:val="007F1D6D"/>
    <w:pPr>
      <w:keepNext/>
      <w:keepLines/>
      <w:numPr>
        <w:numId w:val="30"/>
      </w:numPr>
      <w:spacing w:after="0"/>
      <w:outlineLvl w:val="0"/>
    </w:pPr>
    <w:rPr>
      <w:rFonts w:ascii="Times New Roman" w:eastAsiaTheme="majorEastAsia" w:hAnsi="Times New Roman" w:cstheme="majorBidi"/>
      <w:b/>
      <w:color w:val="0D0D0D" w:themeColor="text1" w:themeTint="F2"/>
      <w:sz w:val="32"/>
      <w:szCs w:val="28"/>
    </w:rPr>
  </w:style>
  <w:style w:type="paragraph" w:styleId="Nadpis2">
    <w:name w:val="heading 2"/>
    <w:basedOn w:val="Normln"/>
    <w:next w:val="Normln"/>
    <w:link w:val="Nadpis2Char"/>
    <w:uiPriority w:val="9"/>
    <w:unhideWhenUsed/>
    <w:qFormat/>
    <w:rsid w:val="008D1FBE"/>
    <w:pPr>
      <w:keepNext/>
      <w:keepLines/>
      <w:numPr>
        <w:ilvl w:val="1"/>
        <w:numId w:val="30"/>
      </w:numPr>
      <w:spacing w:before="200" w:after="0"/>
      <w:ind w:left="578" w:hanging="578"/>
      <w:outlineLvl w:val="1"/>
    </w:pPr>
    <w:rPr>
      <w:rFonts w:ascii="Times New Roman" w:eastAsiaTheme="majorEastAsia" w:hAnsi="Times New Roman" w:cstheme="majorBidi"/>
      <w:b/>
      <w:bCs/>
      <w:color w:val="auto"/>
      <w:sz w:val="30"/>
      <w:szCs w:val="26"/>
    </w:rPr>
  </w:style>
  <w:style w:type="paragraph" w:styleId="Nadpis3">
    <w:name w:val="heading 3"/>
    <w:basedOn w:val="Normln"/>
    <w:next w:val="Normln"/>
    <w:link w:val="Nadpis3Char"/>
    <w:uiPriority w:val="9"/>
    <w:unhideWhenUsed/>
    <w:qFormat/>
    <w:rsid w:val="00E35159"/>
    <w:pPr>
      <w:keepNext/>
      <w:keepLines/>
      <w:numPr>
        <w:ilvl w:val="2"/>
        <w:numId w:val="30"/>
      </w:numPr>
      <w:spacing w:before="200" w:after="0"/>
      <w:outlineLvl w:val="2"/>
    </w:pPr>
    <w:rPr>
      <w:rFonts w:ascii="Times New Roman" w:eastAsiaTheme="majorEastAsia" w:hAnsi="Times New Roman" w:cstheme="majorBidi"/>
      <w:b/>
      <w:bCs/>
      <w:color w:val="auto"/>
      <w:sz w:val="28"/>
    </w:rPr>
  </w:style>
  <w:style w:type="paragraph" w:styleId="Nadpis4">
    <w:name w:val="heading 4"/>
    <w:basedOn w:val="Normln"/>
    <w:next w:val="Normln"/>
    <w:link w:val="Nadpis4Char"/>
    <w:uiPriority w:val="9"/>
    <w:unhideWhenUsed/>
    <w:qFormat/>
    <w:rsid w:val="008D1FBE"/>
    <w:pPr>
      <w:keepNext/>
      <w:keepLines/>
      <w:numPr>
        <w:ilvl w:val="3"/>
        <w:numId w:val="30"/>
      </w:numPr>
      <w:spacing w:before="200" w:after="0"/>
      <w:ind w:left="862" w:hanging="862"/>
      <w:outlineLvl w:val="3"/>
    </w:pPr>
    <w:rPr>
      <w:rFonts w:ascii="Times New Roman" w:eastAsiaTheme="majorEastAsia" w:hAnsi="Times New Roman" w:cstheme="majorBidi"/>
      <w:bCs/>
      <w:iCs/>
      <w:color w:val="auto"/>
      <w:sz w:val="28"/>
    </w:rPr>
  </w:style>
  <w:style w:type="paragraph" w:styleId="Nadpis5">
    <w:name w:val="heading 5"/>
    <w:basedOn w:val="Normln"/>
    <w:next w:val="Normln"/>
    <w:link w:val="Nadpis5Char"/>
    <w:uiPriority w:val="9"/>
    <w:unhideWhenUsed/>
    <w:qFormat/>
    <w:rsid w:val="008D1FBE"/>
    <w:pPr>
      <w:keepNext/>
      <w:keepLines/>
      <w:numPr>
        <w:ilvl w:val="4"/>
        <w:numId w:val="30"/>
      </w:numPr>
      <w:spacing w:before="40" w:after="0"/>
      <w:outlineLvl w:val="4"/>
    </w:pPr>
    <w:rPr>
      <w:rFonts w:ascii="Times New Roman" w:eastAsiaTheme="majorEastAsia" w:hAnsi="Times New Roman" w:cstheme="majorBidi"/>
      <w:i/>
      <w:color w:val="auto"/>
      <w:sz w:val="28"/>
    </w:rPr>
  </w:style>
  <w:style w:type="paragraph" w:styleId="Nadpis6">
    <w:name w:val="heading 6"/>
    <w:basedOn w:val="Normln"/>
    <w:next w:val="Normln"/>
    <w:link w:val="Nadpis6Char"/>
    <w:uiPriority w:val="9"/>
    <w:semiHidden/>
    <w:unhideWhenUsed/>
    <w:qFormat/>
    <w:rsid w:val="00AA033C"/>
    <w:pPr>
      <w:keepNext/>
      <w:keepLines/>
      <w:numPr>
        <w:ilvl w:val="5"/>
        <w:numId w:val="30"/>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AA033C"/>
    <w:pPr>
      <w:keepNext/>
      <w:keepLines/>
      <w:numPr>
        <w:ilvl w:val="6"/>
        <w:numId w:val="30"/>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AA033C"/>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A033C"/>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y Char"/>
    <w:basedOn w:val="Standardnpsmoodstavce"/>
    <w:link w:val="Nadpis1"/>
    <w:uiPriority w:val="9"/>
    <w:rsid w:val="007F1D6D"/>
    <w:rPr>
      <w:rFonts w:ascii="Times New Roman" w:eastAsiaTheme="majorEastAsia" w:hAnsi="Times New Roman" w:cstheme="majorBidi"/>
      <w:b/>
      <w:color w:val="0D0D0D" w:themeColor="text1" w:themeTint="F2"/>
      <w:sz w:val="32"/>
      <w:szCs w:val="28"/>
    </w:rPr>
  </w:style>
  <w:style w:type="character" w:customStyle="1" w:styleId="Nadpis2Char">
    <w:name w:val="Nadpis 2 Char"/>
    <w:basedOn w:val="Standardnpsmoodstavce"/>
    <w:link w:val="Nadpis2"/>
    <w:uiPriority w:val="9"/>
    <w:rsid w:val="008D1FBE"/>
    <w:rPr>
      <w:rFonts w:ascii="Times New Roman" w:eastAsiaTheme="majorEastAsia" w:hAnsi="Times New Roman" w:cstheme="majorBidi"/>
      <w:b/>
      <w:bCs/>
      <w:color w:val="auto"/>
      <w:sz w:val="30"/>
      <w:szCs w:val="26"/>
    </w:rPr>
  </w:style>
  <w:style w:type="character" w:customStyle="1" w:styleId="Nadpis3Char">
    <w:name w:val="Nadpis 3 Char"/>
    <w:basedOn w:val="Standardnpsmoodstavce"/>
    <w:link w:val="Nadpis3"/>
    <w:uiPriority w:val="9"/>
    <w:rsid w:val="00E35159"/>
    <w:rPr>
      <w:rFonts w:ascii="Times New Roman" w:eastAsiaTheme="majorEastAsia" w:hAnsi="Times New Roman" w:cstheme="majorBidi"/>
      <w:b/>
      <w:bCs/>
      <w:color w:val="auto"/>
      <w:sz w:val="28"/>
    </w:rPr>
  </w:style>
  <w:style w:type="character" w:customStyle="1" w:styleId="Nadpis4Char">
    <w:name w:val="Nadpis 4 Char"/>
    <w:basedOn w:val="Standardnpsmoodstavce"/>
    <w:link w:val="Nadpis4"/>
    <w:uiPriority w:val="9"/>
    <w:rsid w:val="008D1FBE"/>
    <w:rPr>
      <w:rFonts w:ascii="Times New Roman" w:eastAsiaTheme="majorEastAsia" w:hAnsi="Times New Roman" w:cstheme="majorBidi"/>
      <w:bCs/>
      <w:iCs/>
      <w:color w:val="auto"/>
      <w:sz w:val="28"/>
    </w:rPr>
  </w:style>
  <w:style w:type="paragraph" w:styleId="Textpoznpodarou">
    <w:name w:val="footnote text"/>
    <w:basedOn w:val="Normln"/>
    <w:link w:val="TextpoznpodarouChar"/>
    <w:uiPriority w:val="99"/>
    <w:semiHidden/>
    <w:unhideWhenUsed/>
    <w:rsid w:val="003E4559"/>
    <w:pPr>
      <w:spacing w:after="0" w:line="240" w:lineRule="auto"/>
    </w:pPr>
  </w:style>
  <w:style w:type="character" w:customStyle="1" w:styleId="TextpoznpodarouChar">
    <w:name w:val="Text pozn. pod čarou Char"/>
    <w:basedOn w:val="Standardnpsmoodstavce"/>
    <w:link w:val="Textpoznpodarou"/>
    <w:uiPriority w:val="99"/>
    <w:semiHidden/>
    <w:rsid w:val="003E4559"/>
  </w:style>
  <w:style w:type="character" w:styleId="Znakapoznpodarou">
    <w:name w:val="footnote reference"/>
    <w:basedOn w:val="Standardnpsmoodstavce"/>
    <w:uiPriority w:val="99"/>
    <w:semiHidden/>
    <w:unhideWhenUsed/>
    <w:rsid w:val="003E4559"/>
    <w:rPr>
      <w:vertAlign w:val="superscript"/>
    </w:rPr>
  </w:style>
  <w:style w:type="paragraph" w:customStyle="1" w:styleId="Odstavec">
    <w:name w:val="Odstavec"/>
    <w:basedOn w:val="Normln"/>
    <w:qFormat/>
    <w:rsid w:val="00A652A7"/>
    <w:pPr>
      <w:spacing w:after="0" w:line="360" w:lineRule="auto"/>
      <w:ind w:firstLine="284"/>
      <w:jc w:val="both"/>
    </w:pPr>
    <w:rPr>
      <w:rFonts w:ascii="Times New Roman" w:hAnsi="Times New Roman" w:cs="Times New Roman"/>
      <w:sz w:val="24"/>
      <w:szCs w:val="24"/>
    </w:rPr>
  </w:style>
  <w:style w:type="paragraph" w:styleId="Nzev">
    <w:name w:val="Title"/>
    <w:basedOn w:val="Normln"/>
    <w:next w:val="Normln"/>
    <w:link w:val="NzevChar"/>
    <w:uiPriority w:val="10"/>
    <w:qFormat/>
    <w:rsid w:val="004F03AC"/>
    <w:pPr>
      <w:pBdr>
        <w:bottom w:val="single" w:sz="8" w:space="4" w:color="4F81BD" w:themeColor="accent1"/>
      </w:pBdr>
      <w:spacing w:after="300" w:line="240" w:lineRule="auto"/>
      <w:contextualSpacing/>
    </w:pPr>
    <w:rPr>
      <w:rFonts w:ascii="Times New Roman" w:eastAsiaTheme="majorEastAsia" w:hAnsi="Times New Roman" w:cstheme="majorBidi"/>
      <w:i/>
      <w:spacing w:val="5"/>
      <w:kern w:val="28"/>
      <w:sz w:val="24"/>
      <w:szCs w:val="52"/>
    </w:rPr>
  </w:style>
  <w:style w:type="character" w:customStyle="1" w:styleId="NzevChar">
    <w:name w:val="Název Char"/>
    <w:basedOn w:val="Standardnpsmoodstavce"/>
    <w:link w:val="Nzev"/>
    <w:uiPriority w:val="10"/>
    <w:rsid w:val="004F03AC"/>
    <w:rPr>
      <w:rFonts w:ascii="Times New Roman" w:eastAsiaTheme="majorEastAsia" w:hAnsi="Times New Roman" w:cstheme="majorBidi"/>
      <w:i/>
      <w:spacing w:val="5"/>
      <w:kern w:val="28"/>
      <w:sz w:val="24"/>
      <w:szCs w:val="52"/>
    </w:rPr>
  </w:style>
  <w:style w:type="paragraph" w:styleId="Bezmezer">
    <w:name w:val="No Spacing"/>
    <w:uiPriority w:val="1"/>
    <w:qFormat/>
    <w:rsid w:val="00D001F6"/>
    <w:pPr>
      <w:spacing w:after="0" w:line="240" w:lineRule="auto"/>
    </w:pPr>
  </w:style>
  <w:style w:type="paragraph" w:styleId="Odstavecseseznamem">
    <w:name w:val="List Paragraph"/>
    <w:basedOn w:val="Normln"/>
    <w:uiPriority w:val="34"/>
    <w:qFormat/>
    <w:rsid w:val="00284D3C"/>
    <w:pPr>
      <w:ind w:left="720"/>
      <w:contextualSpacing/>
    </w:pPr>
  </w:style>
  <w:style w:type="character" w:styleId="Zdraznn">
    <w:name w:val="Emphasis"/>
    <w:aliases w:val="Zvýraznění/Tučně"/>
    <w:basedOn w:val="Standardnpsmoodstavce"/>
    <w:uiPriority w:val="20"/>
    <w:qFormat/>
    <w:rsid w:val="006A5505"/>
    <w:rPr>
      <w:rFonts w:ascii="Times New Roman" w:hAnsi="Times New Roman"/>
      <w:iCs/>
      <w:sz w:val="24"/>
    </w:rPr>
  </w:style>
  <w:style w:type="paragraph" w:styleId="Obsah1">
    <w:name w:val="toc 1"/>
    <w:basedOn w:val="Normln"/>
    <w:next w:val="Normln"/>
    <w:autoRedefine/>
    <w:uiPriority w:val="39"/>
    <w:unhideWhenUsed/>
    <w:rsid w:val="00A664CD"/>
    <w:pPr>
      <w:spacing w:after="100"/>
    </w:pPr>
    <w:rPr>
      <w:rFonts w:ascii="Times New Roman" w:hAnsi="Times New Roman"/>
      <w:b/>
      <w:sz w:val="28"/>
    </w:rPr>
  </w:style>
  <w:style w:type="character" w:styleId="Hypertextovodkaz">
    <w:name w:val="Hyperlink"/>
    <w:basedOn w:val="Standardnpsmoodstavce"/>
    <w:uiPriority w:val="99"/>
    <w:unhideWhenUsed/>
    <w:rsid w:val="00A12DC8"/>
    <w:rPr>
      <w:color w:val="0000FF" w:themeColor="hyperlink"/>
      <w:u w:val="single"/>
    </w:rPr>
  </w:style>
  <w:style w:type="paragraph" w:customStyle="1" w:styleId="Mjnadpis4">
    <w:name w:val="Můj nadpis 4"/>
    <w:basedOn w:val="Mjnadpis3"/>
    <w:qFormat/>
    <w:rsid w:val="00AD2F90"/>
    <w:pPr>
      <w:numPr>
        <w:ilvl w:val="3"/>
      </w:numPr>
      <w:ind w:left="2438"/>
      <w:jc w:val="both"/>
    </w:pPr>
    <w:rPr>
      <w:bCs/>
    </w:rPr>
  </w:style>
  <w:style w:type="paragraph" w:customStyle="1" w:styleId="Mjnadpis3">
    <w:name w:val="Můj nadpis 3"/>
    <w:basedOn w:val="Nadpis1"/>
    <w:autoRedefine/>
    <w:qFormat/>
    <w:rsid w:val="007F1D6D"/>
    <w:pPr>
      <w:numPr>
        <w:ilvl w:val="2"/>
        <w:numId w:val="11"/>
      </w:numPr>
      <w:spacing w:before="120" w:after="120"/>
      <w:ind w:left="737" w:firstLine="284"/>
    </w:pPr>
    <w:rPr>
      <w:sz w:val="28"/>
      <w:lang w:eastAsia="cs-CZ"/>
    </w:rPr>
  </w:style>
  <w:style w:type="paragraph" w:styleId="Zhlav">
    <w:name w:val="header"/>
    <w:basedOn w:val="Normln"/>
    <w:link w:val="ZhlavChar"/>
    <w:uiPriority w:val="99"/>
    <w:unhideWhenUsed/>
    <w:rsid w:val="000379A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379AE"/>
  </w:style>
  <w:style w:type="paragraph" w:styleId="Zpat">
    <w:name w:val="footer"/>
    <w:basedOn w:val="Normln"/>
    <w:link w:val="ZpatChar"/>
    <w:uiPriority w:val="99"/>
    <w:unhideWhenUsed/>
    <w:rsid w:val="000379AE"/>
    <w:pPr>
      <w:tabs>
        <w:tab w:val="center" w:pos="4536"/>
        <w:tab w:val="right" w:pos="9072"/>
      </w:tabs>
      <w:spacing w:after="0" w:line="240" w:lineRule="auto"/>
    </w:pPr>
  </w:style>
  <w:style w:type="character" w:customStyle="1" w:styleId="ZpatChar">
    <w:name w:val="Zápatí Char"/>
    <w:basedOn w:val="Standardnpsmoodstavce"/>
    <w:link w:val="Zpat"/>
    <w:uiPriority w:val="99"/>
    <w:rsid w:val="000379AE"/>
  </w:style>
  <w:style w:type="paragraph" w:styleId="Nadpisobsahu">
    <w:name w:val="TOC Heading"/>
    <w:basedOn w:val="Nadpis1"/>
    <w:next w:val="Normln"/>
    <w:uiPriority w:val="39"/>
    <w:unhideWhenUsed/>
    <w:qFormat/>
    <w:rsid w:val="000D6814"/>
    <w:pPr>
      <w:spacing w:before="480"/>
      <w:outlineLvl w:val="9"/>
    </w:pPr>
    <w:rPr>
      <w:rFonts w:asciiTheme="majorHAnsi" w:hAnsiTheme="majorHAnsi"/>
      <w:bCs/>
      <w:color w:val="365F91" w:themeColor="accent1" w:themeShade="BF"/>
    </w:rPr>
  </w:style>
  <w:style w:type="paragraph" w:styleId="Textbubliny">
    <w:name w:val="Balloon Text"/>
    <w:basedOn w:val="Normln"/>
    <w:link w:val="TextbublinyChar"/>
    <w:uiPriority w:val="99"/>
    <w:semiHidden/>
    <w:unhideWhenUsed/>
    <w:rsid w:val="000D68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6814"/>
    <w:rPr>
      <w:rFonts w:ascii="Tahoma" w:hAnsi="Tahoma" w:cs="Tahoma"/>
      <w:sz w:val="16"/>
      <w:szCs w:val="16"/>
    </w:rPr>
  </w:style>
  <w:style w:type="paragraph" w:customStyle="1" w:styleId="Mjnadpis1">
    <w:name w:val="Můj nadpis 1"/>
    <w:basedOn w:val="Nadpis1"/>
    <w:autoRedefine/>
    <w:qFormat/>
    <w:rsid w:val="00C50B52"/>
    <w:pPr>
      <w:numPr>
        <w:numId w:val="0"/>
      </w:numPr>
      <w:spacing w:before="120" w:line="360" w:lineRule="auto"/>
    </w:pPr>
  </w:style>
  <w:style w:type="paragraph" w:customStyle="1" w:styleId="Mjnadpis2">
    <w:name w:val="Můj nadpis 2"/>
    <w:basedOn w:val="Nadpis1"/>
    <w:autoRedefine/>
    <w:qFormat/>
    <w:rsid w:val="00E03AE0"/>
    <w:pPr>
      <w:numPr>
        <w:numId w:val="0"/>
      </w:numPr>
      <w:spacing w:before="120" w:after="120"/>
      <w:ind w:left="432"/>
      <w:jc w:val="center"/>
    </w:pPr>
  </w:style>
  <w:style w:type="paragraph" w:styleId="Obsah2">
    <w:name w:val="toc 2"/>
    <w:basedOn w:val="Normln"/>
    <w:next w:val="Normln"/>
    <w:autoRedefine/>
    <w:uiPriority w:val="39"/>
    <w:unhideWhenUsed/>
    <w:rsid w:val="005D545B"/>
    <w:pPr>
      <w:spacing w:after="100"/>
      <w:ind w:left="200"/>
    </w:pPr>
    <w:rPr>
      <w:rFonts w:ascii="Times New Roman" w:hAnsi="Times New Roman"/>
      <w:sz w:val="24"/>
    </w:rPr>
  </w:style>
  <w:style w:type="paragraph" w:styleId="Obsah3">
    <w:name w:val="toc 3"/>
    <w:basedOn w:val="Normln"/>
    <w:next w:val="Normln"/>
    <w:autoRedefine/>
    <w:uiPriority w:val="39"/>
    <w:unhideWhenUsed/>
    <w:rsid w:val="00E006CD"/>
    <w:pPr>
      <w:spacing w:after="100"/>
      <w:ind w:left="400"/>
    </w:pPr>
    <w:rPr>
      <w:rFonts w:ascii="Times New Roman" w:hAnsi="Times New Roman"/>
      <w:sz w:val="24"/>
    </w:rPr>
  </w:style>
  <w:style w:type="paragraph" w:styleId="Obsah4">
    <w:name w:val="toc 4"/>
    <w:basedOn w:val="Normln"/>
    <w:next w:val="Normln"/>
    <w:autoRedefine/>
    <w:uiPriority w:val="39"/>
    <w:unhideWhenUsed/>
    <w:rsid w:val="00305210"/>
    <w:pPr>
      <w:tabs>
        <w:tab w:val="left" w:pos="1760"/>
        <w:tab w:val="right" w:leader="dot" w:pos="9062"/>
      </w:tabs>
      <w:spacing w:after="100"/>
      <w:ind w:left="600"/>
    </w:pPr>
    <w:rPr>
      <w:rFonts w:ascii="Times New Roman" w:hAnsi="Times New Roman" w:cs="Times New Roman"/>
      <w:noProof/>
      <w:sz w:val="24"/>
    </w:rPr>
  </w:style>
  <w:style w:type="paragraph" w:customStyle="1" w:styleId="odstavec0">
    <w:name w:val="odstavec"/>
    <w:rsid w:val="00545193"/>
    <w:pPr>
      <w:spacing w:line="360" w:lineRule="auto"/>
      <w:jc w:val="both"/>
    </w:pPr>
    <w:rPr>
      <w:rFonts w:ascii="Times New Roman" w:hAnsi="Times New Roman"/>
      <w:bCs/>
      <w:sz w:val="24"/>
    </w:rPr>
  </w:style>
  <w:style w:type="character" w:customStyle="1" w:styleId="Nevyeenzmnka1">
    <w:name w:val="Nevyřešená zmínka1"/>
    <w:basedOn w:val="Standardnpsmoodstavce"/>
    <w:uiPriority w:val="99"/>
    <w:semiHidden/>
    <w:unhideWhenUsed/>
    <w:rsid w:val="003E0C1B"/>
    <w:rPr>
      <w:color w:val="605E5C"/>
      <w:shd w:val="clear" w:color="auto" w:fill="E1DFDD"/>
    </w:rPr>
  </w:style>
  <w:style w:type="table" w:styleId="Mkatabulky">
    <w:name w:val="Table Grid"/>
    <w:basedOn w:val="Normlntabulka"/>
    <w:rsid w:val="006F2D67"/>
    <w:pPr>
      <w:spacing w:after="0" w:line="240" w:lineRule="auto"/>
    </w:pPr>
    <w:rPr>
      <w:rFonts w:asciiTheme="minorHAnsi" w:hAnsiTheme="minorHAnsi" w:cstheme="minorBidi"/>
      <w:color w:val="auto"/>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ledovanodkaz">
    <w:name w:val="FollowedHyperlink"/>
    <w:basedOn w:val="Standardnpsmoodstavce"/>
    <w:uiPriority w:val="99"/>
    <w:semiHidden/>
    <w:unhideWhenUsed/>
    <w:rsid w:val="00C87C50"/>
    <w:rPr>
      <w:color w:val="800080" w:themeColor="followedHyperlink"/>
      <w:u w:val="single"/>
    </w:rPr>
  </w:style>
  <w:style w:type="character" w:styleId="Odkaznakoment">
    <w:name w:val="annotation reference"/>
    <w:basedOn w:val="Standardnpsmoodstavce"/>
    <w:uiPriority w:val="99"/>
    <w:semiHidden/>
    <w:unhideWhenUsed/>
    <w:rsid w:val="00CA0976"/>
    <w:rPr>
      <w:sz w:val="16"/>
      <w:szCs w:val="16"/>
    </w:rPr>
  </w:style>
  <w:style w:type="paragraph" w:styleId="Textkomente">
    <w:name w:val="annotation text"/>
    <w:basedOn w:val="Normln"/>
    <w:link w:val="TextkomenteChar"/>
    <w:uiPriority w:val="99"/>
    <w:semiHidden/>
    <w:unhideWhenUsed/>
    <w:rsid w:val="00CA0976"/>
    <w:pPr>
      <w:spacing w:line="240" w:lineRule="auto"/>
    </w:pPr>
  </w:style>
  <w:style w:type="character" w:customStyle="1" w:styleId="TextkomenteChar">
    <w:name w:val="Text komentáře Char"/>
    <w:basedOn w:val="Standardnpsmoodstavce"/>
    <w:link w:val="Textkomente"/>
    <w:uiPriority w:val="99"/>
    <w:semiHidden/>
    <w:rsid w:val="00CA0976"/>
  </w:style>
  <w:style w:type="paragraph" w:styleId="Pedmtkomente">
    <w:name w:val="annotation subject"/>
    <w:basedOn w:val="Textkomente"/>
    <w:next w:val="Textkomente"/>
    <w:link w:val="PedmtkomenteChar"/>
    <w:uiPriority w:val="99"/>
    <w:semiHidden/>
    <w:unhideWhenUsed/>
    <w:rsid w:val="00CA0976"/>
    <w:rPr>
      <w:b/>
      <w:bCs/>
    </w:rPr>
  </w:style>
  <w:style w:type="character" w:customStyle="1" w:styleId="PedmtkomenteChar">
    <w:name w:val="Předmět komentáře Char"/>
    <w:basedOn w:val="TextkomenteChar"/>
    <w:link w:val="Pedmtkomente"/>
    <w:uiPriority w:val="99"/>
    <w:semiHidden/>
    <w:rsid w:val="00CA0976"/>
    <w:rPr>
      <w:b/>
      <w:bCs/>
    </w:rPr>
  </w:style>
  <w:style w:type="character" w:customStyle="1" w:styleId="Nevyeenzmnka2">
    <w:name w:val="Nevyřešená zmínka2"/>
    <w:basedOn w:val="Standardnpsmoodstavce"/>
    <w:uiPriority w:val="99"/>
    <w:semiHidden/>
    <w:unhideWhenUsed/>
    <w:rsid w:val="00003905"/>
    <w:rPr>
      <w:color w:val="605E5C"/>
      <w:shd w:val="clear" w:color="auto" w:fill="E1DFDD"/>
    </w:rPr>
  </w:style>
  <w:style w:type="character" w:customStyle="1" w:styleId="Nadpis5Char">
    <w:name w:val="Nadpis 5 Char"/>
    <w:basedOn w:val="Standardnpsmoodstavce"/>
    <w:link w:val="Nadpis5"/>
    <w:uiPriority w:val="9"/>
    <w:rsid w:val="008D1FBE"/>
    <w:rPr>
      <w:rFonts w:ascii="Times New Roman" w:eastAsiaTheme="majorEastAsia" w:hAnsi="Times New Roman" w:cstheme="majorBidi"/>
      <w:i/>
      <w:color w:val="auto"/>
      <w:sz w:val="28"/>
    </w:rPr>
  </w:style>
  <w:style w:type="character" w:customStyle="1" w:styleId="Nadpis6Char">
    <w:name w:val="Nadpis 6 Char"/>
    <w:basedOn w:val="Standardnpsmoodstavce"/>
    <w:link w:val="Nadpis6"/>
    <w:uiPriority w:val="9"/>
    <w:semiHidden/>
    <w:rsid w:val="00AA033C"/>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AA033C"/>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AA033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A033C"/>
    <w:rPr>
      <w:rFonts w:asciiTheme="majorHAnsi" w:eastAsiaTheme="majorEastAsia" w:hAnsiTheme="majorHAnsi" w:cstheme="majorBidi"/>
      <w:i/>
      <w:iCs/>
      <w:color w:val="272727" w:themeColor="text1" w:themeTint="D8"/>
      <w:sz w:val="21"/>
      <w:szCs w:val="21"/>
    </w:rPr>
  </w:style>
  <w:style w:type="paragraph" w:styleId="Revize">
    <w:name w:val="Revision"/>
    <w:hidden/>
    <w:uiPriority w:val="99"/>
    <w:semiHidden/>
    <w:rsid w:val="003833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77093">
      <w:bodyDiv w:val="1"/>
      <w:marLeft w:val="0"/>
      <w:marRight w:val="0"/>
      <w:marTop w:val="0"/>
      <w:marBottom w:val="0"/>
      <w:divBdr>
        <w:top w:val="none" w:sz="0" w:space="0" w:color="auto"/>
        <w:left w:val="none" w:sz="0" w:space="0" w:color="auto"/>
        <w:bottom w:val="none" w:sz="0" w:space="0" w:color="auto"/>
        <w:right w:val="none" w:sz="0" w:space="0" w:color="auto"/>
      </w:divBdr>
    </w:div>
    <w:div w:id="100345784">
      <w:bodyDiv w:val="1"/>
      <w:marLeft w:val="0"/>
      <w:marRight w:val="0"/>
      <w:marTop w:val="0"/>
      <w:marBottom w:val="0"/>
      <w:divBdr>
        <w:top w:val="none" w:sz="0" w:space="0" w:color="auto"/>
        <w:left w:val="none" w:sz="0" w:space="0" w:color="auto"/>
        <w:bottom w:val="none" w:sz="0" w:space="0" w:color="auto"/>
        <w:right w:val="none" w:sz="0" w:space="0" w:color="auto"/>
      </w:divBdr>
    </w:div>
    <w:div w:id="106894000">
      <w:bodyDiv w:val="1"/>
      <w:marLeft w:val="0"/>
      <w:marRight w:val="0"/>
      <w:marTop w:val="0"/>
      <w:marBottom w:val="0"/>
      <w:divBdr>
        <w:top w:val="none" w:sz="0" w:space="0" w:color="auto"/>
        <w:left w:val="none" w:sz="0" w:space="0" w:color="auto"/>
        <w:bottom w:val="none" w:sz="0" w:space="0" w:color="auto"/>
        <w:right w:val="none" w:sz="0" w:space="0" w:color="auto"/>
      </w:divBdr>
    </w:div>
    <w:div w:id="125323415">
      <w:bodyDiv w:val="1"/>
      <w:marLeft w:val="0"/>
      <w:marRight w:val="0"/>
      <w:marTop w:val="0"/>
      <w:marBottom w:val="0"/>
      <w:divBdr>
        <w:top w:val="none" w:sz="0" w:space="0" w:color="auto"/>
        <w:left w:val="none" w:sz="0" w:space="0" w:color="auto"/>
        <w:bottom w:val="none" w:sz="0" w:space="0" w:color="auto"/>
        <w:right w:val="none" w:sz="0" w:space="0" w:color="auto"/>
      </w:divBdr>
    </w:div>
    <w:div w:id="177086352">
      <w:bodyDiv w:val="1"/>
      <w:marLeft w:val="0"/>
      <w:marRight w:val="0"/>
      <w:marTop w:val="0"/>
      <w:marBottom w:val="0"/>
      <w:divBdr>
        <w:top w:val="none" w:sz="0" w:space="0" w:color="auto"/>
        <w:left w:val="none" w:sz="0" w:space="0" w:color="auto"/>
        <w:bottom w:val="none" w:sz="0" w:space="0" w:color="auto"/>
        <w:right w:val="none" w:sz="0" w:space="0" w:color="auto"/>
      </w:divBdr>
    </w:div>
    <w:div w:id="226454979">
      <w:bodyDiv w:val="1"/>
      <w:marLeft w:val="0"/>
      <w:marRight w:val="0"/>
      <w:marTop w:val="0"/>
      <w:marBottom w:val="0"/>
      <w:divBdr>
        <w:top w:val="none" w:sz="0" w:space="0" w:color="auto"/>
        <w:left w:val="none" w:sz="0" w:space="0" w:color="auto"/>
        <w:bottom w:val="none" w:sz="0" w:space="0" w:color="auto"/>
        <w:right w:val="none" w:sz="0" w:space="0" w:color="auto"/>
      </w:divBdr>
    </w:div>
    <w:div w:id="238752466">
      <w:bodyDiv w:val="1"/>
      <w:marLeft w:val="0"/>
      <w:marRight w:val="0"/>
      <w:marTop w:val="0"/>
      <w:marBottom w:val="0"/>
      <w:divBdr>
        <w:top w:val="none" w:sz="0" w:space="0" w:color="auto"/>
        <w:left w:val="none" w:sz="0" w:space="0" w:color="auto"/>
        <w:bottom w:val="none" w:sz="0" w:space="0" w:color="auto"/>
        <w:right w:val="none" w:sz="0" w:space="0" w:color="auto"/>
      </w:divBdr>
    </w:div>
    <w:div w:id="258879456">
      <w:bodyDiv w:val="1"/>
      <w:marLeft w:val="0"/>
      <w:marRight w:val="0"/>
      <w:marTop w:val="0"/>
      <w:marBottom w:val="0"/>
      <w:divBdr>
        <w:top w:val="none" w:sz="0" w:space="0" w:color="auto"/>
        <w:left w:val="none" w:sz="0" w:space="0" w:color="auto"/>
        <w:bottom w:val="none" w:sz="0" w:space="0" w:color="auto"/>
        <w:right w:val="none" w:sz="0" w:space="0" w:color="auto"/>
      </w:divBdr>
    </w:div>
    <w:div w:id="303700579">
      <w:bodyDiv w:val="1"/>
      <w:marLeft w:val="0"/>
      <w:marRight w:val="0"/>
      <w:marTop w:val="0"/>
      <w:marBottom w:val="0"/>
      <w:divBdr>
        <w:top w:val="none" w:sz="0" w:space="0" w:color="auto"/>
        <w:left w:val="none" w:sz="0" w:space="0" w:color="auto"/>
        <w:bottom w:val="none" w:sz="0" w:space="0" w:color="auto"/>
        <w:right w:val="none" w:sz="0" w:space="0" w:color="auto"/>
      </w:divBdr>
    </w:div>
    <w:div w:id="381756771">
      <w:bodyDiv w:val="1"/>
      <w:marLeft w:val="0"/>
      <w:marRight w:val="0"/>
      <w:marTop w:val="0"/>
      <w:marBottom w:val="0"/>
      <w:divBdr>
        <w:top w:val="none" w:sz="0" w:space="0" w:color="auto"/>
        <w:left w:val="none" w:sz="0" w:space="0" w:color="auto"/>
        <w:bottom w:val="none" w:sz="0" w:space="0" w:color="auto"/>
        <w:right w:val="none" w:sz="0" w:space="0" w:color="auto"/>
      </w:divBdr>
    </w:div>
    <w:div w:id="489179346">
      <w:bodyDiv w:val="1"/>
      <w:marLeft w:val="0"/>
      <w:marRight w:val="0"/>
      <w:marTop w:val="0"/>
      <w:marBottom w:val="0"/>
      <w:divBdr>
        <w:top w:val="none" w:sz="0" w:space="0" w:color="auto"/>
        <w:left w:val="none" w:sz="0" w:space="0" w:color="auto"/>
        <w:bottom w:val="none" w:sz="0" w:space="0" w:color="auto"/>
        <w:right w:val="none" w:sz="0" w:space="0" w:color="auto"/>
      </w:divBdr>
    </w:div>
    <w:div w:id="616644531">
      <w:bodyDiv w:val="1"/>
      <w:marLeft w:val="0"/>
      <w:marRight w:val="0"/>
      <w:marTop w:val="0"/>
      <w:marBottom w:val="0"/>
      <w:divBdr>
        <w:top w:val="none" w:sz="0" w:space="0" w:color="auto"/>
        <w:left w:val="none" w:sz="0" w:space="0" w:color="auto"/>
        <w:bottom w:val="none" w:sz="0" w:space="0" w:color="auto"/>
        <w:right w:val="none" w:sz="0" w:space="0" w:color="auto"/>
      </w:divBdr>
    </w:div>
    <w:div w:id="670378643">
      <w:bodyDiv w:val="1"/>
      <w:marLeft w:val="0"/>
      <w:marRight w:val="0"/>
      <w:marTop w:val="0"/>
      <w:marBottom w:val="0"/>
      <w:divBdr>
        <w:top w:val="none" w:sz="0" w:space="0" w:color="auto"/>
        <w:left w:val="none" w:sz="0" w:space="0" w:color="auto"/>
        <w:bottom w:val="none" w:sz="0" w:space="0" w:color="auto"/>
        <w:right w:val="none" w:sz="0" w:space="0" w:color="auto"/>
      </w:divBdr>
    </w:div>
    <w:div w:id="755244218">
      <w:bodyDiv w:val="1"/>
      <w:marLeft w:val="0"/>
      <w:marRight w:val="0"/>
      <w:marTop w:val="0"/>
      <w:marBottom w:val="0"/>
      <w:divBdr>
        <w:top w:val="none" w:sz="0" w:space="0" w:color="auto"/>
        <w:left w:val="none" w:sz="0" w:space="0" w:color="auto"/>
        <w:bottom w:val="none" w:sz="0" w:space="0" w:color="auto"/>
        <w:right w:val="none" w:sz="0" w:space="0" w:color="auto"/>
      </w:divBdr>
    </w:div>
    <w:div w:id="842161827">
      <w:bodyDiv w:val="1"/>
      <w:marLeft w:val="0"/>
      <w:marRight w:val="0"/>
      <w:marTop w:val="0"/>
      <w:marBottom w:val="0"/>
      <w:divBdr>
        <w:top w:val="none" w:sz="0" w:space="0" w:color="auto"/>
        <w:left w:val="none" w:sz="0" w:space="0" w:color="auto"/>
        <w:bottom w:val="none" w:sz="0" w:space="0" w:color="auto"/>
        <w:right w:val="none" w:sz="0" w:space="0" w:color="auto"/>
      </w:divBdr>
    </w:div>
    <w:div w:id="871185050">
      <w:bodyDiv w:val="1"/>
      <w:marLeft w:val="0"/>
      <w:marRight w:val="0"/>
      <w:marTop w:val="0"/>
      <w:marBottom w:val="0"/>
      <w:divBdr>
        <w:top w:val="none" w:sz="0" w:space="0" w:color="auto"/>
        <w:left w:val="none" w:sz="0" w:space="0" w:color="auto"/>
        <w:bottom w:val="none" w:sz="0" w:space="0" w:color="auto"/>
        <w:right w:val="none" w:sz="0" w:space="0" w:color="auto"/>
      </w:divBdr>
    </w:div>
    <w:div w:id="873424588">
      <w:bodyDiv w:val="1"/>
      <w:marLeft w:val="0"/>
      <w:marRight w:val="0"/>
      <w:marTop w:val="0"/>
      <w:marBottom w:val="0"/>
      <w:divBdr>
        <w:top w:val="none" w:sz="0" w:space="0" w:color="auto"/>
        <w:left w:val="none" w:sz="0" w:space="0" w:color="auto"/>
        <w:bottom w:val="none" w:sz="0" w:space="0" w:color="auto"/>
        <w:right w:val="none" w:sz="0" w:space="0" w:color="auto"/>
      </w:divBdr>
    </w:div>
    <w:div w:id="995719631">
      <w:bodyDiv w:val="1"/>
      <w:marLeft w:val="0"/>
      <w:marRight w:val="0"/>
      <w:marTop w:val="0"/>
      <w:marBottom w:val="0"/>
      <w:divBdr>
        <w:top w:val="none" w:sz="0" w:space="0" w:color="auto"/>
        <w:left w:val="none" w:sz="0" w:space="0" w:color="auto"/>
        <w:bottom w:val="none" w:sz="0" w:space="0" w:color="auto"/>
        <w:right w:val="none" w:sz="0" w:space="0" w:color="auto"/>
      </w:divBdr>
    </w:div>
    <w:div w:id="1059522186">
      <w:bodyDiv w:val="1"/>
      <w:marLeft w:val="0"/>
      <w:marRight w:val="0"/>
      <w:marTop w:val="0"/>
      <w:marBottom w:val="0"/>
      <w:divBdr>
        <w:top w:val="none" w:sz="0" w:space="0" w:color="auto"/>
        <w:left w:val="none" w:sz="0" w:space="0" w:color="auto"/>
        <w:bottom w:val="none" w:sz="0" w:space="0" w:color="auto"/>
        <w:right w:val="none" w:sz="0" w:space="0" w:color="auto"/>
      </w:divBdr>
    </w:div>
    <w:div w:id="1064992194">
      <w:bodyDiv w:val="1"/>
      <w:marLeft w:val="0"/>
      <w:marRight w:val="0"/>
      <w:marTop w:val="0"/>
      <w:marBottom w:val="0"/>
      <w:divBdr>
        <w:top w:val="none" w:sz="0" w:space="0" w:color="auto"/>
        <w:left w:val="none" w:sz="0" w:space="0" w:color="auto"/>
        <w:bottom w:val="none" w:sz="0" w:space="0" w:color="auto"/>
        <w:right w:val="none" w:sz="0" w:space="0" w:color="auto"/>
      </w:divBdr>
    </w:div>
    <w:div w:id="1188718416">
      <w:bodyDiv w:val="1"/>
      <w:marLeft w:val="0"/>
      <w:marRight w:val="0"/>
      <w:marTop w:val="0"/>
      <w:marBottom w:val="0"/>
      <w:divBdr>
        <w:top w:val="none" w:sz="0" w:space="0" w:color="auto"/>
        <w:left w:val="none" w:sz="0" w:space="0" w:color="auto"/>
        <w:bottom w:val="none" w:sz="0" w:space="0" w:color="auto"/>
        <w:right w:val="none" w:sz="0" w:space="0" w:color="auto"/>
      </w:divBdr>
    </w:div>
    <w:div w:id="1247692640">
      <w:bodyDiv w:val="1"/>
      <w:marLeft w:val="0"/>
      <w:marRight w:val="0"/>
      <w:marTop w:val="0"/>
      <w:marBottom w:val="0"/>
      <w:divBdr>
        <w:top w:val="none" w:sz="0" w:space="0" w:color="auto"/>
        <w:left w:val="none" w:sz="0" w:space="0" w:color="auto"/>
        <w:bottom w:val="none" w:sz="0" w:space="0" w:color="auto"/>
        <w:right w:val="none" w:sz="0" w:space="0" w:color="auto"/>
      </w:divBdr>
    </w:div>
    <w:div w:id="1285888154">
      <w:bodyDiv w:val="1"/>
      <w:marLeft w:val="0"/>
      <w:marRight w:val="0"/>
      <w:marTop w:val="0"/>
      <w:marBottom w:val="0"/>
      <w:divBdr>
        <w:top w:val="none" w:sz="0" w:space="0" w:color="auto"/>
        <w:left w:val="none" w:sz="0" w:space="0" w:color="auto"/>
        <w:bottom w:val="none" w:sz="0" w:space="0" w:color="auto"/>
        <w:right w:val="none" w:sz="0" w:space="0" w:color="auto"/>
      </w:divBdr>
    </w:div>
    <w:div w:id="1339699149">
      <w:bodyDiv w:val="1"/>
      <w:marLeft w:val="0"/>
      <w:marRight w:val="0"/>
      <w:marTop w:val="0"/>
      <w:marBottom w:val="0"/>
      <w:divBdr>
        <w:top w:val="none" w:sz="0" w:space="0" w:color="auto"/>
        <w:left w:val="none" w:sz="0" w:space="0" w:color="auto"/>
        <w:bottom w:val="none" w:sz="0" w:space="0" w:color="auto"/>
        <w:right w:val="none" w:sz="0" w:space="0" w:color="auto"/>
      </w:divBdr>
    </w:div>
    <w:div w:id="1420325113">
      <w:bodyDiv w:val="1"/>
      <w:marLeft w:val="0"/>
      <w:marRight w:val="0"/>
      <w:marTop w:val="0"/>
      <w:marBottom w:val="0"/>
      <w:divBdr>
        <w:top w:val="none" w:sz="0" w:space="0" w:color="auto"/>
        <w:left w:val="none" w:sz="0" w:space="0" w:color="auto"/>
        <w:bottom w:val="none" w:sz="0" w:space="0" w:color="auto"/>
        <w:right w:val="none" w:sz="0" w:space="0" w:color="auto"/>
      </w:divBdr>
    </w:div>
    <w:div w:id="1457531169">
      <w:bodyDiv w:val="1"/>
      <w:marLeft w:val="0"/>
      <w:marRight w:val="0"/>
      <w:marTop w:val="0"/>
      <w:marBottom w:val="0"/>
      <w:divBdr>
        <w:top w:val="none" w:sz="0" w:space="0" w:color="auto"/>
        <w:left w:val="none" w:sz="0" w:space="0" w:color="auto"/>
        <w:bottom w:val="none" w:sz="0" w:space="0" w:color="auto"/>
        <w:right w:val="none" w:sz="0" w:space="0" w:color="auto"/>
      </w:divBdr>
    </w:div>
    <w:div w:id="1523396874">
      <w:bodyDiv w:val="1"/>
      <w:marLeft w:val="0"/>
      <w:marRight w:val="0"/>
      <w:marTop w:val="0"/>
      <w:marBottom w:val="0"/>
      <w:divBdr>
        <w:top w:val="none" w:sz="0" w:space="0" w:color="auto"/>
        <w:left w:val="none" w:sz="0" w:space="0" w:color="auto"/>
        <w:bottom w:val="none" w:sz="0" w:space="0" w:color="auto"/>
        <w:right w:val="none" w:sz="0" w:space="0" w:color="auto"/>
      </w:divBdr>
    </w:div>
    <w:div w:id="1527257262">
      <w:bodyDiv w:val="1"/>
      <w:marLeft w:val="0"/>
      <w:marRight w:val="0"/>
      <w:marTop w:val="0"/>
      <w:marBottom w:val="0"/>
      <w:divBdr>
        <w:top w:val="none" w:sz="0" w:space="0" w:color="auto"/>
        <w:left w:val="none" w:sz="0" w:space="0" w:color="auto"/>
        <w:bottom w:val="none" w:sz="0" w:space="0" w:color="auto"/>
        <w:right w:val="none" w:sz="0" w:space="0" w:color="auto"/>
      </w:divBdr>
    </w:div>
    <w:div w:id="1636064451">
      <w:bodyDiv w:val="1"/>
      <w:marLeft w:val="0"/>
      <w:marRight w:val="0"/>
      <w:marTop w:val="0"/>
      <w:marBottom w:val="0"/>
      <w:divBdr>
        <w:top w:val="none" w:sz="0" w:space="0" w:color="auto"/>
        <w:left w:val="none" w:sz="0" w:space="0" w:color="auto"/>
        <w:bottom w:val="none" w:sz="0" w:space="0" w:color="auto"/>
        <w:right w:val="none" w:sz="0" w:space="0" w:color="auto"/>
      </w:divBdr>
    </w:div>
    <w:div w:id="1726642148">
      <w:bodyDiv w:val="1"/>
      <w:marLeft w:val="0"/>
      <w:marRight w:val="0"/>
      <w:marTop w:val="0"/>
      <w:marBottom w:val="0"/>
      <w:divBdr>
        <w:top w:val="none" w:sz="0" w:space="0" w:color="auto"/>
        <w:left w:val="none" w:sz="0" w:space="0" w:color="auto"/>
        <w:bottom w:val="none" w:sz="0" w:space="0" w:color="auto"/>
        <w:right w:val="none" w:sz="0" w:space="0" w:color="auto"/>
      </w:divBdr>
    </w:div>
    <w:div w:id="1749228943">
      <w:bodyDiv w:val="1"/>
      <w:marLeft w:val="0"/>
      <w:marRight w:val="0"/>
      <w:marTop w:val="0"/>
      <w:marBottom w:val="0"/>
      <w:divBdr>
        <w:top w:val="none" w:sz="0" w:space="0" w:color="auto"/>
        <w:left w:val="none" w:sz="0" w:space="0" w:color="auto"/>
        <w:bottom w:val="none" w:sz="0" w:space="0" w:color="auto"/>
        <w:right w:val="none" w:sz="0" w:space="0" w:color="auto"/>
      </w:divBdr>
    </w:div>
    <w:div w:id="1758088230">
      <w:bodyDiv w:val="1"/>
      <w:marLeft w:val="0"/>
      <w:marRight w:val="0"/>
      <w:marTop w:val="0"/>
      <w:marBottom w:val="0"/>
      <w:divBdr>
        <w:top w:val="none" w:sz="0" w:space="0" w:color="auto"/>
        <w:left w:val="none" w:sz="0" w:space="0" w:color="auto"/>
        <w:bottom w:val="none" w:sz="0" w:space="0" w:color="auto"/>
        <w:right w:val="none" w:sz="0" w:space="0" w:color="auto"/>
      </w:divBdr>
    </w:div>
    <w:div w:id="1790930155">
      <w:bodyDiv w:val="1"/>
      <w:marLeft w:val="0"/>
      <w:marRight w:val="0"/>
      <w:marTop w:val="0"/>
      <w:marBottom w:val="0"/>
      <w:divBdr>
        <w:top w:val="none" w:sz="0" w:space="0" w:color="auto"/>
        <w:left w:val="none" w:sz="0" w:space="0" w:color="auto"/>
        <w:bottom w:val="none" w:sz="0" w:space="0" w:color="auto"/>
        <w:right w:val="none" w:sz="0" w:space="0" w:color="auto"/>
      </w:divBdr>
    </w:div>
    <w:div w:id="1792359973">
      <w:bodyDiv w:val="1"/>
      <w:marLeft w:val="0"/>
      <w:marRight w:val="0"/>
      <w:marTop w:val="0"/>
      <w:marBottom w:val="0"/>
      <w:divBdr>
        <w:top w:val="none" w:sz="0" w:space="0" w:color="auto"/>
        <w:left w:val="none" w:sz="0" w:space="0" w:color="auto"/>
        <w:bottom w:val="none" w:sz="0" w:space="0" w:color="auto"/>
        <w:right w:val="none" w:sz="0" w:space="0" w:color="auto"/>
      </w:divBdr>
    </w:div>
    <w:div w:id="1831753539">
      <w:bodyDiv w:val="1"/>
      <w:marLeft w:val="0"/>
      <w:marRight w:val="0"/>
      <w:marTop w:val="0"/>
      <w:marBottom w:val="0"/>
      <w:divBdr>
        <w:top w:val="none" w:sz="0" w:space="0" w:color="auto"/>
        <w:left w:val="none" w:sz="0" w:space="0" w:color="auto"/>
        <w:bottom w:val="none" w:sz="0" w:space="0" w:color="auto"/>
        <w:right w:val="none" w:sz="0" w:space="0" w:color="auto"/>
      </w:divBdr>
    </w:div>
    <w:div w:id="1867789854">
      <w:bodyDiv w:val="1"/>
      <w:marLeft w:val="0"/>
      <w:marRight w:val="0"/>
      <w:marTop w:val="0"/>
      <w:marBottom w:val="0"/>
      <w:divBdr>
        <w:top w:val="none" w:sz="0" w:space="0" w:color="auto"/>
        <w:left w:val="none" w:sz="0" w:space="0" w:color="auto"/>
        <w:bottom w:val="none" w:sz="0" w:space="0" w:color="auto"/>
        <w:right w:val="none" w:sz="0" w:space="0" w:color="auto"/>
      </w:divBdr>
    </w:div>
    <w:div w:id="1945528760">
      <w:bodyDiv w:val="1"/>
      <w:marLeft w:val="0"/>
      <w:marRight w:val="0"/>
      <w:marTop w:val="0"/>
      <w:marBottom w:val="0"/>
      <w:divBdr>
        <w:top w:val="none" w:sz="0" w:space="0" w:color="auto"/>
        <w:left w:val="none" w:sz="0" w:space="0" w:color="auto"/>
        <w:bottom w:val="none" w:sz="0" w:space="0" w:color="auto"/>
        <w:right w:val="none" w:sz="0" w:space="0" w:color="auto"/>
      </w:divBdr>
    </w:div>
    <w:div w:id="1966885335">
      <w:bodyDiv w:val="1"/>
      <w:marLeft w:val="0"/>
      <w:marRight w:val="0"/>
      <w:marTop w:val="0"/>
      <w:marBottom w:val="0"/>
      <w:divBdr>
        <w:top w:val="none" w:sz="0" w:space="0" w:color="auto"/>
        <w:left w:val="none" w:sz="0" w:space="0" w:color="auto"/>
        <w:bottom w:val="none" w:sz="0" w:space="0" w:color="auto"/>
        <w:right w:val="none" w:sz="0" w:space="0" w:color="auto"/>
      </w:divBdr>
    </w:div>
    <w:div w:id="2024355676">
      <w:bodyDiv w:val="1"/>
      <w:marLeft w:val="0"/>
      <w:marRight w:val="0"/>
      <w:marTop w:val="0"/>
      <w:marBottom w:val="0"/>
      <w:divBdr>
        <w:top w:val="none" w:sz="0" w:space="0" w:color="auto"/>
        <w:left w:val="none" w:sz="0" w:space="0" w:color="auto"/>
        <w:bottom w:val="none" w:sz="0" w:space="0" w:color="auto"/>
        <w:right w:val="none" w:sz="0" w:space="0" w:color="auto"/>
      </w:divBdr>
    </w:div>
    <w:div w:id="2084133693">
      <w:bodyDiv w:val="1"/>
      <w:marLeft w:val="0"/>
      <w:marRight w:val="0"/>
      <w:marTop w:val="0"/>
      <w:marBottom w:val="0"/>
      <w:divBdr>
        <w:top w:val="none" w:sz="0" w:space="0" w:color="auto"/>
        <w:left w:val="none" w:sz="0" w:space="0" w:color="auto"/>
        <w:bottom w:val="none" w:sz="0" w:space="0" w:color="auto"/>
        <w:right w:val="none" w:sz="0" w:space="0" w:color="auto"/>
      </w:divBdr>
    </w:div>
    <w:div w:id="209723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diagramColors" Target="diagrams/colors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diagramLayout" Target="diagrams/layout4.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10" Type="http://schemas.openxmlformats.org/officeDocument/2006/relationships/diagramData" Target="diagrams/data1.xml"/><Relationship Id="rId19" Type="http://schemas.openxmlformats.org/officeDocument/2006/relationships/image" Target="media/image6.png"/><Relationship Id="rId31"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footer" Target="footer2.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D1E6EC-10BC-4093-A363-16EDD05141B8}" type="doc">
      <dgm:prSet loTypeId="urn:microsoft.com/office/officeart/2005/8/layout/target1" loCatId="relationship" qsTypeId="urn:microsoft.com/office/officeart/2005/8/quickstyle/3d1" qsCatId="3D" csTypeId="urn:microsoft.com/office/officeart/2005/8/colors/accent1_2" csCatId="accent1" phldr="1"/>
      <dgm:spPr/>
      <dgm:t>
        <a:bodyPr/>
        <a:lstStyle/>
        <a:p>
          <a:endParaRPr lang="cs-CZ"/>
        </a:p>
      </dgm:t>
    </dgm:pt>
    <dgm:pt modelId="{60C820C6-F792-48FD-AD1F-4A3C74C63E4F}">
      <dgm:prSet phldrT="[Text]" custT="1"/>
      <dgm:spPr/>
      <dgm:t>
        <a:bodyPr/>
        <a:lstStyle/>
        <a:p>
          <a:r>
            <a:rPr lang="cs-CZ" sz="1200" b="1">
              <a:latin typeface="Times New Roman" panose="02020603050405020304" pitchFamily="18" charset="0"/>
              <a:cs typeface="Times New Roman" panose="02020603050405020304" pitchFamily="18" charset="0"/>
            </a:rPr>
            <a:t>zásady mladistvých </a:t>
          </a:r>
          <a:r>
            <a:rPr lang="cs-CZ" sz="1200">
              <a:latin typeface="Times New Roman" panose="02020603050405020304" pitchFamily="18" charset="0"/>
              <a:cs typeface="Times New Roman" panose="02020603050405020304" pitchFamily="18" charset="0"/>
            </a:rPr>
            <a:t>- cíl/výsledek správného fungování  WSCC.</a:t>
          </a:r>
        </a:p>
      </dgm:t>
    </dgm:pt>
    <dgm:pt modelId="{44730452-434E-4CE3-A090-A2CCE9A9C275}" type="parTrans" cxnId="{A6969FDF-3B80-437B-9998-0E413D664966}">
      <dgm:prSet/>
      <dgm:spPr/>
      <dgm:t>
        <a:bodyPr/>
        <a:lstStyle/>
        <a:p>
          <a:endParaRPr lang="cs-CZ"/>
        </a:p>
      </dgm:t>
    </dgm:pt>
    <dgm:pt modelId="{458111A2-7D40-40D7-B516-4618D313CA1F}" type="sibTrans" cxnId="{A6969FDF-3B80-437B-9998-0E413D664966}">
      <dgm:prSet/>
      <dgm:spPr/>
      <dgm:t>
        <a:bodyPr/>
        <a:lstStyle/>
        <a:p>
          <a:endParaRPr lang="cs-CZ"/>
        </a:p>
      </dgm:t>
    </dgm:pt>
    <dgm:pt modelId="{1B9CFEDE-21F6-4A7C-A506-2992F4B120B1}">
      <dgm:prSet phldrT="[Text]" custT="1"/>
      <dgm:spPr/>
      <dgm:t>
        <a:bodyPr/>
        <a:lstStyle/>
        <a:p>
          <a:r>
            <a:rPr lang="cs-CZ" sz="1200" b="1">
              <a:latin typeface="Times New Roman" panose="02020603050405020304" pitchFamily="18" charset="0"/>
              <a:cs typeface="Times New Roman" panose="02020603050405020304" pitchFamily="18" charset="0"/>
            </a:rPr>
            <a:t>kruh koordinace </a:t>
          </a:r>
          <a:r>
            <a:rPr lang="cs-CZ" sz="1200">
              <a:latin typeface="Times New Roman" panose="02020603050405020304" pitchFamily="18" charset="0"/>
              <a:cs typeface="Times New Roman" panose="02020603050405020304" pitchFamily="18" charset="0"/>
            </a:rPr>
            <a:t>- základní premisa pro správné naplňování všech zásad mladistvých</a:t>
          </a:r>
        </a:p>
      </dgm:t>
    </dgm:pt>
    <dgm:pt modelId="{51AB8BEF-0720-4E0E-AAC4-042ECCBC362F}" type="parTrans" cxnId="{58347B63-E6DD-4C5E-9182-3DDB66487484}">
      <dgm:prSet/>
      <dgm:spPr/>
      <dgm:t>
        <a:bodyPr/>
        <a:lstStyle/>
        <a:p>
          <a:endParaRPr lang="cs-CZ"/>
        </a:p>
      </dgm:t>
    </dgm:pt>
    <dgm:pt modelId="{301CF961-434C-476B-9768-AD1D22312500}" type="sibTrans" cxnId="{58347B63-E6DD-4C5E-9182-3DDB66487484}">
      <dgm:prSet/>
      <dgm:spPr/>
      <dgm:t>
        <a:bodyPr/>
        <a:lstStyle/>
        <a:p>
          <a:endParaRPr lang="cs-CZ"/>
        </a:p>
      </dgm:t>
    </dgm:pt>
    <dgm:pt modelId="{FEA6600D-0536-4091-BD47-AC80D813AE36}">
      <dgm:prSet phldrT="[Text]" custT="1"/>
      <dgm:spPr/>
      <dgm:t>
        <a:bodyPr/>
        <a:lstStyle/>
        <a:p>
          <a:r>
            <a:rPr lang="cs-CZ" sz="1200" b="1">
              <a:latin typeface="Times New Roman" panose="02020603050405020304" pitchFamily="18" charset="0"/>
              <a:cs typeface="Times New Roman" panose="02020603050405020304" pitchFamily="18" charset="0"/>
            </a:rPr>
            <a:t>školní složky </a:t>
          </a:r>
          <a:r>
            <a:rPr lang="cs-CZ" sz="1200">
              <a:latin typeface="Times New Roman" panose="02020603050405020304" pitchFamily="18" charset="0"/>
              <a:cs typeface="Times New Roman" panose="02020603050405020304" pitchFamily="18" charset="0"/>
            </a:rPr>
            <a:t>- ovlivňují kruh koordinace, protože stanovují, co je vlastní náplní procesu učení </a:t>
          </a:r>
        </a:p>
      </dgm:t>
    </dgm:pt>
    <dgm:pt modelId="{F218A3D1-8B9E-422C-8C67-129B83445E41}" type="parTrans" cxnId="{B74DC85C-5AB9-48E6-AB05-5867ACE0793B}">
      <dgm:prSet/>
      <dgm:spPr/>
      <dgm:t>
        <a:bodyPr/>
        <a:lstStyle/>
        <a:p>
          <a:endParaRPr lang="cs-CZ"/>
        </a:p>
      </dgm:t>
    </dgm:pt>
    <dgm:pt modelId="{962952C7-2AB7-401E-9BB8-EE624055DDF0}" type="sibTrans" cxnId="{B74DC85C-5AB9-48E6-AB05-5867ACE0793B}">
      <dgm:prSet/>
      <dgm:spPr/>
      <dgm:t>
        <a:bodyPr/>
        <a:lstStyle/>
        <a:p>
          <a:endParaRPr lang="cs-CZ"/>
        </a:p>
      </dgm:t>
    </dgm:pt>
    <dgm:pt modelId="{15AC25B2-3550-44B9-B16C-B46080F4EFCF}">
      <dgm:prSet custT="1"/>
      <dgm:spPr/>
      <dgm:t>
        <a:bodyPr/>
        <a:lstStyle/>
        <a:p>
          <a:r>
            <a:rPr lang="cs-CZ" sz="1200" b="1">
              <a:latin typeface="Times New Roman" panose="02020603050405020304" pitchFamily="18" charset="0"/>
              <a:cs typeface="Times New Roman" panose="02020603050405020304" pitchFamily="18" charset="0"/>
            </a:rPr>
            <a:t>obce (komunity) </a:t>
          </a:r>
          <a:r>
            <a:rPr lang="cs-CZ" sz="1200">
              <a:latin typeface="Times New Roman" panose="02020603050405020304" pitchFamily="18" charset="0"/>
              <a:cs typeface="Times New Roman" panose="02020603050405020304" pitchFamily="18" charset="0"/>
            </a:rPr>
            <a:t>- mají vliv na všechny ostatní části WSCC a jsou esenciální pro jeho celkové fungování.</a:t>
          </a:r>
        </a:p>
      </dgm:t>
    </dgm:pt>
    <dgm:pt modelId="{5C18BA7B-AC00-4162-9FB4-5AD8E44F72BA}" type="parTrans" cxnId="{695E8C8F-B5CB-4DE1-8F16-4DF183403582}">
      <dgm:prSet/>
      <dgm:spPr/>
      <dgm:t>
        <a:bodyPr/>
        <a:lstStyle/>
        <a:p>
          <a:endParaRPr lang="cs-CZ"/>
        </a:p>
      </dgm:t>
    </dgm:pt>
    <dgm:pt modelId="{76D6EA4F-28FA-4981-8C08-981C458FE3AA}" type="sibTrans" cxnId="{695E8C8F-B5CB-4DE1-8F16-4DF183403582}">
      <dgm:prSet/>
      <dgm:spPr/>
      <dgm:t>
        <a:bodyPr/>
        <a:lstStyle/>
        <a:p>
          <a:endParaRPr lang="cs-CZ"/>
        </a:p>
      </dgm:t>
    </dgm:pt>
    <dgm:pt modelId="{F9C40A0C-3598-4EA3-B209-F1F9D010D513}" type="pres">
      <dgm:prSet presAssocID="{85D1E6EC-10BC-4093-A363-16EDD05141B8}" presName="composite" presStyleCnt="0">
        <dgm:presLayoutVars>
          <dgm:chMax val="5"/>
          <dgm:dir/>
          <dgm:resizeHandles val="exact"/>
        </dgm:presLayoutVars>
      </dgm:prSet>
      <dgm:spPr/>
    </dgm:pt>
    <dgm:pt modelId="{8A82CCD2-97FD-4FF1-9FA1-5A56E0271D3F}" type="pres">
      <dgm:prSet presAssocID="{60C820C6-F792-48FD-AD1F-4A3C74C63E4F}" presName="circle1" presStyleLbl="lnNode1" presStyleIdx="0" presStyleCnt="4" custLinFactX="-102828" custLinFactNeighborX="-200000" custLinFactNeighborY="-11113"/>
      <dgm:spPr>
        <a:solidFill>
          <a:schemeClr val="accent3"/>
        </a:solidFill>
      </dgm:spPr>
    </dgm:pt>
    <dgm:pt modelId="{0CB36871-70C0-4D75-8A08-6F0CD6886221}" type="pres">
      <dgm:prSet presAssocID="{60C820C6-F792-48FD-AD1F-4A3C74C63E4F}" presName="text1" presStyleLbl="revTx" presStyleIdx="0" presStyleCnt="4" custScaleX="182540" custLinFactNeighborX="-38889" custLinFactNeighborY="8296">
        <dgm:presLayoutVars>
          <dgm:bulletEnabled val="1"/>
        </dgm:presLayoutVars>
      </dgm:prSet>
      <dgm:spPr/>
    </dgm:pt>
    <dgm:pt modelId="{85FE6F30-7464-4847-9E11-527E2C47F94D}" type="pres">
      <dgm:prSet presAssocID="{60C820C6-F792-48FD-AD1F-4A3C74C63E4F}" presName="line1" presStyleLbl="callout" presStyleIdx="0" presStyleCnt="8" custLinFactX="-146032" custLinFactY="-5833" custLinFactNeighborX="-200000" custLinFactNeighborY="-100000"/>
      <dgm:spPr>
        <a:ln>
          <a:solidFill>
            <a:schemeClr val="bg1">
              <a:lumMod val="50000"/>
            </a:schemeClr>
          </a:solidFill>
        </a:ln>
      </dgm:spPr>
    </dgm:pt>
    <dgm:pt modelId="{CCEDD614-4059-4039-B5E2-1438FD7EF679}" type="pres">
      <dgm:prSet presAssocID="{60C820C6-F792-48FD-AD1F-4A3C74C63E4F}" presName="d1" presStyleLbl="callout" presStyleIdx="1" presStyleCnt="8" custLinFactNeighborX="-78644" custLinFactNeighborY="-2246"/>
      <dgm:spPr>
        <a:ln>
          <a:solidFill>
            <a:schemeClr val="bg1">
              <a:lumMod val="50000"/>
            </a:schemeClr>
          </a:solidFill>
        </a:ln>
      </dgm:spPr>
    </dgm:pt>
    <dgm:pt modelId="{D6DCF059-0ABC-4DBD-BED4-D66469853C62}" type="pres">
      <dgm:prSet presAssocID="{1B9CFEDE-21F6-4A7C-A506-2992F4B120B1}" presName="circle2" presStyleLbl="lnNode1" presStyleIdx="1" presStyleCnt="4" custLinFactX="-943" custLinFactNeighborX="-100000" custLinFactNeighborY="-3704"/>
      <dgm:spPr>
        <a:solidFill>
          <a:schemeClr val="bg1">
            <a:lumMod val="85000"/>
          </a:schemeClr>
        </a:solidFill>
      </dgm:spPr>
    </dgm:pt>
    <dgm:pt modelId="{55F0704E-D88A-421F-A2EE-82757120120F}" type="pres">
      <dgm:prSet presAssocID="{1B9CFEDE-21F6-4A7C-A506-2992F4B120B1}" presName="text2" presStyleLbl="revTx" presStyleIdx="1" presStyleCnt="4" custScaleX="185714" custLinFactNeighborX="-33333" custLinFactNeighborY="21570">
        <dgm:presLayoutVars>
          <dgm:bulletEnabled val="1"/>
        </dgm:presLayoutVars>
      </dgm:prSet>
      <dgm:spPr/>
    </dgm:pt>
    <dgm:pt modelId="{C090D55A-ED61-4DC4-8FA0-5943C27B0B35}" type="pres">
      <dgm:prSet presAssocID="{1B9CFEDE-21F6-4A7C-A506-2992F4B120B1}" presName="line2" presStyleLbl="callout" presStyleIdx="2" presStyleCnt="8" custLinFactX="-147620" custLinFactY="100000" custLinFactNeighborX="-200000" custLinFactNeighborY="144742"/>
      <dgm:spPr>
        <a:ln>
          <a:solidFill>
            <a:schemeClr val="bg1">
              <a:lumMod val="50000"/>
            </a:schemeClr>
          </a:solidFill>
        </a:ln>
      </dgm:spPr>
    </dgm:pt>
    <dgm:pt modelId="{2FA11635-AD95-4F9F-8518-8F511D4BB672}" type="pres">
      <dgm:prSet presAssocID="{1B9CFEDE-21F6-4A7C-A506-2992F4B120B1}" presName="d2" presStyleLbl="callout" presStyleIdx="3" presStyleCnt="8" custLinFactX="-448" custLinFactNeighborX="-100000" custLinFactNeighborY="5897"/>
      <dgm:spPr>
        <a:ln>
          <a:solidFill>
            <a:schemeClr val="bg1">
              <a:lumMod val="50000"/>
            </a:schemeClr>
          </a:solidFill>
        </a:ln>
      </dgm:spPr>
    </dgm:pt>
    <dgm:pt modelId="{D708EB52-28B9-49D5-9EC7-BD6B6BD8EF47}" type="pres">
      <dgm:prSet presAssocID="{FEA6600D-0536-4091-BD47-AC80D813AE36}" presName="circle3" presStyleLbl="lnNode1" presStyleIdx="2" presStyleCnt="4" custLinFactNeighborX="-60566" custLinFactNeighborY="-2223"/>
      <dgm:spPr>
        <a:solidFill>
          <a:schemeClr val="accent1">
            <a:lumMod val="60000"/>
            <a:lumOff val="40000"/>
          </a:schemeClr>
        </a:solidFill>
      </dgm:spPr>
    </dgm:pt>
    <dgm:pt modelId="{66A540EF-48BD-46A7-B84A-E519F4B5FE2D}" type="pres">
      <dgm:prSet presAssocID="{FEA6600D-0536-4091-BD47-AC80D813AE36}" presName="text3" presStyleLbl="revTx" presStyleIdx="2" presStyleCnt="4" custScaleX="185714" custScaleY="103950" custLinFactNeighborX="-21428" custLinFactNeighborY="41480">
        <dgm:presLayoutVars>
          <dgm:bulletEnabled val="1"/>
        </dgm:presLayoutVars>
      </dgm:prSet>
      <dgm:spPr/>
    </dgm:pt>
    <dgm:pt modelId="{E38BDD75-E63C-43D9-8A0F-69D49CC03535}" type="pres">
      <dgm:prSet presAssocID="{FEA6600D-0536-4091-BD47-AC80D813AE36}" presName="line3" presStyleLbl="callout" presStyleIdx="4" presStyleCnt="8" custLinFactX="-101588" custLinFactY="200000" custLinFactNeighborX="-200000" custLinFactNeighborY="276251"/>
      <dgm:spPr>
        <a:ln>
          <a:solidFill>
            <a:schemeClr val="bg1">
              <a:lumMod val="50000"/>
            </a:schemeClr>
          </a:solidFill>
        </a:ln>
      </dgm:spPr>
    </dgm:pt>
    <dgm:pt modelId="{391DCB03-0047-42D5-9548-450BC0EACC92}" type="pres">
      <dgm:prSet presAssocID="{FEA6600D-0536-4091-BD47-AC80D813AE36}" presName="d3" presStyleLbl="callout" presStyleIdx="5" presStyleCnt="8" custLinFactX="-14000" custLinFactNeighborX="-100000" custLinFactNeighborY="15591"/>
      <dgm:spPr>
        <a:ln>
          <a:solidFill>
            <a:schemeClr val="bg1">
              <a:lumMod val="50000"/>
            </a:schemeClr>
          </a:solidFill>
        </a:ln>
      </dgm:spPr>
    </dgm:pt>
    <dgm:pt modelId="{25682A9D-2C16-4617-8C7A-880363C1F3E7}" type="pres">
      <dgm:prSet presAssocID="{15AC25B2-3550-44B9-B16C-B46080F4EFCF}" presName="circle4" presStyleLbl="lnNode1" presStyleIdx="3" presStyleCnt="4" custLinFactNeighborX="-43254" custLinFactNeighborY="-1587"/>
      <dgm:spPr>
        <a:solidFill>
          <a:srgbClr val="FFC000"/>
        </a:solidFill>
      </dgm:spPr>
    </dgm:pt>
    <dgm:pt modelId="{25C5DDDB-1887-4CFA-BA7D-4407B4C0A248}" type="pres">
      <dgm:prSet presAssocID="{15AC25B2-3550-44B9-B16C-B46080F4EFCF}" presName="text4" presStyleLbl="revTx" presStyleIdx="3" presStyleCnt="4" custScaleX="198413" custScaleY="99734" custLinFactNeighborX="-19842" custLinFactNeighborY="68028">
        <dgm:presLayoutVars>
          <dgm:bulletEnabled val="1"/>
        </dgm:presLayoutVars>
      </dgm:prSet>
      <dgm:spPr/>
    </dgm:pt>
    <dgm:pt modelId="{37858700-BB7C-4D36-9444-16498F346D6D}" type="pres">
      <dgm:prSet presAssocID="{15AC25B2-3550-44B9-B16C-B46080F4EFCF}" presName="line4" presStyleLbl="callout" presStyleIdx="6" presStyleCnt="8" custLinFactX="-101588" custLinFactY="400000" custLinFactNeighborX="-200000" custLinFactNeighborY="473126"/>
      <dgm:spPr>
        <a:ln>
          <a:solidFill>
            <a:schemeClr val="bg1">
              <a:lumMod val="50000"/>
            </a:schemeClr>
          </a:solidFill>
        </a:ln>
      </dgm:spPr>
    </dgm:pt>
    <dgm:pt modelId="{4C198063-BB79-4A42-B836-3256D090200A}" type="pres">
      <dgm:prSet presAssocID="{15AC25B2-3550-44B9-B16C-B46080F4EFCF}" presName="d4" presStyleLbl="callout" presStyleIdx="7" presStyleCnt="8" custScaleX="100571" custScaleY="104025" custLinFactX="-61440" custLinFactNeighborX="-100000" custLinFactNeighborY="43852"/>
      <dgm:spPr>
        <a:ln>
          <a:solidFill>
            <a:schemeClr val="bg1">
              <a:lumMod val="50000"/>
            </a:schemeClr>
          </a:solidFill>
        </a:ln>
      </dgm:spPr>
    </dgm:pt>
  </dgm:ptLst>
  <dgm:cxnLst>
    <dgm:cxn modelId="{27A1D528-1AC9-4959-AED5-5F72D949C2F4}" type="presOf" srcId="{FEA6600D-0536-4091-BD47-AC80D813AE36}" destId="{66A540EF-48BD-46A7-B84A-E519F4B5FE2D}" srcOrd="0" destOrd="0" presId="urn:microsoft.com/office/officeart/2005/8/layout/target1"/>
    <dgm:cxn modelId="{B74DC85C-5AB9-48E6-AB05-5867ACE0793B}" srcId="{85D1E6EC-10BC-4093-A363-16EDD05141B8}" destId="{FEA6600D-0536-4091-BD47-AC80D813AE36}" srcOrd="2" destOrd="0" parTransId="{F218A3D1-8B9E-422C-8C67-129B83445E41}" sibTransId="{962952C7-2AB7-401E-9BB8-EE624055DDF0}"/>
    <dgm:cxn modelId="{58347B63-E6DD-4C5E-9182-3DDB66487484}" srcId="{85D1E6EC-10BC-4093-A363-16EDD05141B8}" destId="{1B9CFEDE-21F6-4A7C-A506-2992F4B120B1}" srcOrd="1" destOrd="0" parTransId="{51AB8BEF-0720-4E0E-AAC4-042ECCBC362F}" sibTransId="{301CF961-434C-476B-9768-AD1D22312500}"/>
    <dgm:cxn modelId="{BD614E76-9E03-453D-81B2-6BFB62C48500}" type="presOf" srcId="{1B9CFEDE-21F6-4A7C-A506-2992F4B120B1}" destId="{55F0704E-D88A-421F-A2EE-82757120120F}" srcOrd="0" destOrd="0" presId="urn:microsoft.com/office/officeart/2005/8/layout/target1"/>
    <dgm:cxn modelId="{695E8C8F-B5CB-4DE1-8F16-4DF183403582}" srcId="{85D1E6EC-10BC-4093-A363-16EDD05141B8}" destId="{15AC25B2-3550-44B9-B16C-B46080F4EFCF}" srcOrd="3" destOrd="0" parTransId="{5C18BA7B-AC00-4162-9FB4-5AD8E44F72BA}" sibTransId="{76D6EA4F-28FA-4981-8C08-981C458FE3AA}"/>
    <dgm:cxn modelId="{97072792-E04B-45C5-9767-60C07797D527}" type="presOf" srcId="{85D1E6EC-10BC-4093-A363-16EDD05141B8}" destId="{F9C40A0C-3598-4EA3-B209-F1F9D010D513}" srcOrd="0" destOrd="0" presId="urn:microsoft.com/office/officeart/2005/8/layout/target1"/>
    <dgm:cxn modelId="{FCE920A2-C562-45B1-9BF0-85FA8F5AC794}" type="presOf" srcId="{15AC25B2-3550-44B9-B16C-B46080F4EFCF}" destId="{25C5DDDB-1887-4CFA-BA7D-4407B4C0A248}" srcOrd="0" destOrd="0" presId="urn:microsoft.com/office/officeart/2005/8/layout/target1"/>
    <dgm:cxn modelId="{A6969FDF-3B80-437B-9998-0E413D664966}" srcId="{85D1E6EC-10BC-4093-A363-16EDD05141B8}" destId="{60C820C6-F792-48FD-AD1F-4A3C74C63E4F}" srcOrd="0" destOrd="0" parTransId="{44730452-434E-4CE3-A090-A2CCE9A9C275}" sibTransId="{458111A2-7D40-40D7-B516-4618D313CA1F}"/>
    <dgm:cxn modelId="{DC06B0F8-822A-4D88-8CE5-5512BD6AE9E0}" type="presOf" srcId="{60C820C6-F792-48FD-AD1F-4A3C74C63E4F}" destId="{0CB36871-70C0-4D75-8A08-6F0CD6886221}" srcOrd="0" destOrd="0" presId="urn:microsoft.com/office/officeart/2005/8/layout/target1"/>
    <dgm:cxn modelId="{DF4A38B0-E780-4294-89DE-16DE42786634}" type="presParOf" srcId="{F9C40A0C-3598-4EA3-B209-F1F9D010D513}" destId="{8A82CCD2-97FD-4FF1-9FA1-5A56E0271D3F}" srcOrd="0" destOrd="0" presId="urn:microsoft.com/office/officeart/2005/8/layout/target1"/>
    <dgm:cxn modelId="{74E1B051-CB89-4089-8F4C-3AEDC52D92E4}" type="presParOf" srcId="{F9C40A0C-3598-4EA3-B209-F1F9D010D513}" destId="{0CB36871-70C0-4D75-8A08-6F0CD6886221}" srcOrd="1" destOrd="0" presId="urn:microsoft.com/office/officeart/2005/8/layout/target1"/>
    <dgm:cxn modelId="{ECFFCE47-D732-429A-84C8-CFB532EB3742}" type="presParOf" srcId="{F9C40A0C-3598-4EA3-B209-F1F9D010D513}" destId="{85FE6F30-7464-4847-9E11-527E2C47F94D}" srcOrd="2" destOrd="0" presId="urn:microsoft.com/office/officeart/2005/8/layout/target1"/>
    <dgm:cxn modelId="{A0E946B3-A196-40AA-A741-838DEC1A626D}" type="presParOf" srcId="{F9C40A0C-3598-4EA3-B209-F1F9D010D513}" destId="{CCEDD614-4059-4039-B5E2-1438FD7EF679}" srcOrd="3" destOrd="0" presId="urn:microsoft.com/office/officeart/2005/8/layout/target1"/>
    <dgm:cxn modelId="{69AB9737-DE09-4845-9910-DFDD7516682F}" type="presParOf" srcId="{F9C40A0C-3598-4EA3-B209-F1F9D010D513}" destId="{D6DCF059-0ABC-4DBD-BED4-D66469853C62}" srcOrd="4" destOrd="0" presId="urn:microsoft.com/office/officeart/2005/8/layout/target1"/>
    <dgm:cxn modelId="{20A49AC0-865E-4E9D-B464-9D5DCB238BD6}" type="presParOf" srcId="{F9C40A0C-3598-4EA3-B209-F1F9D010D513}" destId="{55F0704E-D88A-421F-A2EE-82757120120F}" srcOrd="5" destOrd="0" presId="urn:microsoft.com/office/officeart/2005/8/layout/target1"/>
    <dgm:cxn modelId="{0F11AAE1-C330-4774-ADAC-937FCA085EE7}" type="presParOf" srcId="{F9C40A0C-3598-4EA3-B209-F1F9D010D513}" destId="{C090D55A-ED61-4DC4-8FA0-5943C27B0B35}" srcOrd="6" destOrd="0" presId="urn:microsoft.com/office/officeart/2005/8/layout/target1"/>
    <dgm:cxn modelId="{F50E6BC6-8BE3-47CB-81CF-C4ED673168B3}" type="presParOf" srcId="{F9C40A0C-3598-4EA3-B209-F1F9D010D513}" destId="{2FA11635-AD95-4F9F-8518-8F511D4BB672}" srcOrd="7" destOrd="0" presId="urn:microsoft.com/office/officeart/2005/8/layout/target1"/>
    <dgm:cxn modelId="{180602BF-1EC4-44D4-9C94-BAEDBCA1034B}" type="presParOf" srcId="{F9C40A0C-3598-4EA3-B209-F1F9D010D513}" destId="{D708EB52-28B9-49D5-9EC7-BD6B6BD8EF47}" srcOrd="8" destOrd="0" presId="urn:microsoft.com/office/officeart/2005/8/layout/target1"/>
    <dgm:cxn modelId="{7198A01D-349F-4AB4-977C-899DFB0120BF}" type="presParOf" srcId="{F9C40A0C-3598-4EA3-B209-F1F9D010D513}" destId="{66A540EF-48BD-46A7-B84A-E519F4B5FE2D}" srcOrd="9" destOrd="0" presId="urn:microsoft.com/office/officeart/2005/8/layout/target1"/>
    <dgm:cxn modelId="{C975D889-AB7F-4A90-A326-2D74E5EB7CB3}" type="presParOf" srcId="{F9C40A0C-3598-4EA3-B209-F1F9D010D513}" destId="{E38BDD75-E63C-43D9-8A0F-69D49CC03535}" srcOrd="10" destOrd="0" presId="urn:microsoft.com/office/officeart/2005/8/layout/target1"/>
    <dgm:cxn modelId="{A310A8BE-9554-4AE1-8AE7-DF0F20F3BD02}" type="presParOf" srcId="{F9C40A0C-3598-4EA3-B209-F1F9D010D513}" destId="{391DCB03-0047-42D5-9548-450BC0EACC92}" srcOrd="11" destOrd="0" presId="urn:microsoft.com/office/officeart/2005/8/layout/target1"/>
    <dgm:cxn modelId="{2BB14051-7560-4CB7-A41D-D29B976AB7E4}" type="presParOf" srcId="{F9C40A0C-3598-4EA3-B209-F1F9D010D513}" destId="{25682A9D-2C16-4617-8C7A-880363C1F3E7}" srcOrd="12" destOrd="0" presId="urn:microsoft.com/office/officeart/2005/8/layout/target1"/>
    <dgm:cxn modelId="{6B7E7463-CECF-4225-AF51-051FADDBE41F}" type="presParOf" srcId="{F9C40A0C-3598-4EA3-B209-F1F9D010D513}" destId="{25C5DDDB-1887-4CFA-BA7D-4407B4C0A248}" srcOrd="13" destOrd="0" presId="urn:microsoft.com/office/officeart/2005/8/layout/target1"/>
    <dgm:cxn modelId="{2F77DF13-899D-46FB-8766-284DB2EA5F46}" type="presParOf" srcId="{F9C40A0C-3598-4EA3-B209-F1F9D010D513}" destId="{37858700-BB7C-4D36-9444-16498F346D6D}" srcOrd="14" destOrd="0" presId="urn:microsoft.com/office/officeart/2005/8/layout/target1"/>
    <dgm:cxn modelId="{8A034A70-0E58-49CC-BC5D-EEE32BF075E8}" type="presParOf" srcId="{F9C40A0C-3598-4EA3-B209-F1F9D010D513}" destId="{4C198063-BB79-4A42-B836-3256D090200A}" srcOrd="15" destOrd="0" presId="urn:microsoft.com/office/officeart/2005/8/layout/targe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0BE643-A93D-4EB9-9202-53013B81862A}" type="doc">
      <dgm:prSet loTypeId="urn:microsoft.com/office/officeart/2005/8/layout/hProcess7" loCatId="list" qsTypeId="urn:microsoft.com/office/officeart/2005/8/quickstyle/3d1" qsCatId="3D" csTypeId="urn:microsoft.com/office/officeart/2005/8/colors/colorful3" csCatId="colorful" phldr="1"/>
      <dgm:spPr/>
      <dgm:t>
        <a:bodyPr/>
        <a:lstStyle/>
        <a:p>
          <a:endParaRPr lang="cs-CZ"/>
        </a:p>
      </dgm:t>
    </dgm:pt>
    <dgm:pt modelId="{E4391CEF-9849-4F2D-9277-E50B6176EB2A}">
      <dgm:prSet phldrT="[Text]" custT="1"/>
      <dgm:spPr/>
      <dgm:t>
        <a:bodyPr/>
        <a:lstStyle/>
        <a:p>
          <a:pPr algn="r"/>
          <a:r>
            <a:rPr lang="cs-CZ" sz="1200" b="1"/>
            <a:t>Kritérium 1</a:t>
          </a:r>
        </a:p>
      </dgm:t>
    </dgm:pt>
    <dgm:pt modelId="{1D63DFAB-217D-49F7-AF5E-895F09EFBC19}" type="parTrans" cxnId="{613193E6-CED9-4440-AD36-4FF2592897EC}">
      <dgm:prSet/>
      <dgm:spPr/>
      <dgm:t>
        <a:bodyPr/>
        <a:lstStyle/>
        <a:p>
          <a:endParaRPr lang="cs-CZ"/>
        </a:p>
      </dgm:t>
    </dgm:pt>
    <dgm:pt modelId="{C1FDC6A7-CEE8-4612-992F-6B89CCB175CF}" type="sibTrans" cxnId="{613193E6-CED9-4440-AD36-4FF2592897EC}">
      <dgm:prSet/>
      <dgm:spPr/>
      <dgm:t>
        <a:bodyPr/>
        <a:lstStyle/>
        <a:p>
          <a:endParaRPr lang="cs-CZ"/>
        </a:p>
      </dgm:t>
    </dgm:pt>
    <dgm:pt modelId="{FA22B4F2-51C3-478D-89AB-53764FCA0E20}">
      <dgm:prSet phldrT="[Text]" custT="1"/>
      <dgm:spPr/>
      <dgm:t>
        <a:bodyPr/>
        <a:lstStyle/>
        <a:p>
          <a:pPr algn="ctr">
            <a:buFont typeface="Courier New" panose="02070309020205020404" pitchFamily="49" charset="0"/>
            <a:buChar char="o"/>
          </a:pPr>
          <a:r>
            <a:rPr lang="cs-CZ" sz="1050"/>
            <a:t>Colorado</a:t>
          </a:r>
        </a:p>
        <a:p>
          <a:pPr algn="ctr">
            <a:buFont typeface="Courier New" panose="02070309020205020404" pitchFamily="49" charset="0"/>
            <a:buChar char="o"/>
          </a:pPr>
          <a:r>
            <a:rPr lang="cs-CZ" sz="1050"/>
            <a:t>Jižní Karolína</a:t>
          </a:r>
        </a:p>
        <a:p>
          <a:pPr algn="ctr">
            <a:buFont typeface="Courier New" panose="02070309020205020404" pitchFamily="49" charset="0"/>
            <a:buChar char="o"/>
          </a:pPr>
          <a:r>
            <a:rPr lang="cs-CZ" sz="1050"/>
            <a:t>Massachusetts </a:t>
          </a:r>
        </a:p>
        <a:p>
          <a:pPr algn="ctr">
            <a:buFont typeface="Courier New" panose="02070309020205020404" pitchFamily="49" charset="0"/>
            <a:buChar char="o"/>
          </a:pPr>
          <a:r>
            <a:rPr lang="cs-CZ" sz="1050"/>
            <a:t>Nové Mexiko  </a:t>
          </a:r>
        </a:p>
        <a:p>
          <a:pPr algn="ctr">
            <a:buFont typeface="Courier New" panose="02070309020205020404" pitchFamily="49" charset="0"/>
            <a:buChar char="o"/>
          </a:pPr>
          <a:r>
            <a:rPr lang="cs-CZ" sz="1050"/>
            <a:t>Oregon </a:t>
          </a:r>
        </a:p>
        <a:p>
          <a:pPr algn="ctr">
            <a:buFont typeface="Courier New" panose="02070309020205020404" pitchFamily="49" charset="0"/>
            <a:buChar char="o"/>
          </a:pPr>
          <a:r>
            <a:rPr lang="cs-CZ" sz="1050"/>
            <a:t>Rhode Island </a:t>
          </a:r>
        </a:p>
        <a:p>
          <a:pPr algn="ctr">
            <a:buFont typeface="Courier New" panose="02070309020205020404" pitchFamily="49" charset="0"/>
            <a:buChar char="o"/>
          </a:pPr>
          <a:r>
            <a:rPr lang="cs-CZ" sz="1050"/>
            <a:t>Washington </a:t>
          </a:r>
        </a:p>
        <a:p>
          <a:pPr algn="ctr">
            <a:buFont typeface="Courier New" panose="02070309020205020404" pitchFamily="49" charset="0"/>
            <a:buChar char="o"/>
          </a:pPr>
          <a:r>
            <a:rPr lang="cs-CZ" sz="1050"/>
            <a:t>Washington D.C. </a:t>
          </a:r>
        </a:p>
        <a:p>
          <a:pPr algn="ctr">
            <a:buFont typeface="Courier New" panose="02070309020205020404" pitchFamily="49" charset="0"/>
            <a:buChar char="o"/>
          </a:pPr>
          <a:r>
            <a:rPr lang="cs-CZ" sz="1050"/>
            <a:t>Wisconsin </a:t>
          </a:r>
        </a:p>
        <a:p>
          <a:pPr algn="ctr">
            <a:buFont typeface="Courier New" panose="02070309020205020404" pitchFamily="49" charset="0"/>
            <a:buChar char="o"/>
          </a:pPr>
          <a:r>
            <a:rPr lang="cs-CZ" sz="1050"/>
            <a:t>Západní Virginie </a:t>
          </a:r>
        </a:p>
      </dgm:t>
    </dgm:pt>
    <dgm:pt modelId="{0A12E05C-F4F0-40FE-B4ED-F7892E8666B6}" type="parTrans" cxnId="{AC17887F-E3F0-49FF-8AA8-C8DA1E845BDA}">
      <dgm:prSet/>
      <dgm:spPr/>
      <dgm:t>
        <a:bodyPr/>
        <a:lstStyle/>
        <a:p>
          <a:endParaRPr lang="cs-CZ"/>
        </a:p>
      </dgm:t>
    </dgm:pt>
    <dgm:pt modelId="{B19C8083-1513-4931-8D27-B5D23A837526}" type="sibTrans" cxnId="{AC17887F-E3F0-49FF-8AA8-C8DA1E845BDA}">
      <dgm:prSet/>
      <dgm:spPr/>
      <dgm:t>
        <a:bodyPr/>
        <a:lstStyle/>
        <a:p>
          <a:endParaRPr lang="cs-CZ"/>
        </a:p>
      </dgm:t>
    </dgm:pt>
    <dgm:pt modelId="{2F9B1152-E2EC-49DD-9D7F-39D26F099409}">
      <dgm:prSet phldrT="[Text]" custT="1"/>
      <dgm:spPr/>
      <dgm:t>
        <a:bodyPr/>
        <a:lstStyle/>
        <a:p>
          <a:pPr algn="r"/>
          <a:r>
            <a:rPr lang="cs-CZ" sz="1200" b="1"/>
            <a:t>Kritérium 2</a:t>
          </a:r>
        </a:p>
      </dgm:t>
    </dgm:pt>
    <dgm:pt modelId="{2342929D-5961-4774-BEE3-9A7378AD31F5}" type="parTrans" cxnId="{702F6E98-72A2-4292-9B3A-B959178E5EAD}">
      <dgm:prSet/>
      <dgm:spPr/>
      <dgm:t>
        <a:bodyPr/>
        <a:lstStyle/>
        <a:p>
          <a:endParaRPr lang="cs-CZ"/>
        </a:p>
      </dgm:t>
    </dgm:pt>
    <dgm:pt modelId="{86B2A25F-FAF7-4A21-B616-4AA464FAE58F}" type="sibTrans" cxnId="{702F6E98-72A2-4292-9B3A-B959178E5EAD}">
      <dgm:prSet/>
      <dgm:spPr/>
      <dgm:t>
        <a:bodyPr/>
        <a:lstStyle/>
        <a:p>
          <a:endParaRPr lang="cs-CZ"/>
        </a:p>
      </dgm:t>
    </dgm:pt>
    <dgm:pt modelId="{43456B32-D627-4C05-AF63-CBE885170B7B}">
      <dgm:prSet phldrT="[Text]" custT="1"/>
      <dgm:spPr/>
      <dgm:t>
        <a:bodyPr/>
        <a:lstStyle/>
        <a:p>
          <a:pPr algn="ctr"/>
          <a:r>
            <a:rPr lang="cs-CZ" sz="1050"/>
            <a:t>Colorado </a:t>
          </a:r>
        </a:p>
        <a:p>
          <a:pPr algn="ctr"/>
          <a:r>
            <a:rPr lang="cs-CZ" sz="1050"/>
            <a:t>Massachusetts</a:t>
          </a:r>
        </a:p>
        <a:p>
          <a:pPr algn="ctr"/>
          <a:r>
            <a:rPr lang="cs-CZ" sz="1050"/>
            <a:t>Oregon</a:t>
          </a:r>
        </a:p>
        <a:p>
          <a:pPr algn="ctr"/>
          <a:r>
            <a:rPr lang="cs-CZ" sz="1050"/>
            <a:t>Rhode Island</a:t>
          </a:r>
        </a:p>
        <a:p>
          <a:pPr algn="ctr"/>
          <a:r>
            <a:rPr lang="cs-CZ" sz="1050"/>
            <a:t>Washington </a:t>
          </a:r>
        </a:p>
        <a:p>
          <a:pPr algn="ctr"/>
          <a:r>
            <a:rPr lang="cs-CZ" sz="1050"/>
            <a:t>Washington D.C. </a:t>
          </a:r>
        </a:p>
        <a:p>
          <a:pPr algn="ctr"/>
          <a:r>
            <a:rPr lang="cs-CZ" sz="1050"/>
            <a:t>Wisconsin </a:t>
          </a:r>
        </a:p>
        <a:p>
          <a:pPr algn="ctr"/>
          <a:r>
            <a:rPr lang="cs-CZ" sz="1050"/>
            <a:t>Západní Virginie</a:t>
          </a:r>
        </a:p>
      </dgm:t>
    </dgm:pt>
    <dgm:pt modelId="{AE81D9AB-425E-4295-B6E3-9EAEB41442B5}" type="parTrans" cxnId="{EC138CCC-6AC0-4661-9B22-852EACAA0D7E}">
      <dgm:prSet/>
      <dgm:spPr/>
      <dgm:t>
        <a:bodyPr/>
        <a:lstStyle/>
        <a:p>
          <a:endParaRPr lang="cs-CZ"/>
        </a:p>
      </dgm:t>
    </dgm:pt>
    <dgm:pt modelId="{4140BF4D-22FC-47A5-9648-7848C274EA43}" type="sibTrans" cxnId="{EC138CCC-6AC0-4661-9B22-852EACAA0D7E}">
      <dgm:prSet/>
      <dgm:spPr/>
      <dgm:t>
        <a:bodyPr/>
        <a:lstStyle/>
        <a:p>
          <a:endParaRPr lang="cs-CZ"/>
        </a:p>
      </dgm:t>
    </dgm:pt>
    <dgm:pt modelId="{51BA9F74-493C-469B-A233-E913B5E334A5}">
      <dgm:prSet phldrT="[Text]" custT="1"/>
      <dgm:spPr/>
      <dgm:t>
        <a:bodyPr/>
        <a:lstStyle/>
        <a:p>
          <a:pPr algn="r"/>
          <a:r>
            <a:rPr lang="cs-CZ" sz="1200" b="1"/>
            <a:t>Kritérium 3</a:t>
          </a:r>
        </a:p>
      </dgm:t>
    </dgm:pt>
    <dgm:pt modelId="{472997C6-3C25-404A-88A9-F433019F6187}" type="parTrans" cxnId="{78A3FDFA-C490-4798-95EB-C720CDE021E8}">
      <dgm:prSet/>
      <dgm:spPr/>
      <dgm:t>
        <a:bodyPr/>
        <a:lstStyle/>
        <a:p>
          <a:endParaRPr lang="cs-CZ"/>
        </a:p>
      </dgm:t>
    </dgm:pt>
    <dgm:pt modelId="{3AC0D1A7-0AE5-4A32-B211-5E35A613800B}" type="sibTrans" cxnId="{78A3FDFA-C490-4798-95EB-C720CDE021E8}">
      <dgm:prSet/>
      <dgm:spPr/>
      <dgm:t>
        <a:bodyPr/>
        <a:lstStyle/>
        <a:p>
          <a:endParaRPr lang="cs-CZ"/>
        </a:p>
      </dgm:t>
    </dgm:pt>
    <dgm:pt modelId="{25271E68-129A-4FDD-B909-9BCAD785CDF9}">
      <dgm:prSet phldrT="[Text]" custT="1"/>
      <dgm:spPr/>
      <dgm:t>
        <a:bodyPr/>
        <a:lstStyle/>
        <a:p>
          <a:pPr algn="ctr"/>
          <a:r>
            <a:rPr lang="cs-CZ" sz="1050"/>
            <a:t>Colorado </a:t>
          </a:r>
        </a:p>
        <a:p>
          <a:pPr algn="ctr"/>
          <a:r>
            <a:rPr lang="cs-CZ" sz="1050"/>
            <a:t>Oregon</a:t>
          </a:r>
        </a:p>
        <a:p>
          <a:pPr algn="ctr"/>
          <a:r>
            <a:rPr lang="cs-CZ" sz="1050"/>
            <a:t>Washington </a:t>
          </a:r>
        </a:p>
        <a:p>
          <a:pPr algn="ctr"/>
          <a:r>
            <a:rPr lang="cs-CZ" sz="1050"/>
            <a:t>Washington D.C. </a:t>
          </a:r>
        </a:p>
      </dgm:t>
    </dgm:pt>
    <dgm:pt modelId="{4E3A6623-5907-48F1-BB3B-0F74B2C70B45}" type="parTrans" cxnId="{FA60CC43-3257-4B17-94A1-3E5909853250}">
      <dgm:prSet/>
      <dgm:spPr/>
      <dgm:t>
        <a:bodyPr/>
        <a:lstStyle/>
        <a:p>
          <a:endParaRPr lang="cs-CZ"/>
        </a:p>
      </dgm:t>
    </dgm:pt>
    <dgm:pt modelId="{C54B3E97-5F41-4139-AEF7-936E322656EA}" type="sibTrans" cxnId="{FA60CC43-3257-4B17-94A1-3E5909853250}">
      <dgm:prSet/>
      <dgm:spPr/>
      <dgm:t>
        <a:bodyPr/>
        <a:lstStyle/>
        <a:p>
          <a:endParaRPr lang="cs-CZ"/>
        </a:p>
      </dgm:t>
    </dgm:pt>
    <dgm:pt modelId="{6A5461FB-BD4B-4EED-940B-4905C2E138CC}">
      <dgm:prSet phldrT="[Text]" custT="1"/>
      <dgm:spPr/>
      <dgm:t>
        <a:bodyPr/>
        <a:lstStyle/>
        <a:p>
          <a:pPr algn="ctr"/>
          <a:r>
            <a:rPr lang="cs-CZ" sz="1050"/>
            <a:t>Colorado </a:t>
          </a:r>
        </a:p>
        <a:p>
          <a:pPr algn="ctr"/>
          <a:r>
            <a:rPr lang="cs-CZ" sz="1050"/>
            <a:t>Oregon</a:t>
          </a:r>
        </a:p>
        <a:p>
          <a:pPr algn="ctr"/>
          <a:r>
            <a:rPr lang="cs-CZ" sz="1050"/>
            <a:t>Washington </a:t>
          </a:r>
        </a:p>
        <a:p>
          <a:pPr algn="ctr"/>
          <a:r>
            <a:rPr lang="cs-CZ" sz="1050"/>
            <a:t>Washington D.C. </a:t>
          </a:r>
        </a:p>
      </dgm:t>
    </dgm:pt>
    <dgm:pt modelId="{08DD239C-2521-4E0D-A2DB-EFA4E76A6286}" type="parTrans" cxnId="{E9E989B7-6D02-4C6C-8E17-264FA53BF8BB}">
      <dgm:prSet/>
      <dgm:spPr/>
      <dgm:t>
        <a:bodyPr/>
        <a:lstStyle/>
        <a:p>
          <a:endParaRPr lang="cs-CZ"/>
        </a:p>
      </dgm:t>
    </dgm:pt>
    <dgm:pt modelId="{6791AF3E-3AC5-4D2F-83C4-00A9BF795C70}" type="sibTrans" cxnId="{E9E989B7-6D02-4C6C-8E17-264FA53BF8BB}">
      <dgm:prSet/>
      <dgm:spPr/>
      <dgm:t>
        <a:bodyPr/>
        <a:lstStyle/>
        <a:p>
          <a:endParaRPr lang="cs-CZ"/>
        </a:p>
      </dgm:t>
    </dgm:pt>
    <dgm:pt modelId="{2C347B01-91AD-4F4B-A577-15F8DAF4A2A6}">
      <dgm:prSet phldrT="[Text]" custT="1"/>
      <dgm:spPr/>
      <dgm:t>
        <a:bodyPr/>
        <a:lstStyle/>
        <a:p>
          <a:pPr algn="r"/>
          <a:r>
            <a:rPr lang="cs-CZ" sz="1200" b="1"/>
            <a:t>Kritérium 4</a:t>
          </a:r>
        </a:p>
      </dgm:t>
    </dgm:pt>
    <dgm:pt modelId="{F69EA8AE-BB90-4B8F-8889-95C89AC969A5}" type="parTrans" cxnId="{106D52DC-4025-459D-BE29-C478D5E158FB}">
      <dgm:prSet/>
      <dgm:spPr/>
      <dgm:t>
        <a:bodyPr/>
        <a:lstStyle/>
        <a:p>
          <a:endParaRPr lang="cs-CZ"/>
        </a:p>
      </dgm:t>
    </dgm:pt>
    <dgm:pt modelId="{EEF1C581-5B60-44E9-9033-51D7EDE0C121}" type="sibTrans" cxnId="{106D52DC-4025-459D-BE29-C478D5E158FB}">
      <dgm:prSet/>
      <dgm:spPr/>
      <dgm:t>
        <a:bodyPr/>
        <a:lstStyle/>
        <a:p>
          <a:endParaRPr lang="cs-CZ"/>
        </a:p>
      </dgm:t>
    </dgm:pt>
    <dgm:pt modelId="{9649F581-1198-40F0-A493-E9624A734458}">
      <dgm:prSet custT="1"/>
      <dgm:spPr/>
      <dgm:t>
        <a:bodyPr/>
        <a:lstStyle/>
        <a:p>
          <a:pPr algn="r"/>
          <a:r>
            <a:rPr lang="cs-CZ" sz="1200" b="1"/>
            <a:t>Kritérium 5</a:t>
          </a:r>
        </a:p>
      </dgm:t>
    </dgm:pt>
    <dgm:pt modelId="{F66C843D-E159-4C7E-9CE6-A69224A2B8C7}" type="parTrans" cxnId="{21FF2D65-FD82-4731-919A-AF817753DD20}">
      <dgm:prSet/>
      <dgm:spPr/>
      <dgm:t>
        <a:bodyPr/>
        <a:lstStyle/>
        <a:p>
          <a:endParaRPr lang="cs-CZ"/>
        </a:p>
      </dgm:t>
    </dgm:pt>
    <dgm:pt modelId="{83AA75FB-2658-4BD6-A1E4-58567BB5C1D8}" type="sibTrans" cxnId="{21FF2D65-FD82-4731-919A-AF817753DD20}">
      <dgm:prSet/>
      <dgm:spPr/>
      <dgm:t>
        <a:bodyPr/>
        <a:lstStyle/>
        <a:p>
          <a:endParaRPr lang="cs-CZ"/>
        </a:p>
      </dgm:t>
    </dgm:pt>
    <dgm:pt modelId="{4526A466-7136-48B8-AEE0-E799688E5620}">
      <dgm:prSet custT="1"/>
      <dgm:spPr/>
      <dgm:t>
        <a:bodyPr/>
        <a:lstStyle/>
        <a:p>
          <a:pPr algn="ctr"/>
          <a:r>
            <a:rPr lang="cs-CZ" sz="1200" b="1"/>
            <a:t>Washington D.C.</a:t>
          </a:r>
        </a:p>
      </dgm:t>
    </dgm:pt>
    <dgm:pt modelId="{C886C75B-EFED-41CA-BA2A-40C476E6A73D}" type="parTrans" cxnId="{A983F496-2344-459A-A03A-6ABC40521C39}">
      <dgm:prSet/>
      <dgm:spPr/>
      <dgm:t>
        <a:bodyPr/>
        <a:lstStyle/>
        <a:p>
          <a:endParaRPr lang="cs-CZ"/>
        </a:p>
      </dgm:t>
    </dgm:pt>
    <dgm:pt modelId="{ED53A4AA-5B66-4DA3-A4E8-70566B089BFB}" type="sibTrans" cxnId="{A983F496-2344-459A-A03A-6ABC40521C39}">
      <dgm:prSet/>
      <dgm:spPr/>
      <dgm:t>
        <a:bodyPr/>
        <a:lstStyle/>
        <a:p>
          <a:endParaRPr lang="cs-CZ"/>
        </a:p>
      </dgm:t>
    </dgm:pt>
    <dgm:pt modelId="{C0034416-F738-4770-92D2-6D0D32FC1EBF}" type="pres">
      <dgm:prSet presAssocID="{4B0BE643-A93D-4EB9-9202-53013B81862A}" presName="Name0" presStyleCnt="0">
        <dgm:presLayoutVars>
          <dgm:dir/>
          <dgm:animLvl val="lvl"/>
          <dgm:resizeHandles val="exact"/>
        </dgm:presLayoutVars>
      </dgm:prSet>
      <dgm:spPr/>
    </dgm:pt>
    <dgm:pt modelId="{3DE5BC13-D602-4165-BBC5-0D5081C74A71}" type="pres">
      <dgm:prSet presAssocID="{E4391CEF-9849-4F2D-9277-E50B6176EB2A}" presName="compositeNode" presStyleCnt="0">
        <dgm:presLayoutVars>
          <dgm:bulletEnabled val="1"/>
        </dgm:presLayoutVars>
      </dgm:prSet>
      <dgm:spPr/>
    </dgm:pt>
    <dgm:pt modelId="{F096B828-57C3-4BC0-A02C-3B3DCA5C04CB}" type="pres">
      <dgm:prSet presAssocID="{E4391CEF-9849-4F2D-9277-E50B6176EB2A}" presName="bgRect" presStyleLbl="node1" presStyleIdx="0" presStyleCnt="5" custScaleY="174868"/>
      <dgm:spPr/>
    </dgm:pt>
    <dgm:pt modelId="{F8B9FB6C-B09B-4BD8-8387-7F33542957F3}" type="pres">
      <dgm:prSet presAssocID="{E4391CEF-9849-4F2D-9277-E50B6176EB2A}" presName="parentNode" presStyleLbl="node1" presStyleIdx="0" presStyleCnt="5">
        <dgm:presLayoutVars>
          <dgm:chMax val="0"/>
          <dgm:bulletEnabled val="1"/>
        </dgm:presLayoutVars>
      </dgm:prSet>
      <dgm:spPr/>
    </dgm:pt>
    <dgm:pt modelId="{63C6B731-F4B8-4F60-9B59-CB24FBB1F752}" type="pres">
      <dgm:prSet presAssocID="{E4391CEF-9849-4F2D-9277-E50B6176EB2A}" presName="childNode" presStyleLbl="node1" presStyleIdx="0" presStyleCnt="5">
        <dgm:presLayoutVars>
          <dgm:bulletEnabled val="1"/>
        </dgm:presLayoutVars>
      </dgm:prSet>
      <dgm:spPr/>
    </dgm:pt>
    <dgm:pt modelId="{8FD90761-1542-4964-B988-9FBFB7E293B5}" type="pres">
      <dgm:prSet presAssocID="{C1FDC6A7-CEE8-4612-992F-6B89CCB175CF}" presName="hSp" presStyleCnt="0"/>
      <dgm:spPr/>
    </dgm:pt>
    <dgm:pt modelId="{A33FEF1A-AAA0-4C3D-BAC9-AECC67248FA4}" type="pres">
      <dgm:prSet presAssocID="{C1FDC6A7-CEE8-4612-992F-6B89CCB175CF}" presName="vProcSp" presStyleCnt="0"/>
      <dgm:spPr/>
    </dgm:pt>
    <dgm:pt modelId="{9D02D6D6-D13D-4C13-BEB7-6EA817FC9ABE}" type="pres">
      <dgm:prSet presAssocID="{C1FDC6A7-CEE8-4612-992F-6B89CCB175CF}" presName="vSp1" presStyleCnt="0"/>
      <dgm:spPr/>
    </dgm:pt>
    <dgm:pt modelId="{663383F6-20CB-4468-8D47-D3074536C223}" type="pres">
      <dgm:prSet presAssocID="{C1FDC6A7-CEE8-4612-992F-6B89CCB175CF}" presName="simulatedConn" presStyleLbl="solidFgAcc1" presStyleIdx="0" presStyleCnt="4" custLinFactY="-200000" custLinFactNeighborX="-22606" custLinFactNeighborY="-272338"/>
      <dgm:spPr/>
    </dgm:pt>
    <dgm:pt modelId="{078AF4F9-050A-4872-A6E6-43F73D3B127B}" type="pres">
      <dgm:prSet presAssocID="{C1FDC6A7-CEE8-4612-992F-6B89CCB175CF}" presName="vSp2" presStyleCnt="0"/>
      <dgm:spPr/>
    </dgm:pt>
    <dgm:pt modelId="{C7039244-2CC2-417D-97AA-E1B498FB564D}" type="pres">
      <dgm:prSet presAssocID="{C1FDC6A7-CEE8-4612-992F-6B89CCB175CF}" presName="sibTrans" presStyleCnt="0"/>
      <dgm:spPr/>
    </dgm:pt>
    <dgm:pt modelId="{58CB8C8D-7E11-4B60-8580-5569A5F21AAE}" type="pres">
      <dgm:prSet presAssocID="{2F9B1152-E2EC-49DD-9D7F-39D26F099409}" presName="compositeNode" presStyleCnt="0">
        <dgm:presLayoutVars>
          <dgm:bulletEnabled val="1"/>
        </dgm:presLayoutVars>
      </dgm:prSet>
      <dgm:spPr/>
    </dgm:pt>
    <dgm:pt modelId="{76211595-F726-401E-853C-6A289863B654}" type="pres">
      <dgm:prSet presAssocID="{2F9B1152-E2EC-49DD-9D7F-39D26F099409}" presName="bgRect" presStyleLbl="node1" presStyleIdx="1" presStyleCnt="5" custScaleY="146702"/>
      <dgm:spPr/>
    </dgm:pt>
    <dgm:pt modelId="{F6AFFDA2-A063-49C4-97F3-8AB12FF265BB}" type="pres">
      <dgm:prSet presAssocID="{2F9B1152-E2EC-49DD-9D7F-39D26F099409}" presName="parentNode" presStyleLbl="node1" presStyleIdx="1" presStyleCnt="5">
        <dgm:presLayoutVars>
          <dgm:chMax val="0"/>
          <dgm:bulletEnabled val="1"/>
        </dgm:presLayoutVars>
      </dgm:prSet>
      <dgm:spPr/>
    </dgm:pt>
    <dgm:pt modelId="{94B3FBB6-3DA0-4A16-9B6B-8BC0809A9B46}" type="pres">
      <dgm:prSet presAssocID="{2F9B1152-E2EC-49DD-9D7F-39D26F099409}" presName="childNode" presStyleLbl="node1" presStyleIdx="1" presStyleCnt="5">
        <dgm:presLayoutVars>
          <dgm:bulletEnabled val="1"/>
        </dgm:presLayoutVars>
      </dgm:prSet>
      <dgm:spPr/>
    </dgm:pt>
    <dgm:pt modelId="{A23749AE-5869-49BD-8975-51F6C4302B5E}" type="pres">
      <dgm:prSet presAssocID="{86B2A25F-FAF7-4A21-B616-4AA464FAE58F}" presName="hSp" presStyleCnt="0"/>
      <dgm:spPr/>
    </dgm:pt>
    <dgm:pt modelId="{BD9CC1FD-1E0D-419E-9D2A-450E22545EFF}" type="pres">
      <dgm:prSet presAssocID="{86B2A25F-FAF7-4A21-B616-4AA464FAE58F}" presName="vProcSp" presStyleCnt="0"/>
      <dgm:spPr/>
    </dgm:pt>
    <dgm:pt modelId="{740200D3-E353-4A2C-8517-8ABDE75BB8EC}" type="pres">
      <dgm:prSet presAssocID="{86B2A25F-FAF7-4A21-B616-4AA464FAE58F}" presName="vSp1" presStyleCnt="0"/>
      <dgm:spPr/>
    </dgm:pt>
    <dgm:pt modelId="{C912921E-AF09-4467-91E1-968B1DBFBF93}" type="pres">
      <dgm:prSet presAssocID="{86B2A25F-FAF7-4A21-B616-4AA464FAE58F}" presName="simulatedConn" presStyleLbl="solidFgAcc1" presStyleIdx="1" presStyleCnt="4" custLinFactY="-200000" custLinFactNeighborX="-22606" custLinFactNeighborY="-272338"/>
      <dgm:spPr/>
    </dgm:pt>
    <dgm:pt modelId="{ACAE62D5-8FD4-41A8-8D01-FC1434505806}" type="pres">
      <dgm:prSet presAssocID="{86B2A25F-FAF7-4A21-B616-4AA464FAE58F}" presName="vSp2" presStyleCnt="0"/>
      <dgm:spPr/>
    </dgm:pt>
    <dgm:pt modelId="{EBD969C2-20E2-4543-9F71-4DF4146A2E64}" type="pres">
      <dgm:prSet presAssocID="{86B2A25F-FAF7-4A21-B616-4AA464FAE58F}" presName="sibTrans" presStyleCnt="0"/>
      <dgm:spPr/>
    </dgm:pt>
    <dgm:pt modelId="{E02458BF-44D6-4C4D-8413-D1A968D39E58}" type="pres">
      <dgm:prSet presAssocID="{51BA9F74-493C-469B-A233-E913B5E334A5}" presName="compositeNode" presStyleCnt="0">
        <dgm:presLayoutVars>
          <dgm:bulletEnabled val="1"/>
        </dgm:presLayoutVars>
      </dgm:prSet>
      <dgm:spPr/>
    </dgm:pt>
    <dgm:pt modelId="{FDE28376-EA64-41ED-9759-BBFBC619789D}" type="pres">
      <dgm:prSet presAssocID="{51BA9F74-493C-469B-A233-E913B5E334A5}" presName="bgRect" presStyleLbl="node1" presStyleIdx="2" presStyleCnt="5" custScaleY="85700"/>
      <dgm:spPr/>
    </dgm:pt>
    <dgm:pt modelId="{A5F4F994-A889-420A-8059-3A98C8C17C2A}" type="pres">
      <dgm:prSet presAssocID="{51BA9F74-493C-469B-A233-E913B5E334A5}" presName="parentNode" presStyleLbl="node1" presStyleIdx="2" presStyleCnt="5">
        <dgm:presLayoutVars>
          <dgm:chMax val="0"/>
          <dgm:bulletEnabled val="1"/>
        </dgm:presLayoutVars>
      </dgm:prSet>
      <dgm:spPr/>
    </dgm:pt>
    <dgm:pt modelId="{7C384D2E-A109-46FE-BD6D-4684B5F8D9BC}" type="pres">
      <dgm:prSet presAssocID="{51BA9F74-493C-469B-A233-E913B5E334A5}" presName="childNode" presStyleLbl="node1" presStyleIdx="2" presStyleCnt="5">
        <dgm:presLayoutVars>
          <dgm:bulletEnabled val="1"/>
        </dgm:presLayoutVars>
      </dgm:prSet>
      <dgm:spPr/>
    </dgm:pt>
    <dgm:pt modelId="{551A85FC-B779-4387-B571-135837A3EF92}" type="pres">
      <dgm:prSet presAssocID="{3AC0D1A7-0AE5-4A32-B211-5E35A613800B}" presName="hSp" presStyleCnt="0"/>
      <dgm:spPr/>
    </dgm:pt>
    <dgm:pt modelId="{1F2DC9A9-A3F0-4833-908E-9D94E2D25F9B}" type="pres">
      <dgm:prSet presAssocID="{3AC0D1A7-0AE5-4A32-B211-5E35A613800B}" presName="vProcSp" presStyleCnt="0"/>
      <dgm:spPr/>
    </dgm:pt>
    <dgm:pt modelId="{9AC0FB80-F3D4-45A6-B112-3BAB09EEE740}" type="pres">
      <dgm:prSet presAssocID="{3AC0D1A7-0AE5-4A32-B211-5E35A613800B}" presName="vSp1" presStyleCnt="0"/>
      <dgm:spPr/>
    </dgm:pt>
    <dgm:pt modelId="{8239AC5D-1A47-44BD-AFDF-A41F2FA027FA}" type="pres">
      <dgm:prSet presAssocID="{3AC0D1A7-0AE5-4A32-B211-5E35A613800B}" presName="simulatedConn" presStyleLbl="solidFgAcc1" presStyleIdx="2" presStyleCnt="4" custLinFactY="-200000" custLinFactNeighborX="-22606" custLinFactNeighborY="-272338"/>
      <dgm:spPr/>
    </dgm:pt>
    <dgm:pt modelId="{6CF607AE-DFE1-4CF2-A74A-8974A37493FF}" type="pres">
      <dgm:prSet presAssocID="{3AC0D1A7-0AE5-4A32-B211-5E35A613800B}" presName="vSp2" presStyleCnt="0"/>
      <dgm:spPr/>
    </dgm:pt>
    <dgm:pt modelId="{1EF1472D-7A5A-47AF-9B86-7CA7F1129688}" type="pres">
      <dgm:prSet presAssocID="{3AC0D1A7-0AE5-4A32-B211-5E35A613800B}" presName="sibTrans" presStyleCnt="0"/>
      <dgm:spPr/>
    </dgm:pt>
    <dgm:pt modelId="{299ACC1F-08B5-45E5-9E5B-DAD32ED97C90}" type="pres">
      <dgm:prSet presAssocID="{2C347B01-91AD-4F4B-A577-15F8DAF4A2A6}" presName="compositeNode" presStyleCnt="0">
        <dgm:presLayoutVars>
          <dgm:bulletEnabled val="1"/>
        </dgm:presLayoutVars>
      </dgm:prSet>
      <dgm:spPr/>
    </dgm:pt>
    <dgm:pt modelId="{314AD870-802F-41E8-946D-C96260BD565E}" type="pres">
      <dgm:prSet presAssocID="{2C347B01-91AD-4F4B-A577-15F8DAF4A2A6}" presName="bgRect" presStyleLbl="node1" presStyleIdx="3" presStyleCnt="5" custScaleY="84970"/>
      <dgm:spPr/>
    </dgm:pt>
    <dgm:pt modelId="{83A5EBF2-A83D-4CE9-B07F-B312236948CD}" type="pres">
      <dgm:prSet presAssocID="{2C347B01-91AD-4F4B-A577-15F8DAF4A2A6}" presName="parentNode" presStyleLbl="node1" presStyleIdx="3" presStyleCnt="5">
        <dgm:presLayoutVars>
          <dgm:chMax val="0"/>
          <dgm:bulletEnabled val="1"/>
        </dgm:presLayoutVars>
      </dgm:prSet>
      <dgm:spPr/>
    </dgm:pt>
    <dgm:pt modelId="{7584A205-6589-4EC2-B3DA-BBF02D7FBDC6}" type="pres">
      <dgm:prSet presAssocID="{2C347B01-91AD-4F4B-A577-15F8DAF4A2A6}" presName="childNode" presStyleLbl="node1" presStyleIdx="3" presStyleCnt="5">
        <dgm:presLayoutVars>
          <dgm:bulletEnabled val="1"/>
        </dgm:presLayoutVars>
      </dgm:prSet>
      <dgm:spPr/>
    </dgm:pt>
    <dgm:pt modelId="{325BB7E1-98CF-4DD5-BB2E-2840DF25E763}" type="pres">
      <dgm:prSet presAssocID="{EEF1C581-5B60-44E9-9033-51D7EDE0C121}" presName="hSp" presStyleCnt="0"/>
      <dgm:spPr/>
    </dgm:pt>
    <dgm:pt modelId="{8DDDF271-3011-472B-B170-78B9039A87F5}" type="pres">
      <dgm:prSet presAssocID="{EEF1C581-5B60-44E9-9033-51D7EDE0C121}" presName="vProcSp" presStyleCnt="0"/>
      <dgm:spPr/>
    </dgm:pt>
    <dgm:pt modelId="{4EC5511F-AFAE-43F2-BF96-FB03D9B15BFD}" type="pres">
      <dgm:prSet presAssocID="{EEF1C581-5B60-44E9-9033-51D7EDE0C121}" presName="vSp1" presStyleCnt="0"/>
      <dgm:spPr/>
    </dgm:pt>
    <dgm:pt modelId="{3AAA732C-85B6-4C9C-B98B-83EF30115C41}" type="pres">
      <dgm:prSet presAssocID="{EEF1C581-5B60-44E9-9033-51D7EDE0C121}" presName="simulatedConn" presStyleLbl="solidFgAcc1" presStyleIdx="3" presStyleCnt="4" custLinFactY="-200000" custLinFactNeighborX="-22606" custLinFactNeighborY="-272338"/>
      <dgm:spPr/>
    </dgm:pt>
    <dgm:pt modelId="{5BECBB3C-055F-4635-BF6E-D23B3E955F52}" type="pres">
      <dgm:prSet presAssocID="{EEF1C581-5B60-44E9-9033-51D7EDE0C121}" presName="vSp2" presStyleCnt="0"/>
      <dgm:spPr/>
    </dgm:pt>
    <dgm:pt modelId="{FE2A6C9A-5784-4C46-B6EE-762D2EC7C7FA}" type="pres">
      <dgm:prSet presAssocID="{EEF1C581-5B60-44E9-9033-51D7EDE0C121}" presName="sibTrans" presStyleCnt="0"/>
      <dgm:spPr/>
    </dgm:pt>
    <dgm:pt modelId="{40180ACA-8233-4AA5-9311-9DFC33B28DBE}" type="pres">
      <dgm:prSet presAssocID="{9649F581-1198-40F0-A493-E9624A734458}" presName="compositeNode" presStyleCnt="0">
        <dgm:presLayoutVars>
          <dgm:bulletEnabled val="1"/>
        </dgm:presLayoutVars>
      </dgm:prSet>
      <dgm:spPr/>
    </dgm:pt>
    <dgm:pt modelId="{5CA6EBEF-80EF-4DD4-9735-CEC5C6BCFD4D}" type="pres">
      <dgm:prSet presAssocID="{9649F581-1198-40F0-A493-E9624A734458}" presName="bgRect" presStyleLbl="node1" presStyleIdx="4" presStyleCnt="5" custScaleY="85801"/>
      <dgm:spPr/>
    </dgm:pt>
    <dgm:pt modelId="{395FAF34-ED71-492C-9DAD-D0A6CA5A1842}" type="pres">
      <dgm:prSet presAssocID="{9649F581-1198-40F0-A493-E9624A734458}" presName="parentNode" presStyleLbl="node1" presStyleIdx="4" presStyleCnt="5">
        <dgm:presLayoutVars>
          <dgm:chMax val="0"/>
          <dgm:bulletEnabled val="1"/>
        </dgm:presLayoutVars>
      </dgm:prSet>
      <dgm:spPr/>
    </dgm:pt>
    <dgm:pt modelId="{46485EDA-7234-4D9D-82F3-874D2856ABC8}" type="pres">
      <dgm:prSet presAssocID="{9649F581-1198-40F0-A493-E9624A734458}" presName="childNode" presStyleLbl="node1" presStyleIdx="4" presStyleCnt="5">
        <dgm:presLayoutVars>
          <dgm:bulletEnabled val="1"/>
        </dgm:presLayoutVars>
      </dgm:prSet>
      <dgm:spPr/>
    </dgm:pt>
  </dgm:ptLst>
  <dgm:cxnLst>
    <dgm:cxn modelId="{F2479402-3082-42D1-9B0B-1AC27676B367}" type="presOf" srcId="{4B0BE643-A93D-4EB9-9202-53013B81862A}" destId="{C0034416-F738-4770-92D2-6D0D32FC1EBF}" srcOrd="0" destOrd="0" presId="urn:microsoft.com/office/officeart/2005/8/layout/hProcess7"/>
    <dgm:cxn modelId="{969E6C1D-EFE1-4BD1-95BF-18F7836E45D1}" type="presOf" srcId="{FA22B4F2-51C3-478D-89AB-53764FCA0E20}" destId="{63C6B731-F4B8-4F60-9B59-CB24FBB1F752}" srcOrd="0" destOrd="0" presId="urn:microsoft.com/office/officeart/2005/8/layout/hProcess7"/>
    <dgm:cxn modelId="{4261DC1D-176D-4CB7-94A5-3801F5E99697}" type="presOf" srcId="{2C347B01-91AD-4F4B-A577-15F8DAF4A2A6}" destId="{314AD870-802F-41E8-946D-C96260BD565E}" srcOrd="0" destOrd="0" presId="urn:microsoft.com/office/officeart/2005/8/layout/hProcess7"/>
    <dgm:cxn modelId="{307A212C-30F2-4E4D-982B-D2CD8B83A78B}" type="presOf" srcId="{43456B32-D627-4C05-AF63-CBE885170B7B}" destId="{94B3FBB6-3DA0-4A16-9B6B-8BC0809A9B46}" srcOrd="0" destOrd="0" presId="urn:microsoft.com/office/officeart/2005/8/layout/hProcess7"/>
    <dgm:cxn modelId="{5562AD33-7C12-4951-8217-E643DB5E4CEB}" type="presOf" srcId="{2F9B1152-E2EC-49DD-9D7F-39D26F099409}" destId="{76211595-F726-401E-853C-6A289863B654}" srcOrd="0" destOrd="0" presId="urn:microsoft.com/office/officeart/2005/8/layout/hProcess7"/>
    <dgm:cxn modelId="{FA890C3A-F183-4D83-ABB9-8FFE1FE4049A}" type="presOf" srcId="{4526A466-7136-48B8-AEE0-E799688E5620}" destId="{46485EDA-7234-4D9D-82F3-874D2856ABC8}" srcOrd="0" destOrd="0" presId="urn:microsoft.com/office/officeart/2005/8/layout/hProcess7"/>
    <dgm:cxn modelId="{1A9C393A-38AE-4B49-9662-3EEF8E7BE240}" type="presOf" srcId="{6A5461FB-BD4B-4EED-940B-4905C2E138CC}" destId="{7584A205-6589-4EC2-B3DA-BBF02D7FBDC6}" srcOrd="0" destOrd="0" presId="urn:microsoft.com/office/officeart/2005/8/layout/hProcess7"/>
    <dgm:cxn modelId="{1246B161-18C0-4E97-A5AA-0D04F838D42E}" type="presOf" srcId="{9649F581-1198-40F0-A493-E9624A734458}" destId="{5CA6EBEF-80EF-4DD4-9735-CEC5C6BCFD4D}" srcOrd="0" destOrd="0" presId="urn:microsoft.com/office/officeart/2005/8/layout/hProcess7"/>
    <dgm:cxn modelId="{8B772062-C836-4772-8159-60B1857A4BDC}" type="presOf" srcId="{2F9B1152-E2EC-49DD-9D7F-39D26F099409}" destId="{F6AFFDA2-A063-49C4-97F3-8AB12FF265BB}" srcOrd="1" destOrd="0" presId="urn:microsoft.com/office/officeart/2005/8/layout/hProcess7"/>
    <dgm:cxn modelId="{FA60CC43-3257-4B17-94A1-3E5909853250}" srcId="{51BA9F74-493C-469B-A233-E913B5E334A5}" destId="{25271E68-129A-4FDD-B909-9BCAD785CDF9}" srcOrd="0" destOrd="0" parTransId="{4E3A6623-5907-48F1-BB3B-0F74B2C70B45}" sibTransId="{C54B3E97-5F41-4139-AEF7-936E322656EA}"/>
    <dgm:cxn modelId="{21FF2D65-FD82-4731-919A-AF817753DD20}" srcId="{4B0BE643-A93D-4EB9-9202-53013B81862A}" destId="{9649F581-1198-40F0-A493-E9624A734458}" srcOrd="4" destOrd="0" parTransId="{F66C843D-E159-4C7E-9CE6-A69224A2B8C7}" sibTransId="{83AA75FB-2658-4BD6-A1E4-58567BB5C1D8}"/>
    <dgm:cxn modelId="{AC17887F-E3F0-49FF-8AA8-C8DA1E845BDA}" srcId="{E4391CEF-9849-4F2D-9277-E50B6176EB2A}" destId="{FA22B4F2-51C3-478D-89AB-53764FCA0E20}" srcOrd="0" destOrd="0" parTransId="{0A12E05C-F4F0-40FE-B4ED-F7892E8666B6}" sibTransId="{B19C8083-1513-4931-8D27-B5D23A837526}"/>
    <dgm:cxn modelId="{5139708B-645D-42FB-97C0-F77CE0D85DA6}" type="presOf" srcId="{9649F581-1198-40F0-A493-E9624A734458}" destId="{395FAF34-ED71-492C-9DAD-D0A6CA5A1842}" srcOrd="1" destOrd="0" presId="urn:microsoft.com/office/officeart/2005/8/layout/hProcess7"/>
    <dgm:cxn modelId="{4F89DA92-00FC-46E5-BD43-7376710851C3}" type="presOf" srcId="{51BA9F74-493C-469B-A233-E913B5E334A5}" destId="{FDE28376-EA64-41ED-9759-BBFBC619789D}" srcOrd="0" destOrd="0" presId="urn:microsoft.com/office/officeart/2005/8/layout/hProcess7"/>
    <dgm:cxn modelId="{A983F496-2344-459A-A03A-6ABC40521C39}" srcId="{9649F581-1198-40F0-A493-E9624A734458}" destId="{4526A466-7136-48B8-AEE0-E799688E5620}" srcOrd="0" destOrd="0" parTransId="{C886C75B-EFED-41CA-BA2A-40C476E6A73D}" sibTransId="{ED53A4AA-5B66-4DA3-A4E8-70566B089BFB}"/>
    <dgm:cxn modelId="{702F6E98-72A2-4292-9B3A-B959178E5EAD}" srcId="{4B0BE643-A93D-4EB9-9202-53013B81862A}" destId="{2F9B1152-E2EC-49DD-9D7F-39D26F099409}" srcOrd="1" destOrd="0" parTransId="{2342929D-5961-4774-BEE3-9A7378AD31F5}" sibTransId="{86B2A25F-FAF7-4A21-B616-4AA464FAE58F}"/>
    <dgm:cxn modelId="{0BDDDF98-4E46-471C-ABFC-1C0E3484D9C4}" type="presOf" srcId="{E4391CEF-9849-4F2D-9277-E50B6176EB2A}" destId="{F096B828-57C3-4BC0-A02C-3B3DCA5C04CB}" srcOrd="0" destOrd="0" presId="urn:microsoft.com/office/officeart/2005/8/layout/hProcess7"/>
    <dgm:cxn modelId="{E9E989B7-6D02-4C6C-8E17-264FA53BF8BB}" srcId="{2C347B01-91AD-4F4B-A577-15F8DAF4A2A6}" destId="{6A5461FB-BD4B-4EED-940B-4905C2E138CC}" srcOrd="0" destOrd="0" parTransId="{08DD239C-2521-4E0D-A2DB-EFA4E76A6286}" sibTransId="{6791AF3E-3AC5-4D2F-83C4-00A9BF795C70}"/>
    <dgm:cxn modelId="{EC138CCC-6AC0-4661-9B22-852EACAA0D7E}" srcId="{2F9B1152-E2EC-49DD-9D7F-39D26F099409}" destId="{43456B32-D627-4C05-AF63-CBE885170B7B}" srcOrd="0" destOrd="0" parTransId="{AE81D9AB-425E-4295-B6E3-9EAEB41442B5}" sibTransId="{4140BF4D-22FC-47A5-9648-7848C274EA43}"/>
    <dgm:cxn modelId="{9ADD0ED9-81AB-4176-85BE-C91D4ED3448E}" type="presOf" srcId="{2C347B01-91AD-4F4B-A577-15F8DAF4A2A6}" destId="{83A5EBF2-A83D-4CE9-B07F-B312236948CD}" srcOrd="1" destOrd="0" presId="urn:microsoft.com/office/officeart/2005/8/layout/hProcess7"/>
    <dgm:cxn modelId="{106D52DC-4025-459D-BE29-C478D5E158FB}" srcId="{4B0BE643-A93D-4EB9-9202-53013B81862A}" destId="{2C347B01-91AD-4F4B-A577-15F8DAF4A2A6}" srcOrd="3" destOrd="0" parTransId="{F69EA8AE-BB90-4B8F-8889-95C89AC969A5}" sibTransId="{EEF1C581-5B60-44E9-9033-51D7EDE0C121}"/>
    <dgm:cxn modelId="{FDF474DF-794F-4AB5-9561-B686201D1AEC}" type="presOf" srcId="{E4391CEF-9849-4F2D-9277-E50B6176EB2A}" destId="{F8B9FB6C-B09B-4BD8-8387-7F33542957F3}" srcOrd="1" destOrd="0" presId="urn:microsoft.com/office/officeart/2005/8/layout/hProcess7"/>
    <dgm:cxn modelId="{613193E6-CED9-4440-AD36-4FF2592897EC}" srcId="{4B0BE643-A93D-4EB9-9202-53013B81862A}" destId="{E4391CEF-9849-4F2D-9277-E50B6176EB2A}" srcOrd="0" destOrd="0" parTransId="{1D63DFAB-217D-49F7-AF5E-895F09EFBC19}" sibTransId="{C1FDC6A7-CEE8-4612-992F-6B89CCB175CF}"/>
    <dgm:cxn modelId="{14188EE8-363F-4CC7-9045-663B78345B06}" type="presOf" srcId="{25271E68-129A-4FDD-B909-9BCAD785CDF9}" destId="{7C384D2E-A109-46FE-BD6D-4684B5F8D9BC}" srcOrd="0" destOrd="0" presId="urn:microsoft.com/office/officeart/2005/8/layout/hProcess7"/>
    <dgm:cxn modelId="{905F1EF6-7688-4AE8-8370-A95F23AFE031}" type="presOf" srcId="{51BA9F74-493C-469B-A233-E913B5E334A5}" destId="{A5F4F994-A889-420A-8059-3A98C8C17C2A}" srcOrd="1" destOrd="0" presId="urn:microsoft.com/office/officeart/2005/8/layout/hProcess7"/>
    <dgm:cxn modelId="{78A3FDFA-C490-4798-95EB-C720CDE021E8}" srcId="{4B0BE643-A93D-4EB9-9202-53013B81862A}" destId="{51BA9F74-493C-469B-A233-E913B5E334A5}" srcOrd="2" destOrd="0" parTransId="{472997C6-3C25-404A-88A9-F433019F6187}" sibTransId="{3AC0D1A7-0AE5-4A32-B211-5E35A613800B}"/>
    <dgm:cxn modelId="{9468EC72-0302-4D99-BD64-1080D46FD8BD}" type="presParOf" srcId="{C0034416-F738-4770-92D2-6D0D32FC1EBF}" destId="{3DE5BC13-D602-4165-BBC5-0D5081C74A71}" srcOrd="0" destOrd="0" presId="urn:microsoft.com/office/officeart/2005/8/layout/hProcess7"/>
    <dgm:cxn modelId="{C1FAA268-3214-4857-B156-6D98276E3290}" type="presParOf" srcId="{3DE5BC13-D602-4165-BBC5-0D5081C74A71}" destId="{F096B828-57C3-4BC0-A02C-3B3DCA5C04CB}" srcOrd="0" destOrd="0" presId="urn:microsoft.com/office/officeart/2005/8/layout/hProcess7"/>
    <dgm:cxn modelId="{D64B8195-2FCB-4E7D-B32B-A2BD4744C284}" type="presParOf" srcId="{3DE5BC13-D602-4165-BBC5-0D5081C74A71}" destId="{F8B9FB6C-B09B-4BD8-8387-7F33542957F3}" srcOrd="1" destOrd="0" presId="urn:microsoft.com/office/officeart/2005/8/layout/hProcess7"/>
    <dgm:cxn modelId="{53E7DDDF-977D-4C97-A145-F6EF316FDC00}" type="presParOf" srcId="{3DE5BC13-D602-4165-BBC5-0D5081C74A71}" destId="{63C6B731-F4B8-4F60-9B59-CB24FBB1F752}" srcOrd="2" destOrd="0" presId="urn:microsoft.com/office/officeart/2005/8/layout/hProcess7"/>
    <dgm:cxn modelId="{A7978002-8E0D-4D3C-92DF-41685D0B17D5}" type="presParOf" srcId="{C0034416-F738-4770-92D2-6D0D32FC1EBF}" destId="{8FD90761-1542-4964-B988-9FBFB7E293B5}" srcOrd="1" destOrd="0" presId="urn:microsoft.com/office/officeart/2005/8/layout/hProcess7"/>
    <dgm:cxn modelId="{EF224721-7D24-4B6C-92C9-136F580507B9}" type="presParOf" srcId="{C0034416-F738-4770-92D2-6D0D32FC1EBF}" destId="{A33FEF1A-AAA0-4C3D-BAC9-AECC67248FA4}" srcOrd="2" destOrd="0" presId="urn:microsoft.com/office/officeart/2005/8/layout/hProcess7"/>
    <dgm:cxn modelId="{C156F83B-8D7F-4C52-A614-23A05B724371}" type="presParOf" srcId="{A33FEF1A-AAA0-4C3D-BAC9-AECC67248FA4}" destId="{9D02D6D6-D13D-4C13-BEB7-6EA817FC9ABE}" srcOrd="0" destOrd="0" presId="urn:microsoft.com/office/officeart/2005/8/layout/hProcess7"/>
    <dgm:cxn modelId="{A63FAC3B-1D39-4D26-8B90-9DC8098A1EC8}" type="presParOf" srcId="{A33FEF1A-AAA0-4C3D-BAC9-AECC67248FA4}" destId="{663383F6-20CB-4468-8D47-D3074536C223}" srcOrd="1" destOrd="0" presId="urn:microsoft.com/office/officeart/2005/8/layout/hProcess7"/>
    <dgm:cxn modelId="{37B6D2B9-9865-4474-96B2-2D8A3BF4B89A}" type="presParOf" srcId="{A33FEF1A-AAA0-4C3D-BAC9-AECC67248FA4}" destId="{078AF4F9-050A-4872-A6E6-43F73D3B127B}" srcOrd="2" destOrd="0" presId="urn:microsoft.com/office/officeart/2005/8/layout/hProcess7"/>
    <dgm:cxn modelId="{EE77E3B9-5A3A-465A-965C-E1086378816B}" type="presParOf" srcId="{C0034416-F738-4770-92D2-6D0D32FC1EBF}" destId="{C7039244-2CC2-417D-97AA-E1B498FB564D}" srcOrd="3" destOrd="0" presId="urn:microsoft.com/office/officeart/2005/8/layout/hProcess7"/>
    <dgm:cxn modelId="{F42499F6-A1AE-44A5-8666-D2D6F2BB47D1}" type="presParOf" srcId="{C0034416-F738-4770-92D2-6D0D32FC1EBF}" destId="{58CB8C8D-7E11-4B60-8580-5569A5F21AAE}" srcOrd="4" destOrd="0" presId="urn:microsoft.com/office/officeart/2005/8/layout/hProcess7"/>
    <dgm:cxn modelId="{CBACB506-ECD5-4782-8A33-52070DA4B56B}" type="presParOf" srcId="{58CB8C8D-7E11-4B60-8580-5569A5F21AAE}" destId="{76211595-F726-401E-853C-6A289863B654}" srcOrd="0" destOrd="0" presId="urn:microsoft.com/office/officeart/2005/8/layout/hProcess7"/>
    <dgm:cxn modelId="{5138C344-EBC8-4D70-A346-DBB870A48D06}" type="presParOf" srcId="{58CB8C8D-7E11-4B60-8580-5569A5F21AAE}" destId="{F6AFFDA2-A063-49C4-97F3-8AB12FF265BB}" srcOrd="1" destOrd="0" presId="urn:microsoft.com/office/officeart/2005/8/layout/hProcess7"/>
    <dgm:cxn modelId="{7FB77703-1557-40FC-8F4E-ED305FBAB265}" type="presParOf" srcId="{58CB8C8D-7E11-4B60-8580-5569A5F21AAE}" destId="{94B3FBB6-3DA0-4A16-9B6B-8BC0809A9B46}" srcOrd="2" destOrd="0" presId="urn:microsoft.com/office/officeart/2005/8/layout/hProcess7"/>
    <dgm:cxn modelId="{89C829D1-C4C0-4F38-A1F8-8687B558E662}" type="presParOf" srcId="{C0034416-F738-4770-92D2-6D0D32FC1EBF}" destId="{A23749AE-5869-49BD-8975-51F6C4302B5E}" srcOrd="5" destOrd="0" presId="urn:microsoft.com/office/officeart/2005/8/layout/hProcess7"/>
    <dgm:cxn modelId="{237DEE5E-600A-4CAE-AB0C-A09EAF27EB81}" type="presParOf" srcId="{C0034416-F738-4770-92D2-6D0D32FC1EBF}" destId="{BD9CC1FD-1E0D-419E-9D2A-450E22545EFF}" srcOrd="6" destOrd="0" presId="urn:microsoft.com/office/officeart/2005/8/layout/hProcess7"/>
    <dgm:cxn modelId="{390C35CB-2357-41F3-9162-27EA02630139}" type="presParOf" srcId="{BD9CC1FD-1E0D-419E-9D2A-450E22545EFF}" destId="{740200D3-E353-4A2C-8517-8ABDE75BB8EC}" srcOrd="0" destOrd="0" presId="urn:microsoft.com/office/officeart/2005/8/layout/hProcess7"/>
    <dgm:cxn modelId="{7AC6CCFE-BB72-473F-8CFE-A1AB34A82DF3}" type="presParOf" srcId="{BD9CC1FD-1E0D-419E-9D2A-450E22545EFF}" destId="{C912921E-AF09-4467-91E1-968B1DBFBF93}" srcOrd="1" destOrd="0" presId="urn:microsoft.com/office/officeart/2005/8/layout/hProcess7"/>
    <dgm:cxn modelId="{3A1A785E-A11F-490F-9441-E926BD4ABCB6}" type="presParOf" srcId="{BD9CC1FD-1E0D-419E-9D2A-450E22545EFF}" destId="{ACAE62D5-8FD4-41A8-8D01-FC1434505806}" srcOrd="2" destOrd="0" presId="urn:microsoft.com/office/officeart/2005/8/layout/hProcess7"/>
    <dgm:cxn modelId="{4A73D553-A9E5-4172-AD65-8B1923818914}" type="presParOf" srcId="{C0034416-F738-4770-92D2-6D0D32FC1EBF}" destId="{EBD969C2-20E2-4543-9F71-4DF4146A2E64}" srcOrd="7" destOrd="0" presId="urn:microsoft.com/office/officeart/2005/8/layout/hProcess7"/>
    <dgm:cxn modelId="{3923465B-A9D8-4846-B862-437CE79700BD}" type="presParOf" srcId="{C0034416-F738-4770-92D2-6D0D32FC1EBF}" destId="{E02458BF-44D6-4C4D-8413-D1A968D39E58}" srcOrd="8" destOrd="0" presId="urn:microsoft.com/office/officeart/2005/8/layout/hProcess7"/>
    <dgm:cxn modelId="{DA33C307-2713-40CF-AE51-A5634E346F86}" type="presParOf" srcId="{E02458BF-44D6-4C4D-8413-D1A968D39E58}" destId="{FDE28376-EA64-41ED-9759-BBFBC619789D}" srcOrd="0" destOrd="0" presId="urn:microsoft.com/office/officeart/2005/8/layout/hProcess7"/>
    <dgm:cxn modelId="{1520E5F3-384D-460C-9E2B-EAAC10E90C96}" type="presParOf" srcId="{E02458BF-44D6-4C4D-8413-D1A968D39E58}" destId="{A5F4F994-A889-420A-8059-3A98C8C17C2A}" srcOrd="1" destOrd="0" presId="urn:microsoft.com/office/officeart/2005/8/layout/hProcess7"/>
    <dgm:cxn modelId="{CF516638-F7F2-4444-A76C-73719D7494F5}" type="presParOf" srcId="{E02458BF-44D6-4C4D-8413-D1A968D39E58}" destId="{7C384D2E-A109-46FE-BD6D-4684B5F8D9BC}" srcOrd="2" destOrd="0" presId="urn:microsoft.com/office/officeart/2005/8/layout/hProcess7"/>
    <dgm:cxn modelId="{B260FDE1-9348-4658-8B03-36AD4204A25C}" type="presParOf" srcId="{C0034416-F738-4770-92D2-6D0D32FC1EBF}" destId="{551A85FC-B779-4387-B571-135837A3EF92}" srcOrd="9" destOrd="0" presId="urn:microsoft.com/office/officeart/2005/8/layout/hProcess7"/>
    <dgm:cxn modelId="{4E6E229C-A56A-4EF8-8DB3-8975B5D9B8DD}" type="presParOf" srcId="{C0034416-F738-4770-92D2-6D0D32FC1EBF}" destId="{1F2DC9A9-A3F0-4833-908E-9D94E2D25F9B}" srcOrd="10" destOrd="0" presId="urn:microsoft.com/office/officeart/2005/8/layout/hProcess7"/>
    <dgm:cxn modelId="{929CDDDF-5428-4985-A80A-EFAC86E7D19C}" type="presParOf" srcId="{1F2DC9A9-A3F0-4833-908E-9D94E2D25F9B}" destId="{9AC0FB80-F3D4-45A6-B112-3BAB09EEE740}" srcOrd="0" destOrd="0" presId="urn:microsoft.com/office/officeart/2005/8/layout/hProcess7"/>
    <dgm:cxn modelId="{742654DA-38F6-4C8C-A367-EC8591A8A12C}" type="presParOf" srcId="{1F2DC9A9-A3F0-4833-908E-9D94E2D25F9B}" destId="{8239AC5D-1A47-44BD-AFDF-A41F2FA027FA}" srcOrd="1" destOrd="0" presId="urn:microsoft.com/office/officeart/2005/8/layout/hProcess7"/>
    <dgm:cxn modelId="{FA544553-88F7-4AB2-99E0-499451D54997}" type="presParOf" srcId="{1F2DC9A9-A3F0-4833-908E-9D94E2D25F9B}" destId="{6CF607AE-DFE1-4CF2-A74A-8974A37493FF}" srcOrd="2" destOrd="0" presId="urn:microsoft.com/office/officeart/2005/8/layout/hProcess7"/>
    <dgm:cxn modelId="{9223FCCC-2CD8-4907-9B8F-37D2AB056399}" type="presParOf" srcId="{C0034416-F738-4770-92D2-6D0D32FC1EBF}" destId="{1EF1472D-7A5A-47AF-9B86-7CA7F1129688}" srcOrd="11" destOrd="0" presId="urn:microsoft.com/office/officeart/2005/8/layout/hProcess7"/>
    <dgm:cxn modelId="{D3D9BEAE-C503-4420-8C05-78ACAEE240A1}" type="presParOf" srcId="{C0034416-F738-4770-92D2-6D0D32FC1EBF}" destId="{299ACC1F-08B5-45E5-9E5B-DAD32ED97C90}" srcOrd="12" destOrd="0" presId="urn:microsoft.com/office/officeart/2005/8/layout/hProcess7"/>
    <dgm:cxn modelId="{17628DF9-AC5F-47CB-933F-538FBDE10E3F}" type="presParOf" srcId="{299ACC1F-08B5-45E5-9E5B-DAD32ED97C90}" destId="{314AD870-802F-41E8-946D-C96260BD565E}" srcOrd="0" destOrd="0" presId="urn:microsoft.com/office/officeart/2005/8/layout/hProcess7"/>
    <dgm:cxn modelId="{7AEAF495-6E10-4907-828C-FB17A53ACEF3}" type="presParOf" srcId="{299ACC1F-08B5-45E5-9E5B-DAD32ED97C90}" destId="{83A5EBF2-A83D-4CE9-B07F-B312236948CD}" srcOrd="1" destOrd="0" presId="urn:microsoft.com/office/officeart/2005/8/layout/hProcess7"/>
    <dgm:cxn modelId="{23795F5E-692C-422B-A357-0738F281D4F3}" type="presParOf" srcId="{299ACC1F-08B5-45E5-9E5B-DAD32ED97C90}" destId="{7584A205-6589-4EC2-B3DA-BBF02D7FBDC6}" srcOrd="2" destOrd="0" presId="urn:microsoft.com/office/officeart/2005/8/layout/hProcess7"/>
    <dgm:cxn modelId="{6FC4AAEA-E6C0-4E80-9B77-3425F7ECEF56}" type="presParOf" srcId="{C0034416-F738-4770-92D2-6D0D32FC1EBF}" destId="{325BB7E1-98CF-4DD5-BB2E-2840DF25E763}" srcOrd="13" destOrd="0" presId="urn:microsoft.com/office/officeart/2005/8/layout/hProcess7"/>
    <dgm:cxn modelId="{A69B3E30-3BFA-4A2C-8F48-8FD59D2CCD53}" type="presParOf" srcId="{C0034416-F738-4770-92D2-6D0D32FC1EBF}" destId="{8DDDF271-3011-472B-B170-78B9039A87F5}" srcOrd="14" destOrd="0" presId="urn:microsoft.com/office/officeart/2005/8/layout/hProcess7"/>
    <dgm:cxn modelId="{88866DBE-6D2F-4C8A-8654-44C444CBE114}" type="presParOf" srcId="{8DDDF271-3011-472B-B170-78B9039A87F5}" destId="{4EC5511F-AFAE-43F2-BF96-FB03D9B15BFD}" srcOrd="0" destOrd="0" presId="urn:microsoft.com/office/officeart/2005/8/layout/hProcess7"/>
    <dgm:cxn modelId="{1A2AAFB0-F55B-4C30-8914-FC69826681A0}" type="presParOf" srcId="{8DDDF271-3011-472B-B170-78B9039A87F5}" destId="{3AAA732C-85B6-4C9C-B98B-83EF30115C41}" srcOrd="1" destOrd="0" presId="urn:microsoft.com/office/officeart/2005/8/layout/hProcess7"/>
    <dgm:cxn modelId="{9B4FBB5B-C444-49A2-AC02-C2AEEFC701B2}" type="presParOf" srcId="{8DDDF271-3011-472B-B170-78B9039A87F5}" destId="{5BECBB3C-055F-4635-BF6E-D23B3E955F52}" srcOrd="2" destOrd="0" presId="urn:microsoft.com/office/officeart/2005/8/layout/hProcess7"/>
    <dgm:cxn modelId="{D342A678-49B3-4007-B729-766093E48909}" type="presParOf" srcId="{C0034416-F738-4770-92D2-6D0D32FC1EBF}" destId="{FE2A6C9A-5784-4C46-B6EE-762D2EC7C7FA}" srcOrd="15" destOrd="0" presId="urn:microsoft.com/office/officeart/2005/8/layout/hProcess7"/>
    <dgm:cxn modelId="{E58E701E-430E-436E-8ED4-FD8EAC7D3462}" type="presParOf" srcId="{C0034416-F738-4770-92D2-6D0D32FC1EBF}" destId="{40180ACA-8233-4AA5-9311-9DFC33B28DBE}" srcOrd="16" destOrd="0" presId="urn:microsoft.com/office/officeart/2005/8/layout/hProcess7"/>
    <dgm:cxn modelId="{9C1C6EB6-E4FB-4EC6-910C-EB61C794E806}" type="presParOf" srcId="{40180ACA-8233-4AA5-9311-9DFC33B28DBE}" destId="{5CA6EBEF-80EF-4DD4-9735-CEC5C6BCFD4D}" srcOrd="0" destOrd="0" presId="urn:microsoft.com/office/officeart/2005/8/layout/hProcess7"/>
    <dgm:cxn modelId="{15918A57-4E25-4F73-A184-15F3681A2BDB}" type="presParOf" srcId="{40180ACA-8233-4AA5-9311-9DFC33B28DBE}" destId="{395FAF34-ED71-492C-9DAD-D0A6CA5A1842}" srcOrd="1" destOrd="0" presId="urn:microsoft.com/office/officeart/2005/8/layout/hProcess7"/>
    <dgm:cxn modelId="{86AA953F-F3B0-4FF1-85FE-03F1FB9D5861}" type="presParOf" srcId="{40180ACA-8233-4AA5-9311-9DFC33B28DBE}" destId="{46485EDA-7234-4D9D-82F3-874D2856ABC8}" srcOrd="2" destOrd="0" presId="urn:microsoft.com/office/officeart/2005/8/layout/hProcess7"/>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0BE643-A93D-4EB9-9202-53013B81862A}" type="doc">
      <dgm:prSet loTypeId="urn:microsoft.com/office/officeart/2005/8/layout/hProcess7" loCatId="list" qsTypeId="urn:microsoft.com/office/officeart/2005/8/quickstyle/3d1" qsCatId="3D" csTypeId="urn:microsoft.com/office/officeart/2005/8/colors/colorful3" csCatId="colorful" phldr="1"/>
      <dgm:spPr/>
      <dgm:t>
        <a:bodyPr/>
        <a:lstStyle/>
        <a:p>
          <a:endParaRPr lang="cs-CZ"/>
        </a:p>
      </dgm:t>
    </dgm:pt>
    <dgm:pt modelId="{E4391CEF-9849-4F2D-9277-E50B6176EB2A}">
      <dgm:prSet phldrT="[Text]" custT="1"/>
      <dgm:spPr/>
      <dgm:t>
        <a:bodyPr/>
        <a:lstStyle/>
        <a:p>
          <a:r>
            <a:rPr lang="cs-CZ" sz="1200" b="1"/>
            <a:t>Kritérium 1</a:t>
          </a:r>
        </a:p>
      </dgm:t>
    </dgm:pt>
    <dgm:pt modelId="{1D63DFAB-217D-49F7-AF5E-895F09EFBC19}" type="parTrans" cxnId="{613193E6-CED9-4440-AD36-4FF2592897EC}">
      <dgm:prSet/>
      <dgm:spPr/>
      <dgm:t>
        <a:bodyPr/>
        <a:lstStyle/>
        <a:p>
          <a:endParaRPr lang="cs-CZ"/>
        </a:p>
      </dgm:t>
    </dgm:pt>
    <dgm:pt modelId="{C1FDC6A7-CEE8-4612-992F-6B89CCB175CF}" type="sibTrans" cxnId="{613193E6-CED9-4440-AD36-4FF2592897EC}">
      <dgm:prSet/>
      <dgm:spPr/>
      <dgm:t>
        <a:bodyPr/>
        <a:lstStyle/>
        <a:p>
          <a:endParaRPr lang="cs-CZ"/>
        </a:p>
      </dgm:t>
    </dgm:pt>
    <dgm:pt modelId="{FA22B4F2-51C3-478D-89AB-53764FCA0E20}">
      <dgm:prSet phldrT="[Text]" custT="1"/>
      <dgm:spPr/>
      <dgm:t>
        <a:bodyPr/>
        <a:lstStyle/>
        <a:p>
          <a:pPr algn="ctr"/>
          <a:r>
            <a:rPr lang="cs-CZ" sz="1050"/>
            <a:t>Indiana</a:t>
          </a:r>
        </a:p>
      </dgm:t>
    </dgm:pt>
    <dgm:pt modelId="{0A12E05C-F4F0-40FE-B4ED-F7892E8666B6}" type="parTrans" cxnId="{AC17887F-E3F0-49FF-8AA8-C8DA1E845BDA}">
      <dgm:prSet/>
      <dgm:spPr/>
      <dgm:t>
        <a:bodyPr/>
        <a:lstStyle/>
        <a:p>
          <a:endParaRPr lang="cs-CZ"/>
        </a:p>
      </dgm:t>
    </dgm:pt>
    <dgm:pt modelId="{B19C8083-1513-4931-8D27-B5D23A837526}" type="sibTrans" cxnId="{AC17887F-E3F0-49FF-8AA8-C8DA1E845BDA}">
      <dgm:prSet/>
      <dgm:spPr/>
      <dgm:t>
        <a:bodyPr/>
        <a:lstStyle/>
        <a:p>
          <a:endParaRPr lang="cs-CZ"/>
        </a:p>
      </dgm:t>
    </dgm:pt>
    <dgm:pt modelId="{2F9B1152-E2EC-49DD-9D7F-39D26F099409}">
      <dgm:prSet phldrT="[Text]" custT="1"/>
      <dgm:spPr/>
      <dgm:t>
        <a:bodyPr/>
        <a:lstStyle/>
        <a:p>
          <a:r>
            <a:rPr lang="cs-CZ" sz="1200" b="1"/>
            <a:t>Kritérium 2</a:t>
          </a:r>
        </a:p>
      </dgm:t>
    </dgm:pt>
    <dgm:pt modelId="{2342929D-5961-4774-BEE3-9A7378AD31F5}" type="parTrans" cxnId="{702F6E98-72A2-4292-9B3A-B959178E5EAD}">
      <dgm:prSet/>
      <dgm:spPr/>
      <dgm:t>
        <a:bodyPr/>
        <a:lstStyle/>
        <a:p>
          <a:endParaRPr lang="cs-CZ"/>
        </a:p>
      </dgm:t>
    </dgm:pt>
    <dgm:pt modelId="{86B2A25F-FAF7-4A21-B616-4AA464FAE58F}" type="sibTrans" cxnId="{702F6E98-72A2-4292-9B3A-B959178E5EAD}">
      <dgm:prSet/>
      <dgm:spPr/>
      <dgm:t>
        <a:bodyPr/>
        <a:lstStyle/>
        <a:p>
          <a:endParaRPr lang="cs-CZ"/>
        </a:p>
      </dgm:t>
    </dgm:pt>
    <dgm:pt modelId="{51BA9F74-493C-469B-A233-E913B5E334A5}">
      <dgm:prSet phldrT="[Text]" custT="1"/>
      <dgm:spPr/>
      <dgm:t>
        <a:bodyPr/>
        <a:lstStyle/>
        <a:p>
          <a:r>
            <a:rPr lang="cs-CZ" sz="1200" b="1"/>
            <a:t>Kritérium 3</a:t>
          </a:r>
        </a:p>
      </dgm:t>
    </dgm:pt>
    <dgm:pt modelId="{472997C6-3C25-404A-88A9-F433019F6187}" type="parTrans" cxnId="{78A3FDFA-C490-4798-95EB-C720CDE021E8}">
      <dgm:prSet/>
      <dgm:spPr/>
      <dgm:t>
        <a:bodyPr/>
        <a:lstStyle/>
        <a:p>
          <a:endParaRPr lang="cs-CZ"/>
        </a:p>
      </dgm:t>
    </dgm:pt>
    <dgm:pt modelId="{3AC0D1A7-0AE5-4A32-B211-5E35A613800B}" type="sibTrans" cxnId="{78A3FDFA-C490-4798-95EB-C720CDE021E8}">
      <dgm:prSet/>
      <dgm:spPr/>
      <dgm:t>
        <a:bodyPr/>
        <a:lstStyle/>
        <a:p>
          <a:endParaRPr lang="cs-CZ"/>
        </a:p>
      </dgm:t>
    </dgm:pt>
    <dgm:pt modelId="{25271E68-129A-4FDD-B909-9BCAD785CDF9}">
      <dgm:prSet phldrT="[Text]" custT="1"/>
      <dgm:spPr/>
      <dgm:t>
        <a:bodyPr/>
        <a:lstStyle/>
        <a:p>
          <a:pPr algn="ctr"/>
          <a:r>
            <a:rPr lang="cs-CZ" sz="1050"/>
            <a:t>Kalifornie</a:t>
          </a:r>
        </a:p>
      </dgm:t>
    </dgm:pt>
    <dgm:pt modelId="{4E3A6623-5907-48F1-BB3B-0F74B2C70B45}" type="parTrans" cxnId="{FA60CC43-3257-4B17-94A1-3E5909853250}">
      <dgm:prSet/>
      <dgm:spPr/>
      <dgm:t>
        <a:bodyPr/>
        <a:lstStyle/>
        <a:p>
          <a:endParaRPr lang="cs-CZ"/>
        </a:p>
      </dgm:t>
    </dgm:pt>
    <dgm:pt modelId="{C54B3E97-5F41-4139-AEF7-936E322656EA}" type="sibTrans" cxnId="{FA60CC43-3257-4B17-94A1-3E5909853250}">
      <dgm:prSet/>
      <dgm:spPr/>
      <dgm:t>
        <a:bodyPr/>
        <a:lstStyle/>
        <a:p>
          <a:endParaRPr lang="cs-CZ"/>
        </a:p>
      </dgm:t>
    </dgm:pt>
    <dgm:pt modelId="{6A5461FB-BD4B-4EED-940B-4905C2E138CC}">
      <dgm:prSet phldrT="[Text]" custT="1"/>
      <dgm:spPr/>
      <dgm:t>
        <a:bodyPr/>
        <a:lstStyle/>
        <a:p>
          <a:pPr algn="ctr"/>
          <a:r>
            <a:rPr lang="cs-CZ" sz="1050"/>
            <a:t>Kalifornie</a:t>
          </a:r>
        </a:p>
      </dgm:t>
    </dgm:pt>
    <dgm:pt modelId="{08DD239C-2521-4E0D-A2DB-EFA4E76A6286}" type="parTrans" cxnId="{E9E989B7-6D02-4C6C-8E17-264FA53BF8BB}">
      <dgm:prSet/>
      <dgm:spPr/>
      <dgm:t>
        <a:bodyPr/>
        <a:lstStyle/>
        <a:p>
          <a:endParaRPr lang="cs-CZ"/>
        </a:p>
      </dgm:t>
    </dgm:pt>
    <dgm:pt modelId="{6791AF3E-3AC5-4D2F-83C4-00A9BF795C70}" type="sibTrans" cxnId="{E9E989B7-6D02-4C6C-8E17-264FA53BF8BB}">
      <dgm:prSet/>
      <dgm:spPr/>
      <dgm:t>
        <a:bodyPr/>
        <a:lstStyle/>
        <a:p>
          <a:endParaRPr lang="cs-CZ"/>
        </a:p>
      </dgm:t>
    </dgm:pt>
    <dgm:pt modelId="{9649F581-1198-40F0-A493-E9624A734458}">
      <dgm:prSet custT="1"/>
      <dgm:spPr/>
      <dgm:t>
        <a:bodyPr/>
        <a:lstStyle/>
        <a:p>
          <a:r>
            <a:rPr lang="cs-CZ" sz="1200" b="1"/>
            <a:t>Kritérium 5</a:t>
          </a:r>
        </a:p>
      </dgm:t>
    </dgm:pt>
    <dgm:pt modelId="{F66C843D-E159-4C7E-9CE6-A69224A2B8C7}" type="parTrans" cxnId="{21FF2D65-FD82-4731-919A-AF817753DD20}">
      <dgm:prSet/>
      <dgm:spPr/>
      <dgm:t>
        <a:bodyPr/>
        <a:lstStyle/>
        <a:p>
          <a:endParaRPr lang="cs-CZ"/>
        </a:p>
      </dgm:t>
    </dgm:pt>
    <dgm:pt modelId="{83AA75FB-2658-4BD6-A1E4-58567BB5C1D8}" type="sibTrans" cxnId="{21FF2D65-FD82-4731-919A-AF817753DD20}">
      <dgm:prSet/>
      <dgm:spPr/>
      <dgm:t>
        <a:bodyPr/>
        <a:lstStyle/>
        <a:p>
          <a:endParaRPr lang="cs-CZ"/>
        </a:p>
      </dgm:t>
    </dgm:pt>
    <dgm:pt modelId="{4526A466-7136-48B8-AEE0-E799688E5620}">
      <dgm:prSet custT="1"/>
      <dgm:spPr/>
      <dgm:t>
        <a:bodyPr/>
        <a:lstStyle/>
        <a:p>
          <a:pPr algn="ctr"/>
          <a:r>
            <a:rPr lang="cs-CZ" sz="1200" b="1"/>
            <a:t>Kalifornie</a:t>
          </a:r>
        </a:p>
      </dgm:t>
    </dgm:pt>
    <dgm:pt modelId="{C886C75B-EFED-41CA-BA2A-40C476E6A73D}" type="parTrans" cxnId="{A983F496-2344-459A-A03A-6ABC40521C39}">
      <dgm:prSet/>
      <dgm:spPr/>
      <dgm:t>
        <a:bodyPr/>
        <a:lstStyle/>
        <a:p>
          <a:endParaRPr lang="cs-CZ"/>
        </a:p>
      </dgm:t>
    </dgm:pt>
    <dgm:pt modelId="{ED53A4AA-5B66-4DA3-A4E8-70566B089BFB}" type="sibTrans" cxnId="{A983F496-2344-459A-A03A-6ABC40521C39}">
      <dgm:prSet/>
      <dgm:spPr/>
      <dgm:t>
        <a:bodyPr/>
        <a:lstStyle/>
        <a:p>
          <a:endParaRPr lang="cs-CZ"/>
        </a:p>
      </dgm:t>
    </dgm:pt>
    <dgm:pt modelId="{C7211E02-72F0-423E-A5C2-29BE302AB176}">
      <dgm:prSet phldrT="[Text]" custT="1"/>
      <dgm:spPr/>
      <dgm:t>
        <a:bodyPr/>
        <a:lstStyle/>
        <a:p>
          <a:pPr algn="ctr"/>
          <a:r>
            <a:rPr lang="cs-CZ" sz="1050"/>
            <a:t>Iowa</a:t>
          </a:r>
        </a:p>
      </dgm:t>
    </dgm:pt>
    <dgm:pt modelId="{3851DB5C-07BA-4BD3-A9FF-4DE9E6582CB2}" type="parTrans" cxnId="{A0CA8749-A98C-4F44-9598-3B5A455DEED5}">
      <dgm:prSet/>
      <dgm:spPr/>
      <dgm:t>
        <a:bodyPr/>
        <a:lstStyle/>
        <a:p>
          <a:endParaRPr lang="cs-CZ"/>
        </a:p>
      </dgm:t>
    </dgm:pt>
    <dgm:pt modelId="{F65E40D2-E68A-46D3-94C8-963524026558}" type="sibTrans" cxnId="{A0CA8749-A98C-4F44-9598-3B5A455DEED5}">
      <dgm:prSet/>
      <dgm:spPr/>
      <dgm:t>
        <a:bodyPr/>
        <a:lstStyle/>
        <a:p>
          <a:endParaRPr lang="cs-CZ"/>
        </a:p>
      </dgm:t>
    </dgm:pt>
    <dgm:pt modelId="{4281808F-B42E-42E6-8318-9B5E56D32E7F}">
      <dgm:prSet phldrT="[Text]" custT="1"/>
      <dgm:spPr/>
      <dgm:t>
        <a:bodyPr/>
        <a:lstStyle/>
        <a:p>
          <a:pPr algn="ctr"/>
          <a:r>
            <a:rPr lang="cs-CZ" sz="1050"/>
            <a:t>Kalifornie</a:t>
          </a:r>
        </a:p>
      </dgm:t>
    </dgm:pt>
    <dgm:pt modelId="{DFCD098F-AC61-4028-BD5E-3AFC246610D0}" type="parTrans" cxnId="{2A79CD60-DBB2-4A67-B8BF-76BB27BFA91B}">
      <dgm:prSet/>
      <dgm:spPr/>
      <dgm:t>
        <a:bodyPr/>
        <a:lstStyle/>
        <a:p>
          <a:endParaRPr lang="cs-CZ"/>
        </a:p>
      </dgm:t>
    </dgm:pt>
    <dgm:pt modelId="{AF4A4839-4CBD-4472-84C9-FB04CA05FC2F}" type="sibTrans" cxnId="{2A79CD60-DBB2-4A67-B8BF-76BB27BFA91B}">
      <dgm:prSet/>
      <dgm:spPr/>
      <dgm:t>
        <a:bodyPr/>
        <a:lstStyle/>
        <a:p>
          <a:endParaRPr lang="cs-CZ"/>
        </a:p>
      </dgm:t>
    </dgm:pt>
    <dgm:pt modelId="{5F69C223-427E-4B4C-9F78-9AE8C210967E}">
      <dgm:prSet phldrT="[Text]" custT="1"/>
      <dgm:spPr/>
      <dgm:t>
        <a:bodyPr/>
        <a:lstStyle/>
        <a:p>
          <a:pPr algn="ctr"/>
          <a:r>
            <a:rPr lang="cs-CZ" sz="1050"/>
            <a:t>Maine</a:t>
          </a:r>
        </a:p>
      </dgm:t>
    </dgm:pt>
    <dgm:pt modelId="{E003EBDF-3D99-43A3-AF4C-F51891921C96}" type="parTrans" cxnId="{1E6AC972-CB2E-4B61-9C3B-81E3C57739FF}">
      <dgm:prSet/>
      <dgm:spPr/>
      <dgm:t>
        <a:bodyPr/>
        <a:lstStyle/>
        <a:p>
          <a:endParaRPr lang="cs-CZ"/>
        </a:p>
      </dgm:t>
    </dgm:pt>
    <dgm:pt modelId="{2FB57351-CB05-481B-A2B6-EBE85FE10EEB}" type="sibTrans" cxnId="{1E6AC972-CB2E-4B61-9C3B-81E3C57739FF}">
      <dgm:prSet/>
      <dgm:spPr/>
      <dgm:t>
        <a:bodyPr/>
        <a:lstStyle/>
        <a:p>
          <a:endParaRPr lang="cs-CZ"/>
        </a:p>
      </dgm:t>
    </dgm:pt>
    <dgm:pt modelId="{578D80F5-F5BC-4348-9088-18430E4AA770}">
      <dgm:prSet phldrT="[Text]" custT="1"/>
      <dgm:spPr/>
      <dgm:t>
        <a:bodyPr/>
        <a:lstStyle/>
        <a:p>
          <a:pPr algn="ctr"/>
          <a:r>
            <a:rPr lang="cs-CZ" sz="1050"/>
            <a:t>Missouri</a:t>
          </a:r>
        </a:p>
      </dgm:t>
    </dgm:pt>
    <dgm:pt modelId="{5ED24971-B9A7-4105-B415-0C78063F02A7}" type="parTrans" cxnId="{E82F3CDA-D4DC-48AF-96B7-84C50689F0EF}">
      <dgm:prSet/>
      <dgm:spPr/>
      <dgm:t>
        <a:bodyPr/>
        <a:lstStyle/>
        <a:p>
          <a:endParaRPr lang="cs-CZ"/>
        </a:p>
      </dgm:t>
    </dgm:pt>
    <dgm:pt modelId="{45EC95DC-935D-42BC-8D69-2718130BCDCE}" type="sibTrans" cxnId="{E82F3CDA-D4DC-48AF-96B7-84C50689F0EF}">
      <dgm:prSet/>
      <dgm:spPr/>
      <dgm:t>
        <a:bodyPr/>
        <a:lstStyle/>
        <a:p>
          <a:endParaRPr lang="cs-CZ"/>
        </a:p>
      </dgm:t>
    </dgm:pt>
    <dgm:pt modelId="{EB86038A-237B-4329-B995-E382EB531D9B}">
      <dgm:prSet phldrT="[Text]" custT="1"/>
      <dgm:spPr/>
      <dgm:t>
        <a:bodyPr/>
        <a:lstStyle/>
        <a:p>
          <a:pPr algn="ctr"/>
          <a:r>
            <a:rPr lang="cs-CZ" sz="1050"/>
            <a:t>Montana</a:t>
          </a:r>
        </a:p>
      </dgm:t>
    </dgm:pt>
    <dgm:pt modelId="{033B01C8-30D9-4296-BECB-1FBA11562486}" type="parTrans" cxnId="{09D1EC90-E6C1-416E-AB57-410E1FA949FB}">
      <dgm:prSet/>
      <dgm:spPr/>
      <dgm:t>
        <a:bodyPr/>
        <a:lstStyle/>
        <a:p>
          <a:endParaRPr lang="cs-CZ"/>
        </a:p>
      </dgm:t>
    </dgm:pt>
    <dgm:pt modelId="{34B6B50F-CD06-4DD3-A84B-06F2806C83F8}" type="sibTrans" cxnId="{09D1EC90-E6C1-416E-AB57-410E1FA949FB}">
      <dgm:prSet/>
      <dgm:spPr/>
      <dgm:t>
        <a:bodyPr/>
        <a:lstStyle/>
        <a:p>
          <a:endParaRPr lang="cs-CZ"/>
        </a:p>
      </dgm:t>
    </dgm:pt>
    <dgm:pt modelId="{8B3DF8AF-FA6B-4529-9FA3-BDAC02292367}">
      <dgm:prSet phldrT="[Text]" custT="1"/>
      <dgm:spPr/>
      <dgm:t>
        <a:bodyPr/>
        <a:lstStyle/>
        <a:p>
          <a:pPr algn="ctr"/>
          <a:r>
            <a:rPr lang="cs-CZ" sz="1050"/>
            <a:t>Nebraska</a:t>
          </a:r>
        </a:p>
      </dgm:t>
    </dgm:pt>
    <dgm:pt modelId="{A16AB4F6-B61D-4A4E-B26A-0204123A6F8C}" type="parTrans" cxnId="{F3ADF8A7-A4F0-4135-9EB1-3A8EC989CB3D}">
      <dgm:prSet/>
      <dgm:spPr/>
      <dgm:t>
        <a:bodyPr/>
        <a:lstStyle/>
        <a:p>
          <a:endParaRPr lang="cs-CZ"/>
        </a:p>
      </dgm:t>
    </dgm:pt>
    <dgm:pt modelId="{22852004-D7E7-4A64-BF16-9FB2AE627621}" type="sibTrans" cxnId="{F3ADF8A7-A4F0-4135-9EB1-3A8EC989CB3D}">
      <dgm:prSet/>
      <dgm:spPr/>
      <dgm:t>
        <a:bodyPr/>
        <a:lstStyle/>
        <a:p>
          <a:endParaRPr lang="cs-CZ"/>
        </a:p>
      </dgm:t>
    </dgm:pt>
    <dgm:pt modelId="{63AF9342-6F3D-4C4A-864A-6373B5635DA1}">
      <dgm:prSet phldrT="[Text]" custT="1"/>
      <dgm:spPr/>
      <dgm:t>
        <a:bodyPr/>
        <a:lstStyle/>
        <a:p>
          <a:pPr algn="ctr"/>
          <a:r>
            <a:rPr lang="cs-CZ" sz="1050"/>
            <a:t>Oklahoma</a:t>
          </a:r>
        </a:p>
      </dgm:t>
    </dgm:pt>
    <dgm:pt modelId="{1D4EF3A9-AF50-4974-917B-844FD52E58DC}" type="parTrans" cxnId="{6E12B863-DA6E-4414-B4C2-C4512BCFFC65}">
      <dgm:prSet/>
      <dgm:spPr/>
      <dgm:t>
        <a:bodyPr/>
        <a:lstStyle/>
        <a:p>
          <a:endParaRPr lang="cs-CZ"/>
        </a:p>
      </dgm:t>
    </dgm:pt>
    <dgm:pt modelId="{46E7790A-A979-4E4D-88A5-BD3ED976AC4A}" type="sibTrans" cxnId="{6E12B863-DA6E-4414-B4C2-C4512BCFFC65}">
      <dgm:prSet/>
      <dgm:spPr/>
      <dgm:t>
        <a:bodyPr/>
        <a:lstStyle/>
        <a:p>
          <a:endParaRPr lang="cs-CZ"/>
        </a:p>
      </dgm:t>
    </dgm:pt>
    <dgm:pt modelId="{6FF26A83-6656-4369-8248-073573915FAE}">
      <dgm:prSet phldrT="[Text]" custT="1"/>
      <dgm:spPr/>
      <dgm:t>
        <a:bodyPr/>
        <a:lstStyle/>
        <a:p>
          <a:pPr algn="ctr"/>
          <a:r>
            <a:rPr lang="cs-CZ" sz="1050"/>
            <a:t>Severní Karolína </a:t>
          </a:r>
        </a:p>
      </dgm:t>
    </dgm:pt>
    <dgm:pt modelId="{51C5978D-7E0C-43CC-B4F1-B0F7391E8CD3}" type="parTrans" cxnId="{681C314F-6EAD-4812-93E2-07C4A5771A97}">
      <dgm:prSet/>
      <dgm:spPr/>
      <dgm:t>
        <a:bodyPr/>
        <a:lstStyle/>
        <a:p>
          <a:endParaRPr lang="cs-CZ"/>
        </a:p>
      </dgm:t>
    </dgm:pt>
    <dgm:pt modelId="{A3A7D080-B07E-4CB1-8046-FBAEEA4AA4F5}" type="sibTrans" cxnId="{681C314F-6EAD-4812-93E2-07C4A5771A97}">
      <dgm:prSet/>
      <dgm:spPr/>
      <dgm:t>
        <a:bodyPr/>
        <a:lstStyle/>
        <a:p>
          <a:endParaRPr lang="cs-CZ"/>
        </a:p>
      </dgm:t>
    </dgm:pt>
    <dgm:pt modelId="{2504C98A-5E40-4A7E-A0AE-957BFA6F2A93}">
      <dgm:prSet phldrT="[Text]" custT="1"/>
      <dgm:spPr/>
      <dgm:t>
        <a:bodyPr/>
        <a:lstStyle/>
        <a:p>
          <a:pPr algn="ctr"/>
          <a:r>
            <a:rPr lang="cs-CZ" sz="1050"/>
            <a:t>Indiana</a:t>
          </a:r>
          <a:endParaRPr lang="cs-CZ" sz="1050" b="1"/>
        </a:p>
      </dgm:t>
    </dgm:pt>
    <dgm:pt modelId="{5F2B3900-D3D3-468F-B5C7-BA92B842E2AC}" type="parTrans" cxnId="{E34D8A40-ABB8-4EBD-83CD-7BA9D77315D4}">
      <dgm:prSet/>
      <dgm:spPr/>
      <dgm:t>
        <a:bodyPr/>
        <a:lstStyle/>
        <a:p>
          <a:endParaRPr lang="cs-CZ"/>
        </a:p>
      </dgm:t>
    </dgm:pt>
    <dgm:pt modelId="{ADC665B5-E775-4101-BAC2-101565CA3F92}" type="sibTrans" cxnId="{E34D8A40-ABB8-4EBD-83CD-7BA9D77315D4}">
      <dgm:prSet/>
      <dgm:spPr/>
      <dgm:t>
        <a:bodyPr/>
        <a:lstStyle/>
        <a:p>
          <a:endParaRPr lang="cs-CZ"/>
        </a:p>
      </dgm:t>
    </dgm:pt>
    <dgm:pt modelId="{EA3ED52E-B80A-46B3-B64F-5EA6284D7ADE}">
      <dgm:prSet phldrT="[Text]" custT="1"/>
      <dgm:spPr/>
      <dgm:t>
        <a:bodyPr/>
        <a:lstStyle/>
        <a:p>
          <a:pPr algn="ctr"/>
          <a:r>
            <a:rPr lang="cs-CZ" sz="1050"/>
            <a:t>Iowa</a:t>
          </a:r>
          <a:endParaRPr lang="cs-CZ" sz="1050" b="1"/>
        </a:p>
      </dgm:t>
    </dgm:pt>
    <dgm:pt modelId="{958A16D9-7B14-4384-84E2-8B008ED60528}" type="parTrans" cxnId="{5BA0A0A6-6048-43AB-9A4B-93835A850799}">
      <dgm:prSet/>
      <dgm:spPr/>
      <dgm:t>
        <a:bodyPr/>
        <a:lstStyle/>
        <a:p>
          <a:endParaRPr lang="cs-CZ"/>
        </a:p>
      </dgm:t>
    </dgm:pt>
    <dgm:pt modelId="{CC49FEE8-0933-4054-B5C5-11EEF8369688}" type="sibTrans" cxnId="{5BA0A0A6-6048-43AB-9A4B-93835A850799}">
      <dgm:prSet/>
      <dgm:spPr/>
      <dgm:t>
        <a:bodyPr/>
        <a:lstStyle/>
        <a:p>
          <a:endParaRPr lang="cs-CZ"/>
        </a:p>
      </dgm:t>
    </dgm:pt>
    <dgm:pt modelId="{61532141-EC3E-4853-9115-0B54315AA10A}">
      <dgm:prSet phldrT="[Text]" custT="1"/>
      <dgm:spPr/>
      <dgm:t>
        <a:bodyPr/>
        <a:lstStyle/>
        <a:p>
          <a:pPr algn="ctr"/>
          <a:r>
            <a:rPr lang="cs-CZ" sz="1050"/>
            <a:t>Kalifornie</a:t>
          </a:r>
          <a:endParaRPr lang="cs-CZ" sz="1050" b="1"/>
        </a:p>
      </dgm:t>
    </dgm:pt>
    <dgm:pt modelId="{3748299E-E8DD-45BE-BD85-E01295968932}" type="parTrans" cxnId="{33D92084-BDE5-49D2-ABCE-8BC3801A12D6}">
      <dgm:prSet/>
      <dgm:spPr/>
      <dgm:t>
        <a:bodyPr/>
        <a:lstStyle/>
        <a:p>
          <a:endParaRPr lang="cs-CZ"/>
        </a:p>
      </dgm:t>
    </dgm:pt>
    <dgm:pt modelId="{9A414088-D8F8-4F78-8FC4-99D856E7258A}" type="sibTrans" cxnId="{33D92084-BDE5-49D2-ABCE-8BC3801A12D6}">
      <dgm:prSet/>
      <dgm:spPr/>
      <dgm:t>
        <a:bodyPr/>
        <a:lstStyle/>
        <a:p>
          <a:endParaRPr lang="cs-CZ"/>
        </a:p>
      </dgm:t>
    </dgm:pt>
    <dgm:pt modelId="{D42CFF01-D193-405E-9D99-09D27B6D23AA}">
      <dgm:prSet phldrT="[Text]" custT="1"/>
      <dgm:spPr/>
      <dgm:t>
        <a:bodyPr/>
        <a:lstStyle/>
        <a:p>
          <a:pPr algn="ctr"/>
          <a:r>
            <a:rPr lang="cs-CZ" sz="1050"/>
            <a:t>Maine</a:t>
          </a:r>
          <a:endParaRPr lang="cs-CZ" sz="1050" b="1"/>
        </a:p>
      </dgm:t>
    </dgm:pt>
    <dgm:pt modelId="{F3B0ADB7-2615-4A8C-95A5-BF2486A14278}" type="parTrans" cxnId="{74D8F59D-677C-48FD-ADB1-5DF5DDC7D136}">
      <dgm:prSet/>
      <dgm:spPr/>
      <dgm:t>
        <a:bodyPr/>
        <a:lstStyle/>
        <a:p>
          <a:endParaRPr lang="cs-CZ"/>
        </a:p>
      </dgm:t>
    </dgm:pt>
    <dgm:pt modelId="{08C991A9-004C-45B3-9EC9-8B31E9677DC4}" type="sibTrans" cxnId="{74D8F59D-677C-48FD-ADB1-5DF5DDC7D136}">
      <dgm:prSet/>
      <dgm:spPr/>
      <dgm:t>
        <a:bodyPr/>
        <a:lstStyle/>
        <a:p>
          <a:endParaRPr lang="cs-CZ"/>
        </a:p>
      </dgm:t>
    </dgm:pt>
    <dgm:pt modelId="{EF6E50B0-783E-493A-90DE-85BE5C7D6589}">
      <dgm:prSet phldrT="[Text]" custT="1"/>
      <dgm:spPr/>
      <dgm:t>
        <a:bodyPr/>
        <a:lstStyle/>
        <a:p>
          <a:pPr algn="ctr"/>
          <a:r>
            <a:rPr lang="cs-CZ" sz="1050"/>
            <a:t>Montana</a:t>
          </a:r>
          <a:endParaRPr lang="cs-CZ" sz="1050" b="1"/>
        </a:p>
      </dgm:t>
    </dgm:pt>
    <dgm:pt modelId="{5CF29D51-7B72-4A03-9A25-1CF9576A44B8}" type="parTrans" cxnId="{C61007AB-778A-4A30-B9D2-CB948992B5D2}">
      <dgm:prSet/>
      <dgm:spPr/>
      <dgm:t>
        <a:bodyPr/>
        <a:lstStyle/>
        <a:p>
          <a:endParaRPr lang="cs-CZ"/>
        </a:p>
      </dgm:t>
    </dgm:pt>
    <dgm:pt modelId="{6FC7B2C6-7506-4629-9BC2-6EE70B6AB03F}" type="sibTrans" cxnId="{C61007AB-778A-4A30-B9D2-CB948992B5D2}">
      <dgm:prSet/>
      <dgm:spPr/>
      <dgm:t>
        <a:bodyPr/>
        <a:lstStyle/>
        <a:p>
          <a:endParaRPr lang="cs-CZ"/>
        </a:p>
      </dgm:t>
    </dgm:pt>
    <dgm:pt modelId="{13507FB1-099A-440E-8207-3CB9B13EEC8A}">
      <dgm:prSet phldrT="[Text]" custT="1"/>
      <dgm:spPr/>
      <dgm:t>
        <a:bodyPr/>
        <a:lstStyle/>
        <a:p>
          <a:pPr algn="ctr"/>
          <a:r>
            <a:rPr lang="cs-CZ" sz="1050"/>
            <a:t>Nebraska</a:t>
          </a:r>
          <a:endParaRPr lang="cs-CZ" sz="1050" b="1"/>
        </a:p>
      </dgm:t>
    </dgm:pt>
    <dgm:pt modelId="{B6DBE36F-1068-4653-96ED-3C97E6C4646E}" type="parTrans" cxnId="{A3C592E7-9D9C-4762-B2D7-B1EF0D36F2D2}">
      <dgm:prSet/>
      <dgm:spPr/>
      <dgm:t>
        <a:bodyPr/>
        <a:lstStyle/>
        <a:p>
          <a:endParaRPr lang="cs-CZ"/>
        </a:p>
      </dgm:t>
    </dgm:pt>
    <dgm:pt modelId="{CD202CBB-DDA8-47A3-BA6F-983412621F9F}" type="sibTrans" cxnId="{A3C592E7-9D9C-4762-B2D7-B1EF0D36F2D2}">
      <dgm:prSet/>
      <dgm:spPr/>
      <dgm:t>
        <a:bodyPr/>
        <a:lstStyle/>
        <a:p>
          <a:endParaRPr lang="cs-CZ"/>
        </a:p>
      </dgm:t>
    </dgm:pt>
    <dgm:pt modelId="{CE8106DC-F504-495B-95AC-245C363E3F15}">
      <dgm:prSet phldrT="[Text]" custT="1"/>
      <dgm:spPr/>
      <dgm:t>
        <a:bodyPr/>
        <a:lstStyle/>
        <a:p>
          <a:pPr algn="ctr"/>
          <a:r>
            <a:rPr lang="cs-CZ" sz="1050"/>
            <a:t>Oklahoma</a:t>
          </a:r>
          <a:endParaRPr lang="cs-CZ" sz="1050" b="1"/>
        </a:p>
      </dgm:t>
    </dgm:pt>
    <dgm:pt modelId="{F6CE7E70-AB39-4897-A4DA-4AE6B1FE5FA3}" type="parTrans" cxnId="{95AA9567-19DF-4108-80DC-BFCBB7246437}">
      <dgm:prSet/>
      <dgm:spPr/>
      <dgm:t>
        <a:bodyPr/>
        <a:lstStyle/>
        <a:p>
          <a:endParaRPr lang="cs-CZ"/>
        </a:p>
      </dgm:t>
    </dgm:pt>
    <dgm:pt modelId="{9E3144C5-0581-4ACB-8A9A-9478FA9A413D}" type="sibTrans" cxnId="{95AA9567-19DF-4108-80DC-BFCBB7246437}">
      <dgm:prSet/>
      <dgm:spPr/>
      <dgm:t>
        <a:bodyPr/>
        <a:lstStyle/>
        <a:p>
          <a:endParaRPr lang="cs-CZ"/>
        </a:p>
      </dgm:t>
    </dgm:pt>
    <dgm:pt modelId="{43D5AE41-6C70-4BE5-B8A1-934578CFD29D}">
      <dgm:prSet phldrT="[Text]" custT="1"/>
      <dgm:spPr/>
      <dgm:t>
        <a:bodyPr/>
        <a:lstStyle/>
        <a:p>
          <a:pPr algn="ctr"/>
          <a:r>
            <a:rPr lang="cs-CZ" sz="1050"/>
            <a:t>Severní Karolína </a:t>
          </a:r>
          <a:endParaRPr lang="cs-CZ" sz="1050" b="1"/>
        </a:p>
      </dgm:t>
    </dgm:pt>
    <dgm:pt modelId="{2BCE0513-AD2E-49D2-AFD0-89E374E774EE}" type="parTrans" cxnId="{FCB037B7-A6FE-476A-89FF-38CC9DE7F7F0}">
      <dgm:prSet/>
      <dgm:spPr/>
      <dgm:t>
        <a:bodyPr/>
        <a:lstStyle/>
        <a:p>
          <a:endParaRPr lang="cs-CZ"/>
        </a:p>
      </dgm:t>
    </dgm:pt>
    <dgm:pt modelId="{FF7E86D0-A480-4180-9039-3267CBF91E3F}" type="sibTrans" cxnId="{FCB037B7-A6FE-476A-89FF-38CC9DE7F7F0}">
      <dgm:prSet/>
      <dgm:spPr/>
      <dgm:t>
        <a:bodyPr/>
        <a:lstStyle/>
        <a:p>
          <a:endParaRPr lang="cs-CZ"/>
        </a:p>
      </dgm:t>
    </dgm:pt>
    <dgm:pt modelId="{10E2D4A9-AE79-4882-A976-A626BF496EB4}">
      <dgm:prSet phldrT="[Text]" custT="1"/>
      <dgm:spPr/>
      <dgm:t>
        <a:bodyPr/>
        <a:lstStyle/>
        <a:p>
          <a:pPr algn="ctr"/>
          <a:r>
            <a:rPr lang="cs-CZ" sz="1050"/>
            <a:t>Maine</a:t>
          </a:r>
        </a:p>
      </dgm:t>
    </dgm:pt>
    <dgm:pt modelId="{261B5EC6-EB6E-4CFA-887D-6647363C84F9}" type="parTrans" cxnId="{E0D4A170-7BC3-4906-BB9E-6B61BBBF98A5}">
      <dgm:prSet/>
      <dgm:spPr/>
      <dgm:t>
        <a:bodyPr/>
        <a:lstStyle/>
        <a:p>
          <a:endParaRPr lang="cs-CZ"/>
        </a:p>
      </dgm:t>
    </dgm:pt>
    <dgm:pt modelId="{D395DC78-2633-48FF-BD24-32E980990D33}" type="sibTrans" cxnId="{E0D4A170-7BC3-4906-BB9E-6B61BBBF98A5}">
      <dgm:prSet/>
      <dgm:spPr/>
      <dgm:t>
        <a:bodyPr/>
        <a:lstStyle/>
        <a:p>
          <a:endParaRPr lang="cs-CZ"/>
        </a:p>
      </dgm:t>
    </dgm:pt>
    <dgm:pt modelId="{2C347B01-91AD-4F4B-A577-15F8DAF4A2A6}">
      <dgm:prSet phldrT="[Text]" custT="1"/>
      <dgm:spPr/>
      <dgm:t>
        <a:bodyPr/>
        <a:lstStyle/>
        <a:p>
          <a:r>
            <a:rPr lang="cs-CZ" sz="1200" b="1"/>
            <a:t>Kritérium 4</a:t>
          </a:r>
        </a:p>
      </dgm:t>
    </dgm:pt>
    <dgm:pt modelId="{EEF1C581-5B60-44E9-9033-51D7EDE0C121}" type="sibTrans" cxnId="{106D52DC-4025-459D-BE29-C478D5E158FB}">
      <dgm:prSet/>
      <dgm:spPr/>
      <dgm:t>
        <a:bodyPr/>
        <a:lstStyle/>
        <a:p>
          <a:endParaRPr lang="cs-CZ"/>
        </a:p>
      </dgm:t>
    </dgm:pt>
    <dgm:pt modelId="{F69EA8AE-BB90-4B8F-8889-95C89AC969A5}" type="parTrans" cxnId="{106D52DC-4025-459D-BE29-C478D5E158FB}">
      <dgm:prSet/>
      <dgm:spPr/>
      <dgm:t>
        <a:bodyPr/>
        <a:lstStyle/>
        <a:p>
          <a:endParaRPr lang="cs-CZ"/>
        </a:p>
      </dgm:t>
    </dgm:pt>
    <dgm:pt modelId="{0561BD6E-6A2C-4C72-A76E-021E40882A3C}">
      <dgm:prSet phldrT="[Text]" custT="1"/>
      <dgm:spPr/>
      <dgm:t>
        <a:bodyPr/>
        <a:lstStyle/>
        <a:p>
          <a:pPr algn="ctr"/>
          <a:r>
            <a:rPr lang="cs-CZ" sz="1050"/>
            <a:t>Maine</a:t>
          </a:r>
        </a:p>
      </dgm:t>
    </dgm:pt>
    <dgm:pt modelId="{62E7E550-87B9-41E3-9C72-BC73E2E46B3B}" type="parTrans" cxnId="{A4B51B2B-B180-44C8-80A4-94774BBD289A}">
      <dgm:prSet/>
      <dgm:spPr/>
      <dgm:t>
        <a:bodyPr/>
        <a:lstStyle/>
        <a:p>
          <a:endParaRPr lang="cs-CZ"/>
        </a:p>
      </dgm:t>
    </dgm:pt>
    <dgm:pt modelId="{91DA545B-D55E-4E40-B042-66C606984286}" type="sibTrans" cxnId="{A4B51B2B-B180-44C8-80A4-94774BBD289A}">
      <dgm:prSet/>
      <dgm:spPr/>
      <dgm:t>
        <a:bodyPr/>
        <a:lstStyle/>
        <a:p>
          <a:endParaRPr lang="cs-CZ"/>
        </a:p>
      </dgm:t>
    </dgm:pt>
    <dgm:pt modelId="{C0034416-F738-4770-92D2-6D0D32FC1EBF}" type="pres">
      <dgm:prSet presAssocID="{4B0BE643-A93D-4EB9-9202-53013B81862A}" presName="Name0" presStyleCnt="0">
        <dgm:presLayoutVars>
          <dgm:dir/>
          <dgm:animLvl val="lvl"/>
          <dgm:resizeHandles val="exact"/>
        </dgm:presLayoutVars>
      </dgm:prSet>
      <dgm:spPr/>
    </dgm:pt>
    <dgm:pt modelId="{3DE5BC13-D602-4165-BBC5-0D5081C74A71}" type="pres">
      <dgm:prSet presAssocID="{E4391CEF-9849-4F2D-9277-E50B6176EB2A}" presName="compositeNode" presStyleCnt="0">
        <dgm:presLayoutVars>
          <dgm:bulletEnabled val="1"/>
        </dgm:presLayoutVars>
      </dgm:prSet>
      <dgm:spPr/>
    </dgm:pt>
    <dgm:pt modelId="{F096B828-57C3-4BC0-A02C-3B3DCA5C04CB}" type="pres">
      <dgm:prSet presAssocID="{E4391CEF-9849-4F2D-9277-E50B6176EB2A}" presName="bgRect" presStyleLbl="node1" presStyleIdx="0" presStyleCnt="5" custScaleY="150178"/>
      <dgm:spPr/>
    </dgm:pt>
    <dgm:pt modelId="{F8B9FB6C-B09B-4BD8-8387-7F33542957F3}" type="pres">
      <dgm:prSet presAssocID="{E4391CEF-9849-4F2D-9277-E50B6176EB2A}" presName="parentNode" presStyleLbl="node1" presStyleIdx="0" presStyleCnt="5">
        <dgm:presLayoutVars>
          <dgm:chMax val="0"/>
          <dgm:bulletEnabled val="1"/>
        </dgm:presLayoutVars>
      </dgm:prSet>
      <dgm:spPr/>
    </dgm:pt>
    <dgm:pt modelId="{63C6B731-F4B8-4F60-9B59-CB24FBB1F752}" type="pres">
      <dgm:prSet presAssocID="{E4391CEF-9849-4F2D-9277-E50B6176EB2A}" presName="childNode" presStyleLbl="node1" presStyleIdx="0" presStyleCnt="5">
        <dgm:presLayoutVars>
          <dgm:bulletEnabled val="1"/>
        </dgm:presLayoutVars>
      </dgm:prSet>
      <dgm:spPr/>
    </dgm:pt>
    <dgm:pt modelId="{8FD90761-1542-4964-B988-9FBFB7E293B5}" type="pres">
      <dgm:prSet presAssocID="{C1FDC6A7-CEE8-4612-992F-6B89CCB175CF}" presName="hSp" presStyleCnt="0"/>
      <dgm:spPr/>
    </dgm:pt>
    <dgm:pt modelId="{A33FEF1A-AAA0-4C3D-BAC9-AECC67248FA4}" type="pres">
      <dgm:prSet presAssocID="{C1FDC6A7-CEE8-4612-992F-6B89CCB175CF}" presName="vProcSp" presStyleCnt="0"/>
      <dgm:spPr/>
    </dgm:pt>
    <dgm:pt modelId="{9D02D6D6-D13D-4C13-BEB7-6EA817FC9ABE}" type="pres">
      <dgm:prSet presAssocID="{C1FDC6A7-CEE8-4612-992F-6B89CCB175CF}" presName="vSp1" presStyleCnt="0"/>
      <dgm:spPr/>
    </dgm:pt>
    <dgm:pt modelId="{663383F6-20CB-4468-8D47-D3074536C223}" type="pres">
      <dgm:prSet presAssocID="{C1FDC6A7-CEE8-4612-992F-6B89CCB175CF}" presName="simulatedConn" presStyleLbl="solidFgAcc1" presStyleIdx="0" presStyleCnt="4" custLinFactY="-200000" custLinFactNeighborX="-22606" custLinFactNeighborY="-272338"/>
      <dgm:spPr/>
    </dgm:pt>
    <dgm:pt modelId="{078AF4F9-050A-4872-A6E6-43F73D3B127B}" type="pres">
      <dgm:prSet presAssocID="{C1FDC6A7-CEE8-4612-992F-6B89CCB175CF}" presName="vSp2" presStyleCnt="0"/>
      <dgm:spPr/>
    </dgm:pt>
    <dgm:pt modelId="{C7039244-2CC2-417D-97AA-E1B498FB564D}" type="pres">
      <dgm:prSet presAssocID="{C1FDC6A7-CEE8-4612-992F-6B89CCB175CF}" presName="sibTrans" presStyleCnt="0"/>
      <dgm:spPr/>
    </dgm:pt>
    <dgm:pt modelId="{58CB8C8D-7E11-4B60-8580-5569A5F21AAE}" type="pres">
      <dgm:prSet presAssocID="{2F9B1152-E2EC-49DD-9D7F-39D26F099409}" presName="compositeNode" presStyleCnt="0">
        <dgm:presLayoutVars>
          <dgm:bulletEnabled val="1"/>
        </dgm:presLayoutVars>
      </dgm:prSet>
      <dgm:spPr/>
    </dgm:pt>
    <dgm:pt modelId="{76211595-F726-401E-853C-6A289863B654}" type="pres">
      <dgm:prSet presAssocID="{2F9B1152-E2EC-49DD-9D7F-39D26F099409}" presName="bgRect" presStyleLbl="node1" presStyleIdx="1" presStyleCnt="5" custScaleY="133351"/>
      <dgm:spPr/>
    </dgm:pt>
    <dgm:pt modelId="{F6AFFDA2-A063-49C4-97F3-8AB12FF265BB}" type="pres">
      <dgm:prSet presAssocID="{2F9B1152-E2EC-49DD-9D7F-39D26F099409}" presName="parentNode" presStyleLbl="node1" presStyleIdx="1" presStyleCnt="5">
        <dgm:presLayoutVars>
          <dgm:chMax val="0"/>
          <dgm:bulletEnabled val="1"/>
        </dgm:presLayoutVars>
      </dgm:prSet>
      <dgm:spPr/>
    </dgm:pt>
    <dgm:pt modelId="{B9463BDF-24F7-4CB3-B331-825A284964BA}" type="pres">
      <dgm:prSet presAssocID="{2F9B1152-E2EC-49DD-9D7F-39D26F099409}" presName="childNode" presStyleLbl="node1" presStyleIdx="1" presStyleCnt="5">
        <dgm:presLayoutVars>
          <dgm:bulletEnabled val="1"/>
        </dgm:presLayoutVars>
      </dgm:prSet>
      <dgm:spPr/>
    </dgm:pt>
    <dgm:pt modelId="{A23749AE-5869-49BD-8975-51F6C4302B5E}" type="pres">
      <dgm:prSet presAssocID="{86B2A25F-FAF7-4A21-B616-4AA464FAE58F}" presName="hSp" presStyleCnt="0"/>
      <dgm:spPr/>
    </dgm:pt>
    <dgm:pt modelId="{BD9CC1FD-1E0D-419E-9D2A-450E22545EFF}" type="pres">
      <dgm:prSet presAssocID="{86B2A25F-FAF7-4A21-B616-4AA464FAE58F}" presName="vProcSp" presStyleCnt="0"/>
      <dgm:spPr/>
    </dgm:pt>
    <dgm:pt modelId="{740200D3-E353-4A2C-8517-8ABDE75BB8EC}" type="pres">
      <dgm:prSet presAssocID="{86B2A25F-FAF7-4A21-B616-4AA464FAE58F}" presName="vSp1" presStyleCnt="0"/>
      <dgm:spPr/>
    </dgm:pt>
    <dgm:pt modelId="{C912921E-AF09-4467-91E1-968B1DBFBF93}" type="pres">
      <dgm:prSet presAssocID="{86B2A25F-FAF7-4A21-B616-4AA464FAE58F}" presName="simulatedConn" presStyleLbl="solidFgAcc1" presStyleIdx="1" presStyleCnt="4" custLinFactY="-200000" custLinFactNeighborX="-22606" custLinFactNeighborY="-272338"/>
      <dgm:spPr/>
    </dgm:pt>
    <dgm:pt modelId="{ACAE62D5-8FD4-41A8-8D01-FC1434505806}" type="pres">
      <dgm:prSet presAssocID="{86B2A25F-FAF7-4A21-B616-4AA464FAE58F}" presName="vSp2" presStyleCnt="0"/>
      <dgm:spPr/>
    </dgm:pt>
    <dgm:pt modelId="{EBD969C2-20E2-4543-9F71-4DF4146A2E64}" type="pres">
      <dgm:prSet presAssocID="{86B2A25F-FAF7-4A21-B616-4AA464FAE58F}" presName="sibTrans" presStyleCnt="0"/>
      <dgm:spPr/>
    </dgm:pt>
    <dgm:pt modelId="{E02458BF-44D6-4C4D-8413-D1A968D39E58}" type="pres">
      <dgm:prSet presAssocID="{51BA9F74-493C-469B-A233-E913B5E334A5}" presName="compositeNode" presStyleCnt="0">
        <dgm:presLayoutVars>
          <dgm:bulletEnabled val="1"/>
        </dgm:presLayoutVars>
      </dgm:prSet>
      <dgm:spPr/>
    </dgm:pt>
    <dgm:pt modelId="{FDE28376-EA64-41ED-9759-BBFBC619789D}" type="pres">
      <dgm:prSet presAssocID="{51BA9F74-493C-469B-A233-E913B5E334A5}" presName="bgRect" presStyleLbl="node1" presStyleIdx="2" presStyleCnt="5" custScaleY="84331"/>
      <dgm:spPr/>
    </dgm:pt>
    <dgm:pt modelId="{A5F4F994-A889-420A-8059-3A98C8C17C2A}" type="pres">
      <dgm:prSet presAssocID="{51BA9F74-493C-469B-A233-E913B5E334A5}" presName="parentNode" presStyleLbl="node1" presStyleIdx="2" presStyleCnt="5">
        <dgm:presLayoutVars>
          <dgm:chMax val="0"/>
          <dgm:bulletEnabled val="1"/>
        </dgm:presLayoutVars>
      </dgm:prSet>
      <dgm:spPr/>
    </dgm:pt>
    <dgm:pt modelId="{7C384D2E-A109-46FE-BD6D-4684B5F8D9BC}" type="pres">
      <dgm:prSet presAssocID="{51BA9F74-493C-469B-A233-E913B5E334A5}" presName="childNode" presStyleLbl="node1" presStyleIdx="2" presStyleCnt="5">
        <dgm:presLayoutVars>
          <dgm:bulletEnabled val="1"/>
        </dgm:presLayoutVars>
      </dgm:prSet>
      <dgm:spPr/>
    </dgm:pt>
    <dgm:pt modelId="{551A85FC-B779-4387-B571-135837A3EF92}" type="pres">
      <dgm:prSet presAssocID="{3AC0D1A7-0AE5-4A32-B211-5E35A613800B}" presName="hSp" presStyleCnt="0"/>
      <dgm:spPr/>
    </dgm:pt>
    <dgm:pt modelId="{1F2DC9A9-A3F0-4833-908E-9D94E2D25F9B}" type="pres">
      <dgm:prSet presAssocID="{3AC0D1A7-0AE5-4A32-B211-5E35A613800B}" presName="vProcSp" presStyleCnt="0"/>
      <dgm:spPr/>
    </dgm:pt>
    <dgm:pt modelId="{9AC0FB80-F3D4-45A6-B112-3BAB09EEE740}" type="pres">
      <dgm:prSet presAssocID="{3AC0D1A7-0AE5-4A32-B211-5E35A613800B}" presName="vSp1" presStyleCnt="0"/>
      <dgm:spPr/>
    </dgm:pt>
    <dgm:pt modelId="{8239AC5D-1A47-44BD-AFDF-A41F2FA027FA}" type="pres">
      <dgm:prSet presAssocID="{3AC0D1A7-0AE5-4A32-B211-5E35A613800B}" presName="simulatedConn" presStyleLbl="solidFgAcc1" presStyleIdx="2" presStyleCnt="4" custLinFactY="-200000" custLinFactNeighborX="-22606" custLinFactNeighborY="-272338"/>
      <dgm:spPr/>
    </dgm:pt>
    <dgm:pt modelId="{6CF607AE-DFE1-4CF2-A74A-8974A37493FF}" type="pres">
      <dgm:prSet presAssocID="{3AC0D1A7-0AE5-4A32-B211-5E35A613800B}" presName="vSp2" presStyleCnt="0"/>
      <dgm:spPr/>
    </dgm:pt>
    <dgm:pt modelId="{1EF1472D-7A5A-47AF-9B86-7CA7F1129688}" type="pres">
      <dgm:prSet presAssocID="{3AC0D1A7-0AE5-4A32-B211-5E35A613800B}" presName="sibTrans" presStyleCnt="0"/>
      <dgm:spPr/>
    </dgm:pt>
    <dgm:pt modelId="{299ACC1F-08B5-45E5-9E5B-DAD32ED97C90}" type="pres">
      <dgm:prSet presAssocID="{2C347B01-91AD-4F4B-A577-15F8DAF4A2A6}" presName="compositeNode" presStyleCnt="0">
        <dgm:presLayoutVars>
          <dgm:bulletEnabled val="1"/>
        </dgm:presLayoutVars>
      </dgm:prSet>
      <dgm:spPr/>
    </dgm:pt>
    <dgm:pt modelId="{314AD870-802F-41E8-946D-C96260BD565E}" type="pres">
      <dgm:prSet presAssocID="{2C347B01-91AD-4F4B-A577-15F8DAF4A2A6}" presName="bgRect" presStyleLbl="node1" presStyleIdx="3" presStyleCnt="5" custScaleY="83986"/>
      <dgm:spPr/>
    </dgm:pt>
    <dgm:pt modelId="{83A5EBF2-A83D-4CE9-B07F-B312236948CD}" type="pres">
      <dgm:prSet presAssocID="{2C347B01-91AD-4F4B-A577-15F8DAF4A2A6}" presName="parentNode" presStyleLbl="node1" presStyleIdx="3" presStyleCnt="5">
        <dgm:presLayoutVars>
          <dgm:chMax val="0"/>
          <dgm:bulletEnabled val="1"/>
        </dgm:presLayoutVars>
      </dgm:prSet>
      <dgm:spPr/>
    </dgm:pt>
    <dgm:pt modelId="{24DD15D5-865A-4903-A32E-3FE4AC5A0D41}" type="pres">
      <dgm:prSet presAssocID="{2C347B01-91AD-4F4B-A577-15F8DAF4A2A6}" presName="childNode" presStyleLbl="node1" presStyleIdx="3" presStyleCnt="5">
        <dgm:presLayoutVars>
          <dgm:bulletEnabled val="1"/>
        </dgm:presLayoutVars>
      </dgm:prSet>
      <dgm:spPr/>
    </dgm:pt>
    <dgm:pt modelId="{325BB7E1-98CF-4DD5-BB2E-2840DF25E763}" type="pres">
      <dgm:prSet presAssocID="{EEF1C581-5B60-44E9-9033-51D7EDE0C121}" presName="hSp" presStyleCnt="0"/>
      <dgm:spPr/>
    </dgm:pt>
    <dgm:pt modelId="{8DDDF271-3011-472B-B170-78B9039A87F5}" type="pres">
      <dgm:prSet presAssocID="{EEF1C581-5B60-44E9-9033-51D7EDE0C121}" presName="vProcSp" presStyleCnt="0"/>
      <dgm:spPr/>
    </dgm:pt>
    <dgm:pt modelId="{4EC5511F-AFAE-43F2-BF96-FB03D9B15BFD}" type="pres">
      <dgm:prSet presAssocID="{EEF1C581-5B60-44E9-9033-51D7EDE0C121}" presName="vSp1" presStyleCnt="0"/>
      <dgm:spPr/>
    </dgm:pt>
    <dgm:pt modelId="{3AAA732C-85B6-4C9C-B98B-83EF30115C41}" type="pres">
      <dgm:prSet presAssocID="{EEF1C581-5B60-44E9-9033-51D7EDE0C121}" presName="simulatedConn" presStyleLbl="solidFgAcc1" presStyleIdx="3" presStyleCnt="4" custLinFactY="-200000" custLinFactNeighborX="-22606" custLinFactNeighborY="-272338"/>
      <dgm:spPr/>
    </dgm:pt>
    <dgm:pt modelId="{5BECBB3C-055F-4635-BF6E-D23B3E955F52}" type="pres">
      <dgm:prSet presAssocID="{EEF1C581-5B60-44E9-9033-51D7EDE0C121}" presName="vSp2" presStyleCnt="0"/>
      <dgm:spPr/>
    </dgm:pt>
    <dgm:pt modelId="{FE2A6C9A-5784-4C46-B6EE-762D2EC7C7FA}" type="pres">
      <dgm:prSet presAssocID="{EEF1C581-5B60-44E9-9033-51D7EDE0C121}" presName="sibTrans" presStyleCnt="0"/>
      <dgm:spPr/>
    </dgm:pt>
    <dgm:pt modelId="{40180ACA-8233-4AA5-9311-9DFC33B28DBE}" type="pres">
      <dgm:prSet presAssocID="{9649F581-1198-40F0-A493-E9624A734458}" presName="compositeNode" presStyleCnt="0">
        <dgm:presLayoutVars>
          <dgm:bulletEnabled val="1"/>
        </dgm:presLayoutVars>
      </dgm:prSet>
      <dgm:spPr/>
    </dgm:pt>
    <dgm:pt modelId="{5CA6EBEF-80EF-4DD4-9735-CEC5C6BCFD4D}" type="pres">
      <dgm:prSet presAssocID="{9649F581-1198-40F0-A493-E9624A734458}" presName="bgRect" presStyleLbl="node1" presStyleIdx="4" presStyleCnt="5" custScaleY="84231"/>
      <dgm:spPr/>
    </dgm:pt>
    <dgm:pt modelId="{395FAF34-ED71-492C-9DAD-D0A6CA5A1842}" type="pres">
      <dgm:prSet presAssocID="{9649F581-1198-40F0-A493-E9624A734458}" presName="parentNode" presStyleLbl="node1" presStyleIdx="4" presStyleCnt="5">
        <dgm:presLayoutVars>
          <dgm:chMax val="0"/>
          <dgm:bulletEnabled val="1"/>
        </dgm:presLayoutVars>
      </dgm:prSet>
      <dgm:spPr/>
    </dgm:pt>
    <dgm:pt modelId="{46485EDA-7234-4D9D-82F3-874D2856ABC8}" type="pres">
      <dgm:prSet presAssocID="{9649F581-1198-40F0-A493-E9624A734458}" presName="childNode" presStyleLbl="node1" presStyleIdx="4" presStyleCnt="5">
        <dgm:presLayoutVars>
          <dgm:bulletEnabled val="1"/>
        </dgm:presLayoutVars>
      </dgm:prSet>
      <dgm:spPr/>
    </dgm:pt>
  </dgm:ptLst>
  <dgm:cxnLst>
    <dgm:cxn modelId="{3A67EB03-124C-44A6-8DCA-33E47917F4EF}" type="presOf" srcId="{2504C98A-5E40-4A7E-A0AE-957BFA6F2A93}" destId="{B9463BDF-24F7-4CB3-B331-825A284964BA}" srcOrd="0" destOrd="0" presId="urn:microsoft.com/office/officeart/2005/8/layout/hProcess7"/>
    <dgm:cxn modelId="{70E5D521-EE15-4985-A179-E453AA8A313F}" type="presOf" srcId="{FA22B4F2-51C3-478D-89AB-53764FCA0E20}" destId="{63C6B731-F4B8-4F60-9B59-CB24FBB1F752}" srcOrd="0" destOrd="0" presId="urn:microsoft.com/office/officeart/2005/8/layout/hProcess7"/>
    <dgm:cxn modelId="{A4B51B2B-B180-44C8-80A4-94774BBD289A}" srcId="{2C347B01-91AD-4F4B-A577-15F8DAF4A2A6}" destId="{0561BD6E-6A2C-4C72-A76E-021E40882A3C}" srcOrd="1" destOrd="0" parTransId="{62E7E550-87B9-41E3-9C72-BC73E2E46B3B}" sibTransId="{91DA545B-D55E-4E40-B042-66C606984286}"/>
    <dgm:cxn modelId="{6A5ED12B-4C24-4F62-B8E3-D5C1213437A6}" type="presOf" srcId="{51BA9F74-493C-469B-A233-E913B5E334A5}" destId="{FDE28376-EA64-41ED-9759-BBFBC619789D}" srcOrd="0" destOrd="0" presId="urn:microsoft.com/office/officeart/2005/8/layout/hProcess7"/>
    <dgm:cxn modelId="{4561D72C-AA12-4E1D-AE6F-38E95E663592}" type="presOf" srcId="{2F9B1152-E2EC-49DD-9D7F-39D26F099409}" destId="{76211595-F726-401E-853C-6A289863B654}" srcOrd="0" destOrd="0" presId="urn:microsoft.com/office/officeart/2005/8/layout/hProcess7"/>
    <dgm:cxn modelId="{BFE7D236-959D-4104-BE09-89010091FC0D}" type="presOf" srcId="{E4391CEF-9849-4F2D-9277-E50B6176EB2A}" destId="{F096B828-57C3-4BC0-A02C-3B3DCA5C04CB}" srcOrd="0" destOrd="0" presId="urn:microsoft.com/office/officeart/2005/8/layout/hProcess7"/>
    <dgm:cxn modelId="{4C3D453B-2D70-4AF2-89B9-15E05F35DEC1}" type="presOf" srcId="{51BA9F74-493C-469B-A233-E913B5E334A5}" destId="{A5F4F994-A889-420A-8059-3A98C8C17C2A}" srcOrd="1" destOrd="0" presId="urn:microsoft.com/office/officeart/2005/8/layout/hProcess7"/>
    <dgm:cxn modelId="{D695D63B-0E80-4967-BD5D-8E22C9CDF6DF}" type="presOf" srcId="{5F69C223-427E-4B4C-9F78-9AE8C210967E}" destId="{63C6B731-F4B8-4F60-9B59-CB24FBB1F752}" srcOrd="0" destOrd="3" presId="urn:microsoft.com/office/officeart/2005/8/layout/hProcess7"/>
    <dgm:cxn modelId="{DEFFB13D-852C-4EA2-94A6-845C6BE5A495}" type="presOf" srcId="{6FF26A83-6656-4369-8248-073573915FAE}" destId="{63C6B731-F4B8-4F60-9B59-CB24FBB1F752}" srcOrd="0" destOrd="8" presId="urn:microsoft.com/office/officeart/2005/8/layout/hProcess7"/>
    <dgm:cxn modelId="{E34D8A40-ABB8-4EBD-83CD-7BA9D77315D4}" srcId="{2F9B1152-E2EC-49DD-9D7F-39D26F099409}" destId="{2504C98A-5E40-4A7E-A0AE-957BFA6F2A93}" srcOrd="0" destOrd="0" parTransId="{5F2B3900-D3D3-468F-B5C7-BA92B842E2AC}" sibTransId="{ADC665B5-E775-4101-BAC2-101565CA3F92}"/>
    <dgm:cxn modelId="{B595AC5D-E29B-477F-988F-C49CDD940686}" type="presOf" srcId="{2C347B01-91AD-4F4B-A577-15F8DAF4A2A6}" destId="{83A5EBF2-A83D-4CE9-B07F-B312236948CD}" srcOrd="1" destOrd="0" presId="urn:microsoft.com/office/officeart/2005/8/layout/hProcess7"/>
    <dgm:cxn modelId="{7C07AD5F-A3BB-4B0E-8D9C-CB37685ECF71}" type="presOf" srcId="{D42CFF01-D193-405E-9D99-09D27B6D23AA}" destId="{B9463BDF-24F7-4CB3-B331-825A284964BA}" srcOrd="0" destOrd="3" presId="urn:microsoft.com/office/officeart/2005/8/layout/hProcess7"/>
    <dgm:cxn modelId="{2A79CD60-DBB2-4A67-B8BF-76BB27BFA91B}" srcId="{E4391CEF-9849-4F2D-9277-E50B6176EB2A}" destId="{4281808F-B42E-42E6-8318-9B5E56D32E7F}" srcOrd="2" destOrd="0" parTransId="{DFCD098F-AC61-4028-BD5E-3AFC246610D0}" sibTransId="{AF4A4839-4CBD-4472-84C9-FB04CA05FC2F}"/>
    <dgm:cxn modelId="{93686E63-EE28-44BE-9122-B1258B007BA8}" type="presOf" srcId="{EB86038A-237B-4329-B995-E382EB531D9B}" destId="{63C6B731-F4B8-4F60-9B59-CB24FBB1F752}" srcOrd="0" destOrd="5" presId="urn:microsoft.com/office/officeart/2005/8/layout/hProcess7"/>
    <dgm:cxn modelId="{6E12B863-DA6E-4414-B4C2-C4512BCFFC65}" srcId="{E4391CEF-9849-4F2D-9277-E50B6176EB2A}" destId="{63AF9342-6F3D-4C4A-864A-6373B5635DA1}" srcOrd="7" destOrd="0" parTransId="{1D4EF3A9-AF50-4974-917B-844FD52E58DC}" sibTransId="{46E7790A-A979-4E4D-88A5-BD3ED976AC4A}"/>
    <dgm:cxn modelId="{FA60CC43-3257-4B17-94A1-3E5909853250}" srcId="{51BA9F74-493C-469B-A233-E913B5E334A5}" destId="{25271E68-129A-4FDD-B909-9BCAD785CDF9}" srcOrd="0" destOrd="0" parTransId="{4E3A6623-5907-48F1-BB3B-0F74B2C70B45}" sibTransId="{C54B3E97-5F41-4139-AEF7-936E322656EA}"/>
    <dgm:cxn modelId="{21FF2D65-FD82-4731-919A-AF817753DD20}" srcId="{4B0BE643-A93D-4EB9-9202-53013B81862A}" destId="{9649F581-1198-40F0-A493-E9624A734458}" srcOrd="4" destOrd="0" parTransId="{F66C843D-E159-4C7E-9CE6-A69224A2B8C7}" sibTransId="{83AA75FB-2658-4BD6-A1E4-58567BB5C1D8}"/>
    <dgm:cxn modelId="{95AA9567-19DF-4108-80DC-BFCBB7246437}" srcId="{2F9B1152-E2EC-49DD-9D7F-39D26F099409}" destId="{CE8106DC-F504-495B-95AC-245C363E3F15}" srcOrd="6" destOrd="0" parTransId="{F6CE7E70-AB39-4897-A4DA-4AE6B1FE5FA3}" sibTransId="{9E3144C5-0581-4ACB-8A9A-9478FA9A413D}"/>
    <dgm:cxn modelId="{A0CA8749-A98C-4F44-9598-3B5A455DEED5}" srcId="{E4391CEF-9849-4F2D-9277-E50B6176EB2A}" destId="{C7211E02-72F0-423E-A5C2-29BE302AB176}" srcOrd="1" destOrd="0" parTransId="{3851DB5C-07BA-4BD3-A9FF-4DE9E6582CB2}" sibTransId="{F65E40D2-E68A-46D3-94C8-963524026558}"/>
    <dgm:cxn modelId="{681C314F-6EAD-4812-93E2-07C4A5771A97}" srcId="{E4391CEF-9849-4F2D-9277-E50B6176EB2A}" destId="{6FF26A83-6656-4369-8248-073573915FAE}" srcOrd="8" destOrd="0" parTransId="{51C5978D-7E0C-43CC-B4F1-B0F7391E8CD3}" sibTransId="{A3A7D080-B07E-4CB1-8046-FBAEEA4AA4F5}"/>
    <dgm:cxn modelId="{E0D4A170-7BC3-4906-BB9E-6B61BBBF98A5}" srcId="{51BA9F74-493C-469B-A233-E913B5E334A5}" destId="{10E2D4A9-AE79-4882-A976-A626BF496EB4}" srcOrd="1" destOrd="0" parTransId="{261B5EC6-EB6E-4CFA-887D-6647363C84F9}" sibTransId="{D395DC78-2633-48FF-BD24-32E980990D33}"/>
    <dgm:cxn modelId="{1E6AC972-CB2E-4B61-9C3B-81E3C57739FF}" srcId="{E4391CEF-9849-4F2D-9277-E50B6176EB2A}" destId="{5F69C223-427E-4B4C-9F78-9AE8C210967E}" srcOrd="3" destOrd="0" parTransId="{E003EBDF-3D99-43A3-AF4C-F51891921C96}" sibTransId="{2FB57351-CB05-481B-A2B6-EBE85FE10EEB}"/>
    <dgm:cxn modelId="{E0966C59-2CCF-4983-B2C2-215656DFF1DF}" type="presOf" srcId="{EF6E50B0-783E-493A-90DE-85BE5C7D6589}" destId="{B9463BDF-24F7-4CB3-B331-825A284964BA}" srcOrd="0" destOrd="4" presId="urn:microsoft.com/office/officeart/2005/8/layout/hProcess7"/>
    <dgm:cxn modelId="{7E64E77C-1EA3-405B-846F-6A4F545C0391}" type="presOf" srcId="{61532141-EC3E-4853-9115-0B54315AA10A}" destId="{B9463BDF-24F7-4CB3-B331-825A284964BA}" srcOrd="0" destOrd="2" presId="urn:microsoft.com/office/officeart/2005/8/layout/hProcess7"/>
    <dgm:cxn modelId="{AC17887F-E3F0-49FF-8AA8-C8DA1E845BDA}" srcId="{E4391CEF-9849-4F2D-9277-E50B6176EB2A}" destId="{FA22B4F2-51C3-478D-89AB-53764FCA0E20}" srcOrd="0" destOrd="0" parTransId="{0A12E05C-F4F0-40FE-B4ED-F7892E8666B6}" sibTransId="{B19C8083-1513-4931-8D27-B5D23A837526}"/>
    <dgm:cxn modelId="{33D92084-BDE5-49D2-ABCE-8BC3801A12D6}" srcId="{2F9B1152-E2EC-49DD-9D7F-39D26F099409}" destId="{61532141-EC3E-4853-9115-0B54315AA10A}" srcOrd="2" destOrd="0" parTransId="{3748299E-E8DD-45BE-BD85-E01295968932}" sibTransId="{9A414088-D8F8-4F78-8FC4-99D856E7258A}"/>
    <dgm:cxn modelId="{6DB4608C-48BD-460A-80BF-11370E55DBB4}" type="presOf" srcId="{6A5461FB-BD4B-4EED-940B-4905C2E138CC}" destId="{24DD15D5-865A-4903-A32E-3FE4AC5A0D41}" srcOrd="0" destOrd="0" presId="urn:microsoft.com/office/officeart/2005/8/layout/hProcess7"/>
    <dgm:cxn modelId="{09D1EC90-E6C1-416E-AB57-410E1FA949FB}" srcId="{E4391CEF-9849-4F2D-9277-E50B6176EB2A}" destId="{EB86038A-237B-4329-B995-E382EB531D9B}" srcOrd="5" destOrd="0" parTransId="{033B01C8-30D9-4296-BECB-1FBA11562486}" sibTransId="{34B6B50F-CD06-4DD3-A84B-06F2806C83F8}"/>
    <dgm:cxn modelId="{A983F496-2344-459A-A03A-6ABC40521C39}" srcId="{9649F581-1198-40F0-A493-E9624A734458}" destId="{4526A466-7136-48B8-AEE0-E799688E5620}" srcOrd="0" destOrd="0" parTransId="{C886C75B-EFED-41CA-BA2A-40C476E6A73D}" sibTransId="{ED53A4AA-5B66-4DA3-A4E8-70566B089BFB}"/>
    <dgm:cxn modelId="{702F6E98-72A2-4292-9B3A-B959178E5EAD}" srcId="{4B0BE643-A93D-4EB9-9202-53013B81862A}" destId="{2F9B1152-E2EC-49DD-9D7F-39D26F099409}" srcOrd="1" destOrd="0" parTransId="{2342929D-5961-4774-BEE3-9A7378AD31F5}" sibTransId="{86B2A25F-FAF7-4A21-B616-4AA464FAE58F}"/>
    <dgm:cxn modelId="{DD49EE98-089F-43ED-A53D-5C6C3879AC48}" type="presOf" srcId="{25271E68-129A-4FDD-B909-9BCAD785CDF9}" destId="{7C384D2E-A109-46FE-BD6D-4684B5F8D9BC}" srcOrd="0" destOrd="0" presId="urn:microsoft.com/office/officeart/2005/8/layout/hProcess7"/>
    <dgm:cxn modelId="{10206399-784F-48CD-8575-243C172A1D2C}" type="presOf" srcId="{CE8106DC-F504-495B-95AC-245C363E3F15}" destId="{B9463BDF-24F7-4CB3-B331-825A284964BA}" srcOrd="0" destOrd="6" presId="urn:microsoft.com/office/officeart/2005/8/layout/hProcess7"/>
    <dgm:cxn modelId="{DB1F859B-A759-43C8-B72A-1D13971487F5}" type="presOf" srcId="{13507FB1-099A-440E-8207-3CB9B13EEC8A}" destId="{B9463BDF-24F7-4CB3-B331-825A284964BA}" srcOrd="0" destOrd="5" presId="urn:microsoft.com/office/officeart/2005/8/layout/hProcess7"/>
    <dgm:cxn modelId="{74D8F59D-677C-48FD-ADB1-5DF5DDC7D136}" srcId="{2F9B1152-E2EC-49DD-9D7F-39D26F099409}" destId="{D42CFF01-D193-405E-9D99-09D27B6D23AA}" srcOrd="3" destOrd="0" parTransId="{F3B0ADB7-2615-4A8C-95A5-BF2486A14278}" sibTransId="{08C991A9-004C-45B3-9EC9-8B31E9677DC4}"/>
    <dgm:cxn modelId="{A3E6D0A2-A913-474B-9B8D-403557248312}" type="presOf" srcId="{0561BD6E-6A2C-4C72-A76E-021E40882A3C}" destId="{24DD15D5-865A-4903-A32E-3FE4AC5A0D41}" srcOrd="0" destOrd="1" presId="urn:microsoft.com/office/officeart/2005/8/layout/hProcess7"/>
    <dgm:cxn modelId="{C8163FA3-1FD5-4A7C-922B-9BF29CCACE9E}" type="presOf" srcId="{43D5AE41-6C70-4BE5-B8A1-934578CFD29D}" destId="{B9463BDF-24F7-4CB3-B331-825A284964BA}" srcOrd="0" destOrd="7" presId="urn:microsoft.com/office/officeart/2005/8/layout/hProcess7"/>
    <dgm:cxn modelId="{5BA0A0A6-6048-43AB-9A4B-93835A850799}" srcId="{2F9B1152-E2EC-49DD-9D7F-39D26F099409}" destId="{EA3ED52E-B80A-46B3-B64F-5EA6284D7ADE}" srcOrd="1" destOrd="0" parTransId="{958A16D9-7B14-4384-84E2-8B008ED60528}" sibTransId="{CC49FEE8-0933-4054-B5C5-11EEF8369688}"/>
    <dgm:cxn modelId="{F3ADF8A7-A4F0-4135-9EB1-3A8EC989CB3D}" srcId="{E4391CEF-9849-4F2D-9277-E50B6176EB2A}" destId="{8B3DF8AF-FA6B-4529-9FA3-BDAC02292367}" srcOrd="6" destOrd="0" parTransId="{A16AB4F6-B61D-4A4E-B26A-0204123A6F8C}" sibTransId="{22852004-D7E7-4A64-BF16-9FB2AE627621}"/>
    <dgm:cxn modelId="{C61007AB-778A-4A30-B9D2-CB948992B5D2}" srcId="{2F9B1152-E2EC-49DD-9D7F-39D26F099409}" destId="{EF6E50B0-783E-493A-90DE-85BE5C7D6589}" srcOrd="4" destOrd="0" parTransId="{5CF29D51-7B72-4A03-9A25-1CF9576A44B8}" sibTransId="{6FC7B2C6-7506-4629-9BC2-6EE70B6AB03F}"/>
    <dgm:cxn modelId="{6DEE42AB-6DEE-4873-9319-88FA122AD6B7}" type="presOf" srcId="{4281808F-B42E-42E6-8318-9B5E56D32E7F}" destId="{63C6B731-F4B8-4F60-9B59-CB24FBB1F752}" srcOrd="0" destOrd="2" presId="urn:microsoft.com/office/officeart/2005/8/layout/hProcess7"/>
    <dgm:cxn modelId="{D673DDAD-0DD3-4558-ADD3-38D15A411D51}" type="presOf" srcId="{4526A466-7136-48B8-AEE0-E799688E5620}" destId="{46485EDA-7234-4D9D-82F3-874D2856ABC8}" srcOrd="0" destOrd="0" presId="urn:microsoft.com/office/officeart/2005/8/layout/hProcess7"/>
    <dgm:cxn modelId="{FCB037B7-A6FE-476A-89FF-38CC9DE7F7F0}" srcId="{2F9B1152-E2EC-49DD-9D7F-39D26F099409}" destId="{43D5AE41-6C70-4BE5-B8A1-934578CFD29D}" srcOrd="7" destOrd="0" parTransId="{2BCE0513-AD2E-49D2-AFD0-89E374E774EE}" sibTransId="{FF7E86D0-A480-4180-9039-3267CBF91E3F}"/>
    <dgm:cxn modelId="{E9E989B7-6D02-4C6C-8E17-264FA53BF8BB}" srcId="{2C347B01-91AD-4F4B-A577-15F8DAF4A2A6}" destId="{6A5461FB-BD4B-4EED-940B-4905C2E138CC}" srcOrd="0" destOrd="0" parTransId="{08DD239C-2521-4E0D-A2DB-EFA4E76A6286}" sibTransId="{6791AF3E-3AC5-4D2F-83C4-00A9BF795C70}"/>
    <dgm:cxn modelId="{232A56CB-D904-4B02-AB1A-7A2E9FA0764C}" type="presOf" srcId="{578D80F5-F5BC-4348-9088-18430E4AA770}" destId="{63C6B731-F4B8-4F60-9B59-CB24FBB1F752}" srcOrd="0" destOrd="4" presId="urn:microsoft.com/office/officeart/2005/8/layout/hProcess7"/>
    <dgm:cxn modelId="{AAB087CE-D107-4802-A059-84BCD7E768BA}" type="presOf" srcId="{4B0BE643-A93D-4EB9-9202-53013B81862A}" destId="{C0034416-F738-4770-92D2-6D0D32FC1EBF}" srcOrd="0" destOrd="0" presId="urn:microsoft.com/office/officeart/2005/8/layout/hProcess7"/>
    <dgm:cxn modelId="{A707EBD5-FA23-4F90-843D-14264705D640}" type="presOf" srcId="{2F9B1152-E2EC-49DD-9D7F-39D26F099409}" destId="{F6AFFDA2-A063-49C4-97F3-8AB12FF265BB}" srcOrd="1" destOrd="0" presId="urn:microsoft.com/office/officeart/2005/8/layout/hProcess7"/>
    <dgm:cxn modelId="{E21B96D6-6928-4EDC-A427-F35FE1D20C55}" type="presOf" srcId="{9649F581-1198-40F0-A493-E9624A734458}" destId="{395FAF34-ED71-492C-9DAD-D0A6CA5A1842}" srcOrd="1" destOrd="0" presId="urn:microsoft.com/office/officeart/2005/8/layout/hProcess7"/>
    <dgm:cxn modelId="{E82F3CDA-D4DC-48AF-96B7-84C50689F0EF}" srcId="{E4391CEF-9849-4F2D-9277-E50B6176EB2A}" destId="{578D80F5-F5BC-4348-9088-18430E4AA770}" srcOrd="4" destOrd="0" parTransId="{5ED24971-B9A7-4105-B415-0C78063F02A7}" sibTransId="{45EC95DC-935D-42BC-8D69-2718130BCDCE}"/>
    <dgm:cxn modelId="{9ED1CDDA-BEF6-4862-BD0A-BAAA7B727D95}" type="presOf" srcId="{63AF9342-6F3D-4C4A-864A-6373B5635DA1}" destId="{63C6B731-F4B8-4F60-9B59-CB24FBB1F752}" srcOrd="0" destOrd="7" presId="urn:microsoft.com/office/officeart/2005/8/layout/hProcess7"/>
    <dgm:cxn modelId="{106D52DC-4025-459D-BE29-C478D5E158FB}" srcId="{4B0BE643-A93D-4EB9-9202-53013B81862A}" destId="{2C347B01-91AD-4F4B-A577-15F8DAF4A2A6}" srcOrd="3" destOrd="0" parTransId="{F69EA8AE-BB90-4B8F-8889-95C89AC969A5}" sibTransId="{EEF1C581-5B60-44E9-9033-51D7EDE0C121}"/>
    <dgm:cxn modelId="{AC00BDE1-12F1-48D6-9F15-7EDA59066BE8}" type="presOf" srcId="{E4391CEF-9849-4F2D-9277-E50B6176EB2A}" destId="{F8B9FB6C-B09B-4BD8-8387-7F33542957F3}" srcOrd="1" destOrd="0" presId="urn:microsoft.com/office/officeart/2005/8/layout/hProcess7"/>
    <dgm:cxn modelId="{613193E6-CED9-4440-AD36-4FF2592897EC}" srcId="{4B0BE643-A93D-4EB9-9202-53013B81862A}" destId="{E4391CEF-9849-4F2D-9277-E50B6176EB2A}" srcOrd="0" destOrd="0" parTransId="{1D63DFAB-217D-49F7-AF5E-895F09EFBC19}" sibTransId="{C1FDC6A7-CEE8-4612-992F-6B89CCB175CF}"/>
    <dgm:cxn modelId="{A3C592E7-9D9C-4762-B2D7-B1EF0D36F2D2}" srcId="{2F9B1152-E2EC-49DD-9D7F-39D26F099409}" destId="{13507FB1-099A-440E-8207-3CB9B13EEC8A}" srcOrd="5" destOrd="0" parTransId="{B6DBE36F-1068-4653-96ED-3C97E6C4646E}" sibTransId="{CD202CBB-DDA8-47A3-BA6F-983412621F9F}"/>
    <dgm:cxn modelId="{CA292CED-524D-4851-B34B-A9C2689406DE}" type="presOf" srcId="{C7211E02-72F0-423E-A5C2-29BE302AB176}" destId="{63C6B731-F4B8-4F60-9B59-CB24FBB1F752}" srcOrd="0" destOrd="1" presId="urn:microsoft.com/office/officeart/2005/8/layout/hProcess7"/>
    <dgm:cxn modelId="{EC286BEF-EE3B-4272-860A-AA6B01385A3B}" type="presOf" srcId="{2C347B01-91AD-4F4B-A577-15F8DAF4A2A6}" destId="{314AD870-802F-41E8-946D-C96260BD565E}" srcOrd="0" destOrd="0" presId="urn:microsoft.com/office/officeart/2005/8/layout/hProcess7"/>
    <dgm:cxn modelId="{4C1D4DF2-00AA-4DDD-B5B2-16F369CFDF98}" type="presOf" srcId="{9649F581-1198-40F0-A493-E9624A734458}" destId="{5CA6EBEF-80EF-4DD4-9735-CEC5C6BCFD4D}" srcOrd="0" destOrd="0" presId="urn:microsoft.com/office/officeart/2005/8/layout/hProcess7"/>
    <dgm:cxn modelId="{FF044FF2-730F-478E-B2B3-05D4C5D055D8}" type="presOf" srcId="{8B3DF8AF-FA6B-4529-9FA3-BDAC02292367}" destId="{63C6B731-F4B8-4F60-9B59-CB24FBB1F752}" srcOrd="0" destOrd="6" presId="urn:microsoft.com/office/officeart/2005/8/layout/hProcess7"/>
    <dgm:cxn modelId="{540C73F9-946E-4081-83A4-78C30FFFC67D}" type="presOf" srcId="{10E2D4A9-AE79-4882-A976-A626BF496EB4}" destId="{7C384D2E-A109-46FE-BD6D-4684B5F8D9BC}" srcOrd="0" destOrd="1" presId="urn:microsoft.com/office/officeart/2005/8/layout/hProcess7"/>
    <dgm:cxn modelId="{78A3FDFA-C490-4798-95EB-C720CDE021E8}" srcId="{4B0BE643-A93D-4EB9-9202-53013B81862A}" destId="{51BA9F74-493C-469B-A233-E913B5E334A5}" srcOrd="2" destOrd="0" parTransId="{472997C6-3C25-404A-88A9-F433019F6187}" sibTransId="{3AC0D1A7-0AE5-4A32-B211-5E35A613800B}"/>
    <dgm:cxn modelId="{EAA768FD-6BB7-4CF5-B2DB-46C2D6E3E279}" type="presOf" srcId="{EA3ED52E-B80A-46B3-B64F-5EA6284D7ADE}" destId="{B9463BDF-24F7-4CB3-B331-825A284964BA}" srcOrd="0" destOrd="1" presId="urn:microsoft.com/office/officeart/2005/8/layout/hProcess7"/>
    <dgm:cxn modelId="{0B62E149-3D0F-4910-A25E-F2DCCAE2EF04}" type="presParOf" srcId="{C0034416-F738-4770-92D2-6D0D32FC1EBF}" destId="{3DE5BC13-D602-4165-BBC5-0D5081C74A71}" srcOrd="0" destOrd="0" presId="urn:microsoft.com/office/officeart/2005/8/layout/hProcess7"/>
    <dgm:cxn modelId="{9403C656-816A-4CEB-B5B7-CE98AE3CC5FF}" type="presParOf" srcId="{3DE5BC13-D602-4165-BBC5-0D5081C74A71}" destId="{F096B828-57C3-4BC0-A02C-3B3DCA5C04CB}" srcOrd="0" destOrd="0" presId="urn:microsoft.com/office/officeart/2005/8/layout/hProcess7"/>
    <dgm:cxn modelId="{2F50BDD1-41BA-4729-9A8A-B83318CE7C11}" type="presParOf" srcId="{3DE5BC13-D602-4165-BBC5-0D5081C74A71}" destId="{F8B9FB6C-B09B-4BD8-8387-7F33542957F3}" srcOrd="1" destOrd="0" presId="urn:microsoft.com/office/officeart/2005/8/layout/hProcess7"/>
    <dgm:cxn modelId="{B8A65D30-A71B-46CE-9167-B53C9272D221}" type="presParOf" srcId="{3DE5BC13-D602-4165-BBC5-0D5081C74A71}" destId="{63C6B731-F4B8-4F60-9B59-CB24FBB1F752}" srcOrd="2" destOrd="0" presId="urn:microsoft.com/office/officeart/2005/8/layout/hProcess7"/>
    <dgm:cxn modelId="{F688C856-DAEB-4DB7-ABE4-600D19BAFB2E}" type="presParOf" srcId="{C0034416-F738-4770-92D2-6D0D32FC1EBF}" destId="{8FD90761-1542-4964-B988-9FBFB7E293B5}" srcOrd="1" destOrd="0" presId="urn:microsoft.com/office/officeart/2005/8/layout/hProcess7"/>
    <dgm:cxn modelId="{2DB2BEF1-CF19-4730-A037-BB6E82F8F2F3}" type="presParOf" srcId="{C0034416-F738-4770-92D2-6D0D32FC1EBF}" destId="{A33FEF1A-AAA0-4C3D-BAC9-AECC67248FA4}" srcOrd="2" destOrd="0" presId="urn:microsoft.com/office/officeart/2005/8/layout/hProcess7"/>
    <dgm:cxn modelId="{C202E511-F5CC-41EC-910B-0551E87FBF0A}" type="presParOf" srcId="{A33FEF1A-AAA0-4C3D-BAC9-AECC67248FA4}" destId="{9D02D6D6-D13D-4C13-BEB7-6EA817FC9ABE}" srcOrd="0" destOrd="0" presId="urn:microsoft.com/office/officeart/2005/8/layout/hProcess7"/>
    <dgm:cxn modelId="{79D5D1ED-9A08-44D2-9E90-563600807D24}" type="presParOf" srcId="{A33FEF1A-AAA0-4C3D-BAC9-AECC67248FA4}" destId="{663383F6-20CB-4468-8D47-D3074536C223}" srcOrd="1" destOrd="0" presId="urn:microsoft.com/office/officeart/2005/8/layout/hProcess7"/>
    <dgm:cxn modelId="{CEF2DD23-CF88-480C-B5F9-8A178E231B33}" type="presParOf" srcId="{A33FEF1A-AAA0-4C3D-BAC9-AECC67248FA4}" destId="{078AF4F9-050A-4872-A6E6-43F73D3B127B}" srcOrd="2" destOrd="0" presId="urn:microsoft.com/office/officeart/2005/8/layout/hProcess7"/>
    <dgm:cxn modelId="{579FE986-6DE8-4A24-A95C-419F64155E49}" type="presParOf" srcId="{C0034416-F738-4770-92D2-6D0D32FC1EBF}" destId="{C7039244-2CC2-417D-97AA-E1B498FB564D}" srcOrd="3" destOrd="0" presId="urn:microsoft.com/office/officeart/2005/8/layout/hProcess7"/>
    <dgm:cxn modelId="{87D73528-9AAA-436E-9210-54F808D3A3B8}" type="presParOf" srcId="{C0034416-F738-4770-92D2-6D0D32FC1EBF}" destId="{58CB8C8D-7E11-4B60-8580-5569A5F21AAE}" srcOrd="4" destOrd="0" presId="urn:microsoft.com/office/officeart/2005/8/layout/hProcess7"/>
    <dgm:cxn modelId="{509AD44F-75EB-4262-8ED0-398753BE11D6}" type="presParOf" srcId="{58CB8C8D-7E11-4B60-8580-5569A5F21AAE}" destId="{76211595-F726-401E-853C-6A289863B654}" srcOrd="0" destOrd="0" presId="urn:microsoft.com/office/officeart/2005/8/layout/hProcess7"/>
    <dgm:cxn modelId="{5D8C1C53-08DB-4002-9254-A4D35020A1C2}" type="presParOf" srcId="{58CB8C8D-7E11-4B60-8580-5569A5F21AAE}" destId="{F6AFFDA2-A063-49C4-97F3-8AB12FF265BB}" srcOrd="1" destOrd="0" presId="urn:microsoft.com/office/officeart/2005/8/layout/hProcess7"/>
    <dgm:cxn modelId="{D1257C0B-B3DC-4A30-A3DA-F2DC2B8934FD}" type="presParOf" srcId="{58CB8C8D-7E11-4B60-8580-5569A5F21AAE}" destId="{B9463BDF-24F7-4CB3-B331-825A284964BA}" srcOrd="2" destOrd="0" presId="urn:microsoft.com/office/officeart/2005/8/layout/hProcess7"/>
    <dgm:cxn modelId="{1BF1B872-A93A-46D0-AF40-CA78052A21BA}" type="presParOf" srcId="{C0034416-F738-4770-92D2-6D0D32FC1EBF}" destId="{A23749AE-5869-49BD-8975-51F6C4302B5E}" srcOrd="5" destOrd="0" presId="urn:microsoft.com/office/officeart/2005/8/layout/hProcess7"/>
    <dgm:cxn modelId="{BB18C0DB-43C3-45BA-A67F-264420721D5F}" type="presParOf" srcId="{C0034416-F738-4770-92D2-6D0D32FC1EBF}" destId="{BD9CC1FD-1E0D-419E-9D2A-450E22545EFF}" srcOrd="6" destOrd="0" presId="urn:microsoft.com/office/officeart/2005/8/layout/hProcess7"/>
    <dgm:cxn modelId="{E8E95E20-4A65-440C-BBEC-B5F7AF27183B}" type="presParOf" srcId="{BD9CC1FD-1E0D-419E-9D2A-450E22545EFF}" destId="{740200D3-E353-4A2C-8517-8ABDE75BB8EC}" srcOrd="0" destOrd="0" presId="urn:microsoft.com/office/officeart/2005/8/layout/hProcess7"/>
    <dgm:cxn modelId="{A325DE92-1B48-4ECF-A824-35FE3214AC74}" type="presParOf" srcId="{BD9CC1FD-1E0D-419E-9D2A-450E22545EFF}" destId="{C912921E-AF09-4467-91E1-968B1DBFBF93}" srcOrd="1" destOrd="0" presId="urn:microsoft.com/office/officeart/2005/8/layout/hProcess7"/>
    <dgm:cxn modelId="{72682648-2D5A-40E3-BC5C-54C36870DF67}" type="presParOf" srcId="{BD9CC1FD-1E0D-419E-9D2A-450E22545EFF}" destId="{ACAE62D5-8FD4-41A8-8D01-FC1434505806}" srcOrd="2" destOrd="0" presId="urn:microsoft.com/office/officeart/2005/8/layout/hProcess7"/>
    <dgm:cxn modelId="{CB0DCB3C-EE71-4551-B81A-DCE16619637D}" type="presParOf" srcId="{C0034416-F738-4770-92D2-6D0D32FC1EBF}" destId="{EBD969C2-20E2-4543-9F71-4DF4146A2E64}" srcOrd="7" destOrd="0" presId="urn:microsoft.com/office/officeart/2005/8/layout/hProcess7"/>
    <dgm:cxn modelId="{C164CBE7-B8B3-4B72-BA6E-EAB2F48988B1}" type="presParOf" srcId="{C0034416-F738-4770-92D2-6D0D32FC1EBF}" destId="{E02458BF-44D6-4C4D-8413-D1A968D39E58}" srcOrd="8" destOrd="0" presId="urn:microsoft.com/office/officeart/2005/8/layout/hProcess7"/>
    <dgm:cxn modelId="{86192936-91D1-4463-945C-3CE23AD6657D}" type="presParOf" srcId="{E02458BF-44D6-4C4D-8413-D1A968D39E58}" destId="{FDE28376-EA64-41ED-9759-BBFBC619789D}" srcOrd="0" destOrd="0" presId="urn:microsoft.com/office/officeart/2005/8/layout/hProcess7"/>
    <dgm:cxn modelId="{D244DE30-AEE2-4348-AC55-C789E099A3C6}" type="presParOf" srcId="{E02458BF-44D6-4C4D-8413-D1A968D39E58}" destId="{A5F4F994-A889-420A-8059-3A98C8C17C2A}" srcOrd="1" destOrd="0" presId="urn:microsoft.com/office/officeart/2005/8/layout/hProcess7"/>
    <dgm:cxn modelId="{CABAD86E-A8D3-4E39-B68F-1C25DC871025}" type="presParOf" srcId="{E02458BF-44D6-4C4D-8413-D1A968D39E58}" destId="{7C384D2E-A109-46FE-BD6D-4684B5F8D9BC}" srcOrd="2" destOrd="0" presId="urn:microsoft.com/office/officeart/2005/8/layout/hProcess7"/>
    <dgm:cxn modelId="{FF4FAD09-5778-41A6-810E-4363BDF13F73}" type="presParOf" srcId="{C0034416-F738-4770-92D2-6D0D32FC1EBF}" destId="{551A85FC-B779-4387-B571-135837A3EF92}" srcOrd="9" destOrd="0" presId="urn:microsoft.com/office/officeart/2005/8/layout/hProcess7"/>
    <dgm:cxn modelId="{82252F2C-DF7B-4197-B220-0775C8DF6F6D}" type="presParOf" srcId="{C0034416-F738-4770-92D2-6D0D32FC1EBF}" destId="{1F2DC9A9-A3F0-4833-908E-9D94E2D25F9B}" srcOrd="10" destOrd="0" presId="urn:microsoft.com/office/officeart/2005/8/layout/hProcess7"/>
    <dgm:cxn modelId="{991270C4-A24F-4F83-8EDF-CFD539175CE4}" type="presParOf" srcId="{1F2DC9A9-A3F0-4833-908E-9D94E2D25F9B}" destId="{9AC0FB80-F3D4-45A6-B112-3BAB09EEE740}" srcOrd="0" destOrd="0" presId="urn:microsoft.com/office/officeart/2005/8/layout/hProcess7"/>
    <dgm:cxn modelId="{1BC3B939-E7A7-4D26-830C-3F5CB50A278A}" type="presParOf" srcId="{1F2DC9A9-A3F0-4833-908E-9D94E2D25F9B}" destId="{8239AC5D-1A47-44BD-AFDF-A41F2FA027FA}" srcOrd="1" destOrd="0" presId="urn:microsoft.com/office/officeart/2005/8/layout/hProcess7"/>
    <dgm:cxn modelId="{644E3886-994A-4ADE-9AED-6E319988CB86}" type="presParOf" srcId="{1F2DC9A9-A3F0-4833-908E-9D94E2D25F9B}" destId="{6CF607AE-DFE1-4CF2-A74A-8974A37493FF}" srcOrd="2" destOrd="0" presId="urn:microsoft.com/office/officeart/2005/8/layout/hProcess7"/>
    <dgm:cxn modelId="{1F2EE867-9886-418F-A44F-106EE38DCF09}" type="presParOf" srcId="{C0034416-F738-4770-92D2-6D0D32FC1EBF}" destId="{1EF1472D-7A5A-47AF-9B86-7CA7F1129688}" srcOrd="11" destOrd="0" presId="urn:microsoft.com/office/officeart/2005/8/layout/hProcess7"/>
    <dgm:cxn modelId="{1991D7BE-2CA6-460D-BA67-33FE3CB3C747}" type="presParOf" srcId="{C0034416-F738-4770-92D2-6D0D32FC1EBF}" destId="{299ACC1F-08B5-45E5-9E5B-DAD32ED97C90}" srcOrd="12" destOrd="0" presId="urn:microsoft.com/office/officeart/2005/8/layout/hProcess7"/>
    <dgm:cxn modelId="{68B5276F-B1DE-44F5-8649-2D4E669E559D}" type="presParOf" srcId="{299ACC1F-08B5-45E5-9E5B-DAD32ED97C90}" destId="{314AD870-802F-41E8-946D-C96260BD565E}" srcOrd="0" destOrd="0" presId="urn:microsoft.com/office/officeart/2005/8/layout/hProcess7"/>
    <dgm:cxn modelId="{BC98D87D-042C-4FFA-BED3-07F20C609B69}" type="presParOf" srcId="{299ACC1F-08B5-45E5-9E5B-DAD32ED97C90}" destId="{83A5EBF2-A83D-4CE9-B07F-B312236948CD}" srcOrd="1" destOrd="0" presId="urn:microsoft.com/office/officeart/2005/8/layout/hProcess7"/>
    <dgm:cxn modelId="{14FE9557-3151-4D9E-A96E-2A124B1E9BB6}" type="presParOf" srcId="{299ACC1F-08B5-45E5-9E5B-DAD32ED97C90}" destId="{24DD15D5-865A-4903-A32E-3FE4AC5A0D41}" srcOrd="2" destOrd="0" presId="urn:microsoft.com/office/officeart/2005/8/layout/hProcess7"/>
    <dgm:cxn modelId="{8B2E27CA-8294-4D42-AEC2-9CAA9D512211}" type="presParOf" srcId="{C0034416-F738-4770-92D2-6D0D32FC1EBF}" destId="{325BB7E1-98CF-4DD5-BB2E-2840DF25E763}" srcOrd="13" destOrd="0" presId="urn:microsoft.com/office/officeart/2005/8/layout/hProcess7"/>
    <dgm:cxn modelId="{7BC70C09-3131-4F80-A28A-89222D83D1B0}" type="presParOf" srcId="{C0034416-F738-4770-92D2-6D0D32FC1EBF}" destId="{8DDDF271-3011-472B-B170-78B9039A87F5}" srcOrd="14" destOrd="0" presId="urn:microsoft.com/office/officeart/2005/8/layout/hProcess7"/>
    <dgm:cxn modelId="{6D07C170-DC7A-43D3-87B4-B36BC17BDC39}" type="presParOf" srcId="{8DDDF271-3011-472B-B170-78B9039A87F5}" destId="{4EC5511F-AFAE-43F2-BF96-FB03D9B15BFD}" srcOrd="0" destOrd="0" presId="urn:microsoft.com/office/officeart/2005/8/layout/hProcess7"/>
    <dgm:cxn modelId="{0398892C-211F-4CC1-A029-5D9031CBCAA9}" type="presParOf" srcId="{8DDDF271-3011-472B-B170-78B9039A87F5}" destId="{3AAA732C-85B6-4C9C-B98B-83EF30115C41}" srcOrd="1" destOrd="0" presId="urn:microsoft.com/office/officeart/2005/8/layout/hProcess7"/>
    <dgm:cxn modelId="{3C84A164-EA89-4BFE-8F8A-8BDBFD155F55}" type="presParOf" srcId="{8DDDF271-3011-472B-B170-78B9039A87F5}" destId="{5BECBB3C-055F-4635-BF6E-D23B3E955F52}" srcOrd="2" destOrd="0" presId="urn:microsoft.com/office/officeart/2005/8/layout/hProcess7"/>
    <dgm:cxn modelId="{A3C27231-A59B-45A5-A620-9446C305B8A9}" type="presParOf" srcId="{C0034416-F738-4770-92D2-6D0D32FC1EBF}" destId="{FE2A6C9A-5784-4C46-B6EE-762D2EC7C7FA}" srcOrd="15" destOrd="0" presId="urn:microsoft.com/office/officeart/2005/8/layout/hProcess7"/>
    <dgm:cxn modelId="{32CC51F1-D5A2-4077-9625-0EDF04775F72}" type="presParOf" srcId="{C0034416-F738-4770-92D2-6D0D32FC1EBF}" destId="{40180ACA-8233-4AA5-9311-9DFC33B28DBE}" srcOrd="16" destOrd="0" presId="urn:microsoft.com/office/officeart/2005/8/layout/hProcess7"/>
    <dgm:cxn modelId="{8AF01B6E-AA9B-46AF-A0DA-84E96FC43B0F}" type="presParOf" srcId="{40180ACA-8233-4AA5-9311-9DFC33B28DBE}" destId="{5CA6EBEF-80EF-4DD4-9735-CEC5C6BCFD4D}" srcOrd="0" destOrd="0" presId="urn:microsoft.com/office/officeart/2005/8/layout/hProcess7"/>
    <dgm:cxn modelId="{397E4B1F-6D4F-4C3A-BFE4-A94BA5E04837}" type="presParOf" srcId="{40180ACA-8233-4AA5-9311-9DFC33B28DBE}" destId="{395FAF34-ED71-492C-9DAD-D0A6CA5A1842}" srcOrd="1" destOrd="0" presId="urn:microsoft.com/office/officeart/2005/8/layout/hProcess7"/>
    <dgm:cxn modelId="{16DA4EBE-A4AA-4F6D-9689-9F3131F5359C}" type="presParOf" srcId="{40180ACA-8233-4AA5-9311-9DFC33B28DBE}" destId="{46485EDA-7234-4D9D-82F3-874D2856ABC8}" srcOrd="2" destOrd="0" presId="urn:microsoft.com/office/officeart/2005/8/layout/hProcess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0BE643-A93D-4EB9-9202-53013B81862A}" type="doc">
      <dgm:prSet loTypeId="urn:microsoft.com/office/officeart/2005/8/layout/hProcess7" loCatId="list" qsTypeId="urn:microsoft.com/office/officeart/2005/8/quickstyle/3d1" qsCatId="3D" csTypeId="urn:microsoft.com/office/officeart/2005/8/colors/colorful3" csCatId="colorful" phldr="1"/>
      <dgm:spPr/>
      <dgm:t>
        <a:bodyPr/>
        <a:lstStyle/>
        <a:p>
          <a:endParaRPr lang="cs-CZ"/>
        </a:p>
      </dgm:t>
    </dgm:pt>
    <dgm:pt modelId="{E4391CEF-9849-4F2D-9277-E50B6176EB2A}">
      <dgm:prSet phldrT="[Text]" custT="1"/>
      <dgm:spPr/>
      <dgm:t>
        <a:bodyPr/>
        <a:lstStyle/>
        <a:p>
          <a:r>
            <a:rPr lang="cs-CZ" sz="1200" b="1"/>
            <a:t>Kritérium 1</a:t>
          </a:r>
        </a:p>
      </dgm:t>
    </dgm:pt>
    <dgm:pt modelId="{1D63DFAB-217D-49F7-AF5E-895F09EFBC19}" type="parTrans" cxnId="{613193E6-CED9-4440-AD36-4FF2592897EC}">
      <dgm:prSet/>
      <dgm:spPr/>
      <dgm:t>
        <a:bodyPr/>
        <a:lstStyle/>
        <a:p>
          <a:endParaRPr lang="cs-CZ"/>
        </a:p>
      </dgm:t>
    </dgm:pt>
    <dgm:pt modelId="{C1FDC6A7-CEE8-4612-992F-6B89CCB175CF}" type="sibTrans" cxnId="{613193E6-CED9-4440-AD36-4FF2592897EC}">
      <dgm:prSet/>
      <dgm:spPr/>
      <dgm:t>
        <a:bodyPr/>
        <a:lstStyle/>
        <a:p>
          <a:endParaRPr lang="cs-CZ"/>
        </a:p>
      </dgm:t>
    </dgm:pt>
    <dgm:pt modelId="{FA22B4F2-51C3-478D-89AB-53764FCA0E20}">
      <dgm:prSet phldrT="[Text]" custT="1"/>
      <dgm:spPr/>
      <dgm:t>
        <a:bodyPr/>
        <a:lstStyle/>
        <a:p>
          <a:pPr algn="ctr"/>
          <a:r>
            <a:rPr lang="cs-CZ" sz="1050"/>
            <a:t>Arizona</a:t>
          </a:r>
        </a:p>
      </dgm:t>
    </dgm:pt>
    <dgm:pt modelId="{0A12E05C-F4F0-40FE-B4ED-F7892E8666B6}" type="parTrans" cxnId="{AC17887F-E3F0-49FF-8AA8-C8DA1E845BDA}">
      <dgm:prSet/>
      <dgm:spPr/>
      <dgm:t>
        <a:bodyPr/>
        <a:lstStyle/>
        <a:p>
          <a:endParaRPr lang="cs-CZ"/>
        </a:p>
      </dgm:t>
    </dgm:pt>
    <dgm:pt modelId="{B19C8083-1513-4931-8D27-B5D23A837526}" type="sibTrans" cxnId="{AC17887F-E3F0-49FF-8AA8-C8DA1E845BDA}">
      <dgm:prSet/>
      <dgm:spPr/>
      <dgm:t>
        <a:bodyPr/>
        <a:lstStyle/>
        <a:p>
          <a:endParaRPr lang="cs-CZ"/>
        </a:p>
      </dgm:t>
    </dgm:pt>
    <dgm:pt modelId="{2F9B1152-E2EC-49DD-9D7F-39D26F099409}">
      <dgm:prSet phldrT="[Text]" custT="1"/>
      <dgm:spPr/>
      <dgm:t>
        <a:bodyPr/>
        <a:lstStyle/>
        <a:p>
          <a:r>
            <a:rPr lang="cs-CZ" sz="1200" b="1"/>
            <a:t>Kritérium 2</a:t>
          </a:r>
        </a:p>
      </dgm:t>
    </dgm:pt>
    <dgm:pt modelId="{2342929D-5961-4774-BEE3-9A7378AD31F5}" type="parTrans" cxnId="{702F6E98-72A2-4292-9B3A-B959178E5EAD}">
      <dgm:prSet/>
      <dgm:spPr/>
      <dgm:t>
        <a:bodyPr/>
        <a:lstStyle/>
        <a:p>
          <a:endParaRPr lang="cs-CZ"/>
        </a:p>
      </dgm:t>
    </dgm:pt>
    <dgm:pt modelId="{86B2A25F-FAF7-4A21-B616-4AA464FAE58F}" type="sibTrans" cxnId="{702F6E98-72A2-4292-9B3A-B959178E5EAD}">
      <dgm:prSet/>
      <dgm:spPr/>
      <dgm:t>
        <a:bodyPr/>
        <a:lstStyle/>
        <a:p>
          <a:endParaRPr lang="cs-CZ"/>
        </a:p>
      </dgm:t>
    </dgm:pt>
    <dgm:pt modelId="{25271E68-129A-4FDD-B909-9BCAD785CDF9}">
      <dgm:prSet phldrT="[Text]" custT="1"/>
      <dgm:spPr/>
      <dgm:t>
        <a:bodyPr/>
        <a:lstStyle/>
        <a:p>
          <a:pPr algn="ctr"/>
          <a:r>
            <a:rPr lang="cs-CZ" sz="1050" b="0"/>
            <a:t>Jižní Dakota</a:t>
          </a:r>
        </a:p>
      </dgm:t>
    </dgm:pt>
    <dgm:pt modelId="{4E3A6623-5907-48F1-BB3B-0F74B2C70B45}" type="parTrans" cxnId="{FA60CC43-3257-4B17-94A1-3E5909853250}">
      <dgm:prSet/>
      <dgm:spPr/>
      <dgm:t>
        <a:bodyPr/>
        <a:lstStyle/>
        <a:p>
          <a:endParaRPr lang="cs-CZ"/>
        </a:p>
      </dgm:t>
    </dgm:pt>
    <dgm:pt modelId="{C54B3E97-5F41-4139-AEF7-936E322656EA}" type="sibTrans" cxnId="{FA60CC43-3257-4B17-94A1-3E5909853250}">
      <dgm:prSet/>
      <dgm:spPr/>
      <dgm:t>
        <a:bodyPr/>
        <a:lstStyle/>
        <a:p>
          <a:endParaRPr lang="cs-CZ"/>
        </a:p>
      </dgm:t>
    </dgm:pt>
    <dgm:pt modelId="{6A5461FB-BD4B-4EED-940B-4905C2E138CC}">
      <dgm:prSet phldrT="[Text]" custT="1"/>
      <dgm:spPr/>
      <dgm:t>
        <a:bodyPr/>
        <a:lstStyle/>
        <a:p>
          <a:pPr algn="ctr"/>
          <a:r>
            <a:rPr lang="cs-CZ" sz="1050"/>
            <a:t>Minnesota</a:t>
          </a:r>
        </a:p>
      </dgm:t>
    </dgm:pt>
    <dgm:pt modelId="{08DD239C-2521-4E0D-A2DB-EFA4E76A6286}" type="parTrans" cxnId="{E9E989B7-6D02-4C6C-8E17-264FA53BF8BB}">
      <dgm:prSet/>
      <dgm:spPr/>
      <dgm:t>
        <a:bodyPr/>
        <a:lstStyle/>
        <a:p>
          <a:endParaRPr lang="cs-CZ"/>
        </a:p>
      </dgm:t>
    </dgm:pt>
    <dgm:pt modelId="{6791AF3E-3AC5-4D2F-83C4-00A9BF795C70}" type="sibTrans" cxnId="{E9E989B7-6D02-4C6C-8E17-264FA53BF8BB}">
      <dgm:prSet/>
      <dgm:spPr/>
      <dgm:t>
        <a:bodyPr/>
        <a:lstStyle/>
        <a:p>
          <a:endParaRPr lang="cs-CZ"/>
        </a:p>
      </dgm:t>
    </dgm:pt>
    <dgm:pt modelId="{9649F581-1198-40F0-A493-E9624A734458}">
      <dgm:prSet custT="1"/>
      <dgm:spPr/>
      <dgm:t>
        <a:bodyPr/>
        <a:lstStyle/>
        <a:p>
          <a:r>
            <a:rPr lang="cs-CZ" sz="1200" b="1"/>
            <a:t>Kritérium 5</a:t>
          </a:r>
        </a:p>
      </dgm:t>
    </dgm:pt>
    <dgm:pt modelId="{F66C843D-E159-4C7E-9CE6-A69224A2B8C7}" type="parTrans" cxnId="{21FF2D65-FD82-4731-919A-AF817753DD20}">
      <dgm:prSet/>
      <dgm:spPr/>
      <dgm:t>
        <a:bodyPr/>
        <a:lstStyle/>
        <a:p>
          <a:endParaRPr lang="cs-CZ"/>
        </a:p>
      </dgm:t>
    </dgm:pt>
    <dgm:pt modelId="{83AA75FB-2658-4BD6-A1E4-58567BB5C1D8}" type="sibTrans" cxnId="{21FF2D65-FD82-4731-919A-AF817753DD20}">
      <dgm:prSet/>
      <dgm:spPr/>
      <dgm:t>
        <a:bodyPr/>
        <a:lstStyle/>
        <a:p>
          <a:endParaRPr lang="cs-CZ"/>
        </a:p>
      </dgm:t>
    </dgm:pt>
    <dgm:pt modelId="{4526A466-7136-48B8-AEE0-E799688E5620}">
      <dgm:prSet custT="1"/>
      <dgm:spPr/>
      <dgm:t>
        <a:bodyPr/>
        <a:lstStyle/>
        <a:p>
          <a:pPr algn="ctr"/>
          <a:r>
            <a:rPr lang="cs-CZ" sz="1200" b="1"/>
            <a:t>Minnesota</a:t>
          </a:r>
        </a:p>
      </dgm:t>
    </dgm:pt>
    <dgm:pt modelId="{C886C75B-EFED-41CA-BA2A-40C476E6A73D}" type="parTrans" cxnId="{A983F496-2344-459A-A03A-6ABC40521C39}">
      <dgm:prSet/>
      <dgm:spPr/>
      <dgm:t>
        <a:bodyPr/>
        <a:lstStyle/>
        <a:p>
          <a:endParaRPr lang="cs-CZ"/>
        </a:p>
      </dgm:t>
    </dgm:pt>
    <dgm:pt modelId="{ED53A4AA-5B66-4DA3-A4E8-70566B089BFB}" type="sibTrans" cxnId="{A983F496-2344-459A-A03A-6ABC40521C39}">
      <dgm:prSet/>
      <dgm:spPr/>
      <dgm:t>
        <a:bodyPr/>
        <a:lstStyle/>
        <a:p>
          <a:endParaRPr lang="cs-CZ"/>
        </a:p>
      </dgm:t>
    </dgm:pt>
    <dgm:pt modelId="{2504C98A-5E40-4A7E-A0AE-957BFA6F2A93}">
      <dgm:prSet phldrT="[Text]" custT="1"/>
      <dgm:spPr/>
      <dgm:t>
        <a:bodyPr/>
        <a:lstStyle/>
        <a:p>
          <a:pPr algn="ctr"/>
          <a:r>
            <a:rPr lang="cs-CZ" sz="1050" b="0"/>
            <a:t>Jižní Dakota</a:t>
          </a:r>
        </a:p>
      </dgm:t>
    </dgm:pt>
    <dgm:pt modelId="{5F2B3900-D3D3-468F-B5C7-BA92B842E2AC}" type="parTrans" cxnId="{E34D8A40-ABB8-4EBD-83CD-7BA9D77315D4}">
      <dgm:prSet/>
      <dgm:spPr/>
      <dgm:t>
        <a:bodyPr/>
        <a:lstStyle/>
        <a:p>
          <a:endParaRPr lang="cs-CZ"/>
        </a:p>
      </dgm:t>
    </dgm:pt>
    <dgm:pt modelId="{ADC665B5-E775-4101-BAC2-101565CA3F92}" type="sibTrans" cxnId="{E34D8A40-ABB8-4EBD-83CD-7BA9D77315D4}">
      <dgm:prSet/>
      <dgm:spPr/>
      <dgm:t>
        <a:bodyPr/>
        <a:lstStyle/>
        <a:p>
          <a:endParaRPr lang="cs-CZ"/>
        </a:p>
      </dgm:t>
    </dgm:pt>
    <dgm:pt modelId="{EA3ED52E-B80A-46B3-B64F-5EA6284D7ADE}">
      <dgm:prSet phldrT="[Text]" custT="1"/>
      <dgm:spPr/>
      <dgm:t>
        <a:bodyPr/>
        <a:lstStyle/>
        <a:p>
          <a:pPr algn="ctr"/>
          <a:r>
            <a:rPr lang="cs-CZ" sz="1050" b="0"/>
            <a:t>Minnesota</a:t>
          </a:r>
        </a:p>
      </dgm:t>
    </dgm:pt>
    <dgm:pt modelId="{958A16D9-7B14-4384-84E2-8B008ED60528}" type="parTrans" cxnId="{5BA0A0A6-6048-43AB-9A4B-93835A850799}">
      <dgm:prSet/>
      <dgm:spPr/>
      <dgm:t>
        <a:bodyPr/>
        <a:lstStyle/>
        <a:p>
          <a:endParaRPr lang="cs-CZ"/>
        </a:p>
      </dgm:t>
    </dgm:pt>
    <dgm:pt modelId="{CC49FEE8-0933-4054-B5C5-11EEF8369688}" type="sibTrans" cxnId="{5BA0A0A6-6048-43AB-9A4B-93835A850799}">
      <dgm:prSet/>
      <dgm:spPr/>
      <dgm:t>
        <a:bodyPr/>
        <a:lstStyle/>
        <a:p>
          <a:endParaRPr lang="cs-CZ"/>
        </a:p>
      </dgm:t>
    </dgm:pt>
    <dgm:pt modelId="{61532141-EC3E-4853-9115-0B54315AA10A}">
      <dgm:prSet phldrT="[Text]" custT="1"/>
      <dgm:spPr/>
      <dgm:t>
        <a:bodyPr/>
        <a:lstStyle/>
        <a:p>
          <a:pPr algn="ctr"/>
          <a:r>
            <a:rPr lang="cs-CZ" sz="1050" b="0"/>
            <a:t>Severní Dakota</a:t>
          </a:r>
        </a:p>
      </dgm:t>
    </dgm:pt>
    <dgm:pt modelId="{3748299E-E8DD-45BE-BD85-E01295968932}" type="parTrans" cxnId="{33D92084-BDE5-49D2-ABCE-8BC3801A12D6}">
      <dgm:prSet/>
      <dgm:spPr/>
      <dgm:t>
        <a:bodyPr/>
        <a:lstStyle/>
        <a:p>
          <a:endParaRPr lang="cs-CZ"/>
        </a:p>
      </dgm:t>
    </dgm:pt>
    <dgm:pt modelId="{9A414088-D8F8-4F78-8FC4-99D856E7258A}" type="sibTrans" cxnId="{33D92084-BDE5-49D2-ABCE-8BC3801A12D6}">
      <dgm:prSet/>
      <dgm:spPr/>
      <dgm:t>
        <a:bodyPr/>
        <a:lstStyle/>
        <a:p>
          <a:endParaRPr lang="cs-CZ"/>
        </a:p>
      </dgm:t>
    </dgm:pt>
    <dgm:pt modelId="{D42CFF01-D193-405E-9D99-09D27B6D23AA}">
      <dgm:prSet phldrT="[Text]" custT="1"/>
      <dgm:spPr/>
      <dgm:t>
        <a:bodyPr/>
        <a:lstStyle/>
        <a:p>
          <a:pPr algn="ctr"/>
          <a:r>
            <a:rPr lang="cs-CZ" sz="1050" b="0"/>
            <a:t>Tennessee</a:t>
          </a:r>
        </a:p>
      </dgm:t>
    </dgm:pt>
    <dgm:pt modelId="{F3B0ADB7-2615-4A8C-95A5-BF2486A14278}" type="parTrans" cxnId="{74D8F59D-677C-48FD-ADB1-5DF5DDC7D136}">
      <dgm:prSet/>
      <dgm:spPr/>
      <dgm:t>
        <a:bodyPr/>
        <a:lstStyle/>
        <a:p>
          <a:endParaRPr lang="cs-CZ"/>
        </a:p>
      </dgm:t>
    </dgm:pt>
    <dgm:pt modelId="{08C991A9-004C-45B3-9EC9-8B31E9677DC4}" type="sibTrans" cxnId="{74D8F59D-677C-48FD-ADB1-5DF5DDC7D136}">
      <dgm:prSet/>
      <dgm:spPr/>
      <dgm:t>
        <a:bodyPr/>
        <a:lstStyle/>
        <a:p>
          <a:endParaRPr lang="cs-CZ"/>
        </a:p>
      </dgm:t>
    </dgm:pt>
    <dgm:pt modelId="{E6D0C476-4B22-4D95-9910-C6189A4DF90C}">
      <dgm:prSet phldrT="[Text]" custT="1"/>
      <dgm:spPr/>
      <dgm:t>
        <a:bodyPr/>
        <a:lstStyle/>
        <a:p>
          <a:pPr algn="ctr"/>
          <a:r>
            <a:rPr lang="cs-CZ" sz="1050"/>
            <a:t>Jižní Dakota</a:t>
          </a:r>
        </a:p>
      </dgm:t>
    </dgm:pt>
    <dgm:pt modelId="{623001D8-BCA1-49FE-BCB9-587D814EE979}" type="parTrans" cxnId="{43DDCF7A-90A5-4F94-8145-21BE59A1FDAF}">
      <dgm:prSet/>
      <dgm:spPr/>
      <dgm:t>
        <a:bodyPr/>
        <a:lstStyle/>
        <a:p>
          <a:endParaRPr lang="cs-CZ"/>
        </a:p>
      </dgm:t>
    </dgm:pt>
    <dgm:pt modelId="{F0082D3F-DAC1-46D3-860A-9AEE5C1EB920}" type="sibTrans" cxnId="{43DDCF7A-90A5-4F94-8145-21BE59A1FDAF}">
      <dgm:prSet/>
      <dgm:spPr/>
      <dgm:t>
        <a:bodyPr/>
        <a:lstStyle/>
        <a:p>
          <a:endParaRPr lang="cs-CZ"/>
        </a:p>
      </dgm:t>
    </dgm:pt>
    <dgm:pt modelId="{3BC667D8-2485-4813-837E-DCC10F3334CE}">
      <dgm:prSet phldrT="[Text]" custT="1"/>
      <dgm:spPr/>
      <dgm:t>
        <a:bodyPr/>
        <a:lstStyle/>
        <a:p>
          <a:pPr algn="ctr"/>
          <a:r>
            <a:rPr lang="cs-CZ" sz="1050"/>
            <a:t>Kansas</a:t>
          </a:r>
        </a:p>
      </dgm:t>
    </dgm:pt>
    <dgm:pt modelId="{497E09C1-8422-4E23-9739-9A93293225DD}" type="parTrans" cxnId="{505948C0-C67B-4C9D-B920-5452CFFAD223}">
      <dgm:prSet/>
      <dgm:spPr/>
      <dgm:t>
        <a:bodyPr/>
        <a:lstStyle/>
        <a:p>
          <a:endParaRPr lang="cs-CZ"/>
        </a:p>
      </dgm:t>
    </dgm:pt>
    <dgm:pt modelId="{5BA1CD0B-2B91-4F4E-8484-6E8AAA1D4D22}" type="sibTrans" cxnId="{505948C0-C67B-4C9D-B920-5452CFFAD223}">
      <dgm:prSet/>
      <dgm:spPr/>
      <dgm:t>
        <a:bodyPr/>
        <a:lstStyle/>
        <a:p>
          <a:endParaRPr lang="cs-CZ"/>
        </a:p>
      </dgm:t>
    </dgm:pt>
    <dgm:pt modelId="{FA9455D6-B5CF-45C0-BED9-96DB11C4B76C}">
      <dgm:prSet phldrT="[Text]" custT="1"/>
      <dgm:spPr/>
      <dgm:t>
        <a:bodyPr/>
        <a:lstStyle/>
        <a:p>
          <a:pPr algn="ctr"/>
          <a:r>
            <a:rPr lang="cs-CZ" sz="1050"/>
            <a:t>Minnesota</a:t>
          </a:r>
        </a:p>
      </dgm:t>
    </dgm:pt>
    <dgm:pt modelId="{20C00F8B-C19B-4F82-B1B5-1A78B8A8DCDD}" type="parTrans" cxnId="{43504234-5A06-4735-A168-EEF100878D10}">
      <dgm:prSet/>
      <dgm:spPr/>
      <dgm:t>
        <a:bodyPr/>
        <a:lstStyle/>
        <a:p>
          <a:endParaRPr lang="cs-CZ"/>
        </a:p>
      </dgm:t>
    </dgm:pt>
    <dgm:pt modelId="{C5897E63-33CC-43F9-AB1C-2137784273A7}" type="sibTrans" cxnId="{43504234-5A06-4735-A168-EEF100878D10}">
      <dgm:prSet/>
      <dgm:spPr/>
      <dgm:t>
        <a:bodyPr/>
        <a:lstStyle/>
        <a:p>
          <a:endParaRPr lang="cs-CZ"/>
        </a:p>
      </dgm:t>
    </dgm:pt>
    <dgm:pt modelId="{A698B54B-ECFD-4324-A114-2B0690AB8D93}">
      <dgm:prSet phldrT="[Text]" custT="1"/>
      <dgm:spPr/>
      <dgm:t>
        <a:bodyPr/>
        <a:lstStyle/>
        <a:p>
          <a:pPr algn="ctr"/>
          <a:r>
            <a:rPr lang="cs-CZ" sz="1050"/>
            <a:t>Severní Dakota</a:t>
          </a:r>
        </a:p>
      </dgm:t>
    </dgm:pt>
    <dgm:pt modelId="{0203D05F-D585-44A1-9963-D327752D90F5}" type="parTrans" cxnId="{9BACB0F7-626B-412C-A0D1-5E84785C9476}">
      <dgm:prSet/>
      <dgm:spPr/>
      <dgm:t>
        <a:bodyPr/>
        <a:lstStyle/>
        <a:p>
          <a:endParaRPr lang="cs-CZ"/>
        </a:p>
      </dgm:t>
    </dgm:pt>
    <dgm:pt modelId="{84315D13-1517-402C-9E2D-E33E885BAC9D}" type="sibTrans" cxnId="{9BACB0F7-626B-412C-A0D1-5E84785C9476}">
      <dgm:prSet/>
      <dgm:spPr/>
      <dgm:t>
        <a:bodyPr/>
        <a:lstStyle/>
        <a:p>
          <a:endParaRPr lang="cs-CZ"/>
        </a:p>
      </dgm:t>
    </dgm:pt>
    <dgm:pt modelId="{047B6754-6076-47B2-BB2E-E875342F534E}">
      <dgm:prSet phldrT="[Text]" custT="1"/>
      <dgm:spPr/>
      <dgm:t>
        <a:bodyPr/>
        <a:lstStyle/>
        <a:p>
          <a:pPr algn="ctr"/>
          <a:r>
            <a:rPr lang="cs-CZ" sz="1050"/>
            <a:t>Tennessee</a:t>
          </a:r>
        </a:p>
      </dgm:t>
    </dgm:pt>
    <dgm:pt modelId="{2C07DDA7-241B-403E-8863-0D54157E2A27}" type="parTrans" cxnId="{46797C53-CBFA-4507-90B1-81103D4E35B0}">
      <dgm:prSet/>
      <dgm:spPr/>
      <dgm:t>
        <a:bodyPr/>
        <a:lstStyle/>
        <a:p>
          <a:endParaRPr lang="cs-CZ"/>
        </a:p>
      </dgm:t>
    </dgm:pt>
    <dgm:pt modelId="{2E55314C-CD95-4FF8-8EB4-A104CC102659}" type="sibTrans" cxnId="{46797C53-CBFA-4507-90B1-81103D4E35B0}">
      <dgm:prSet/>
      <dgm:spPr/>
      <dgm:t>
        <a:bodyPr/>
        <a:lstStyle/>
        <a:p>
          <a:endParaRPr lang="cs-CZ"/>
        </a:p>
      </dgm:t>
    </dgm:pt>
    <dgm:pt modelId="{5DE51B8B-C469-4649-A5D4-F4842568EE63}">
      <dgm:prSet phldrT="[Text]" custT="1"/>
      <dgm:spPr/>
      <dgm:t>
        <a:bodyPr/>
        <a:lstStyle/>
        <a:p>
          <a:pPr algn="ctr"/>
          <a:r>
            <a:rPr lang="cs-CZ" sz="1050" b="0"/>
            <a:t>Minnesota</a:t>
          </a:r>
        </a:p>
      </dgm:t>
    </dgm:pt>
    <dgm:pt modelId="{1D396630-FC7F-4D77-B0AA-3C0D8923E73D}" type="parTrans" cxnId="{A90C5621-D04A-4099-8A75-BACEF997B7DD}">
      <dgm:prSet/>
      <dgm:spPr/>
      <dgm:t>
        <a:bodyPr/>
        <a:lstStyle/>
        <a:p>
          <a:endParaRPr lang="cs-CZ"/>
        </a:p>
      </dgm:t>
    </dgm:pt>
    <dgm:pt modelId="{3205466E-3E4F-4BB3-9A7A-AD5C1476631B}" type="sibTrans" cxnId="{A90C5621-D04A-4099-8A75-BACEF997B7DD}">
      <dgm:prSet/>
      <dgm:spPr/>
      <dgm:t>
        <a:bodyPr/>
        <a:lstStyle/>
        <a:p>
          <a:endParaRPr lang="cs-CZ"/>
        </a:p>
      </dgm:t>
    </dgm:pt>
    <dgm:pt modelId="{73036184-3290-4869-90B2-F3B590FAEFB3}">
      <dgm:prSet phldrT="[Text]" custT="1"/>
      <dgm:spPr/>
      <dgm:t>
        <a:bodyPr/>
        <a:lstStyle/>
        <a:p>
          <a:pPr algn="ctr"/>
          <a:r>
            <a:rPr lang="cs-CZ" sz="1050" b="0"/>
            <a:t>Severní Dakota</a:t>
          </a:r>
        </a:p>
      </dgm:t>
    </dgm:pt>
    <dgm:pt modelId="{8A7BB24E-DB00-4B37-A328-D1C5AC1DA490}" type="parTrans" cxnId="{FFD8B462-CBF8-44A6-94CF-5370BDA81424}">
      <dgm:prSet/>
      <dgm:spPr/>
      <dgm:t>
        <a:bodyPr/>
        <a:lstStyle/>
        <a:p>
          <a:endParaRPr lang="cs-CZ"/>
        </a:p>
      </dgm:t>
    </dgm:pt>
    <dgm:pt modelId="{BAAB7961-E2C9-4036-895F-655BA8F7C664}" type="sibTrans" cxnId="{FFD8B462-CBF8-44A6-94CF-5370BDA81424}">
      <dgm:prSet/>
      <dgm:spPr/>
      <dgm:t>
        <a:bodyPr/>
        <a:lstStyle/>
        <a:p>
          <a:endParaRPr lang="cs-CZ"/>
        </a:p>
      </dgm:t>
    </dgm:pt>
    <dgm:pt modelId="{E64D1ABB-FB80-4930-871A-E0B9E7DE691B}">
      <dgm:prSet phldrT="[Text]" custT="1"/>
      <dgm:spPr/>
      <dgm:t>
        <a:bodyPr/>
        <a:lstStyle/>
        <a:p>
          <a:pPr algn="ctr"/>
          <a:r>
            <a:rPr lang="cs-CZ" sz="1050" b="0"/>
            <a:t>Tennessee</a:t>
          </a:r>
        </a:p>
      </dgm:t>
    </dgm:pt>
    <dgm:pt modelId="{9B8A41A1-7B9F-4C9E-8513-AD947F04D4E3}" type="parTrans" cxnId="{7B590F20-9337-4BEB-BF7F-43A01F6AAED1}">
      <dgm:prSet/>
      <dgm:spPr/>
      <dgm:t>
        <a:bodyPr/>
        <a:lstStyle/>
        <a:p>
          <a:endParaRPr lang="cs-CZ"/>
        </a:p>
      </dgm:t>
    </dgm:pt>
    <dgm:pt modelId="{B1E1A95C-3131-418F-A027-312B652B7379}" type="sibTrans" cxnId="{7B590F20-9337-4BEB-BF7F-43A01F6AAED1}">
      <dgm:prSet/>
      <dgm:spPr/>
      <dgm:t>
        <a:bodyPr/>
        <a:lstStyle/>
        <a:p>
          <a:endParaRPr lang="cs-CZ"/>
        </a:p>
      </dgm:t>
    </dgm:pt>
    <dgm:pt modelId="{2C347B01-91AD-4F4B-A577-15F8DAF4A2A6}">
      <dgm:prSet phldrT="[Text]" custT="1"/>
      <dgm:spPr/>
      <dgm:t>
        <a:bodyPr/>
        <a:lstStyle/>
        <a:p>
          <a:r>
            <a:rPr lang="cs-CZ" sz="1200" b="1"/>
            <a:t>Kritérium 4</a:t>
          </a:r>
        </a:p>
      </dgm:t>
    </dgm:pt>
    <dgm:pt modelId="{EEF1C581-5B60-44E9-9033-51D7EDE0C121}" type="sibTrans" cxnId="{106D52DC-4025-459D-BE29-C478D5E158FB}">
      <dgm:prSet/>
      <dgm:spPr/>
      <dgm:t>
        <a:bodyPr/>
        <a:lstStyle/>
        <a:p>
          <a:endParaRPr lang="cs-CZ"/>
        </a:p>
      </dgm:t>
    </dgm:pt>
    <dgm:pt modelId="{F69EA8AE-BB90-4B8F-8889-95C89AC969A5}" type="parTrans" cxnId="{106D52DC-4025-459D-BE29-C478D5E158FB}">
      <dgm:prSet/>
      <dgm:spPr/>
      <dgm:t>
        <a:bodyPr/>
        <a:lstStyle/>
        <a:p>
          <a:endParaRPr lang="cs-CZ"/>
        </a:p>
      </dgm:t>
    </dgm:pt>
    <dgm:pt modelId="{51BA9F74-493C-469B-A233-E913B5E334A5}">
      <dgm:prSet phldrT="[Text]" custT="1"/>
      <dgm:spPr/>
      <dgm:t>
        <a:bodyPr/>
        <a:lstStyle/>
        <a:p>
          <a:r>
            <a:rPr lang="cs-CZ" sz="1200" b="1"/>
            <a:t>Kritérium 3</a:t>
          </a:r>
        </a:p>
      </dgm:t>
    </dgm:pt>
    <dgm:pt modelId="{3AC0D1A7-0AE5-4A32-B211-5E35A613800B}" type="sibTrans" cxnId="{78A3FDFA-C490-4798-95EB-C720CDE021E8}">
      <dgm:prSet/>
      <dgm:spPr/>
      <dgm:t>
        <a:bodyPr/>
        <a:lstStyle/>
        <a:p>
          <a:endParaRPr lang="cs-CZ"/>
        </a:p>
      </dgm:t>
    </dgm:pt>
    <dgm:pt modelId="{472997C6-3C25-404A-88A9-F433019F6187}" type="parTrans" cxnId="{78A3FDFA-C490-4798-95EB-C720CDE021E8}">
      <dgm:prSet/>
      <dgm:spPr/>
      <dgm:t>
        <a:bodyPr/>
        <a:lstStyle/>
        <a:p>
          <a:endParaRPr lang="cs-CZ"/>
        </a:p>
      </dgm:t>
    </dgm:pt>
    <dgm:pt modelId="{C0034416-F738-4770-92D2-6D0D32FC1EBF}" type="pres">
      <dgm:prSet presAssocID="{4B0BE643-A93D-4EB9-9202-53013B81862A}" presName="Name0" presStyleCnt="0">
        <dgm:presLayoutVars>
          <dgm:dir/>
          <dgm:animLvl val="lvl"/>
          <dgm:resizeHandles val="exact"/>
        </dgm:presLayoutVars>
      </dgm:prSet>
      <dgm:spPr/>
    </dgm:pt>
    <dgm:pt modelId="{3DE5BC13-D602-4165-BBC5-0D5081C74A71}" type="pres">
      <dgm:prSet presAssocID="{E4391CEF-9849-4F2D-9277-E50B6176EB2A}" presName="compositeNode" presStyleCnt="0">
        <dgm:presLayoutVars>
          <dgm:bulletEnabled val="1"/>
        </dgm:presLayoutVars>
      </dgm:prSet>
      <dgm:spPr/>
    </dgm:pt>
    <dgm:pt modelId="{F096B828-57C3-4BC0-A02C-3B3DCA5C04CB}" type="pres">
      <dgm:prSet presAssocID="{E4391CEF-9849-4F2D-9277-E50B6176EB2A}" presName="bgRect" presStyleLbl="node1" presStyleIdx="0" presStyleCnt="5" custScaleY="96211"/>
      <dgm:spPr/>
    </dgm:pt>
    <dgm:pt modelId="{F8B9FB6C-B09B-4BD8-8387-7F33542957F3}" type="pres">
      <dgm:prSet presAssocID="{E4391CEF-9849-4F2D-9277-E50B6176EB2A}" presName="parentNode" presStyleLbl="node1" presStyleIdx="0" presStyleCnt="5">
        <dgm:presLayoutVars>
          <dgm:chMax val="0"/>
          <dgm:bulletEnabled val="1"/>
        </dgm:presLayoutVars>
      </dgm:prSet>
      <dgm:spPr/>
    </dgm:pt>
    <dgm:pt modelId="{63C6B731-F4B8-4F60-9B59-CB24FBB1F752}" type="pres">
      <dgm:prSet presAssocID="{E4391CEF-9849-4F2D-9277-E50B6176EB2A}" presName="childNode" presStyleLbl="node1" presStyleIdx="0" presStyleCnt="5">
        <dgm:presLayoutVars>
          <dgm:bulletEnabled val="1"/>
        </dgm:presLayoutVars>
      </dgm:prSet>
      <dgm:spPr/>
    </dgm:pt>
    <dgm:pt modelId="{8FD90761-1542-4964-B988-9FBFB7E293B5}" type="pres">
      <dgm:prSet presAssocID="{C1FDC6A7-CEE8-4612-992F-6B89CCB175CF}" presName="hSp" presStyleCnt="0"/>
      <dgm:spPr/>
    </dgm:pt>
    <dgm:pt modelId="{A33FEF1A-AAA0-4C3D-BAC9-AECC67248FA4}" type="pres">
      <dgm:prSet presAssocID="{C1FDC6A7-CEE8-4612-992F-6B89CCB175CF}" presName="vProcSp" presStyleCnt="0"/>
      <dgm:spPr/>
    </dgm:pt>
    <dgm:pt modelId="{9D02D6D6-D13D-4C13-BEB7-6EA817FC9ABE}" type="pres">
      <dgm:prSet presAssocID="{C1FDC6A7-CEE8-4612-992F-6B89CCB175CF}" presName="vSp1" presStyleCnt="0"/>
      <dgm:spPr/>
    </dgm:pt>
    <dgm:pt modelId="{663383F6-20CB-4468-8D47-D3074536C223}" type="pres">
      <dgm:prSet presAssocID="{C1FDC6A7-CEE8-4612-992F-6B89CCB175CF}" presName="simulatedConn" presStyleLbl="solidFgAcc1" presStyleIdx="0" presStyleCnt="4" custLinFactY="-200000" custLinFactNeighborX="-22606" custLinFactNeighborY="-272338"/>
      <dgm:spPr/>
    </dgm:pt>
    <dgm:pt modelId="{078AF4F9-050A-4872-A6E6-43F73D3B127B}" type="pres">
      <dgm:prSet presAssocID="{C1FDC6A7-CEE8-4612-992F-6B89CCB175CF}" presName="vSp2" presStyleCnt="0"/>
      <dgm:spPr/>
    </dgm:pt>
    <dgm:pt modelId="{C7039244-2CC2-417D-97AA-E1B498FB564D}" type="pres">
      <dgm:prSet presAssocID="{C1FDC6A7-CEE8-4612-992F-6B89CCB175CF}" presName="sibTrans" presStyleCnt="0"/>
      <dgm:spPr/>
    </dgm:pt>
    <dgm:pt modelId="{58CB8C8D-7E11-4B60-8580-5569A5F21AAE}" type="pres">
      <dgm:prSet presAssocID="{2F9B1152-E2EC-49DD-9D7F-39D26F099409}" presName="compositeNode" presStyleCnt="0">
        <dgm:presLayoutVars>
          <dgm:bulletEnabled val="1"/>
        </dgm:presLayoutVars>
      </dgm:prSet>
      <dgm:spPr/>
    </dgm:pt>
    <dgm:pt modelId="{76211595-F726-401E-853C-6A289863B654}" type="pres">
      <dgm:prSet presAssocID="{2F9B1152-E2EC-49DD-9D7F-39D26F099409}" presName="bgRect" presStyleLbl="node1" presStyleIdx="1" presStyleCnt="5" custScaleY="88754"/>
      <dgm:spPr/>
    </dgm:pt>
    <dgm:pt modelId="{F6AFFDA2-A063-49C4-97F3-8AB12FF265BB}" type="pres">
      <dgm:prSet presAssocID="{2F9B1152-E2EC-49DD-9D7F-39D26F099409}" presName="parentNode" presStyleLbl="node1" presStyleIdx="1" presStyleCnt="5">
        <dgm:presLayoutVars>
          <dgm:chMax val="0"/>
          <dgm:bulletEnabled val="1"/>
        </dgm:presLayoutVars>
      </dgm:prSet>
      <dgm:spPr/>
    </dgm:pt>
    <dgm:pt modelId="{B9463BDF-24F7-4CB3-B331-825A284964BA}" type="pres">
      <dgm:prSet presAssocID="{2F9B1152-E2EC-49DD-9D7F-39D26F099409}" presName="childNode" presStyleLbl="node1" presStyleIdx="1" presStyleCnt="5">
        <dgm:presLayoutVars>
          <dgm:bulletEnabled val="1"/>
        </dgm:presLayoutVars>
      </dgm:prSet>
      <dgm:spPr/>
    </dgm:pt>
    <dgm:pt modelId="{A23749AE-5869-49BD-8975-51F6C4302B5E}" type="pres">
      <dgm:prSet presAssocID="{86B2A25F-FAF7-4A21-B616-4AA464FAE58F}" presName="hSp" presStyleCnt="0"/>
      <dgm:spPr/>
    </dgm:pt>
    <dgm:pt modelId="{BD9CC1FD-1E0D-419E-9D2A-450E22545EFF}" type="pres">
      <dgm:prSet presAssocID="{86B2A25F-FAF7-4A21-B616-4AA464FAE58F}" presName="vProcSp" presStyleCnt="0"/>
      <dgm:spPr/>
    </dgm:pt>
    <dgm:pt modelId="{740200D3-E353-4A2C-8517-8ABDE75BB8EC}" type="pres">
      <dgm:prSet presAssocID="{86B2A25F-FAF7-4A21-B616-4AA464FAE58F}" presName="vSp1" presStyleCnt="0"/>
      <dgm:spPr/>
    </dgm:pt>
    <dgm:pt modelId="{C912921E-AF09-4467-91E1-968B1DBFBF93}" type="pres">
      <dgm:prSet presAssocID="{86B2A25F-FAF7-4A21-B616-4AA464FAE58F}" presName="simulatedConn" presStyleLbl="solidFgAcc1" presStyleIdx="1" presStyleCnt="4" custLinFactY="-200000" custLinFactNeighborX="-22606" custLinFactNeighborY="-272338"/>
      <dgm:spPr/>
    </dgm:pt>
    <dgm:pt modelId="{ACAE62D5-8FD4-41A8-8D01-FC1434505806}" type="pres">
      <dgm:prSet presAssocID="{86B2A25F-FAF7-4A21-B616-4AA464FAE58F}" presName="vSp2" presStyleCnt="0"/>
      <dgm:spPr/>
    </dgm:pt>
    <dgm:pt modelId="{EBD969C2-20E2-4543-9F71-4DF4146A2E64}" type="pres">
      <dgm:prSet presAssocID="{86B2A25F-FAF7-4A21-B616-4AA464FAE58F}" presName="sibTrans" presStyleCnt="0"/>
      <dgm:spPr/>
    </dgm:pt>
    <dgm:pt modelId="{E02458BF-44D6-4C4D-8413-D1A968D39E58}" type="pres">
      <dgm:prSet presAssocID="{51BA9F74-493C-469B-A233-E913B5E334A5}" presName="compositeNode" presStyleCnt="0">
        <dgm:presLayoutVars>
          <dgm:bulletEnabled val="1"/>
        </dgm:presLayoutVars>
      </dgm:prSet>
      <dgm:spPr/>
    </dgm:pt>
    <dgm:pt modelId="{FDE28376-EA64-41ED-9759-BBFBC619789D}" type="pres">
      <dgm:prSet presAssocID="{51BA9F74-493C-469B-A233-E913B5E334A5}" presName="bgRect" presStyleLbl="node1" presStyleIdx="2" presStyleCnt="5" custScaleY="89016"/>
      <dgm:spPr/>
    </dgm:pt>
    <dgm:pt modelId="{A5F4F994-A889-420A-8059-3A98C8C17C2A}" type="pres">
      <dgm:prSet presAssocID="{51BA9F74-493C-469B-A233-E913B5E334A5}" presName="parentNode" presStyleLbl="node1" presStyleIdx="2" presStyleCnt="5">
        <dgm:presLayoutVars>
          <dgm:chMax val="0"/>
          <dgm:bulletEnabled val="1"/>
        </dgm:presLayoutVars>
      </dgm:prSet>
      <dgm:spPr/>
    </dgm:pt>
    <dgm:pt modelId="{7C384D2E-A109-46FE-BD6D-4684B5F8D9BC}" type="pres">
      <dgm:prSet presAssocID="{51BA9F74-493C-469B-A233-E913B5E334A5}" presName="childNode" presStyleLbl="node1" presStyleIdx="2" presStyleCnt="5">
        <dgm:presLayoutVars>
          <dgm:bulletEnabled val="1"/>
        </dgm:presLayoutVars>
      </dgm:prSet>
      <dgm:spPr/>
    </dgm:pt>
    <dgm:pt modelId="{551A85FC-B779-4387-B571-135837A3EF92}" type="pres">
      <dgm:prSet presAssocID="{3AC0D1A7-0AE5-4A32-B211-5E35A613800B}" presName="hSp" presStyleCnt="0"/>
      <dgm:spPr/>
    </dgm:pt>
    <dgm:pt modelId="{1F2DC9A9-A3F0-4833-908E-9D94E2D25F9B}" type="pres">
      <dgm:prSet presAssocID="{3AC0D1A7-0AE5-4A32-B211-5E35A613800B}" presName="vProcSp" presStyleCnt="0"/>
      <dgm:spPr/>
    </dgm:pt>
    <dgm:pt modelId="{9AC0FB80-F3D4-45A6-B112-3BAB09EEE740}" type="pres">
      <dgm:prSet presAssocID="{3AC0D1A7-0AE5-4A32-B211-5E35A613800B}" presName="vSp1" presStyleCnt="0"/>
      <dgm:spPr/>
    </dgm:pt>
    <dgm:pt modelId="{8239AC5D-1A47-44BD-AFDF-A41F2FA027FA}" type="pres">
      <dgm:prSet presAssocID="{3AC0D1A7-0AE5-4A32-B211-5E35A613800B}" presName="simulatedConn" presStyleLbl="solidFgAcc1" presStyleIdx="2" presStyleCnt="4" custLinFactY="-200000" custLinFactNeighborX="-22606" custLinFactNeighborY="-272338"/>
      <dgm:spPr/>
    </dgm:pt>
    <dgm:pt modelId="{6CF607AE-DFE1-4CF2-A74A-8974A37493FF}" type="pres">
      <dgm:prSet presAssocID="{3AC0D1A7-0AE5-4A32-B211-5E35A613800B}" presName="vSp2" presStyleCnt="0"/>
      <dgm:spPr/>
    </dgm:pt>
    <dgm:pt modelId="{1EF1472D-7A5A-47AF-9B86-7CA7F1129688}" type="pres">
      <dgm:prSet presAssocID="{3AC0D1A7-0AE5-4A32-B211-5E35A613800B}" presName="sibTrans" presStyleCnt="0"/>
      <dgm:spPr/>
    </dgm:pt>
    <dgm:pt modelId="{299ACC1F-08B5-45E5-9E5B-DAD32ED97C90}" type="pres">
      <dgm:prSet presAssocID="{2C347B01-91AD-4F4B-A577-15F8DAF4A2A6}" presName="compositeNode" presStyleCnt="0">
        <dgm:presLayoutVars>
          <dgm:bulletEnabled val="1"/>
        </dgm:presLayoutVars>
      </dgm:prSet>
      <dgm:spPr/>
    </dgm:pt>
    <dgm:pt modelId="{314AD870-802F-41E8-946D-C96260BD565E}" type="pres">
      <dgm:prSet presAssocID="{2C347B01-91AD-4F4B-A577-15F8DAF4A2A6}" presName="bgRect" presStyleLbl="node1" presStyleIdx="3" presStyleCnt="5" custScaleY="87211"/>
      <dgm:spPr/>
    </dgm:pt>
    <dgm:pt modelId="{83A5EBF2-A83D-4CE9-B07F-B312236948CD}" type="pres">
      <dgm:prSet presAssocID="{2C347B01-91AD-4F4B-A577-15F8DAF4A2A6}" presName="parentNode" presStyleLbl="node1" presStyleIdx="3" presStyleCnt="5">
        <dgm:presLayoutVars>
          <dgm:chMax val="0"/>
          <dgm:bulletEnabled val="1"/>
        </dgm:presLayoutVars>
      </dgm:prSet>
      <dgm:spPr/>
    </dgm:pt>
    <dgm:pt modelId="{24DD15D5-865A-4903-A32E-3FE4AC5A0D41}" type="pres">
      <dgm:prSet presAssocID="{2C347B01-91AD-4F4B-A577-15F8DAF4A2A6}" presName="childNode" presStyleLbl="node1" presStyleIdx="3" presStyleCnt="5">
        <dgm:presLayoutVars>
          <dgm:bulletEnabled val="1"/>
        </dgm:presLayoutVars>
      </dgm:prSet>
      <dgm:spPr/>
    </dgm:pt>
    <dgm:pt modelId="{325BB7E1-98CF-4DD5-BB2E-2840DF25E763}" type="pres">
      <dgm:prSet presAssocID="{EEF1C581-5B60-44E9-9033-51D7EDE0C121}" presName="hSp" presStyleCnt="0"/>
      <dgm:spPr/>
    </dgm:pt>
    <dgm:pt modelId="{8DDDF271-3011-472B-B170-78B9039A87F5}" type="pres">
      <dgm:prSet presAssocID="{EEF1C581-5B60-44E9-9033-51D7EDE0C121}" presName="vProcSp" presStyleCnt="0"/>
      <dgm:spPr/>
    </dgm:pt>
    <dgm:pt modelId="{4EC5511F-AFAE-43F2-BF96-FB03D9B15BFD}" type="pres">
      <dgm:prSet presAssocID="{EEF1C581-5B60-44E9-9033-51D7EDE0C121}" presName="vSp1" presStyleCnt="0"/>
      <dgm:spPr/>
    </dgm:pt>
    <dgm:pt modelId="{3AAA732C-85B6-4C9C-B98B-83EF30115C41}" type="pres">
      <dgm:prSet presAssocID="{EEF1C581-5B60-44E9-9033-51D7EDE0C121}" presName="simulatedConn" presStyleLbl="solidFgAcc1" presStyleIdx="3" presStyleCnt="4" custLinFactY="-200000" custLinFactNeighborX="-22606" custLinFactNeighborY="-272338"/>
      <dgm:spPr/>
    </dgm:pt>
    <dgm:pt modelId="{5BECBB3C-055F-4635-BF6E-D23B3E955F52}" type="pres">
      <dgm:prSet presAssocID="{EEF1C581-5B60-44E9-9033-51D7EDE0C121}" presName="vSp2" presStyleCnt="0"/>
      <dgm:spPr/>
    </dgm:pt>
    <dgm:pt modelId="{FE2A6C9A-5784-4C46-B6EE-762D2EC7C7FA}" type="pres">
      <dgm:prSet presAssocID="{EEF1C581-5B60-44E9-9033-51D7EDE0C121}" presName="sibTrans" presStyleCnt="0"/>
      <dgm:spPr/>
    </dgm:pt>
    <dgm:pt modelId="{40180ACA-8233-4AA5-9311-9DFC33B28DBE}" type="pres">
      <dgm:prSet presAssocID="{9649F581-1198-40F0-A493-E9624A734458}" presName="compositeNode" presStyleCnt="0">
        <dgm:presLayoutVars>
          <dgm:bulletEnabled val="1"/>
        </dgm:presLayoutVars>
      </dgm:prSet>
      <dgm:spPr/>
    </dgm:pt>
    <dgm:pt modelId="{5CA6EBEF-80EF-4DD4-9735-CEC5C6BCFD4D}" type="pres">
      <dgm:prSet presAssocID="{9649F581-1198-40F0-A493-E9624A734458}" presName="bgRect" presStyleLbl="node1" presStyleIdx="4" presStyleCnt="5" custScaleY="86887"/>
      <dgm:spPr/>
    </dgm:pt>
    <dgm:pt modelId="{395FAF34-ED71-492C-9DAD-D0A6CA5A1842}" type="pres">
      <dgm:prSet presAssocID="{9649F581-1198-40F0-A493-E9624A734458}" presName="parentNode" presStyleLbl="node1" presStyleIdx="4" presStyleCnt="5">
        <dgm:presLayoutVars>
          <dgm:chMax val="0"/>
          <dgm:bulletEnabled val="1"/>
        </dgm:presLayoutVars>
      </dgm:prSet>
      <dgm:spPr/>
    </dgm:pt>
    <dgm:pt modelId="{46485EDA-7234-4D9D-82F3-874D2856ABC8}" type="pres">
      <dgm:prSet presAssocID="{9649F581-1198-40F0-A493-E9624A734458}" presName="childNode" presStyleLbl="node1" presStyleIdx="4" presStyleCnt="5">
        <dgm:presLayoutVars>
          <dgm:bulletEnabled val="1"/>
        </dgm:presLayoutVars>
      </dgm:prSet>
      <dgm:spPr/>
    </dgm:pt>
  </dgm:ptLst>
  <dgm:cxnLst>
    <dgm:cxn modelId="{F0D4E118-2D70-42A8-9C43-AD94CF547FEF}" type="presOf" srcId="{A698B54B-ECFD-4324-A114-2B0690AB8D93}" destId="{63C6B731-F4B8-4F60-9B59-CB24FBB1F752}" srcOrd="0" destOrd="4" presId="urn:microsoft.com/office/officeart/2005/8/layout/hProcess7"/>
    <dgm:cxn modelId="{08DDE31B-CD88-412F-BA34-BB07DF62FE08}" type="presOf" srcId="{61532141-EC3E-4853-9115-0B54315AA10A}" destId="{B9463BDF-24F7-4CB3-B331-825A284964BA}" srcOrd="0" destOrd="2" presId="urn:microsoft.com/office/officeart/2005/8/layout/hProcess7"/>
    <dgm:cxn modelId="{7B590F20-9337-4BEB-BF7F-43A01F6AAED1}" srcId="{51BA9F74-493C-469B-A233-E913B5E334A5}" destId="{E64D1ABB-FB80-4930-871A-E0B9E7DE691B}" srcOrd="3" destOrd="0" parTransId="{9B8A41A1-7B9F-4C9E-8513-AD947F04D4E3}" sibTransId="{B1E1A95C-3131-418F-A027-312B652B7379}"/>
    <dgm:cxn modelId="{A90C5621-D04A-4099-8A75-BACEF997B7DD}" srcId="{51BA9F74-493C-469B-A233-E913B5E334A5}" destId="{5DE51B8B-C469-4649-A5D4-F4842568EE63}" srcOrd="1" destOrd="0" parTransId="{1D396630-FC7F-4D77-B0AA-3C0D8923E73D}" sibTransId="{3205466E-3E4F-4BB3-9A7A-AD5C1476631B}"/>
    <dgm:cxn modelId="{9C016B28-E653-4ED0-A07F-E7D3D1F2AC0B}" type="presOf" srcId="{2C347B01-91AD-4F4B-A577-15F8DAF4A2A6}" destId="{83A5EBF2-A83D-4CE9-B07F-B312236948CD}" srcOrd="1" destOrd="0" presId="urn:microsoft.com/office/officeart/2005/8/layout/hProcess7"/>
    <dgm:cxn modelId="{84534F32-ED56-43E4-BD1D-4694917A7F79}" type="presOf" srcId="{047B6754-6076-47B2-BB2E-E875342F534E}" destId="{63C6B731-F4B8-4F60-9B59-CB24FBB1F752}" srcOrd="0" destOrd="5" presId="urn:microsoft.com/office/officeart/2005/8/layout/hProcess7"/>
    <dgm:cxn modelId="{43504234-5A06-4735-A168-EEF100878D10}" srcId="{E4391CEF-9849-4F2D-9277-E50B6176EB2A}" destId="{FA9455D6-B5CF-45C0-BED9-96DB11C4B76C}" srcOrd="3" destOrd="0" parTransId="{20C00F8B-C19B-4F82-B1B5-1A78B8A8DCDD}" sibTransId="{C5897E63-33CC-43F9-AB1C-2137784273A7}"/>
    <dgm:cxn modelId="{31E6A536-98E6-4566-A015-908D5E4FE321}" type="presOf" srcId="{FA9455D6-B5CF-45C0-BED9-96DB11C4B76C}" destId="{63C6B731-F4B8-4F60-9B59-CB24FBB1F752}" srcOrd="0" destOrd="3" presId="urn:microsoft.com/office/officeart/2005/8/layout/hProcess7"/>
    <dgm:cxn modelId="{3B4DA636-79C8-4D97-B747-DE321FE53301}" type="presOf" srcId="{2F9B1152-E2EC-49DD-9D7F-39D26F099409}" destId="{76211595-F726-401E-853C-6A289863B654}" srcOrd="0" destOrd="0" presId="urn:microsoft.com/office/officeart/2005/8/layout/hProcess7"/>
    <dgm:cxn modelId="{E34D8A40-ABB8-4EBD-83CD-7BA9D77315D4}" srcId="{2F9B1152-E2EC-49DD-9D7F-39D26F099409}" destId="{2504C98A-5E40-4A7E-A0AE-957BFA6F2A93}" srcOrd="0" destOrd="0" parTransId="{5F2B3900-D3D3-468F-B5C7-BA92B842E2AC}" sibTransId="{ADC665B5-E775-4101-BAC2-101565CA3F92}"/>
    <dgm:cxn modelId="{2851195F-37E7-48EE-B1B8-CE62BAABF760}" type="presOf" srcId="{E64D1ABB-FB80-4930-871A-E0B9E7DE691B}" destId="{7C384D2E-A109-46FE-BD6D-4684B5F8D9BC}" srcOrd="0" destOrd="3" presId="urn:microsoft.com/office/officeart/2005/8/layout/hProcess7"/>
    <dgm:cxn modelId="{C10C405F-B70E-4952-BC11-6A23CC638702}" type="presOf" srcId="{E6D0C476-4B22-4D95-9910-C6189A4DF90C}" destId="{63C6B731-F4B8-4F60-9B59-CB24FBB1F752}" srcOrd="0" destOrd="1" presId="urn:microsoft.com/office/officeart/2005/8/layout/hProcess7"/>
    <dgm:cxn modelId="{FFD8B462-CBF8-44A6-94CF-5370BDA81424}" srcId="{51BA9F74-493C-469B-A233-E913B5E334A5}" destId="{73036184-3290-4869-90B2-F3B590FAEFB3}" srcOrd="2" destOrd="0" parTransId="{8A7BB24E-DB00-4B37-A328-D1C5AC1DA490}" sibTransId="{BAAB7961-E2C9-4036-895F-655BA8F7C664}"/>
    <dgm:cxn modelId="{FA60CC43-3257-4B17-94A1-3E5909853250}" srcId="{51BA9F74-493C-469B-A233-E913B5E334A5}" destId="{25271E68-129A-4FDD-B909-9BCAD785CDF9}" srcOrd="0" destOrd="0" parTransId="{4E3A6623-5907-48F1-BB3B-0F74B2C70B45}" sibTransId="{C54B3E97-5F41-4139-AEF7-936E322656EA}"/>
    <dgm:cxn modelId="{21FF2D65-FD82-4731-919A-AF817753DD20}" srcId="{4B0BE643-A93D-4EB9-9202-53013B81862A}" destId="{9649F581-1198-40F0-A493-E9624A734458}" srcOrd="4" destOrd="0" parTransId="{F66C843D-E159-4C7E-9CE6-A69224A2B8C7}" sibTransId="{83AA75FB-2658-4BD6-A1E4-58567BB5C1D8}"/>
    <dgm:cxn modelId="{E950AE45-D8E1-47C8-A1CD-1EE340D72FFA}" type="presOf" srcId="{4526A466-7136-48B8-AEE0-E799688E5620}" destId="{46485EDA-7234-4D9D-82F3-874D2856ABC8}" srcOrd="0" destOrd="0" presId="urn:microsoft.com/office/officeart/2005/8/layout/hProcess7"/>
    <dgm:cxn modelId="{0E49EF49-5263-4CFB-AAFE-57E82C1BC1A7}" type="presOf" srcId="{25271E68-129A-4FDD-B909-9BCAD785CDF9}" destId="{7C384D2E-A109-46FE-BD6D-4684B5F8D9BC}" srcOrd="0" destOrd="0" presId="urn:microsoft.com/office/officeart/2005/8/layout/hProcess7"/>
    <dgm:cxn modelId="{1589596E-9B2D-4DE1-9F03-C70BC7FB623A}" type="presOf" srcId="{2504C98A-5E40-4A7E-A0AE-957BFA6F2A93}" destId="{B9463BDF-24F7-4CB3-B331-825A284964BA}" srcOrd="0" destOrd="0" presId="urn:microsoft.com/office/officeart/2005/8/layout/hProcess7"/>
    <dgm:cxn modelId="{7B3DFE50-0720-4E13-AD48-577BAC033D5A}" type="presOf" srcId="{9649F581-1198-40F0-A493-E9624A734458}" destId="{395FAF34-ED71-492C-9DAD-D0A6CA5A1842}" srcOrd="1" destOrd="0" presId="urn:microsoft.com/office/officeart/2005/8/layout/hProcess7"/>
    <dgm:cxn modelId="{46797C53-CBFA-4507-90B1-81103D4E35B0}" srcId="{E4391CEF-9849-4F2D-9277-E50B6176EB2A}" destId="{047B6754-6076-47B2-BB2E-E875342F534E}" srcOrd="5" destOrd="0" parTransId="{2C07DDA7-241B-403E-8863-0D54157E2A27}" sibTransId="{2E55314C-CD95-4FF8-8EB4-A104CC102659}"/>
    <dgm:cxn modelId="{329A4456-9A60-43D7-A9C4-7F0613C3A8D3}" type="presOf" srcId="{3BC667D8-2485-4813-837E-DCC10F3334CE}" destId="{63C6B731-F4B8-4F60-9B59-CB24FBB1F752}" srcOrd="0" destOrd="2" presId="urn:microsoft.com/office/officeart/2005/8/layout/hProcess7"/>
    <dgm:cxn modelId="{4EEBA85A-7B9A-48E2-9674-AD85B824014B}" type="presOf" srcId="{6A5461FB-BD4B-4EED-940B-4905C2E138CC}" destId="{24DD15D5-865A-4903-A32E-3FE4AC5A0D41}" srcOrd="0" destOrd="0" presId="urn:microsoft.com/office/officeart/2005/8/layout/hProcess7"/>
    <dgm:cxn modelId="{43DDCF7A-90A5-4F94-8145-21BE59A1FDAF}" srcId="{E4391CEF-9849-4F2D-9277-E50B6176EB2A}" destId="{E6D0C476-4B22-4D95-9910-C6189A4DF90C}" srcOrd="1" destOrd="0" parTransId="{623001D8-BCA1-49FE-BCB9-587D814EE979}" sibTransId="{F0082D3F-DAC1-46D3-860A-9AEE5C1EB920}"/>
    <dgm:cxn modelId="{AC17887F-E3F0-49FF-8AA8-C8DA1E845BDA}" srcId="{E4391CEF-9849-4F2D-9277-E50B6176EB2A}" destId="{FA22B4F2-51C3-478D-89AB-53764FCA0E20}" srcOrd="0" destOrd="0" parTransId="{0A12E05C-F4F0-40FE-B4ED-F7892E8666B6}" sibTransId="{B19C8083-1513-4931-8D27-B5D23A837526}"/>
    <dgm:cxn modelId="{56581984-7433-46D2-8C2E-14D19A343FF6}" type="presOf" srcId="{2F9B1152-E2EC-49DD-9D7F-39D26F099409}" destId="{F6AFFDA2-A063-49C4-97F3-8AB12FF265BB}" srcOrd="1" destOrd="0" presId="urn:microsoft.com/office/officeart/2005/8/layout/hProcess7"/>
    <dgm:cxn modelId="{33D92084-BDE5-49D2-ABCE-8BC3801A12D6}" srcId="{2F9B1152-E2EC-49DD-9D7F-39D26F099409}" destId="{61532141-EC3E-4853-9115-0B54315AA10A}" srcOrd="2" destOrd="0" parTransId="{3748299E-E8DD-45BE-BD85-E01295968932}" sibTransId="{9A414088-D8F8-4F78-8FC4-99D856E7258A}"/>
    <dgm:cxn modelId="{A983F496-2344-459A-A03A-6ABC40521C39}" srcId="{9649F581-1198-40F0-A493-E9624A734458}" destId="{4526A466-7136-48B8-AEE0-E799688E5620}" srcOrd="0" destOrd="0" parTransId="{C886C75B-EFED-41CA-BA2A-40C476E6A73D}" sibTransId="{ED53A4AA-5B66-4DA3-A4E8-70566B089BFB}"/>
    <dgm:cxn modelId="{702F6E98-72A2-4292-9B3A-B959178E5EAD}" srcId="{4B0BE643-A93D-4EB9-9202-53013B81862A}" destId="{2F9B1152-E2EC-49DD-9D7F-39D26F099409}" srcOrd="1" destOrd="0" parTransId="{2342929D-5961-4774-BEE3-9A7378AD31F5}" sibTransId="{86B2A25F-FAF7-4A21-B616-4AA464FAE58F}"/>
    <dgm:cxn modelId="{B42B089D-2DA1-4C02-B926-EDE34CDCFD05}" type="presOf" srcId="{EA3ED52E-B80A-46B3-B64F-5EA6284D7ADE}" destId="{B9463BDF-24F7-4CB3-B331-825A284964BA}" srcOrd="0" destOrd="1" presId="urn:microsoft.com/office/officeart/2005/8/layout/hProcess7"/>
    <dgm:cxn modelId="{74D8F59D-677C-48FD-ADB1-5DF5DDC7D136}" srcId="{2F9B1152-E2EC-49DD-9D7F-39D26F099409}" destId="{D42CFF01-D193-405E-9D99-09D27B6D23AA}" srcOrd="3" destOrd="0" parTransId="{F3B0ADB7-2615-4A8C-95A5-BF2486A14278}" sibTransId="{08C991A9-004C-45B3-9EC9-8B31E9677DC4}"/>
    <dgm:cxn modelId="{AE60B2A4-2EE3-4D85-A84C-3FBF6600BBC2}" type="presOf" srcId="{E4391CEF-9849-4F2D-9277-E50B6176EB2A}" destId="{F8B9FB6C-B09B-4BD8-8387-7F33542957F3}" srcOrd="1" destOrd="0" presId="urn:microsoft.com/office/officeart/2005/8/layout/hProcess7"/>
    <dgm:cxn modelId="{5BA0A0A6-6048-43AB-9A4B-93835A850799}" srcId="{2F9B1152-E2EC-49DD-9D7F-39D26F099409}" destId="{EA3ED52E-B80A-46B3-B64F-5EA6284D7ADE}" srcOrd="1" destOrd="0" parTransId="{958A16D9-7B14-4384-84E2-8B008ED60528}" sibTransId="{CC49FEE8-0933-4054-B5C5-11EEF8369688}"/>
    <dgm:cxn modelId="{D34584AB-CFDA-49D3-B404-508AF9B3297B}" type="presOf" srcId="{5DE51B8B-C469-4649-A5D4-F4842568EE63}" destId="{7C384D2E-A109-46FE-BD6D-4684B5F8D9BC}" srcOrd="0" destOrd="1" presId="urn:microsoft.com/office/officeart/2005/8/layout/hProcess7"/>
    <dgm:cxn modelId="{31FA76AC-C1EB-4B62-9E8A-2F4CDDFDB326}" type="presOf" srcId="{E4391CEF-9849-4F2D-9277-E50B6176EB2A}" destId="{F096B828-57C3-4BC0-A02C-3B3DCA5C04CB}" srcOrd="0" destOrd="0" presId="urn:microsoft.com/office/officeart/2005/8/layout/hProcess7"/>
    <dgm:cxn modelId="{4741C8AD-798F-4F42-A84C-0C7E4F3E01C9}" type="presOf" srcId="{51BA9F74-493C-469B-A233-E913B5E334A5}" destId="{A5F4F994-A889-420A-8059-3A98C8C17C2A}" srcOrd="1" destOrd="0" presId="urn:microsoft.com/office/officeart/2005/8/layout/hProcess7"/>
    <dgm:cxn modelId="{786046AE-B163-4D76-AB0C-92DF935635F4}" type="presOf" srcId="{FA22B4F2-51C3-478D-89AB-53764FCA0E20}" destId="{63C6B731-F4B8-4F60-9B59-CB24FBB1F752}" srcOrd="0" destOrd="0" presId="urn:microsoft.com/office/officeart/2005/8/layout/hProcess7"/>
    <dgm:cxn modelId="{2B839CAF-EE79-4E4E-AD76-269676250F79}" type="presOf" srcId="{D42CFF01-D193-405E-9D99-09D27B6D23AA}" destId="{B9463BDF-24F7-4CB3-B331-825A284964BA}" srcOrd="0" destOrd="3" presId="urn:microsoft.com/office/officeart/2005/8/layout/hProcess7"/>
    <dgm:cxn modelId="{E9E989B7-6D02-4C6C-8E17-264FA53BF8BB}" srcId="{2C347B01-91AD-4F4B-A577-15F8DAF4A2A6}" destId="{6A5461FB-BD4B-4EED-940B-4905C2E138CC}" srcOrd="0" destOrd="0" parTransId="{08DD239C-2521-4E0D-A2DB-EFA4E76A6286}" sibTransId="{6791AF3E-3AC5-4D2F-83C4-00A9BF795C70}"/>
    <dgm:cxn modelId="{505948C0-C67B-4C9D-B920-5452CFFAD223}" srcId="{E4391CEF-9849-4F2D-9277-E50B6176EB2A}" destId="{3BC667D8-2485-4813-837E-DCC10F3334CE}" srcOrd="2" destOrd="0" parTransId="{497E09C1-8422-4E23-9739-9A93293225DD}" sibTransId="{5BA1CD0B-2B91-4F4E-8484-6E8AAA1D4D22}"/>
    <dgm:cxn modelId="{054BBCC1-8955-4570-9249-E6F16292AC6C}" type="presOf" srcId="{9649F581-1198-40F0-A493-E9624A734458}" destId="{5CA6EBEF-80EF-4DD4-9735-CEC5C6BCFD4D}" srcOrd="0" destOrd="0" presId="urn:microsoft.com/office/officeart/2005/8/layout/hProcess7"/>
    <dgm:cxn modelId="{B8B47DCA-C093-496F-A402-10367DF7E23F}" type="presOf" srcId="{4B0BE643-A93D-4EB9-9202-53013B81862A}" destId="{C0034416-F738-4770-92D2-6D0D32FC1EBF}" srcOrd="0" destOrd="0" presId="urn:microsoft.com/office/officeart/2005/8/layout/hProcess7"/>
    <dgm:cxn modelId="{DC4FB7CB-B19F-4F1D-87B8-A5C7600983BB}" type="presOf" srcId="{73036184-3290-4869-90B2-F3B590FAEFB3}" destId="{7C384D2E-A109-46FE-BD6D-4684B5F8D9BC}" srcOrd="0" destOrd="2" presId="urn:microsoft.com/office/officeart/2005/8/layout/hProcess7"/>
    <dgm:cxn modelId="{106D52DC-4025-459D-BE29-C478D5E158FB}" srcId="{4B0BE643-A93D-4EB9-9202-53013B81862A}" destId="{2C347B01-91AD-4F4B-A577-15F8DAF4A2A6}" srcOrd="3" destOrd="0" parTransId="{F69EA8AE-BB90-4B8F-8889-95C89AC969A5}" sibTransId="{EEF1C581-5B60-44E9-9033-51D7EDE0C121}"/>
    <dgm:cxn modelId="{AF9232E5-E864-46A4-AB50-A490310238F6}" type="presOf" srcId="{2C347B01-91AD-4F4B-A577-15F8DAF4A2A6}" destId="{314AD870-802F-41E8-946D-C96260BD565E}" srcOrd="0" destOrd="0" presId="urn:microsoft.com/office/officeart/2005/8/layout/hProcess7"/>
    <dgm:cxn modelId="{613193E6-CED9-4440-AD36-4FF2592897EC}" srcId="{4B0BE643-A93D-4EB9-9202-53013B81862A}" destId="{E4391CEF-9849-4F2D-9277-E50B6176EB2A}" srcOrd="0" destOrd="0" parTransId="{1D63DFAB-217D-49F7-AF5E-895F09EFBC19}" sibTransId="{C1FDC6A7-CEE8-4612-992F-6B89CCB175CF}"/>
    <dgm:cxn modelId="{6D74E9EF-B087-4C61-A644-4914CE2EF4A4}" type="presOf" srcId="{51BA9F74-493C-469B-A233-E913B5E334A5}" destId="{FDE28376-EA64-41ED-9759-BBFBC619789D}" srcOrd="0" destOrd="0" presId="urn:microsoft.com/office/officeart/2005/8/layout/hProcess7"/>
    <dgm:cxn modelId="{9BACB0F7-626B-412C-A0D1-5E84785C9476}" srcId="{E4391CEF-9849-4F2D-9277-E50B6176EB2A}" destId="{A698B54B-ECFD-4324-A114-2B0690AB8D93}" srcOrd="4" destOrd="0" parTransId="{0203D05F-D585-44A1-9963-D327752D90F5}" sibTransId="{84315D13-1517-402C-9E2D-E33E885BAC9D}"/>
    <dgm:cxn modelId="{78A3FDFA-C490-4798-95EB-C720CDE021E8}" srcId="{4B0BE643-A93D-4EB9-9202-53013B81862A}" destId="{51BA9F74-493C-469B-A233-E913B5E334A5}" srcOrd="2" destOrd="0" parTransId="{472997C6-3C25-404A-88A9-F433019F6187}" sibTransId="{3AC0D1A7-0AE5-4A32-B211-5E35A613800B}"/>
    <dgm:cxn modelId="{4B942B70-516F-4D7C-BDCD-1640914B546C}" type="presParOf" srcId="{C0034416-F738-4770-92D2-6D0D32FC1EBF}" destId="{3DE5BC13-D602-4165-BBC5-0D5081C74A71}" srcOrd="0" destOrd="0" presId="urn:microsoft.com/office/officeart/2005/8/layout/hProcess7"/>
    <dgm:cxn modelId="{22490E8F-34B3-447F-88EB-30C976434D13}" type="presParOf" srcId="{3DE5BC13-D602-4165-BBC5-0D5081C74A71}" destId="{F096B828-57C3-4BC0-A02C-3B3DCA5C04CB}" srcOrd="0" destOrd="0" presId="urn:microsoft.com/office/officeart/2005/8/layout/hProcess7"/>
    <dgm:cxn modelId="{F65321F0-6ED2-47EE-A7CC-D5020058ADCD}" type="presParOf" srcId="{3DE5BC13-D602-4165-BBC5-0D5081C74A71}" destId="{F8B9FB6C-B09B-4BD8-8387-7F33542957F3}" srcOrd="1" destOrd="0" presId="urn:microsoft.com/office/officeart/2005/8/layout/hProcess7"/>
    <dgm:cxn modelId="{8AFFE94F-AFD1-4959-BAD4-1D65F5F42E3C}" type="presParOf" srcId="{3DE5BC13-D602-4165-BBC5-0D5081C74A71}" destId="{63C6B731-F4B8-4F60-9B59-CB24FBB1F752}" srcOrd="2" destOrd="0" presId="urn:microsoft.com/office/officeart/2005/8/layout/hProcess7"/>
    <dgm:cxn modelId="{04026482-6A32-441B-8147-CB207DB931B0}" type="presParOf" srcId="{C0034416-F738-4770-92D2-6D0D32FC1EBF}" destId="{8FD90761-1542-4964-B988-9FBFB7E293B5}" srcOrd="1" destOrd="0" presId="urn:microsoft.com/office/officeart/2005/8/layout/hProcess7"/>
    <dgm:cxn modelId="{2467B7C4-3FF6-46AB-9B65-D0807005F17A}" type="presParOf" srcId="{C0034416-F738-4770-92D2-6D0D32FC1EBF}" destId="{A33FEF1A-AAA0-4C3D-BAC9-AECC67248FA4}" srcOrd="2" destOrd="0" presId="urn:microsoft.com/office/officeart/2005/8/layout/hProcess7"/>
    <dgm:cxn modelId="{B42E309B-2647-4779-A417-1B8B54DF8383}" type="presParOf" srcId="{A33FEF1A-AAA0-4C3D-BAC9-AECC67248FA4}" destId="{9D02D6D6-D13D-4C13-BEB7-6EA817FC9ABE}" srcOrd="0" destOrd="0" presId="urn:microsoft.com/office/officeart/2005/8/layout/hProcess7"/>
    <dgm:cxn modelId="{14BB4FA4-B7BC-41C5-AFEA-7BB61DD2014E}" type="presParOf" srcId="{A33FEF1A-AAA0-4C3D-BAC9-AECC67248FA4}" destId="{663383F6-20CB-4468-8D47-D3074536C223}" srcOrd="1" destOrd="0" presId="urn:microsoft.com/office/officeart/2005/8/layout/hProcess7"/>
    <dgm:cxn modelId="{9B870E38-3838-45D9-8C83-E3B132DF1997}" type="presParOf" srcId="{A33FEF1A-AAA0-4C3D-BAC9-AECC67248FA4}" destId="{078AF4F9-050A-4872-A6E6-43F73D3B127B}" srcOrd="2" destOrd="0" presId="urn:microsoft.com/office/officeart/2005/8/layout/hProcess7"/>
    <dgm:cxn modelId="{87073C81-34FC-4C03-8F69-29BFF4B61D18}" type="presParOf" srcId="{C0034416-F738-4770-92D2-6D0D32FC1EBF}" destId="{C7039244-2CC2-417D-97AA-E1B498FB564D}" srcOrd="3" destOrd="0" presId="urn:microsoft.com/office/officeart/2005/8/layout/hProcess7"/>
    <dgm:cxn modelId="{C73AE7F3-762B-4D52-BAFA-78EB45AD7153}" type="presParOf" srcId="{C0034416-F738-4770-92D2-6D0D32FC1EBF}" destId="{58CB8C8D-7E11-4B60-8580-5569A5F21AAE}" srcOrd="4" destOrd="0" presId="urn:microsoft.com/office/officeart/2005/8/layout/hProcess7"/>
    <dgm:cxn modelId="{95C18D4B-EE83-41E5-ABAF-49CA45113BA3}" type="presParOf" srcId="{58CB8C8D-7E11-4B60-8580-5569A5F21AAE}" destId="{76211595-F726-401E-853C-6A289863B654}" srcOrd="0" destOrd="0" presId="urn:microsoft.com/office/officeart/2005/8/layout/hProcess7"/>
    <dgm:cxn modelId="{2FD832EB-72D6-4D27-9808-21A852B2767D}" type="presParOf" srcId="{58CB8C8D-7E11-4B60-8580-5569A5F21AAE}" destId="{F6AFFDA2-A063-49C4-97F3-8AB12FF265BB}" srcOrd="1" destOrd="0" presId="urn:microsoft.com/office/officeart/2005/8/layout/hProcess7"/>
    <dgm:cxn modelId="{29707B06-5550-4D0A-8265-989AF611D791}" type="presParOf" srcId="{58CB8C8D-7E11-4B60-8580-5569A5F21AAE}" destId="{B9463BDF-24F7-4CB3-B331-825A284964BA}" srcOrd="2" destOrd="0" presId="urn:microsoft.com/office/officeart/2005/8/layout/hProcess7"/>
    <dgm:cxn modelId="{D9308040-FE0E-4733-B7AA-D66D30355A40}" type="presParOf" srcId="{C0034416-F738-4770-92D2-6D0D32FC1EBF}" destId="{A23749AE-5869-49BD-8975-51F6C4302B5E}" srcOrd="5" destOrd="0" presId="urn:microsoft.com/office/officeart/2005/8/layout/hProcess7"/>
    <dgm:cxn modelId="{80E21C59-C5C8-42DC-9374-FE8AD8C470C9}" type="presParOf" srcId="{C0034416-F738-4770-92D2-6D0D32FC1EBF}" destId="{BD9CC1FD-1E0D-419E-9D2A-450E22545EFF}" srcOrd="6" destOrd="0" presId="urn:microsoft.com/office/officeart/2005/8/layout/hProcess7"/>
    <dgm:cxn modelId="{3A2A8E5A-4226-4E66-9895-215196C683FE}" type="presParOf" srcId="{BD9CC1FD-1E0D-419E-9D2A-450E22545EFF}" destId="{740200D3-E353-4A2C-8517-8ABDE75BB8EC}" srcOrd="0" destOrd="0" presId="urn:microsoft.com/office/officeart/2005/8/layout/hProcess7"/>
    <dgm:cxn modelId="{B23D70B9-AB26-4EEB-BA1E-A2B8926EB04F}" type="presParOf" srcId="{BD9CC1FD-1E0D-419E-9D2A-450E22545EFF}" destId="{C912921E-AF09-4467-91E1-968B1DBFBF93}" srcOrd="1" destOrd="0" presId="urn:microsoft.com/office/officeart/2005/8/layout/hProcess7"/>
    <dgm:cxn modelId="{F12B67BF-91E8-4F86-AD41-82BCE3F94A99}" type="presParOf" srcId="{BD9CC1FD-1E0D-419E-9D2A-450E22545EFF}" destId="{ACAE62D5-8FD4-41A8-8D01-FC1434505806}" srcOrd="2" destOrd="0" presId="urn:microsoft.com/office/officeart/2005/8/layout/hProcess7"/>
    <dgm:cxn modelId="{B74F68CC-3663-459C-AD4E-88CDE3279F37}" type="presParOf" srcId="{C0034416-F738-4770-92D2-6D0D32FC1EBF}" destId="{EBD969C2-20E2-4543-9F71-4DF4146A2E64}" srcOrd="7" destOrd="0" presId="urn:microsoft.com/office/officeart/2005/8/layout/hProcess7"/>
    <dgm:cxn modelId="{4B4BD321-5F53-4D6A-AEAC-80757C4108A5}" type="presParOf" srcId="{C0034416-F738-4770-92D2-6D0D32FC1EBF}" destId="{E02458BF-44D6-4C4D-8413-D1A968D39E58}" srcOrd="8" destOrd="0" presId="urn:microsoft.com/office/officeart/2005/8/layout/hProcess7"/>
    <dgm:cxn modelId="{7C3F3DE5-458B-4492-A8BF-E6E91B80C466}" type="presParOf" srcId="{E02458BF-44D6-4C4D-8413-D1A968D39E58}" destId="{FDE28376-EA64-41ED-9759-BBFBC619789D}" srcOrd="0" destOrd="0" presId="urn:microsoft.com/office/officeart/2005/8/layout/hProcess7"/>
    <dgm:cxn modelId="{E0B480E4-CEF7-4171-897B-8806799F02B8}" type="presParOf" srcId="{E02458BF-44D6-4C4D-8413-D1A968D39E58}" destId="{A5F4F994-A889-420A-8059-3A98C8C17C2A}" srcOrd="1" destOrd="0" presId="urn:microsoft.com/office/officeart/2005/8/layout/hProcess7"/>
    <dgm:cxn modelId="{6D6DCB9E-9096-4B80-A332-BCCB59024F12}" type="presParOf" srcId="{E02458BF-44D6-4C4D-8413-D1A968D39E58}" destId="{7C384D2E-A109-46FE-BD6D-4684B5F8D9BC}" srcOrd="2" destOrd="0" presId="urn:microsoft.com/office/officeart/2005/8/layout/hProcess7"/>
    <dgm:cxn modelId="{B2875332-57A2-4C9B-A8BC-F79593784C06}" type="presParOf" srcId="{C0034416-F738-4770-92D2-6D0D32FC1EBF}" destId="{551A85FC-B779-4387-B571-135837A3EF92}" srcOrd="9" destOrd="0" presId="urn:microsoft.com/office/officeart/2005/8/layout/hProcess7"/>
    <dgm:cxn modelId="{0DFE6E5E-FA35-41B0-9D0D-23C63B6A7338}" type="presParOf" srcId="{C0034416-F738-4770-92D2-6D0D32FC1EBF}" destId="{1F2DC9A9-A3F0-4833-908E-9D94E2D25F9B}" srcOrd="10" destOrd="0" presId="urn:microsoft.com/office/officeart/2005/8/layout/hProcess7"/>
    <dgm:cxn modelId="{F17A1599-4D41-478F-A07B-A6A0AB54D321}" type="presParOf" srcId="{1F2DC9A9-A3F0-4833-908E-9D94E2D25F9B}" destId="{9AC0FB80-F3D4-45A6-B112-3BAB09EEE740}" srcOrd="0" destOrd="0" presId="urn:microsoft.com/office/officeart/2005/8/layout/hProcess7"/>
    <dgm:cxn modelId="{1C5EA0B8-AB22-419F-85F5-0CE99E61FB15}" type="presParOf" srcId="{1F2DC9A9-A3F0-4833-908E-9D94E2D25F9B}" destId="{8239AC5D-1A47-44BD-AFDF-A41F2FA027FA}" srcOrd="1" destOrd="0" presId="urn:microsoft.com/office/officeart/2005/8/layout/hProcess7"/>
    <dgm:cxn modelId="{FE3D9AB9-F288-4293-B8F0-0AF9DCDECAFB}" type="presParOf" srcId="{1F2DC9A9-A3F0-4833-908E-9D94E2D25F9B}" destId="{6CF607AE-DFE1-4CF2-A74A-8974A37493FF}" srcOrd="2" destOrd="0" presId="urn:microsoft.com/office/officeart/2005/8/layout/hProcess7"/>
    <dgm:cxn modelId="{074FBB9A-2E4C-4CC5-BC26-6F8FECA7AD00}" type="presParOf" srcId="{C0034416-F738-4770-92D2-6D0D32FC1EBF}" destId="{1EF1472D-7A5A-47AF-9B86-7CA7F1129688}" srcOrd="11" destOrd="0" presId="urn:microsoft.com/office/officeart/2005/8/layout/hProcess7"/>
    <dgm:cxn modelId="{02F39264-0551-4699-A5C0-86E9E88D7B13}" type="presParOf" srcId="{C0034416-F738-4770-92D2-6D0D32FC1EBF}" destId="{299ACC1F-08B5-45E5-9E5B-DAD32ED97C90}" srcOrd="12" destOrd="0" presId="urn:microsoft.com/office/officeart/2005/8/layout/hProcess7"/>
    <dgm:cxn modelId="{8891D054-34F9-454E-8674-60DBDB84A382}" type="presParOf" srcId="{299ACC1F-08B5-45E5-9E5B-DAD32ED97C90}" destId="{314AD870-802F-41E8-946D-C96260BD565E}" srcOrd="0" destOrd="0" presId="urn:microsoft.com/office/officeart/2005/8/layout/hProcess7"/>
    <dgm:cxn modelId="{AD8C87AB-89F5-47AF-B9B3-04557C83FA09}" type="presParOf" srcId="{299ACC1F-08B5-45E5-9E5B-DAD32ED97C90}" destId="{83A5EBF2-A83D-4CE9-B07F-B312236948CD}" srcOrd="1" destOrd="0" presId="urn:microsoft.com/office/officeart/2005/8/layout/hProcess7"/>
    <dgm:cxn modelId="{1FE391B5-E086-4447-B70F-14708A8EAA5D}" type="presParOf" srcId="{299ACC1F-08B5-45E5-9E5B-DAD32ED97C90}" destId="{24DD15D5-865A-4903-A32E-3FE4AC5A0D41}" srcOrd="2" destOrd="0" presId="urn:microsoft.com/office/officeart/2005/8/layout/hProcess7"/>
    <dgm:cxn modelId="{0E97A513-9132-4696-9339-5399951A1357}" type="presParOf" srcId="{C0034416-F738-4770-92D2-6D0D32FC1EBF}" destId="{325BB7E1-98CF-4DD5-BB2E-2840DF25E763}" srcOrd="13" destOrd="0" presId="urn:microsoft.com/office/officeart/2005/8/layout/hProcess7"/>
    <dgm:cxn modelId="{5C9D6C58-53EA-4527-B317-30209C55FF57}" type="presParOf" srcId="{C0034416-F738-4770-92D2-6D0D32FC1EBF}" destId="{8DDDF271-3011-472B-B170-78B9039A87F5}" srcOrd="14" destOrd="0" presId="urn:microsoft.com/office/officeart/2005/8/layout/hProcess7"/>
    <dgm:cxn modelId="{54C9DCC7-4B0D-438C-AB20-3B5C8CBF94E0}" type="presParOf" srcId="{8DDDF271-3011-472B-B170-78B9039A87F5}" destId="{4EC5511F-AFAE-43F2-BF96-FB03D9B15BFD}" srcOrd="0" destOrd="0" presId="urn:microsoft.com/office/officeart/2005/8/layout/hProcess7"/>
    <dgm:cxn modelId="{76A52297-8F31-4B32-B9E3-D9618C067E59}" type="presParOf" srcId="{8DDDF271-3011-472B-B170-78B9039A87F5}" destId="{3AAA732C-85B6-4C9C-B98B-83EF30115C41}" srcOrd="1" destOrd="0" presId="urn:microsoft.com/office/officeart/2005/8/layout/hProcess7"/>
    <dgm:cxn modelId="{BAEF5425-9D2A-4E52-B547-A2B227DBEBA2}" type="presParOf" srcId="{8DDDF271-3011-472B-B170-78B9039A87F5}" destId="{5BECBB3C-055F-4635-BF6E-D23B3E955F52}" srcOrd="2" destOrd="0" presId="urn:microsoft.com/office/officeart/2005/8/layout/hProcess7"/>
    <dgm:cxn modelId="{24747C6D-6CE0-4707-B074-C2EFD7C171E4}" type="presParOf" srcId="{C0034416-F738-4770-92D2-6D0D32FC1EBF}" destId="{FE2A6C9A-5784-4C46-B6EE-762D2EC7C7FA}" srcOrd="15" destOrd="0" presId="urn:microsoft.com/office/officeart/2005/8/layout/hProcess7"/>
    <dgm:cxn modelId="{313C8206-1089-45C0-B3A1-BBA26A165865}" type="presParOf" srcId="{C0034416-F738-4770-92D2-6D0D32FC1EBF}" destId="{40180ACA-8233-4AA5-9311-9DFC33B28DBE}" srcOrd="16" destOrd="0" presId="urn:microsoft.com/office/officeart/2005/8/layout/hProcess7"/>
    <dgm:cxn modelId="{721EECF6-8BC6-4BC0-AD43-4A269AA672AC}" type="presParOf" srcId="{40180ACA-8233-4AA5-9311-9DFC33B28DBE}" destId="{5CA6EBEF-80EF-4DD4-9735-CEC5C6BCFD4D}" srcOrd="0" destOrd="0" presId="urn:microsoft.com/office/officeart/2005/8/layout/hProcess7"/>
    <dgm:cxn modelId="{9D316CF4-6ED0-422A-AEA1-F4B39D45B98F}" type="presParOf" srcId="{40180ACA-8233-4AA5-9311-9DFC33B28DBE}" destId="{395FAF34-ED71-492C-9DAD-D0A6CA5A1842}" srcOrd="1" destOrd="0" presId="urn:microsoft.com/office/officeart/2005/8/layout/hProcess7"/>
    <dgm:cxn modelId="{E5421582-651A-4DF8-AB9B-8B12B7812C25}" type="presParOf" srcId="{40180ACA-8233-4AA5-9311-9DFC33B28DBE}" destId="{46485EDA-7234-4D9D-82F3-874D2856ABC8}" srcOrd="2" destOrd="0" presId="urn:microsoft.com/office/officeart/2005/8/layout/hProcess7"/>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82A9D-2C16-4617-8C7A-880363C1F3E7}">
      <dsp:nvSpPr>
        <dsp:cNvPr id="0" name=""/>
        <dsp:cNvSpPr/>
      </dsp:nvSpPr>
      <dsp:spPr>
        <a:xfrm>
          <a:off x="0" y="762007"/>
          <a:ext cx="2400300" cy="2400300"/>
        </a:xfrm>
        <a:prstGeom prst="ellipse">
          <a:avLst/>
        </a:prstGeom>
        <a:solidFill>
          <a:srgbClr val="FFC00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708EB52-28B9-49D5-9EC7-BD6B6BD8EF47}">
      <dsp:nvSpPr>
        <dsp:cNvPr id="0" name=""/>
        <dsp:cNvSpPr/>
      </dsp:nvSpPr>
      <dsp:spPr>
        <a:xfrm>
          <a:off x="0" y="1105035"/>
          <a:ext cx="1714214" cy="1714214"/>
        </a:xfrm>
        <a:prstGeom prst="ellipse">
          <a:avLst/>
        </a:prstGeom>
        <a:solidFill>
          <a:schemeClr val="accent1">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6DCF059-0ABC-4DBD-BED4-D66469853C62}">
      <dsp:nvSpPr>
        <dsp:cNvPr id="0" name=""/>
        <dsp:cNvSpPr/>
      </dsp:nvSpPr>
      <dsp:spPr>
        <a:xfrm>
          <a:off x="95332" y="1447889"/>
          <a:ext cx="1028528" cy="1028528"/>
        </a:xfrm>
        <a:prstGeom prst="ellipse">
          <a:avLst/>
        </a:prstGeom>
        <a:solidFill>
          <a:schemeClr val="bg1">
            <a:lumMod val="8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A82CCD2-97FD-4FF1-9FA1-5A56E0271D3F}">
      <dsp:nvSpPr>
        <dsp:cNvPr id="0" name=""/>
        <dsp:cNvSpPr/>
      </dsp:nvSpPr>
      <dsp:spPr>
        <a:xfrm>
          <a:off x="438178" y="1790728"/>
          <a:ext cx="342842" cy="342842"/>
        </a:xfrm>
        <a:prstGeom prst="ellipse">
          <a:avLst/>
        </a:prstGeom>
        <a:solidFill>
          <a:schemeClr val="accent3"/>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CB36871-70C0-4D75-8A08-6F0CD6886221}">
      <dsp:nvSpPr>
        <dsp:cNvPr id="0" name=""/>
        <dsp:cNvSpPr/>
      </dsp:nvSpPr>
      <dsp:spPr>
        <a:xfrm>
          <a:off x="2285995" y="47624"/>
          <a:ext cx="2190753"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cs-CZ" sz="1200" b="1" kern="1200">
              <a:latin typeface="Times New Roman" panose="02020603050405020304" pitchFamily="18" charset="0"/>
              <a:cs typeface="Times New Roman" panose="02020603050405020304" pitchFamily="18" charset="0"/>
            </a:rPr>
            <a:t>zásady mladistvých </a:t>
          </a:r>
          <a:r>
            <a:rPr lang="cs-CZ" sz="1200" kern="1200">
              <a:latin typeface="Times New Roman" panose="02020603050405020304" pitchFamily="18" charset="0"/>
              <a:cs typeface="Times New Roman" panose="02020603050405020304" pitchFamily="18" charset="0"/>
            </a:rPr>
            <a:t>- cíl/výsledek správného fungování  WSCC.</a:t>
          </a:r>
        </a:p>
      </dsp:txBody>
      <dsp:txXfrm>
        <a:off x="2285995" y="47624"/>
        <a:ext cx="2190753" cy="574071"/>
      </dsp:txXfrm>
    </dsp:sp>
    <dsp:sp modelId="{85FE6F30-7464-4847-9E11-527E2C47F94D}">
      <dsp:nvSpPr>
        <dsp:cNvPr id="0" name=""/>
        <dsp:cNvSpPr/>
      </dsp:nvSpPr>
      <dsp:spPr>
        <a:xfrm>
          <a:off x="1909760" y="248935"/>
          <a:ext cx="300037" cy="0"/>
        </a:xfrm>
        <a:prstGeom prst="line">
          <a:avLst/>
        </a:prstGeom>
        <a:solidFill>
          <a:schemeClr val="accent1">
            <a:hueOff val="0"/>
            <a:satOff val="0"/>
            <a:lumOff val="0"/>
            <a:alphaOff val="0"/>
          </a:schemeClr>
        </a:solidFill>
        <a:ln w="25400" cap="flat" cmpd="sng" algn="ctr">
          <a:solidFill>
            <a:schemeClr val="bg1">
              <a:lumMod val="50000"/>
            </a:schemeClr>
          </a:solidFill>
          <a:prstDash val="solid"/>
        </a:ln>
        <a:effectLst/>
        <a:sp3d z="127000" prstMaterial="matte"/>
      </dsp:spPr>
      <dsp:style>
        <a:lnRef idx="2">
          <a:scrgbClr r="0" g="0" b="0"/>
        </a:lnRef>
        <a:fillRef idx="1">
          <a:scrgbClr r="0" g="0" b="0"/>
        </a:fillRef>
        <a:effectRef idx="0">
          <a:scrgbClr r="0" g="0" b="0"/>
        </a:effectRef>
        <a:fontRef idx="minor"/>
      </dsp:style>
    </dsp:sp>
    <dsp:sp modelId="{CCEDD614-4059-4039-B5E2-1438FD7EF679}">
      <dsp:nvSpPr>
        <dsp:cNvPr id="0" name=""/>
        <dsp:cNvSpPr/>
      </dsp:nvSpPr>
      <dsp:spPr>
        <a:xfrm rot="5400000">
          <a:off x="401567" y="437962"/>
          <a:ext cx="1696212" cy="1320165"/>
        </a:xfrm>
        <a:prstGeom prst="line">
          <a:avLst/>
        </a:prstGeom>
        <a:solidFill>
          <a:schemeClr val="accent1">
            <a:hueOff val="0"/>
            <a:satOff val="0"/>
            <a:lumOff val="0"/>
            <a:alphaOff val="0"/>
          </a:schemeClr>
        </a:solidFill>
        <a:ln w="25400" cap="flat" cmpd="sng" algn="ctr">
          <a:solidFill>
            <a:schemeClr val="bg1">
              <a:lumMod val="50000"/>
            </a:schemeClr>
          </a:solidFill>
          <a:prstDash val="solid"/>
        </a:ln>
        <a:effectLst/>
        <a:sp3d z="127000" prstMaterial="matte"/>
      </dsp:spPr>
      <dsp:style>
        <a:lnRef idx="2">
          <a:scrgbClr r="0" g="0" b="0"/>
        </a:lnRef>
        <a:fillRef idx="1">
          <a:scrgbClr r="0" g="0" b="0"/>
        </a:fillRef>
        <a:effectRef idx="0">
          <a:scrgbClr r="0" g="0" b="0"/>
        </a:effectRef>
        <a:fontRef idx="minor"/>
      </dsp:style>
    </dsp:sp>
    <dsp:sp modelId="{55F0704E-D88A-421F-A2EE-82757120120F}">
      <dsp:nvSpPr>
        <dsp:cNvPr id="0" name=""/>
        <dsp:cNvSpPr/>
      </dsp:nvSpPr>
      <dsp:spPr>
        <a:xfrm>
          <a:off x="2333629" y="697899"/>
          <a:ext cx="2228846" cy="574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cs-CZ" sz="1200" b="1" kern="1200">
              <a:latin typeface="Times New Roman" panose="02020603050405020304" pitchFamily="18" charset="0"/>
              <a:cs typeface="Times New Roman" panose="02020603050405020304" pitchFamily="18" charset="0"/>
            </a:rPr>
            <a:t>kruh koordinace </a:t>
          </a:r>
          <a:r>
            <a:rPr lang="cs-CZ" sz="1200" kern="1200">
              <a:latin typeface="Times New Roman" panose="02020603050405020304" pitchFamily="18" charset="0"/>
              <a:cs typeface="Times New Roman" panose="02020603050405020304" pitchFamily="18" charset="0"/>
            </a:rPr>
            <a:t>- základní premisa pro správné naplňování všech zásad mladistvých</a:t>
          </a:r>
        </a:p>
      </dsp:txBody>
      <dsp:txXfrm>
        <a:off x="2333629" y="697899"/>
        <a:ext cx="2228846" cy="574071"/>
      </dsp:txXfrm>
    </dsp:sp>
    <dsp:sp modelId="{C090D55A-ED61-4DC4-8FA0-5943C27B0B35}">
      <dsp:nvSpPr>
        <dsp:cNvPr id="0" name=""/>
        <dsp:cNvSpPr/>
      </dsp:nvSpPr>
      <dsp:spPr>
        <a:xfrm>
          <a:off x="1904996" y="949214"/>
          <a:ext cx="300037" cy="0"/>
        </a:xfrm>
        <a:prstGeom prst="line">
          <a:avLst/>
        </a:prstGeom>
        <a:solidFill>
          <a:schemeClr val="accent1">
            <a:hueOff val="0"/>
            <a:satOff val="0"/>
            <a:lumOff val="0"/>
            <a:alphaOff val="0"/>
          </a:schemeClr>
        </a:solidFill>
        <a:ln w="25400" cap="flat" cmpd="sng" algn="ctr">
          <a:solidFill>
            <a:schemeClr val="bg1">
              <a:lumMod val="50000"/>
            </a:schemeClr>
          </a:solidFill>
          <a:prstDash val="solid"/>
        </a:ln>
        <a:effectLst/>
        <a:sp3d z="127000" prstMaterial="matte"/>
      </dsp:spPr>
      <dsp:style>
        <a:lnRef idx="2">
          <a:scrgbClr r="0" g="0" b="0"/>
        </a:lnRef>
        <a:fillRef idx="1">
          <a:scrgbClr r="0" g="0" b="0"/>
        </a:fillRef>
        <a:effectRef idx="0">
          <a:scrgbClr r="0" g="0" b="0"/>
        </a:effectRef>
        <a:fontRef idx="minor"/>
      </dsp:style>
    </dsp:sp>
    <dsp:sp modelId="{2FA11635-AD95-4F9F-8518-8F511D4BB672}">
      <dsp:nvSpPr>
        <dsp:cNvPr id="0" name=""/>
        <dsp:cNvSpPr/>
      </dsp:nvSpPr>
      <dsp:spPr>
        <a:xfrm rot="5400000">
          <a:off x="694672" y="1122873"/>
          <a:ext cx="1392974" cy="1034129"/>
        </a:xfrm>
        <a:prstGeom prst="line">
          <a:avLst/>
        </a:prstGeom>
        <a:solidFill>
          <a:schemeClr val="accent1">
            <a:hueOff val="0"/>
            <a:satOff val="0"/>
            <a:lumOff val="0"/>
            <a:alphaOff val="0"/>
          </a:schemeClr>
        </a:solidFill>
        <a:ln w="25400" cap="flat" cmpd="sng" algn="ctr">
          <a:solidFill>
            <a:schemeClr val="bg1">
              <a:lumMod val="50000"/>
            </a:schemeClr>
          </a:solidFill>
          <a:prstDash val="solid"/>
        </a:ln>
        <a:effectLst/>
        <a:sp3d z="127000" prstMaterial="matte"/>
      </dsp:spPr>
      <dsp:style>
        <a:lnRef idx="2">
          <a:scrgbClr r="0" g="0" b="0"/>
        </a:lnRef>
        <a:fillRef idx="1">
          <a:scrgbClr r="0" g="0" b="0"/>
        </a:fillRef>
        <a:effectRef idx="0">
          <a:scrgbClr r="0" g="0" b="0"/>
        </a:effectRef>
        <a:fontRef idx="minor"/>
      </dsp:style>
    </dsp:sp>
    <dsp:sp modelId="{66A540EF-48BD-46A7-B84A-E519F4B5FE2D}">
      <dsp:nvSpPr>
        <dsp:cNvPr id="0" name=""/>
        <dsp:cNvSpPr/>
      </dsp:nvSpPr>
      <dsp:spPr>
        <a:xfrm>
          <a:off x="2476507" y="1374930"/>
          <a:ext cx="2228846" cy="5967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cs-CZ" sz="1200" b="1" kern="1200">
              <a:latin typeface="Times New Roman" panose="02020603050405020304" pitchFamily="18" charset="0"/>
              <a:cs typeface="Times New Roman" panose="02020603050405020304" pitchFamily="18" charset="0"/>
            </a:rPr>
            <a:t>školní složky </a:t>
          </a:r>
          <a:r>
            <a:rPr lang="cs-CZ" sz="1200" kern="1200">
              <a:latin typeface="Times New Roman" panose="02020603050405020304" pitchFamily="18" charset="0"/>
              <a:cs typeface="Times New Roman" panose="02020603050405020304" pitchFamily="18" charset="0"/>
            </a:rPr>
            <a:t>- ovlivňují kruh koordinace, protože stanovují, co je vlastní náplní procesu učení </a:t>
          </a:r>
        </a:p>
      </dsp:txBody>
      <dsp:txXfrm>
        <a:off x="2476507" y="1374930"/>
        <a:ext cx="2228846" cy="596747"/>
      </dsp:txXfrm>
    </dsp:sp>
    <dsp:sp modelId="{E38BDD75-E63C-43D9-8A0F-69D49CC03535}">
      <dsp:nvSpPr>
        <dsp:cNvPr id="0" name=""/>
        <dsp:cNvSpPr/>
      </dsp:nvSpPr>
      <dsp:spPr>
        <a:xfrm>
          <a:off x="2043109" y="1606629"/>
          <a:ext cx="300037" cy="0"/>
        </a:xfrm>
        <a:prstGeom prst="line">
          <a:avLst/>
        </a:prstGeom>
        <a:solidFill>
          <a:schemeClr val="accent1">
            <a:hueOff val="0"/>
            <a:satOff val="0"/>
            <a:lumOff val="0"/>
            <a:alphaOff val="0"/>
          </a:schemeClr>
        </a:solidFill>
        <a:ln w="25400" cap="flat" cmpd="sng" algn="ctr">
          <a:solidFill>
            <a:schemeClr val="bg1">
              <a:lumMod val="50000"/>
            </a:schemeClr>
          </a:solidFill>
          <a:prstDash val="solid"/>
        </a:ln>
        <a:effectLst/>
        <a:sp3d z="127000" prstMaterial="matte"/>
      </dsp:spPr>
      <dsp:style>
        <a:lnRef idx="2">
          <a:scrgbClr r="0" g="0" b="0"/>
        </a:lnRef>
        <a:fillRef idx="1">
          <a:scrgbClr r="0" g="0" b="0"/>
        </a:fillRef>
        <a:effectRef idx="0">
          <a:scrgbClr r="0" g="0" b="0"/>
        </a:effectRef>
        <a:fontRef idx="minor"/>
      </dsp:style>
    </dsp:sp>
    <dsp:sp modelId="{391DCB03-0047-42D5-9548-450BC0EACC92}">
      <dsp:nvSpPr>
        <dsp:cNvPr id="0" name=""/>
        <dsp:cNvSpPr/>
      </dsp:nvSpPr>
      <dsp:spPr>
        <a:xfrm rot="5400000">
          <a:off x="1107836" y="1732655"/>
          <a:ext cx="1062532" cy="798099"/>
        </a:xfrm>
        <a:prstGeom prst="line">
          <a:avLst/>
        </a:prstGeom>
        <a:solidFill>
          <a:schemeClr val="accent1">
            <a:hueOff val="0"/>
            <a:satOff val="0"/>
            <a:lumOff val="0"/>
            <a:alphaOff val="0"/>
          </a:schemeClr>
        </a:solidFill>
        <a:ln w="25400" cap="flat" cmpd="sng" algn="ctr">
          <a:solidFill>
            <a:schemeClr val="bg1">
              <a:lumMod val="50000"/>
            </a:schemeClr>
          </a:solidFill>
          <a:prstDash val="solid"/>
        </a:ln>
        <a:effectLst/>
        <a:sp3d z="127000" prstMaterial="matte"/>
      </dsp:spPr>
      <dsp:style>
        <a:lnRef idx="2">
          <a:scrgbClr r="0" g="0" b="0"/>
        </a:lnRef>
        <a:fillRef idx="1">
          <a:scrgbClr r="0" g="0" b="0"/>
        </a:fillRef>
        <a:effectRef idx="0">
          <a:scrgbClr r="0" g="0" b="0"/>
        </a:effectRef>
        <a:fontRef idx="minor"/>
      </dsp:style>
    </dsp:sp>
    <dsp:sp modelId="{25C5DDDB-1887-4CFA-BA7D-4407B4C0A248}">
      <dsp:nvSpPr>
        <dsp:cNvPr id="0" name=""/>
        <dsp:cNvSpPr/>
      </dsp:nvSpPr>
      <dsp:spPr>
        <a:xfrm>
          <a:off x="2419338" y="2113508"/>
          <a:ext cx="2381253" cy="572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cs-CZ" sz="1200" b="1" kern="1200">
              <a:latin typeface="Times New Roman" panose="02020603050405020304" pitchFamily="18" charset="0"/>
              <a:cs typeface="Times New Roman" panose="02020603050405020304" pitchFamily="18" charset="0"/>
            </a:rPr>
            <a:t>obce (komunity) </a:t>
          </a:r>
          <a:r>
            <a:rPr lang="cs-CZ" sz="1200" kern="1200">
              <a:latin typeface="Times New Roman" panose="02020603050405020304" pitchFamily="18" charset="0"/>
              <a:cs typeface="Times New Roman" panose="02020603050405020304" pitchFamily="18" charset="0"/>
            </a:rPr>
            <a:t>- mají vliv na všechny ostatní části WSCC a jsou esenciální pro jeho celkové fungování.</a:t>
          </a:r>
        </a:p>
      </dsp:txBody>
      <dsp:txXfrm>
        <a:off x="2419338" y="2113508"/>
        <a:ext cx="2381253" cy="572544"/>
      </dsp:txXfrm>
    </dsp:sp>
    <dsp:sp modelId="{37858700-BB7C-4D36-9444-16498F346D6D}">
      <dsp:nvSpPr>
        <dsp:cNvPr id="0" name=""/>
        <dsp:cNvSpPr/>
      </dsp:nvSpPr>
      <dsp:spPr>
        <a:xfrm>
          <a:off x="2043109" y="2323576"/>
          <a:ext cx="300037" cy="0"/>
        </a:xfrm>
        <a:prstGeom prst="line">
          <a:avLst/>
        </a:prstGeom>
        <a:solidFill>
          <a:schemeClr val="accent1">
            <a:hueOff val="0"/>
            <a:satOff val="0"/>
            <a:lumOff val="0"/>
            <a:alphaOff val="0"/>
          </a:schemeClr>
        </a:solidFill>
        <a:ln w="25400" cap="flat" cmpd="sng" algn="ctr">
          <a:solidFill>
            <a:schemeClr val="bg1">
              <a:lumMod val="50000"/>
            </a:schemeClr>
          </a:solidFill>
          <a:prstDash val="solid"/>
        </a:ln>
        <a:effectLst/>
        <a:sp3d z="127000" prstMaterial="matte"/>
      </dsp:spPr>
      <dsp:style>
        <a:lnRef idx="2">
          <a:scrgbClr r="0" g="0" b="0"/>
        </a:lnRef>
        <a:fillRef idx="1">
          <a:scrgbClr r="0" g="0" b="0"/>
        </a:fillRef>
        <a:effectRef idx="0">
          <a:scrgbClr r="0" g="0" b="0"/>
        </a:effectRef>
        <a:fontRef idx="minor"/>
      </dsp:style>
    </dsp:sp>
    <dsp:sp modelId="{4C198063-BB79-4A42-B836-3256D090200A}">
      <dsp:nvSpPr>
        <dsp:cNvPr id="0" name=""/>
        <dsp:cNvSpPr/>
      </dsp:nvSpPr>
      <dsp:spPr>
        <a:xfrm rot="5400000">
          <a:off x="1387586" y="2414014"/>
          <a:ext cx="759727" cy="560853"/>
        </a:xfrm>
        <a:prstGeom prst="line">
          <a:avLst/>
        </a:prstGeom>
        <a:solidFill>
          <a:schemeClr val="accent1">
            <a:hueOff val="0"/>
            <a:satOff val="0"/>
            <a:lumOff val="0"/>
            <a:alphaOff val="0"/>
          </a:schemeClr>
        </a:solidFill>
        <a:ln w="25400" cap="flat" cmpd="sng" algn="ctr">
          <a:solidFill>
            <a:schemeClr val="bg1">
              <a:lumMod val="50000"/>
            </a:schemeClr>
          </a:solidFill>
          <a:prstDash val="solid"/>
        </a:ln>
        <a:effectLst/>
        <a:sp3d z="127000" prstMaterial="matte"/>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6B828-57C3-4BC0-A02C-3B3DCA5C04CB}">
      <dsp:nvSpPr>
        <dsp:cNvPr id="0" name=""/>
        <dsp:cNvSpPr/>
      </dsp:nvSpPr>
      <dsp:spPr>
        <a:xfrm>
          <a:off x="3205" y="35329"/>
          <a:ext cx="1119268" cy="2348690"/>
        </a:xfrm>
        <a:prstGeom prst="roundRect">
          <a:avLst>
            <a:gd name="adj" fmla="val 5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1</a:t>
          </a:r>
        </a:p>
      </dsp:txBody>
      <dsp:txXfrm rot="16200000">
        <a:off x="-847830" y="886366"/>
        <a:ext cx="1925925" cy="223853"/>
      </dsp:txXfrm>
    </dsp:sp>
    <dsp:sp modelId="{63C6B731-F4B8-4F60-9B59-CB24FBB1F752}">
      <dsp:nvSpPr>
        <dsp:cNvPr id="0" name=""/>
        <dsp:cNvSpPr/>
      </dsp:nvSpPr>
      <dsp:spPr>
        <a:xfrm>
          <a:off x="227059" y="35329"/>
          <a:ext cx="833854" cy="2348690"/>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Font typeface="Courier New" panose="02070309020205020404" pitchFamily="49" charset="0"/>
            <a:buNone/>
          </a:pPr>
          <a:r>
            <a:rPr lang="cs-CZ" sz="1050" kern="1200"/>
            <a:t>Colorado</a:t>
          </a:r>
        </a:p>
        <a:p>
          <a:pPr marL="0" lvl="0" indent="0" algn="ctr" defTabSz="466725">
            <a:lnSpc>
              <a:spcPct val="90000"/>
            </a:lnSpc>
            <a:spcBef>
              <a:spcPct val="0"/>
            </a:spcBef>
            <a:spcAft>
              <a:spcPct val="35000"/>
            </a:spcAft>
            <a:buFont typeface="Courier New" panose="02070309020205020404" pitchFamily="49" charset="0"/>
            <a:buNone/>
          </a:pPr>
          <a:r>
            <a:rPr lang="cs-CZ" sz="1050" kern="1200"/>
            <a:t>Jižní Karolína</a:t>
          </a:r>
        </a:p>
        <a:p>
          <a:pPr marL="0" lvl="0" indent="0" algn="ctr" defTabSz="466725">
            <a:lnSpc>
              <a:spcPct val="90000"/>
            </a:lnSpc>
            <a:spcBef>
              <a:spcPct val="0"/>
            </a:spcBef>
            <a:spcAft>
              <a:spcPct val="35000"/>
            </a:spcAft>
            <a:buFont typeface="Courier New" panose="02070309020205020404" pitchFamily="49" charset="0"/>
            <a:buNone/>
          </a:pPr>
          <a:r>
            <a:rPr lang="cs-CZ" sz="1050" kern="1200"/>
            <a:t>Massachusetts </a:t>
          </a:r>
        </a:p>
        <a:p>
          <a:pPr marL="0" lvl="0" indent="0" algn="ctr" defTabSz="466725">
            <a:lnSpc>
              <a:spcPct val="90000"/>
            </a:lnSpc>
            <a:spcBef>
              <a:spcPct val="0"/>
            </a:spcBef>
            <a:spcAft>
              <a:spcPct val="35000"/>
            </a:spcAft>
            <a:buFont typeface="Courier New" panose="02070309020205020404" pitchFamily="49" charset="0"/>
            <a:buNone/>
          </a:pPr>
          <a:r>
            <a:rPr lang="cs-CZ" sz="1050" kern="1200"/>
            <a:t>Nové Mexiko  </a:t>
          </a:r>
        </a:p>
        <a:p>
          <a:pPr marL="0" lvl="0" indent="0" algn="ctr" defTabSz="466725">
            <a:lnSpc>
              <a:spcPct val="90000"/>
            </a:lnSpc>
            <a:spcBef>
              <a:spcPct val="0"/>
            </a:spcBef>
            <a:spcAft>
              <a:spcPct val="35000"/>
            </a:spcAft>
            <a:buFont typeface="Courier New" panose="02070309020205020404" pitchFamily="49" charset="0"/>
            <a:buNone/>
          </a:pPr>
          <a:r>
            <a:rPr lang="cs-CZ" sz="1050" kern="1200"/>
            <a:t>Oregon </a:t>
          </a:r>
        </a:p>
        <a:p>
          <a:pPr marL="0" lvl="0" indent="0" algn="ctr" defTabSz="466725">
            <a:lnSpc>
              <a:spcPct val="90000"/>
            </a:lnSpc>
            <a:spcBef>
              <a:spcPct val="0"/>
            </a:spcBef>
            <a:spcAft>
              <a:spcPct val="35000"/>
            </a:spcAft>
            <a:buFont typeface="Courier New" panose="02070309020205020404" pitchFamily="49" charset="0"/>
            <a:buNone/>
          </a:pPr>
          <a:r>
            <a:rPr lang="cs-CZ" sz="1050" kern="1200"/>
            <a:t>Rhode Island </a:t>
          </a:r>
        </a:p>
        <a:p>
          <a:pPr marL="0" lvl="0" indent="0" algn="ctr" defTabSz="466725">
            <a:lnSpc>
              <a:spcPct val="90000"/>
            </a:lnSpc>
            <a:spcBef>
              <a:spcPct val="0"/>
            </a:spcBef>
            <a:spcAft>
              <a:spcPct val="35000"/>
            </a:spcAft>
            <a:buFont typeface="Courier New" panose="02070309020205020404" pitchFamily="49" charset="0"/>
            <a:buNone/>
          </a:pPr>
          <a:r>
            <a:rPr lang="cs-CZ" sz="1050" kern="1200"/>
            <a:t>Washington </a:t>
          </a:r>
        </a:p>
        <a:p>
          <a:pPr marL="0" lvl="0" indent="0" algn="ctr" defTabSz="466725">
            <a:lnSpc>
              <a:spcPct val="90000"/>
            </a:lnSpc>
            <a:spcBef>
              <a:spcPct val="0"/>
            </a:spcBef>
            <a:spcAft>
              <a:spcPct val="35000"/>
            </a:spcAft>
            <a:buFont typeface="Courier New" panose="02070309020205020404" pitchFamily="49" charset="0"/>
            <a:buNone/>
          </a:pPr>
          <a:r>
            <a:rPr lang="cs-CZ" sz="1050" kern="1200"/>
            <a:t>Washington D.C. </a:t>
          </a:r>
        </a:p>
        <a:p>
          <a:pPr marL="0" lvl="0" indent="0" algn="ctr" defTabSz="466725">
            <a:lnSpc>
              <a:spcPct val="90000"/>
            </a:lnSpc>
            <a:spcBef>
              <a:spcPct val="0"/>
            </a:spcBef>
            <a:spcAft>
              <a:spcPct val="35000"/>
            </a:spcAft>
            <a:buFont typeface="Courier New" panose="02070309020205020404" pitchFamily="49" charset="0"/>
            <a:buNone/>
          </a:pPr>
          <a:r>
            <a:rPr lang="cs-CZ" sz="1050" kern="1200"/>
            <a:t>Wisconsin </a:t>
          </a:r>
        </a:p>
        <a:p>
          <a:pPr marL="0" lvl="0" indent="0" algn="ctr" defTabSz="466725">
            <a:lnSpc>
              <a:spcPct val="90000"/>
            </a:lnSpc>
            <a:spcBef>
              <a:spcPct val="0"/>
            </a:spcBef>
            <a:spcAft>
              <a:spcPct val="35000"/>
            </a:spcAft>
            <a:buFont typeface="Courier New" panose="02070309020205020404" pitchFamily="49" charset="0"/>
            <a:buNone/>
          </a:pPr>
          <a:r>
            <a:rPr lang="cs-CZ" sz="1050" kern="1200"/>
            <a:t>Západní Virginie </a:t>
          </a:r>
        </a:p>
      </dsp:txBody>
      <dsp:txXfrm>
        <a:off x="227059" y="35329"/>
        <a:ext cx="833854" cy="2348690"/>
      </dsp:txXfrm>
    </dsp:sp>
    <dsp:sp modelId="{76211595-F726-401E-853C-6A289863B654}">
      <dsp:nvSpPr>
        <dsp:cNvPr id="0" name=""/>
        <dsp:cNvSpPr/>
      </dsp:nvSpPr>
      <dsp:spPr>
        <a:xfrm>
          <a:off x="1161648" y="35329"/>
          <a:ext cx="1119268" cy="1970386"/>
        </a:xfrm>
        <a:prstGeom prst="roundRect">
          <a:avLst>
            <a:gd name="adj" fmla="val 5000"/>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2</a:t>
          </a:r>
        </a:p>
      </dsp:txBody>
      <dsp:txXfrm rot="16200000">
        <a:off x="465716" y="731261"/>
        <a:ext cx="1615716" cy="223853"/>
      </dsp:txXfrm>
    </dsp:sp>
    <dsp:sp modelId="{663383F6-20CB-4468-8D47-D3074536C223}">
      <dsp:nvSpPr>
        <dsp:cNvPr id="0" name=""/>
        <dsp:cNvSpPr/>
      </dsp:nvSpPr>
      <dsp:spPr>
        <a:xfrm rot="5400000">
          <a:off x="1030666" y="456824"/>
          <a:ext cx="197250" cy="167890"/>
        </a:xfrm>
        <a:prstGeom prst="flowChartExtra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4B3FBB6-3DA0-4A16-9B6B-8BC0809A9B46}">
      <dsp:nvSpPr>
        <dsp:cNvPr id="0" name=""/>
        <dsp:cNvSpPr/>
      </dsp:nvSpPr>
      <dsp:spPr>
        <a:xfrm>
          <a:off x="1385502" y="35329"/>
          <a:ext cx="833854" cy="1970386"/>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None/>
          </a:pPr>
          <a:r>
            <a:rPr lang="cs-CZ" sz="1050" kern="1200"/>
            <a:t>Colorado </a:t>
          </a:r>
        </a:p>
        <a:p>
          <a:pPr marL="0" lvl="0" indent="0" algn="ctr" defTabSz="466725">
            <a:lnSpc>
              <a:spcPct val="90000"/>
            </a:lnSpc>
            <a:spcBef>
              <a:spcPct val="0"/>
            </a:spcBef>
            <a:spcAft>
              <a:spcPct val="35000"/>
            </a:spcAft>
            <a:buNone/>
          </a:pPr>
          <a:r>
            <a:rPr lang="cs-CZ" sz="1050" kern="1200"/>
            <a:t>Massachusetts</a:t>
          </a:r>
        </a:p>
        <a:p>
          <a:pPr marL="0" lvl="0" indent="0" algn="ctr" defTabSz="466725">
            <a:lnSpc>
              <a:spcPct val="90000"/>
            </a:lnSpc>
            <a:spcBef>
              <a:spcPct val="0"/>
            </a:spcBef>
            <a:spcAft>
              <a:spcPct val="35000"/>
            </a:spcAft>
            <a:buNone/>
          </a:pPr>
          <a:r>
            <a:rPr lang="cs-CZ" sz="1050" kern="1200"/>
            <a:t>Oregon</a:t>
          </a:r>
        </a:p>
        <a:p>
          <a:pPr marL="0" lvl="0" indent="0" algn="ctr" defTabSz="466725">
            <a:lnSpc>
              <a:spcPct val="90000"/>
            </a:lnSpc>
            <a:spcBef>
              <a:spcPct val="0"/>
            </a:spcBef>
            <a:spcAft>
              <a:spcPct val="35000"/>
            </a:spcAft>
            <a:buNone/>
          </a:pPr>
          <a:r>
            <a:rPr lang="cs-CZ" sz="1050" kern="1200"/>
            <a:t>Rhode Island</a:t>
          </a:r>
        </a:p>
        <a:p>
          <a:pPr marL="0" lvl="0" indent="0" algn="ctr" defTabSz="466725">
            <a:lnSpc>
              <a:spcPct val="90000"/>
            </a:lnSpc>
            <a:spcBef>
              <a:spcPct val="0"/>
            </a:spcBef>
            <a:spcAft>
              <a:spcPct val="35000"/>
            </a:spcAft>
            <a:buNone/>
          </a:pPr>
          <a:r>
            <a:rPr lang="cs-CZ" sz="1050" kern="1200"/>
            <a:t>Washington </a:t>
          </a:r>
        </a:p>
        <a:p>
          <a:pPr marL="0" lvl="0" indent="0" algn="ctr" defTabSz="466725">
            <a:lnSpc>
              <a:spcPct val="90000"/>
            </a:lnSpc>
            <a:spcBef>
              <a:spcPct val="0"/>
            </a:spcBef>
            <a:spcAft>
              <a:spcPct val="35000"/>
            </a:spcAft>
            <a:buNone/>
          </a:pPr>
          <a:r>
            <a:rPr lang="cs-CZ" sz="1050" kern="1200"/>
            <a:t>Washington D.C. </a:t>
          </a:r>
        </a:p>
        <a:p>
          <a:pPr marL="0" lvl="0" indent="0" algn="ctr" defTabSz="466725">
            <a:lnSpc>
              <a:spcPct val="90000"/>
            </a:lnSpc>
            <a:spcBef>
              <a:spcPct val="0"/>
            </a:spcBef>
            <a:spcAft>
              <a:spcPct val="35000"/>
            </a:spcAft>
            <a:buNone/>
          </a:pPr>
          <a:r>
            <a:rPr lang="cs-CZ" sz="1050" kern="1200"/>
            <a:t>Wisconsin </a:t>
          </a:r>
        </a:p>
        <a:p>
          <a:pPr marL="0" lvl="0" indent="0" algn="ctr" defTabSz="466725">
            <a:lnSpc>
              <a:spcPct val="90000"/>
            </a:lnSpc>
            <a:spcBef>
              <a:spcPct val="0"/>
            </a:spcBef>
            <a:spcAft>
              <a:spcPct val="35000"/>
            </a:spcAft>
            <a:buNone/>
          </a:pPr>
          <a:r>
            <a:rPr lang="cs-CZ" sz="1050" kern="1200"/>
            <a:t>Západní Virginie</a:t>
          </a:r>
        </a:p>
      </dsp:txBody>
      <dsp:txXfrm>
        <a:off x="1385502" y="35329"/>
        <a:ext cx="833854" cy="1970386"/>
      </dsp:txXfrm>
    </dsp:sp>
    <dsp:sp modelId="{FDE28376-EA64-41ED-9759-BBFBC619789D}">
      <dsp:nvSpPr>
        <dsp:cNvPr id="0" name=""/>
        <dsp:cNvSpPr/>
      </dsp:nvSpPr>
      <dsp:spPr>
        <a:xfrm>
          <a:off x="2320090" y="35329"/>
          <a:ext cx="1119268" cy="1151055"/>
        </a:xfrm>
        <a:prstGeom prst="roundRect">
          <a:avLst>
            <a:gd name="adj" fmla="val 5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3</a:t>
          </a:r>
        </a:p>
      </dsp:txBody>
      <dsp:txXfrm rot="16200000">
        <a:off x="1960085" y="395335"/>
        <a:ext cx="943865" cy="223853"/>
      </dsp:txXfrm>
    </dsp:sp>
    <dsp:sp modelId="{C912921E-AF09-4467-91E1-968B1DBFBF93}">
      <dsp:nvSpPr>
        <dsp:cNvPr id="0" name=""/>
        <dsp:cNvSpPr/>
      </dsp:nvSpPr>
      <dsp:spPr>
        <a:xfrm rot="5400000">
          <a:off x="2189108" y="456824"/>
          <a:ext cx="197250" cy="167890"/>
        </a:xfrm>
        <a:prstGeom prst="flowChartExtract">
          <a:avLst/>
        </a:prstGeom>
        <a:solidFill>
          <a:schemeClr val="lt1">
            <a:hueOff val="0"/>
            <a:satOff val="0"/>
            <a:lumOff val="0"/>
            <a:alphaOff val="0"/>
          </a:schemeClr>
        </a:solidFill>
        <a:ln w="9525" cap="flat" cmpd="sng" algn="ctr">
          <a:solidFill>
            <a:schemeClr val="accent3">
              <a:hueOff val="3750088"/>
              <a:satOff val="-5627"/>
              <a:lumOff val="-91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C384D2E-A109-46FE-BD6D-4684B5F8D9BC}">
      <dsp:nvSpPr>
        <dsp:cNvPr id="0" name=""/>
        <dsp:cNvSpPr/>
      </dsp:nvSpPr>
      <dsp:spPr>
        <a:xfrm>
          <a:off x="2543944" y="35329"/>
          <a:ext cx="833854" cy="1151055"/>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None/>
          </a:pPr>
          <a:r>
            <a:rPr lang="cs-CZ" sz="1050" kern="1200"/>
            <a:t>Colorado </a:t>
          </a:r>
        </a:p>
        <a:p>
          <a:pPr marL="0" lvl="0" indent="0" algn="ctr" defTabSz="466725">
            <a:lnSpc>
              <a:spcPct val="90000"/>
            </a:lnSpc>
            <a:spcBef>
              <a:spcPct val="0"/>
            </a:spcBef>
            <a:spcAft>
              <a:spcPct val="35000"/>
            </a:spcAft>
            <a:buNone/>
          </a:pPr>
          <a:r>
            <a:rPr lang="cs-CZ" sz="1050" kern="1200"/>
            <a:t>Oregon</a:t>
          </a:r>
        </a:p>
        <a:p>
          <a:pPr marL="0" lvl="0" indent="0" algn="ctr" defTabSz="466725">
            <a:lnSpc>
              <a:spcPct val="90000"/>
            </a:lnSpc>
            <a:spcBef>
              <a:spcPct val="0"/>
            </a:spcBef>
            <a:spcAft>
              <a:spcPct val="35000"/>
            </a:spcAft>
            <a:buNone/>
          </a:pPr>
          <a:r>
            <a:rPr lang="cs-CZ" sz="1050" kern="1200"/>
            <a:t>Washington </a:t>
          </a:r>
        </a:p>
        <a:p>
          <a:pPr marL="0" lvl="0" indent="0" algn="ctr" defTabSz="466725">
            <a:lnSpc>
              <a:spcPct val="90000"/>
            </a:lnSpc>
            <a:spcBef>
              <a:spcPct val="0"/>
            </a:spcBef>
            <a:spcAft>
              <a:spcPct val="35000"/>
            </a:spcAft>
            <a:buNone/>
          </a:pPr>
          <a:r>
            <a:rPr lang="cs-CZ" sz="1050" kern="1200"/>
            <a:t>Washington D.C. </a:t>
          </a:r>
        </a:p>
      </dsp:txBody>
      <dsp:txXfrm>
        <a:off x="2543944" y="35329"/>
        <a:ext cx="833854" cy="1151055"/>
      </dsp:txXfrm>
    </dsp:sp>
    <dsp:sp modelId="{314AD870-802F-41E8-946D-C96260BD565E}">
      <dsp:nvSpPr>
        <dsp:cNvPr id="0" name=""/>
        <dsp:cNvSpPr/>
      </dsp:nvSpPr>
      <dsp:spPr>
        <a:xfrm>
          <a:off x="3478533" y="35329"/>
          <a:ext cx="1119268" cy="1141250"/>
        </a:xfrm>
        <a:prstGeom prst="roundRect">
          <a:avLst>
            <a:gd name="adj" fmla="val 5000"/>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4</a:t>
          </a:r>
        </a:p>
      </dsp:txBody>
      <dsp:txXfrm rot="16200000">
        <a:off x="3122547" y="391315"/>
        <a:ext cx="935825" cy="223853"/>
      </dsp:txXfrm>
    </dsp:sp>
    <dsp:sp modelId="{8239AC5D-1A47-44BD-AFDF-A41F2FA027FA}">
      <dsp:nvSpPr>
        <dsp:cNvPr id="0" name=""/>
        <dsp:cNvSpPr/>
      </dsp:nvSpPr>
      <dsp:spPr>
        <a:xfrm rot="5400000">
          <a:off x="3347551" y="456824"/>
          <a:ext cx="197250" cy="167890"/>
        </a:xfrm>
        <a:prstGeom prst="flowChartExtract">
          <a:avLst/>
        </a:prstGeom>
        <a:solidFill>
          <a:schemeClr val="lt1">
            <a:hueOff val="0"/>
            <a:satOff val="0"/>
            <a:lumOff val="0"/>
            <a:alphaOff val="0"/>
          </a:schemeClr>
        </a:solidFill>
        <a:ln w="9525" cap="flat" cmpd="sng" algn="ctr">
          <a:solidFill>
            <a:schemeClr val="accent3">
              <a:hueOff val="7500176"/>
              <a:satOff val="-11253"/>
              <a:lumOff val="-183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584A205-6589-4EC2-B3DA-BBF02D7FBDC6}">
      <dsp:nvSpPr>
        <dsp:cNvPr id="0" name=""/>
        <dsp:cNvSpPr/>
      </dsp:nvSpPr>
      <dsp:spPr>
        <a:xfrm>
          <a:off x="3702387" y="35329"/>
          <a:ext cx="833854" cy="1141250"/>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None/>
          </a:pPr>
          <a:r>
            <a:rPr lang="cs-CZ" sz="1050" kern="1200"/>
            <a:t>Colorado </a:t>
          </a:r>
        </a:p>
        <a:p>
          <a:pPr marL="0" lvl="0" indent="0" algn="ctr" defTabSz="466725">
            <a:lnSpc>
              <a:spcPct val="90000"/>
            </a:lnSpc>
            <a:spcBef>
              <a:spcPct val="0"/>
            </a:spcBef>
            <a:spcAft>
              <a:spcPct val="35000"/>
            </a:spcAft>
            <a:buNone/>
          </a:pPr>
          <a:r>
            <a:rPr lang="cs-CZ" sz="1050" kern="1200"/>
            <a:t>Oregon</a:t>
          </a:r>
        </a:p>
        <a:p>
          <a:pPr marL="0" lvl="0" indent="0" algn="ctr" defTabSz="466725">
            <a:lnSpc>
              <a:spcPct val="90000"/>
            </a:lnSpc>
            <a:spcBef>
              <a:spcPct val="0"/>
            </a:spcBef>
            <a:spcAft>
              <a:spcPct val="35000"/>
            </a:spcAft>
            <a:buNone/>
          </a:pPr>
          <a:r>
            <a:rPr lang="cs-CZ" sz="1050" kern="1200"/>
            <a:t>Washington </a:t>
          </a:r>
        </a:p>
        <a:p>
          <a:pPr marL="0" lvl="0" indent="0" algn="ctr" defTabSz="466725">
            <a:lnSpc>
              <a:spcPct val="90000"/>
            </a:lnSpc>
            <a:spcBef>
              <a:spcPct val="0"/>
            </a:spcBef>
            <a:spcAft>
              <a:spcPct val="35000"/>
            </a:spcAft>
            <a:buNone/>
          </a:pPr>
          <a:r>
            <a:rPr lang="cs-CZ" sz="1050" kern="1200"/>
            <a:t>Washington D.C. </a:t>
          </a:r>
        </a:p>
      </dsp:txBody>
      <dsp:txXfrm>
        <a:off x="3702387" y="35329"/>
        <a:ext cx="833854" cy="1141250"/>
      </dsp:txXfrm>
    </dsp:sp>
    <dsp:sp modelId="{5CA6EBEF-80EF-4DD4-9735-CEC5C6BCFD4D}">
      <dsp:nvSpPr>
        <dsp:cNvPr id="0" name=""/>
        <dsp:cNvSpPr/>
      </dsp:nvSpPr>
      <dsp:spPr>
        <a:xfrm>
          <a:off x="4636975" y="35329"/>
          <a:ext cx="1119268" cy="1152411"/>
        </a:xfrm>
        <a:prstGeom prst="roundRect">
          <a:avLst>
            <a:gd name="adj" fmla="val 5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5</a:t>
          </a:r>
        </a:p>
      </dsp:txBody>
      <dsp:txXfrm rot="16200000">
        <a:off x="4276413" y="395891"/>
        <a:ext cx="944977" cy="223853"/>
      </dsp:txXfrm>
    </dsp:sp>
    <dsp:sp modelId="{3AAA732C-85B6-4C9C-B98B-83EF30115C41}">
      <dsp:nvSpPr>
        <dsp:cNvPr id="0" name=""/>
        <dsp:cNvSpPr/>
      </dsp:nvSpPr>
      <dsp:spPr>
        <a:xfrm rot="5400000">
          <a:off x="4505993" y="456824"/>
          <a:ext cx="197250" cy="167890"/>
        </a:xfrm>
        <a:prstGeom prst="flowChartExtract">
          <a:avLst/>
        </a:prstGeom>
        <a:solidFill>
          <a:schemeClr val="lt1">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6485EDA-7234-4D9D-82F3-874D2856ABC8}">
      <dsp:nvSpPr>
        <dsp:cNvPr id="0" name=""/>
        <dsp:cNvSpPr/>
      </dsp:nvSpPr>
      <dsp:spPr>
        <a:xfrm>
          <a:off x="4860829" y="35329"/>
          <a:ext cx="833854" cy="1152411"/>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marL="0" lvl="0" indent="0" algn="ctr" defTabSz="533400">
            <a:lnSpc>
              <a:spcPct val="90000"/>
            </a:lnSpc>
            <a:spcBef>
              <a:spcPct val="0"/>
            </a:spcBef>
            <a:spcAft>
              <a:spcPct val="35000"/>
            </a:spcAft>
            <a:buNone/>
          </a:pPr>
          <a:r>
            <a:rPr lang="cs-CZ" sz="1200" b="1" kern="1200"/>
            <a:t>Washington D.C.</a:t>
          </a:r>
        </a:p>
      </dsp:txBody>
      <dsp:txXfrm>
        <a:off x="4860829" y="35329"/>
        <a:ext cx="833854" cy="11524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6B828-57C3-4BC0-A02C-3B3DCA5C04CB}">
      <dsp:nvSpPr>
        <dsp:cNvPr id="0" name=""/>
        <dsp:cNvSpPr/>
      </dsp:nvSpPr>
      <dsp:spPr>
        <a:xfrm>
          <a:off x="3205" y="86838"/>
          <a:ext cx="1119268" cy="2017073"/>
        </a:xfrm>
        <a:prstGeom prst="roundRect">
          <a:avLst>
            <a:gd name="adj" fmla="val 5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1</a:t>
          </a:r>
        </a:p>
      </dsp:txBody>
      <dsp:txXfrm rot="16200000">
        <a:off x="-711867" y="801911"/>
        <a:ext cx="1654000" cy="223853"/>
      </dsp:txXfrm>
    </dsp:sp>
    <dsp:sp modelId="{63C6B731-F4B8-4F60-9B59-CB24FBB1F752}">
      <dsp:nvSpPr>
        <dsp:cNvPr id="0" name=""/>
        <dsp:cNvSpPr/>
      </dsp:nvSpPr>
      <dsp:spPr>
        <a:xfrm>
          <a:off x="227059" y="86838"/>
          <a:ext cx="833854" cy="2017073"/>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None/>
          </a:pPr>
          <a:r>
            <a:rPr lang="cs-CZ" sz="1050" kern="1200"/>
            <a:t>Indiana</a:t>
          </a:r>
        </a:p>
        <a:p>
          <a:pPr marL="0" lvl="0" indent="0" algn="ctr" defTabSz="466725">
            <a:lnSpc>
              <a:spcPct val="90000"/>
            </a:lnSpc>
            <a:spcBef>
              <a:spcPct val="0"/>
            </a:spcBef>
            <a:spcAft>
              <a:spcPct val="35000"/>
            </a:spcAft>
            <a:buNone/>
          </a:pPr>
          <a:r>
            <a:rPr lang="cs-CZ" sz="1050" kern="1200"/>
            <a:t>Iowa</a:t>
          </a:r>
        </a:p>
        <a:p>
          <a:pPr marL="0" lvl="0" indent="0" algn="ctr" defTabSz="466725">
            <a:lnSpc>
              <a:spcPct val="90000"/>
            </a:lnSpc>
            <a:spcBef>
              <a:spcPct val="0"/>
            </a:spcBef>
            <a:spcAft>
              <a:spcPct val="35000"/>
            </a:spcAft>
            <a:buNone/>
          </a:pPr>
          <a:r>
            <a:rPr lang="cs-CZ" sz="1050" kern="1200"/>
            <a:t>Kalifornie</a:t>
          </a:r>
        </a:p>
        <a:p>
          <a:pPr marL="0" lvl="0" indent="0" algn="ctr" defTabSz="466725">
            <a:lnSpc>
              <a:spcPct val="90000"/>
            </a:lnSpc>
            <a:spcBef>
              <a:spcPct val="0"/>
            </a:spcBef>
            <a:spcAft>
              <a:spcPct val="35000"/>
            </a:spcAft>
            <a:buNone/>
          </a:pPr>
          <a:r>
            <a:rPr lang="cs-CZ" sz="1050" kern="1200"/>
            <a:t>Maine</a:t>
          </a:r>
        </a:p>
        <a:p>
          <a:pPr marL="0" lvl="0" indent="0" algn="ctr" defTabSz="466725">
            <a:lnSpc>
              <a:spcPct val="90000"/>
            </a:lnSpc>
            <a:spcBef>
              <a:spcPct val="0"/>
            </a:spcBef>
            <a:spcAft>
              <a:spcPct val="35000"/>
            </a:spcAft>
            <a:buNone/>
          </a:pPr>
          <a:r>
            <a:rPr lang="cs-CZ" sz="1050" kern="1200"/>
            <a:t>Missouri</a:t>
          </a:r>
        </a:p>
        <a:p>
          <a:pPr marL="0" lvl="0" indent="0" algn="ctr" defTabSz="466725">
            <a:lnSpc>
              <a:spcPct val="90000"/>
            </a:lnSpc>
            <a:spcBef>
              <a:spcPct val="0"/>
            </a:spcBef>
            <a:spcAft>
              <a:spcPct val="35000"/>
            </a:spcAft>
            <a:buNone/>
          </a:pPr>
          <a:r>
            <a:rPr lang="cs-CZ" sz="1050" kern="1200"/>
            <a:t>Montana</a:t>
          </a:r>
        </a:p>
        <a:p>
          <a:pPr marL="0" lvl="0" indent="0" algn="ctr" defTabSz="466725">
            <a:lnSpc>
              <a:spcPct val="90000"/>
            </a:lnSpc>
            <a:spcBef>
              <a:spcPct val="0"/>
            </a:spcBef>
            <a:spcAft>
              <a:spcPct val="35000"/>
            </a:spcAft>
            <a:buNone/>
          </a:pPr>
          <a:r>
            <a:rPr lang="cs-CZ" sz="1050" kern="1200"/>
            <a:t>Nebraska</a:t>
          </a:r>
        </a:p>
        <a:p>
          <a:pPr marL="0" lvl="0" indent="0" algn="ctr" defTabSz="466725">
            <a:lnSpc>
              <a:spcPct val="90000"/>
            </a:lnSpc>
            <a:spcBef>
              <a:spcPct val="0"/>
            </a:spcBef>
            <a:spcAft>
              <a:spcPct val="35000"/>
            </a:spcAft>
            <a:buNone/>
          </a:pPr>
          <a:r>
            <a:rPr lang="cs-CZ" sz="1050" kern="1200"/>
            <a:t>Oklahoma</a:t>
          </a:r>
        </a:p>
        <a:p>
          <a:pPr marL="0" lvl="0" indent="0" algn="ctr" defTabSz="466725">
            <a:lnSpc>
              <a:spcPct val="90000"/>
            </a:lnSpc>
            <a:spcBef>
              <a:spcPct val="0"/>
            </a:spcBef>
            <a:spcAft>
              <a:spcPct val="35000"/>
            </a:spcAft>
            <a:buNone/>
          </a:pPr>
          <a:r>
            <a:rPr lang="cs-CZ" sz="1050" kern="1200"/>
            <a:t>Severní Karolína </a:t>
          </a:r>
        </a:p>
      </dsp:txBody>
      <dsp:txXfrm>
        <a:off x="227059" y="86838"/>
        <a:ext cx="833854" cy="2017073"/>
      </dsp:txXfrm>
    </dsp:sp>
    <dsp:sp modelId="{76211595-F726-401E-853C-6A289863B654}">
      <dsp:nvSpPr>
        <dsp:cNvPr id="0" name=""/>
        <dsp:cNvSpPr/>
      </dsp:nvSpPr>
      <dsp:spPr>
        <a:xfrm>
          <a:off x="1161648" y="86838"/>
          <a:ext cx="1119268" cy="1791066"/>
        </a:xfrm>
        <a:prstGeom prst="roundRect">
          <a:avLst>
            <a:gd name="adj" fmla="val 5000"/>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2</a:t>
          </a:r>
        </a:p>
      </dsp:txBody>
      <dsp:txXfrm rot="16200000">
        <a:off x="539238" y="709248"/>
        <a:ext cx="1468674" cy="223853"/>
      </dsp:txXfrm>
    </dsp:sp>
    <dsp:sp modelId="{663383F6-20CB-4468-8D47-D3074536C223}">
      <dsp:nvSpPr>
        <dsp:cNvPr id="0" name=""/>
        <dsp:cNvSpPr/>
      </dsp:nvSpPr>
      <dsp:spPr>
        <a:xfrm rot="5400000">
          <a:off x="1030596" y="508691"/>
          <a:ext cx="197390" cy="167890"/>
        </a:xfrm>
        <a:prstGeom prst="flowChartExtra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B9463BDF-24F7-4CB3-B331-825A284964BA}">
      <dsp:nvSpPr>
        <dsp:cNvPr id="0" name=""/>
        <dsp:cNvSpPr/>
      </dsp:nvSpPr>
      <dsp:spPr>
        <a:xfrm>
          <a:off x="1385502" y="86838"/>
          <a:ext cx="833854" cy="1791066"/>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None/>
          </a:pPr>
          <a:r>
            <a:rPr lang="cs-CZ" sz="1050" kern="1200"/>
            <a:t>Indiana</a:t>
          </a:r>
          <a:endParaRPr lang="cs-CZ" sz="1050" b="1" kern="1200"/>
        </a:p>
        <a:p>
          <a:pPr marL="0" lvl="0" indent="0" algn="ctr" defTabSz="466725">
            <a:lnSpc>
              <a:spcPct val="90000"/>
            </a:lnSpc>
            <a:spcBef>
              <a:spcPct val="0"/>
            </a:spcBef>
            <a:spcAft>
              <a:spcPct val="35000"/>
            </a:spcAft>
            <a:buNone/>
          </a:pPr>
          <a:r>
            <a:rPr lang="cs-CZ" sz="1050" kern="1200"/>
            <a:t>Iowa</a:t>
          </a:r>
          <a:endParaRPr lang="cs-CZ" sz="1050" b="1" kern="1200"/>
        </a:p>
        <a:p>
          <a:pPr marL="0" lvl="0" indent="0" algn="ctr" defTabSz="466725">
            <a:lnSpc>
              <a:spcPct val="90000"/>
            </a:lnSpc>
            <a:spcBef>
              <a:spcPct val="0"/>
            </a:spcBef>
            <a:spcAft>
              <a:spcPct val="35000"/>
            </a:spcAft>
            <a:buNone/>
          </a:pPr>
          <a:r>
            <a:rPr lang="cs-CZ" sz="1050" kern="1200"/>
            <a:t>Kalifornie</a:t>
          </a:r>
          <a:endParaRPr lang="cs-CZ" sz="1050" b="1" kern="1200"/>
        </a:p>
        <a:p>
          <a:pPr marL="0" lvl="0" indent="0" algn="ctr" defTabSz="466725">
            <a:lnSpc>
              <a:spcPct val="90000"/>
            </a:lnSpc>
            <a:spcBef>
              <a:spcPct val="0"/>
            </a:spcBef>
            <a:spcAft>
              <a:spcPct val="35000"/>
            </a:spcAft>
            <a:buNone/>
          </a:pPr>
          <a:r>
            <a:rPr lang="cs-CZ" sz="1050" kern="1200"/>
            <a:t>Maine</a:t>
          </a:r>
          <a:endParaRPr lang="cs-CZ" sz="1050" b="1" kern="1200"/>
        </a:p>
        <a:p>
          <a:pPr marL="0" lvl="0" indent="0" algn="ctr" defTabSz="466725">
            <a:lnSpc>
              <a:spcPct val="90000"/>
            </a:lnSpc>
            <a:spcBef>
              <a:spcPct val="0"/>
            </a:spcBef>
            <a:spcAft>
              <a:spcPct val="35000"/>
            </a:spcAft>
            <a:buNone/>
          </a:pPr>
          <a:r>
            <a:rPr lang="cs-CZ" sz="1050" kern="1200"/>
            <a:t>Montana</a:t>
          </a:r>
          <a:endParaRPr lang="cs-CZ" sz="1050" b="1" kern="1200"/>
        </a:p>
        <a:p>
          <a:pPr marL="0" lvl="0" indent="0" algn="ctr" defTabSz="466725">
            <a:lnSpc>
              <a:spcPct val="90000"/>
            </a:lnSpc>
            <a:spcBef>
              <a:spcPct val="0"/>
            </a:spcBef>
            <a:spcAft>
              <a:spcPct val="35000"/>
            </a:spcAft>
            <a:buNone/>
          </a:pPr>
          <a:r>
            <a:rPr lang="cs-CZ" sz="1050" kern="1200"/>
            <a:t>Nebraska</a:t>
          </a:r>
          <a:endParaRPr lang="cs-CZ" sz="1050" b="1" kern="1200"/>
        </a:p>
        <a:p>
          <a:pPr marL="0" lvl="0" indent="0" algn="ctr" defTabSz="466725">
            <a:lnSpc>
              <a:spcPct val="90000"/>
            </a:lnSpc>
            <a:spcBef>
              <a:spcPct val="0"/>
            </a:spcBef>
            <a:spcAft>
              <a:spcPct val="35000"/>
            </a:spcAft>
            <a:buNone/>
          </a:pPr>
          <a:r>
            <a:rPr lang="cs-CZ" sz="1050" kern="1200"/>
            <a:t>Oklahoma</a:t>
          </a:r>
          <a:endParaRPr lang="cs-CZ" sz="1050" b="1" kern="1200"/>
        </a:p>
        <a:p>
          <a:pPr marL="0" lvl="0" indent="0" algn="ctr" defTabSz="466725">
            <a:lnSpc>
              <a:spcPct val="90000"/>
            </a:lnSpc>
            <a:spcBef>
              <a:spcPct val="0"/>
            </a:spcBef>
            <a:spcAft>
              <a:spcPct val="35000"/>
            </a:spcAft>
            <a:buNone/>
          </a:pPr>
          <a:r>
            <a:rPr lang="cs-CZ" sz="1050" kern="1200"/>
            <a:t>Severní Karolína </a:t>
          </a:r>
          <a:endParaRPr lang="cs-CZ" sz="1050" b="1" kern="1200"/>
        </a:p>
      </dsp:txBody>
      <dsp:txXfrm>
        <a:off x="1385502" y="86838"/>
        <a:ext cx="833854" cy="1791066"/>
      </dsp:txXfrm>
    </dsp:sp>
    <dsp:sp modelId="{FDE28376-EA64-41ED-9759-BBFBC619789D}">
      <dsp:nvSpPr>
        <dsp:cNvPr id="0" name=""/>
        <dsp:cNvSpPr/>
      </dsp:nvSpPr>
      <dsp:spPr>
        <a:xfrm>
          <a:off x="2320090" y="86838"/>
          <a:ext cx="1119268" cy="1132667"/>
        </a:xfrm>
        <a:prstGeom prst="roundRect">
          <a:avLst>
            <a:gd name="adj" fmla="val 5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3</a:t>
          </a:r>
        </a:p>
      </dsp:txBody>
      <dsp:txXfrm rot="16200000">
        <a:off x="1967623" y="439305"/>
        <a:ext cx="928787" cy="223853"/>
      </dsp:txXfrm>
    </dsp:sp>
    <dsp:sp modelId="{C912921E-AF09-4467-91E1-968B1DBFBF93}">
      <dsp:nvSpPr>
        <dsp:cNvPr id="0" name=""/>
        <dsp:cNvSpPr/>
      </dsp:nvSpPr>
      <dsp:spPr>
        <a:xfrm rot="5400000">
          <a:off x="2189038" y="508691"/>
          <a:ext cx="197390" cy="167890"/>
        </a:xfrm>
        <a:prstGeom prst="flowChartExtract">
          <a:avLst/>
        </a:prstGeom>
        <a:solidFill>
          <a:schemeClr val="lt1">
            <a:hueOff val="0"/>
            <a:satOff val="0"/>
            <a:lumOff val="0"/>
            <a:alphaOff val="0"/>
          </a:schemeClr>
        </a:solidFill>
        <a:ln w="9525" cap="flat" cmpd="sng" algn="ctr">
          <a:solidFill>
            <a:schemeClr val="accent3">
              <a:hueOff val="3750088"/>
              <a:satOff val="-5627"/>
              <a:lumOff val="-91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C384D2E-A109-46FE-BD6D-4684B5F8D9BC}">
      <dsp:nvSpPr>
        <dsp:cNvPr id="0" name=""/>
        <dsp:cNvSpPr/>
      </dsp:nvSpPr>
      <dsp:spPr>
        <a:xfrm>
          <a:off x="2543944" y="86838"/>
          <a:ext cx="833854" cy="1132667"/>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None/>
          </a:pPr>
          <a:r>
            <a:rPr lang="cs-CZ" sz="1050" kern="1200"/>
            <a:t>Kalifornie</a:t>
          </a:r>
        </a:p>
        <a:p>
          <a:pPr marL="0" lvl="0" indent="0" algn="ctr" defTabSz="466725">
            <a:lnSpc>
              <a:spcPct val="90000"/>
            </a:lnSpc>
            <a:spcBef>
              <a:spcPct val="0"/>
            </a:spcBef>
            <a:spcAft>
              <a:spcPct val="35000"/>
            </a:spcAft>
            <a:buNone/>
          </a:pPr>
          <a:r>
            <a:rPr lang="cs-CZ" sz="1050" kern="1200"/>
            <a:t>Maine</a:t>
          </a:r>
        </a:p>
      </dsp:txBody>
      <dsp:txXfrm>
        <a:off x="2543944" y="86838"/>
        <a:ext cx="833854" cy="1132667"/>
      </dsp:txXfrm>
    </dsp:sp>
    <dsp:sp modelId="{314AD870-802F-41E8-946D-C96260BD565E}">
      <dsp:nvSpPr>
        <dsp:cNvPr id="0" name=""/>
        <dsp:cNvSpPr/>
      </dsp:nvSpPr>
      <dsp:spPr>
        <a:xfrm>
          <a:off x="3478533" y="86838"/>
          <a:ext cx="1119268" cy="1128034"/>
        </a:xfrm>
        <a:prstGeom prst="roundRect">
          <a:avLst>
            <a:gd name="adj" fmla="val 5000"/>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4</a:t>
          </a:r>
        </a:p>
      </dsp:txBody>
      <dsp:txXfrm rot="16200000">
        <a:off x="3127966" y="437405"/>
        <a:ext cx="924988" cy="223853"/>
      </dsp:txXfrm>
    </dsp:sp>
    <dsp:sp modelId="{8239AC5D-1A47-44BD-AFDF-A41F2FA027FA}">
      <dsp:nvSpPr>
        <dsp:cNvPr id="0" name=""/>
        <dsp:cNvSpPr/>
      </dsp:nvSpPr>
      <dsp:spPr>
        <a:xfrm rot="5400000">
          <a:off x="3347481" y="508691"/>
          <a:ext cx="197390" cy="167890"/>
        </a:xfrm>
        <a:prstGeom prst="flowChartExtract">
          <a:avLst/>
        </a:prstGeom>
        <a:solidFill>
          <a:schemeClr val="lt1">
            <a:hueOff val="0"/>
            <a:satOff val="0"/>
            <a:lumOff val="0"/>
            <a:alphaOff val="0"/>
          </a:schemeClr>
        </a:solidFill>
        <a:ln w="9525" cap="flat" cmpd="sng" algn="ctr">
          <a:solidFill>
            <a:schemeClr val="accent3">
              <a:hueOff val="7500176"/>
              <a:satOff val="-11253"/>
              <a:lumOff val="-183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4DD15D5-865A-4903-A32E-3FE4AC5A0D41}">
      <dsp:nvSpPr>
        <dsp:cNvPr id="0" name=""/>
        <dsp:cNvSpPr/>
      </dsp:nvSpPr>
      <dsp:spPr>
        <a:xfrm>
          <a:off x="3702387" y="86838"/>
          <a:ext cx="833854" cy="1128034"/>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None/>
          </a:pPr>
          <a:r>
            <a:rPr lang="cs-CZ" sz="1050" kern="1200"/>
            <a:t>Kalifornie</a:t>
          </a:r>
        </a:p>
        <a:p>
          <a:pPr marL="0" lvl="0" indent="0" algn="ctr" defTabSz="466725">
            <a:lnSpc>
              <a:spcPct val="90000"/>
            </a:lnSpc>
            <a:spcBef>
              <a:spcPct val="0"/>
            </a:spcBef>
            <a:spcAft>
              <a:spcPct val="35000"/>
            </a:spcAft>
            <a:buNone/>
          </a:pPr>
          <a:r>
            <a:rPr lang="cs-CZ" sz="1050" kern="1200"/>
            <a:t>Maine</a:t>
          </a:r>
        </a:p>
      </dsp:txBody>
      <dsp:txXfrm>
        <a:off x="3702387" y="86838"/>
        <a:ext cx="833854" cy="1128034"/>
      </dsp:txXfrm>
    </dsp:sp>
    <dsp:sp modelId="{5CA6EBEF-80EF-4DD4-9735-CEC5C6BCFD4D}">
      <dsp:nvSpPr>
        <dsp:cNvPr id="0" name=""/>
        <dsp:cNvSpPr/>
      </dsp:nvSpPr>
      <dsp:spPr>
        <a:xfrm>
          <a:off x="4636975" y="86838"/>
          <a:ext cx="1119268" cy="1131324"/>
        </a:xfrm>
        <a:prstGeom prst="roundRect">
          <a:avLst>
            <a:gd name="adj" fmla="val 5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5</a:t>
          </a:r>
        </a:p>
      </dsp:txBody>
      <dsp:txXfrm rot="16200000">
        <a:off x="4285059" y="438754"/>
        <a:ext cx="927686" cy="223853"/>
      </dsp:txXfrm>
    </dsp:sp>
    <dsp:sp modelId="{3AAA732C-85B6-4C9C-B98B-83EF30115C41}">
      <dsp:nvSpPr>
        <dsp:cNvPr id="0" name=""/>
        <dsp:cNvSpPr/>
      </dsp:nvSpPr>
      <dsp:spPr>
        <a:xfrm rot="5400000">
          <a:off x="4505923" y="508691"/>
          <a:ext cx="197390" cy="167890"/>
        </a:xfrm>
        <a:prstGeom prst="flowChartExtract">
          <a:avLst/>
        </a:prstGeom>
        <a:solidFill>
          <a:schemeClr val="lt1">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6485EDA-7234-4D9D-82F3-874D2856ABC8}">
      <dsp:nvSpPr>
        <dsp:cNvPr id="0" name=""/>
        <dsp:cNvSpPr/>
      </dsp:nvSpPr>
      <dsp:spPr>
        <a:xfrm>
          <a:off x="4860829" y="86838"/>
          <a:ext cx="833854" cy="1131324"/>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marL="0" lvl="0" indent="0" algn="ctr" defTabSz="533400">
            <a:lnSpc>
              <a:spcPct val="90000"/>
            </a:lnSpc>
            <a:spcBef>
              <a:spcPct val="0"/>
            </a:spcBef>
            <a:spcAft>
              <a:spcPct val="35000"/>
            </a:spcAft>
            <a:buNone/>
          </a:pPr>
          <a:r>
            <a:rPr lang="cs-CZ" sz="1200" b="1" kern="1200"/>
            <a:t>Kalifornie</a:t>
          </a:r>
        </a:p>
      </dsp:txBody>
      <dsp:txXfrm>
        <a:off x="4860829" y="86838"/>
        <a:ext cx="833854" cy="11313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6B828-57C3-4BC0-A02C-3B3DCA5C04CB}">
      <dsp:nvSpPr>
        <dsp:cNvPr id="0" name=""/>
        <dsp:cNvSpPr/>
      </dsp:nvSpPr>
      <dsp:spPr>
        <a:xfrm>
          <a:off x="3205" y="154636"/>
          <a:ext cx="1119268" cy="1292230"/>
        </a:xfrm>
        <a:prstGeom prst="roundRect">
          <a:avLst>
            <a:gd name="adj" fmla="val 5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1</a:t>
          </a:r>
        </a:p>
      </dsp:txBody>
      <dsp:txXfrm rot="16200000">
        <a:off x="-414681" y="572524"/>
        <a:ext cx="1059629" cy="223853"/>
      </dsp:txXfrm>
    </dsp:sp>
    <dsp:sp modelId="{63C6B731-F4B8-4F60-9B59-CB24FBB1F752}">
      <dsp:nvSpPr>
        <dsp:cNvPr id="0" name=""/>
        <dsp:cNvSpPr/>
      </dsp:nvSpPr>
      <dsp:spPr>
        <a:xfrm>
          <a:off x="227059" y="154636"/>
          <a:ext cx="833854" cy="1292230"/>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None/>
          </a:pPr>
          <a:r>
            <a:rPr lang="cs-CZ" sz="1050" kern="1200"/>
            <a:t>Arizona</a:t>
          </a:r>
        </a:p>
        <a:p>
          <a:pPr marL="0" lvl="0" indent="0" algn="ctr" defTabSz="466725">
            <a:lnSpc>
              <a:spcPct val="90000"/>
            </a:lnSpc>
            <a:spcBef>
              <a:spcPct val="0"/>
            </a:spcBef>
            <a:spcAft>
              <a:spcPct val="35000"/>
            </a:spcAft>
            <a:buNone/>
          </a:pPr>
          <a:r>
            <a:rPr lang="cs-CZ" sz="1050" kern="1200"/>
            <a:t>Jižní Dakota</a:t>
          </a:r>
        </a:p>
        <a:p>
          <a:pPr marL="0" lvl="0" indent="0" algn="ctr" defTabSz="466725">
            <a:lnSpc>
              <a:spcPct val="90000"/>
            </a:lnSpc>
            <a:spcBef>
              <a:spcPct val="0"/>
            </a:spcBef>
            <a:spcAft>
              <a:spcPct val="35000"/>
            </a:spcAft>
            <a:buNone/>
          </a:pPr>
          <a:r>
            <a:rPr lang="cs-CZ" sz="1050" kern="1200"/>
            <a:t>Kansas</a:t>
          </a:r>
        </a:p>
        <a:p>
          <a:pPr marL="0" lvl="0" indent="0" algn="ctr" defTabSz="466725">
            <a:lnSpc>
              <a:spcPct val="90000"/>
            </a:lnSpc>
            <a:spcBef>
              <a:spcPct val="0"/>
            </a:spcBef>
            <a:spcAft>
              <a:spcPct val="35000"/>
            </a:spcAft>
            <a:buNone/>
          </a:pPr>
          <a:r>
            <a:rPr lang="cs-CZ" sz="1050" kern="1200"/>
            <a:t>Minnesota</a:t>
          </a:r>
        </a:p>
        <a:p>
          <a:pPr marL="0" lvl="0" indent="0" algn="ctr" defTabSz="466725">
            <a:lnSpc>
              <a:spcPct val="90000"/>
            </a:lnSpc>
            <a:spcBef>
              <a:spcPct val="0"/>
            </a:spcBef>
            <a:spcAft>
              <a:spcPct val="35000"/>
            </a:spcAft>
            <a:buNone/>
          </a:pPr>
          <a:r>
            <a:rPr lang="cs-CZ" sz="1050" kern="1200"/>
            <a:t>Severní Dakota</a:t>
          </a:r>
        </a:p>
        <a:p>
          <a:pPr marL="0" lvl="0" indent="0" algn="ctr" defTabSz="466725">
            <a:lnSpc>
              <a:spcPct val="90000"/>
            </a:lnSpc>
            <a:spcBef>
              <a:spcPct val="0"/>
            </a:spcBef>
            <a:spcAft>
              <a:spcPct val="35000"/>
            </a:spcAft>
            <a:buNone/>
          </a:pPr>
          <a:r>
            <a:rPr lang="cs-CZ" sz="1050" kern="1200"/>
            <a:t>Tennessee</a:t>
          </a:r>
        </a:p>
      </dsp:txBody>
      <dsp:txXfrm>
        <a:off x="227059" y="154636"/>
        <a:ext cx="833854" cy="1292230"/>
      </dsp:txXfrm>
    </dsp:sp>
    <dsp:sp modelId="{76211595-F726-401E-853C-6A289863B654}">
      <dsp:nvSpPr>
        <dsp:cNvPr id="0" name=""/>
        <dsp:cNvSpPr/>
      </dsp:nvSpPr>
      <dsp:spPr>
        <a:xfrm>
          <a:off x="1161648" y="154636"/>
          <a:ext cx="1119268" cy="1192074"/>
        </a:xfrm>
        <a:prstGeom prst="roundRect">
          <a:avLst>
            <a:gd name="adj" fmla="val 5000"/>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2</a:t>
          </a:r>
        </a:p>
      </dsp:txBody>
      <dsp:txXfrm rot="16200000">
        <a:off x="784824" y="531460"/>
        <a:ext cx="977500" cy="223853"/>
      </dsp:txXfrm>
    </dsp:sp>
    <dsp:sp modelId="{663383F6-20CB-4468-8D47-D3074536C223}">
      <dsp:nvSpPr>
        <dsp:cNvPr id="0" name=""/>
        <dsp:cNvSpPr/>
      </dsp:nvSpPr>
      <dsp:spPr>
        <a:xfrm rot="5400000">
          <a:off x="1030635" y="576290"/>
          <a:ext cx="197312" cy="167890"/>
        </a:xfrm>
        <a:prstGeom prst="flowChartExtra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B9463BDF-24F7-4CB3-B331-825A284964BA}">
      <dsp:nvSpPr>
        <dsp:cNvPr id="0" name=""/>
        <dsp:cNvSpPr/>
      </dsp:nvSpPr>
      <dsp:spPr>
        <a:xfrm>
          <a:off x="1385502" y="154636"/>
          <a:ext cx="833854" cy="1192074"/>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None/>
          </a:pPr>
          <a:r>
            <a:rPr lang="cs-CZ" sz="1050" b="0" kern="1200"/>
            <a:t>Jižní Dakota</a:t>
          </a:r>
        </a:p>
        <a:p>
          <a:pPr marL="0" lvl="0" indent="0" algn="ctr" defTabSz="466725">
            <a:lnSpc>
              <a:spcPct val="90000"/>
            </a:lnSpc>
            <a:spcBef>
              <a:spcPct val="0"/>
            </a:spcBef>
            <a:spcAft>
              <a:spcPct val="35000"/>
            </a:spcAft>
            <a:buNone/>
          </a:pPr>
          <a:r>
            <a:rPr lang="cs-CZ" sz="1050" b="0" kern="1200"/>
            <a:t>Minnesota</a:t>
          </a:r>
        </a:p>
        <a:p>
          <a:pPr marL="0" lvl="0" indent="0" algn="ctr" defTabSz="466725">
            <a:lnSpc>
              <a:spcPct val="90000"/>
            </a:lnSpc>
            <a:spcBef>
              <a:spcPct val="0"/>
            </a:spcBef>
            <a:spcAft>
              <a:spcPct val="35000"/>
            </a:spcAft>
            <a:buNone/>
          </a:pPr>
          <a:r>
            <a:rPr lang="cs-CZ" sz="1050" b="0" kern="1200"/>
            <a:t>Severní Dakota</a:t>
          </a:r>
        </a:p>
        <a:p>
          <a:pPr marL="0" lvl="0" indent="0" algn="ctr" defTabSz="466725">
            <a:lnSpc>
              <a:spcPct val="90000"/>
            </a:lnSpc>
            <a:spcBef>
              <a:spcPct val="0"/>
            </a:spcBef>
            <a:spcAft>
              <a:spcPct val="35000"/>
            </a:spcAft>
            <a:buNone/>
          </a:pPr>
          <a:r>
            <a:rPr lang="cs-CZ" sz="1050" b="0" kern="1200"/>
            <a:t>Tennessee</a:t>
          </a:r>
        </a:p>
      </dsp:txBody>
      <dsp:txXfrm>
        <a:off x="1385502" y="154636"/>
        <a:ext cx="833854" cy="1192074"/>
      </dsp:txXfrm>
    </dsp:sp>
    <dsp:sp modelId="{FDE28376-EA64-41ED-9759-BBFBC619789D}">
      <dsp:nvSpPr>
        <dsp:cNvPr id="0" name=""/>
        <dsp:cNvSpPr/>
      </dsp:nvSpPr>
      <dsp:spPr>
        <a:xfrm>
          <a:off x="2320090" y="154636"/>
          <a:ext cx="1119268" cy="1195593"/>
        </a:xfrm>
        <a:prstGeom prst="roundRect">
          <a:avLst>
            <a:gd name="adj" fmla="val 5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3</a:t>
          </a:r>
        </a:p>
      </dsp:txBody>
      <dsp:txXfrm rot="16200000">
        <a:off x="1941824" y="532902"/>
        <a:ext cx="980386" cy="223853"/>
      </dsp:txXfrm>
    </dsp:sp>
    <dsp:sp modelId="{C912921E-AF09-4467-91E1-968B1DBFBF93}">
      <dsp:nvSpPr>
        <dsp:cNvPr id="0" name=""/>
        <dsp:cNvSpPr/>
      </dsp:nvSpPr>
      <dsp:spPr>
        <a:xfrm rot="5400000">
          <a:off x="2189077" y="576290"/>
          <a:ext cx="197312" cy="167890"/>
        </a:xfrm>
        <a:prstGeom prst="flowChartExtract">
          <a:avLst/>
        </a:prstGeom>
        <a:solidFill>
          <a:schemeClr val="lt1">
            <a:hueOff val="0"/>
            <a:satOff val="0"/>
            <a:lumOff val="0"/>
            <a:alphaOff val="0"/>
          </a:schemeClr>
        </a:solidFill>
        <a:ln w="9525" cap="flat" cmpd="sng" algn="ctr">
          <a:solidFill>
            <a:schemeClr val="accent3">
              <a:hueOff val="3750088"/>
              <a:satOff val="-5627"/>
              <a:lumOff val="-91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C384D2E-A109-46FE-BD6D-4684B5F8D9BC}">
      <dsp:nvSpPr>
        <dsp:cNvPr id="0" name=""/>
        <dsp:cNvSpPr/>
      </dsp:nvSpPr>
      <dsp:spPr>
        <a:xfrm>
          <a:off x="2543944" y="154636"/>
          <a:ext cx="833854" cy="1195593"/>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None/>
          </a:pPr>
          <a:r>
            <a:rPr lang="cs-CZ" sz="1050" b="0" kern="1200"/>
            <a:t>Jižní Dakota</a:t>
          </a:r>
        </a:p>
        <a:p>
          <a:pPr marL="0" lvl="0" indent="0" algn="ctr" defTabSz="466725">
            <a:lnSpc>
              <a:spcPct val="90000"/>
            </a:lnSpc>
            <a:spcBef>
              <a:spcPct val="0"/>
            </a:spcBef>
            <a:spcAft>
              <a:spcPct val="35000"/>
            </a:spcAft>
            <a:buNone/>
          </a:pPr>
          <a:r>
            <a:rPr lang="cs-CZ" sz="1050" b="0" kern="1200"/>
            <a:t>Minnesota</a:t>
          </a:r>
        </a:p>
        <a:p>
          <a:pPr marL="0" lvl="0" indent="0" algn="ctr" defTabSz="466725">
            <a:lnSpc>
              <a:spcPct val="90000"/>
            </a:lnSpc>
            <a:spcBef>
              <a:spcPct val="0"/>
            </a:spcBef>
            <a:spcAft>
              <a:spcPct val="35000"/>
            </a:spcAft>
            <a:buNone/>
          </a:pPr>
          <a:r>
            <a:rPr lang="cs-CZ" sz="1050" b="0" kern="1200"/>
            <a:t>Severní Dakota</a:t>
          </a:r>
        </a:p>
        <a:p>
          <a:pPr marL="0" lvl="0" indent="0" algn="ctr" defTabSz="466725">
            <a:lnSpc>
              <a:spcPct val="90000"/>
            </a:lnSpc>
            <a:spcBef>
              <a:spcPct val="0"/>
            </a:spcBef>
            <a:spcAft>
              <a:spcPct val="35000"/>
            </a:spcAft>
            <a:buNone/>
          </a:pPr>
          <a:r>
            <a:rPr lang="cs-CZ" sz="1050" b="0" kern="1200"/>
            <a:t>Tennessee</a:t>
          </a:r>
        </a:p>
      </dsp:txBody>
      <dsp:txXfrm>
        <a:off x="2543944" y="154636"/>
        <a:ext cx="833854" cy="1195593"/>
      </dsp:txXfrm>
    </dsp:sp>
    <dsp:sp modelId="{314AD870-802F-41E8-946D-C96260BD565E}">
      <dsp:nvSpPr>
        <dsp:cNvPr id="0" name=""/>
        <dsp:cNvSpPr/>
      </dsp:nvSpPr>
      <dsp:spPr>
        <a:xfrm>
          <a:off x="3478533" y="154636"/>
          <a:ext cx="1119268" cy="1171349"/>
        </a:xfrm>
        <a:prstGeom prst="roundRect">
          <a:avLst>
            <a:gd name="adj" fmla="val 5000"/>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4</a:t>
          </a:r>
        </a:p>
      </dsp:txBody>
      <dsp:txXfrm rot="16200000">
        <a:off x="3110206" y="522963"/>
        <a:ext cx="960506" cy="223853"/>
      </dsp:txXfrm>
    </dsp:sp>
    <dsp:sp modelId="{8239AC5D-1A47-44BD-AFDF-A41F2FA027FA}">
      <dsp:nvSpPr>
        <dsp:cNvPr id="0" name=""/>
        <dsp:cNvSpPr/>
      </dsp:nvSpPr>
      <dsp:spPr>
        <a:xfrm rot="5400000">
          <a:off x="3347520" y="576290"/>
          <a:ext cx="197312" cy="167890"/>
        </a:xfrm>
        <a:prstGeom prst="flowChartExtract">
          <a:avLst/>
        </a:prstGeom>
        <a:solidFill>
          <a:schemeClr val="lt1">
            <a:hueOff val="0"/>
            <a:satOff val="0"/>
            <a:lumOff val="0"/>
            <a:alphaOff val="0"/>
          </a:schemeClr>
        </a:solidFill>
        <a:ln w="9525" cap="flat" cmpd="sng" algn="ctr">
          <a:solidFill>
            <a:schemeClr val="accent3">
              <a:hueOff val="7500176"/>
              <a:satOff val="-11253"/>
              <a:lumOff val="-183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4DD15D5-865A-4903-A32E-3FE4AC5A0D41}">
      <dsp:nvSpPr>
        <dsp:cNvPr id="0" name=""/>
        <dsp:cNvSpPr/>
      </dsp:nvSpPr>
      <dsp:spPr>
        <a:xfrm>
          <a:off x="3702387" y="154636"/>
          <a:ext cx="833854" cy="1171349"/>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marL="0" lvl="0" indent="0" algn="ctr" defTabSz="466725">
            <a:lnSpc>
              <a:spcPct val="90000"/>
            </a:lnSpc>
            <a:spcBef>
              <a:spcPct val="0"/>
            </a:spcBef>
            <a:spcAft>
              <a:spcPct val="35000"/>
            </a:spcAft>
            <a:buNone/>
          </a:pPr>
          <a:r>
            <a:rPr lang="cs-CZ" sz="1050" kern="1200"/>
            <a:t>Minnesota</a:t>
          </a:r>
        </a:p>
      </dsp:txBody>
      <dsp:txXfrm>
        <a:off x="3702387" y="154636"/>
        <a:ext cx="833854" cy="1171349"/>
      </dsp:txXfrm>
    </dsp:sp>
    <dsp:sp modelId="{5CA6EBEF-80EF-4DD4-9735-CEC5C6BCFD4D}">
      <dsp:nvSpPr>
        <dsp:cNvPr id="0" name=""/>
        <dsp:cNvSpPr/>
      </dsp:nvSpPr>
      <dsp:spPr>
        <a:xfrm>
          <a:off x="4636975" y="154636"/>
          <a:ext cx="1119268" cy="1166998"/>
        </a:xfrm>
        <a:prstGeom prst="roundRect">
          <a:avLst>
            <a:gd name="adj" fmla="val 5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cs-CZ" sz="1200" b="1" kern="1200"/>
            <a:t>Kritérium 5</a:t>
          </a:r>
        </a:p>
      </dsp:txBody>
      <dsp:txXfrm rot="16200000">
        <a:off x="4270433" y="521179"/>
        <a:ext cx="956938" cy="223853"/>
      </dsp:txXfrm>
    </dsp:sp>
    <dsp:sp modelId="{3AAA732C-85B6-4C9C-B98B-83EF30115C41}">
      <dsp:nvSpPr>
        <dsp:cNvPr id="0" name=""/>
        <dsp:cNvSpPr/>
      </dsp:nvSpPr>
      <dsp:spPr>
        <a:xfrm rot="5400000">
          <a:off x="4505962" y="576290"/>
          <a:ext cx="197312" cy="167890"/>
        </a:xfrm>
        <a:prstGeom prst="flowChartExtract">
          <a:avLst/>
        </a:prstGeom>
        <a:solidFill>
          <a:schemeClr val="lt1">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6485EDA-7234-4D9D-82F3-874D2856ABC8}">
      <dsp:nvSpPr>
        <dsp:cNvPr id="0" name=""/>
        <dsp:cNvSpPr/>
      </dsp:nvSpPr>
      <dsp:spPr>
        <a:xfrm>
          <a:off x="4860829" y="154636"/>
          <a:ext cx="833854" cy="1166998"/>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marL="0" lvl="0" indent="0" algn="ctr" defTabSz="533400">
            <a:lnSpc>
              <a:spcPct val="90000"/>
            </a:lnSpc>
            <a:spcBef>
              <a:spcPct val="0"/>
            </a:spcBef>
            <a:spcAft>
              <a:spcPct val="35000"/>
            </a:spcAft>
            <a:buNone/>
          </a:pPr>
          <a:r>
            <a:rPr lang="cs-CZ" sz="1200" b="1" kern="1200"/>
            <a:t>Minnesota</a:t>
          </a:r>
        </a:p>
      </dsp:txBody>
      <dsp:txXfrm>
        <a:off x="4860829" y="154636"/>
        <a:ext cx="833854" cy="1166998"/>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BC3B1A-B114-49E5-8CCB-0C38A5A12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105</Pages>
  <Words>24967</Words>
  <Characters>147306</Characters>
  <Application>Microsoft Office Word</Application>
  <DocSecurity>0</DocSecurity>
  <Lines>1227</Lines>
  <Paragraphs>343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Míra</dc:creator>
  <cp:keywords/>
  <dc:description/>
  <cp:lastModifiedBy>Pája</cp:lastModifiedBy>
  <cp:revision>28</cp:revision>
  <cp:lastPrinted>2014-05-16T19:55:00Z</cp:lastPrinted>
  <dcterms:created xsi:type="dcterms:W3CDTF">2021-03-15T09:27:00Z</dcterms:created>
  <dcterms:modified xsi:type="dcterms:W3CDTF">2021-03-31T19:50:00Z</dcterms:modified>
</cp:coreProperties>
</file>