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DCDD" w14:textId="4FD1FDAB" w:rsidR="00477265" w:rsidRPr="00DD1543" w:rsidRDefault="00DF380E" w:rsidP="002A4BE3">
      <w:pPr>
        <w:spacing w:line="360" w:lineRule="auto"/>
        <w:jc w:val="center"/>
        <w:rPr>
          <w:rFonts w:ascii="Times New Roman" w:hAnsi="Times New Roman" w:cs="Times New Roman"/>
          <w:b/>
          <w:bCs/>
          <w:sz w:val="28"/>
          <w:szCs w:val="28"/>
        </w:rPr>
      </w:pPr>
      <w:r w:rsidRPr="00DD1543">
        <w:rPr>
          <w:rFonts w:ascii="Times New Roman" w:hAnsi="Times New Roman" w:cs="Times New Roman"/>
          <w:b/>
          <w:bCs/>
          <w:sz w:val="28"/>
          <w:szCs w:val="28"/>
        </w:rPr>
        <w:t>Univerzita Palackého v Olomouci</w:t>
      </w:r>
    </w:p>
    <w:p w14:paraId="77D48C2C" w14:textId="321160C7" w:rsidR="00DF380E" w:rsidRPr="00DD1543" w:rsidRDefault="00DF380E" w:rsidP="002A4BE3">
      <w:pPr>
        <w:spacing w:line="360" w:lineRule="auto"/>
        <w:jc w:val="center"/>
        <w:rPr>
          <w:rFonts w:ascii="Times New Roman" w:hAnsi="Times New Roman" w:cs="Times New Roman"/>
          <w:b/>
          <w:bCs/>
          <w:sz w:val="28"/>
          <w:szCs w:val="28"/>
        </w:rPr>
      </w:pPr>
      <w:r w:rsidRPr="00DD1543">
        <w:rPr>
          <w:rFonts w:ascii="Times New Roman" w:hAnsi="Times New Roman" w:cs="Times New Roman"/>
          <w:b/>
          <w:bCs/>
          <w:sz w:val="28"/>
          <w:szCs w:val="28"/>
        </w:rPr>
        <w:t>Právnická fakulta</w:t>
      </w:r>
    </w:p>
    <w:p w14:paraId="5FBA755A" w14:textId="0F34ED57" w:rsidR="00DF380E" w:rsidRPr="00DD1543" w:rsidRDefault="00DF380E" w:rsidP="002A4BE3">
      <w:pPr>
        <w:spacing w:line="360" w:lineRule="auto"/>
        <w:jc w:val="center"/>
        <w:rPr>
          <w:rFonts w:ascii="Times New Roman" w:hAnsi="Times New Roman" w:cs="Times New Roman"/>
          <w:b/>
          <w:bCs/>
        </w:rPr>
      </w:pPr>
    </w:p>
    <w:p w14:paraId="7C81EECE" w14:textId="1FB34AA0" w:rsidR="00DF380E" w:rsidRPr="00DD1543" w:rsidRDefault="00DF380E" w:rsidP="002A4BE3">
      <w:pPr>
        <w:spacing w:line="360" w:lineRule="auto"/>
        <w:jc w:val="center"/>
        <w:rPr>
          <w:rFonts w:ascii="Times New Roman" w:hAnsi="Times New Roman" w:cs="Times New Roman"/>
          <w:b/>
          <w:bCs/>
        </w:rPr>
      </w:pPr>
    </w:p>
    <w:p w14:paraId="3C42A448" w14:textId="63A534EC" w:rsidR="00DF380E" w:rsidRPr="00DD1543" w:rsidRDefault="00DF380E" w:rsidP="002A4BE3">
      <w:pPr>
        <w:spacing w:line="360" w:lineRule="auto"/>
        <w:jc w:val="center"/>
        <w:rPr>
          <w:rFonts w:ascii="Times New Roman" w:hAnsi="Times New Roman" w:cs="Times New Roman"/>
          <w:b/>
          <w:bCs/>
        </w:rPr>
      </w:pPr>
    </w:p>
    <w:p w14:paraId="53EC289C" w14:textId="687E73F1" w:rsidR="00DF380E" w:rsidRPr="00DD1543" w:rsidRDefault="00DF380E" w:rsidP="002A4BE3">
      <w:pPr>
        <w:spacing w:line="360" w:lineRule="auto"/>
        <w:jc w:val="center"/>
        <w:rPr>
          <w:rFonts w:ascii="Times New Roman" w:hAnsi="Times New Roman" w:cs="Times New Roman"/>
          <w:b/>
          <w:bCs/>
        </w:rPr>
      </w:pPr>
    </w:p>
    <w:p w14:paraId="5632E640" w14:textId="77777777" w:rsidR="00DF380E" w:rsidRPr="00DD1543" w:rsidRDefault="00DF380E" w:rsidP="002A4BE3">
      <w:pPr>
        <w:spacing w:line="360" w:lineRule="auto"/>
        <w:jc w:val="center"/>
        <w:rPr>
          <w:rFonts w:ascii="Times New Roman" w:hAnsi="Times New Roman" w:cs="Times New Roman"/>
          <w:b/>
          <w:bCs/>
        </w:rPr>
      </w:pPr>
    </w:p>
    <w:p w14:paraId="701AB344" w14:textId="4B5C20C1" w:rsidR="00DF380E" w:rsidRPr="00DD1543" w:rsidRDefault="00DF380E" w:rsidP="002A4BE3">
      <w:pPr>
        <w:spacing w:line="360" w:lineRule="auto"/>
        <w:jc w:val="center"/>
        <w:rPr>
          <w:rFonts w:ascii="Times New Roman" w:hAnsi="Times New Roman" w:cs="Times New Roman"/>
          <w:b/>
          <w:bCs/>
        </w:rPr>
      </w:pPr>
    </w:p>
    <w:p w14:paraId="28615911" w14:textId="39A2A98F" w:rsidR="00DF380E" w:rsidRPr="00DD1543" w:rsidRDefault="00DF380E" w:rsidP="002A4BE3">
      <w:pPr>
        <w:spacing w:line="360" w:lineRule="auto"/>
        <w:jc w:val="center"/>
        <w:rPr>
          <w:rFonts w:ascii="Times New Roman" w:hAnsi="Times New Roman" w:cs="Times New Roman"/>
          <w:b/>
          <w:bCs/>
        </w:rPr>
      </w:pPr>
    </w:p>
    <w:p w14:paraId="304F9842" w14:textId="7890F67D" w:rsidR="00DF380E" w:rsidRPr="00DD1543" w:rsidRDefault="00DF380E" w:rsidP="002A4BE3">
      <w:pPr>
        <w:spacing w:line="360" w:lineRule="auto"/>
        <w:jc w:val="center"/>
        <w:rPr>
          <w:rFonts w:ascii="Times New Roman" w:hAnsi="Times New Roman" w:cs="Times New Roman"/>
          <w:b/>
          <w:bCs/>
        </w:rPr>
      </w:pPr>
    </w:p>
    <w:p w14:paraId="6C4D036E" w14:textId="24818070" w:rsidR="00DF380E" w:rsidRPr="00DD1543" w:rsidRDefault="00DF380E" w:rsidP="002A4BE3">
      <w:pPr>
        <w:spacing w:line="360" w:lineRule="auto"/>
        <w:jc w:val="center"/>
        <w:rPr>
          <w:rFonts w:ascii="Times New Roman" w:hAnsi="Times New Roman" w:cs="Times New Roman"/>
          <w:b/>
          <w:bCs/>
          <w:sz w:val="28"/>
          <w:szCs w:val="28"/>
        </w:rPr>
      </w:pPr>
      <w:r w:rsidRPr="00DD1543">
        <w:rPr>
          <w:rFonts w:ascii="Times New Roman" w:hAnsi="Times New Roman" w:cs="Times New Roman"/>
          <w:b/>
          <w:bCs/>
          <w:sz w:val="28"/>
          <w:szCs w:val="28"/>
        </w:rPr>
        <w:t>Petr Konečný</w:t>
      </w:r>
    </w:p>
    <w:p w14:paraId="17290C20" w14:textId="77777777" w:rsidR="00DF380E" w:rsidRPr="00DD1543" w:rsidRDefault="00DF380E" w:rsidP="002A4BE3">
      <w:pPr>
        <w:spacing w:line="360" w:lineRule="auto"/>
        <w:jc w:val="center"/>
        <w:rPr>
          <w:rFonts w:ascii="Times New Roman" w:hAnsi="Times New Roman" w:cs="Times New Roman"/>
          <w:b/>
          <w:bCs/>
          <w:sz w:val="28"/>
          <w:szCs w:val="28"/>
        </w:rPr>
      </w:pPr>
    </w:p>
    <w:p w14:paraId="123BA645" w14:textId="3972112A" w:rsidR="00DF380E" w:rsidRPr="00DD1543" w:rsidRDefault="00DF380E" w:rsidP="002A4BE3">
      <w:pPr>
        <w:spacing w:line="360" w:lineRule="auto"/>
        <w:jc w:val="center"/>
        <w:rPr>
          <w:rFonts w:ascii="Times New Roman" w:hAnsi="Times New Roman" w:cs="Times New Roman"/>
          <w:b/>
          <w:bCs/>
          <w:sz w:val="32"/>
          <w:szCs w:val="32"/>
        </w:rPr>
      </w:pPr>
      <w:r w:rsidRPr="00DD1543">
        <w:rPr>
          <w:rFonts w:ascii="Times New Roman" w:hAnsi="Times New Roman" w:cs="Times New Roman"/>
          <w:b/>
          <w:bCs/>
          <w:sz w:val="32"/>
          <w:szCs w:val="32"/>
        </w:rPr>
        <w:t>Odraz římské právní úpravy v současné nauce o zavinění</w:t>
      </w:r>
    </w:p>
    <w:p w14:paraId="6809480E" w14:textId="471E2C15" w:rsidR="00DF380E" w:rsidRPr="00DD1543" w:rsidRDefault="00DF380E" w:rsidP="002A4BE3">
      <w:pPr>
        <w:spacing w:line="360" w:lineRule="auto"/>
        <w:jc w:val="center"/>
        <w:rPr>
          <w:rFonts w:ascii="Times New Roman" w:hAnsi="Times New Roman" w:cs="Times New Roman"/>
          <w:b/>
          <w:bCs/>
          <w:sz w:val="32"/>
          <w:szCs w:val="32"/>
        </w:rPr>
      </w:pPr>
    </w:p>
    <w:p w14:paraId="6B8E0A27" w14:textId="1CC2ED63" w:rsidR="00DF380E" w:rsidRPr="00DD1543" w:rsidRDefault="00DF380E" w:rsidP="002A4BE3">
      <w:pPr>
        <w:spacing w:line="360" w:lineRule="auto"/>
        <w:jc w:val="center"/>
        <w:rPr>
          <w:rFonts w:ascii="Times New Roman" w:hAnsi="Times New Roman" w:cs="Times New Roman"/>
          <w:b/>
          <w:bCs/>
          <w:sz w:val="28"/>
          <w:szCs w:val="28"/>
        </w:rPr>
      </w:pPr>
      <w:r w:rsidRPr="00DD1543">
        <w:rPr>
          <w:rFonts w:ascii="Times New Roman" w:hAnsi="Times New Roman" w:cs="Times New Roman"/>
          <w:b/>
          <w:bCs/>
          <w:sz w:val="28"/>
          <w:szCs w:val="28"/>
        </w:rPr>
        <w:t>Diplomová práce</w:t>
      </w:r>
    </w:p>
    <w:p w14:paraId="7D19A68F" w14:textId="5C17B39C" w:rsidR="00DF380E" w:rsidRPr="00DD1543" w:rsidRDefault="00DF380E" w:rsidP="002A4BE3">
      <w:pPr>
        <w:spacing w:line="360" w:lineRule="auto"/>
        <w:jc w:val="center"/>
        <w:rPr>
          <w:rFonts w:ascii="Times New Roman" w:hAnsi="Times New Roman" w:cs="Times New Roman"/>
          <w:b/>
          <w:bCs/>
          <w:sz w:val="28"/>
          <w:szCs w:val="28"/>
        </w:rPr>
      </w:pPr>
    </w:p>
    <w:p w14:paraId="145244A9" w14:textId="3320CAD5" w:rsidR="00DF380E" w:rsidRPr="00DD1543" w:rsidRDefault="00DF380E" w:rsidP="002A4BE3">
      <w:pPr>
        <w:spacing w:line="360" w:lineRule="auto"/>
        <w:jc w:val="center"/>
        <w:rPr>
          <w:rFonts w:ascii="Times New Roman" w:hAnsi="Times New Roman" w:cs="Times New Roman"/>
          <w:b/>
          <w:bCs/>
          <w:sz w:val="28"/>
          <w:szCs w:val="28"/>
        </w:rPr>
      </w:pPr>
    </w:p>
    <w:p w14:paraId="0C121324" w14:textId="2C7503AD" w:rsidR="00DF380E" w:rsidRPr="00DD1543" w:rsidRDefault="00DF380E" w:rsidP="002A4BE3">
      <w:pPr>
        <w:spacing w:line="360" w:lineRule="auto"/>
        <w:jc w:val="center"/>
        <w:rPr>
          <w:rFonts w:ascii="Times New Roman" w:hAnsi="Times New Roman" w:cs="Times New Roman"/>
          <w:b/>
          <w:bCs/>
          <w:sz w:val="28"/>
          <w:szCs w:val="28"/>
        </w:rPr>
      </w:pPr>
    </w:p>
    <w:p w14:paraId="201AD526" w14:textId="406FC95A" w:rsidR="00DF380E" w:rsidRPr="00DD1543" w:rsidRDefault="00DF380E" w:rsidP="002A4BE3">
      <w:pPr>
        <w:spacing w:line="360" w:lineRule="auto"/>
        <w:jc w:val="center"/>
        <w:rPr>
          <w:rFonts w:ascii="Times New Roman" w:hAnsi="Times New Roman" w:cs="Times New Roman"/>
          <w:b/>
          <w:bCs/>
          <w:sz w:val="28"/>
          <w:szCs w:val="28"/>
        </w:rPr>
      </w:pPr>
    </w:p>
    <w:p w14:paraId="1B8C6487" w14:textId="73F958EB" w:rsidR="00DF380E" w:rsidRPr="00DD1543" w:rsidRDefault="00DF380E" w:rsidP="002A4BE3">
      <w:pPr>
        <w:spacing w:line="360" w:lineRule="auto"/>
        <w:jc w:val="center"/>
        <w:rPr>
          <w:rFonts w:ascii="Times New Roman" w:hAnsi="Times New Roman" w:cs="Times New Roman"/>
          <w:b/>
          <w:bCs/>
          <w:sz w:val="28"/>
          <w:szCs w:val="28"/>
        </w:rPr>
      </w:pPr>
    </w:p>
    <w:p w14:paraId="3FD53352" w14:textId="711EA5AE" w:rsidR="00DF380E" w:rsidRPr="00DD1543" w:rsidRDefault="00DF380E" w:rsidP="002A4BE3">
      <w:pPr>
        <w:spacing w:line="360" w:lineRule="auto"/>
        <w:jc w:val="center"/>
        <w:rPr>
          <w:rFonts w:ascii="Times New Roman" w:hAnsi="Times New Roman" w:cs="Times New Roman"/>
          <w:b/>
          <w:bCs/>
          <w:sz w:val="28"/>
          <w:szCs w:val="28"/>
        </w:rPr>
      </w:pPr>
    </w:p>
    <w:p w14:paraId="3FC6FCB2" w14:textId="4FD91580" w:rsidR="00DF380E" w:rsidRPr="00DD1543" w:rsidRDefault="00DF380E" w:rsidP="002A4BE3">
      <w:pPr>
        <w:spacing w:line="360" w:lineRule="auto"/>
        <w:jc w:val="center"/>
        <w:rPr>
          <w:rFonts w:ascii="Times New Roman" w:hAnsi="Times New Roman" w:cs="Times New Roman"/>
          <w:b/>
          <w:bCs/>
          <w:sz w:val="28"/>
          <w:szCs w:val="28"/>
        </w:rPr>
      </w:pPr>
    </w:p>
    <w:p w14:paraId="561AAB5C" w14:textId="582CDCC9" w:rsidR="00DF380E" w:rsidRPr="00DD1543" w:rsidRDefault="00DF380E" w:rsidP="002A4BE3">
      <w:pPr>
        <w:spacing w:line="360" w:lineRule="auto"/>
        <w:jc w:val="center"/>
        <w:rPr>
          <w:rFonts w:ascii="Times New Roman" w:hAnsi="Times New Roman" w:cs="Times New Roman"/>
          <w:b/>
          <w:bCs/>
          <w:sz w:val="28"/>
          <w:szCs w:val="28"/>
        </w:rPr>
      </w:pPr>
    </w:p>
    <w:p w14:paraId="4C1EE83B" w14:textId="58BFF7C6" w:rsidR="00DF380E" w:rsidRPr="00DD1543" w:rsidRDefault="00DF380E" w:rsidP="002A4BE3">
      <w:pPr>
        <w:spacing w:line="360" w:lineRule="auto"/>
        <w:jc w:val="center"/>
        <w:rPr>
          <w:rFonts w:ascii="Times New Roman" w:hAnsi="Times New Roman" w:cs="Times New Roman"/>
          <w:b/>
          <w:bCs/>
          <w:sz w:val="28"/>
          <w:szCs w:val="28"/>
        </w:rPr>
      </w:pPr>
    </w:p>
    <w:p w14:paraId="579146B0" w14:textId="7B51AD05" w:rsidR="00DF380E" w:rsidRPr="00DD1543" w:rsidRDefault="00DF380E" w:rsidP="002A4BE3">
      <w:pPr>
        <w:spacing w:line="360" w:lineRule="auto"/>
        <w:jc w:val="center"/>
        <w:rPr>
          <w:rFonts w:ascii="Times New Roman" w:hAnsi="Times New Roman" w:cs="Times New Roman"/>
          <w:b/>
          <w:bCs/>
          <w:sz w:val="28"/>
          <w:szCs w:val="28"/>
        </w:rPr>
      </w:pPr>
    </w:p>
    <w:p w14:paraId="076785EA" w14:textId="29892778" w:rsidR="00DF380E" w:rsidRPr="00DD1543" w:rsidRDefault="00DF380E" w:rsidP="002A4BE3">
      <w:pPr>
        <w:spacing w:line="360" w:lineRule="auto"/>
        <w:jc w:val="center"/>
        <w:rPr>
          <w:rFonts w:ascii="Times New Roman" w:hAnsi="Times New Roman" w:cs="Times New Roman"/>
          <w:b/>
          <w:bCs/>
          <w:sz w:val="28"/>
          <w:szCs w:val="28"/>
        </w:rPr>
      </w:pPr>
    </w:p>
    <w:p w14:paraId="0DBBE8AF" w14:textId="7CDA3CFD" w:rsidR="00DF380E" w:rsidRPr="00DD1543" w:rsidRDefault="00DF380E" w:rsidP="002A4BE3">
      <w:pPr>
        <w:spacing w:line="360" w:lineRule="auto"/>
        <w:jc w:val="center"/>
        <w:rPr>
          <w:rFonts w:ascii="Times New Roman" w:hAnsi="Times New Roman" w:cs="Times New Roman"/>
          <w:b/>
          <w:bCs/>
          <w:sz w:val="28"/>
          <w:szCs w:val="28"/>
        </w:rPr>
      </w:pPr>
    </w:p>
    <w:p w14:paraId="5B62B7AF" w14:textId="752DA57D" w:rsidR="00DF380E" w:rsidRPr="00DD1543" w:rsidRDefault="00DF380E" w:rsidP="002A4BE3">
      <w:pPr>
        <w:spacing w:line="360" w:lineRule="auto"/>
        <w:jc w:val="center"/>
        <w:rPr>
          <w:rFonts w:ascii="Times New Roman" w:hAnsi="Times New Roman" w:cs="Times New Roman"/>
          <w:b/>
          <w:bCs/>
          <w:sz w:val="28"/>
          <w:szCs w:val="28"/>
        </w:rPr>
      </w:pPr>
    </w:p>
    <w:p w14:paraId="7332A258" w14:textId="788B0692" w:rsidR="00DF380E" w:rsidRPr="00DD1543" w:rsidRDefault="00DF380E" w:rsidP="002A4BE3">
      <w:pPr>
        <w:spacing w:line="360" w:lineRule="auto"/>
        <w:jc w:val="center"/>
        <w:rPr>
          <w:rFonts w:ascii="Times New Roman" w:hAnsi="Times New Roman" w:cs="Times New Roman"/>
          <w:b/>
          <w:bCs/>
          <w:sz w:val="28"/>
          <w:szCs w:val="28"/>
        </w:rPr>
      </w:pPr>
    </w:p>
    <w:p w14:paraId="088811F1" w14:textId="77754253" w:rsidR="00DF380E" w:rsidRPr="00DD1543" w:rsidRDefault="00DF380E" w:rsidP="002A4BE3">
      <w:pPr>
        <w:spacing w:line="360" w:lineRule="auto"/>
        <w:jc w:val="center"/>
        <w:rPr>
          <w:rFonts w:ascii="Times New Roman" w:hAnsi="Times New Roman" w:cs="Times New Roman"/>
          <w:b/>
          <w:bCs/>
        </w:rPr>
      </w:pPr>
      <w:r w:rsidRPr="00DD1543">
        <w:rPr>
          <w:rFonts w:ascii="Times New Roman" w:hAnsi="Times New Roman" w:cs="Times New Roman"/>
          <w:b/>
          <w:bCs/>
        </w:rPr>
        <w:t>Olomouc 2021</w:t>
      </w:r>
    </w:p>
    <w:p w14:paraId="5E82FFCA" w14:textId="77777777" w:rsidR="00AF4AD0" w:rsidRPr="00DD1543" w:rsidRDefault="00AF4AD0" w:rsidP="002A4BE3">
      <w:pPr>
        <w:spacing w:line="360" w:lineRule="auto"/>
        <w:ind w:firstLine="708"/>
        <w:rPr>
          <w:rFonts w:ascii="Times New Roman" w:hAnsi="Times New Roman" w:cs="Times New Roman"/>
        </w:rPr>
      </w:pPr>
    </w:p>
    <w:p w14:paraId="0E374235" w14:textId="77777777" w:rsidR="00AF4AD0" w:rsidRPr="00DD1543" w:rsidRDefault="00AF4AD0" w:rsidP="002A4BE3">
      <w:pPr>
        <w:spacing w:line="360" w:lineRule="auto"/>
        <w:ind w:firstLine="708"/>
        <w:rPr>
          <w:rFonts w:ascii="Times New Roman" w:hAnsi="Times New Roman" w:cs="Times New Roman"/>
        </w:rPr>
      </w:pPr>
    </w:p>
    <w:p w14:paraId="36706E59" w14:textId="77777777" w:rsidR="00AF4AD0" w:rsidRPr="00DD1543" w:rsidRDefault="00AF4AD0" w:rsidP="002A4BE3">
      <w:pPr>
        <w:spacing w:line="360" w:lineRule="auto"/>
        <w:ind w:firstLine="708"/>
        <w:rPr>
          <w:rFonts w:ascii="Times New Roman" w:hAnsi="Times New Roman" w:cs="Times New Roman"/>
        </w:rPr>
      </w:pPr>
    </w:p>
    <w:p w14:paraId="243F652E" w14:textId="77777777" w:rsidR="00AF4AD0" w:rsidRPr="00DD1543" w:rsidRDefault="00AF4AD0" w:rsidP="002A4BE3">
      <w:pPr>
        <w:spacing w:line="360" w:lineRule="auto"/>
        <w:ind w:firstLine="708"/>
        <w:rPr>
          <w:rFonts w:ascii="Times New Roman" w:hAnsi="Times New Roman" w:cs="Times New Roman"/>
        </w:rPr>
      </w:pPr>
    </w:p>
    <w:p w14:paraId="7CB41315" w14:textId="77777777" w:rsidR="00AF4AD0" w:rsidRPr="00DD1543" w:rsidRDefault="00AF4AD0" w:rsidP="002A4BE3">
      <w:pPr>
        <w:spacing w:line="360" w:lineRule="auto"/>
        <w:ind w:firstLine="708"/>
        <w:rPr>
          <w:rFonts w:ascii="Times New Roman" w:hAnsi="Times New Roman" w:cs="Times New Roman"/>
        </w:rPr>
      </w:pPr>
    </w:p>
    <w:p w14:paraId="5DA19CBF" w14:textId="77777777" w:rsidR="00AF4AD0" w:rsidRPr="00DD1543" w:rsidRDefault="00AF4AD0" w:rsidP="002A4BE3">
      <w:pPr>
        <w:spacing w:line="360" w:lineRule="auto"/>
        <w:ind w:firstLine="708"/>
        <w:rPr>
          <w:rFonts w:ascii="Times New Roman" w:hAnsi="Times New Roman" w:cs="Times New Roman"/>
        </w:rPr>
      </w:pPr>
    </w:p>
    <w:p w14:paraId="5A3187F9" w14:textId="77777777" w:rsidR="00AF4AD0" w:rsidRPr="00DD1543" w:rsidRDefault="00AF4AD0" w:rsidP="002A4BE3">
      <w:pPr>
        <w:spacing w:line="360" w:lineRule="auto"/>
        <w:ind w:firstLine="708"/>
        <w:rPr>
          <w:rFonts w:ascii="Times New Roman" w:hAnsi="Times New Roman" w:cs="Times New Roman"/>
        </w:rPr>
      </w:pPr>
    </w:p>
    <w:p w14:paraId="0A54C830" w14:textId="77777777" w:rsidR="00AF4AD0" w:rsidRPr="00DD1543" w:rsidRDefault="00AF4AD0" w:rsidP="002A4BE3">
      <w:pPr>
        <w:spacing w:line="360" w:lineRule="auto"/>
        <w:ind w:firstLine="708"/>
        <w:rPr>
          <w:rFonts w:ascii="Times New Roman" w:hAnsi="Times New Roman" w:cs="Times New Roman"/>
        </w:rPr>
      </w:pPr>
    </w:p>
    <w:p w14:paraId="5315CC2F" w14:textId="77777777" w:rsidR="00AF4AD0" w:rsidRPr="00DD1543" w:rsidRDefault="00AF4AD0" w:rsidP="002A4BE3">
      <w:pPr>
        <w:spacing w:line="360" w:lineRule="auto"/>
        <w:ind w:firstLine="708"/>
        <w:rPr>
          <w:rFonts w:ascii="Times New Roman" w:hAnsi="Times New Roman" w:cs="Times New Roman"/>
        </w:rPr>
      </w:pPr>
    </w:p>
    <w:p w14:paraId="70987909" w14:textId="77777777" w:rsidR="00AF4AD0" w:rsidRPr="00DD1543" w:rsidRDefault="00AF4AD0" w:rsidP="002A4BE3">
      <w:pPr>
        <w:spacing w:line="360" w:lineRule="auto"/>
        <w:ind w:firstLine="708"/>
        <w:rPr>
          <w:rFonts w:ascii="Times New Roman" w:hAnsi="Times New Roman" w:cs="Times New Roman"/>
        </w:rPr>
      </w:pPr>
    </w:p>
    <w:p w14:paraId="4D21F189" w14:textId="77777777" w:rsidR="00AF4AD0" w:rsidRPr="00DD1543" w:rsidRDefault="00AF4AD0" w:rsidP="002A4BE3">
      <w:pPr>
        <w:spacing w:line="360" w:lineRule="auto"/>
        <w:ind w:firstLine="708"/>
        <w:rPr>
          <w:rFonts w:ascii="Times New Roman" w:hAnsi="Times New Roman" w:cs="Times New Roman"/>
        </w:rPr>
      </w:pPr>
    </w:p>
    <w:p w14:paraId="59B63767" w14:textId="77777777" w:rsidR="00AF4AD0" w:rsidRPr="00DD1543" w:rsidRDefault="00AF4AD0" w:rsidP="002A4BE3">
      <w:pPr>
        <w:spacing w:line="360" w:lineRule="auto"/>
        <w:ind w:firstLine="708"/>
        <w:rPr>
          <w:rFonts w:ascii="Times New Roman" w:hAnsi="Times New Roman" w:cs="Times New Roman"/>
        </w:rPr>
      </w:pPr>
    </w:p>
    <w:p w14:paraId="2663CF36" w14:textId="77777777" w:rsidR="00AF4AD0" w:rsidRPr="00DD1543" w:rsidRDefault="00AF4AD0" w:rsidP="002A4BE3">
      <w:pPr>
        <w:spacing w:line="360" w:lineRule="auto"/>
        <w:ind w:firstLine="708"/>
        <w:rPr>
          <w:rFonts w:ascii="Times New Roman" w:hAnsi="Times New Roman" w:cs="Times New Roman"/>
        </w:rPr>
      </w:pPr>
    </w:p>
    <w:p w14:paraId="506EA82B" w14:textId="77777777" w:rsidR="00AF4AD0" w:rsidRPr="00DD1543" w:rsidRDefault="00AF4AD0" w:rsidP="002A4BE3">
      <w:pPr>
        <w:spacing w:line="360" w:lineRule="auto"/>
        <w:ind w:firstLine="708"/>
        <w:rPr>
          <w:rFonts w:ascii="Times New Roman" w:hAnsi="Times New Roman" w:cs="Times New Roman"/>
        </w:rPr>
      </w:pPr>
    </w:p>
    <w:p w14:paraId="02826122" w14:textId="77777777" w:rsidR="00AF4AD0" w:rsidRPr="00DD1543" w:rsidRDefault="00AF4AD0" w:rsidP="002A4BE3">
      <w:pPr>
        <w:spacing w:line="360" w:lineRule="auto"/>
        <w:ind w:firstLine="708"/>
        <w:rPr>
          <w:rFonts w:ascii="Times New Roman" w:hAnsi="Times New Roman" w:cs="Times New Roman"/>
        </w:rPr>
      </w:pPr>
    </w:p>
    <w:p w14:paraId="2E3C1921" w14:textId="77777777" w:rsidR="00AF4AD0" w:rsidRPr="00DD1543" w:rsidRDefault="00AF4AD0" w:rsidP="002A4BE3">
      <w:pPr>
        <w:spacing w:line="360" w:lineRule="auto"/>
        <w:ind w:firstLine="708"/>
        <w:rPr>
          <w:rFonts w:ascii="Times New Roman" w:hAnsi="Times New Roman" w:cs="Times New Roman"/>
        </w:rPr>
      </w:pPr>
    </w:p>
    <w:p w14:paraId="673BF8C1" w14:textId="77777777" w:rsidR="00AF4AD0" w:rsidRPr="00DD1543" w:rsidRDefault="00AF4AD0" w:rsidP="002A4BE3">
      <w:pPr>
        <w:spacing w:line="360" w:lineRule="auto"/>
        <w:ind w:firstLine="708"/>
        <w:rPr>
          <w:rFonts w:ascii="Times New Roman" w:hAnsi="Times New Roman" w:cs="Times New Roman"/>
        </w:rPr>
      </w:pPr>
    </w:p>
    <w:p w14:paraId="0CDA3C80" w14:textId="77777777" w:rsidR="00AF4AD0" w:rsidRPr="00DD1543" w:rsidRDefault="00AF4AD0" w:rsidP="002A4BE3">
      <w:pPr>
        <w:spacing w:line="360" w:lineRule="auto"/>
        <w:ind w:firstLine="708"/>
        <w:rPr>
          <w:rFonts w:ascii="Times New Roman" w:hAnsi="Times New Roman" w:cs="Times New Roman"/>
        </w:rPr>
      </w:pPr>
    </w:p>
    <w:p w14:paraId="2B67B1C3" w14:textId="77777777" w:rsidR="00AF4AD0" w:rsidRPr="00DD1543" w:rsidRDefault="00AF4AD0" w:rsidP="002A4BE3">
      <w:pPr>
        <w:spacing w:line="360" w:lineRule="auto"/>
        <w:ind w:firstLine="708"/>
        <w:rPr>
          <w:rFonts w:ascii="Times New Roman" w:hAnsi="Times New Roman" w:cs="Times New Roman"/>
        </w:rPr>
      </w:pPr>
    </w:p>
    <w:p w14:paraId="67DDC735" w14:textId="77777777" w:rsidR="00AF4AD0" w:rsidRPr="00DD1543" w:rsidRDefault="00AF4AD0" w:rsidP="002A4BE3">
      <w:pPr>
        <w:spacing w:line="360" w:lineRule="auto"/>
        <w:ind w:firstLine="708"/>
        <w:rPr>
          <w:rFonts w:ascii="Times New Roman" w:hAnsi="Times New Roman" w:cs="Times New Roman"/>
        </w:rPr>
      </w:pPr>
    </w:p>
    <w:p w14:paraId="4B0B7A09" w14:textId="77777777" w:rsidR="00AF4AD0" w:rsidRPr="00DD1543" w:rsidRDefault="00AF4AD0" w:rsidP="002A4BE3">
      <w:pPr>
        <w:spacing w:line="360" w:lineRule="auto"/>
        <w:ind w:firstLine="708"/>
        <w:rPr>
          <w:rFonts w:ascii="Times New Roman" w:hAnsi="Times New Roman" w:cs="Times New Roman"/>
        </w:rPr>
      </w:pPr>
    </w:p>
    <w:p w14:paraId="763F3093" w14:textId="77777777" w:rsidR="00AF4AD0" w:rsidRPr="00DD1543" w:rsidRDefault="00AF4AD0" w:rsidP="002A4BE3">
      <w:pPr>
        <w:spacing w:line="360" w:lineRule="auto"/>
        <w:ind w:firstLine="708"/>
        <w:rPr>
          <w:rFonts w:ascii="Times New Roman" w:hAnsi="Times New Roman" w:cs="Times New Roman"/>
        </w:rPr>
      </w:pPr>
    </w:p>
    <w:p w14:paraId="74C10BFC" w14:textId="77777777" w:rsidR="00AF4AD0" w:rsidRPr="00DD1543" w:rsidRDefault="00AF4AD0" w:rsidP="002A4BE3">
      <w:pPr>
        <w:spacing w:line="360" w:lineRule="auto"/>
        <w:ind w:firstLine="708"/>
        <w:rPr>
          <w:rFonts w:ascii="Times New Roman" w:hAnsi="Times New Roman" w:cs="Times New Roman"/>
        </w:rPr>
      </w:pPr>
    </w:p>
    <w:p w14:paraId="6B0F1390" w14:textId="77777777" w:rsidR="00AF4AD0" w:rsidRPr="00DD1543" w:rsidRDefault="00AF4AD0" w:rsidP="002A4BE3">
      <w:pPr>
        <w:spacing w:line="360" w:lineRule="auto"/>
        <w:ind w:firstLine="708"/>
        <w:rPr>
          <w:rFonts w:ascii="Times New Roman" w:hAnsi="Times New Roman" w:cs="Times New Roman"/>
        </w:rPr>
      </w:pPr>
    </w:p>
    <w:p w14:paraId="74E17025" w14:textId="77777777" w:rsidR="00AF4AD0" w:rsidRPr="00DD1543" w:rsidRDefault="00AF4AD0" w:rsidP="002A4BE3">
      <w:pPr>
        <w:spacing w:line="360" w:lineRule="auto"/>
        <w:ind w:firstLine="708"/>
        <w:rPr>
          <w:rFonts w:ascii="Times New Roman" w:hAnsi="Times New Roman" w:cs="Times New Roman"/>
        </w:rPr>
      </w:pPr>
    </w:p>
    <w:p w14:paraId="732FBD8D" w14:textId="77777777" w:rsidR="00AF4AD0" w:rsidRPr="00DD1543" w:rsidRDefault="00AF4AD0" w:rsidP="002A4BE3">
      <w:pPr>
        <w:spacing w:line="360" w:lineRule="auto"/>
        <w:ind w:firstLine="708"/>
        <w:rPr>
          <w:rFonts w:ascii="Times New Roman" w:hAnsi="Times New Roman" w:cs="Times New Roman"/>
        </w:rPr>
      </w:pPr>
    </w:p>
    <w:p w14:paraId="351ADB36" w14:textId="77777777" w:rsidR="00AF4AD0" w:rsidRPr="00DD1543" w:rsidRDefault="00AF4AD0" w:rsidP="002A4BE3">
      <w:pPr>
        <w:spacing w:line="360" w:lineRule="auto"/>
        <w:ind w:firstLine="708"/>
        <w:rPr>
          <w:rFonts w:ascii="Times New Roman" w:hAnsi="Times New Roman" w:cs="Times New Roman"/>
        </w:rPr>
      </w:pPr>
    </w:p>
    <w:p w14:paraId="76988D71" w14:textId="77777777" w:rsidR="00AF4AD0" w:rsidRPr="00DD1543" w:rsidRDefault="00AF4AD0" w:rsidP="002A4BE3">
      <w:pPr>
        <w:spacing w:line="360" w:lineRule="auto"/>
        <w:ind w:firstLine="708"/>
        <w:rPr>
          <w:rFonts w:ascii="Times New Roman" w:hAnsi="Times New Roman" w:cs="Times New Roman"/>
        </w:rPr>
      </w:pPr>
    </w:p>
    <w:p w14:paraId="13150E7E" w14:textId="3BC15361" w:rsidR="00DF380E" w:rsidRPr="00DD1543" w:rsidRDefault="00FB1844" w:rsidP="002A4BE3">
      <w:pPr>
        <w:spacing w:line="360" w:lineRule="auto"/>
        <w:ind w:firstLine="708"/>
        <w:rPr>
          <w:rFonts w:ascii="Times New Roman" w:hAnsi="Times New Roman" w:cs="Times New Roman"/>
        </w:rPr>
      </w:pPr>
      <w:r w:rsidRPr="00DD1543">
        <w:rPr>
          <w:rFonts w:ascii="Times New Roman" w:hAnsi="Times New Roman" w:cs="Times New Roman"/>
        </w:rPr>
        <w:t xml:space="preserve">Prohlašuji, že jsem diplomovou práci na téma </w:t>
      </w:r>
      <w:r w:rsidR="00DF380E" w:rsidRPr="00DD1543">
        <w:rPr>
          <w:rFonts w:ascii="Times New Roman" w:hAnsi="Times New Roman" w:cs="Times New Roman"/>
        </w:rPr>
        <w:t>„Odraz římské právní kultury v současné nauce o zavinění“ vypracoval samostatně a citoval jsem všechny použité zdroje</w:t>
      </w:r>
      <w:r w:rsidR="002A4BE3" w:rsidRPr="00DD1543">
        <w:rPr>
          <w:rFonts w:ascii="Times New Roman" w:hAnsi="Times New Roman" w:cs="Times New Roman"/>
        </w:rPr>
        <w:t xml:space="preserve">. Dále pak prohlašuji, že vlastní text této práce včetně poznámek pod čarou má </w:t>
      </w:r>
      <w:r w:rsidR="00E6234B" w:rsidRPr="00DD1543">
        <w:rPr>
          <w:rFonts w:ascii="Times New Roman" w:hAnsi="Times New Roman" w:cs="Times New Roman"/>
        </w:rPr>
        <w:t>98 435</w:t>
      </w:r>
      <w:r w:rsidR="002A4BE3" w:rsidRPr="00DD1543">
        <w:rPr>
          <w:rFonts w:ascii="Times New Roman" w:hAnsi="Times New Roman" w:cs="Times New Roman"/>
        </w:rPr>
        <w:t xml:space="preserve"> znaků včetně mezer.</w:t>
      </w:r>
    </w:p>
    <w:p w14:paraId="74F83996" w14:textId="71C61E62" w:rsidR="00DF380E" w:rsidRPr="00DD1543" w:rsidRDefault="00DF380E" w:rsidP="002A4BE3">
      <w:pPr>
        <w:spacing w:line="360" w:lineRule="auto"/>
        <w:rPr>
          <w:rFonts w:ascii="Times New Roman" w:hAnsi="Times New Roman" w:cs="Times New Roman"/>
        </w:rPr>
      </w:pPr>
    </w:p>
    <w:p w14:paraId="58888F36" w14:textId="1F18E33E" w:rsidR="00DF380E" w:rsidRPr="00DD1543" w:rsidRDefault="00DF380E" w:rsidP="002A4BE3">
      <w:pPr>
        <w:spacing w:line="360" w:lineRule="auto"/>
        <w:rPr>
          <w:rFonts w:ascii="Times New Roman" w:hAnsi="Times New Roman" w:cs="Times New Roman"/>
        </w:rPr>
      </w:pPr>
      <w:r w:rsidRPr="00DD1543">
        <w:rPr>
          <w:rFonts w:ascii="Times New Roman" w:hAnsi="Times New Roman" w:cs="Times New Roman"/>
        </w:rPr>
        <w:t xml:space="preserve">V Olomouci dne </w:t>
      </w:r>
      <w:r w:rsidR="00AF4AD0" w:rsidRPr="00DD1543">
        <w:rPr>
          <w:rFonts w:ascii="Times New Roman" w:hAnsi="Times New Roman" w:cs="Times New Roman"/>
        </w:rPr>
        <w:t>25</w:t>
      </w:r>
      <w:r w:rsidRPr="00DD1543">
        <w:rPr>
          <w:rFonts w:ascii="Times New Roman" w:hAnsi="Times New Roman" w:cs="Times New Roman"/>
        </w:rPr>
        <w:t xml:space="preserve">. </w:t>
      </w:r>
      <w:r w:rsidR="00AF4AD0" w:rsidRPr="00DD1543">
        <w:rPr>
          <w:rFonts w:ascii="Times New Roman" w:hAnsi="Times New Roman" w:cs="Times New Roman"/>
        </w:rPr>
        <w:t>listopadu</w:t>
      </w:r>
      <w:r w:rsidRPr="00DD1543">
        <w:rPr>
          <w:rFonts w:ascii="Times New Roman" w:hAnsi="Times New Roman" w:cs="Times New Roman"/>
        </w:rPr>
        <w:t xml:space="preserve"> 2021</w:t>
      </w:r>
      <w:r w:rsidRPr="00DD1543">
        <w:rPr>
          <w:rFonts w:ascii="Times New Roman" w:hAnsi="Times New Roman" w:cs="Times New Roman"/>
        </w:rPr>
        <w:tab/>
      </w:r>
      <w:r w:rsidRPr="00DD1543">
        <w:rPr>
          <w:rFonts w:ascii="Times New Roman" w:hAnsi="Times New Roman" w:cs="Times New Roman"/>
        </w:rPr>
        <w:tab/>
      </w:r>
      <w:r w:rsidRPr="00DD1543">
        <w:rPr>
          <w:rFonts w:ascii="Times New Roman" w:hAnsi="Times New Roman" w:cs="Times New Roman"/>
        </w:rPr>
        <w:tab/>
      </w:r>
      <w:r w:rsidRPr="00DD1543">
        <w:rPr>
          <w:rFonts w:ascii="Times New Roman" w:hAnsi="Times New Roman" w:cs="Times New Roman"/>
        </w:rPr>
        <w:tab/>
      </w:r>
      <w:r w:rsidRPr="00DD1543">
        <w:rPr>
          <w:rFonts w:ascii="Times New Roman" w:hAnsi="Times New Roman" w:cs="Times New Roman"/>
        </w:rPr>
        <w:tab/>
        <w:t>…………………</w:t>
      </w:r>
    </w:p>
    <w:p w14:paraId="5BCEFC62" w14:textId="2EB51AB0" w:rsidR="00DF380E" w:rsidRPr="00DD1543" w:rsidRDefault="00DF380E" w:rsidP="002A4BE3">
      <w:pPr>
        <w:spacing w:line="360" w:lineRule="auto"/>
        <w:rPr>
          <w:rFonts w:ascii="Times New Roman" w:hAnsi="Times New Roman" w:cs="Times New Roman"/>
        </w:rPr>
      </w:pPr>
    </w:p>
    <w:p w14:paraId="74CD98AB" w14:textId="0E66C3F2" w:rsidR="00DF380E" w:rsidRPr="00DD1543" w:rsidRDefault="00DF380E" w:rsidP="002A4BE3">
      <w:pPr>
        <w:spacing w:line="360" w:lineRule="auto"/>
        <w:rPr>
          <w:rFonts w:ascii="Times New Roman" w:hAnsi="Times New Roman" w:cs="Times New Roman"/>
        </w:rPr>
      </w:pPr>
    </w:p>
    <w:p w14:paraId="1777DD14" w14:textId="6C690AA6" w:rsidR="00DF380E" w:rsidRPr="00DD1543" w:rsidRDefault="00DF380E" w:rsidP="002A4BE3">
      <w:pPr>
        <w:spacing w:line="360" w:lineRule="auto"/>
        <w:rPr>
          <w:rFonts w:ascii="Times New Roman" w:hAnsi="Times New Roman" w:cs="Times New Roman"/>
        </w:rPr>
      </w:pPr>
    </w:p>
    <w:p w14:paraId="14CA7FF6" w14:textId="741913C6" w:rsidR="00DF380E" w:rsidRPr="00DD1543" w:rsidRDefault="00DF380E" w:rsidP="002A4BE3">
      <w:pPr>
        <w:spacing w:line="360" w:lineRule="auto"/>
        <w:rPr>
          <w:rFonts w:ascii="Times New Roman" w:hAnsi="Times New Roman" w:cs="Times New Roman"/>
        </w:rPr>
      </w:pPr>
    </w:p>
    <w:p w14:paraId="01188EA4" w14:textId="2624D8DC" w:rsidR="00DF380E" w:rsidRPr="00DD1543" w:rsidRDefault="00DF380E" w:rsidP="002A4BE3">
      <w:pPr>
        <w:spacing w:line="360" w:lineRule="auto"/>
        <w:rPr>
          <w:rFonts w:ascii="Times New Roman" w:hAnsi="Times New Roman" w:cs="Times New Roman"/>
        </w:rPr>
      </w:pPr>
    </w:p>
    <w:p w14:paraId="6EA03B00" w14:textId="1404547E" w:rsidR="00DF380E" w:rsidRPr="00DD1543" w:rsidRDefault="00DF380E" w:rsidP="002A4BE3">
      <w:pPr>
        <w:spacing w:line="360" w:lineRule="auto"/>
        <w:rPr>
          <w:rFonts w:ascii="Times New Roman" w:hAnsi="Times New Roman" w:cs="Times New Roman"/>
        </w:rPr>
      </w:pPr>
    </w:p>
    <w:p w14:paraId="052A2DC9" w14:textId="3E2B1A7D" w:rsidR="00DF380E" w:rsidRPr="00DD1543" w:rsidRDefault="00DF380E" w:rsidP="002A4BE3">
      <w:pPr>
        <w:spacing w:line="360" w:lineRule="auto"/>
        <w:rPr>
          <w:rFonts w:ascii="Times New Roman" w:hAnsi="Times New Roman" w:cs="Times New Roman"/>
        </w:rPr>
      </w:pPr>
    </w:p>
    <w:p w14:paraId="16A3F62B" w14:textId="2B279169" w:rsidR="00DF380E" w:rsidRPr="00DD1543" w:rsidRDefault="00DF380E" w:rsidP="002A4BE3">
      <w:pPr>
        <w:spacing w:line="360" w:lineRule="auto"/>
        <w:rPr>
          <w:rFonts w:ascii="Times New Roman" w:hAnsi="Times New Roman" w:cs="Times New Roman"/>
        </w:rPr>
      </w:pPr>
    </w:p>
    <w:p w14:paraId="28022F0E" w14:textId="76D3F19E" w:rsidR="00DF380E" w:rsidRPr="00DD1543" w:rsidRDefault="00DF380E" w:rsidP="002A4BE3">
      <w:pPr>
        <w:spacing w:line="360" w:lineRule="auto"/>
        <w:rPr>
          <w:rFonts w:ascii="Times New Roman" w:hAnsi="Times New Roman" w:cs="Times New Roman"/>
        </w:rPr>
      </w:pPr>
    </w:p>
    <w:p w14:paraId="3BE929D1" w14:textId="7AF614A8" w:rsidR="00DF380E" w:rsidRPr="00DD1543" w:rsidRDefault="00DF380E" w:rsidP="002A4BE3">
      <w:pPr>
        <w:spacing w:line="360" w:lineRule="auto"/>
        <w:rPr>
          <w:rFonts w:ascii="Times New Roman" w:hAnsi="Times New Roman" w:cs="Times New Roman"/>
        </w:rPr>
      </w:pPr>
    </w:p>
    <w:p w14:paraId="4D837A26" w14:textId="47F1ED3B" w:rsidR="00DF380E" w:rsidRPr="00DD1543" w:rsidRDefault="00DF380E" w:rsidP="002A4BE3">
      <w:pPr>
        <w:spacing w:line="360" w:lineRule="auto"/>
        <w:rPr>
          <w:rFonts w:ascii="Times New Roman" w:hAnsi="Times New Roman" w:cs="Times New Roman"/>
        </w:rPr>
      </w:pPr>
    </w:p>
    <w:p w14:paraId="2726B9B7" w14:textId="13AF6DB0" w:rsidR="00DF380E" w:rsidRPr="00DD1543" w:rsidRDefault="00DF380E" w:rsidP="002A4BE3">
      <w:pPr>
        <w:spacing w:line="360" w:lineRule="auto"/>
        <w:rPr>
          <w:rFonts w:ascii="Times New Roman" w:hAnsi="Times New Roman" w:cs="Times New Roman"/>
        </w:rPr>
      </w:pPr>
    </w:p>
    <w:p w14:paraId="4C0FA1FF" w14:textId="0EC6A229" w:rsidR="00DF380E" w:rsidRPr="00DD1543" w:rsidRDefault="00DF380E" w:rsidP="002A4BE3">
      <w:pPr>
        <w:spacing w:line="360" w:lineRule="auto"/>
        <w:rPr>
          <w:rFonts w:ascii="Times New Roman" w:hAnsi="Times New Roman" w:cs="Times New Roman"/>
        </w:rPr>
      </w:pPr>
    </w:p>
    <w:p w14:paraId="7547AF4C" w14:textId="5A1CDD7C" w:rsidR="00DF380E" w:rsidRPr="00DD1543" w:rsidRDefault="00DF380E" w:rsidP="002A4BE3">
      <w:pPr>
        <w:spacing w:line="360" w:lineRule="auto"/>
        <w:rPr>
          <w:rFonts w:ascii="Times New Roman" w:hAnsi="Times New Roman" w:cs="Times New Roman"/>
        </w:rPr>
      </w:pPr>
    </w:p>
    <w:p w14:paraId="2069C706" w14:textId="1504F704" w:rsidR="00DF380E" w:rsidRPr="00DD1543" w:rsidRDefault="00DF380E" w:rsidP="002A4BE3">
      <w:pPr>
        <w:spacing w:line="360" w:lineRule="auto"/>
        <w:rPr>
          <w:rFonts w:ascii="Times New Roman" w:hAnsi="Times New Roman" w:cs="Times New Roman"/>
        </w:rPr>
      </w:pPr>
    </w:p>
    <w:p w14:paraId="7A851304" w14:textId="5E3773FE" w:rsidR="00DF380E" w:rsidRPr="00DD1543" w:rsidRDefault="00DF380E" w:rsidP="002A4BE3">
      <w:pPr>
        <w:spacing w:line="360" w:lineRule="auto"/>
        <w:rPr>
          <w:rFonts w:ascii="Times New Roman" w:hAnsi="Times New Roman" w:cs="Times New Roman"/>
        </w:rPr>
      </w:pPr>
    </w:p>
    <w:p w14:paraId="1069B4B6" w14:textId="42467100" w:rsidR="00DF380E" w:rsidRPr="00DD1543" w:rsidRDefault="00DF380E" w:rsidP="002A4BE3">
      <w:pPr>
        <w:spacing w:line="360" w:lineRule="auto"/>
        <w:rPr>
          <w:rFonts w:ascii="Times New Roman" w:hAnsi="Times New Roman" w:cs="Times New Roman"/>
        </w:rPr>
      </w:pPr>
    </w:p>
    <w:p w14:paraId="2369E066" w14:textId="2FD262E7" w:rsidR="00DF380E" w:rsidRPr="00DD1543" w:rsidRDefault="00DF380E" w:rsidP="002A4BE3">
      <w:pPr>
        <w:spacing w:line="360" w:lineRule="auto"/>
        <w:rPr>
          <w:rFonts w:ascii="Times New Roman" w:hAnsi="Times New Roman" w:cs="Times New Roman"/>
        </w:rPr>
      </w:pPr>
    </w:p>
    <w:p w14:paraId="3528F416" w14:textId="7F28C45C" w:rsidR="00DF380E" w:rsidRPr="00DD1543" w:rsidRDefault="00DF380E" w:rsidP="002A4BE3">
      <w:pPr>
        <w:spacing w:line="360" w:lineRule="auto"/>
        <w:rPr>
          <w:rFonts w:ascii="Times New Roman" w:hAnsi="Times New Roman" w:cs="Times New Roman"/>
        </w:rPr>
      </w:pPr>
    </w:p>
    <w:p w14:paraId="5A01EB7E" w14:textId="16B4142C" w:rsidR="00DF380E" w:rsidRPr="00DD1543" w:rsidRDefault="00DF380E" w:rsidP="002A4BE3">
      <w:pPr>
        <w:spacing w:line="360" w:lineRule="auto"/>
        <w:rPr>
          <w:rFonts w:ascii="Times New Roman" w:hAnsi="Times New Roman" w:cs="Times New Roman"/>
        </w:rPr>
      </w:pPr>
    </w:p>
    <w:p w14:paraId="157695D5" w14:textId="015EC88D" w:rsidR="00DF380E" w:rsidRPr="00DD1543" w:rsidRDefault="00DF380E" w:rsidP="002A4BE3">
      <w:pPr>
        <w:spacing w:line="360" w:lineRule="auto"/>
        <w:rPr>
          <w:rFonts w:ascii="Times New Roman" w:hAnsi="Times New Roman" w:cs="Times New Roman"/>
        </w:rPr>
      </w:pPr>
    </w:p>
    <w:p w14:paraId="2C40773B" w14:textId="402ADA24" w:rsidR="00DF380E" w:rsidRPr="00DD1543" w:rsidRDefault="00DF380E" w:rsidP="002A4BE3">
      <w:pPr>
        <w:spacing w:line="360" w:lineRule="auto"/>
        <w:rPr>
          <w:rFonts w:ascii="Times New Roman" w:hAnsi="Times New Roman" w:cs="Times New Roman"/>
        </w:rPr>
      </w:pPr>
    </w:p>
    <w:p w14:paraId="46FF75E6" w14:textId="515AE068" w:rsidR="00DF380E" w:rsidRPr="00DD1543" w:rsidRDefault="00DF380E" w:rsidP="002A4BE3">
      <w:pPr>
        <w:spacing w:line="360" w:lineRule="auto"/>
        <w:rPr>
          <w:rFonts w:ascii="Times New Roman" w:hAnsi="Times New Roman" w:cs="Times New Roman"/>
        </w:rPr>
      </w:pPr>
    </w:p>
    <w:p w14:paraId="265FC62E" w14:textId="4342A8BB" w:rsidR="00DF380E" w:rsidRPr="00DD1543" w:rsidRDefault="00DF380E" w:rsidP="002A4BE3">
      <w:pPr>
        <w:spacing w:line="360" w:lineRule="auto"/>
        <w:rPr>
          <w:rFonts w:ascii="Times New Roman" w:hAnsi="Times New Roman" w:cs="Times New Roman"/>
        </w:rPr>
      </w:pPr>
    </w:p>
    <w:p w14:paraId="6F4FD57D" w14:textId="64BE0828" w:rsidR="00DF380E" w:rsidRPr="00DD1543" w:rsidRDefault="00DF380E" w:rsidP="002A4BE3">
      <w:pPr>
        <w:spacing w:line="360" w:lineRule="auto"/>
        <w:rPr>
          <w:rFonts w:ascii="Times New Roman" w:hAnsi="Times New Roman" w:cs="Times New Roman"/>
        </w:rPr>
      </w:pPr>
    </w:p>
    <w:p w14:paraId="694BC829" w14:textId="1B4AC0BC" w:rsidR="00DF380E" w:rsidRPr="00DD1543" w:rsidRDefault="00DF380E" w:rsidP="002A4BE3">
      <w:pPr>
        <w:spacing w:line="360" w:lineRule="auto"/>
        <w:rPr>
          <w:rFonts w:ascii="Times New Roman" w:hAnsi="Times New Roman" w:cs="Times New Roman"/>
        </w:rPr>
      </w:pPr>
    </w:p>
    <w:p w14:paraId="1DD0BF18" w14:textId="6C3FCA8A" w:rsidR="00DF380E" w:rsidRPr="00DD1543" w:rsidRDefault="00DF380E" w:rsidP="002A4BE3">
      <w:pPr>
        <w:spacing w:line="360" w:lineRule="auto"/>
        <w:rPr>
          <w:rFonts w:ascii="Times New Roman" w:hAnsi="Times New Roman" w:cs="Times New Roman"/>
        </w:rPr>
      </w:pPr>
    </w:p>
    <w:p w14:paraId="664A13A1" w14:textId="42DFFF4C" w:rsidR="00DF380E" w:rsidRPr="00DD1543" w:rsidRDefault="00DF380E" w:rsidP="002A4BE3">
      <w:pPr>
        <w:spacing w:line="360" w:lineRule="auto"/>
        <w:rPr>
          <w:rFonts w:ascii="Times New Roman" w:hAnsi="Times New Roman" w:cs="Times New Roman"/>
        </w:rPr>
      </w:pPr>
    </w:p>
    <w:p w14:paraId="2651F176" w14:textId="30A8F018" w:rsidR="00DF380E" w:rsidRPr="00DD1543" w:rsidRDefault="00DF380E" w:rsidP="002A4BE3">
      <w:pPr>
        <w:spacing w:line="360" w:lineRule="auto"/>
        <w:rPr>
          <w:rFonts w:ascii="Times New Roman" w:hAnsi="Times New Roman" w:cs="Times New Roman"/>
        </w:rPr>
      </w:pPr>
    </w:p>
    <w:p w14:paraId="53A491AC" w14:textId="77777777" w:rsidR="00FB1844" w:rsidRPr="00DD1543" w:rsidRDefault="00FB1844" w:rsidP="002A4BE3">
      <w:pPr>
        <w:spacing w:line="360" w:lineRule="auto"/>
        <w:rPr>
          <w:rFonts w:ascii="Times New Roman" w:hAnsi="Times New Roman" w:cs="Times New Roman"/>
          <w:b/>
          <w:bCs/>
        </w:rPr>
      </w:pPr>
    </w:p>
    <w:p w14:paraId="5C0F9359" w14:textId="750172F8" w:rsidR="00DF380E" w:rsidRPr="00DD1543" w:rsidRDefault="00DF380E" w:rsidP="002A4BE3">
      <w:pPr>
        <w:spacing w:line="360" w:lineRule="auto"/>
        <w:rPr>
          <w:rFonts w:ascii="Times New Roman" w:hAnsi="Times New Roman" w:cs="Times New Roman"/>
          <w:b/>
          <w:bCs/>
        </w:rPr>
      </w:pPr>
      <w:r w:rsidRPr="00DD1543">
        <w:rPr>
          <w:rFonts w:ascii="Times New Roman" w:hAnsi="Times New Roman" w:cs="Times New Roman"/>
          <w:b/>
          <w:bCs/>
        </w:rPr>
        <w:t>Poděkování:</w:t>
      </w:r>
    </w:p>
    <w:p w14:paraId="3EB9F5CC" w14:textId="206CF051" w:rsidR="00DF380E" w:rsidRPr="00DD1543" w:rsidRDefault="00DF380E" w:rsidP="002A4BE3">
      <w:pPr>
        <w:spacing w:line="360" w:lineRule="auto"/>
        <w:rPr>
          <w:rFonts w:ascii="Times New Roman" w:hAnsi="Times New Roman" w:cs="Times New Roman"/>
        </w:rPr>
      </w:pPr>
      <w:r w:rsidRPr="00DD1543">
        <w:rPr>
          <w:rFonts w:ascii="Times New Roman" w:hAnsi="Times New Roman" w:cs="Times New Roman"/>
        </w:rPr>
        <w:tab/>
        <w:t xml:space="preserve">Rád bych tímto poděkoval vedoucí své diplomové práce JUDr. Kamile </w:t>
      </w:r>
      <w:proofErr w:type="spellStart"/>
      <w:r w:rsidRPr="00DD1543">
        <w:rPr>
          <w:rFonts w:ascii="Times New Roman" w:hAnsi="Times New Roman" w:cs="Times New Roman"/>
        </w:rPr>
        <w:t>Bubelové</w:t>
      </w:r>
      <w:proofErr w:type="spellEnd"/>
      <w:r w:rsidRPr="00DD1543">
        <w:rPr>
          <w:rFonts w:ascii="Times New Roman" w:hAnsi="Times New Roman" w:cs="Times New Roman"/>
        </w:rPr>
        <w:t>, Ph.D. za vstřícný přístup a zejména cenné rady, které mi poskytla v průběhu psaní této práce.</w:t>
      </w:r>
    </w:p>
    <w:p w14:paraId="43F63469" w14:textId="57456753" w:rsidR="00FB1844" w:rsidRPr="00DD1543" w:rsidRDefault="00FB1844" w:rsidP="00AF4AD0">
      <w:pPr>
        <w:spacing w:line="360" w:lineRule="auto"/>
        <w:rPr>
          <w:rFonts w:ascii="Times New Roman" w:hAnsi="Times New Roman" w:cs="Times New Roman"/>
          <w:b/>
          <w:bCs/>
          <w:sz w:val="28"/>
          <w:szCs w:val="28"/>
        </w:rPr>
      </w:pPr>
    </w:p>
    <w:sdt>
      <w:sdtPr>
        <w:rPr>
          <w:rFonts w:eastAsiaTheme="minorHAnsi"/>
          <w:sz w:val="36"/>
          <w:szCs w:val="36"/>
          <w:lang w:eastAsia="en-US"/>
        </w:rPr>
        <w:id w:val="1870339217"/>
        <w:docPartObj>
          <w:docPartGallery w:val="Table of Contents"/>
          <w:docPartUnique/>
        </w:docPartObj>
      </w:sdtPr>
      <w:sdtEndPr>
        <w:rPr>
          <w:b/>
          <w:bCs/>
        </w:rPr>
      </w:sdtEndPr>
      <w:sdtContent>
        <w:p w14:paraId="5D830E0F" w14:textId="5ECADFE6" w:rsidR="007500EC" w:rsidRPr="00DD1543" w:rsidRDefault="007500EC" w:rsidP="00E6234B">
          <w:pPr>
            <w:pStyle w:val="Nadpisobsahu"/>
            <w:spacing w:line="360" w:lineRule="auto"/>
            <w:rPr>
              <w:sz w:val="44"/>
              <w:szCs w:val="44"/>
            </w:rPr>
          </w:pPr>
          <w:r w:rsidRPr="00DD1543">
            <w:rPr>
              <w:b/>
              <w:bCs/>
              <w:sz w:val="44"/>
              <w:szCs w:val="44"/>
            </w:rPr>
            <w:t>Obsah</w:t>
          </w:r>
        </w:p>
        <w:p w14:paraId="1FCEEB7F" w14:textId="352C27BA" w:rsidR="009306B5" w:rsidRPr="00DD1543" w:rsidRDefault="007500EC" w:rsidP="00E6234B">
          <w:pPr>
            <w:pStyle w:val="Obsah1"/>
            <w:spacing w:line="360" w:lineRule="auto"/>
            <w:rPr>
              <w:rFonts w:ascii="Times New Roman" w:eastAsiaTheme="minorEastAsia" w:hAnsi="Times New Roman" w:cs="Times New Roman"/>
              <w:b w:val="0"/>
              <w:bCs w:val="0"/>
              <w:caps w:val="0"/>
              <w:noProof/>
              <w:sz w:val="36"/>
              <w:szCs w:val="36"/>
              <w:lang w:eastAsia="cs-CZ"/>
            </w:rPr>
          </w:pPr>
          <w:r w:rsidRPr="00DD1543">
            <w:rPr>
              <w:rFonts w:ascii="Times New Roman" w:hAnsi="Times New Roman" w:cs="Times New Roman"/>
              <w:b w:val="0"/>
              <w:bCs w:val="0"/>
              <w:sz w:val="36"/>
              <w:szCs w:val="36"/>
            </w:rPr>
            <w:fldChar w:fldCharType="begin"/>
          </w:r>
          <w:r w:rsidRPr="00DD1543">
            <w:rPr>
              <w:rFonts w:ascii="Times New Roman" w:hAnsi="Times New Roman" w:cs="Times New Roman"/>
              <w:b w:val="0"/>
              <w:bCs w:val="0"/>
              <w:sz w:val="36"/>
              <w:szCs w:val="36"/>
            </w:rPr>
            <w:instrText>TOC \o "1-3" \h \z \u</w:instrText>
          </w:r>
          <w:r w:rsidRPr="00DD1543">
            <w:rPr>
              <w:rFonts w:ascii="Times New Roman" w:hAnsi="Times New Roman" w:cs="Times New Roman"/>
              <w:b w:val="0"/>
              <w:bCs w:val="0"/>
              <w:sz w:val="36"/>
              <w:szCs w:val="36"/>
            </w:rPr>
            <w:fldChar w:fldCharType="separate"/>
          </w:r>
          <w:hyperlink w:anchor="_Toc88675970" w:history="1">
            <w:r w:rsidR="009306B5" w:rsidRPr="00DD1543">
              <w:rPr>
                <w:rStyle w:val="Hypertextovodkaz"/>
                <w:rFonts w:ascii="Times New Roman" w:hAnsi="Times New Roman" w:cs="Times New Roman"/>
                <w:noProof/>
                <w:sz w:val="24"/>
                <w:szCs w:val="24"/>
              </w:rPr>
              <w:t>1. Úvod</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_Toc88675970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5</w:t>
            </w:r>
            <w:r w:rsidR="009306B5" w:rsidRPr="00DD1543">
              <w:rPr>
                <w:rFonts w:ascii="Times New Roman" w:hAnsi="Times New Roman" w:cs="Times New Roman"/>
                <w:noProof/>
                <w:webHidden/>
                <w:sz w:val="24"/>
                <w:szCs w:val="24"/>
              </w:rPr>
              <w:fldChar w:fldCharType="end"/>
            </w:r>
          </w:hyperlink>
        </w:p>
        <w:p w14:paraId="602D3B6E" w14:textId="6E975B90" w:rsidR="009306B5" w:rsidRPr="00DD1543" w:rsidRDefault="00900F2A" w:rsidP="00E6234B">
          <w:pPr>
            <w:pStyle w:val="Obsah1"/>
            <w:spacing w:line="360" w:lineRule="auto"/>
            <w:rPr>
              <w:rFonts w:ascii="Times New Roman" w:eastAsiaTheme="minorEastAsia" w:hAnsi="Times New Roman" w:cs="Times New Roman"/>
              <w:b w:val="0"/>
              <w:bCs w:val="0"/>
              <w:caps w:val="0"/>
              <w:noProof/>
              <w:sz w:val="36"/>
              <w:szCs w:val="36"/>
              <w:lang w:eastAsia="cs-CZ"/>
            </w:rPr>
          </w:pPr>
          <w:hyperlink w:anchor="_Toc88675971" w:history="1">
            <w:r w:rsidR="009306B5" w:rsidRPr="00DD1543">
              <w:rPr>
                <w:rStyle w:val="Hypertextovodkaz"/>
                <w:rFonts w:ascii="Times New Roman" w:hAnsi="Times New Roman" w:cs="Times New Roman"/>
                <w:noProof/>
                <w:sz w:val="24"/>
                <w:szCs w:val="24"/>
              </w:rPr>
              <w:t>2. Zavinění</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_Toc88675971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7</w:t>
            </w:r>
            <w:r w:rsidR="009306B5" w:rsidRPr="00DD1543">
              <w:rPr>
                <w:rFonts w:ascii="Times New Roman" w:hAnsi="Times New Roman" w:cs="Times New Roman"/>
                <w:noProof/>
                <w:webHidden/>
                <w:sz w:val="24"/>
                <w:szCs w:val="24"/>
              </w:rPr>
              <w:fldChar w:fldCharType="end"/>
            </w:r>
          </w:hyperlink>
        </w:p>
        <w:p w14:paraId="424DD210" w14:textId="5DB7FFE9" w:rsidR="009306B5" w:rsidRPr="00DD1543" w:rsidRDefault="00900F2A" w:rsidP="00E6234B">
          <w:pPr>
            <w:pStyle w:val="Obsah2"/>
            <w:tabs>
              <w:tab w:val="right" w:leader="dot" w:pos="9061"/>
            </w:tabs>
            <w:spacing w:line="360" w:lineRule="auto"/>
            <w:rPr>
              <w:rFonts w:ascii="Times New Roman" w:eastAsiaTheme="minorEastAsia" w:hAnsi="Times New Roman" w:cs="Times New Roman"/>
              <w:smallCaps w:val="0"/>
              <w:noProof/>
              <w:sz w:val="36"/>
              <w:szCs w:val="36"/>
              <w:lang w:eastAsia="cs-CZ"/>
            </w:rPr>
          </w:pPr>
          <w:hyperlink w:anchor="_Toc88675972" w:history="1">
            <w:r w:rsidR="009306B5" w:rsidRPr="00DD1543">
              <w:rPr>
                <w:rStyle w:val="Hypertextovodkaz"/>
                <w:rFonts w:ascii="Times New Roman" w:hAnsi="Times New Roman" w:cs="Times New Roman"/>
                <w:noProof/>
                <w:sz w:val="24"/>
                <w:szCs w:val="24"/>
              </w:rPr>
              <w:t>2.1 Vina</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_Toc88675972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7</w:t>
            </w:r>
            <w:r w:rsidR="009306B5" w:rsidRPr="00DD1543">
              <w:rPr>
                <w:rFonts w:ascii="Times New Roman" w:hAnsi="Times New Roman" w:cs="Times New Roman"/>
                <w:noProof/>
                <w:webHidden/>
                <w:sz w:val="24"/>
                <w:szCs w:val="24"/>
              </w:rPr>
              <w:fldChar w:fldCharType="end"/>
            </w:r>
          </w:hyperlink>
        </w:p>
        <w:p w14:paraId="3E808741" w14:textId="5C58BB06" w:rsidR="009306B5" w:rsidRPr="00DD1543" w:rsidRDefault="00900F2A" w:rsidP="00E6234B">
          <w:pPr>
            <w:pStyle w:val="Obsah2"/>
            <w:tabs>
              <w:tab w:val="right" w:leader="dot" w:pos="9061"/>
            </w:tabs>
            <w:spacing w:line="360" w:lineRule="auto"/>
            <w:rPr>
              <w:rFonts w:ascii="Times New Roman" w:eastAsiaTheme="minorEastAsia" w:hAnsi="Times New Roman" w:cs="Times New Roman"/>
              <w:smallCaps w:val="0"/>
              <w:noProof/>
              <w:sz w:val="36"/>
              <w:szCs w:val="36"/>
              <w:lang w:eastAsia="cs-CZ"/>
            </w:rPr>
          </w:pPr>
          <w:hyperlink w:anchor="_Toc88675973" w:history="1">
            <w:r w:rsidR="009306B5" w:rsidRPr="00DD1543">
              <w:rPr>
                <w:rStyle w:val="Hypertextovodkaz"/>
                <w:rFonts w:ascii="Times New Roman" w:hAnsi="Times New Roman" w:cs="Times New Roman"/>
                <w:noProof/>
                <w:sz w:val="24"/>
                <w:szCs w:val="24"/>
              </w:rPr>
              <w:t>2.2 Zavinění</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_Toc88675973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7</w:t>
            </w:r>
            <w:r w:rsidR="009306B5" w:rsidRPr="00DD1543">
              <w:rPr>
                <w:rFonts w:ascii="Times New Roman" w:hAnsi="Times New Roman" w:cs="Times New Roman"/>
                <w:noProof/>
                <w:webHidden/>
                <w:sz w:val="24"/>
                <w:szCs w:val="24"/>
              </w:rPr>
              <w:fldChar w:fldCharType="end"/>
            </w:r>
          </w:hyperlink>
        </w:p>
        <w:p w14:paraId="63D1A17A" w14:textId="3647438A" w:rsidR="009306B5" w:rsidRPr="00DD1543" w:rsidRDefault="00900F2A" w:rsidP="00E6234B">
          <w:pPr>
            <w:pStyle w:val="Obsah2"/>
            <w:tabs>
              <w:tab w:val="right" w:leader="dot" w:pos="9061"/>
            </w:tabs>
            <w:spacing w:line="360" w:lineRule="auto"/>
            <w:rPr>
              <w:rFonts w:ascii="Times New Roman" w:eastAsiaTheme="minorEastAsia" w:hAnsi="Times New Roman" w:cs="Times New Roman"/>
              <w:smallCaps w:val="0"/>
              <w:noProof/>
              <w:sz w:val="36"/>
              <w:szCs w:val="36"/>
              <w:lang w:eastAsia="cs-CZ"/>
            </w:rPr>
          </w:pPr>
          <w:hyperlink w:anchor="_Toc88675974" w:history="1">
            <w:r w:rsidR="009306B5" w:rsidRPr="00DD1543">
              <w:rPr>
                <w:rStyle w:val="Hypertextovodkaz"/>
                <w:rFonts w:ascii="Times New Roman" w:hAnsi="Times New Roman" w:cs="Times New Roman"/>
                <w:noProof/>
                <w:sz w:val="24"/>
                <w:szCs w:val="24"/>
              </w:rPr>
              <w:t>2.3 Zavinění ve veřejném právu</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_Toc88675974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10</w:t>
            </w:r>
            <w:r w:rsidR="009306B5" w:rsidRPr="00DD1543">
              <w:rPr>
                <w:rFonts w:ascii="Times New Roman" w:hAnsi="Times New Roman" w:cs="Times New Roman"/>
                <w:noProof/>
                <w:webHidden/>
                <w:sz w:val="24"/>
                <w:szCs w:val="24"/>
              </w:rPr>
              <w:fldChar w:fldCharType="end"/>
            </w:r>
          </w:hyperlink>
        </w:p>
        <w:p w14:paraId="7C2CAF7E" w14:textId="2F3F9400" w:rsidR="009306B5" w:rsidRPr="00DD1543" w:rsidRDefault="00900F2A" w:rsidP="00E6234B">
          <w:pPr>
            <w:pStyle w:val="Obsah2"/>
            <w:tabs>
              <w:tab w:val="right" w:leader="dot" w:pos="9061"/>
            </w:tabs>
            <w:spacing w:line="360" w:lineRule="auto"/>
            <w:rPr>
              <w:rFonts w:ascii="Times New Roman" w:eastAsiaTheme="minorEastAsia" w:hAnsi="Times New Roman" w:cs="Times New Roman"/>
              <w:smallCaps w:val="0"/>
              <w:noProof/>
              <w:sz w:val="36"/>
              <w:szCs w:val="36"/>
              <w:lang w:eastAsia="cs-CZ"/>
            </w:rPr>
          </w:pPr>
          <w:hyperlink w:anchor="_Toc88675975" w:history="1">
            <w:r w:rsidR="009306B5" w:rsidRPr="00DD1543">
              <w:rPr>
                <w:rStyle w:val="Hypertextovodkaz"/>
                <w:rFonts w:ascii="Times New Roman" w:hAnsi="Times New Roman" w:cs="Times New Roman"/>
                <w:noProof/>
                <w:sz w:val="24"/>
                <w:szCs w:val="24"/>
              </w:rPr>
              <w:t>2.4 Zavinění v soukromém právu</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_Toc88675975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13</w:t>
            </w:r>
            <w:r w:rsidR="009306B5" w:rsidRPr="00DD1543">
              <w:rPr>
                <w:rFonts w:ascii="Times New Roman" w:hAnsi="Times New Roman" w:cs="Times New Roman"/>
                <w:noProof/>
                <w:webHidden/>
                <w:sz w:val="24"/>
                <w:szCs w:val="24"/>
              </w:rPr>
              <w:fldChar w:fldCharType="end"/>
            </w:r>
          </w:hyperlink>
        </w:p>
        <w:p w14:paraId="59555D5F" w14:textId="452D83BF" w:rsidR="009306B5" w:rsidRPr="00DD1543" w:rsidRDefault="00900F2A" w:rsidP="00E6234B">
          <w:pPr>
            <w:pStyle w:val="Obsah2"/>
            <w:tabs>
              <w:tab w:val="right" w:leader="dot" w:pos="9061"/>
            </w:tabs>
            <w:spacing w:line="360" w:lineRule="auto"/>
            <w:rPr>
              <w:rFonts w:ascii="Times New Roman" w:eastAsiaTheme="minorEastAsia" w:hAnsi="Times New Roman" w:cs="Times New Roman"/>
              <w:smallCaps w:val="0"/>
              <w:noProof/>
              <w:sz w:val="36"/>
              <w:szCs w:val="36"/>
              <w:lang w:eastAsia="cs-CZ"/>
            </w:rPr>
          </w:pPr>
          <w:hyperlink w:anchor="_Toc88675976" w:history="1">
            <w:r w:rsidR="009306B5" w:rsidRPr="00DD1543">
              <w:rPr>
                <w:rStyle w:val="Hypertextovodkaz"/>
                <w:rFonts w:ascii="Times New Roman" w:hAnsi="Times New Roman" w:cs="Times New Roman"/>
                <w:noProof/>
                <w:sz w:val="24"/>
                <w:szCs w:val="24"/>
              </w:rPr>
              <w:t>2.4.1 Porušení zákona dle § 2910</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_Toc88675976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13</w:t>
            </w:r>
            <w:r w:rsidR="009306B5" w:rsidRPr="00DD1543">
              <w:rPr>
                <w:rFonts w:ascii="Times New Roman" w:hAnsi="Times New Roman" w:cs="Times New Roman"/>
                <w:noProof/>
                <w:webHidden/>
                <w:sz w:val="24"/>
                <w:szCs w:val="24"/>
              </w:rPr>
              <w:fldChar w:fldCharType="end"/>
            </w:r>
          </w:hyperlink>
        </w:p>
        <w:p w14:paraId="3AEBF53B" w14:textId="2FD7A5C1" w:rsidR="009306B5" w:rsidRPr="00DD1543" w:rsidRDefault="00900F2A" w:rsidP="00E6234B">
          <w:pPr>
            <w:pStyle w:val="Obsah3"/>
            <w:tabs>
              <w:tab w:val="right" w:leader="dot" w:pos="9061"/>
            </w:tabs>
            <w:spacing w:line="360" w:lineRule="auto"/>
            <w:rPr>
              <w:rFonts w:ascii="Times New Roman" w:eastAsiaTheme="minorEastAsia" w:hAnsi="Times New Roman" w:cs="Times New Roman"/>
              <w:i w:val="0"/>
              <w:iCs w:val="0"/>
              <w:noProof/>
              <w:sz w:val="36"/>
              <w:szCs w:val="36"/>
              <w:lang w:eastAsia="cs-CZ"/>
            </w:rPr>
          </w:pPr>
          <w:hyperlink w:anchor="_Toc88675977" w:history="1">
            <w:r w:rsidR="009306B5" w:rsidRPr="00DD1543">
              <w:rPr>
                <w:rStyle w:val="Hypertextovodkaz"/>
                <w:rFonts w:ascii="Times New Roman" w:hAnsi="Times New Roman" w:cs="Times New Roman"/>
                <w:noProof/>
                <w:sz w:val="24"/>
                <w:szCs w:val="24"/>
              </w:rPr>
              <w:t>2.4.2 Škoda</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_Toc88675977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14</w:t>
            </w:r>
            <w:r w:rsidR="009306B5" w:rsidRPr="00DD1543">
              <w:rPr>
                <w:rFonts w:ascii="Times New Roman" w:hAnsi="Times New Roman" w:cs="Times New Roman"/>
                <w:noProof/>
                <w:webHidden/>
                <w:sz w:val="24"/>
                <w:szCs w:val="24"/>
              </w:rPr>
              <w:fldChar w:fldCharType="end"/>
            </w:r>
          </w:hyperlink>
        </w:p>
        <w:p w14:paraId="092BAB9C" w14:textId="6159B030" w:rsidR="009306B5" w:rsidRPr="00DD1543" w:rsidRDefault="00900F2A" w:rsidP="00E6234B">
          <w:pPr>
            <w:pStyle w:val="Obsah3"/>
            <w:tabs>
              <w:tab w:val="right" w:leader="dot" w:pos="9061"/>
            </w:tabs>
            <w:spacing w:line="360" w:lineRule="auto"/>
            <w:rPr>
              <w:rFonts w:ascii="Times New Roman" w:eastAsiaTheme="minorEastAsia" w:hAnsi="Times New Roman" w:cs="Times New Roman"/>
              <w:i w:val="0"/>
              <w:iCs w:val="0"/>
              <w:noProof/>
              <w:sz w:val="36"/>
              <w:szCs w:val="36"/>
              <w:lang w:eastAsia="cs-CZ"/>
            </w:rPr>
          </w:pPr>
          <w:hyperlink w:anchor="_Toc88675978" w:history="1">
            <w:r w:rsidR="009306B5" w:rsidRPr="00DD1543">
              <w:rPr>
                <w:rStyle w:val="Hypertextovodkaz"/>
                <w:rFonts w:ascii="Times New Roman" w:hAnsi="Times New Roman" w:cs="Times New Roman"/>
                <w:noProof/>
                <w:sz w:val="24"/>
                <w:szCs w:val="24"/>
              </w:rPr>
              <w:t>2.4.3 Porušení smluvní povinnosti § 2913</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_Toc88675978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15</w:t>
            </w:r>
            <w:r w:rsidR="009306B5" w:rsidRPr="00DD1543">
              <w:rPr>
                <w:rFonts w:ascii="Times New Roman" w:hAnsi="Times New Roman" w:cs="Times New Roman"/>
                <w:noProof/>
                <w:webHidden/>
                <w:sz w:val="24"/>
                <w:szCs w:val="24"/>
              </w:rPr>
              <w:fldChar w:fldCharType="end"/>
            </w:r>
          </w:hyperlink>
        </w:p>
        <w:p w14:paraId="6B63249C" w14:textId="419AB5C5" w:rsidR="009306B5" w:rsidRPr="00DD1543" w:rsidRDefault="00900F2A" w:rsidP="00E6234B">
          <w:pPr>
            <w:pStyle w:val="Obsah1"/>
            <w:spacing w:line="360" w:lineRule="auto"/>
            <w:rPr>
              <w:rFonts w:ascii="Times New Roman" w:eastAsiaTheme="minorEastAsia" w:hAnsi="Times New Roman" w:cs="Times New Roman"/>
              <w:b w:val="0"/>
              <w:bCs w:val="0"/>
              <w:caps w:val="0"/>
              <w:noProof/>
              <w:sz w:val="36"/>
              <w:szCs w:val="36"/>
              <w:lang w:eastAsia="cs-CZ"/>
            </w:rPr>
          </w:pPr>
          <w:hyperlink w:anchor="_Toc88675979" w:history="1">
            <w:r w:rsidR="009306B5" w:rsidRPr="00DD1543">
              <w:rPr>
                <w:rStyle w:val="Hypertextovodkaz"/>
                <w:rFonts w:ascii="Times New Roman" w:hAnsi="Times New Roman" w:cs="Times New Roman"/>
                <w:noProof/>
                <w:sz w:val="24"/>
                <w:szCs w:val="24"/>
              </w:rPr>
              <w:t>3. Zavinění v římském právu</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_Toc88675979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17</w:t>
            </w:r>
            <w:r w:rsidR="009306B5" w:rsidRPr="00DD1543">
              <w:rPr>
                <w:rFonts w:ascii="Times New Roman" w:hAnsi="Times New Roman" w:cs="Times New Roman"/>
                <w:noProof/>
                <w:webHidden/>
                <w:sz w:val="24"/>
                <w:szCs w:val="24"/>
              </w:rPr>
              <w:fldChar w:fldCharType="end"/>
            </w:r>
          </w:hyperlink>
        </w:p>
        <w:p w14:paraId="55806391" w14:textId="44B3592E" w:rsidR="009306B5" w:rsidRPr="00DD1543" w:rsidRDefault="00900F2A" w:rsidP="00E6234B">
          <w:pPr>
            <w:pStyle w:val="Obsah2"/>
            <w:tabs>
              <w:tab w:val="right" w:leader="dot" w:pos="9061"/>
            </w:tabs>
            <w:spacing w:line="360" w:lineRule="auto"/>
            <w:rPr>
              <w:rFonts w:ascii="Times New Roman" w:eastAsiaTheme="minorEastAsia" w:hAnsi="Times New Roman" w:cs="Times New Roman"/>
              <w:smallCaps w:val="0"/>
              <w:noProof/>
              <w:sz w:val="36"/>
              <w:szCs w:val="36"/>
              <w:lang w:eastAsia="cs-CZ"/>
            </w:rPr>
          </w:pPr>
          <w:hyperlink w:anchor="_Toc88675980" w:history="1">
            <w:r w:rsidR="009306B5" w:rsidRPr="00DD1543">
              <w:rPr>
                <w:rStyle w:val="Hypertextovodkaz"/>
                <w:rFonts w:ascii="Times New Roman" w:hAnsi="Times New Roman" w:cs="Times New Roman"/>
                <w:noProof/>
                <w:sz w:val="24"/>
                <w:szCs w:val="24"/>
              </w:rPr>
              <w:t>3.1 Jednotlivá protiprávní jednání</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_Toc88675980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19</w:t>
            </w:r>
            <w:r w:rsidR="009306B5" w:rsidRPr="00DD1543">
              <w:rPr>
                <w:rFonts w:ascii="Times New Roman" w:hAnsi="Times New Roman" w:cs="Times New Roman"/>
                <w:noProof/>
                <w:webHidden/>
                <w:sz w:val="24"/>
                <w:szCs w:val="24"/>
              </w:rPr>
              <w:fldChar w:fldCharType="end"/>
            </w:r>
          </w:hyperlink>
        </w:p>
        <w:p w14:paraId="397884EC" w14:textId="20FB4FD3" w:rsidR="009306B5" w:rsidRPr="00DD1543" w:rsidRDefault="00900F2A" w:rsidP="00E6234B">
          <w:pPr>
            <w:pStyle w:val="Obsah2"/>
            <w:tabs>
              <w:tab w:val="right" w:leader="dot" w:pos="9061"/>
            </w:tabs>
            <w:spacing w:line="360" w:lineRule="auto"/>
            <w:rPr>
              <w:rFonts w:ascii="Times New Roman" w:eastAsiaTheme="minorEastAsia" w:hAnsi="Times New Roman" w:cs="Times New Roman"/>
              <w:smallCaps w:val="0"/>
              <w:noProof/>
              <w:sz w:val="36"/>
              <w:szCs w:val="36"/>
              <w:lang w:eastAsia="cs-CZ"/>
            </w:rPr>
          </w:pPr>
          <w:hyperlink w:anchor="_Toc88675981" w:history="1">
            <w:r w:rsidR="009306B5" w:rsidRPr="00DD1543">
              <w:rPr>
                <w:rStyle w:val="Hypertextovodkaz"/>
                <w:rFonts w:ascii="Times New Roman" w:hAnsi="Times New Roman" w:cs="Times New Roman"/>
                <w:noProof/>
                <w:sz w:val="24"/>
                <w:szCs w:val="24"/>
              </w:rPr>
              <w:t>3.2 Výklad jednotlivých pojmů</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_Toc88675981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20</w:t>
            </w:r>
            <w:r w:rsidR="009306B5" w:rsidRPr="00DD1543">
              <w:rPr>
                <w:rFonts w:ascii="Times New Roman" w:hAnsi="Times New Roman" w:cs="Times New Roman"/>
                <w:noProof/>
                <w:webHidden/>
                <w:sz w:val="24"/>
                <w:szCs w:val="24"/>
              </w:rPr>
              <w:fldChar w:fldCharType="end"/>
            </w:r>
          </w:hyperlink>
        </w:p>
        <w:p w14:paraId="5F902401" w14:textId="31BA9CEC" w:rsidR="009306B5" w:rsidRPr="00DD1543" w:rsidRDefault="00900F2A" w:rsidP="00E6234B">
          <w:pPr>
            <w:pStyle w:val="Obsah1"/>
            <w:spacing w:line="360" w:lineRule="auto"/>
            <w:rPr>
              <w:rFonts w:ascii="Times New Roman" w:eastAsiaTheme="minorEastAsia" w:hAnsi="Times New Roman" w:cs="Times New Roman"/>
              <w:b w:val="0"/>
              <w:bCs w:val="0"/>
              <w:caps w:val="0"/>
              <w:noProof/>
              <w:sz w:val="36"/>
              <w:szCs w:val="36"/>
              <w:lang w:eastAsia="cs-CZ"/>
            </w:rPr>
          </w:pPr>
          <w:hyperlink w:anchor="_Toc88675982" w:history="1">
            <w:r w:rsidR="009306B5" w:rsidRPr="00DD1543">
              <w:rPr>
                <w:rStyle w:val="Hypertextovodkaz"/>
                <w:rFonts w:ascii="Times New Roman" w:hAnsi="Times New Roman" w:cs="Times New Roman"/>
                <w:noProof/>
                <w:sz w:val="24"/>
                <w:szCs w:val="24"/>
              </w:rPr>
              <w:t>4. Rozbor vlivu římské právní úpravy Justiniánského období na současné právo veřejné</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_Toc88675982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22</w:t>
            </w:r>
            <w:r w:rsidR="009306B5" w:rsidRPr="00DD1543">
              <w:rPr>
                <w:rFonts w:ascii="Times New Roman" w:hAnsi="Times New Roman" w:cs="Times New Roman"/>
                <w:noProof/>
                <w:webHidden/>
                <w:sz w:val="24"/>
                <w:szCs w:val="24"/>
              </w:rPr>
              <w:fldChar w:fldCharType="end"/>
            </w:r>
          </w:hyperlink>
        </w:p>
        <w:p w14:paraId="37C22523" w14:textId="6A2913C2" w:rsidR="009306B5" w:rsidRPr="00DD1543" w:rsidRDefault="00900F2A" w:rsidP="00E6234B">
          <w:pPr>
            <w:pStyle w:val="Obsah2"/>
            <w:tabs>
              <w:tab w:val="right" w:leader="dot" w:pos="9061"/>
            </w:tabs>
            <w:spacing w:line="360" w:lineRule="auto"/>
            <w:rPr>
              <w:rFonts w:ascii="Times New Roman" w:eastAsiaTheme="minorEastAsia" w:hAnsi="Times New Roman" w:cs="Times New Roman"/>
              <w:smallCaps w:val="0"/>
              <w:noProof/>
              <w:sz w:val="36"/>
              <w:szCs w:val="36"/>
              <w:lang w:eastAsia="cs-CZ"/>
            </w:rPr>
          </w:pPr>
          <w:hyperlink w:anchor="_Toc88675983" w:history="1">
            <w:r w:rsidR="009306B5" w:rsidRPr="00DD1543">
              <w:rPr>
                <w:rStyle w:val="Hypertextovodkaz"/>
                <w:rFonts w:ascii="Times New Roman" w:hAnsi="Times New Roman" w:cs="Times New Roman"/>
                <w:noProof/>
                <w:sz w:val="24"/>
                <w:szCs w:val="24"/>
              </w:rPr>
              <w:t>4.1 Dílčí závěr vlivu na současné právo veřejné</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_Toc88675983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29</w:t>
            </w:r>
            <w:r w:rsidR="009306B5" w:rsidRPr="00DD1543">
              <w:rPr>
                <w:rFonts w:ascii="Times New Roman" w:hAnsi="Times New Roman" w:cs="Times New Roman"/>
                <w:noProof/>
                <w:webHidden/>
                <w:sz w:val="24"/>
                <w:szCs w:val="24"/>
              </w:rPr>
              <w:fldChar w:fldCharType="end"/>
            </w:r>
          </w:hyperlink>
        </w:p>
        <w:p w14:paraId="2E178356" w14:textId="6CB986C5" w:rsidR="009306B5" w:rsidRPr="00DD1543" w:rsidRDefault="00900F2A" w:rsidP="00E6234B">
          <w:pPr>
            <w:pStyle w:val="Obsah1"/>
            <w:spacing w:line="360" w:lineRule="auto"/>
            <w:rPr>
              <w:rFonts w:ascii="Times New Roman" w:eastAsiaTheme="minorEastAsia" w:hAnsi="Times New Roman" w:cs="Times New Roman"/>
              <w:b w:val="0"/>
              <w:bCs w:val="0"/>
              <w:caps w:val="0"/>
              <w:noProof/>
              <w:sz w:val="36"/>
              <w:szCs w:val="36"/>
              <w:lang w:eastAsia="cs-CZ"/>
            </w:rPr>
          </w:pPr>
          <w:hyperlink w:anchor="_Toc88675984" w:history="1">
            <w:r w:rsidR="009306B5" w:rsidRPr="00DD1543">
              <w:rPr>
                <w:rStyle w:val="Hypertextovodkaz"/>
                <w:rFonts w:ascii="Times New Roman" w:hAnsi="Times New Roman" w:cs="Times New Roman"/>
                <w:noProof/>
                <w:sz w:val="24"/>
                <w:szCs w:val="24"/>
              </w:rPr>
              <w:t>5. Rozbor vlivu římské právní úpravy Justiniánského období na současné právo soukromé</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_Toc88675984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31</w:t>
            </w:r>
            <w:r w:rsidR="009306B5" w:rsidRPr="00DD1543">
              <w:rPr>
                <w:rFonts w:ascii="Times New Roman" w:hAnsi="Times New Roman" w:cs="Times New Roman"/>
                <w:noProof/>
                <w:webHidden/>
                <w:sz w:val="24"/>
                <w:szCs w:val="24"/>
              </w:rPr>
              <w:fldChar w:fldCharType="end"/>
            </w:r>
          </w:hyperlink>
        </w:p>
        <w:p w14:paraId="571648FE" w14:textId="5BF8E9DA" w:rsidR="009306B5" w:rsidRPr="00DD1543" w:rsidRDefault="00900F2A" w:rsidP="00E6234B">
          <w:pPr>
            <w:pStyle w:val="Obsah2"/>
            <w:tabs>
              <w:tab w:val="right" w:leader="dot" w:pos="9061"/>
            </w:tabs>
            <w:spacing w:line="360" w:lineRule="auto"/>
            <w:rPr>
              <w:rFonts w:ascii="Times New Roman" w:eastAsiaTheme="minorEastAsia" w:hAnsi="Times New Roman" w:cs="Times New Roman"/>
              <w:smallCaps w:val="0"/>
              <w:noProof/>
              <w:sz w:val="36"/>
              <w:szCs w:val="36"/>
              <w:lang w:eastAsia="cs-CZ"/>
            </w:rPr>
          </w:pPr>
          <w:hyperlink w:anchor="_Toc88675985" w:history="1">
            <w:r w:rsidR="009306B5" w:rsidRPr="00DD1543">
              <w:rPr>
                <w:rStyle w:val="Hypertextovodkaz"/>
                <w:rFonts w:ascii="Times New Roman" w:hAnsi="Times New Roman" w:cs="Times New Roman"/>
                <w:noProof/>
                <w:sz w:val="24"/>
                <w:szCs w:val="24"/>
              </w:rPr>
              <w:t>5.1 Dílčí závěr vlivu na současné právo soukromé</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_Toc88675985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40</w:t>
            </w:r>
            <w:r w:rsidR="009306B5" w:rsidRPr="00DD1543">
              <w:rPr>
                <w:rFonts w:ascii="Times New Roman" w:hAnsi="Times New Roman" w:cs="Times New Roman"/>
                <w:noProof/>
                <w:webHidden/>
                <w:sz w:val="24"/>
                <w:szCs w:val="24"/>
              </w:rPr>
              <w:fldChar w:fldCharType="end"/>
            </w:r>
          </w:hyperlink>
        </w:p>
        <w:p w14:paraId="0CFB0E72" w14:textId="59C0E61A" w:rsidR="009306B5" w:rsidRPr="00DD1543" w:rsidRDefault="00900F2A" w:rsidP="00E6234B">
          <w:pPr>
            <w:pStyle w:val="Obsah1"/>
            <w:spacing w:line="360" w:lineRule="auto"/>
            <w:rPr>
              <w:rFonts w:ascii="Times New Roman" w:eastAsiaTheme="minorEastAsia" w:hAnsi="Times New Roman" w:cs="Times New Roman"/>
              <w:b w:val="0"/>
              <w:bCs w:val="0"/>
              <w:caps w:val="0"/>
              <w:noProof/>
              <w:sz w:val="36"/>
              <w:szCs w:val="36"/>
              <w:lang w:eastAsia="cs-CZ"/>
            </w:rPr>
          </w:pPr>
          <w:hyperlink w:anchor="_Toc88675986" w:history="1">
            <w:r w:rsidR="009306B5" w:rsidRPr="00DD1543">
              <w:rPr>
                <w:rStyle w:val="Hypertextovodkaz"/>
                <w:rFonts w:ascii="Times New Roman" w:hAnsi="Times New Roman" w:cs="Times New Roman"/>
                <w:noProof/>
                <w:sz w:val="24"/>
                <w:szCs w:val="24"/>
              </w:rPr>
              <w:t>Závěr</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_Toc88675986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41</w:t>
            </w:r>
            <w:r w:rsidR="009306B5" w:rsidRPr="00DD1543">
              <w:rPr>
                <w:rFonts w:ascii="Times New Roman" w:hAnsi="Times New Roman" w:cs="Times New Roman"/>
                <w:noProof/>
                <w:webHidden/>
                <w:sz w:val="24"/>
                <w:szCs w:val="24"/>
              </w:rPr>
              <w:fldChar w:fldCharType="end"/>
            </w:r>
          </w:hyperlink>
        </w:p>
        <w:p w14:paraId="1665DA8C" w14:textId="7C73BAED" w:rsidR="009306B5" w:rsidRPr="00DD1543" w:rsidRDefault="00900F2A" w:rsidP="00E6234B">
          <w:pPr>
            <w:pStyle w:val="Obsah1"/>
            <w:spacing w:line="360" w:lineRule="auto"/>
            <w:rPr>
              <w:rFonts w:ascii="Times New Roman" w:eastAsiaTheme="minorEastAsia" w:hAnsi="Times New Roman" w:cs="Times New Roman"/>
              <w:b w:val="0"/>
              <w:bCs w:val="0"/>
              <w:caps w:val="0"/>
              <w:noProof/>
              <w:sz w:val="36"/>
              <w:szCs w:val="36"/>
              <w:lang w:eastAsia="cs-CZ"/>
            </w:rPr>
          </w:pPr>
          <w:hyperlink w:anchor="_Toc88675987" w:history="1">
            <w:r w:rsidR="009306B5" w:rsidRPr="00DD1543">
              <w:rPr>
                <w:rStyle w:val="Hypertextovodkaz"/>
                <w:rFonts w:ascii="Times New Roman" w:hAnsi="Times New Roman" w:cs="Times New Roman"/>
                <w:noProof/>
                <w:sz w:val="24"/>
                <w:szCs w:val="24"/>
              </w:rPr>
              <w:t>Seznam použitých zdrojů</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_Toc88675987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43</w:t>
            </w:r>
            <w:r w:rsidR="009306B5" w:rsidRPr="00DD1543">
              <w:rPr>
                <w:rFonts w:ascii="Times New Roman" w:hAnsi="Times New Roman" w:cs="Times New Roman"/>
                <w:noProof/>
                <w:webHidden/>
                <w:sz w:val="24"/>
                <w:szCs w:val="24"/>
              </w:rPr>
              <w:fldChar w:fldCharType="end"/>
            </w:r>
          </w:hyperlink>
        </w:p>
        <w:p w14:paraId="5C7DEA00" w14:textId="62D2E8E5" w:rsidR="009306B5" w:rsidRPr="00DD1543" w:rsidRDefault="00900F2A" w:rsidP="00E6234B">
          <w:pPr>
            <w:pStyle w:val="Obsah1"/>
            <w:spacing w:line="360" w:lineRule="auto"/>
            <w:rPr>
              <w:rFonts w:ascii="Times New Roman" w:eastAsiaTheme="minorEastAsia" w:hAnsi="Times New Roman" w:cs="Times New Roman"/>
              <w:b w:val="0"/>
              <w:bCs w:val="0"/>
              <w:caps w:val="0"/>
              <w:noProof/>
              <w:sz w:val="36"/>
              <w:szCs w:val="36"/>
              <w:lang w:eastAsia="cs-CZ"/>
            </w:rPr>
          </w:pPr>
          <w:hyperlink w:anchor="_Toc88675988" w:history="1">
            <w:r w:rsidR="009306B5" w:rsidRPr="00DD1543">
              <w:rPr>
                <w:rStyle w:val="Hypertextovodkaz"/>
                <w:rFonts w:ascii="Times New Roman" w:eastAsia="Times New Roman" w:hAnsi="Times New Roman" w:cs="Times New Roman"/>
                <w:noProof/>
                <w:sz w:val="24"/>
                <w:szCs w:val="24"/>
                <w:lang w:eastAsia="cs-CZ"/>
              </w:rPr>
              <w:t>Shrnutí</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_Toc88675988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47</w:t>
            </w:r>
            <w:r w:rsidR="009306B5" w:rsidRPr="00DD1543">
              <w:rPr>
                <w:rFonts w:ascii="Times New Roman" w:hAnsi="Times New Roman" w:cs="Times New Roman"/>
                <w:noProof/>
                <w:webHidden/>
                <w:sz w:val="24"/>
                <w:szCs w:val="24"/>
              </w:rPr>
              <w:fldChar w:fldCharType="end"/>
            </w:r>
          </w:hyperlink>
        </w:p>
        <w:p w14:paraId="6586E43B" w14:textId="01679416" w:rsidR="009306B5" w:rsidRPr="00DD1543" w:rsidRDefault="00900F2A" w:rsidP="00E6234B">
          <w:pPr>
            <w:pStyle w:val="Obsah1"/>
            <w:spacing w:line="360" w:lineRule="auto"/>
            <w:rPr>
              <w:rFonts w:ascii="Times New Roman" w:eastAsiaTheme="minorEastAsia" w:hAnsi="Times New Roman" w:cs="Times New Roman"/>
              <w:b w:val="0"/>
              <w:bCs w:val="0"/>
              <w:caps w:val="0"/>
              <w:noProof/>
              <w:sz w:val="36"/>
              <w:szCs w:val="36"/>
              <w:lang w:eastAsia="cs-CZ"/>
            </w:rPr>
          </w:pPr>
          <w:hyperlink w:anchor="_Toc88675989" w:history="1">
            <w:r w:rsidR="009306B5" w:rsidRPr="00DD1543">
              <w:rPr>
                <w:rStyle w:val="Hypertextovodkaz"/>
                <w:rFonts w:ascii="Times New Roman" w:hAnsi="Times New Roman" w:cs="Times New Roman"/>
                <w:noProof/>
                <w:sz w:val="24"/>
                <w:szCs w:val="24"/>
                <w:lang w:eastAsia="cs-CZ"/>
              </w:rPr>
              <w:t>Klíčová slova</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_Toc88675989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48</w:t>
            </w:r>
            <w:r w:rsidR="009306B5" w:rsidRPr="00DD1543">
              <w:rPr>
                <w:rFonts w:ascii="Times New Roman" w:hAnsi="Times New Roman" w:cs="Times New Roman"/>
                <w:noProof/>
                <w:webHidden/>
                <w:sz w:val="24"/>
                <w:szCs w:val="24"/>
              </w:rPr>
              <w:fldChar w:fldCharType="end"/>
            </w:r>
          </w:hyperlink>
        </w:p>
        <w:p w14:paraId="02EE8A4C" w14:textId="10E1CA33" w:rsidR="009306B5" w:rsidRPr="00DD1543" w:rsidRDefault="00900F2A" w:rsidP="00E6234B">
          <w:pPr>
            <w:pStyle w:val="Obsah1"/>
            <w:spacing w:line="360" w:lineRule="auto"/>
            <w:rPr>
              <w:rFonts w:ascii="Times New Roman" w:eastAsiaTheme="minorEastAsia" w:hAnsi="Times New Roman" w:cs="Times New Roman"/>
              <w:b w:val="0"/>
              <w:bCs w:val="0"/>
              <w:caps w:val="0"/>
              <w:noProof/>
              <w:sz w:val="36"/>
              <w:szCs w:val="36"/>
              <w:lang w:eastAsia="cs-CZ"/>
            </w:rPr>
          </w:pPr>
          <w:hyperlink w:anchor="_Toc88675990" w:history="1">
            <w:r w:rsidR="009306B5" w:rsidRPr="00DD1543">
              <w:rPr>
                <w:rStyle w:val="Hypertextovodkaz"/>
                <w:rFonts w:ascii="Times New Roman" w:hAnsi="Times New Roman" w:cs="Times New Roman"/>
                <w:noProof/>
                <w:sz w:val="24"/>
                <w:szCs w:val="24"/>
                <w:lang w:eastAsia="cs-CZ"/>
              </w:rPr>
              <w:t>Summary</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_Toc88675990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49</w:t>
            </w:r>
            <w:r w:rsidR="009306B5" w:rsidRPr="00DD1543">
              <w:rPr>
                <w:rFonts w:ascii="Times New Roman" w:hAnsi="Times New Roman" w:cs="Times New Roman"/>
                <w:noProof/>
                <w:webHidden/>
                <w:sz w:val="24"/>
                <w:szCs w:val="24"/>
              </w:rPr>
              <w:fldChar w:fldCharType="end"/>
            </w:r>
          </w:hyperlink>
        </w:p>
        <w:p w14:paraId="143C3771" w14:textId="2CC70FF7" w:rsidR="009306B5" w:rsidRPr="00DD1543" w:rsidRDefault="00900F2A" w:rsidP="00E6234B">
          <w:pPr>
            <w:pStyle w:val="Obsah1"/>
            <w:spacing w:line="360" w:lineRule="auto"/>
            <w:rPr>
              <w:rFonts w:ascii="Times New Roman" w:eastAsiaTheme="minorEastAsia" w:hAnsi="Times New Roman" w:cs="Times New Roman"/>
              <w:b w:val="0"/>
              <w:bCs w:val="0"/>
              <w:caps w:val="0"/>
              <w:noProof/>
              <w:sz w:val="36"/>
              <w:szCs w:val="36"/>
              <w:lang w:eastAsia="cs-CZ"/>
            </w:rPr>
          </w:pPr>
          <w:hyperlink w:anchor="_Toc88675991" w:history="1">
            <w:r w:rsidR="009306B5" w:rsidRPr="00DD1543">
              <w:rPr>
                <w:rStyle w:val="Hypertextovodkaz"/>
                <w:rFonts w:ascii="Times New Roman" w:hAnsi="Times New Roman" w:cs="Times New Roman"/>
                <w:noProof/>
                <w:sz w:val="24"/>
                <w:szCs w:val="24"/>
                <w:lang w:eastAsia="cs-CZ"/>
              </w:rPr>
              <w:t>Key words</w:t>
            </w:r>
            <w:r w:rsidR="009306B5" w:rsidRPr="00DD1543">
              <w:rPr>
                <w:rFonts w:ascii="Times New Roman" w:hAnsi="Times New Roman" w:cs="Times New Roman"/>
                <w:noProof/>
                <w:webHidden/>
                <w:sz w:val="24"/>
                <w:szCs w:val="24"/>
              </w:rPr>
              <w:tab/>
            </w:r>
            <w:r w:rsidR="009306B5" w:rsidRPr="00DD1543">
              <w:rPr>
                <w:rFonts w:ascii="Times New Roman" w:hAnsi="Times New Roman" w:cs="Times New Roman"/>
                <w:noProof/>
                <w:webHidden/>
                <w:sz w:val="24"/>
                <w:szCs w:val="24"/>
              </w:rPr>
              <w:fldChar w:fldCharType="begin"/>
            </w:r>
            <w:r w:rsidR="009306B5" w:rsidRPr="00DD1543">
              <w:rPr>
                <w:rFonts w:ascii="Times New Roman" w:hAnsi="Times New Roman" w:cs="Times New Roman"/>
                <w:noProof/>
                <w:webHidden/>
                <w:sz w:val="24"/>
                <w:szCs w:val="24"/>
              </w:rPr>
              <w:instrText xml:space="preserve"> PAGEREF _Toc88675991 \h </w:instrText>
            </w:r>
            <w:r w:rsidR="009306B5" w:rsidRPr="00DD1543">
              <w:rPr>
                <w:rFonts w:ascii="Times New Roman" w:hAnsi="Times New Roman" w:cs="Times New Roman"/>
                <w:noProof/>
                <w:webHidden/>
                <w:sz w:val="24"/>
                <w:szCs w:val="24"/>
              </w:rPr>
            </w:r>
            <w:r w:rsidR="009306B5" w:rsidRPr="00DD1543">
              <w:rPr>
                <w:rFonts w:ascii="Times New Roman" w:hAnsi="Times New Roman" w:cs="Times New Roman"/>
                <w:noProof/>
                <w:webHidden/>
                <w:sz w:val="24"/>
                <w:szCs w:val="24"/>
              </w:rPr>
              <w:fldChar w:fldCharType="separate"/>
            </w:r>
            <w:r w:rsidR="006361AF" w:rsidRPr="00DD1543">
              <w:rPr>
                <w:rFonts w:ascii="Times New Roman" w:hAnsi="Times New Roman" w:cs="Times New Roman"/>
                <w:noProof/>
                <w:webHidden/>
                <w:sz w:val="24"/>
                <w:szCs w:val="24"/>
              </w:rPr>
              <w:t>50</w:t>
            </w:r>
            <w:r w:rsidR="009306B5" w:rsidRPr="00DD1543">
              <w:rPr>
                <w:rFonts w:ascii="Times New Roman" w:hAnsi="Times New Roman" w:cs="Times New Roman"/>
                <w:noProof/>
                <w:webHidden/>
                <w:sz w:val="24"/>
                <w:szCs w:val="24"/>
              </w:rPr>
              <w:fldChar w:fldCharType="end"/>
            </w:r>
          </w:hyperlink>
        </w:p>
        <w:p w14:paraId="07BF318A" w14:textId="65279582" w:rsidR="007500EC" w:rsidRPr="00DD1543" w:rsidRDefault="007500EC" w:rsidP="00E6234B">
          <w:pPr>
            <w:spacing w:line="360" w:lineRule="auto"/>
            <w:rPr>
              <w:rFonts w:ascii="Times New Roman" w:hAnsi="Times New Roman" w:cs="Times New Roman"/>
            </w:rPr>
          </w:pPr>
          <w:r w:rsidRPr="00DD1543">
            <w:rPr>
              <w:rFonts w:ascii="Times New Roman" w:hAnsi="Times New Roman" w:cs="Times New Roman"/>
              <w:sz w:val="36"/>
              <w:szCs w:val="36"/>
            </w:rPr>
            <w:fldChar w:fldCharType="end"/>
          </w:r>
        </w:p>
      </w:sdtContent>
    </w:sdt>
    <w:p w14:paraId="1C99CA6C" w14:textId="18F49198" w:rsidR="00FB1844" w:rsidRPr="00DD1543" w:rsidRDefault="00FB1844" w:rsidP="002A4BE3">
      <w:pPr>
        <w:spacing w:line="360" w:lineRule="auto"/>
        <w:rPr>
          <w:rFonts w:ascii="Times New Roman" w:hAnsi="Times New Roman" w:cs="Times New Roman"/>
          <w:b/>
          <w:bCs/>
        </w:rPr>
      </w:pPr>
    </w:p>
    <w:p w14:paraId="6ED46512" w14:textId="77777777" w:rsidR="004B1052" w:rsidRPr="00DD1543" w:rsidRDefault="004B1052" w:rsidP="004B1052">
      <w:pPr>
        <w:rPr>
          <w:rFonts w:ascii="Times New Roman" w:hAnsi="Times New Roman" w:cs="Times New Roman"/>
        </w:rPr>
      </w:pPr>
    </w:p>
    <w:p w14:paraId="574777AC" w14:textId="2E9F8434" w:rsidR="00AF4AD0" w:rsidRPr="00DD1543" w:rsidRDefault="00FB1844" w:rsidP="00AF4AD0">
      <w:pPr>
        <w:pStyle w:val="Nadpis1"/>
      </w:pPr>
      <w:bookmarkStart w:id="0" w:name="_Toc88675970"/>
      <w:r w:rsidRPr="00DD1543">
        <w:lastRenderedPageBreak/>
        <w:t>1. Úvo</w:t>
      </w:r>
      <w:r w:rsidR="00AF4AD0" w:rsidRPr="00DD1543">
        <w:t>d</w:t>
      </w:r>
      <w:bookmarkEnd w:id="0"/>
    </w:p>
    <w:p w14:paraId="43FAF400" w14:textId="77777777" w:rsidR="00061944" w:rsidRPr="00DD1543" w:rsidRDefault="00061944" w:rsidP="002A4BE3">
      <w:pPr>
        <w:spacing w:line="360" w:lineRule="auto"/>
        <w:rPr>
          <w:rFonts w:ascii="Times New Roman" w:hAnsi="Times New Roman" w:cs="Times New Roman"/>
        </w:rPr>
      </w:pPr>
    </w:p>
    <w:p w14:paraId="53FB40E2" w14:textId="6A42C490" w:rsidR="007A663B" w:rsidRPr="00DD1543" w:rsidRDefault="00FB1844" w:rsidP="00A458F5">
      <w:pPr>
        <w:spacing w:line="360" w:lineRule="auto"/>
        <w:ind w:firstLine="708"/>
        <w:rPr>
          <w:rFonts w:ascii="Times New Roman" w:hAnsi="Times New Roman" w:cs="Times New Roman"/>
        </w:rPr>
      </w:pPr>
      <w:r w:rsidRPr="00DD1543">
        <w:rPr>
          <w:rFonts w:ascii="Times New Roman" w:hAnsi="Times New Roman" w:cs="Times New Roman"/>
        </w:rPr>
        <w:t xml:space="preserve">Diplomová práce se zabývá a zkoumá vliv římské právní úpravy na současnou nauku o zavinění. </w:t>
      </w:r>
      <w:r w:rsidR="0086282F" w:rsidRPr="00DD1543">
        <w:rPr>
          <w:rFonts w:ascii="Times New Roman" w:hAnsi="Times New Roman" w:cs="Times New Roman"/>
        </w:rPr>
        <w:t xml:space="preserve">Římské právo vznikalo původně v malém městském státě jménem Řím. Každý, kdo kdy slyšel o městském státu jménem Řím, ví, že tento městský stát se rozmohl a stal se z něj vládce v podstatě nad celým, tehdy známým světem. </w:t>
      </w:r>
      <w:r w:rsidRPr="00DD1543">
        <w:rPr>
          <w:rFonts w:ascii="Times New Roman" w:hAnsi="Times New Roman" w:cs="Times New Roman"/>
        </w:rPr>
        <w:t>Je zcela nepochybné, že římská právní úprava ovlivnila právní úpravu mnoha států a odkaz na římskou právní kulturu je patrný do dnešních dní. Tento odkaz lze zcela jasně spatřovat například v tom, že římská právní úprava, její instituty a zásady se dodnes odráží v našich právních řádech a v neposlední řadě také to, že se římské právo dodnes vyučuje na vysokých školách zaměřujících se na výuku práva a právní vědy. Tato výuka nám zejména dává pochopení a nástin k tomu, abychom vůbec mohli chápat naši vlastní právní úpravu. Římská právní nauka je nesmírně bohatá a autor si vytyčil cíl, kde chce porovnat tuto starou, avšak vyspělou kulturu s naší současnou právní úpravou.</w:t>
      </w:r>
    </w:p>
    <w:p w14:paraId="3E29CB89" w14:textId="6D22CA5B" w:rsidR="007A663B" w:rsidRPr="00DD1543" w:rsidRDefault="007A663B" w:rsidP="00A458F5">
      <w:pPr>
        <w:spacing w:line="360" w:lineRule="auto"/>
        <w:ind w:firstLine="708"/>
        <w:textAlignment w:val="center"/>
        <w:rPr>
          <w:rFonts w:ascii="Times New Roman" w:eastAsia="Times New Roman" w:hAnsi="Times New Roman" w:cs="Times New Roman"/>
          <w:color w:val="000000"/>
          <w:lang w:eastAsia="cs-CZ"/>
        </w:rPr>
      </w:pPr>
      <w:r w:rsidRPr="00DD1543">
        <w:rPr>
          <w:rFonts w:ascii="Times New Roman" w:hAnsi="Times New Roman" w:cs="Times New Roman"/>
        </w:rPr>
        <w:t xml:space="preserve">Na podporu tohoto tvrzení lze </w:t>
      </w:r>
      <w:r w:rsidR="00D60917" w:rsidRPr="00DD1543">
        <w:rPr>
          <w:rFonts w:ascii="Times New Roman" w:hAnsi="Times New Roman" w:cs="Times New Roman"/>
        </w:rPr>
        <w:t xml:space="preserve">například </w:t>
      </w:r>
      <w:r w:rsidRPr="00DD1543">
        <w:rPr>
          <w:rFonts w:ascii="Times New Roman" w:hAnsi="Times New Roman" w:cs="Times New Roman"/>
        </w:rPr>
        <w:t>nahlédnout do důvodové zprávy k zákonu 89/2012 Sb.</w:t>
      </w:r>
      <w:r w:rsidR="00A458F5" w:rsidRPr="00DD1543">
        <w:rPr>
          <w:rFonts w:ascii="Times New Roman" w:hAnsi="Times New Roman" w:cs="Times New Roman"/>
        </w:rPr>
        <w:t>, občanský zákoník</w:t>
      </w:r>
      <w:r w:rsidR="00E14FA7" w:rsidRPr="00DD1543">
        <w:rPr>
          <w:rFonts w:ascii="Times New Roman" w:hAnsi="Times New Roman" w:cs="Times New Roman"/>
        </w:rPr>
        <w:t xml:space="preserve"> (dále jen </w:t>
      </w:r>
      <w:r w:rsidR="00A458F5" w:rsidRPr="00DD1543">
        <w:rPr>
          <w:rFonts w:ascii="Times New Roman" w:hAnsi="Times New Roman" w:cs="Times New Roman"/>
        </w:rPr>
        <w:t>O</w:t>
      </w:r>
      <w:r w:rsidR="00E14FA7" w:rsidRPr="00DD1543">
        <w:rPr>
          <w:rFonts w:ascii="Times New Roman" w:hAnsi="Times New Roman" w:cs="Times New Roman"/>
        </w:rPr>
        <w:t>bčanský zákoník)</w:t>
      </w:r>
      <w:r w:rsidR="00D60917" w:rsidRPr="00DD1543">
        <w:rPr>
          <w:rFonts w:ascii="Times New Roman" w:hAnsi="Times New Roman" w:cs="Times New Roman"/>
        </w:rPr>
        <w:t>, kde autoři poukazují na to, že „</w:t>
      </w:r>
      <w:r w:rsidR="00D60917" w:rsidRPr="00DD1543">
        <w:rPr>
          <w:rFonts w:ascii="Times New Roman" w:eastAsia="Times New Roman" w:hAnsi="Times New Roman" w:cs="Times New Roman"/>
          <w:i/>
          <w:iCs/>
          <w:color w:val="000000"/>
          <w:lang w:eastAsia="cs-CZ"/>
        </w:rPr>
        <w:t>se vychází mimo jiné z faktu, že základem evropské právní kultury je římské právo, jehož instituty mají zejména v oblasti majetkových práv rozhodující vliv i na moderní občanské zákoníky.“</w:t>
      </w:r>
      <w:r w:rsidR="00D60917" w:rsidRPr="00DD1543">
        <w:rPr>
          <w:rStyle w:val="Znakapoznpodarou"/>
          <w:rFonts w:ascii="Times New Roman" w:eastAsia="Times New Roman" w:hAnsi="Times New Roman" w:cs="Times New Roman"/>
          <w:i/>
          <w:iCs/>
          <w:color w:val="000000"/>
          <w:lang w:eastAsia="cs-CZ"/>
        </w:rPr>
        <w:footnoteReference w:id="1"/>
      </w:r>
      <w:r w:rsidR="00D60917" w:rsidRPr="00DD1543">
        <w:rPr>
          <w:rFonts w:ascii="Times New Roman" w:eastAsia="Times New Roman" w:hAnsi="Times New Roman" w:cs="Times New Roman"/>
          <w:i/>
          <w:iCs/>
          <w:color w:val="000000"/>
          <w:lang w:eastAsia="cs-CZ"/>
        </w:rPr>
        <w:t xml:space="preserve"> </w:t>
      </w:r>
      <w:r w:rsidR="00D60917" w:rsidRPr="00DD1543">
        <w:rPr>
          <w:rFonts w:ascii="Times New Roman" w:eastAsia="Times New Roman" w:hAnsi="Times New Roman" w:cs="Times New Roman"/>
          <w:color w:val="000000"/>
          <w:lang w:eastAsia="cs-CZ"/>
        </w:rPr>
        <w:t>Nelze rozporovat, že občanský zákoník je jedním ze stěžejních dokumentů soukromého práva a v takto zásadním zákoně autoři neopomenuli význam římského práva</w:t>
      </w:r>
      <w:r w:rsidR="00A458F5" w:rsidRPr="00DD1543">
        <w:rPr>
          <w:rFonts w:ascii="Times New Roman" w:eastAsia="Times New Roman" w:hAnsi="Times New Roman" w:cs="Times New Roman"/>
          <w:color w:val="000000"/>
          <w:lang w:eastAsia="cs-CZ"/>
        </w:rPr>
        <w:t xml:space="preserve"> zmínit</w:t>
      </w:r>
      <w:r w:rsidR="0032017E" w:rsidRPr="00DD1543">
        <w:rPr>
          <w:rFonts w:ascii="Times New Roman" w:eastAsia="Times New Roman" w:hAnsi="Times New Roman" w:cs="Times New Roman"/>
          <w:color w:val="000000"/>
          <w:lang w:eastAsia="cs-CZ"/>
        </w:rPr>
        <w:t>.</w:t>
      </w:r>
    </w:p>
    <w:p w14:paraId="59DBA3C7" w14:textId="47937AC8" w:rsidR="00DB1AD7" w:rsidRPr="00DD1543" w:rsidRDefault="00FB1844" w:rsidP="002A4BE3">
      <w:pPr>
        <w:spacing w:line="360" w:lineRule="auto"/>
        <w:rPr>
          <w:rFonts w:ascii="Times New Roman" w:hAnsi="Times New Roman" w:cs="Times New Roman"/>
        </w:rPr>
      </w:pPr>
      <w:r w:rsidRPr="00DD1543">
        <w:rPr>
          <w:rFonts w:ascii="Times New Roman" w:hAnsi="Times New Roman" w:cs="Times New Roman"/>
        </w:rPr>
        <w:tab/>
        <w:t xml:space="preserve">Autor si vytyčil jednotlivé cíle, kterým se chce v diplomové práci věnovat. Konkrétně pak k jednotlivým cílům chce dosáhnout odpovědi zejména na to, jak římské právo ovlivnilo soukromé moderní právo z pohledu zavinění, jak římské právo ovlivnilo veřejné moderní právo z pohledu zavinění, jaký mělo římské právo vliv na společné a rozdílné rysy oblastí veřejného a soukromého práva, jakou měrou ovlivnilo římské právo naši současnou právní úpravu a jestli je zde kontrast v oblasti zavinění mezi právem římským a právem moderním. </w:t>
      </w:r>
    </w:p>
    <w:p w14:paraId="556DF513" w14:textId="2F7E4591" w:rsidR="00FB1844" w:rsidRPr="00DD1543" w:rsidRDefault="00FB1844" w:rsidP="002A4BE3">
      <w:pPr>
        <w:spacing w:line="360" w:lineRule="auto"/>
        <w:ind w:firstLine="708"/>
        <w:rPr>
          <w:rFonts w:ascii="Times New Roman" w:hAnsi="Times New Roman" w:cs="Times New Roman"/>
        </w:rPr>
      </w:pPr>
      <w:r w:rsidRPr="00DD1543">
        <w:rPr>
          <w:rFonts w:ascii="Times New Roman" w:hAnsi="Times New Roman" w:cs="Times New Roman"/>
        </w:rPr>
        <w:t>Aby bylo možné tyto cíle naplnit, je třeba nejprve obecně definovat a vymezit, co to vůbec zavinění je. Je třeba také vymezit, jak bylo chápáno zavinění v právu římském a jak je chápáno v právu moderním. Díky tomuto vymezení potom půjde učinit i rozbor práva soukromého a práva veřejného, co se vztahu k zavinění týče.</w:t>
      </w:r>
    </w:p>
    <w:p w14:paraId="10E9513D" w14:textId="6663332C" w:rsidR="00DB1AD7" w:rsidRPr="00DD1543" w:rsidRDefault="0032017E" w:rsidP="0032017E">
      <w:pPr>
        <w:spacing w:line="360" w:lineRule="auto"/>
        <w:ind w:firstLine="708"/>
        <w:rPr>
          <w:rFonts w:ascii="Times New Roman" w:hAnsi="Times New Roman" w:cs="Times New Roman"/>
        </w:rPr>
      </w:pPr>
      <w:r w:rsidRPr="00DD1543">
        <w:rPr>
          <w:rFonts w:ascii="Times New Roman" w:hAnsi="Times New Roman" w:cs="Times New Roman"/>
        </w:rPr>
        <w:lastRenderedPageBreak/>
        <w:t xml:space="preserve">Následně bude autor komparovat vybrané fragmenty Digest, a to konkrétně ve dvou rovinách. Prvně bude zkoumat vliv v oblasti soukromoprávní a následně v oblasti </w:t>
      </w:r>
      <w:r w:rsidR="004E7336" w:rsidRPr="00DD1543">
        <w:rPr>
          <w:rFonts w:ascii="Times New Roman" w:hAnsi="Times New Roman" w:cs="Times New Roman"/>
        </w:rPr>
        <w:t>veřejnoprávní</w:t>
      </w:r>
      <w:r w:rsidRPr="00DD1543">
        <w:rPr>
          <w:rFonts w:ascii="Times New Roman" w:hAnsi="Times New Roman" w:cs="Times New Roman"/>
        </w:rPr>
        <w:t>.</w:t>
      </w:r>
    </w:p>
    <w:p w14:paraId="2037E8C9" w14:textId="49A6B467" w:rsidR="00DB1AD7" w:rsidRPr="00DD1543" w:rsidRDefault="00DB1AD7" w:rsidP="002A4BE3">
      <w:pPr>
        <w:spacing w:line="360" w:lineRule="auto"/>
        <w:ind w:firstLine="708"/>
        <w:rPr>
          <w:rFonts w:ascii="Times New Roman" w:hAnsi="Times New Roman" w:cs="Times New Roman"/>
        </w:rPr>
      </w:pPr>
      <w:r w:rsidRPr="00DD1543">
        <w:rPr>
          <w:rFonts w:ascii="Times New Roman" w:hAnsi="Times New Roman" w:cs="Times New Roman"/>
        </w:rPr>
        <w:t xml:space="preserve">V neposlední řadě je třeba také podotknout, že téma práce se může zdát velmi široké. Autor si toto téma však vybral záměrně, jelikož je toho názoru, že konkrétní problematika již byla zpracována a popsána v mnoha pracích, nicméně ještě nebyla zkoumána z pohledu obecného. Autor se tedy domnívá, že by tato práce mohla v budoucnu pomoci i jiným autorům se </w:t>
      </w:r>
      <w:r w:rsidR="000970E6" w:rsidRPr="00DD1543">
        <w:rPr>
          <w:rFonts w:ascii="Times New Roman" w:hAnsi="Times New Roman" w:cs="Times New Roman"/>
        </w:rPr>
        <w:t>v určitém slova smyslu inspirovat</w:t>
      </w:r>
      <w:r w:rsidRPr="00DD1543">
        <w:rPr>
          <w:rFonts w:ascii="Times New Roman" w:hAnsi="Times New Roman" w:cs="Times New Roman"/>
        </w:rPr>
        <w:t>. To znamená, že by mohli načerpat a pochopit obecný vliv římského práva na současnou právní úpravu a mohlo by jim to tak ulehčit ve zpracování užších a konkrétních témat.</w:t>
      </w:r>
    </w:p>
    <w:p w14:paraId="102211F5" w14:textId="1DFF581F" w:rsidR="001A4C1C" w:rsidRPr="00DD1543" w:rsidRDefault="001A4C1C" w:rsidP="002A4BE3">
      <w:pPr>
        <w:spacing w:line="360" w:lineRule="auto"/>
        <w:rPr>
          <w:rFonts w:ascii="Times New Roman" w:hAnsi="Times New Roman" w:cs="Times New Roman"/>
          <w:b/>
          <w:bCs/>
          <w:sz w:val="28"/>
          <w:szCs w:val="28"/>
        </w:rPr>
      </w:pPr>
      <w:r w:rsidRPr="00DD1543">
        <w:rPr>
          <w:rFonts w:ascii="Times New Roman" w:hAnsi="Times New Roman" w:cs="Times New Roman"/>
          <w:b/>
          <w:bCs/>
          <w:sz w:val="28"/>
          <w:szCs w:val="28"/>
        </w:rPr>
        <w:br w:type="page"/>
      </w:r>
    </w:p>
    <w:p w14:paraId="450ECF3F" w14:textId="0D6F6E8F" w:rsidR="001A4C1C" w:rsidRPr="00DD1543" w:rsidRDefault="002650AB" w:rsidP="002A4BE3">
      <w:pPr>
        <w:pStyle w:val="Nadpis1"/>
      </w:pPr>
      <w:bookmarkStart w:id="1" w:name="_Toc88675971"/>
      <w:r w:rsidRPr="00DD1543">
        <w:lastRenderedPageBreak/>
        <w:t xml:space="preserve">2. </w:t>
      </w:r>
      <w:r w:rsidR="001A4C1C" w:rsidRPr="00DD1543">
        <w:t>Zavinění</w:t>
      </w:r>
      <w:bookmarkEnd w:id="1"/>
    </w:p>
    <w:p w14:paraId="06F10D2A" w14:textId="49408119" w:rsidR="00061944" w:rsidRPr="00DD1543" w:rsidRDefault="00B46238" w:rsidP="002A4BE3">
      <w:pPr>
        <w:spacing w:line="360" w:lineRule="auto"/>
        <w:rPr>
          <w:rFonts w:ascii="Times New Roman" w:hAnsi="Times New Roman" w:cs="Times New Roman"/>
        </w:rPr>
      </w:pPr>
      <w:r w:rsidRPr="00DD1543">
        <w:rPr>
          <w:rFonts w:ascii="Times New Roman" w:hAnsi="Times New Roman" w:cs="Times New Roman"/>
        </w:rPr>
        <w:tab/>
        <w:t>Autor shledává, že v dané kapitole je nejprve třeba vysvětlit pojem vina, následně je třeba vysvětlit pojem zavinění. K vysvětlení daného pojmu budou sloužit zejména slovníky, které tyto pojmy obsahují.</w:t>
      </w:r>
    </w:p>
    <w:p w14:paraId="4AA58941" w14:textId="1B9AADB0" w:rsidR="00B46238" w:rsidRPr="00DD1543" w:rsidRDefault="0099413B" w:rsidP="002A4BE3">
      <w:pPr>
        <w:spacing w:line="360" w:lineRule="auto"/>
        <w:rPr>
          <w:rFonts w:ascii="Times New Roman" w:hAnsi="Times New Roman" w:cs="Times New Roman"/>
        </w:rPr>
      </w:pPr>
      <w:r w:rsidRPr="00DD1543">
        <w:rPr>
          <w:rFonts w:ascii="Times New Roman" w:hAnsi="Times New Roman" w:cs="Times New Roman"/>
        </w:rPr>
        <w:tab/>
      </w:r>
      <w:r w:rsidRPr="00DD1543">
        <w:rPr>
          <w:rFonts w:ascii="Times New Roman" w:hAnsi="Times New Roman" w:cs="Times New Roman"/>
        </w:rPr>
        <w:tab/>
      </w:r>
    </w:p>
    <w:p w14:paraId="53D816F6" w14:textId="15BD0477" w:rsidR="00B46238" w:rsidRPr="00DD1543" w:rsidRDefault="008B29AA" w:rsidP="008B29AA">
      <w:pPr>
        <w:pStyle w:val="Nadpis2"/>
        <w:rPr>
          <w:sz w:val="28"/>
          <w:szCs w:val="28"/>
        </w:rPr>
      </w:pPr>
      <w:bookmarkStart w:id="2" w:name="_Toc88675972"/>
      <w:r w:rsidRPr="00DD1543">
        <w:rPr>
          <w:sz w:val="28"/>
          <w:szCs w:val="28"/>
        </w:rPr>
        <w:t>2.1 Vina</w:t>
      </w:r>
      <w:bookmarkEnd w:id="2"/>
    </w:p>
    <w:p w14:paraId="197A7E85" w14:textId="78AB1FFD" w:rsidR="008B29AA" w:rsidRPr="00DD1543" w:rsidRDefault="001A4C1C" w:rsidP="00AF4AD0">
      <w:pPr>
        <w:spacing w:line="360" w:lineRule="auto"/>
        <w:rPr>
          <w:rFonts w:ascii="Times New Roman" w:hAnsi="Times New Roman" w:cs="Times New Roman"/>
          <w:i/>
          <w:iCs/>
        </w:rPr>
      </w:pPr>
      <w:r w:rsidRPr="00DD1543">
        <w:rPr>
          <w:rFonts w:ascii="Times New Roman" w:hAnsi="Times New Roman" w:cs="Times New Roman"/>
        </w:rPr>
        <w:tab/>
      </w:r>
      <w:r w:rsidR="00181839" w:rsidRPr="00DD1543">
        <w:rPr>
          <w:rFonts w:ascii="Times New Roman" w:hAnsi="Times New Roman" w:cs="Times New Roman"/>
        </w:rPr>
        <w:t xml:space="preserve">Aby autor mohl definovat pojem zavinění, je třeba nejprve vysvětlit slovo vina, které slovo zavinění obsahuje. </w:t>
      </w:r>
      <w:r w:rsidR="004805F4" w:rsidRPr="00DD1543">
        <w:rPr>
          <w:rFonts w:ascii="Times New Roman" w:hAnsi="Times New Roman" w:cs="Times New Roman"/>
        </w:rPr>
        <w:t xml:space="preserve">Tak například </w:t>
      </w:r>
      <w:proofErr w:type="spellStart"/>
      <w:r w:rsidR="004805F4" w:rsidRPr="00DD1543">
        <w:rPr>
          <w:rFonts w:ascii="Times New Roman" w:hAnsi="Times New Roman" w:cs="Times New Roman"/>
        </w:rPr>
        <w:t>Blackův</w:t>
      </w:r>
      <w:proofErr w:type="spellEnd"/>
      <w:r w:rsidR="004805F4" w:rsidRPr="00DD1543">
        <w:rPr>
          <w:rFonts w:ascii="Times New Roman" w:hAnsi="Times New Roman" w:cs="Times New Roman"/>
        </w:rPr>
        <w:t xml:space="preserve"> právnický slovník definuje pojem „</w:t>
      </w:r>
      <w:proofErr w:type="spellStart"/>
      <w:r w:rsidR="004805F4" w:rsidRPr="00DD1543">
        <w:rPr>
          <w:rFonts w:ascii="Times New Roman" w:hAnsi="Times New Roman" w:cs="Times New Roman"/>
          <w:i/>
          <w:iCs/>
        </w:rPr>
        <w:t>guilt</w:t>
      </w:r>
      <w:proofErr w:type="spellEnd"/>
      <w:r w:rsidR="004805F4" w:rsidRPr="00DD1543">
        <w:rPr>
          <w:rFonts w:ascii="Times New Roman" w:hAnsi="Times New Roman" w:cs="Times New Roman"/>
          <w:i/>
          <w:iCs/>
        </w:rPr>
        <w:t xml:space="preserve">“, </w:t>
      </w:r>
      <w:r w:rsidR="004805F4" w:rsidRPr="00DD1543">
        <w:rPr>
          <w:rFonts w:ascii="Times New Roman" w:hAnsi="Times New Roman" w:cs="Times New Roman"/>
        </w:rPr>
        <w:t>tedy vina, tak, že: „</w:t>
      </w:r>
      <w:r w:rsidR="004805F4" w:rsidRPr="00DD1543">
        <w:rPr>
          <w:rFonts w:ascii="Times New Roman" w:hAnsi="Times New Roman" w:cs="Times New Roman"/>
          <w:i/>
          <w:iCs/>
        </w:rPr>
        <w:t>v trestním právu jde o kvalitu, která motivu nebo skutku přidává aspekt trestnosti a činí osobu trestnou podle zákona.“</w:t>
      </w:r>
      <w:r w:rsidR="004805F4" w:rsidRPr="00DD1543">
        <w:rPr>
          <w:rStyle w:val="Znakapoznpodarou"/>
          <w:rFonts w:ascii="Times New Roman" w:hAnsi="Times New Roman" w:cs="Times New Roman"/>
          <w:i/>
          <w:iCs/>
        </w:rPr>
        <w:footnoteReference w:id="2"/>
      </w:r>
      <w:r w:rsidR="00B76020" w:rsidRPr="00DD1543">
        <w:rPr>
          <w:rFonts w:ascii="Times New Roman" w:hAnsi="Times New Roman" w:cs="Times New Roman"/>
          <w:i/>
          <w:iCs/>
        </w:rPr>
        <w:t xml:space="preserve"> </w:t>
      </w:r>
      <w:r w:rsidR="00B76020" w:rsidRPr="00DD1543">
        <w:rPr>
          <w:rFonts w:ascii="Times New Roman" w:hAnsi="Times New Roman" w:cs="Times New Roman"/>
        </w:rPr>
        <w:t>Všeobecná encyklopedie ve čtyřech svazcích definuje vinu z pohledu práva jako „</w:t>
      </w:r>
      <w:r w:rsidR="00B76020" w:rsidRPr="00DD1543">
        <w:rPr>
          <w:rFonts w:ascii="Times New Roman" w:hAnsi="Times New Roman" w:cs="Times New Roman"/>
          <w:i/>
          <w:iCs/>
        </w:rPr>
        <w:t xml:space="preserve">odpovědnost subjektu za porušení právní povinnosti,“ </w:t>
      </w:r>
      <w:r w:rsidR="00B76020" w:rsidRPr="00DD1543">
        <w:rPr>
          <w:rFonts w:ascii="Times New Roman" w:hAnsi="Times New Roman" w:cs="Times New Roman"/>
        </w:rPr>
        <w:t>a</w:t>
      </w:r>
      <w:r w:rsidR="008D0CF5" w:rsidRPr="00DD1543">
        <w:rPr>
          <w:rFonts w:ascii="Times New Roman" w:hAnsi="Times New Roman" w:cs="Times New Roman"/>
        </w:rPr>
        <w:t> </w:t>
      </w:r>
      <w:r w:rsidR="00B76020" w:rsidRPr="00DD1543">
        <w:rPr>
          <w:rFonts w:ascii="Times New Roman" w:hAnsi="Times New Roman" w:cs="Times New Roman"/>
        </w:rPr>
        <w:t>z pohledu psychologického jako „</w:t>
      </w:r>
      <w:r w:rsidR="00B76020" w:rsidRPr="00DD1543">
        <w:rPr>
          <w:rFonts w:ascii="Times New Roman" w:hAnsi="Times New Roman" w:cs="Times New Roman"/>
          <w:i/>
          <w:iCs/>
        </w:rPr>
        <w:t>emoc</w:t>
      </w:r>
      <w:r w:rsidR="00843789" w:rsidRPr="00DD1543">
        <w:rPr>
          <w:rFonts w:ascii="Times New Roman" w:hAnsi="Times New Roman" w:cs="Times New Roman"/>
          <w:i/>
          <w:iCs/>
        </w:rPr>
        <w:t>i</w:t>
      </w:r>
      <w:r w:rsidR="00B76020" w:rsidRPr="00DD1543">
        <w:rPr>
          <w:rFonts w:ascii="Times New Roman" w:hAnsi="Times New Roman" w:cs="Times New Roman"/>
          <w:i/>
          <w:iCs/>
        </w:rPr>
        <w:t>, kterou člověk prožívá při vnitřním pocitu morálního selhání.</w:t>
      </w:r>
      <w:r w:rsidR="00843789" w:rsidRPr="00DD1543">
        <w:rPr>
          <w:rFonts w:ascii="Times New Roman" w:hAnsi="Times New Roman" w:cs="Times New Roman"/>
          <w:i/>
          <w:iCs/>
        </w:rPr>
        <w:t>“</w:t>
      </w:r>
      <w:r w:rsidR="00843789" w:rsidRPr="00DD1543">
        <w:rPr>
          <w:rStyle w:val="Znakapoznpodarou"/>
          <w:rFonts w:ascii="Times New Roman" w:hAnsi="Times New Roman" w:cs="Times New Roman"/>
          <w:i/>
          <w:iCs/>
        </w:rPr>
        <w:t xml:space="preserve"> </w:t>
      </w:r>
      <w:r w:rsidR="00843789" w:rsidRPr="00DD1543">
        <w:rPr>
          <w:rStyle w:val="Znakapoznpodarou"/>
          <w:rFonts w:ascii="Times New Roman" w:hAnsi="Times New Roman" w:cs="Times New Roman"/>
          <w:i/>
          <w:iCs/>
        </w:rPr>
        <w:footnoteReference w:id="3"/>
      </w:r>
      <w:r w:rsidR="00843789" w:rsidRPr="00DD1543">
        <w:rPr>
          <w:rFonts w:ascii="Times New Roman" w:hAnsi="Times New Roman" w:cs="Times New Roman"/>
          <w:i/>
          <w:iCs/>
        </w:rPr>
        <w:t xml:space="preserve"> </w:t>
      </w:r>
      <w:r w:rsidR="002112FE" w:rsidRPr="00DD1543">
        <w:rPr>
          <w:rFonts w:ascii="Times New Roman" w:hAnsi="Times New Roman" w:cs="Times New Roman"/>
        </w:rPr>
        <w:t>Lze uzavřít, že Slovník spisovné češtiny pro školu a veřejnost definuje vinu jako „ </w:t>
      </w:r>
      <w:r w:rsidR="002112FE" w:rsidRPr="00DD1543">
        <w:rPr>
          <w:rFonts w:ascii="Times New Roman" w:hAnsi="Times New Roman" w:cs="Times New Roman"/>
          <w:i/>
          <w:iCs/>
        </w:rPr>
        <w:t xml:space="preserve">odpovědnost za něco zlého, nepříjemného“ </w:t>
      </w:r>
      <w:r w:rsidR="002112FE" w:rsidRPr="00DD1543">
        <w:rPr>
          <w:rFonts w:ascii="Times New Roman" w:hAnsi="Times New Roman" w:cs="Times New Roman"/>
        </w:rPr>
        <w:t>a taktéž uvádí sloveso zavinit jako „</w:t>
      </w:r>
      <w:r w:rsidR="002112FE" w:rsidRPr="00DD1543">
        <w:rPr>
          <w:rFonts w:ascii="Times New Roman" w:hAnsi="Times New Roman" w:cs="Times New Roman"/>
          <w:i/>
          <w:iCs/>
        </w:rPr>
        <w:t>způsobit (něco neblahého)“</w:t>
      </w:r>
      <w:r w:rsidR="002112FE" w:rsidRPr="00DD1543">
        <w:rPr>
          <w:rStyle w:val="Znakapoznpodarou"/>
          <w:rFonts w:ascii="Times New Roman" w:hAnsi="Times New Roman" w:cs="Times New Roman"/>
          <w:i/>
          <w:iCs/>
        </w:rPr>
        <w:footnoteReference w:id="4"/>
      </w:r>
      <w:r w:rsidR="002112FE" w:rsidRPr="00DD1543">
        <w:rPr>
          <w:rFonts w:ascii="Times New Roman" w:hAnsi="Times New Roman" w:cs="Times New Roman"/>
          <w:i/>
          <w:iCs/>
        </w:rPr>
        <w:t xml:space="preserve"> </w:t>
      </w:r>
    </w:p>
    <w:p w14:paraId="41ED7399" w14:textId="2B13DECF" w:rsidR="008B29AA" w:rsidRPr="00DD1543" w:rsidRDefault="0099413B" w:rsidP="00AF4AD0">
      <w:pPr>
        <w:spacing w:line="360" w:lineRule="auto"/>
        <w:rPr>
          <w:rFonts w:ascii="Times New Roman" w:hAnsi="Times New Roman" w:cs="Times New Roman"/>
          <w:i/>
          <w:iCs/>
        </w:rPr>
      </w:pPr>
      <w:r w:rsidRPr="00DD1543">
        <w:rPr>
          <w:rFonts w:ascii="Times New Roman" w:hAnsi="Times New Roman" w:cs="Times New Roman"/>
          <w:i/>
          <w:iCs/>
        </w:rPr>
        <w:tab/>
      </w:r>
      <w:r w:rsidRPr="00DD1543">
        <w:rPr>
          <w:rFonts w:ascii="Times New Roman" w:hAnsi="Times New Roman" w:cs="Times New Roman"/>
          <w:i/>
          <w:iCs/>
        </w:rPr>
        <w:tab/>
      </w:r>
    </w:p>
    <w:p w14:paraId="23394B36" w14:textId="32B1296B" w:rsidR="008B29AA" w:rsidRPr="00DD1543" w:rsidRDefault="008B29AA" w:rsidP="008B29AA">
      <w:pPr>
        <w:pStyle w:val="Nadpis2"/>
        <w:rPr>
          <w:sz w:val="28"/>
          <w:szCs w:val="28"/>
        </w:rPr>
      </w:pPr>
      <w:bookmarkStart w:id="3" w:name="_Toc88675973"/>
      <w:r w:rsidRPr="00DD1543">
        <w:rPr>
          <w:sz w:val="28"/>
          <w:szCs w:val="28"/>
        </w:rPr>
        <w:t>2.2 Zavinění</w:t>
      </w:r>
      <w:bookmarkEnd w:id="3"/>
    </w:p>
    <w:p w14:paraId="48DE94A1" w14:textId="26B49337" w:rsidR="00B614A5" w:rsidRPr="00DD1543" w:rsidRDefault="002112FE" w:rsidP="008B29AA">
      <w:pPr>
        <w:spacing w:line="360" w:lineRule="auto"/>
        <w:ind w:firstLine="708"/>
        <w:rPr>
          <w:rFonts w:ascii="Times New Roman" w:hAnsi="Times New Roman" w:cs="Times New Roman"/>
        </w:rPr>
      </w:pPr>
      <w:r w:rsidRPr="00DD1543">
        <w:rPr>
          <w:rFonts w:ascii="Times New Roman" w:hAnsi="Times New Roman" w:cs="Times New Roman"/>
        </w:rPr>
        <w:t>Jelikož tato práce pojednává o komparaci zavinění z pohledu současného a římského práva, je třeba taktéž uvést latinský význam slova „</w:t>
      </w:r>
      <w:r w:rsidR="000A277D" w:rsidRPr="00DD1543">
        <w:rPr>
          <w:rFonts w:ascii="Times New Roman" w:hAnsi="Times New Roman" w:cs="Times New Roman"/>
          <w:i/>
          <w:iCs/>
        </w:rPr>
        <w:t>culpa</w:t>
      </w:r>
      <w:r w:rsidRPr="00DD1543">
        <w:rPr>
          <w:rFonts w:ascii="Times New Roman" w:hAnsi="Times New Roman" w:cs="Times New Roman"/>
        </w:rPr>
        <w:t xml:space="preserve">“. Tento pojem </w:t>
      </w:r>
      <w:r w:rsidR="000A277D" w:rsidRPr="00DD1543">
        <w:rPr>
          <w:rFonts w:ascii="Times New Roman" w:hAnsi="Times New Roman" w:cs="Times New Roman"/>
        </w:rPr>
        <w:t xml:space="preserve">definuje Slovník českého práva jako nedbalost, dále pak definuje pojem </w:t>
      </w:r>
      <w:proofErr w:type="spellStart"/>
      <w:r w:rsidR="000A277D" w:rsidRPr="00DD1543">
        <w:rPr>
          <w:rFonts w:ascii="Times New Roman" w:hAnsi="Times New Roman" w:cs="Times New Roman"/>
        </w:rPr>
        <w:t>kulpózní</w:t>
      </w:r>
      <w:proofErr w:type="spellEnd"/>
      <w:r w:rsidR="000A277D" w:rsidRPr="00DD1543">
        <w:rPr>
          <w:rFonts w:ascii="Times New Roman" w:hAnsi="Times New Roman" w:cs="Times New Roman"/>
        </w:rPr>
        <w:t>, tedy zavinění z nedbalosti a</w:t>
      </w:r>
      <w:r w:rsidR="008D0CF5" w:rsidRPr="00DD1543">
        <w:rPr>
          <w:rFonts w:ascii="Times New Roman" w:hAnsi="Times New Roman" w:cs="Times New Roman"/>
        </w:rPr>
        <w:t> </w:t>
      </w:r>
      <w:r w:rsidR="000A277D" w:rsidRPr="00DD1543">
        <w:rPr>
          <w:rFonts w:ascii="Times New Roman" w:hAnsi="Times New Roman" w:cs="Times New Roman"/>
        </w:rPr>
        <w:t>rozděluje zavinění z nedbalosti na „</w:t>
      </w:r>
      <w:proofErr w:type="spellStart"/>
      <w:r w:rsidR="000A277D" w:rsidRPr="00DD1543">
        <w:rPr>
          <w:rFonts w:ascii="Times New Roman" w:hAnsi="Times New Roman" w:cs="Times New Roman"/>
          <w:i/>
          <w:iCs/>
        </w:rPr>
        <w:t>culpu</w:t>
      </w:r>
      <w:proofErr w:type="spellEnd"/>
      <w:r w:rsidR="000A277D" w:rsidRPr="00DD1543">
        <w:rPr>
          <w:rFonts w:ascii="Times New Roman" w:hAnsi="Times New Roman" w:cs="Times New Roman"/>
          <w:i/>
          <w:iCs/>
        </w:rPr>
        <w:t xml:space="preserve"> </w:t>
      </w:r>
      <w:proofErr w:type="spellStart"/>
      <w:r w:rsidR="000A277D" w:rsidRPr="00DD1543">
        <w:rPr>
          <w:rFonts w:ascii="Times New Roman" w:hAnsi="Times New Roman" w:cs="Times New Roman"/>
          <w:i/>
          <w:iCs/>
        </w:rPr>
        <w:t>levis</w:t>
      </w:r>
      <w:proofErr w:type="spellEnd"/>
      <w:r w:rsidR="000A277D" w:rsidRPr="00DD1543">
        <w:rPr>
          <w:rFonts w:ascii="Times New Roman" w:hAnsi="Times New Roman" w:cs="Times New Roman"/>
          <w:i/>
          <w:iCs/>
        </w:rPr>
        <w:t xml:space="preserve"> a </w:t>
      </w:r>
      <w:proofErr w:type="spellStart"/>
      <w:r w:rsidR="000A277D" w:rsidRPr="00DD1543">
        <w:rPr>
          <w:rFonts w:ascii="Times New Roman" w:hAnsi="Times New Roman" w:cs="Times New Roman"/>
          <w:i/>
          <w:iCs/>
        </w:rPr>
        <w:t>culpu</w:t>
      </w:r>
      <w:proofErr w:type="spellEnd"/>
      <w:r w:rsidR="000A277D" w:rsidRPr="00DD1543">
        <w:rPr>
          <w:rFonts w:ascii="Times New Roman" w:hAnsi="Times New Roman" w:cs="Times New Roman"/>
          <w:i/>
          <w:iCs/>
        </w:rPr>
        <w:t xml:space="preserve"> lata“, </w:t>
      </w:r>
      <w:r w:rsidR="000A277D" w:rsidRPr="00DD1543">
        <w:rPr>
          <w:rFonts w:ascii="Times New Roman" w:hAnsi="Times New Roman" w:cs="Times New Roman"/>
        </w:rPr>
        <w:t>významově nedbalost lehkou a</w:t>
      </w:r>
      <w:r w:rsidR="008D0CF5" w:rsidRPr="00DD1543">
        <w:rPr>
          <w:rFonts w:ascii="Times New Roman" w:hAnsi="Times New Roman" w:cs="Times New Roman"/>
        </w:rPr>
        <w:t> </w:t>
      </w:r>
      <w:r w:rsidR="000A277D" w:rsidRPr="00DD1543">
        <w:rPr>
          <w:rFonts w:ascii="Times New Roman" w:hAnsi="Times New Roman" w:cs="Times New Roman"/>
        </w:rPr>
        <w:t xml:space="preserve">nedbalost těžkou. </w:t>
      </w:r>
      <w:r w:rsidR="000A277D" w:rsidRPr="00DD1543">
        <w:rPr>
          <w:rStyle w:val="Znakapoznpodarou"/>
          <w:rFonts w:ascii="Times New Roman" w:hAnsi="Times New Roman" w:cs="Times New Roman"/>
        </w:rPr>
        <w:footnoteReference w:id="5"/>
      </w:r>
      <w:r w:rsidR="0044259B" w:rsidRPr="00DD1543">
        <w:rPr>
          <w:rFonts w:ascii="Times New Roman" w:hAnsi="Times New Roman" w:cs="Times New Roman"/>
        </w:rPr>
        <w:t xml:space="preserve"> Právnický slovník profesora Hendrycha definuje pojem jako vinu či provinění, zároveň pak ale udává stejné členění nedbalosti</w:t>
      </w:r>
      <w:r w:rsidR="001E447A" w:rsidRPr="00DD1543">
        <w:rPr>
          <w:rFonts w:ascii="Times New Roman" w:hAnsi="Times New Roman" w:cs="Times New Roman"/>
        </w:rPr>
        <w:t>, co se trestního práva týče,</w:t>
      </w:r>
      <w:r w:rsidR="0044259B" w:rsidRPr="00DD1543">
        <w:rPr>
          <w:rFonts w:ascii="Times New Roman" w:hAnsi="Times New Roman" w:cs="Times New Roman"/>
        </w:rPr>
        <w:t xml:space="preserve"> jako výše zmíněný Slovník českého práva.</w:t>
      </w:r>
      <w:r w:rsidR="0044259B" w:rsidRPr="00DD1543">
        <w:rPr>
          <w:rStyle w:val="Znakapoznpodarou"/>
          <w:rFonts w:ascii="Times New Roman" w:hAnsi="Times New Roman" w:cs="Times New Roman"/>
        </w:rPr>
        <w:footnoteReference w:id="6"/>
      </w:r>
      <w:r w:rsidR="007D3D51" w:rsidRPr="00DD1543">
        <w:rPr>
          <w:rFonts w:ascii="Times New Roman" w:hAnsi="Times New Roman" w:cs="Times New Roman"/>
        </w:rPr>
        <w:t xml:space="preserve"> Jelikož se jedná o práci související s právem starověkého Říma, bylo by taktéž vhodné užit slovníku</w:t>
      </w:r>
      <w:r w:rsidR="003659C5" w:rsidRPr="00DD1543">
        <w:rPr>
          <w:rFonts w:ascii="Times New Roman" w:hAnsi="Times New Roman" w:cs="Times New Roman"/>
        </w:rPr>
        <w:t xml:space="preserve"> římského práva</w:t>
      </w:r>
      <w:r w:rsidR="007D3D51" w:rsidRPr="00DD1543">
        <w:rPr>
          <w:rFonts w:ascii="Times New Roman" w:hAnsi="Times New Roman" w:cs="Times New Roman"/>
        </w:rPr>
        <w:t>.</w:t>
      </w:r>
      <w:r w:rsidR="001F2E5E" w:rsidRPr="00DD1543">
        <w:rPr>
          <w:rFonts w:ascii="Times New Roman" w:hAnsi="Times New Roman" w:cs="Times New Roman"/>
        </w:rPr>
        <w:t xml:space="preserve"> Pro úplnost </w:t>
      </w:r>
      <w:r w:rsidR="00D80C27" w:rsidRPr="00DD1543">
        <w:rPr>
          <w:rFonts w:ascii="Times New Roman" w:hAnsi="Times New Roman" w:cs="Times New Roman"/>
        </w:rPr>
        <w:t>tedy autor uvádí</w:t>
      </w:r>
      <w:r w:rsidR="001F2E5E" w:rsidRPr="00DD1543">
        <w:rPr>
          <w:rFonts w:ascii="Times New Roman" w:hAnsi="Times New Roman" w:cs="Times New Roman"/>
        </w:rPr>
        <w:t xml:space="preserve"> </w:t>
      </w:r>
      <w:r w:rsidR="00D80C27" w:rsidRPr="00DD1543">
        <w:rPr>
          <w:rFonts w:ascii="Times New Roman" w:hAnsi="Times New Roman" w:cs="Times New Roman"/>
        </w:rPr>
        <w:t>též</w:t>
      </w:r>
      <w:r w:rsidR="001F2E5E" w:rsidRPr="00DD1543">
        <w:rPr>
          <w:rFonts w:ascii="Times New Roman" w:hAnsi="Times New Roman" w:cs="Times New Roman"/>
        </w:rPr>
        <w:t xml:space="preserve"> publikaci zabývající se vyloženě pojmy starověkého Říma.</w:t>
      </w:r>
      <w:r w:rsidR="007D3D51" w:rsidRPr="00DD1543">
        <w:rPr>
          <w:rFonts w:ascii="Times New Roman" w:hAnsi="Times New Roman" w:cs="Times New Roman"/>
        </w:rPr>
        <w:t xml:space="preserve"> </w:t>
      </w:r>
      <w:r w:rsidR="003659C5" w:rsidRPr="00DD1543">
        <w:rPr>
          <w:rFonts w:ascii="Times New Roman" w:hAnsi="Times New Roman" w:cs="Times New Roman"/>
        </w:rPr>
        <w:t xml:space="preserve">Tak například Bartošek označuje </w:t>
      </w:r>
      <w:r w:rsidR="001F2E5E" w:rsidRPr="00DD1543">
        <w:rPr>
          <w:rFonts w:ascii="Times New Roman" w:hAnsi="Times New Roman" w:cs="Times New Roman"/>
        </w:rPr>
        <w:t xml:space="preserve">v užším slova smyslu neúmyslné zavinění, popřípadě nedbalost, jako </w:t>
      </w:r>
      <w:r w:rsidR="001F2E5E" w:rsidRPr="00DD1543">
        <w:rPr>
          <w:rFonts w:ascii="Times New Roman" w:hAnsi="Times New Roman" w:cs="Times New Roman"/>
          <w:i/>
          <w:iCs/>
        </w:rPr>
        <w:lastRenderedPageBreak/>
        <w:t>culpa</w:t>
      </w:r>
      <w:r w:rsidR="001F2E5E" w:rsidRPr="00DD1543">
        <w:rPr>
          <w:rFonts w:ascii="Times New Roman" w:hAnsi="Times New Roman" w:cs="Times New Roman"/>
        </w:rPr>
        <w:t>.</w:t>
      </w:r>
      <w:r w:rsidR="001F2E5E" w:rsidRPr="00DD1543">
        <w:rPr>
          <w:rStyle w:val="Znakapoznpodarou"/>
          <w:rFonts w:ascii="Times New Roman" w:hAnsi="Times New Roman" w:cs="Times New Roman"/>
        </w:rPr>
        <w:footnoteReference w:id="7"/>
      </w:r>
      <w:r w:rsidR="001F2E5E" w:rsidRPr="00DD1543">
        <w:rPr>
          <w:rFonts w:ascii="Times New Roman" w:hAnsi="Times New Roman" w:cs="Times New Roman"/>
        </w:rPr>
        <w:t xml:space="preserve"> Je třeba ovšem poznamenat, že zmíněný pojem se zažil jako zavinění obecně, nejen tedy jako zavinění nedbalostní. K této problematice se autor vyjádří u příslušné kapitoly. </w:t>
      </w:r>
    </w:p>
    <w:p w14:paraId="4564EA46" w14:textId="51DEA3C0" w:rsidR="00776D24" w:rsidRPr="00DD1543" w:rsidRDefault="001A4C1C" w:rsidP="00776D24">
      <w:pPr>
        <w:spacing w:line="360" w:lineRule="auto"/>
        <w:ind w:firstLine="708"/>
        <w:rPr>
          <w:rFonts w:ascii="Times New Roman" w:hAnsi="Times New Roman" w:cs="Times New Roman"/>
        </w:rPr>
      </w:pPr>
      <w:r w:rsidRPr="00DD1543">
        <w:rPr>
          <w:rFonts w:ascii="Times New Roman" w:hAnsi="Times New Roman" w:cs="Times New Roman"/>
        </w:rPr>
        <w:t xml:space="preserve">Autor shledává za podstatné určitým obecným způsobem definovat, co si vůbec pod pojmem zavinění představit. </w:t>
      </w:r>
      <w:r w:rsidR="001D1054" w:rsidRPr="00DD1543">
        <w:rPr>
          <w:rFonts w:ascii="Times New Roman" w:hAnsi="Times New Roman" w:cs="Times New Roman"/>
        </w:rPr>
        <w:t xml:space="preserve">Zcela jistě se jedná o velmi obecný institut. </w:t>
      </w:r>
      <w:r w:rsidR="002650AB" w:rsidRPr="00DD1543">
        <w:rPr>
          <w:rFonts w:ascii="Times New Roman" w:hAnsi="Times New Roman" w:cs="Times New Roman"/>
        </w:rPr>
        <w:t xml:space="preserve">Obecně lze </w:t>
      </w:r>
      <w:r w:rsidR="00C55292" w:rsidRPr="00DD1543">
        <w:rPr>
          <w:rFonts w:ascii="Times New Roman" w:hAnsi="Times New Roman" w:cs="Times New Roman"/>
        </w:rPr>
        <w:t xml:space="preserve">zavinění definovat jako </w:t>
      </w:r>
      <w:r w:rsidR="00C55292" w:rsidRPr="00DD1543">
        <w:rPr>
          <w:rFonts w:ascii="Times New Roman" w:hAnsi="Times New Roman" w:cs="Times New Roman"/>
          <w:i/>
          <w:iCs/>
        </w:rPr>
        <w:t>„vnitřní, psychický vztah jednajícího k jeho vlastnímu protiprávnímu jednání a</w:t>
      </w:r>
      <w:r w:rsidR="008D0CF5" w:rsidRPr="00DD1543">
        <w:rPr>
          <w:rFonts w:ascii="Times New Roman" w:hAnsi="Times New Roman" w:cs="Times New Roman"/>
          <w:i/>
          <w:iCs/>
        </w:rPr>
        <w:t> </w:t>
      </w:r>
      <w:r w:rsidR="00C55292" w:rsidRPr="00DD1543">
        <w:rPr>
          <w:rFonts w:ascii="Times New Roman" w:hAnsi="Times New Roman" w:cs="Times New Roman"/>
          <w:i/>
          <w:iCs/>
        </w:rPr>
        <w:t>k výsledku tohoto jednání. Je založeno jednak na prvku poznání (prvku rozumovém, intelektuálním), spočívajícím ve vědomosti a předvídání určitého výsledku, jednak na prvku vůle (prvku volním), spočívajícím v tom, že subjekt projevuje svou vůli tím, že něco chce, ale také tím, že je s něčím srozuměn. Na různé kombinaci obou prvků a stupňů jejich intenzity jsou založeny různé formy a stupně zavinění.“</w:t>
      </w:r>
      <w:r w:rsidR="00C55292" w:rsidRPr="00DD1543">
        <w:rPr>
          <w:rStyle w:val="Znakapoznpodarou"/>
          <w:rFonts w:ascii="Times New Roman" w:hAnsi="Times New Roman" w:cs="Times New Roman"/>
          <w:i/>
          <w:iCs/>
        </w:rPr>
        <w:footnoteReference w:id="8"/>
      </w:r>
      <w:r w:rsidR="0006409F" w:rsidRPr="00DD1543">
        <w:rPr>
          <w:rFonts w:ascii="Times New Roman" w:hAnsi="Times New Roman" w:cs="Times New Roman"/>
          <w:i/>
          <w:iCs/>
        </w:rPr>
        <w:t xml:space="preserve"> </w:t>
      </w:r>
      <w:r w:rsidR="0044259B" w:rsidRPr="00DD1543">
        <w:rPr>
          <w:rFonts w:ascii="Times New Roman" w:hAnsi="Times New Roman" w:cs="Times New Roman"/>
        </w:rPr>
        <w:t xml:space="preserve">Další </w:t>
      </w:r>
      <w:r w:rsidR="00441242" w:rsidRPr="00DD1543">
        <w:rPr>
          <w:rFonts w:ascii="Times New Roman" w:hAnsi="Times New Roman" w:cs="Times New Roman"/>
        </w:rPr>
        <w:t>pojetí udává Slovník českého práva, který vysvětluje jak pojem zavinění, tak pojem vina. Dle této publikace lze chápat zavinění jako souhrnný, respektive zastřešující pojem pro úmysl a nedbalost, a to nejen pro trestní právo, ale zároveň i například pro občanské právo, popřípadě správní právo, kdy zároveň vyčleňuje pojem vina, kterou která je pojmem spíše procesním, například co se týče prohlášení viny obviněného.</w:t>
      </w:r>
      <w:r w:rsidR="00441242" w:rsidRPr="00DD1543">
        <w:rPr>
          <w:rStyle w:val="Znakapoznpodarou"/>
          <w:rFonts w:ascii="Times New Roman" w:hAnsi="Times New Roman" w:cs="Times New Roman"/>
        </w:rPr>
        <w:footnoteReference w:id="9"/>
      </w:r>
      <w:r w:rsidR="001E447A" w:rsidRPr="00DD1543">
        <w:rPr>
          <w:rFonts w:ascii="Times New Roman" w:hAnsi="Times New Roman" w:cs="Times New Roman"/>
        </w:rPr>
        <w:t xml:space="preserve"> Obecně lze zavinění dělit na zavinění úmyslné a zavinění nedbalostní. Zavinění úmyslné lze dále dělit na úmysl přímý a úmysl nepřímý, nedbalost lze dělit na vědomou a nevědomou. Jako další dělení lze považovat dělení ve smyslu odpovědnosti za zavinění, kdy lze rozdělovat subjektivní, kdy se zavinění vyžaduje a</w:t>
      </w:r>
      <w:r w:rsidR="008D0CF5" w:rsidRPr="00DD1543">
        <w:rPr>
          <w:rFonts w:ascii="Times New Roman" w:hAnsi="Times New Roman" w:cs="Times New Roman"/>
        </w:rPr>
        <w:t> </w:t>
      </w:r>
      <w:r w:rsidR="001E447A" w:rsidRPr="00DD1543">
        <w:rPr>
          <w:rFonts w:ascii="Times New Roman" w:hAnsi="Times New Roman" w:cs="Times New Roman"/>
        </w:rPr>
        <w:t>odpovědnost objektivní, kdy se zavinění nevyžaduje a zároveň toto objektivní kritérium lze vymezit možností liberace a bez možnosti liberace, tedy odpovědnost relativní a odpovědnost absolutní.</w:t>
      </w:r>
      <w:r w:rsidR="002A4D0D" w:rsidRPr="00DD1543">
        <w:rPr>
          <w:rFonts w:ascii="Times New Roman" w:hAnsi="Times New Roman" w:cs="Times New Roman"/>
        </w:rPr>
        <w:t xml:space="preserve"> Pojem lze doplnit i o judikaturu, kdy například </w:t>
      </w:r>
      <w:r w:rsidR="007A24CC" w:rsidRPr="00DD1543">
        <w:rPr>
          <w:rFonts w:ascii="Times New Roman" w:hAnsi="Times New Roman" w:cs="Times New Roman"/>
        </w:rPr>
        <w:t>N</w:t>
      </w:r>
      <w:r w:rsidR="002A4D0D" w:rsidRPr="00DD1543">
        <w:rPr>
          <w:rFonts w:ascii="Times New Roman" w:hAnsi="Times New Roman" w:cs="Times New Roman"/>
        </w:rPr>
        <w:t>ejvyšší soud konstatoval, že:</w:t>
      </w:r>
      <w:r w:rsidR="00776D24" w:rsidRPr="00DD1543">
        <w:rPr>
          <w:rFonts w:ascii="Times New Roman" w:hAnsi="Times New Roman" w:cs="Times New Roman"/>
        </w:rPr>
        <w:t> </w:t>
      </w:r>
      <w:r w:rsidR="002B67BF" w:rsidRPr="00DD1543">
        <w:rPr>
          <w:rFonts w:ascii="Times New Roman" w:hAnsi="Times New Roman" w:cs="Times New Roman"/>
        </w:rPr>
        <w:t>„</w:t>
      </w:r>
      <w:r w:rsidR="002B67BF" w:rsidRPr="00DD1543">
        <w:rPr>
          <w:rFonts w:ascii="Times New Roman" w:hAnsi="Times New Roman" w:cs="Times New Roman"/>
          <w:i/>
          <w:iCs/>
        </w:rPr>
        <w:t xml:space="preserve">Zavinění lze charakterizovat jako psychický vztah jednajícího ke svému jednání, které je protiprávní, a ke škodě jako následku takového jednání. Zavinění ve formě úmyslu (úmyslné zavinění) je dáno tehdy, jestliže jednající věděl, že škodu může způsobit, a chtěl škodu způsobit (úmysl přímý), nebo tehdy, když jednající věděl, že škodu může způsobit, a pro případ, že ji způsobí, byl s tím srozuměn (úmysl nepřímý). Zavinění ve formě nedbalosti (nedbalostní zavinění) je dáno tehdy, jestliže jednající věděl, že škodu může způsobit, ale bez přiměřených důvodů spoléhal, že ji nezpůsobí (nedbalost vědomá), nebo tehdy, jestliže jednající nevěděl, že škodu může způsobit, ač o tom vzhledem k okolnostem a k svým osobním </w:t>
      </w:r>
      <w:r w:rsidR="002B67BF" w:rsidRPr="00DD1543">
        <w:rPr>
          <w:rFonts w:ascii="Times New Roman" w:hAnsi="Times New Roman" w:cs="Times New Roman"/>
          <w:i/>
          <w:iCs/>
        </w:rPr>
        <w:lastRenderedPageBreak/>
        <w:t>poměrům vědět měl a mohl (nedbalost nevědomá)“.</w:t>
      </w:r>
      <w:r w:rsidR="002B67BF" w:rsidRPr="00DD1543">
        <w:rPr>
          <w:rStyle w:val="Znakapoznpodarou"/>
          <w:rFonts w:ascii="Times New Roman" w:hAnsi="Times New Roman" w:cs="Times New Roman"/>
          <w:i/>
          <w:iCs/>
        </w:rPr>
        <w:footnoteReference w:id="10"/>
      </w:r>
      <w:r w:rsidR="002B67BF" w:rsidRPr="00DD1543">
        <w:rPr>
          <w:rFonts w:ascii="Times New Roman" w:hAnsi="Times New Roman" w:cs="Times New Roman"/>
          <w:i/>
          <w:iCs/>
        </w:rPr>
        <w:t xml:space="preserve"> </w:t>
      </w:r>
      <w:r w:rsidR="002B67BF" w:rsidRPr="00DD1543">
        <w:rPr>
          <w:rFonts w:ascii="Times New Roman" w:hAnsi="Times New Roman" w:cs="Times New Roman"/>
        </w:rPr>
        <w:t>Z výše uvedeného lze usuzovat, že v současné právním systému je vcelku jednotný názor na teoretický výklad pojmu zavinění.</w:t>
      </w:r>
      <w:r w:rsidR="00837B13" w:rsidRPr="00DD1543">
        <w:rPr>
          <w:rFonts w:ascii="Times New Roman" w:hAnsi="Times New Roman" w:cs="Times New Roman"/>
        </w:rPr>
        <w:t xml:space="preserve"> </w:t>
      </w:r>
    </w:p>
    <w:p w14:paraId="0BCB9762" w14:textId="17322859" w:rsidR="004B1052" w:rsidRPr="00DD1543" w:rsidRDefault="00B614A5" w:rsidP="004B1052">
      <w:pPr>
        <w:spacing w:line="360" w:lineRule="auto"/>
        <w:ind w:firstLine="708"/>
        <w:rPr>
          <w:rFonts w:ascii="Times New Roman" w:hAnsi="Times New Roman" w:cs="Times New Roman"/>
        </w:rPr>
      </w:pPr>
      <w:r w:rsidRPr="00DD1543">
        <w:rPr>
          <w:rFonts w:ascii="Times New Roman" w:hAnsi="Times New Roman" w:cs="Times New Roman"/>
        </w:rPr>
        <w:t>Na druhou stranu se o jednotném názoru nedá hovořit ve smyslu pojmu odpovědnosti za zavinění v soukromém právu. Co se týče trestněprávní odpovědnosti, platí zde obecně uznávaná zásada odpovědnosti za zavinění</w:t>
      </w:r>
      <w:r w:rsidR="008C066F" w:rsidRPr="00DD1543">
        <w:rPr>
          <w:rFonts w:ascii="Times New Roman" w:hAnsi="Times New Roman" w:cs="Times New Roman"/>
        </w:rPr>
        <w:t>, respektive sankční teorie, tedy aby byla naplněna právní (trestní) odpovědnost, je třeba spáchání trestného činu. Lze tedy konstatovat, že trestní odpovědnost je povinnost pachatele nést nepříznivé následky svého jednání. Nastupuje tedy až po spáchání daného činu.</w:t>
      </w:r>
      <w:r w:rsidRPr="00DD1543">
        <w:rPr>
          <w:rFonts w:ascii="Times New Roman" w:hAnsi="Times New Roman" w:cs="Times New Roman"/>
        </w:rPr>
        <w:t xml:space="preserve"> </w:t>
      </w:r>
      <w:r w:rsidR="008C066F" w:rsidRPr="00DD1543">
        <w:rPr>
          <w:rFonts w:ascii="Times New Roman" w:hAnsi="Times New Roman" w:cs="Times New Roman"/>
        </w:rPr>
        <w:t>Platí</w:t>
      </w:r>
      <w:r w:rsidRPr="00DD1543">
        <w:rPr>
          <w:rFonts w:ascii="Times New Roman" w:hAnsi="Times New Roman" w:cs="Times New Roman"/>
        </w:rPr>
        <w:t xml:space="preserve">, že aby byla naplněna skutková podstata trestného činu, je třeba zavinění pachatele. V soukromém právu ovšem </w:t>
      </w:r>
      <w:r w:rsidR="008C066F" w:rsidRPr="00DD1543">
        <w:rPr>
          <w:rFonts w:ascii="Times New Roman" w:hAnsi="Times New Roman" w:cs="Times New Roman"/>
        </w:rPr>
        <w:t>jednotný názor nepanuje a tato problematika je obsahem mnoha různých</w:t>
      </w:r>
      <w:r w:rsidRPr="00DD1543">
        <w:rPr>
          <w:rFonts w:ascii="Times New Roman" w:hAnsi="Times New Roman" w:cs="Times New Roman"/>
        </w:rPr>
        <w:t xml:space="preserve"> názorů. </w:t>
      </w:r>
      <w:r w:rsidR="00B121C0" w:rsidRPr="00DD1543">
        <w:rPr>
          <w:rFonts w:ascii="Times New Roman" w:hAnsi="Times New Roman" w:cs="Times New Roman"/>
        </w:rPr>
        <w:t>Dělení je několik</w:t>
      </w:r>
      <w:r w:rsidR="00776D24" w:rsidRPr="00DD1543">
        <w:rPr>
          <w:rFonts w:ascii="Times New Roman" w:hAnsi="Times New Roman" w:cs="Times New Roman"/>
        </w:rPr>
        <w:t>. P</w:t>
      </w:r>
      <w:r w:rsidR="008C066F" w:rsidRPr="00DD1543">
        <w:rPr>
          <w:rFonts w:ascii="Times New Roman" w:hAnsi="Times New Roman" w:cs="Times New Roman"/>
        </w:rPr>
        <w:t xml:space="preserve">rávní nauka rozlišuje </w:t>
      </w:r>
      <w:r w:rsidR="00B121C0" w:rsidRPr="00DD1543">
        <w:rPr>
          <w:rFonts w:ascii="Times New Roman" w:hAnsi="Times New Roman" w:cs="Times New Roman"/>
        </w:rPr>
        <w:t xml:space="preserve">například </w:t>
      </w:r>
      <w:r w:rsidR="008C066F" w:rsidRPr="00DD1543">
        <w:rPr>
          <w:rFonts w:ascii="Times New Roman" w:hAnsi="Times New Roman" w:cs="Times New Roman"/>
        </w:rPr>
        <w:t>teorii aktivní odpovědnosti</w:t>
      </w:r>
      <w:r w:rsidR="00B121C0" w:rsidRPr="00DD1543">
        <w:rPr>
          <w:rFonts w:ascii="Times New Roman" w:hAnsi="Times New Roman" w:cs="Times New Roman"/>
        </w:rPr>
        <w:t>, která říká, že ten, kdo je povinný</w:t>
      </w:r>
      <w:r w:rsidR="00776D24" w:rsidRPr="00DD1543">
        <w:rPr>
          <w:rFonts w:ascii="Times New Roman" w:hAnsi="Times New Roman" w:cs="Times New Roman"/>
        </w:rPr>
        <w:t>,</w:t>
      </w:r>
      <w:r w:rsidR="00B121C0" w:rsidRPr="00DD1543">
        <w:rPr>
          <w:rFonts w:ascii="Times New Roman" w:hAnsi="Times New Roman" w:cs="Times New Roman"/>
        </w:rPr>
        <w:t xml:space="preserve"> odpovídá už za samotné splnění dané povinnosti, tedy že odpovědnost je zde od počátku</w:t>
      </w:r>
      <w:r w:rsidR="008C066F" w:rsidRPr="00DD1543">
        <w:rPr>
          <w:rFonts w:ascii="Times New Roman" w:hAnsi="Times New Roman" w:cs="Times New Roman"/>
        </w:rPr>
        <w:t xml:space="preserve"> a teorii sankční</w:t>
      </w:r>
      <w:r w:rsidR="00B121C0" w:rsidRPr="00DD1543">
        <w:rPr>
          <w:rFonts w:ascii="Times New Roman" w:hAnsi="Times New Roman" w:cs="Times New Roman"/>
        </w:rPr>
        <w:t>, která říká, že povinnost nastupuje právě až v tom případě, kdy nebyla splněna primární povinnost (lze tedy hovořit o sekundární povinnosti)</w:t>
      </w:r>
      <w:r w:rsidR="008C066F" w:rsidRPr="00DD1543">
        <w:rPr>
          <w:rFonts w:ascii="Times New Roman" w:hAnsi="Times New Roman" w:cs="Times New Roman"/>
        </w:rPr>
        <w:t>. V moderním pojetí lze usoudit, že jako první se touto problematikou zabýval Viktor Knapp, který touto mnohaletou polemiku otevřel dílem Některé úvahy o odpovědnosti v občanském právu. Stát a právo.</w:t>
      </w:r>
      <w:r w:rsidR="00B121C0" w:rsidRPr="00DD1543">
        <w:rPr>
          <w:rFonts w:ascii="Times New Roman" w:hAnsi="Times New Roman" w:cs="Times New Roman"/>
        </w:rPr>
        <w:t xml:space="preserve"> V této úvaze se přiklání právě k teorii aktivní odpovědnosti.</w:t>
      </w:r>
      <w:r w:rsidR="008C066F" w:rsidRPr="00DD1543">
        <w:rPr>
          <w:rStyle w:val="Znakapoznpodarou"/>
          <w:rFonts w:ascii="Times New Roman" w:hAnsi="Times New Roman" w:cs="Times New Roman"/>
        </w:rPr>
        <w:footnoteReference w:id="11"/>
      </w:r>
      <w:r w:rsidR="00B121C0" w:rsidRPr="00DD1543">
        <w:rPr>
          <w:rFonts w:ascii="Times New Roman" w:hAnsi="Times New Roman" w:cs="Times New Roman"/>
        </w:rPr>
        <w:t xml:space="preserve"> </w:t>
      </w:r>
      <w:r w:rsidR="00CA2063" w:rsidRPr="00DD1543">
        <w:rPr>
          <w:rFonts w:ascii="Times New Roman" w:hAnsi="Times New Roman" w:cs="Times New Roman"/>
        </w:rPr>
        <w:t xml:space="preserve">Jako další příklad lze uvést například </w:t>
      </w:r>
      <w:r w:rsidR="00B72948" w:rsidRPr="00DD1543">
        <w:rPr>
          <w:rFonts w:ascii="Times New Roman" w:hAnsi="Times New Roman" w:cs="Times New Roman"/>
        </w:rPr>
        <w:t xml:space="preserve">Josefa Macuru, který byl zastáncem dynamického pojetí, kdy tvrdí, že několik úrovní působení právní normy po kvalitativní úrovni. </w:t>
      </w:r>
      <w:r w:rsidR="00894033" w:rsidRPr="00DD1543">
        <w:rPr>
          <w:rFonts w:ascii="Times New Roman" w:hAnsi="Times New Roman" w:cs="Times New Roman"/>
        </w:rPr>
        <w:t xml:space="preserve">Vymezuje se tak proti pojetí Viktora Knappa. </w:t>
      </w:r>
      <w:r w:rsidR="00B72948" w:rsidRPr="00DD1543">
        <w:rPr>
          <w:rFonts w:ascii="Times New Roman" w:hAnsi="Times New Roman" w:cs="Times New Roman"/>
        </w:rPr>
        <w:t>Uvádí, že „</w:t>
      </w:r>
      <w:r w:rsidR="00B72948" w:rsidRPr="00DD1543">
        <w:rPr>
          <w:rFonts w:ascii="Times New Roman" w:hAnsi="Times New Roman" w:cs="Times New Roman"/>
          <w:i/>
          <w:iCs/>
        </w:rPr>
        <w:t>intenzita působení právní normy v rámci právních vazeb není vždy stejná, ale závisí od stupně rozvíjení těchto vazeb. Jinak si uvědomuje povinnost zaplatit kupní cenu ten, kdo teprve zvažuje uzavření kupní smlouvy, a ten, kdo již smlouvu uzavřel. (…) Jestliže však subjekt poruší mimo závazkovou povinnost, pak se před jejím porušením nutně musel dostat do situace, kdy se intenzita působení sankční normy podstatně zvýšila.“</w:t>
      </w:r>
      <w:r w:rsidR="00B72948" w:rsidRPr="00DD1543">
        <w:rPr>
          <w:rStyle w:val="Znakapoznpodarou"/>
          <w:rFonts w:ascii="Times New Roman" w:hAnsi="Times New Roman" w:cs="Times New Roman"/>
          <w:i/>
          <w:iCs/>
        </w:rPr>
        <w:footnoteReference w:id="12"/>
      </w:r>
      <w:r w:rsidR="00894033" w:rsidRPr="00DD1543">
        <w:rPr>
          <w:rFonts w:ascii="Times New Roman" w:hAnsi="Times New Roman" w:cs="Times New Roman"/>
        </w:rPr>
        <w:t xml:space="preserve"> Vymezuje se tedy vůči statickému pojetí a vidí rozdíl právě v určité právní normě a v určitém právním vztahu. Jako další příklad lze uvést pojetí Marty Knappové která tvrdí, že </w:t>
      </w:r>
      <w:r w:rsidR="00894033" w:rsidRPr="00DD1543">
        <w:rPr>
          <w:rFonts w:ascii="Times New Roman" w:hAnsi="Times New Roman" w:cs="Times New Roman"/>
          <w:i/>
          <w:iCs/>
        </w:rPr>
        <w:t>„za sankce, která spočívá ve vzniku odpovědnostní povinnosti a je tedy sama odpovědností, vzniká vždy té</w:t>
      </w:r>
      <w:r w:rsidR="00505EAD" w:rsidRPr="00DD1543">
        <w:rPr>
          <w:rFonts w:ascii="Times New Roman" w:hAnsi="Times New Roman" w:cs="Times New Roman"/>
          <w:i/>
          <w:iCs/>
        </w:rPr>
        <w:t xml:space="preserve">ž nějaké právo, které je ve vztahu k odpovědnostní povinnosti korelativní. Odpovědnost je tedy netoliko povinnost, nýbrž právní vztah. Rozhodující pro pojem odpovědnosti je však v tomto právním vztahu povinnost, takže je možno považovat odpovědnost za odpovědnostní, resp. Sankční </w:t>
      </w:r>
      <w:r w:rsidR="00505EAD" w:rsidRPr="00DD1543">
        <w:rPr>
          <w:rFonts w:ascii="Times New Roman" w:hAnsi="Times New Roman" w:cs="Times New Roman"/>
          <w:i/>
          <w:iCs/>
        </w:rPr>
        <w:lastRenderedPageBreak/>
        <w:t>povinnost.“</w:t>
      </w:r>
      <w:r w:rsidR="00505EAD" w:rsidRPr="00DD1543">
        <w:rPr>
          <w:rStyle w:val="Znakapoznpodarou"/>
          <w:rFonts w:ascii="Times New Roman" w:hAnsi="Times New Roman" w:cs="Times New Roman"/>
          <w:i/>
          <w:iCs/>
        </w:rPr>
        <w:footnoteReference w:id="13"/>
      </w:r>
      <w:r w:rsidR="00505EAD" w:rsidRPr="00DD1543">
        <w:rPr>
          <w:rFonts w:ascii="Times New Roman" w:hAnsi="Times New Roman" w:cs="Times New Roman"/>
        </w:rPr>
        <w:t xml:space="preserve"> Marta Knappová se tedy přiklání k sankčnímu pojetí</w:t>
      </w:r>
      <w:r w:rsidR="00837C18" w:rsidRPr="00DD1543">
        <w:rPr>
          <w:rFonts w:ascii="Times New Roman" w:hAnsi="Times New Roman" w:cs="Times New Roman"/>
        </w:rPr>
        <w:t>. Josef Macura provádí rozčlenění do různých koncepcí</w:t>
      </w:r>
      <w:r w:rsidR="00837B13" w:rsidRPr="00DD1543">
        <w:rPr>
          <w:rFonts w:ascii="Times New Roman" w:hAnsi="Times New Roman" w:cs="Times New Roman"/>
        </w:rPr>
        <w:t xml:space="preserve">. Považuje za ně koncepci komplexní, mocenskou, sankční, aktivní odpovědnost, extenzivní. Jako další autory zabývající se pojednáním o právní odpovědnosti v soukromém právu lze zmínit například Štefana </w:t>
      </w:r>
      <w:proofErr w:type="spellStart"/>
      <w:r w:rsidR="00837B13" w:rsidRPr="00DD1543">
        <w:rPr>
          <w:rFonts w:ascii="Times New Roman" w:hAnsi="Times New Roman" w:cs="Times New Roman"/>
        </w:rPr>
        <w:t>Lubyho</w:t>
      </w:r>
      <w:proofErr w:type="spellEnd"/>
      <w:r w:rsidR="00837B13" w:rsidRPr="00DD1543">
        <w:rPr>
          <w:rFonts w:ascii="Times New Roman" w:hAnsi="Times New Roman" w:cs="Times New Roman"/>
        </w:rPr>
        <w:t xml:space="preserve">, Jiřího Švestku, Petra Hajnu, Josefa Bejčka, Karla Eliáše, Aleše Brejchu nebo Jiřího </w:t>
      </w:r>
      <w:proofErr w:type="spellStart"/>
      <w:r w:rsidR="00837B13" w:rsidRPr="00DD1543">
        <w:rPr>
          <w:rFonts w:ascii="Times New Roman" w:hAnsi="Times New Roman" w:cs="Times New Roman"/>
        </w:rPr>
        <w:t>Handlara</w:t>
      </w:r>
      <w:proofErr w:type="spellEnd"/>
      <w:r w:rsidR="00837B13" w:rsidRPr="00DD1543">
        <w:rPr>
          <w:rFonts w:ascii="Times New Roman" w:hAnsi="Times New Roman" w:cs="Times New Roman"/>
        </w:rPr>
        <w:t>. Lze uzavřít, že ačkoliv se jedná o stěžejní pojem práva jako takového, dodnes nelze zcela s jistotou definovat právní odpovědnost v soukromém právu, neboť jsou zde stále různé názory a pojetí právních teoretiků.</w:t>
      </w:r>
    </w:p>
    <w:p w14:paraId="67208B8A" w14:textId="0D0127F6" w:rsidR="004B1052" w:rsidRPr="00DD1543" w:rsidRDefault="004B1052" w:rsidP="004B1052">
      <w:pPr>
        <w:rPr>
          <w:rFonts w:ascii="Times New Roman" w:hAnsi="Times New Roman" w:cs="Times New Roman"/>
        </w:rPr>
      </w:pPr>
      <w:r w:rsidRPr="00DD1543">
        <w:rPr>
          <w:rFonts w:ascii="Times New Roman" w:hAnsi="Times New Roman" w:cs="Times New Roman"/>
        </w:rPr>
        <w:tab/>
      </w:r>
      <w:r w:rsidRPr="00DD1543">
        <w:rPr>
          <w:rFonts w:ascii="Times New Roman" w:hAnsi="Times New Roman" w:cs="Times New Roman"/>
        </w:rPr>
        <w:tab/>
      </w:r>
      <w:r w:rsidRPr="00DD1543">
        <w:rPr>
          <w:rFonts w:ascii="Times New Roman" w:hAnsi="Times New Roman" w:cs="Times New Roman"/>
        </w:rPr>
        <w:tab/>
      </w:r>
      <w:r w:rsidRPr="00DD1543">
        <w:rPr>
          <w:rFonts w:ascii="Times New Roman" w:hAnsi="Times New Roman" w:cs="Times New Roman"/>
        </w:rPr>
        <w:tab/>
      </w:r>
    </w:p>
    <w:p w14:paraId="35541F3E" w14:textId="5359EA03" w:rsidR="00CD12C3" w:rsidRPr="00DD1543" w:rsidRDefault="004B1052" w:rsidP="004B1052">
      <w:pPr>
        <w:pStyle w:val="Nadpis2"/>
        <w:rPr>
          <w:sz w:val="28"/>
          <w:szCs w:val="28"/>
        </w:rPr>
      </w:pPr>
      <w:bookmarkStart w:id="4" w:name="_Toc88675974"/>
      <w:r w:rsidRPr="00DD1543">
        <w:rPr>
          <w:sz w:val="28"/>
          <w:szCs w:val="28"/>
        </w:rPr>
        <w:t>2.</w:t>
      </w:r>
      <w:r w:rsidR="00CD12C3" w:rsidRPr="00DD1543">
        <w:rPr>
          <w:sz w:val="28"/>
          <w:szCs w:val="28"/>
        </w:rPr>
        <w:t>3</w:t>
      </w:r>
      <w:r w:rsidRPr="00DD1543">
        <w:rPr>
          <w:sz w:val="28"/>
          <w:szCs w:val="28"/>
        </w:rPr>
        <w:t xml:space="preserve"> </w:t>
      </w:r>
      <w:r w:rsidR="002650AB" w:rsidRPr="00DD1543">
        <w:rPr>
          <w:sz w:val="28"/>
          <w:szCs w:val="28"/>
        </w:rPr>
        <w:t>Zavinění ve veřejném právu</w:t>
      </w:r>
      <w:bookmarkEnd w:id="4"/>
    </w:p>
    <w:p w14:paraId="7E4EED68" w14:textId="13305500" w:rsidR="00FC21C4" w:rsidRPr="00DD1543" w:rsidRDefault="002650AB" w:rsidP="002A4BE3">
      <w:pPr>
        <w:spacing w:line="360" w:lineRule="auto"/>
        <w:rPr>
          <w:rFonts w:ascii="Times New Roman" w:hAnsi="Times New Roman" w:cs="Times New Roman"/>
          <w:i/>
          <w:iCs/>
        </w:rPr>
      </w:pPr>
      <w:r w:rsidRPr="00DD1543">
        <w:rPr>
          <w:rFonts w:ascii="Times New Roman" w:hAnsi="Times New Roman" w:cs="Times New Roman"/>
        </w:rPr>
        <w:tab/>
        <w:t xml:space="preserve">Co se týče zavinění v právu veřejném, </w:t>
      </w:r>
      <w:r w:rsidR="00C55292" w:rsidRPr="00DD1543">
        <w:rPr>
          <w:rFonts w:ascii="Times New Roman" w:hAnsi="Times New Roman" w:cs="Times New Roman"/>
        </w:rPr>
        <w:t>konkrétně pak v právu trestním, tak zákon č.</w:t>
      </w:r>
      <w:r w:rsidR="00212384" w:rsidRPr="00DD1543">
        <w:rPr>
          <w:rFonts w:ascii="Times New Roman" w:hAnsi="Times New Roman" w:cs="Times New Roman"/>
        </w:rPr>
        <w:t> </w:t>
      </w:r>
      <w:r w:rsidR="00C55292" w:rsidRPr="00DD1543">
        <w:rPr>
          <w:rFonts w:ascii="Times New Roman" w:hAnsi="Times New Roman" w:cs="Times New Roman"/>
        </w:rPr>
        <w:t xml:space="preserve">40/2009 Sb., </w:t>
      </w:r>
      <w:r w:rsidR="00475FC2" w:rsidRPr="00DD1543">
        <w:rPr>
          <w:rFonts w:ascii="Times New Roman" w:hAnsi="Times New Roman" w:cs="Times New Roman"/>
        </w:rPr>
        <w:t xml:space="preserve">trestní zákoník </w:t>
      </w:r>
      <w:r w:rsidR="00C55292" w:rsidRPr="00DD1543">
        <w:rPr>
          <w:rFonts w:ascii="Times New Roman" w:hAnsi="Times New Roman" w:cs="Times New Roman"/>
        </w:rPr>
        <w:t xml:space="preserve">(dále jen trestní zákoník) obsahuje v části první, hlavě I, </w:t>
      </w:r>
      <w:r w:rsidR="00782679" w:rsidRPr="00DD1543">
        <w:rPr>
          <w:rFonts w:ascii="Times New Roman" w:hAnsi="Times New Roman" w:cs="Times New Roman"/>
        </w:rPr>
        <w:t>dílu druhém pojem zavinění. Je to ovšem definice nepostačující, jelikož nám v § 15 a § 16 pouze rozděluje zavinění na zavinění úmyslné a zavinění nedbalostní.</w:t>
      </w:r>
      <w:r w:rsidR="00206361" w:rsidRPr="00DD1543">
        <w:rPr>
          <w:rStyle w:val="Znakapoznpodarou"/>
          <w:rFonts w:ascii="Times New Roman" w:hAnsi="Times New Roman" w:cs="Times New Roman"/>
        </w:rPr>
        <w:footnoteReference w:id="14"/>
      </w:r>
      <w:r w:rsidR="00206361" w:rsidRPr="00DD1543">
        <w:rPr>
          <w:rFonts w:ascii="Times New Roman" w:hAnsi="Times New Roman" w:cs="Times New Roman"/>
        </w:rPr>
        <w:t xml:space="preserve"> Zavinění, v rámci práva trestního pak definujeme jako „</w:t>
      </w:r>
      <w:r w:rsidR="00313644" w:rsidRPr="00DD1543">
        <w:rPr>
          <w:rFonts w:ascii="Times New Roman" w:hAnsi="Times New Roman" w:cs="Times New Roman"/>
          <w:i/>
          <w:iCs/>
        </w:rPr>
        <w:t>vnitřní (psychický) vztah člověka k určitým skutečnostem, jež zakládají trestný čin, ať již vytvořený pachatelem nebo objektivně existujícím bez jeho přičinění již v době činu.“</w:t>
      </w:r>
      <w:r w:rsidR="00313644" w:rsidRPr="00DD1543">
        <w:rPr>
          <w:rStyle w:val="Znakapoznpodarou"/>
          <w:rFonts w:ascii="Times New Roman" w:hAnsi="Times New Roman" w:cs="Times New Roman"/>
          <w:i/>
          <w:iCs/>
        </w:rPr>
        <w:footnoteReference w:id="15"/>
      </w:r>
      <w:r w:rsidR="00313644" w:rsidRPr="00DD1543">
        <w:rPr>
          <w:rFonts w:ascii="Times New Roman" w:hAnsi="Times New Roman" w:cs="Times New Roman"/>
          <w:i/>
          <w:iCs/>
        </w:rPr>
        <w:t xml:space="preserve"> </w:t>
      </w:r>
      <w:r w:rsidR="00313644" w:rsidRPr="00DD1543">
        <w:rPr>
          <w:rFonts w:ascii="Times New Roman" w:hAnsi="Times New Roman" w:cs="Times New Roman"/>
        </w:rPr>
        <w:t>Jedná se tedy o složku subjektivní stránky trestného činu.</w:t>
      </w:r>
      <w:r w:rsidR="007F4B03" w:rsidRPr="00DD1543">
        <w:rPr>
          <w:rFonts w:ascii="Times New Roman" w:hAnsi="Times New Roman" w:cs="Times New Roman"/>
        </w:rPr>
        <w:t xml:space="preserve"> U</w:t>
      </w:r>
      <w:r w:rsidR="00475FC2" w:rsidRPr="00DD1543">
        <w:rPr>
          <w:rFonts w:ascii="Times New Roman" w:hAnsi="Times New Roman" w:cs="Times New Roman"/>
        </w:rPr>
        <w:t> </w:t>
      </w:r>
      <w:r w:rsidR="007F4B03" w:rsidRPr="00DD1543">
        <w:rPr>
          <w:rFonts w:ascii="Times New Roman" w:hAnsi="Times New Roman" w:cs="Times New Roman"/>
        </w:rPr>
        <w:t xml:space="preserve">pojmu zavinění je třeba rozlišit dvě základní složky. </w:t>
      </w:r>
      <w:r w:rsidR="00212384" w:rsidRPr="00DD1543">
        <w:rPr>
          <w:rFonts w:ascii="Times New Roman" w:hAnsi="Times New Roman" w:cs="Times New Roman"/>
        </w:rPr>
        <w:t>Jedná se o složku vědění, taktéž můžeme nazývat složkou intelektuální a složku volní. Složka vědění zahrnuje „</w:t>
      </w:r>
      <w:r w:rsidR="00212384" w:rsidRPr="00DD1543">
        <w:rPr>
          <w:rFonts w:ascii="Times New Roman" w:hAnsi="Times New Roman" w:cs="Times New Roman"/>
          <w:i/>
          <w:iCs/>
        </w:rPr>
        <w:t>vnímání pachatele, tj. odraz předmětů, jevů a procesů ve smyslových orgánech člověka, jakož i představu předmětů a jevů, které pachatel vnímal dříve nebo ke kterým dospěl svým úsudkem na základě znalostí a zkušeností.“</w:t>
      </w:r>
      <w:r w:rsidR="00212384" w:rsidRPr="00DD1543">
        <w:rPr>
          <w:rStyle w:val="Znakapoznpodarou"/>
          <w:rFonts w:ascii="Times New Roman" w:hAnsi="Times New Roman" w:cs="Times New Roman"/>
          <w:i/>
          <w:iCs/>
        </w:rPr>
        <w:footnoteReference w:id="16"/>
      </w:r>
      <w:r w:rsidR="007B5017" w:rsidRPr="00DD1543">
        <w:rPr>
          <w:rFonts w:ascii="Times New Roman" w:hAnsi="Times New Roman" w:cs="Times New Roman"/>
          <w:i/>
          <w:iCs/>
        </w:rPr>
        <w:t xml:space="preserve"> </w:t>
      </w:r>
      <w:r w:rsidR="007B5017" w:rsidRPr="00DD1543">
        <w:rPr>
          <w:rFonts w:ascii="Times New Roman" w:hAnsi="Times New Roman" w:cs="Times New Roman"/>
        </w:rPr>
        <w:t xml:space="preserve">Lze tedy usuzovat, že se jedná o vnímání světa. Konkrétně pak vnímání světa z hlediska objektivního. Tedy určité znalosti, zkušenosti, úsudky. Na druhou stranu pak složku volní lze definovat jako </w:t>
      </w:r>
      <w:r w:rsidR="007B5017" w:rsidRPr="00DD1543">
        <w:rPr>
          <w:rFonts w:ascii="Times New Roman" w:hAnsi="Times New Roman" w:cs="Times New Roman"/>
          <w:i/>
          <w:iCs/>
        </w:rPr>
        <w:t>„především chtění nebo srozumění, tj. v podstatě rozhodnutí jednat určitým způsobem se znalostí podstaty věci. Jestliže pachatel rozhodné skutečnosti nechce, ani s nimi není srozuměn, není tu žádný volní vztah.“</w:t>
      </w:r>
      <w:r w:rsidR="007B5017" w:rsidRPr="00DD1543">
        <w:rPr>
          <w:rStyle w:val="Znakapoznpodarou"/>
          <w:rFonts w:ascii="Times New Roman" w:hAnsi="Times New Roman" w:cs="Times New Roman"/>
          <w:i/>
          <w:iCs/>
        </w:rPr>
        <w:footnoteReference w:id="17"/>
      </w:r>
      <w:r w:rsidR="007F4B03" w:rsidRPr="00DD1543">
        <w:rPr>
          <w:rFonts w:ascii="Times New Roman" w:hAnsi="Times New Roman" w:cs="Times New Roman"/>
          <w:i/>
          <w:iCs/>
        </w:rPr>
        <w:t xml:space="preserve"> </w:t>
      </w:r>
    </w:p>
    <w:p w14:paraId="4A176AC1" w14:textId="06A178C6" w:rsidR="00494D80" w:rsidRPr="00DD1543" w:rsidRDefault="007F4B03" w:rsidP="00DF3030">
      <w:pPr>
        <w:spacing w:line="360" w:lineRule="auto"/>
        <w:ind w:firstLine="708"/>
        <w:rPr>
          <w:rFonts w:ascii="Times New Roman" w:hAnsi="Times New Roman" w:cs="Times New Roman"/>
        </w:rPr>
      </w:pPr>
      <w:r w:rsidRPr="00DD1543">
        <w:rPr>
          <w:rFonts w:ascii="Times New Roman" w:hAnsi="Times New Roman" w:cs="Times New Roman"/>
        </w:rPr>
        <w:t>Co se týče zavinění</w:t>
      </w:r>
      <w:r w:rsidR="00725CD0" w:rsidRPr="00DD1543">
        <w:rPr>
          <w:rFonts w:ascii="Times New Roman" w:hAnsi="Times New Roman" w:cs="Times New Roman"/>
        </w:rPr>
        <w:t xml:space="preserve">, </w:t>
      </w:r>
      <w:r w:rsidRPr="00DD1543">
        <w:rPr>
          <w:rFonts w:ascii="Times New Roman" w:hAnsi="Times New Roman" w:cs="Times New Roman"/>
        </w:rPr>
        <w:t>dle již zmíněných § 15 a § 16</w:t>
      </w:r>
      <w:r w:rsidR="00DF3030" w:rsidRPr="00DD1543">
        <w:rPr>
          <w:rFonts w:ascii="Times New Roman" w:hAnsi="Times New Roman" w:cs="Times New Roman"/>
        </w:rPr>
        <w:t xml:space="preserve"> Trestního zákoníku</w:t>
      </w:r>
      <w:r w:rsidRPr="00DD1543">
        <w:rPr>
          <w:rFonts w:ascii="Times New Roman" w:hAnsi="Times New Roman" w:cs="Times New Roman"/>
        </w:rPr>
        <w:t>, je třeba si zde ujasnit určité pojmy. Zavinění v dikci těchto paragrafů obsahuje určité složky.</w:t>
      </w:r>
      <w:r w:rsidR="00725CD0" w:rsidRPr="00DD1543">
        <w:rPr>
          <w:rFonts w:ascii="Times New Roman" w:hAnsi="Times New Roman" w:cs="Times New Roman"/>
        </w:rPr>
        <w:t xml:space="preserve"> Prvou z těchto složek dle § 15 je úmysl. Úmysl (</w:t>
      </w:r>
      <w:r w:rsidR="00725CD0" w:rsidRPr="00DD1543">
        <w:rPr>
          <w:rFonts w:ascii="Times New Roman" w:hAnsi="Times New Roman" w:cs="Times New Roman"/>
          <w:i/>
          <w:iCs/>
        </w:rPr>
        <w:t>dolus</w:t>
      </w:r>
      <w:r w:rsidR="00725CD0" w:rsidRPr="00DD1543">
        <w:rPr>
          <w:rFonts w:ascii="Times New Roman" w:hAnsi="Times New Roman" w:cs="Times New Roman"/>
        </w:rPr>
        <w:t xml:space="preserve">) můžeme dělit na úmysl přímý a úmysl nepřímý. </w:t>
      </w:r>
      <w:r w:rsidR="00725CD0" w:rsidRPr="00DD1543">
        <w:rPr>
          <w:rFonts w:ascii="Times New Roman" w:hAnsi="Times New Roman" w:cs="Times New Roman"/>
        </w:rPr>
        <w:lastRenderedPageBreak/>
        <w:t>Druhou složkou je nedbalost (</w:t>
      </w:r>
      <w:r w:rsidR="00725CD0" w:rsidRPr="00DD1543">
        <w:rPr>
          <w:rFonts w:ascii="Times New Roman" w:hAnsi="Times New Roman" w:cs="Times New Roman"/>
          <w:i/>
          <w:iCs/>
        </w:rPr>
        <w:t>culpa</w:t>
      </w:r>
      <w:r w:rsidR="00725CD0" w:rsidRPr="00DD1543">
        <w:rPr>
          <w:rFonts w:ascii="Times New Roman" w:hAnsi="Times New Roman" w:cs="Times New Roman"/>
        </w:rPr>
        <w:t>). Nedbalost můžeme dělit na nedbalost vědomou a</w:t>
      </w:r>
      <w:r w:rsidR="00DF3030" w:rsidRPr="00DD1543">
        <w:rPr>
          <w:rFonts w:ascii="Times New Roman" w:hAnsi="Times New Roman" w:cs="Times New Roman"/>
        </w:rPr>
        <w:t> </w:t>
      </w:r>
      <w:r w:rsidR="00725CD0" w:rsidRPr="00DD1543">
        <w:rPr>
          <w:rFonts w:ascii="Times New Roman" w:hAnsi="Times New Roman" w:cs="Times New Roman"/>
        </w:rPr>
        <w:t xml:space="preserve">nedbalost nevědomou. Zcela zásadní je pravidlo v § 13 odst. 2 </w:t>
      </w:r>
      <w:r w:rsidR="00DF3030" w:rsidRPr="00DD1543">
        <w:rPr>
          <w:rFonts w:ascii="Times New Roman" w:hAnsi="Times New Roman" w:cs="Times New Roman"/>
        </w:rPr>
        <w:t>T</w:t>
      </w:r>
      <w:r w:rsidR="00725CD0" w:rsidRPr="00DD1543">
        <w:rPr>
          <w:rFonts w:ascii="Times New Roman" w:hAnsi="Times New Roman" w:cs="Times New Roman"/>
        </w:rPr>
        <w:t xml:space="preserve">restního zákoníku, kde je stanoveno, že </w:t>
      </w:r>
      <w:r w:rsidR="00DF3030" w:rsidRPr="00DD1543">
        <w:rPr>
          <w:rFonts w:ascii="Times New Roman" w:hAnsi="Times New Roman" w:cs="Times New Roman"/>
          <w:i/>
          <w:iCs/>
        </w:rPr>
        <w:t>„</w:t>
      </w:r>
      <w:r w:rsidR="00725CD0" w:rsidRPr="00DD1543">
        <w:rPr>
          <w:rFonts w:ascii="Times New Roman" w:hAnsi="Times New Roman" w:cs="Times New Roman"/>
          <w:i/>
          <w:iCs/>
        </w:rPr>
        <w:t>k odpovědnosti za trestný čin je třeba úmyslného zavinění, nestanoví-li trestní zákon výslovně, že postačí zavinění z nedbalosti.</w:t>
      </w:r>
      <w:r w:rsidR="00DF3030" w:rsidRPr="00DD1543">
        <w:rPr>
          <w:rFonts w:ascii="Times New Roman" w:hAnsi="Times New Roman" w:cs="Times New Roman"/>
          <w:i/>
          <w:iCs/>
        </w:rPr>
        <w:t>“</w:t>
      </w:r>
      <w:r w:rsidR="00DF3030" w:rsidRPr="00DD1543">
        <w:rPr>
          <w:rStyle w:val="Znakapoznpodarou"/>
          <w:rFonts w:ascii="Times New Roman" w:hAnsi="Times New Roman" w:cs="Times New Roman"/>
        </w:rPr>
        <w:footnoteReference w:id="18"/>
      </w:r>
      <w:r w:rsidR="00725CD0" w:rsidRPr="00DD1543">
        <w:rPr>
          <w:rFonts w:ascii="Times New Roman" w:hAnsi="Times New Roman" w:cs="Times New Roman"/>
        </w:rPr>
        <w:t xml:space="preserve"> O zásadní pravidlo se jedná z důvodu toho, že jej budeme srovnávat a využívat při následné komparaci s právem římským a právem soukromým. </w:t>
      </w:r>
      <w:r w:rsidR="009B7777" w:rsidRPr="00DD1543">
        <w:rPr>
          <w:rFonts w:ascii="Times New Roman" w:hAnsi="Times New Roman" w:cs="Times New Roman"/>
        </w:rPr>
        <w:t xml:space="preserve">Z tohoto pravidla vyvstává jedna ze zásad trestního práva – </w:t>
      </w:r>
      <w:proofErr w:type="spellStart"/>
      <w:r w:rsidR="009B7777" w:rsidRPr="00DD1543">
        <w:rPr>
          <w:rFonts w:ascii="Times New Roman" w:hAnsi="Times New Roman" w:cs="Times New Roman"/>
          <w:i/>
          <w:iCs/>
        </w:rPr>
        <w:t>nullum</w:t>
      </w:r>
      <w:proofErr w:type="spellEnd"/>
      <w:r w:rsidR="009B7777" w:rsidRPr="00DD1543">
        <w:rPr>
          <w:rFonts w:ascii="Times New Roman" w:hAnsi="Times New Roman" w:cs="Times New Roman"/>
          <w:i/>
          <w:iCs/>
        </w:rPr>
        <w:t xml:space="preserve"> </w:t>
      </w:r>
      <w:proofErr w:type="spellStart"/>
      <w:r w:rsidR="009B7777" w:rsidRPr="00DD1543">
        <w:rPr>
          <w:rFonts w:ascii="Times New Roman" w:hAnsi="Times New Roman" w:cs="Times New Roman"/>
          <w:i/>
          <w:iCs/>
        </w:rPr>
        <w:t>crimen</w:t>
      </w:r>
      <w:proofErr w:type="spellEnd"/>
      <w:r w:rsidR="009B7777" w:rsidRPr="00DD1543">
        <w:rPr>
          <w:rFonts w:ascii="Times New Roman" w:hAnsi="Times New Roman" w:cs="Times New Roman"/>
          <w:i/>
          <w:iCs/>
        </w:rPr>
        <w:t xml:space="preserve"> sine dolus vel culpa.</w:t>
      </w:r>
      <w:r w:rsidR="009B7777" w:rsidRPr="00DD1543">
        <w:rPr>
          <w:rStyle w:val="Znakapoznpodarou"/>
          <w:rFonts w:ascii="Times New Roman" w:hAnsi="Times New Roman" w:cs="Times New Roman"/>
          <w:i/>
          <w:iCs/>
        </w:rPr>
        <w:footnoteReference w:id="19"/>
      </w:r>
      <w:r w:rsidR="009B7777" w:rsidRPr="00DD1543">
        <w:rPr>
          <w:rFonts w:ascii="Times New Roman" w:hAnsi="Times New Roman" w:cs="Times New Roman"/>
          <w:i/>
          <w:iCs/>
        </w:rPr>
        <w:t xml:space="preserve"> </w:t>
      </w:r>
      <w:r w:rsidR="00FC21C4" w:rsidRPr="00DD1543">
        <w:rPr>
          <w:rFonts w:ascii="Times New Roman" w:hAnsi="Times New Roman" w:cs="Times New Roman"/>
        </w:rPr>
        <w:t>Taktéž nelze opomenout fakt, který často ustupuje do pozadí oproti formám zavinění, a to konkrétně fakt obsahu zavinění. Dalo by se říct, že se jedná o okolnosti, na které se zavinění vztahuje, hledání toho, co musí pachatel vědět a zároveň chtít, s čím byl srozuměn.</w:t>
      </w:r>
      <w:r w:rsidR="00FC21C4" w:rsidRPr="00DD1543">
        <w:rPr>
          <w:rStyle w:val="Znakapoznpodarou"/>
          <w:rFonts w:ascii="Times New Roman" w:hAnsi="Times New Roman" w:cs="Times New Roman"/>
        </w:rPr>
        <w:footnoteReference w:id="20"/>
      </w:r>
      <w:r w:rsidR="00A0690E" w:rsidRPr="00DD1543">
        <w:rPr>
          <w:rFonts w:ascii="Times New Roman" w:hAnsi="Times New Roman" w:cs="Times New Roman"/>
        </w:rPr>
        <w:t xml:space="preserve"> </w:t>
      </w:r>
      <w:r w:rsidR="0096225C" w:rsidRPr="00DD1543">
        <w:rPr>
          <w:rFonts w:ascii="Times New Roman" w:hAnsi="Times New Roman" w:cs="Times New Roman"/>
        </w:rPr>
        <w:t>Kulantně lze tedy říct, že pokud mluvíme o znacích skutkové podstaty trestného činu, je třeba, aby se na ně vztahovalo zavinění.</w:t>
      </w:r>
      <w:r w:rsidR="009B7777" w:rsidRPr="00DD1543">
        <w:rPr>
          <w:rFonts w:ascii="Times New Roman" w:hAnsi="Times New Roman" w:cs="Times New Roman"/>
        </w:rPr>
        <w:t xml:space="preserve"> </w:t>
      </w:r>
      <w:r w:rsidR="0096225C" w:rsidRPr="00DD1543">
        <w:rPr>
          <w:rFonts w:ascii="Times New Roman" w:hAnsi="Times New Roman" w:cs="Times New Roman"/>
        </w:rPr>
        <w:t>Není třeba</w:t>
      </w:r>
      <w:r w:rsidR="00DF3030" w:rsidRPr="00DD1543">
        <w:rPr>
          <w:rFonts w:ascii="Times New Roman" w:hAnsi="Times New Roman" w:cs="Times New Roman"/>
        </w:rPr>
        <w:t>,</w:t>
      </w:r>
      <w:r w:rsidR="0096225C" w:rsidRPr="00DD1543">
        <w:rPr>
          <w:rFonts w:ascii="Times New Roman" w:hAnsi="Times New Roman" w:cs="Times New Roman"/>
        </w:rPr>
        <w:t xml:space="preserve"> aby pachatel trestného činu znal všechny komponenty doslovně, to snad pro osobu bez právního vzdělání ani není možné. </w:t>
      </w:r>
      <w:r w:rsidR="003B2FB3" w:rsidRPr="00DD1543">
        <w:rPr>
          <w:rFonts w:ascii="Times New Roman" w:hAnsi="Times New Roman" w:cs="Times New Roman"/>
        </w:rPr>
        <w:t xml:space="preserve">Důležitou roli hraje právě srozumění. </w:t>
      </w:r>
      <w:r w:rsidR="00BA4E8D" w:rsidRPr="00DD1543">
        <w:rPr>
          <w:rFonts w:ascii="Times New Roman" w:hAnsi="Times New Roman" w:cs="Times New Roman"/>
        </w:rPr>
        <w:t xml:space="preserve">Pro ilustraci lze uvést příklad, kdy pachatel odcizí peněženku poškozenému. </w:t>
      </w:r>
      <w:r w:rsidR="00604D70" w:rsidRPr="00DD1543">
        <w:rPr>
          <w:rFonts w:ascii="Times New Roman" w:hAnsi="Times New Roman" w:cs="Times New Roman"/>
          <w:i/>
          <w:iCs/>
        </w:rPr>
        <w:t>Odcizí-li pachatel peněženku v úmyslu zmocnit se pouze peněž v ní se nacházejících, avšak neví, že v peněžence mohou být i jiné hodnoty, a pro ten případ je srozuměn s tím, že majiteli způsobí škodu jejich odcizením, odpovídá i za tuto škodu</w:t>
      </w:r>
      <w:r w:rsidR="00604D70" w:rsidRPr="00DD1543">
        <w:rPr>
          <w:rFonts w:ascii="Times New Roman" w:hAnsi="Times New Roman" w:cs="Times New Roman"/>
        </w:rPr>
        <w:t>.</w:t>
      </w:r>
      <w:r w:rsidR="00604D70" w:rsidRPr="00DD1543">
        <w:rPr>
          <w:rStyle w:val="Znakapoznpodarou"/>
          <w:rFonts w:ascii="Times New Roman" w:hAnsi="Times New Roman" w:cs="Times New Roman"/>
        </w:rPr>
        <w:footnoteReference w:id="21"/>
      </w:r>
      <w:r w:rsidR="00604D70" w:rsidRPr="00DD1543">
        <w:rPr>
          <w:rFonts w:ascii="Times New Roman" w:hAnsi="Times New Roman" w:cs="Times New Roman"/>
        </w:rPr>
        <w:t xml:space="preserve"> </w:t>
      </w:r>
      <w:r w:rsidR="00BA4E8D" w:rsidRPr="00DD1543">
        <w:rPr>
          <w:rFonts w:ascii="Times New Roman" w:hAnsi="Times New Roman" w:cs="Times New Roman"/>
        </w:rPr>
        <w:t xml:space="preserve">Taktéž například </w:t>
      </w:r>
      <w:r w:rsidR="00604D70" w:rsidRPr="00DD1543">
        <w:rPr>
          <w:rFonts w:ascii="Times New Roman" w:hAnsi="Times New Roman" w:cs="Times New Roman"/>
        </w:rPr>
        <w:t>krádež počítače, ve kterém se s velkou pravděpodobností nachází i určité programy.</w:t>
      </w:r>
      <w:r w:rsidR="003B2FB3" w:rsidRPr="00DD1543">
        <w:rPr>
          <w:rFonts w:ascii="Times New Roman" w:hAnsi="Times New Roman" w:cs="Times New Roman"/>
        </w:rPr>
        <w:t xml:space="preserve"> </w:t>
      </w:r>
      <w:r w:rsidR="003B2FB3" w:rsidRPr="00DD1543">
        <w:rPr>
          <w:rFonts w:ascii="Times New Roman" w:hAnsi="Times New Roman" w:cs="Times New Roman"/>
          <w:i/>
          <w:iCs/>
        </w:rPr>
        <w:t xml:space="preserve">Jestliže pachatel odcizil trestným činem krádeže podle § 205 odst. 1 </w:t>
      </w:r>
      <w:proofErr w:type="spellStart"/>
      <w:r w:rsidR="003B2FB3" w:rsidRPr="00DD1543">
        <w:rPr>
          <w:rFonts w:ascii="Times New Roman" w:hAnsi="Times New Roman" w:cs="Times New Roman"/>
          <w:i/>
          <w:iCs/>
        </w:rPr>
        <w:t>tr</w:t>
      </w:r>
      <w:proofErr w:type="spellEnd"/>
      <w:r w:rsidR="003B2FB3" w:rsidRPr="00DD1543">
        <w:rPr>
          <w:rFonts w:ascii="Times New Roman" w:hAnsi="Times New Roman" w:cs="Times New Roman"/>
          <w:i/>
          <w:iCs/>
        </w:rPr>
        <w:t>. zák. počítač s určitým programovým vybavením (tzv. software), je součástí škody způsobené tímto trestným činem i</w:t>
      </w:r>
      <w:r w:rsidR="008D0CF5" w:rsidRPr="00DD1543">
        <w:rPr>
          <w:rFonts w:ascii="Times New Roman" w:hAnsi="Times New Roman" w:cs="Times New Roman"/>
          <w:i/>
          <w:iCs/>
        </w:rPr>
        <w:t> </w:t>
      </w:r>
      <w:r w:rsidR="003B2FB3" w:rsidRPr="00DD1543">
        <w:rPr>
          <w:rFonts w:ascii="Times New Roman" w:hAnsi="Times New Roman" w:cs="Times New Roman"/>
          <w:i/>
          <w:iCs/>
        </w:rPr>
        <w:t>cena programového vybavení. (…) Protože je obecně známo, že každý počítač může plnit funkci jen s určitým programovým vybavením.</w:t>
      </w:r>
      <w:r w:rsidR="00604D70" w:rsidRPr="00DD1543">
        <w:rPr>
          <w:rStyle w:val="Znakapoznpodarou"/>
          <w:rFonts w:ascii="Times New Roman" w:hAnsi="Times New Roman" w:cs="Times New Roman"/>
        </w:rPr>
        <w:footnoteReference w:id="22"/>
      </w:r>
      <w:r w:rsidR="00604D70" w:rsidRPr="00DD1543">
        <w:rPr>
          <w:rFonts w:ascii="Times New Roman" w:hAnsi="Times New Roman" w:cs="Times New Roman"/>
        </w:rPr>
        <w:t xml:space="preserve"> </w:t>
      </w:r>
      <w:r w:rsidR="0096225C" w:rsidRPr="00DD1543">
        <w:rPr>
          <w:rFonts w:ascii="Times New Roman" w:hAnsi="Times New Roman" w:cs="Times New Roman"/>
        </w:rPr>
        <w:t>Postačí, pokud pachatel má alespoň nějakou představu, dalo by se říc</w:t>
      </w:r>
      <w:r w:rsidR="009B7777" w:rsidRPr="00DD1543">
        <w:rPr>
          <w:rFonts w:ascii="Times New Roman" w:hAnsi="Times New Roman" w:cs="Times New Roman"/>
        </w:rPr>
        <w:t>t</w:t>
      </w:r>
      <w:r w:rsidR="0096225C" w:rsidRPr="00DD1543">
        <w:rPr>
          <w:rFonts w:ascii="Times New Roman" w:hAnsi="Times New Roman" w:cs="Times New Roman"/>
        </w:rPr>
        <w:t xml:space="preserve"> „</w:t>
      </w:r>
      <w:r w:rsidR="0096225C" w:rsidRPr="00DD1543">
        <w:rPr>
          <w:rFonts w:ascii="Times New Roman" w:hAnsi="Times New Roman" w:cs="Times New Roman"/>
          <w:i/>
          <w:iCs/>
        </w:rPr>
        <w:t xml:space="preserve">laickou“ </w:t>
      </w:r>
      <w:r w:rsidR="0096225C" w:rsidRPr="00DD1543">
        <w:rPr>
          <w:rFonts w:ascii="Times New Roman" w:hAnsi="Times New Roman" w:cs="Times New Roman"/>
        </w:rPr>
        <w:t>představu o svém činu.</w:t>
      </w:r>
      <w:r w:rsidR="009B7777" w:rsidRPr="00DD1543">
        <w:rPr>
          <w:rFonts w:ascii="Times New Roman" w:hAnsi="Times New Roman" w:cs="Times New Roman"/>
        </w:rPr>
        <w:t xml:space="preserve"> Je tedy třeba dodat, že pachateli zásadně nelze přičítat k tíži žádnou skutečnost, na niž by se nevztahovalo zavinění.</w:t>
      </w:r>
      <w:r w:rsidR="009B7777" w:rsidRPr="00DD1543">
        <w:rPr>
          <w:rStyle w:val="Znakapoznpodarou"/>
          <w:rFonts w:ascii="Times New Roman" w:hAnsi="Times New Roman" w:cs="Times New Roman"/>
        </w:rPr>
        <w:footnoteReference w:id="23"/>
      </w:r>
      <w:r w:rsidR="0096225C" w:rsidRPr="00DD1543">
        <w:rPr>
          <w:rFonts w:ascii="Times New Roman" w:hAnsi="Times New Roman" w:cs="Times New Roman"/>
        </w:rPr>
        <w:t xml:space="preserve"> </w:t>
      </w:r>
      <w:r w:rsidR="00A0690E" w:rsidRPr="00DD1543">
        <w:rPr>
          <w:rFonts w:ascii="Times New Roman" w:hAnsi="Times New Roman" w:cs="Times New Roman"/>
        </w:rPr>
        <w:t>Okrajově je třeba se zmínit i o fakultativních znacích subjektivní stránky trestného činu, mezi které řadíme motiv a cíl</w:t>
      </w:r>
      <w:r w:rsidR="00494D80" w:rsidRPr="00DD1543">
        <w:rPr>
          <w:rFonts w:ascii="Times New Roman" w:hAnsi="Times New Roman" w:cs="Times New Roman"/>
        </w:rPr>
        <w:t xml:space="preserve"> a záměr</w:t>
      </w:r>
      <w:r w:rsidR="00A0690E" w:rsidRPr="00DD1543">
        <w:rPr>
          <w:rFonts w:ascii="Times New Roman" w:hAnsi="Times New Roman" w:cs="Times New Roman"/>
        </w:rPr>
        <w:t xml:space="preserve">. Motiv </w:t>
      </w:r>
      <w:r w:rsidR="0096225C" w:rsidRPr="00DD1543">
        <w:rPr>
          <w:rFonts w:ascii="Times New Roman" w:hAnsi="Times New Roman" w:cs="Times New Roman"/>
        </w:rPr>
        <w:t xml:space="preserve">(pohnutka) </w:t>
      </w:r>
      <w:r w:rsidR="00A0690E" w:rsidRPr="00DD1543">
        <w:rPr>
          <w:rFonts w:ascii="Times New Roman" w:hAnsi="Times New Roman" w:cs="Times New Roman"/>
        </w:rPr>
        <w:t xml:space="preserve">lze stručně charakterizovat jako jakýsi vnitřní podnět ke spáchání trestného činu. Cíl (účel) lze charakterizovat jako něco, proč páchá trestný čin, respektive čeho chce trestným činem dosáhnout. </w:t>
      </w:r>
      <w:r w:rsidR="0096225C" w:rsidRPr="00DD1543">
        <w:rPr>
          <w:rFonts w:ascii="Times New Roman" w:hAnsi="Times New Roman" w:cs="Times New Roman"/>
        </w:rPr>
        <w:t xml:space="preserve">Záměr je znak, pod kterým si lze představit páchání trestných činů, které něco spojuje. </w:t>
      </w:r>
      <w:r w:rsidR="00A0690E" w:rsidRPr="00DD1543">
        <w:rPr>
          <w:rFonts w:ascii="Times New Roman" w:hAnsi="Times New Roman" w:cs="Times New Roman"/>
        </w:rPr>
        <w:t xml:space="preserve">Jak již bylo zmíněno, jedná se </w:t>
      </w:r>
      <w:r w:rsidR="00A0690E" w:rsidRPr="00DD1543">
        <w:rPr>
          <w:rFonts w:ascii="Times New Roman" w:hAnsi="Times New Roman" w:cs="Times New Roman"/>
        </w:rPr>
        <w:lastRenderedPageBreak/>
        <w:t>o</w:t>
      </w:r>
      <w:r w:rsidR="008D0CF5" w:rsidRPr="00DD1543">
        <w:rPr>
          <w:rFonts w:ascii="Times New Roman" w:hAnsi="Times New Roman" w:cs="Times New Roman"/>
        </w:rPr>
        <w:t> </w:t>
      </w:r>
      <w:r w:rsidR="00A0690E" w:rsidRPr="00DD1543">
        <w:rPr>
          <w:rFonts w:ascii="Times New Roman" w:hAnsi="Times New Roman" w:cs="Times New Roman"/>
        </w:rPr>
        <w:t>fakultativní znaky subjektivní stránky trestného činu. Pokud jsou ovšem zmíněné ve skutkové podstatě trestného činu, musí být splněny, tedy stávají se znaky obligatorními.</w:t>
      </w:r>
    </w:p>
    <w:p w14:paraId="2786ECE1" w14:textId="372DB49E" w:rsidR="00CD5F3E" w:rsidRPr="00DD1543" w:rsidRDefault="00494D80" w:rsidP="00CD12C3">
      <w:pPr>
        <w:spacing w:line="360" w:lineRule="auto"/>
        <w:ind w:firstLine="708"/>
        <w:rPr>
          <w:rFonts w:ascii="Times New Roman" w:hAnsi="Times New Roman" w:cs="Times New Roman"/>
        </w:rPr>
      </w:pPr>
      <w:r w:rsidRPr="00DD1543">
        <w:rPr>
          <w:rFonts w:ascii="Times New Roman" w:hAnsi="Times New Roman" w:cs="Times New Roman"/>
        </w:rPr>
        <w:t>Jak již bylo výše uvedeno, je třeba odlišovat pojem zavinění od pojmu vina. Konkrétně pak v trestním právu můžeme hovořit o vině jako o pojmu širším. K tomu i</w:t>
      </w:r>
      <w:r w:rsidR="008D0CF5" w:rsidRPr="00DD1543">
        <w:rPr>
          <w:rFonts w:ascii="Times New Roman" w:hAnsi="Times New Roman" w:cs="Times New Roman"/>
        </w:rPr>
        <w:t> </w:t>
      </w:r>
      <w:r w:rsidRPr="00DD1543">
        <w:rPr>
          <w:rFonts w:ascii="Times New Roman" w:hAnsi="Times New Roman" w:cs="Times New Roman"/>
        </w:rPr>
        <w:t>například publikace Trestní právo hmotné: „</w:t>
      </w:r>
      <w:r w:rsidRPr="00DD1543">
        <w:rPr>
          <w:rFonts w:ascii="Times New Roman" w:hAnsi="Times New Roman" w:cs="Times New Roman"/>
          <w:i/>
          <w:iCs/>
        </w:rPr>
        <w:t>Pojem vina má význam širší: označuje se jím fakt, že došlo ke spáchání trestného činu, jestliže se poukazuje na osobu, která má za trestný čin nést odpovědnost.“</w:t>
      </w:r>
      <w:r w:rsidRPr="00DD1543">
        <w:rPr>
          <w:rStyle w:val="Znakapoznpodarou"/>
          <w:rFonts w:ascii="Times New Roman" w:hAnsi="Times New Roman" w:cs="Times New Roman"/>
          <w:i/>
          <w:iCs/>
        </w:rPr>
        <w:footnoteReference w:id="24"/>
      </w:r>
      <w:r w:rsidR="00BA4E8D" w:rsidRPr="00DD1543">
        <w:rPr>
          <w:rFonts w:ascii="Times New Roman" w:hAnsi="Times New Roman" w:cs="Times New Roman"/>
        </w:rPr>
        <w:t xml:space="preserve"> Stejně tak </w:t>
      </w:r>
      <w:proofErr w:type="spellStart"/>
      <w:r w:rsidR="00BA4E8D" w:rsidRPr="00DD1543">
        <w:rPr>
          <w:rFonts w:ascii="Times New Roman" w:hAnsi="Times New Roman" w:cs="Times New Roman"/>
        </w:rPr>
        <w:t>Solnař</w:t>
      </w:r>
      <w:proofErr w:type="spellEnd"/>
      <w:r w:rsidR="00BA4E8D" w:rsidRPr="00DD1543">
        <w:rPr>
          <w:rFonts w:ascii="Times New Roman" w:hAnsi="Times New Roman" w:cs="Times New Roman"/>
        </w:rPr>
        <w:t xml:space="preserve"> ve své publikaci tvrdí, že pojem vina je pojmem širším, než je tomu u zavinění.</w:t>
      </w:r>
      <w:r w:rsidR="00BA4E8D" w:rsidRPr="00DD1543">
        <w:rPr>
          <w:rStyle w:val="Znakapoznpodarou"/>
          <w:rFonts w:ascii="Times New Roman" w:hAnsi="Times New Roman" w:cs="Times New Roman"/>
        </w:rPr>
        <w:footnoteReference w:id="25"/>
      </w:r>
      <w:r w:rsidR="00C003A9" w:rsidRPr="00DD1543">
        <w:rPr>
          <w:rFonts w:ascii="Times New Roman" w:hAnsi="Times New Roman" w:cs="Times New Roman"/>
          <w:i/>
          <w:iCs/>
        </w:rPr>
        <w:t xml:space="preserve"> </w:t>
      </w:r>
      <w:r w:rsidR="00C003A9" w:rsidRPr="00DD1543">
        <w:rPr>
          <w:rFonts w:ascii="Times New Roman" w:hAnsi="Times New Roman" w:cs="Times New Roman"/>
        </w:rPr>
        <w:t xml:space="preserve">Zavinění je tedy obligatorní znak skutkové podstaty trestného činu, který je „uvnitř“ viny, respektive lze říct, že vina pojem zavinění přesahuje. Pojem vina se vyskytuje například v zákoně </w:t>
      </w:r>
      <w:r w:rsidR="00D110FC" w:rsidRPr="00DD1543">
        <w:rPr>
          <w:rFonts w:ascii="Times New Roman" w:hAnsi="Times New Roman" w:cs="Times New Roman"/>
        </w:rPr>
        <w:t xml:space="preserve">č. 141/1961 Sb. Zákon o trestním řízením soudním (dále jen </w:t>
      </w:r>
      <w:r w:rsidR="00CD12C3" w:rsidRPr="00DD1543">
        <w:rPr>
          <w:rFonts w:ascii="Times New Roman" w:hAnsi="Times New Roman" w:cs="Times New Roman"/>
        </w:rPr>
        <w:t>T</w:t>
      </w:r>
      <w:r w:rsidR="00D110FC" w:rsidRPr="00DD1543">
        <w:rPr>
          <w:rFonts w:ascii="Times New Roman" w:hAnsi="Times New Roman" w:cs="Times New Roman"/>
        </w:rPr>
        <w:t>restní řád), kde konkrétně v § 2 odst. 2 je vyjádřena zásada presumpce neviny. Toto ustanovení říká, že „</w:t>
      </w:r>
      <w:r w:rsidR="00D110FC" w:rsidRPr="00DD1543">
        <w:rPr>
          <w:rFonts w:ascii="Times New Roman" w:hAnsi="Times New Roman" w:cs="Times New Roman"/>
          <w:i/>
          <w:iCs/>
        </w:rPr>
        <w:t>Dokud pravomocným odsuzujícím rozsudkem soudu není vina vyslovena, nelze na toho, proti němuž se vede trestní řízení, hledět, jako by byl vinen.“</w:t>
      </w:r>
      <w:r w:rsidR="00D110FC" w:rsidRPr="00DD1543">
        <w:rPr>
          <w:rStyle w:val="Znakapoznpodarou"/>
          <w:rFonts w:ascii="Times New Roman" w:hAnsi="Times New Roman" w:cs="Times New Roman"/>
          <w:i/>
          <w:iCs/>
        </w:rPr>
        <w:footnoteReference w:id="26"/>
      </w:r>
      <w:r w:rsidR="00D110FC" w:rsidRPr="00DD1543">
        <w:rPr>
          <w:rFonts w:ascii="Times New Roman" w:hAnsi="Times New Roman" w:cs="Times New Roman"/>
          <w:i/>
          <w:iCs/>
        </w:rPr>
        <w:t xml:space="preserve"> </w:t>
      </w:r>
      <w:r w:rsidR="00D110FC" w:rsidRPr="00DD1543">
        <w:rPr>
          <w:rFonts w:ascii="Times New Roman" w:hAnsi="Times New Roman" w:cs="Times New Roman"/>
        </w:rPr>
        <w:t>Na první pohled je vidět, že zákonodárce zvolil pojem vina. Jedná se o pojem širší, než je pojem zavinění, a to z důvodu, že je třeba, aby byly naplněny všechny komponenty trestní odpovědnosti – obecné znaky (věk, příčetnost, u mladistvých rozumová a mravní vyspělost), typové znaky (objekt, objektivní stránka, subjekt, subjektivní stránka) a protiprávnost. Lze tedy uzavřít, že pojem vina je pojmem širším než pojem zavinění a zavinění je</w:t>
      </w:r>
      <w:r w:rsidR="0096225C" w:rsidRPr="00DD1543">
        <w:rPr>
          <w:rFonts w:ascii="Times New Roman" w:hAnsi="Times New Roman" w:cs="Times New Roman"/>
        </w:rPr>
        <w:t xml:space="preserve"> jedním z komponentů viny trestním právu.</w:t>
      </w:r>
    </w:p>
    <w:p w14:paraId="22BEB6B5" w14:textId="3D45B633" w:rsidR="0006409F" w:rsidRPr="00DD1543" w:rsidRDefault="00AF52D0" w:rsidP="00900E94">
      <w:pPr>
        <w:spacing w:line="360" w:lineRule="auto"/>
        <w:ind w:firstLine="708"/>
        <w:rPr>
          <w:rFonts w:ascii="Times New Roman" w:hAnsi="Times New Roman" w:cs="Times New Roman"/>
        </w:rPr>
      </w:pPr>
      <w:r w:rsidRPr="00DD1543">
        <w:rPr>
          <w:rFonts w:ascii="Times New Roman" w:hAnsi="Times New Roman" w:cs="Times New Roman"/>
        </w:rPr>
        <w:t xml:space="preserve">Za zmínku určitě stojí i </w:t>
      </w:r>
      <w:r w:rsidR="00156CDF" w:rsidRPr="00DD1543">
        <w:rPr>
          <w:rFonts w:ascii="Times New Roman" w:hAnsi="Times New Roman" w:cs="Times New Roman"/>
        </w:rPr>
        <w:t xml:space="preserve">zákon č. </w:t>
      </w:r>
      <w:r w:rsidR="00F73A3C" w:rsidRPr="00DD1543">
        <w:rPr>
          <w:rFonts w:ascii="Times New Roman" w:hAnsi="Times New Roman" w:cs="Times New Roman"/>
        </w:rPr>
        <w:t xml:space="preserve">250/2016 Sb., </w:t>
      </w:r>
      <w:r w:rsidR="00CD12C3" w:rsidRPr="00DD1543">
        <w:rPr>
          <w:rFonts w:ascii="Times New Roman" w:hAnsi="Times New Roman" w:cs="Times New Roman"/>
        </w:rPr>
        <w:t>Z</w:t>
      </w:r>
      <w:r w:rsidR="00F73A3C" w:rsidRPr="00DD1543">
        <w:rPr>
          <w:rFonts w:ascii="Times New Roman" w:hAnsi="Times New Roman" w:cs="Times New Roman"/>
        </w:rPr>
        <w:t>ákon o odpovědnosti za přestupky a</w:t>
      </w:r>
      <w:r w:rsidR="008D0CF5" w:rsidRPr="00DD1543">
        <w:rPr>
          <w:rFonts w:ascii="Times New Roman" w:hAnsi="Times New Roman" w:cs="Times New Roman"/>
        </w:rPr>
        <w:t> </w:t>
      </w:r>
      <w:r w:rsidR="00F73A3C" w:rsidRPr="00DD1543">
        <w:rPr>
          <w:rFonts w:ascii="Times New Roman" w:hAnsi="Times New Roman" w:cs="Times New Roman"/>
        </w:rPr>
        <w:t>řízení o nich.</w:t>
      </w:r>
      <w:r w:rsidR="00966FC3" w:rsidRPr="00DD1543">
        <w:rPr>
          <w:rFonts w:ascii="Times New Roman" w:hAnsi="Times New Roman" w:cs="Times New Roman"/>
        </w:rPr>
        <w:t xml:space="preserve"> Zde v § 15 sice </w:t>
      </w:r>
      <w:r w:rsidR="00CD12C3" w:rsidRPr="00DD1543">
        <w:rPr>
          <w:rFonts w:ascii="Times New Roman" w:hAnsi="Times New Roman" w:cs="Times New Roman"/>
        </w:rPr>
        <w:t>existuje</w:t>
      </w:r>
      <w:r w:rsidR="00966FC3" w:rsidRPr="00DD1543">
        <w:rPr>
          <w:rFonts w:ascii="Times New Roman" w:hAnsi="Times New Roman" w:cs="Times New Roman"/>
        </w:rPr>
        <w:t xml:space="preserve"> pojem zavinění, nicméně žádnou konkrétní definici</w:t>
      </w:r>
      <w:r w:rsidR="00727B6B" w:rsidRPr="00DD1543">
        <w:rPr>
          <w:rFonts w:ascii="Times New Roman" w:hAnsi="Times New Roman" w:cs="Times New Roman"/>
        </w:rPr>
        <w:t>, vysvětlení a rozčlenění tento zákon neobsahuje.</w:t>
      </w:r>
      <w:r w:rsidR="00727B6B" w:rsidRPr="00DD1543">
        <w:rPr>
          <w:rStyle w:val="Znakapoznpodarou"/>
          <w:rFonts w:ascii="Times New Roman" w:hAnsi="Times New Roman" w:cs="Times New Roman"/>
        </w:rPr>
        <w:footnoteReference w:id="27"/>
      </w:r>
      <w:r w:rsidR="00717D79" w:rsidRPr="00DD1543">
        <w:rPr>
          <w:rFonts w:ascii="Times New Roman" w:hAnsi="Times New Roman" w:cs="Times New Roman"/>
        </w:rPr>
        <w:t xml:space="preserve"> Tato rozdělení (i s ohledem na rozsáhlou úpravu ve zvláštních předpisech správního práva) nejsou základním </w:t>
      </w:r>
      <w:r w:rsidR="00D26EC8" w:rsidRPr="00DD1543">
        <w:rPr>
          <w:rFonts w:ascii="Times New Roman" w:hAnsi="Times New Roman" w:cs="Times New Roman"/>
        </w:rPr>
        <w:t xml:space="preserve">tématem této práce, lze tedy konstatovat, že teorie se s institutem zavinění </w:t>
      </w:r>
      <w:r w:rsidR="008018E4" w:rsidRPr="00DD1543">
        <w:rPr>
          <w:rFonts w:ascii="Times New Roman" w:hAnsi="Times New Roman" w:cs="Times New Roman"/>
        </w:rPr>
        <w:t xml:space="preserve">do jisté míry </w:t>
      </w:r>
      <w:r w:rsidR="00D26EC8" w:rsidRPr="00DD1543">
        <w:rPr>
          <w:rFonts w:ascii="Times New Roman" w:hAnsi="Times New Roman" w:cs="Times New Roman"/>
        </w:rPr>
        <w:t xml:space="preserve">shoduje jak u práva trestního, tak i u přestupků dle výše zmíněného zákona. Snad jen lze podotknout, že rozdíl lze spatřovat v tom, </w:t>
      </w:r>
      <w:r w:rsidR="001532A3" w:rsidRPr="00DD1543">
        <w:rPr>
          <w:rFonts w:ascii="Times New Roman" w:hAnsi="Times New Roman" w:cs="Times New Roman"/>
        </w:rPr>
        <w:t>že u přestupku se nevyžaduje zavinění, tedy postačí nedbalost, pokud zákon nestanoví jinak.</w:t>
      </w:r>
    </w:p>
    <w:p w14:paraId="4CEB91D4" w14:textId="3B73675B" w:rsidR="00900E94" w:rsidRPr="00DD1543" w:rsidRDefault="004B1052" w:rsidP="004B1052">
      <w:pPr>
        <w:pStyle w:val="Nadpis2"/>
        <w:rPr>
          <w:sz w:val="28"/>
          <w:szCs w:val="28"/>
        </w:rPr>
      </w:pPr>
      <w:bookmarkStart w:id="5" w:name="_Toc88675975"/>
      <w:r w:rsidRPr="00DD1543">
        <w:rPr>
          <w:sz w:val="28"/>
          <w:szCs w:val="28"/>
        </w:rPr>
        <w:lastRenderedPageBreak/>
        <w:t>2.4</w:t>
      </w:r>
      <w:r w:rsidR="0006409F" w:rsidRPr="00DD1543">
        <w:rPr>
          <w:sz w:val="28"/>
          <w:szCs w:val="28"/>
        </w:rPr>
        <w:t xml:space="preserve"> Zavinění v soukromém právu</w:t>
      </w:r>
      <w:bookmarkEnd w:id="5"/>
    </w:p>
    <w:p w14:paraId="7A2B804C" w14:textId="2AF02A41" w:rsidR="004F0C36" w:rsidRPr="00DD1543" w:rsidRDefault="0006409F" w:rsidP="002A4BE3">
      <w:pPr>
        <w:spacing w:line="360" w:lineRule="auto"/>
        <w:rPr>
          <w:rFonts w:ascii="Times New Roman" w:hAnsi="Times New Roman" w:cs="Times New Roman"/>
        </w:rPr>
      </w:pPr>
      <w:r w:rsidRPr="00DD1543">
        <w:rPr>
          <w:rFonts w:ascii="Times New Roman" w:hAnsi="Times New Roman" w:cs="Times New Roman"/>
        </w:rPr>
        <w:tab/>
        <w:t>Jak již bylo výše naznačeno, směrodatný, co se zavinění týče pro tuto práci,</w:t>
      </w:r>
      <w:r w:rsidR="005B647F" w:rsidRPr="00DD1543">
        <w:rPr>
          <w:rFonts w:ascii="Times New Roman" w:hAnsi="Times New Roman" w:cs="Times New Roman"/>
        </w:rPr>
        <w:t xml:space="preserve"> bude</w:t>
      </w:r>
      <w:r w:rsidRPr="00DD1543">
        <w:rPr>
          <w:rFonts w:ascii="Times New Roman" w:hAnsi="Times New Roman" w:cs="Times New Roman"/>
        </w:rPr>
        <w:t xml:space="preserve"> zákon č. 89/2012 Sb.</w:t>
      </w:r>
      <w:r w:rsidR="00900E94" w:rsidRPr="00DD1543">
        <w:rPr>
          <w:rFonts w:ascii="Times New Roman" w:hAnsi="Times New Roman" w:cs="Times New Roman"/>
        </w:rPr>
        <w:t xml:space="preserve"> Ačkoliv existuje spousta soukromoprávních předpisů, autor, stejně jako vymezil že zásadní u veřejnoprávní části bude Trestní zákoník, považuje Občanský zákoník za stěžejní dokument pro vymezení pojmu zavinění a zároveň pro následnou komparaci s římským právem.</w:t>
      </w:r>
      <w:r w:rsidRPr="00DD1543">
        <w:rPr>
          <w:rFonts w:ascii="Times New Roman" w:hAnsi="Times New Roman" w:cs="Times New Roman"/>
        </w:rPr>
        <w:t xml:space="preserve"> Je tomu stejně jako v </w:t>
      </w:r>
      <w:r w:rsidR="00900E94" w:rsidRPr="00DD1543">
        <w:rPr>
          <w:rFonts w:ascii="Times New Roman" w:hAnsi="Times New Roman" w:cs="Times New Roman"/>
        </w:rPr>
        <w:t>T</w:t>
      </w:r>
      <w:r w:rsidRPr="00DD1543">
        <w:rPr>
          <w:rFonts w:ascii="Times New Roman" w:hAnsi="Times New Roman" w:cs="Times New Roman"/>
        </w:rPr>
        <w:t xml:space="preserve">restním zákoníku, jelikož samotnou legální definici </w:t>
      </w:r>
      <w:r w:rsidR="00900E94" w:rsidRPr="00DD1543">
        <w:rPr>
          <w:rFonts w:ascii="Times New Roman" w:hAnsi="Times New Roman" w:cs="Times New Roman"/>
        </w:rPr>
        <w:t>O</w:t>
      </w:r>
      <w:r w:rsidRPr="00DD1543">
        <w:rPr>
          <w:rFonts w:ascii="Times New Roman" w:hAnsi="Times New Roman" w:cs="Times New Roman"/>
        </w:rPr>
        <w:t>bčanský zákoník neobsahuje.</w:t>
      </w:r>
      <w:r w:rsidR="000B35B8" w:rsidRPr="00DD1543">
        <w:rPr>
          <w:rFonts w:ascii="Times New Roman" w:hAnsi="Times New Roman" w:cs="Times New Roman"/>
        </w:rPr>
        <w:t xml:space="preserve"> </w:t>
      </w:r>
      <w:r w:rsidRPr="00DD1543">
        <w:rPr>
          <w:rFonts w:ascii="Times New Roman" w:hAnsi="Times New Roman" w:cs="Times New Roman"/>
        </w:rPr>
        <w:t xml:space="preserve">Pro účely této práce je směrodatná zejména část čtvrtá, </w:t>
      </w:r>
      <w:r w:rsidR="00527E75" w:rsidRPr="00DD1543">
        <w:rPr>
          <w:rFonts w:ascii="Times New Roman" w:hAnsi="Times New Roman" w:cs="Times New Roman"/>
        </w:rPr>
        <w:t xml:space="preserve">hlava III, díl 1, oddíl 2, pododdíl 1. </w:t>
      </w:r>
      <w:r w:rsidR="00860AE5" w:rsidRPr="00DD1543">
        <w:rPr>
          <w:rFonts w:ascii="Times New Roman" w:hAnsi="Times New Roman" w:cs="Times New Roman"/>
        </w:rPr>
        <w:t xml:space="preserve">Z dané části </w:t>
      </w:r>
      <w:r w:rsidR="00900E94" w:rsidRPr="00DD1543">
        <w:rPr>
          <w:rFonts w:ascii="Times New Roman" w:hAnsi="Times New Roman" w:cs="Times New Roman"/>
        </w:rPr>
        <w:t>O</w:t>
      </w:r>
      <w:r w:rsidR="00860AE5" w:rsidRPr="00DD1543">
        <w:rPr>
          <w:rFonts w:ascii="Times New Roman" w:hAnsi="Times New Roman" w:cs="Times New Roman"/>
        </w:rPr>
        <w:t>bčanského zákoníku autor pro účely práce vybral zejména § 2910, § 291</w:t>
      </w:r>
      <w:r w:rsidR="00673A19" w:rsidRPr="00DD1543">
        <w:rPr>
          <w:rFonts w:ascii="Times New Roman" w:hAnsi="Times New Roman" w:cs="Times New Roman"/>
        </w:rPr>
        <w:t>3</w:t>
      </w:r>
      <w:r w:rsidR="00860AE5" w:rsidRPr="00DD1543">
        <w:rPr>
          <w:rFonts w:ascii="Times New Roman" w:hAnsi="Times New Roman" w:cs="Times New Roman"/>
        </w:rPr>
        <w:t xml:space="preserve">. Zcela jistě by šlo pouze o těchto paragrafech </w:t>
      </w:r>
      <w:r w:rsidR="00900E94" w:rsidRPr="00DD1543">
        <w:rPr>
          <w:rFonts w:ascii="Times New Roman" w:hAnsi="Times New Roman" w:cs="Times New Roman"/>
        </w:rPr>
        <w:t>O</w:t>
      </w:r>
      <w:r w:rsidR="00860AE5" w:rsidRPr="00DD1543">
        <w:rPr>
          <w:rFonts w:ascii="Times New Roman" w:hAnsi="Times New Roman" w:cs="Times New Roman"/>
        </w:rPr>
        <w:t xml:space="preserve">bčanského zákoníku vést dalekosáhlé </w:t>
      </w:r>
      <w:r w:rsidR="00EF215B" w:rsidRPr="00DD1543">
        <w:rPr>
          <w:rFonts w:ascii="Times New Roman" w:hAnsi="Times New Roman" w:cs="Times New Roman"/>
        </w:rPr>
        <w:t>diskuse</w:t>
      </w:r>
      <w:r w:rsidR="00860AE5" w:rsidRPr="00DD1543">
        <w:rPr>
          <w:rFonts w:ascii="Times New Roman" w:hAnsi="Times New Roman" w:cs="Times New Roman"/>
        </w:rPr>
        <w:t>. Autor se</w:t>
      </w:r>
      <w:r w:rsidR="00EF215B" w:rsidRPr="00DD1543">
        <w:rPr>
          <w:rFonts w:ascii="Times New Roman" w:hAnsi="Times New Roman" w:cs="Times New Roman"/>
        </w:rPr>
        <w:t xml:space="preserve"> nebojí tvrdit, že</w:t>
      </w:r>
      <w:r w:rsidR="00860AE5" w:rsidRPr="00DD1543">
        <w:rPr>
          <w:rFonts w:ascii="Times New Roman" w:hAnsi="Times New Roman" w:cs="Times New Roman"/>
        </w:rPr>
        <w:t xml:space="preserve"> by šla napsat samotná diplomová práce pouze na jeden z těchto paragrafů. Tato práce ovšem sleduje jiné cíle</w:t>
      </w:r>
      <w:r w:rsidR="004F0C36" w:rsidRPr="00DD1543">
        <w:rPr>
          <w:rFonts w:ascii="Times New Roman" w:hAnsi="Times New Roman" w:cs="Times New Roman"/>
        </w:rPr>
        <w:t>,</w:t>
      </w:r>
      <w:r w:rsidR="00860AE5" w:rsidRPr="00DD1543">
        <w:rPr>
          <w:rFonts w:ascii="Times New Roman" w:hAnsi="Times New Roman" w:cs="Times New Roman"/>
        </w:rPr>
        <w:t xml:space="preserve"> a proto se autor rozhodl tuto problematiku zjednodušit a pouze nastínit z důvodu následné komparace, tedy z</w:t>
      </w:r>
      <w:r w:rsidR="004F0C36" w:rsidRPr="00DD1543">
        <w:rPr>
          <w:rFonts w:ascii="Times New Roman" w:hAnsi="Times New Roman" w:cs="Times New Roman"/>
        </w:rPr>
        <w:t> naplnění základního cíle práce, a to je vliv římského práva na současnou právní úpravu</w:t>
      </w:r>
      <w:r w:rsidR="00860AE5" w:rsidRPr="00DD1543">
        <w:rPr>
          <w:rFonts w:ascii="Times New Roman" w:hAnsi="Times New Roman" w:cs="Times New Roman"/>
        </w:rPr>
        <w:t xml:space="preserve">. </w:t>
      </w:r>
      <w:r w:rsidR="00527E75" w:rsidRPr="00DD1543">
        <w:rPr>
          <w:rFonts w:ascii="Times New Roman" w:hAnsi="Times New Roman" w:cs="Times New Roman"/>
        </w:rPr>
        <w:t xml:space="preserve">Dle komentáře je zavinění </w:t>
      </w:r>
      <w:r w:rsidR="00527E75" w:rsidRPr="00DD1543">
        <w:rPr>
          <w:rFonts w:ascii="Times New Roman" w:hAnsi="Times New Roman" w:cs="Times New Roman"/>
          <w:i/>
          <w:iCs/>
        </w:rPr>
        <w:t>„psychický (vnitřní) vztah škůdce k</w:t>
      </w:r>
      <w:r w:rsidR="008D0CF5" w:rsidRPr="00DD1543">
        <w:rPr>
          <w:rFonts w:ascii="Times New Roman" w:hAnsi="Times New Roman" w:cs="Times New Roman"/>
          <w:i/>
          <w:iCs/>
        </w:rPr>
        <w:t> </w:t>
      </w:r>
      <w:r w:rsidR="00527E75" w:rsidRPr="00DD1543">
        <w:rPr>
          <w:rFonts w:ascii="Times New Roman" w:hAnsi="Times New Roman" w:cs="Times New Roman"/>
          <w:i/>
          <w:iCs/>
        </w:rPr>
        <w:t>vlastnímu jednání příčícímu se objektivnímu právu a ke škodě jakožto protiprávnímu výsledku tohoto jednání“</w:t>
      </w:r>
      <w:r w:rsidR="00527E75" w:rsidRPr="00DD1543">
        <w:rPr>
          <w:rStyle w:val="Znakapoznpodarou"/>
          <w:rFonts w:ascii="Times New Roman" w:hAnsi="Times New Roman" w:cs="Times New Roman"/>
          <w:i/>
          <w:iCs/>
        </w:rPr>
        <w:footnoteReference w:id="28"/>
      </w:r>
      <w:r w:rsidR="004F0C36" w:rsidRPr="00DD1543">
        <w:rPr>
          <w:rFonts w:ascii="Times New Roman" w:hAnsi="Times New Roman" w:cs="Times New Roman"/>
          <w:i/>
          <w:iCs/>
        </w:rPr>
        <w:t>.</w:t>
      </w:r>
      <w:r w:rsidR="000B35B8" w:rsidRPr="00DD1543">
        <w:rPr>
          <w:rFonts w:ascii="Times New Roman" w:hAnsi="Times New Roman" w:cs="Times New Roman"/>
          <w:i/>
          <w:iCs/>
        </w:rPr>
        <w:t xml:space="preserve"> </w:t>
      </w:r>
      <w:r w:rsidR="000B35B8" w:rsidRPr="00DD1543">
        <w:rPr>
          <w:rFonts w:ascii="Times New Roman" w:hAnsi="Times New Roman" w:cs="Times New Roman"/>
        </w:rPr>
        <w:t>Jak již bylo výše zmíněno, základní dělení zavinění je na úmyslné a nedbalostní. Co se například nedbalosti týče</w:t>
      </w:r>
      <w:r w:rsidR="005C5C4D" w:rsidRPr="00DD1543">
        <w:rPr>
          <w:rFonts w:ascii="Times New Roman" w:hAnsi="Times New Roman" w:cs="Times New Roman"/>
        </w:rPr>
        <w:t xml:space="preserve"> </w:t>
      </w:r>
      <w:r w:rsidR="005C5C4D" w:rsidRPr="00DD1543">
        <w:rPr>
          <w:rFonts w:ascii="Times New Roman" w:hAnsi="Times New Roman" w:cs="Times New Roman"/>
          <w:i/>
          <w:iCs/>
        </w:rPr>
        <w:t>„vycházela tak, jak ji podával trestní zákoník.“</w:t>
      </w:r>
      <w:r w:rsidR="005C5C4D" w:rsidRPr="00DD1543">
        <w:rPr>
          <w:rStyle w:val="Znakapoznpodarou"/>
          <w:rFonts w:ascii="Times New Roman" w:hAnsi="Times New Roman" w:cs="Times New Roman"/>
        </w:rPr>
        <w:footnoteReference w:id="29"/>
      </w:r>
      <w:r w:rsidR="00586647" w:rsidRPr="00DD1543">
        <w:rPr>
          <w:rFonts w:ascii="Times New Roman" w:hAnsi="Times New Roman" w:cs="Times New Roman"/>
          <w:i/>
          <w:iCs/>
        </w:rPr>
        <w:t xml:space="preserve"> </w:t>
      </w:r>
      <w:r w:rsidR="00586647" w:rsidRPr="00DD1543">
        <w:rPr>
          <w:rFonts w:ascii="Times New Roman" w:hAnsi="Times New Roman" w:cs="Times New Roman"/>
        </w:rPr>
        <w:t xml:space="preserve">Dále je třeba doplnit, že: </w:t>
      </w:r>
      <w:r w:rsidR="00586647" w:rsidRPr="00DD1543">
        <w:rPr>
          <w:rFonts w:ascii="Times New Roman" w:hAnsi="Times New Roman" w:cs="Times New Roman"/>
          <w:i/>
          <w:iCs/>
        </w:rPr>
        <w:t>„Na rozdíl od OZ 1964 nacházíme v § 2911 a 2912 OZ ustanovení, která jsou nadepsána "domněnka nedbalosti".5) Lze tak usuzovat, že v OZ, na rozdíl od jeho předchůdce, nalézáme svébytné vymezení nedbalosti, které by mělo být určující pro celé soukromé právo</w:t>
      </w:r>
      <w:r w:rsidR="00591739" w:rsidRPr="00DD1543">
        <w:rPr>
          <w:rFonts w:ascii="Times New Roman" w:hAnsi="Times New Roman" w:cs="Times New Roman"/>
          <w:i/>
          <w:iCs/>
        </w:rPr>
        <w:t>.“</w:t>
      </w:r>
      <w:r w:rsidR="00591739" w:rsidRPr="00DD1543">
        <w:rPr>
          <w:rStyle w:val="Znakapoznpodarou"/>
          <w:rFonts w:ascii="Times New Roman" w:hAnsi="Times New Roman" w:cs="Times New Roman"/>
          <w:i/>
          <w:iCs/>
        </w:rPr>
        <w:footnoteReference w:id="30"/>
      </w:r>
      <w:r w:rsidR="00591739" w:rsidRPr="00DD1543">
        <w:rPr>
          <w:rFonts w:ascii="Times New Roman" w:hAnsi="Times New Roman" w:cs="Times New Roman"/>
        </w:rPr>
        <w:t xml:space="preserve"> Úmyslné zavinění pak definuje a precizuje, jak již bylo uvedeno, komentářová literatura a judikatura.</w:t>
      </w:r>
      <w:r w:rsidR="005C5C4D" w:rsidRPr="00DD1543">
        <w:rPr>
          <w:rFonts w:ascii="Times New Roman" w:hAnsi="Times New Roman" w:cs="Times New Roman"/>
        </w:rPr>
        <w:t xml:space="preserve"> </w:t>
      </w:r>
      <w:r w:rsidR="000922C3" w:rsidRPr="00DD1543">
        <w:rPr>
          <w:rFonts w:ascii="Times New Roman" w:hAnsi="Times New Roman" w:cs="Times New Roman"/>
        </w:rPr>
        <w:t>Dále pak, aby vznikla povinnost nahradit újmu, je třeba naplnit další předpoklady – protiprávní čin, vznik újmy, příčinná souvislost mezi protiprávním činem a vznikem újmy a autorem sledované zavinění.</w:t>
      </w:r>
    </w:p>
    <w:p w14:paraId="7A02AD25" w14:textId="2336A115" w:rsidR="00900E94" w:rsidRPr="00DD1543" w:rsidRDefault="0099413B" w:rsidP="002A4BE3">
      <w:pPr>
        <w:spacing w:line="360" w:lineRule="auto"/>
        <w:rPr>
          <w:rFonts w:ascii="Times New Roman" w:hAnsi="Times New Roman" w:cs="Times New Roman"/>
        </w:rPr>
      </w:pPr>
      <w:r w:rsidRPr="00DD1543">
        <w:rPr>
          <w:rFonts w:ascii="Times New Roman" w:hAnsi="Times New Roman" w:cs="Times New Roman"/>
        </w:rPr>
        <w:tab/>
      </w:r>
      <w:r w:rsidRPr="00DD1543">
        <w:rPr>
          <w:rFonts w:ascii="Times New Roman" w:hAnsi="Times New Roman" w:cs="Times New Roman"/>
        </w:rPr>
        <w:tab/>
      </w:r>
    </w:p>
    <w:p w14:paraId="29F406A6" w14:textId="0A73A9C6" w:rsidR="004F0C36" w:rsidRPr="00DD1543" w:rsidRDefault="004B1052" w:rsidP="00900E94">
      <w:pPr>
        <w:pStyle w:val="Nadpis2"/>
        <w:rPr>
          <w:sz w:val="24"/>
          <w:szCs w:val="24"/>
        </w:rPr>
      </w:pPr>
      <w:bookmarkStart w:id="6" w:name="_Toc88675976"/>
      <w:r w:rsidRPr="00DD1543">
        <w:rPr>
          <w:sz w:val="24"/>
          <w:szCs w:val="24"/>
        </w:rPr>
        <w:t>2.</w:t>
      </w:r>
      <w:r w:rsidR="00900E94" w:rsidRPr="00DD1543">
        <w:rPr>
          <w:sz w:val="24"/>
          <w:szCs w:val="24"/>
        </w:rPr>
        <w:t>4.1</w:t>
      </w:r>
      <w:r w:rsidR="004F0C36" w:rsidRPr="00DD1543">
        <w:rPr>
          <w:sz w:val="24"/>
          <w:szCs w:val="24"/>
        </w:rPr>
        <w:t xml:space="preserve"> </w:t>
      </w:r>
      <w:r w:rsidR="000922C3" w:rsidRPr="00DD1543">
        <w:rPr>
          <w:sz w:val="24"/>
          <w:szCs w:val="24"/>
        </w:rPr>
        <w:t xml:space="preserve">Porušení zákona dle </w:t>
      </w:r>
      <w:r w:rsidR="004F0C36" w:rsidRPr="00DD1543">
        <w:rPr>
          <w:sz w:val="24"/>
          <w:szCs w:val="24"/>
        </w:rPr>
        <w:t>§ 2910</w:t>
      </w:r>
      <w:bookmarkEnd w:id="6"/>
    </w:p>
    <w:p w14:paraId="60CEFABA" w14:textId="5FC7C9E8" w:rsidR="00BE117E" w:rsidRPr="00DD1543" w:rsidRDefault="004F0C36" w:rsidP="002A4BE3">
      <w:pPr>
        <w:spacing w:line="360" w:lineRule="auto"/>
        <w:rPr>
          <w:rFonts w:ascii="Times New Roman" w:hAnsi="Times New Roman" w:cs="Times New Roman"/>
        </w:rPr>
      </w:pPr>
      <w:r w:rsidRPr="00DD1543">
        <w:rPr>
          <w:rFonts w:ascii="Times New Roman" w:hAnsi="Times New Roman" w:cs="Times New Roman"/>
          <w:b/>
          <w:bCs/>
          <w:sz w:val="28"/>
          <w:szCs w:val="28"/>
        </w:rPr>
        <w:tab/>
      </w:r>
      <w:r w:rsidRPr="00DD1543">
        <w:rPr>
          <w:rFonts w:ascii="Times New Roman" w:hAnsi="Times New Roman" w:cs="Times New Roman"/>
        </w:rPr>
        <w:t>Dikce tohoto paragrafu říká, že „</w:t>
      </w:r>
      <w:r w:rsidRPr="00DD1543">
        <w:rPr>
          <w:rFonts w:ascii="Times New Roman" w:hAnsi="Times New Roman" w:cs="Times New Roman"/>
          <w:i/>
          <w:iCs/>
        </w:rPr>
        <w:t xml:space="preserve">Škůdce, který vlastním zaviněním poruší povinnost stanovenou zákonem a zasáhne tak do absolutního práva poškozeného, nahradí poškozenému, co tím způsobil. Povinnost k náhradě vznikne i škůdci, který zasáhne do jiného práva poškozeného zaviněným porušením zákonné povinnosti stanovené na ochranu takového </w:t>
      </w:r>
      <w:r w:rsidRPr="00DD1543">
        <w:rPr>
          <w:rFonts w:ascii="Times New Roman" w:hAnsi="Times New Roman" w:cs="Times New Roman"/>
          <w:i/>
          <w:iCs/>
        </w:rPr>
        <w:lastRenderedPageBreak/>
        <w:t>práva</w:t>
      </w:r>
      <w:r w:rsidR="000922C3" w:rsidRPr="00DD1543">
        <w:rPr>
          <w:rFonts w:ascii="Times New Roman" w:hAnsi="Times New Roman" w:cs="Times New Roman"/>
          <w:i/>
          <w:iCs/>
        </w:rPr>
        <w:t>.“</w:t>
      </w:r>
      <w:r w:rsidR="000922C3" w:rsidRPr="00DD1543">
        <w:rPr>
          <w:rStyle w:val="Znakapoznpodarou"/>
          <w:rFonts w:ascii="Times New Roman" w:hAnsi="Times New Roman" w:cs="Times New Roman"/>
          <w:i/>
          <w:iCs/>
        </w:rPr>
        <w:footnoteReference w:id="31"/>
      </w:r>
      <w:r w:rsidR="00CF1484" w:rsidRPr="00DD1543">
        <w:rPr>
          <w:rFonts w:ascii="Times New Roman" w:hAnsi="Times New Roman" w:cs="Times New Roman"/>
        </w:rPr>
        <w:t xml:space="preserve"> </w:t>
      </w:r>
      <w:r w:rsidR="000922C3" w:rsidRPr="00DD1543">
        <w:rPr>
          <w:rFonts w:ascii="Times New Roman" w:hAnsi="Times New Roman" w:cs="Times New Roman"/>
        </w:rPr>
        <w:t xml:space="preserve">Na první pohled je zřejmé, že se zde nachází dvě skutkové podstaty. První skutkovou podstatou je porušení </w:t>
      </w:r>
      <w:r w:rsidR="00CF1484" w:rsidRPr="00DD1543">
        <w:rPr>
          <w:rFonts w:ascii="Times New Roman" w:hAnsi="Times New Roman" w:cs="Times New Roman"/>
        </w:rPr>
        <w:t>absolutního práva a druhou skutkovou podstatou je porušení ochranné normy. Zde autor nachází shodu v tom, že zavinění ve veřejném právu, stejně jako v právu soukromém, obsahuje složku intelektuální a složku volní. Stejně tak obecně rozlišujeme v obou případech zavinění úmyslné a zavinění nedbalostní</w:t>
      </w:r>
      <w:r w:rsidR="00673A19" w:rsidRPr="00DD1543">
        <w:rPr>
          <w:rFonts w:ascii="Times New Roman" w:hAnsi="Times New Roman" w:cs="Times New Roman"/>
        </w:rPr>
        <w:t>.</w:t>
      </w:r>
      <w:r w:rsidR="00800CC5" w:rsidRPr="00DD1543">
        <w:rPr>
          <w:rStyle w:val="Znakapoznpodarou"/>
          <w:rFonts w:ascii="Times New Roman" w:hAnsi="Times New Roman" w:cs="Times New Roman"/>
        </w:rPr>
        <w:footnoteReference w:id="32"/>
      </w:r>
    </w:p>
    <w:p w14:paraId="5511CC4F" w14:textId="22BE200D" w:rsidR="002C01B9" w:rsidRPr="00DD1543" w:rsidRDefault="0099413B" w:rsidP="002A4BE3">
      <w:pPr>
        <w:spacing w:line="360" w:lineRule="auto"/>
        <w:rPr>
          <w:rFonts w:ascii="Times New Roman" w:hAnsi="Times New Roman" w:cs="Times New Roman"/>
        </w:rPr>
      </w:pPr>
      <w:r w:rsidRPr="00DD1543">
        <w:rPr>
          <w:rFonts w:ascii="Times New Roman" w:hAnsi="Times New Roman" w:cs="Times New Roman"/>
        </w:rPr>
        <w:tab/>
      </w:r>
      <w:r w:rsidRPr="00DD1543">
        <w:rPr>
          <w:rFonts w:ascii="Times New Roman" w:hAnsi="Times New Roman" w:cs="Times New Roman"/>
        </w:rPr>
        <w:tab/>
      </w:r>
    </w:p>
    <w:p w14:paraId="26E653F5" w14:textId="4F1714A6" w:rsidR="002C01B9" w:rsidRPr="00DD1543" w:rsidRDefault="004B1052" w:rsidP="002C01B9">
      <w:pPr>
        <w:pStyle w:val="Nadpis3"/>
      </w:pPr>
      <w:bookmarkStart w:id="7" w:name="_Toc88675977"/>
      <w:r w:rsidRPr="00DD1543">
        <w:t>2.</w:t>
      </w:r>
      <w:r w:rsidR="002C01B9" w:rsidRPr="00DD1543">
        <w:t>4.</w:t>
      </w:r>
      <w:r w:rsidRPr="00DD1543">
        <w:t>2</w:t>
      </w:r>
      <w:r w:rsidR="002C01B9" w:rsidRPr="00DD1543">
        <w:t xml:space="preserve"> Škoda</w:t>
      </w:r>
      <w:bookmarkEnd w:id="7"/>
    </w:p>
    <w:p w14:paraId="6D371DCB" w14:textId="1A1BFE41" w:rsidR="00673A19" w:rsidRPr="00DD1543" w:rsidRDefault="00BE117E" w:rsidP="0099413B">
      <w:pPr>
        <w:spacing w:line="360" w:lineRule="auto"/>
        <w:ind w:firstLine="708"/>
        <w:rPr>
          <w:rFonts w:ascii="Times New Roman" w:hAnsi="Times New Roman" w:cs="Times New Roman"/>
        </w:rPr>
      </w:pPr>
      <w:r w:rsidRPr="00DD1543">
        <w:rPr>
          <w:rFonts w:ascii="Times New Roman" w:hAnsi="Times New Roman" w:cs="Times New Roman"/>
        </w:rPr>
        <w:t xml:space="preserve">U tohoto ustanovení je třeba vymezit pojem škoda. </w:t>
      </w:r>
      <w:r w:rsidR="00A6195E" w:rsidRPr="00DD1543">
        <w:rPr>
          <w:rFonts w:ascii="Times New Roman" w:hAnsi="Times New Roman" w:cs="Times New Roman"/>
        </w:rPr>
        <w:t xml:space="preserve">O pojmu škoda pojednává ustanovení § 2894 </w:t>
      </w:r>
      <w:r w:rsidR="00244E7E" w:rsidRPr="00DD1543">
        <w:rPr>
          <w:rFonts w:ascii="Times New Roman" w:hAnsi="Times New Roman" w:cs="Times New Roman"/>
        </w:rPr>
        <w:t>O</w:t>
      </w:r>
      <w:r w:rsidR="00A6195E" w:rsidRPr="00DD1543">
        <w:rPr>
          <w:rFonts w:ascii="Times New Roman" w:hAnsi="Times New Roman" w:cs="Times New Roman"/>
        </w:rPr>
        <w:t>bčanského zákoníku, které v</w:t>
      </w:r>
      <w:r w:rsidR="00A716E2" w:rsidRPr="00DD1543">
        <w:rPr>
          <w:rFonts w:ascii="Times New Roman" w:hAnsi="Times New Roman" w:cs="Times New Roman"/>
        </w:rPr>
        <w:t xml:space="preserve"> prvním </w:t>
      </w:r>
      <w:r w:rsidR="00A6195E" w:rsidRPr="00DD1543">
        <w:rPr>
          <w:rFonts w:ascii="Times New Roman" w:hAnsi="Times New Roman" w:cs="Times New Roman"/>
        </w:rPr>
        <w:t>odstavci říká, že „</w:t>
      </w:r>
      <w:r w:rsidR="00A6195E" w:rsidRPr="00DD1543">
        <w:rPr>
          <w:rFonts w:ascii="Times New Roman" w:hAnsi="Times New Roman" w:cs="Times New Roman"/>
          <w:i/>
          <w:iCs/>
        </w:rPr>
        <w:t>Povinnost nahradit jinému újmu zahrnuje vždy povinnost k náhradě újmy na jmění (škody)“</w:t>
      </w:r>
      <w:r w:rsidR="00A6195E" w:rsidRPr="00DD1543">
        <w:rPr>
          <w:rStyle w:val="Znakapoznpodarou"/>
          <w:rFonts w:ascii="Times New Roman" w:hAnsi="Times New Roman" w:cs="Times New Roman"/>
          <w:i/>
          <w:iCs/>
        </w:rPr>
        <w:footnoteReference w:id="33"/>
      </w:r>
      <w:r w:rsidR="00A6195E" w:rsidRPr="00DD1543">
        <w:rPr>
          <w:rFonts w:ascii="Times New Roman" w:hAnsi="Times New Roman" w:cs="Times New Roman"/>
          <w:i/>
          <w:iCs/>
        </w:rPr>
        <w:t xml:space="preserve"> </w:t>
      </w:r>
      <w:r w:rsidR="00A6195E" w:rsidRPr="00DD1543">
        <w:rPr>
          <w:rFonts w:ascii="Times New Roman" w:hAnsi="Times New Roman" w:cs="Times New Roman"/>
        </w:rPr>
        <w:t xml:space="preserve">Je třeba si nejprve vymezit, co to vůbec škoda je. </w:t>
      </w:r>
      <w:r w:rsidR="002E5784" w:rsidRPr="00DD1543">
        <w:rPr>
          <w:rFonts w:ascii="Times New Roman" w:hAnsi="Times New Roman" w:cs="Times New Roman"/>
        </w:rPr>
        <w:t>Často se objevuje pojem újma v souvislosti s pojmem škoda. Lze konstatovat, že v běžné řeči je škoda synonymem ke slovu újma.</w:t>
      </w:r>
      <w:r w:rsidR="002E5784" w:rsidRPr="00DD1543">
        <w:rPr>
          <w:rStyle w:val="Znakapoznpodarou"/>
          <w:rFonts w:ascii="Times New Roman" w:hAnsi="Times New Roman" w:cs="Times New Roman"/>
        </w:rPr>
        <w:footnoteReference w:id="34"/>
      </w:r>
      <w:r w:rsidR="002E5784" w:rsidRPr="00DD1543">
        <w:rPr>
          <w:rFonts w:ascii="Times New Roman" w:hAnsi="Times New Roman" w:cs="Times New Roman"/>
        </w:rPr>
        <w:t xml:space="preserve">  </w:t>
      </w:r>
      <w:r w:rsidR="00017A6C" w:rsidRPr="00DD1543">
        <w:rPr>
          <w:rFonts w:ascii="Times New Roman" w:hAnsi="Times New Roman" w:cs="Times New Roman"/>
        </w:rPr>
        <w:t>Komentář ke zmíněnému ustanovení říká, že „</w:t>
      </w:r>
      <w:r w:rsidR="00017A6C" w:rsidRPr="00DD1543">
        <w:rPr>
          <w:rFonts w:ascii="Times New Roman" w:hAnsi="Times New Roman" w:cs="Times New Roman"/>
          <w:i/>
          <w:iCs/>
        </w:rPr>
        <w:t>Nemajetková újma se velmi obecně vymezuje jako újma, která nevede k penězi ocenitelnému snížení majetku. Majetková újma je pak újma na majetkových statcích, která je ocenitelná penězi.“</w:t>
      </w:r>
      <w:r w:rsidR="00017A6C" w:rsidRPr="00DD1543">
        <w:rPr>
          <w:rStyle w:val="Znakapoznpodarou"/>
          <w:rFonts w:ascii="Times New Roman" w:hAnsi="Times New Roman" w:cs="Times New Roman"/>
          <w:i/>
          <w:iCs/>
        </w:rPr>
        <w:footnoteReference w:id="35"/>
      </w:r>
      <w:r w:rsidR="00017A6C" w:rsidRPr="00DD1543">
        <w:rPr>
          <w:rFonts w:ascii="Times New Roman" w:hAnsi="Times New Roman" w:cs="Times New Roman"/>
          <w:i/>
          <w:iCs/>
        </w:rPr>
        <w:t xml:space="preserve"> </w:t>
      </w:r>
      <w:r w:rsidR="000F0789" w:rsidRPr="00DD1543">
        <w:rPr>
          <w:rFonts w:ascii="Times New Roman" w:hAnsi="Times New Roman" w:cs="Times New Roman"/>
        </w:rPr>
        <w:t xml:space="preserve">Taktéž lze škodu definovat jako </w:t>
      </w:r>
      <w:r w:rsidR="000F0789" w:rsidRPr="00DD1543">
        <w:rPr>
          <w:rFonts w:ascii="Times New Roman" w:hAnsi="Times New Roman" w:cs="Times New Roman"/>
          <w:i/>
          <w:iCs/>
        </w:rPr>
        <w:t>„újmu, která se projevuje v majetkové sféře poškozeného, je objektivně vyjádřitelná všeobecným ekvivalentem, tj. penězi, a je tedy napravitelná poskytnutím majetkového plnění, ať již ve formě naturální restituce, nebo v penězích.“</w:t>
      </w:r>
      <w:r w:rsidR="000F0789" w:rsidRPr="00DD1543">
        <w:rPr>
          <w:rStyle w:val="Znakapoznpodarou"/>
          <w:rFonts w:ascii="Times New Roman" w:hAnsi="Times New Roman" w:cs="Times New Roman"/>
          <w:i/>
          <w:iCs/>
        </w:rPr>
        <w:footnoteReference w:id="36"/>
      </w:r>
      <w:r w:rsidR="000F0789" w:rsidRPr="00DD1543">
        <w:rPr>
          <w:rFonts w:ascii="Times New Roman" w:hAnsi="Times New Roman" w:cs="Times New Roman"/>
          <w:i/>
          <w:iCs/>
        </w:rPr>
        <w:t xml:space="preserve"> </w:t>
      </w:r>
      <w:r w:rsidR="000F0789" w:rsidRPr="00DD1543">
        <w:rPr>
          <w:rFonts w:ascii="Times New Roman" w:hAnsi="Times New Roman" w:cs="Times New Roman"/>
        </w:rPr>
        <w:t>Shodně k tomu i judikatura.</w:t>
      </w:r>
      <w:r w:rsidR="000F0789" w:rsidRPr="00DD1543">
        <w:rPr>
          <w:rStyle w:val="Znakapoznpodarou"/>
          <w:rFonts w:ascii="Times New Roman" w:hAnsi="Times New Roman" w:cs="Times New Roman"/>
        </w:rPr>
        <w:footnoteReference w:id="37"/>
      </w:r>
      <w:r w:rsidR="000F0789" w:rsidRPr="00DD1543">
        <w:rPr>
          <w:rFonts w:ascii="Times New Roman" w:hAnsi="Times New Roman" w:cs="Times New Roman"/>
          <w:i/>
          <w:iCs/>
        </w:rPr>
        <w:t xml:space="preserve"> </w:t>
      </w:r>
      <w:r w:rsidR="00A716E2" w:rsidRPr="00DD1543">
        <w:rPr>
          <w:rFonts w:ascii="Times New Roman" w:hAnsi="Times New Roman" w:cs="Times New Roman"/>
        </w:rPr>
        <w:t>Lze taktéž doplnit, že škodou se rozumí „</w:t>
      </w:r>
      <w:r w:rsidR="00A716E2" w:rsidRPr="00DD1543">
        <w:rPr>
          <w:rFonts w:ascii="Times New Roman" w:hAnsi="Times New Roman" w:cs="Times New Roman"/>
          <w:i/>
          <w:iCs/>
        </w:rPr>
        <w:t>újma na jmění. Rozumí se jí nejen snížení majetku (aktiv) poškozeného, ale také například zvětšení jeho dluhů (pasiv).“</w:t>
      </w:r>
      <w:r w:rsidR="00A716E2" w:rsidRPr="00DD1543">
        <w:rPr>
          <w:rStyle w:val="Znakapoznpodarou"/>
          <w:rFonts w:ascii="Times New Roman" w:hAnsi="Times New Roman" w:cs="Times New Roman"/>
          <w:i/>
          <w:iCs/>
        </w:rPr>
        <w:footnoteReference w:id="38"/>
      </w:r>
      <w:r w:rsidR="00A716E2" w:rsidRPr="00DD1543">
        <w:rPr>
          <w:rFonts w:ascii="Times New Roman" w:hAnsi="Times New Roman" w:cs="Times New Roman"/>
          <w:i/>
          <w:iCs/>
        </w:rPr>
        <w:t xml:space="preserve"> </w:t>
      </w:r>
      <w:r w:rsidRPr="00DD1543">
        <w:rPr>
          <w:rFonts w:ascii="Times New Roman" w:hAnsi="Times New Roman" w:cs="Times New Roman"/>
        </w:rPr>
        <w:t>Švestka říká, že „</w:t>
      </w:r>
      <w:r w:rsidRPr="00DD1543">
        <w:rPr>
          <w:rFonts w:ascii="Times New Roman" w:hAnsi="Times New Roman" w:cs="Times New Roman"/>
          <w:i/>
          <w:iCs/>
        </w:rPr>
        <w:t>Škoda je ekonomická kategorie značně širokého dosahu. Občanské právo si proto pojem škody musí z hlediska svých potřeb a cílů, které sledují, nutně zužovat.</w:t>
      </w:r>
      <w:r w:rsidRPr="00DD1543">
        <w:rPr>
          <w:rFonts w:ascii="Times New Roman" w:hAnsi="Times New Roman" w:cs="Times New Roman"/>
        </w:rPr>
        <w:t>“</w:t>
      </w:r>
      <w:r w:rsidRPr="00DD1543">
        <w:rPr>
          <w:rStyle w:val="Znakapoznpodarou"/>
          <w:rFonts w:ascii="Times New Roman" w:hAnsi="Times New Roman" w:cs="Times New Roman"/>
        </w:rPr>
        <w:footnoteReference w:id="39"/>
      </w:r>
      <w:r w:rsidRPr="00DD1543">
        <w:rPr>
          <w:rFonts w:ascii="Times New Roman" w:hAnsi="Times New Roman" w:cs="Times New Roman"/>
        </w:rPr>
        <w:t xml:space="preserve"> Taktéž konstatuje, že škodou ve smyslu občanského práva může být pouze majetková újma.</w:t>
      </w:r>
      <w:r w:rsidRPr="00DD1543">
        <w:rPr>
          <w:rStyle w:val="Znakapoznpodarou"/>
          <w:rFonts w:ascii="Times New Roman" w:hAnsi="Times New Roman" w:cs="Times New Roman"/>
        </w:rPr>
        <w:footnoteReference w:id="40"/>
      </w:r>
      <w:r w:rsidR="008B6A9B" w:rsidRPr="00DD1543">
        <w:rPr>
          <w:rFonts w:ascii="Times New Roman" w:hAnsi="Times New Roman" w:cs="Times New Roman"/>
        </w:rPr>
        <w:t xml:space="preserve"> Nutno podotknout, že </w:t>
      </w:r>
      <w:r w:rsidR="00D6642A" w:rsidRPr="00DD1543">
        <w:rPr>
          <w:rFonts w:ascii="Times New Roman" w:hAnsi="Times New Roman" w:cs="Times New Roman"/>
        </w:rPr>
        <w:t>Š</w:t>
      </w:r>
      <w:r w:rsidR="008B6A9B" w:rsidRPr="00DD1543">
        <w:rPr>
          <w:rFonts w:ascii="Times New Roman" w:hAnsi="Times New Roman" w:cs="Times New Roman"/>
        </w:rPr>
        <w:t xml:space="preserve">vestka se nevyjadřoval k současnému </w:t>
      </w:r>
      <w:r w:rsidR="00D6642A" w:rsidRPr="00DD1543">
        <w:rPr>
          <w:rFonts w:ascii="Times New Roman" w:hAnsi="Times New Roman" w:cs="Times New Roman"/>
        </w:rPr>
        <w:t>O</w:t>
      </w:r>
      <w:r w:rsidR="008B6A9B" w:rsidRPr="00DD1543">
        <w:rPr>
          <w:rFonts w:ascii="Times New Roman" w:hAnsi="Times New Roman" w:cs="Times New Roman"/>
        </w:rPr>
        <w:t>bčanskému zákoníku, ale</w:t>
      </w:r>
      <w:r w:rsidR="005D3D94" w:rsidRPr="00DD1543">
        <w:rPr>
          <w:rFonts w:ascii="Times New Roman" w:hAnsi="Times New Roman" w:cs="Times New Roman"/>
        </w:rPr>
        <w:t xml:space="preserve"> vyjadřoval se</w:t>
      </w:r>
      <w:r w:rsidR="008B6A9B" w:rsidRPr="00DD1543">
        <w:rPr>
          <w:rFonts w:ascii="Times New Roman" w:hAnsi="Times New Roman" w:cs="Times New Roman"/>
        </w:rPr>
        <w:t xml:space="preserve"> k zákoníku z roku 1964. Tento názor je však relevantní, jelikož i přes polemiku se zákonodárce nakonec </w:t>
      </w:r>
      <w:r w:rsidR="008B6A9B" w:rsidRPr="00DD1543">
        <w:rPr>
          <w:rFonts w:ascii="Times New Roman" w:hAnsi="Times New Roman" w:cs="Times New Roman"/>
        </w:rPr>
        <w:lastRenderedPageBreak/>
        <w:t>přiklonil k užšímu vymezení, kdy škodou se rozumí pouze majetková újma a nikoli nemajetková újma.</w:t>
      </w:r>
      <w:r w:rsidR="00DF093C" w:rsidRPr="00DD1543">
        <w:rPr>
          <w:rFonts w:ascii="Times New Roman" w:hAnsi="Times New Roman" w:cs="Times New Roman"/>
        </w:rPr>
        <w:t xml:space="preserve"> K tomu se vyjadřovala například prof. Pelikánová ve svém článku, kde do jisté míry toto „přebrání“ pojmu škody ve významu pouze majetkové újmy kritizuje. Konkrétně pak poukazuje na evropské návrhy a úpravy, ve kterých se škoda bere ve své širší podstatě. Tedy nikoliv pouze majetková újma.</w:t>
      </w:r>
      <w:r w:rsidR="00DF093C" w:rsidRPr="00DD1543">
        <w:rPr>
          <w:rStyle w:val="Znakapoznpodarou"/>
          <w:rFonts w:ascii="Times New Roman" w:hAnsi="Times New Roman" w:cs="Times New Roman"/>
        </w:rPr>
        <w:footnoteReference w:id="41"/>
      </w:r>
      <w:r w:rsidR="00DF093C" w:rsidRPr="00DD1543">
        <w:rPr>
          <w:rFonts w:ascii="Times New Roman" w:hAnsi="Times New Roman" w:cs="Times New Roman"/>
        </w:rPr>
        <w:t xml:space="preserve"> </w:t>
      </w:r>
    </w:p>
    <w:p w14:paraId="3EF5BEB9" w14:textId="575F65AE" w:rsidR="0099413B" w:rsidRPr="00DD1543" w:rsidRDefault="0099413B" w:rsidP="0099413B">
      <w:pPr>
        <w:spacing w:line="360" w:lineRule="auto"/>
        <w:rPr>
          <w:rFonts w:ascii="Times New Roman" w:hAnsi="Times New Roman" w:cs="Times New Roman"/>
        </w:rPr>
      </w:pPr>
      <w:r w:rsidRPr="00DD1543">
        <w:rPr>
          <w:rFonts w:ascii="Times New Roman" w:hAnsi="Times New Roman" w:cs="Times New Roman"/>
        </w:rPr>
        <w:tab/>
      </w:r>
      <w:r w:rsidRPr="00DD1543">
        <w:rPr>
          <w:rFonts w:ascii="Times New Roman" w:hAnsi="Times New Roman" w:cs="Times New Roman"/>
        </w:rPr>
        <w:tab/>
      </w:r>
    </w:p>
    <w:p w14:paraId="7F0C4582" w14:textId="23CBC34C" w:rsidR="00673A19" w:rsidRPr="00DD1543" w:rsidRDefault="004B1052" w:rsidP="004B1052">
      <w:pPr>
        <w:pStyle w:val="Nadpis3"/>
      </w:pPr>
      <w:bookmarkStart w:id="8" w:name="_Toc88675978"/>
      <w:r w:rsidRPr="00DD1543">
        <w:t>2.</w:t>
      </w:r>
      <w:r w:rsidR="0099413B" w:rsidRPr="00DD1543">
        <w:t>4.</w:t>
      </w:r>
      <w:r w:rsidRPr="00DD1543">
        <w:t>3</w:t>
      </w:r>
      <w:r w:rsidR="00673A19" w:rsidRPr="00DD1543">
        <w:t xml:space="preserve"> Porušení smluvní povinnosti § 2913</w:t>
      </w:r>
      <w:bookmarkEnd w:id="8"/>
    </w:p>
    <w:p w14:paraId="182EAF81" w14:textId="1805FD5A" w:rsidR="00061944" w:rsidRPr="00DD1543" w:rsidRDefault="00673A19" w:rsidP="002A4BE3">
      <w:pPr>
        <w:spacing w:line="360" w:lineRule="auto"/>
        <w:rPr>
          <w:rFonts w:ascii="Times New Roman" w:hAnsi="Times New Roman" w:cs="Times New Roman"/>
        </w:rPr>
      </w:pPr>
      <w:r w:rsidRPr="00DD1543">
        <w:rPr>
          <w:rFonts w:ascii="Times New Roman" w:hAnsi="Times New Roman" w:cs="Times New Roman"/>
          <w:b/>
          <w:bCs/>
          <w:sz w:val="28"/>
          <w:szCs w:val="28"/>
        </w:rPr>
        <w:tab/>
      </w:r>
      <w:r w:rsidR="00A9141D" w:rsidRPr="00DD1543">
        <w:rPr>
          <w:rFonts w:ascii="Times New Roman" w:hAnsi="Times New Roman" w:cs="Times New Roman"/>
        </w:rPr>
        <w:t xml:space="preserve">Dikce tohoto paragrafu občanského zákoníku zní, že </w:t>
      </w:r>
      <w:r w:rsidR="00A9141D" w:rsidRPr="00DD1543">
        <w:rPr>
          <w:rFonts w:ascii="Times New Roman" w:hAnsi="Times New Roman" w:cs="Times New Roman"/>
          <w:i/>
          <w:iCs/>
        </w:rPr>
        <w:t>„Poruší-li strana povinnost ze smlouvy, nahradí škodu z toho vzniklou druhé straně nebo osobě, jejímuž zájmu mělo splnění ujednané povinnosti zjevně sloužit.“</w:t>
      </w:r>
      <w:r w:rsidR="00A9141D" w:rsidRPr="00DD1543">
        <w:rPr>
          <w:rStyle w:val="Znakapoznpodarou"/>
          <w:rFonts w:ascii="Times New Roman" w:hAnsi="Times New Roman" w:cs="Times New Roman"/>
          <w:i/>
          <w:iCs/>
        </w:rPr>
        <w:footnoteReference w:id="42"/>
      </w:r>
      <w:r w:rsidR="00A9141D" w:rsidRPr="00DD1543">
        <w:rPr>
          <w:rFonts w:ascii="Times New Roman" w:hAnsi="Times New Roman" w:cs="Times New Roman"/>
          <w:i/>
          <w:iCs/>
        </w:rPr>
        <w:t xml:space="preserve"> </w:t>
      </w:r>
      <w:r w:rsidR="0018216B" w:rsidRPr="00DD1543">
        <w:rPr>
          <w:rFonts w:ascii="Times New Roman" w:hAnsi="Times New Roman" w:cs="Times New Roman"/>
          <w:i/>
          <w:iCs/>
        </w:rPr>
        <w:t xml:space="preserve"> </w:t>
      </w:r>
      <w:r w:rsidR="007B0611" w:rsidRPr="00DD1543">
        <w:rPr>
          <w:rFonts w:ascii="Times New Roman" w:hAnsi="Times New Roman" w:cs="Times New Roman"/>
        </w:rPr>
        <w:t xml:space="preserve">Soudní judikatura nám osvětluje, že předpoklady pro vznik porušení smluvní povinnosti jsou </w:t>
      </w:r>
      <w:r w:rsidR="007B0611" w:rsidRPr="00DD1543">
        <w:rPr>
          <w:rFonts w:ascii="Times New Roman" w:hAnsi="Times New Roman" w:cs="Times New Roman"/>
          <w:i/>
          <w:iCs/>
        </w:rPr>
        <w:t>„protiprávní jednání škůdce spočívající v porušení smluvně (tedy vědomě a dobrovolně) převzaté povinnosti a vznik škody, jež je v příčinné souvislosti s tímto protiprávním jednáním. Porušením právní povinnosti se rozumí objektivně vzniklý rozpor mezi tím, jak fyzická či právnická osoba skutečně jednala (případně opomenula jednat), a tím, jak jednat měla, aby dostála svým povinnostem.</w:t>
      </w:r>
      <w:r w:rsidR="00D6457E" w:rsidRPr="00DD1543">
        <w:rPr>
          <w:rFonts w:ascii="Times New Roman" w:hAnsi="Times New Roman" w:cs="Times New Roman"/>
          <w:i/>
          <w:iCs/>
        </w:rPr>
        <w:t xml:space="preserve"> Porušením právní povinnosti se rozumí objektivně vzniklý rozpor mezi tím, jak fyzická či právnická osoba skutečně jednala (případně opomenula jednat), a tím, jak jednat měla, aby dostála svým povinnostem</w:t>
      </w:r>
      <w:r w:rsidR="007B0611" w:rsidRPr="00DD1543">
        <w:rPr>
          <w:rFonts w:ascii="Times New Roman" w:hAnsi="Times New Roman" w:cs="Times New Roman"/>
          <w:i/>
          <w:iCs/>
        </w:rPr>
        <w:t>“</w:t>
      </w:r>
      <w:r w:rsidR="00D6457E" w:rsidRPr="00DD1543">
        <w:rPr>
          <w:rStyle w:val="Znakapoznpodarou"/>
          <w:rFonts w:ascii="Times New Roman" w:hAnsi="Times New Roman" w:cs="Times New Roman"/>
          <w:i/>
          <w:iCs/>
        </w:rPr>
        <w:footnoteReference w:id="43"/>
      </w:r>
      <w:r w:rsidR="00D6457E" w:rsidRPr="00DD1543">
        <w:rPr>
          <w:rFonts w:ascii="Times New Roman" w:hAnsi="Times New Roman" w:cs="Times New Roman"/>
        </w:rPr>
        <w:t xml:space="preserve"> </w:t>
      </w:r>
    </w:p>
    <w:p w14:paraId="256A2A7F" w14:textId="797E0425" w:rsidR="00061944" w:rsidRPr="00DD1543" w:rsidRDefault="0018216B" w:rsidP="00C747E0">
      <w:pPr>
        <w:spacing w:line="360" w:lineRule="auto"/>
        <w:ind w:firstLine="708"/>
        <w:rPr>
          <w:rFonts w:ascii="Times New Roman" w:hAnsi="Times New Roman" w:cs="Times New Roman"/>
          <w:i/>
          <w:iCs/>
        </w:rPr>
      </w:pPr>
      <w:r w:rsidRPr="00DD1543">
        <w:rPr>
          <w:rFonts w:ascii="Times New Roman" w:hAnsi="Times New Roman" w:cs="Times New Roman"/>
        </w:rPr>
        <w:t>V tomto ustanovení můžeme spatřovat</w:t>
      </w:r>
      <w:r w:rsidR="00C64287" w:rsidRPr="00DD1543">
        <w:rPr>
          <w:rFonts w:ascii="Times New Roman" w:hAnsi="Times New Roman" w:cs="Times New Roman"/>
        </w:rPr>
        <w:t xml:space="preserve"> římskoprávní</w:t>
      </w:r>
      <w:r w:rsidRPr="00DD1543">
        <w:rPr>
          <w:rFonts w:ascii="Times New Roman" w:hAnsi="Times New Roman" w:cs="Times New Roman"/>
        </w:rPr>
        <w:t xml:space="preserve"> </w:t>
      </w:r>
      <w:r w:rsidR="00C64287" w:rsidRPr="00DD1543">
        <w:rPr>
          <w:rFonts w:ascii="Times New Roman" w:hAnsi="Times New Roman" w:cs="Times New Roman"/>
        </w:rPr>
        <w:t xml:space="preserve">zásadu </w:t>
      </w:r>
      <w:proofErr w:type="spellStart"/>
      <w:r w:rsidR="00C64287" w:rsidRPr="00DD1543">
        <w:rPr>
          <w:rFonts w:ascii="Times New Roman" w:hAnsi="Times New Roman" w:cs="Times New Roman"/>
          <w:i/>
          <w:iCs/>
        </w:rPr>
        <w:t>pacta</w:t>
      </w:r>
      <w:proofErr w:type="spellEnd"/>
      <w:r w:rsidR="00C64287" w:rsidRPr="00DD1543">
        <w:rPr>
          <w:rFonts w:ascii="Times New Roman" w:hAnsi="Times New Roman" w:cs="Times New Roman"/>
          <w:i/>
          <w:iCs/>
        </w:rPr>
        <w:t xml:space="preserve"> </w:t>
      </w:r>
      <w:proofErr w:type="spellStart"/>
      <w:r w:rsidR="00C64287" w:rsidRPr="00DD1543">
        <w:rPr>
          <w:rFonts w:ascii="Times New Roman" w:hAnsi="Times New Roman" w:cs="Times New Roman"/>
          <w:i/>
          <w:iCs/>
        </w:rPr>
        <w:t>sunt</w:t>
      </w:r>
      <w:proofErr w:type="spellEnd"/>
      <w:r w:rsidR="00C64287" w:rsidRPr="00DD1543">
        <w:rPr>
          <w:rFonts w:ascii="Times New Roman" w:hAnsi="Times New Roman" w:cs="Times New Roman"/>
          <w:i/>
          <w:iCs/>
        </w:rPr>
        <w:t xml:space="preserve"> </w:t>
      </w:r>
      <w:proofErr w:type="spellStart"/>
      <w:r w:rsidR="00C64287" w:rsidRPr="00DD1543">
        <w:rPr>
          <w:rFonts w:ascii="Times New Roman" w:hAnsi="Times New Roman" w:cs="Times New Roman"/>
          <w:i/>
          <w:iCs/>
        </w:rPr>
        <w:t>servanda</w:t>
      </w:r>
      <w:proofErr w:type="spellEnd"/>
      <w:r w:rsidR="00C64287" w:rsidRPr="00DD1543">
        <w:rPr>
          <w:rFonts w:ascii="Times New Roman" w:hAnsi="Times New Roman" w:cs="Times New Roman"/>
          <w:i/>
          <w:iCs/>
        </w:rPr>
        <w:t xml:space="preserve"> </w:t>
      </w:r>
      <w:r w:rsidR="00C64287" w:rsidRPr="00DD1543">
        <w:rPr>
          <w:rFonts w:ascii="Times New Roman" w:hAnsi="Times New Roman" w:cs="Times New Roman"/>
        </w:rPr>
        <w:t xml:space="preserve">(smlouvy se musí dodržovat), kdy je třeba dbát toho, že </w:t>
      </w:r>
      <w:r w:rsidR="00C64287" w:rsidRPr="00DD1543">
        <w:rPr>
          <w:rFonts w:ascii="Times New Roman" w:hAnsi="Times New Roman" w:cs="Times New Roman"/>
          <w:i/>
          <w:iCs/>
        </w:rPr>
        <w:t>„Smluvní strana si musí být vědoma své odpovědnosti ve smluvních vztazích a nemůže smlouvy uzavírat, a později namítat jejich neplatnost dle své vlastní vůle.“</w:t>
      </w:r>
      <w:r w:rsidR="00C64287" w:rsidRPr="00DD1543">
        <w:rPr>
          <w:rStyle w:val="Znakapoznpodarou"/>
          <w:rFonts w:ascii="Times New Roman" w:hAnsi="Times New Roman" w:cs="Times New Roman"/>
          <w:i/>
          <w:iCs/>
        </w:rPr>
        <w:footnoteReference w:id="44"/>
      </w:r>
      <w:r w:rsidR="00C64287" w:rsidRPr="00DD1543">
        <w:rPr>
          <w:rFonts w:ascii="Times New Roman" w:hAnsi="Times New Roman" w:cs="Times New Roman"/>
          <w:i/>
          <w:iCs/>
        </w:rPr>
        <w:t xml:space="preserve"> </w:t>
      </w:r>
      <w:r w:rsidR="00C64287" w:rsidRPr="00DD1543">
        <w:rPr>
          <w:rFonts w:ascii="Times New Roman" w:hAnsi="Times New Roman" w:cs="Times New Roman"/>
        </w:rPr>
        <w:t>Na ochranu této zásady slouží</w:t>
      </w:r>
      <w:r w:rsidR="005866B5" w:rsidRPr="00DD1543">
        <w:rPr>
          <w:rFonts w:ascii="Times New Roman" w:hAnsi="Times New Roman" w:cs="Times New Roman"/>
        </w:rPr>
        <w:t>, mimo jiné,</w:t>
      </w:r>
      <w:r w:rsidR="00C64287" w:rsidRPr="00DD1543">
        <w:rPr>
          <w:rFonts w:ascii="Times New Roman" w:hAnsi="Times New Roman" w:cs="Times New Roman"/>
        </w:rPr>
        <w:t xml:space="preserve"> právě zmíněné ustanovení. </w:t>
      </w:r>
      <w:r w:rsidR="00673A19" w:rsidRPr="00DD1543">
        <w:rPr>
          <w:rFonts w:ascii="Times New Roman" w:hAnsi="Times New Roman" w:cs="Times New Roman"/>
        </w:rPr>
        <w:t>Tento paragraf ukotvuje náhradu újmy, ovšem co se týče smluvní povinnosti.</w:t>
      </w:r>
      <w:r w:rsidR="00A9141D" w:rsidRPr="00DD1543">
        <w:rPr>
          <w:rFonts w:ascii="Times New Roman" w:hAnsi="Times New Roman" w:cs="Times New Roman"/>
        </w:rPr>
        <w:t xml:space="preserve"> K naplnění tohoto ustanovení je tedy třeba, aby zde existovala nějaká smlouva</w:t>
      </w:r>
      <w:r w:rsidR="009D03D0" w:rsidRPr="00DD1543">
        <w:rPr>
          <w:rFonts w:ascii="Times New Roman" w:hAnsi="Times New Roman" w:cs="Times New Roman"/>
        </w:rPr>
        <w:t xml:space="preserve">. Rovněž je ale třeba dodat, že existuje § 1723 odst. 2 </w:t>
      </w:r>
      <w:r w:rsidR="00C747E0" w:rsidRPr="00DD1543">
        <w:rPr>
          <w:rFonts w:ascii="Times New Roman" w:hAnsi="Times New Roman" w:cs="Times New Roman"/>
        </w:rPr>
        <w:t>O</w:t>
      </w:r>
      <w:r w:rsidR="009D03D0" w:rsidRPr="00DD1543">
        <w:rPr>
          <w:rFonts w:ascii="Times New Roman" w:hAnsi="Times New Roman" w:cs="Times New Roman"/>
        </w:rPr>
        <w:t>bčanského zákoníku. Takže primární pojem je smlouva, nicméně díky dikci tohoto ustanovení dopadá předmětná úprava i na jiné závazky vznikající na základě právních skutečností (např. ze zákona nebo z jednostranných právních jednání).</w:t>
      </w:r>
      <w:r w:rsidR="00673A19" w:rsidRPr="00DD1543">
        <w:rPr>
          <w:rFonts w:ascii="Times New Roman" w:hAnsi="Times New Roman" w:cs="Times New Roman"/>
        </w:rPr>
        <w:t xml:space="preserve"> Autor se rozhodl § 2910 a § 2913 rozlišit zejména z důvodu toho, že u § 2913 se nevyžaduje zavinění.</w:t>
      </w:r>
      <w:r w:rsidR="00C747E0" w:rsidRPr="00DD1543">
        <w:rPr>
          <w:rStyle w:val="Znakapoznpodarou"/>
          <w:rFonts w:ascii="Times New Roman" w:hAnsi="Times New Roman" w:cs="Times New Roman"/>
        </w:rPr>
        <w:footnoteReference w:id="45"/>
      </w:r>
      <w:r w:rsidR="00673A19" w:rsidRPr="00DD1543">
        <w:rPr>
          <w:rFonts w:ascii="Times New Roman" w:hAnsi="Times New Roman" w:cs="Times New Roman"/>
        </w:rPr>
        <w:t xml:space="preserve"> </w:t>
      </w:r>
      <w:r w:rsidR="00102389" w:rsidRPr="00DD1543">
        <w:rPr>
          <w:rFonts w:ascii="Times New Roman" w:hAnsi="Times New Roman" w:cs="Times New Roman"/>
        </w:rPr>
        <w:t xml:space="preserve">Zcela jistě vyvstává otázka, pokud dojde k porušení dle § 2910 i § </w:t>
      </w:r>
      <w:r w:rsidR="00102389" w:rsidRPr="00DD1543">
        <w:rPr>
          <w:rFonts w:ascii="Times New Roman" w:hAnsi="Times New Roman" w:cs="Times New Roman"/>
        </w:rPr>
        <w:lastRenderedPageBreak/>
        <w:t>2913, který paragraf je třeba použít. Na to nám odpovídá komentář: „</w:t>
      </w:r>
      <w:r w:rsidR="00102389" w:rsidRPr="00DD1543">
        <w:rPr>
          <w:rFonts w:ascii="Times New Roman" w:hAnsi="Times New Roman" w:cs="Times New Roman"/>
          <w:i/>
          <w:iCs/>
        </w:rPr>
        <w:t>Jsou-li splněny předpoklady jak pro vznik práva na náhradu deliktní újmy, tak pro vznik práva na náhradu</w:t>
      </w:r>
      <w:r w:rsidR="00C747E0" w:rsidRPr="00DD1543">
        <w:rPr>
          <w:rFonts w:ascii="Times New Roman" w:hAnsi="Times New Roman" w:cs="Times New Roman"/>
          <w:i/>
          <w:iCs/>
        </w:rPr>
        <w:t xml:space="preserve"> </w:t>
      </w:r>
      <w:r w:rsidR="00102389" w:rsidRPr="00DD1543">
        <w:rPr>
          <w:rFonts w:ascii="Times New Roman" w:hAnsi="Times New Roman" w:cs="Times New Roman"/>
          <w:i/>
          <w:iCs/>
        </w:rPr>
        <w:t>smluvní újmy, je na poškozeném, jakou cestu si vybere. Platí, že tatáž újma může být nahrazena pouze jednou.“</w:t>
      </w:r>
      <w:r w:rsidR="00102389" w:rsidRPr="00DD1543">
        <w:rPr>
          <w:rStyle w:val="Znakapoznpodarou"/>
          <w:rFonts w:ascii="Times New Roman" w:hAnsi="Times New Roman" w:cs="Times New Roman"/>
          <w:i/>
          <w:iCs/>
        </w:rPr>
        <w:footnoteReference w:id="46"/>
      </w:r>
      <w:r w:rsidR="003A6487" w:rsidRPr="00DD1543">
        <w:rPr>
          <w:rFonts w:ascii="Times New Roman" w:hAnsi="Times New Roman" w:cs="Times New Roman"/>
          <w:i/>
          <w:iCs/>
        </w:rPr>
        <w:t xml:space="preserve"> </w:t>
      </w:r>
    </w:p>
    <w:p w14:paraId="55A71F9A" w14:textId="076820EF" w:rsidR="00E904AB" w:rsidRPr="00DD1543" w:rsidRDefault="003A6487" w:rsidP="002A4BE3">
      <w:pPr>
        <w:spacing w:line="360" w:lineRule="auto"/>
        <w:ind w:firstLine="708"/>
        <w:rPr>
          <w:rFonts w:ascii="Times New Roman" w:hAnsi="Times New Roman" w:cs="Times New Roman"/>
        </w:rPr>
      </w:pPr>
      <w:r w:rsidRPr="00DD1543">
        <w:rPr>
          <w:rFonts w:ascii="Times New Roman" w:hAnsi="Times New Roman" w:cs="Times New Roman"/>
        </w:rPr>
        <w:t>§ 2913 taktéž obsahuje odstavec druhý, ve kterém je možná liberace této objektivní odpovědnosti v důsledku mimořádné, nepředvídatelné a nepřekonatelné překážky vzniklé nezávisle na jeho vůli</w:t>
      </w:r>
      <w:r w:rsidR="00894B92" w:rsidRPr="00DD1543">
        <w:rPr>
          <w:rFonts w:ascii="Times New Roman" w:hAnsi="Times New Roman" w:cs="Times New Roman"/>
        </w:rPr>
        <w:t>.</w:t>
      </w:r>
      <w:r w:rsidR="00CD3C41" w:rsidRPr="00DD1543">
        <w:rPr>
          <w:rStyle w:val="Znakapoznpodarou"/>
          <w:rFonts w:ascii="Times New Roman" w:hAnsi="Times New Roman" w:cs="Times New Roman"/>
        </w:rPr>
        <w:footnoteReference w:id="47"/>
      </w:r>
      <w:r w:rsidR="00894B92" w:rsidRPr="00DD1543">
        <w:rPr>
          <w:rFonts w:ascii="Times New Roman" w:hAnsi="Times New Roman" w:cs="Times New Roman"/>
        </w:rPr>
        <w:t xml:space="preserve"> Nejedná se ovšem o jediný liberační důvod. Další důvody liberace lze naleznout u jednotlivých institutů závazkového práva (např. smlouva o skladování, smlouva o výprose). </w:t>
      </w:r>
      <w:r w:rsidRPr="00DD1543">
        <w:rPr>
          <w:rFonts w:ascii="Times New Roman" w:hAnsi="Times New Roman" w:cs="Times New Roman"/>
        </w:rPr>
        <w:t xml:space="preserve">Zákon už ovšem nespecifikuje, co se rozumí </w:t>
      </w:r>
      <w:r w:rsidR="00894B92" w:rsidRPr="00DD1543">
        <w:rPr>
          <w:rFonts w:ascii="Times New Roman" w:hAnsi="Times New Roman" w:cs="Times New Roman"/>
        </w:rPr>
        <w:t>pojmem</w:t>
      </w:r>
      <w:r w:rsidRPr="00DD1543">
        <w:rPr>
          <w:rFonts w:ascii="Times New Roman" w:hAnsi="Times New Roman" w:cs="Times New Roman"/>
        </w:rPr>
        <w:t xml:space="preserve"> překážka. </w:t>
      </w:r>
      <w:r w:rsidR="00061944" w:rsidRPr="00DD1543">
        <w:rPr>
          <w:rFonts w:ascii="Times New Roman" w:hAnsi="Times New Roman" w:cs="Times New Roman"/>
        </w:rPr>
        <w:t>Je třeba říct, že překážku lze rozumět v smyslu objektivním, jejíž ovlivnění je mimo moc dlužníka, někdy se hovoří o tzv. vnějších okolnostech.</w:t>
      </w:r>
      <w:r w:rsidR="00061944" w:rsidRPr="00DD1543">
        <w:rPr>
          <w:rStyle w:val="Znakapoznpodarou"/>
          <w:rFonts w:ascii="Times New Roman" w:hAnsi="Times New Roman" w:cs="Times New Roman"/>
        </w:rPr>
        <w:footnoteReference w:id="48"/>
      </w:r>
      <w:r w:rsidR="00061944" w:rsidRPr="00DD1543">
        <w:rPr>
          <w:rFonts w:ascii="Times New Roman" w:hAnsi="Times New Roman" w:cs="Times New Roman"/>
        </w:rPr>
        <w:t xml:space="preserve"> </w:t>
      </w:r>
      <w:r w:rsidRPr="00DD1543">
        <w:rPr>
          <w:rFonts w:ascii="Times New Roman" w:hAnsi="Times New Roman" w:cs="Times New Roman"/>
        </w:rPr>
        <w:t>Je zřejmé, že znaky musí být naplněny kumulativně.</w:t>
      </w:r>
      <w:r w:rsidR="00894B92" w:rsidRPr="00DD1543">
        <w:rPr>
          <w:rFonts w:ascii="Times New Roman" w:hAnsi="Times New Roman" w:cs="Times New Roman"/>
        </w:rPr>
        <w:t xml:space="preserve"> </w:t>
      </w:r>
      <w:r w:rsidRPr="00DD1543">
        <w:rPr>
          <w:rFonts w:ascii="Times New Roman" w:hAnsi="Times New Roman" w:cs="Times New Roman"/>
        </w:rPr>
        <w:t>Jedná se</w:t>
      </w:r>
      <w:r w:rsidR="00061944" w:rsidRPr="00DD1543">
        <w:rPr>
          <w:rFonts w:ascii="Times New Roman" w:hAnsi="Times New Roman" w:cs="Times New Roman"/>
        </w:rPr>
        <w:t xml:space="preserve"> tedy</w:t>
      </w:r>
      <w:r w:rsidRPr="00DD1543">
        <w:rPr>
          <w:rFonts w:ascii="Times New Roman" w:hAnsi="Times New Roman" w:cs="Times New Roman"/>
        </w:rPr>
        <w:t xml:space="preserve"> o překážku, kterou </w:t>
      </w:r>
      <w:r w:rsidR="00894B92" w:rsidRPr="00DD1543">
        <w:rPr>
          <w:rFonts w:ascii="Times New Roman" w:hAnsi="Times New Roman" w:cs="Times New Roman"/>
        </w:rPr>
        <w:t xml:space="preserve">škůdce nemůže ovlivnit, respektive ji nemohl kontrolovat nebo zamezit. Lze hovořit například o </w:t>
      </w:r>
      <w:r w:rsidR="00894B92" w:rsidRPr="00DD1543">
        <w:rPr>
          <w:rFonts w:ascii="Times New Roman" w:hAnsi="Times New Roman" w:cs="Times New Roman"/>
          <w:i/>
          <w:iCs/>
        </w:rPr>
        <w:t xml:space="preserve">„vis maior“ </w:t>
      </w:r>
      <w:r w:rsidR="00894B92" w:rsidRPr="00DD1543">
        <w:rPr>
          <w:rFonts w:ascii="Times New Roman" w:hAnsi="Times New Roman" w:cs="Times New Roman"/>
        </w:rPr>
        <w:t xml:space="preserve">neboli o vyšší moci. Typicky se bude jednat přírodní události jako například povodně, úder blesku, sesuvy půdy a jiné. Může jít i o společenské události jako například válka, státní převrat a jiné. K nepředvídatelnosti překážky lze říct, že pokud měl škůdce možnost předvídat určitou událost, která může v budoucnu nastat, měl ji reflektovat už při uzavírání smlouvy. </w:t>
      </w:r>
      <w:r w:rsidR="00932463" w:rsidRPr="00DD1543">
        <w:rPr>
          <w:rFonts w:ascii="Times New Roman" w:hAnsi="Times New Roman" w:cs="Times New Roman"/>
        </w:rPr>
        <w:t xml:space="preserve">Pokud tak neudělal, jde to k jeho tíži a nelze se liberovat. </w:t>
      </w:r>
      <w:r w:rsidR="00894B92" w:rsidRPr="00DD1543">
        <w:rPr>
          <w:rFonts w:ascii="Times New Roman" w:hAnsi="Times New Roman" w:cs="Times New Roman"/>
        </w:rPr>
        <w:t xml:space="preserve">Nepřekonatelnost </w:t>
      </w:r>
      <w:r w:rsidR="00932463" w:rsidRPr="00DD1543">
        <w:rPr>
          <w:rFonts w:ascii="Times New Roman" w:hAnsi="Times New Roman" w:cs="Times New Roman"/>
        </w:rPr>
        <w:t xml:space="preserve">je třeba brát v objektivním slova smyslu, protože pokud lze plnit, ač by se jednalo například o vyšší náklady, smluvní strana má tuto povinnost zachovanou, jelikož opět vycházíme z již zmíněného principu </w:t>
      </w:r>
      <w:proofErr w:type="spellStart"/>
      <w:r w:rsidR="00932463" w:rsidRPr="00DD1543">
        <w:rPr>
          <w:rFonts w:ascii="Times New Roman" w:hAnsi="Times New Roman" w:cs="Times New Roman"/>
          <w:i/>
          <w:iCs/>
        </w:rPr>
        <w:t>pacta</w:t>
      </w:r>
      <w:proofErr w:type="spellEnd"/>
      <w:r w:rsidR="00932463" w:rsidRPr="00DD1543">
        <w:rPr>
          <w:rFonts w:ascii="Times New Roman" w:hAnsi="Times New Roman" w:cs="Times New Roman"/>
          <w:i/>
          <w:iCs/>
        </w:rPr>
        <w:t xml:space="preserve"> </w:t>
      </w:r>
      <w:proofErr w:type="spellStart"/>
      <w:r w:rsidR="00932463" w:rsidRPr="00DD1543">
        <w:rPr>
          <w:rFonts w:ascii="Times New Roman" w:hAnsi="Times New Roman" w:cs="Times New Roman"/>
          <w:i/>
          <w:iCs/>
        </w:rPr>
        <w:t>sunt</w:t>
      </w:r>
      <w:proofErr w:type="spellEnd"/>
      <w:r w:rsidR="00932463" w:rsidRPr="00DD1543">
        <w:rPr>
          <w:rFonts w:ascii="Times New Roman" w:hAnsi="Times New Roman" w:cs="Times New Roman"/>
          <w:i/>
          <w:iCs/>
        </w:rPr>
        <w:t xml:space="preserve"> </w:t>
      </w:r>
      <w:proofErr w:type="spellStart"/>
      <w:r w:rsidR="00932463" w:rsidRPr="00DD1543">
        <w:rPr>
          <w:rFonts w:ascii="Times New Roman" w:hAnsi="Times New Roman" w:cs="Times New Roman"/>
          <w:i/>
          <w:iCs/>
        </w:rPr>
        <w:t>servanda</w:t>
      </w:r>
      <w:proofErr w:type="spellEnd"/>
      <w:r w:rsidR="00932463" w:rsidRPr="00DD1543">
        <w:rPr>
          <w:rFonts w:ascii="Times New Roman" w:hAnsi="Times New Roman" w:cs="Times New Roman"/>
          <w:i/>
          <w:iCs/>
        </w:rPr>
        <w:t xml:space="preserve">. </w:t>
      </w:r>
      <w:r w:rsidR="00E904AB" w:rsidRPr="00DD1543">
        <w:rPr>
          <w:rFonts w:ascii="Times New Roman" w:hAnsi="Times New Roman" w:cs="Times New Roman"/>
        </w:rPr>
        <w:t>K</w:t>
      </w:r>
      <w:r w:rsidR="002F478B" w:rsidRPr="00DD1543">
        <w:rPr>
          <w:rFonts w:ascii="Times New Roman" w:hAnsi="Times New Roman" w:cs="Times New Roman"/>
        </w:rPr>
        <w:t> této problematice lze uvést z judikatury</w:t>
      </w:r>
      <w:r w:rsidR="00E904AB" w:rsidRPr="00DD1543">
        <w:rPr>
          <w:rFonts w:ascii="Times New Roman" w:hAnsi="Times New Roman" w:cs="Times New Roman"/>
        </w:rPr>
        <w:t xml:space="preserve">: </w:t>
      </w:r>
      <w:r w:rsidR="00E904AB" w:rsidRPr="00DD1543">
        <w:rPr>
          <w:rFonts w:ascii="Times New Roman" w:hAnsi="Times New Roman" w:cs="Times New Roman"/>
          <w:i/>
          <w:iCs/>
        </w:rPr>
        <w:t>„Za nepředvídatelnou škodu z</w:t>
      </w:r>
      <w:r w:rsidR="00CD3C41" w:rsidRPr="00DD1543">
        <w:rPr>
          <w:rFonts w:ascii="Times New Roman" w:hAnsi="Times New Roman" w:cs="Times New Roman"/>
          <w:i/>
          <w:iCs/>
        </w:rPr>
        <w:t> </w:t>
      </w:r>
      <w:r w:rsidR="00E904AB" w:rsidRPr="00DD1543">
        <w:rPr>
          <w:rFonts w:ascii="Times New Roman" w:hAnsi="Times New Roman" w:cs="Times New Roman"/>
          <w:i/>
          <w:iCs/>
        </w:rPr>
        <w:t xml:space="preserve">hlediska druhé věty § 379 </w:t>
      </w:r>
      <w:proofErr w:type="spellStart"/>
      <w:r w:rsidR="00E904AB" w:rsidRPr="00DD1543">
        <w:rPr>
          <w:rFonts w:ascii="Times New Roman" w:hAnsi="Times New Roman" w:cs="Times New Roman"/>
          <w:i/>
          <w:iCs/>
        </w:rPr>
        <w:t>ObchZ</w:t>
      </w:r>
      <w:proofErr w:type="spellEnd"/>
      <w:r w:rsidR="00E904AB" w:rsidRPr="00DD1543">
        <w:rPr>
          <w:rFonts w:ascii="Times New Roman" w:hAnsi="Times New Roman" w:cs="Times New Roman"/>
          <w:i/>
          <w:iCs/>
        </w:rPr>
        <w:t xml:space="preserve"> je třeba považovat takovou škodu, jejíž vznik nemohla tato osoba předvídat s přihlédnutím ke všem skutečnostem, které znala nebo měla při obvyklé péči znát v době vzniku závazkového vztahu, a právem se tedy domnívala, že z porušení povinnosti, kterého se dopustila, taková škoda vzniknout nemůže.“</w:t>
      </w:r>
      <w:r w:rsidR="00E904AB" w:rsidRPr="00DD1543">
        <w:rPr>
          <w:rStyle w:val="Znakapoznpodarou"/>
          <w:rFonts w:ascii="Times New Roman" w:hAnsi="Times New Roman" w:cs="Times New Roman"/>
          <w:i/>
          <w:iCs/>
        </w:rPr>
        <w:footnoteReference w:id="49"/>
      </w:r>
      <w:r w:rsidR="00E904AB" w:rsidRPr="00DD1543">
        <w:rPr>
          <w:rFonts w:ascii="Times New Roman" w:hAnsi="Times New Roman" w:cs="Times New Roman"/>
          <w:i/>
          <w:iCs/>
        </w:rPr>
        <w:t xml:space="preserve"> </w:t>
      </w:r>
      <w:r w:rsidR="002F478B" w:rsidRPr="00DD1543">
        <w:rPr>
          <w:rFonts w:ascii="Times New Roman" w:hAnsi="Times New Roman" w:cs="Times New Roman"/>
        </w:rPr>
        <w:t xml:space="preserve">Dále pak například nemožnost plnění z důvodu na škůdcově straně, popřípadě se vznikem překážky a </w:t>
      </w:r>
      <w:r w:rsidR="00614987" w:rsidRPr="00DD1543">
        <w:rPr>
          <w:rFonts w:ascii="Times New Roman" w:hAnsi="Times New Roman" w:cs="Times New Roman"/>
        </w:rPr>
        <w:t>v době, kdy byl škůdce v prodlení.</w:t>
      </w:r>
      <w:r w:rsidR="00614987" w:rsidRPr="00DD1543">
        <w:rPr>
          <w:rStyle w:val="Znakapoznpodarou"/>
          <w:rFonts w:ascii="Times New Roman" w:hAnsi="Times New Roman" w:cs="Times New Roman"/>
        </w:rPr>
        <w:footnoteReference w:id="50"/>
      </w:r>
      <w:r w:rsidR="00614987" w:rsidRPr="00DD1543">
        <w:rPr>
          <w:rFonts w:ascii="Times New Roman" w:hAnsi="Times New Roman" w:cs="Times New Roman"/>
        </w:rPr>
        <w:t xml:space="preserve"> </w:t>
      </w:r>
    </w:p>
    <w:p w14:paraId="3E587F2A" w14:textId="77777777" w:rsidR="00CD3C41" w:rsidRPr="00DD1543" w:rsidRDefault="00CD3C41" w:rsidP="002A4BE3">
      <w:pPr>
        <w:pStyle w:val="Nadpis2"/>
        <w:spacing w:line="360" w:lineRule="auto"/>
        <w:rPr>
          <w:sz w:val="28"/>
          <w:szCs w:val="28"/>
        </w:rPr>
      </w:pPr>
    </w:p>
    <w:p w14:paraId="0606AD96" w14:textId="77777777" w:rsidR="00586647" w:rsidRPr="00DD1543" w:rsidRDefault="00586647" w:rsidP="004B1052">
      <w:pPr>
        <w:rPr>
          <w:rFonts w:ascii="Times New Roman" w:hAnsi="Times New Roman" w:cs="Times New Roman"/>
        </w:rPr>
      </w:pPr>
    </w:p>
    <w:p w14:paraId="5A301687" w14:textId="63C9D355" w:rsidR="00B63733" w:rsidRPr="00DD1543" w:rsidRDefault="004B1052" w:rsidP="00CD3C41">
      <w:pPr>
        <w:pStyle w:val="Nadpis1"/>
      </w:pPr>
      <w:bookmarkStart w:id="9" w:name="_Toc88675979"/>
      <w:r w:rsidRPr="00DD1543">
        <w:lastRenderedPageBreak/>
        <w:t>3</w:t>
      </w:r>
      <w:r w:rsidR="00CD3C41" w:rsidRPr="00DD1543">
        <w:t>.</w:t>
      </w:r>
      <w:r w:rsidR="00102389" w:rsidRPr="00DD1543">
        <w:t xml:space="preserve"> Zavinění v římském právu</w:t>
      </w:r>
      <w:bookmarkEnd w:id="9"/>
    </w:p>
    <w:p w14:paraId="50762FA9" w14:textId="77777777" w:rsidR="00CD3C41" w:rsidRPr="00DD1543" w:rsidRDefault="00CD3C41" w:rsidP="00CD3C41">
      <w:pPr>
        <w:rPr>
          <w:rFonts w:ascii="Times New Roman" w:hAnsi="Times New Roman" w:cs="Times New Roman"/>
        </w:rPr>
      </w:pPr>
    </w:p>
    <w:p w14:paraId="725AF605" w14:textId="4C9B1A9D" w:rsidR="00683AC5" w:rsidRPr="00DD1543" w:rsidRDefault="00F34843" w:rsidP="002A4BE3">
      <w:pPr>
        <w:spacing w:line="360" w:lineRule="auto"/>
        <w:rPr>
          <w:rFonts w:ascii="Times New Roman" w:hAnsi="Times New Roman" w:cs="Times New Roman"/>
        </w:rPr>
      </w:pPr>
      <w:r w:rsidRPr="00DD1543">
        <w:rPr>
          <w:rFonts w:ascii="Times New Roman" w:hAnsi="Times New Roman" w:cs="Times New Roman"/>
        </w:rPr>
        <w:tab/>
      </w:r>
      <w:r w:rsidR="000D210C" w:rsidRPr="00DD1543">
        <w:rPr>
          <w:rFonts w:ascii="Times New Roman" w:hAnsi="Times New Roman" w:cs="Times New Roman"/>
        </w:rPr>
        <w:t>Z počátku je třeba říc</w:t>
      </w:r>
      <w:r w:rsidR="00C90292" w:rsidRPr="00DD1543">
        <w:rPr>
          <w:rFonts w:ascii="Times New Roman" w:hAnsi="Times New Roman" w:cs="Times New Roman"/>
        </w:rPr>
        <w:t>t</w:t>
      </w:r>
      <w:r w:rsidR="000D210C" w:rsidRPr="00DD1543">
        <w:rPr>
          <w:rFonts w:ascii="Times New Roman" w:hAnsi="Times New Roman" w:cs="Times New Roman"/>
        </w:rPr>
        <w:t>, že ačkoliv moderní právní úpravy mnoha států vychází právě z římského práva, v mnoha ohledech dokonce přebral</w:t>
      </w:r>
      <w:r w:rsidR="008F3A8C" w:rsidRPr="00DD1543">
        <w:rPr>
          <w:rFonts w:ascii="Times New Roman" w:hAnsi="Times New Roman" w:cs="Times New Roman"/>
        </w:rPr>
        <w:t>y</w:t>
      </w:r>
      <w:r w:rsidR="000D210C" w:rsidRPr="00DD1543">
        <w:rPr>
          <w:rFonts w:ascii="Times New Roman" w:hAnsi="Times New Roman" w:cs="Times New Roman"/>
        </w:rPr>
        <w:t xml:space="preserve"> jednotlivé instituty římského práva, lze nacházet rozdíl. Rozdíl konkrétně v kodifikaci. </w:t>
      </w:r>
      <w:r w:rsidR="007D1416" w:rsidRPr="00DD1543">
        <w:rPr>
          <w:rFonts w:ascii="Times New Roman" w:hAnsi="Times New Roman" w:cs="Times New Roman"/>
        </w:rPr>
        <w:t>Proto je třeba, aby autor nejprve vytyčil prameny,</w:t>
      </w:r>
      <w:r w:rsidR="00AB35BD" w:rsidRPr="00DD1543">
        <w:rPr>
          <w:rFonts w:ascii="Times New Roman" w:hAnsi="Times New Roman" w:cs="Times New Roman"/>
        </w:rPr>
        <w:t xml:space="preserve"> konkrétně pak prameny ve formálním slova smyslu,</w:t>
      </w:r>
      <w:r w:rsidR="007D1416" w:rsidRPr="00DD1543">
        <w:rPr>
          <w:rFonts w:ascii="Times New Roman" w:hAnsi="Times New Roman" w:cs="Times New Roman"/>
        </w:rPr>
        <w:t xml:space="preserve"> ze kterých lze čerpat problematiku</w:t>
      </w:r>
      <w:r w:rsidR="00AB35BD" w:rsidRPr="00DD1543">
        <w:rPr>
          <w:rFonts w:ascii="Times New Roman" w:hAnsi="Times New Roman" w:cs="Times New Roman"/>
        </w:rPr>
        <w:t xml:space="preserve"> k</w:t>
      </w:r>
      <w:r w:rsidR="007D1416" w:rsidRPr="00DD1543">
        <w:rPr>
          <w:rFonts w:ascii="Times New Roman" w:hAnsi="Times New Roman" w:cs="Times New Roman"/>
        </w:rPr>
        <w:t xml:space="preserve"> této prác</w:t>
      </w:r>
      <w:r w:rsidR="00AB35BD" w:rsidRPr="00DD1543">
        <w:rPr>
          <w:rFonts w:ascii="Times New Roman" w:hAnsi="Times New Roman" w:cs="Times New Roman"/>
        </w:rPr>
        <w:t>i</w:t>
      </w:r>
      <w:r w:rsidR="007D1416" w:rsidRPr="00DD1543">
        <w:rPr>
          <w:rFonts w:ascii="Times New Roman" w:hAnsi="Times New Roman" w:cs="Times New Roman"/>
        </w:rPr>
        <w:t xml:space="preserve">. </w:t>
      </w:r>
      <w:r w:rsidR="002046D5" w:rsidRPr="00DD1543">
        <w:rPr>
          <w:rFonts w:ascii="Times New Roman" w:hAnsi="Times New Roman" w:cs="Times New Roman"/>
        </w:rPr>
        <w:t xml:space="preserve">Tak například </w:t>
      </w:r>
      <w:proofErr w:type="spellStart"/>
      <w:r w:rsidR="002046D5" w:rsidRPr="00DD1543">
        <w:rPr>
          <w:rFonts w:ascii="Times New Roman" w:hAnsi="Times New Roman" w:cs="Times New Roman"/>
        </w:rPr>
        <w:t>Gaius</w:t>
      </w:r>
      <w:proofErr w:type="spellEnd"/>
      <w:r w:rsidR="002046D5" w:rsidRPr="00DD1543">
        <w:rPr>
          <w:rFonts w:ascii="Times New Roman" w:hAnsi="Times New Roman" w:cs="Times New Roman"/>
        </w:rPr>
        <w:t xml:space="preserve"> ve své učebnici rozděluje prameny římského práva na zákony, plebiscity, usnesení senátu, císařské konstituce, ediktů těch, kteří mají právo vydávat vyhlášky </w:t>
      </w:r>
      <w:r w:rsidR="008C372A" w:rsidRPr="00DD1543">
        <w:rPr>
          <w:rFonts w:ascii="Times New Roman" w:hAnsi="Times New Roman" w:cs="Times New Roman"/>
        </w:rPr>
        <w:t xml:space="preserve">(úředníků) </w:t>
      </w:r>
      <w:r w:rsidR="002046D5" w:rsidRPr="00DD1543">
        <w:rPr>
          <w:rFonts w:ascii="Times New Roman" w:hAnsi="Times New Roman" w:cs="Times New Roman"/>
        </w:rPr>
        <w:t>a dobrých zdání právníků.</w:t>
      </w:r>
      <w:r w:rsidR="002046D5" w:rsidRPr="00DD1543">
        <w:rPr>
          <w:rStyle w:val="Znakapoznpodarou"/>
          <w:rFonts w:ascii="Times New Roman" w:hAnsi="Times New Roman" w:cs="Times New Roman"/>
        </w:rPr>
        <w:footnoteReference w:id="51"/>
      </w:r>
      <w:r w:rsidR="002046D5" w:rsidRPr="00DD1543">
        <w:rPr>
          <w:rFonts w:ascii="Times New Roman" w:hAnsi="Times New Roman" w:cs="Times New Roman"/>
        </w:rPr>
        <w:t xml:space="preserve"> </w:t>
      </w:r>
      <w:r w:rsidR="00683AC5" w:rsidRPr="00DD1543">
        <w:rPr>
          <w:rFonts w:ascii="Times New Roman" w:hAnsi="Times New Roman" w:cs="Times New Roman"/>
        </w:rPr>
        <w:t xml:space="preserve"> </w:t>
      </w:r>
      <w:proofErr w:type="spellStart"/>
      <w:r w:rsidR="00683AC5" w:rsidRPr="00DD1543">
        <w:rPr>
          <w:rFonts w:ascii="Times New Roman" w:hAnsi="Times New Roman" w:cs="Times New Roman"/>
        </w:rPr>
        <w:t>Gaius</w:t>
      </w:r>
      <w:proofErr w:type="spellEnd"/>
      <w:r w:rsidR="00683AC5" w:rsidRPr="00DD1543">
        <w:rPr>
          <w:rFonts w:ascii="Times New Roman" w:hAnsi="Times New Roman" w:cs="Times New Roman"/>
        </w:rPr>
        <w:t xml:space="preserve"> vynechal právo obyčejové, které ovšem zcela jistě bylo po dlouhou dobu taktéž pramenem práva.</w:t>
      </w:r>
      <w:r w:rsidR="00AB35BD" w:rsidRPr="00DD1543">
        <w:rPr>
          <w:rFonts w:ascii="Times New Roman" w:hAnsi="Times New Roman" w:cs="Times New Roman"/>
        </w:rPr>
        <w:t xml:space="preserve"> Bylo tomu tak zejména v nejstarších dobách, kdy následně toto právo bylo upozaděno právem psaným</w:t>
      </w:r>
      <w:r w:rsidR="00AB6714" w:rsidRPr="00DD1543">
        <w:rPr>
          <w:rFonts w:ascii="Times New Roman" w:hAnsi="Times New Roman" w:cs="Times New Roman"/>
        </w:rPr>
        <w:t>, nicméně obyčej stále existoval</w:t>
      </w:r>
      <w:r w:rsidR="00AB35BD" w:rsidRPr="00DD1543">
        <w:rPr>
          <w:rFonts w:ascii="Times New Roman" w:hAnsi="Times New Roman" w:cs="Times New Roman"/>
        </w:rPr>
        <w:t xml:space="preserve">. K problematice obyčejového práva se vyjadřuje </w:t>
      </w:r>
      <w:proofErr w:type="spellStart"/>
      <w:r w:rsidR="00474C18" w:rsidRPr="00DD1543">
        <w:rPr>
          <w:rFonts w:ascii="Times New Roman" w:hAnsi="Times New Roman" w:cs="Times New Roman"/>
        </w:rPr>
        <w:t>I</w:t>
      </w:r>
      <w:r w:rsidR="00AB6714" w:rsidRPr="00DD1543">
        <w:rPr>
          <w:rFonts w:ascii="Times New Roman" w:hAnsi="Times New Roman" w:cs="Times New Roman"/>
        </w:rPr>
        <w:t>ulianus</w:t>
      </w:r>
      <w:proofErr w:type="spellEnd"/>
      <w:r w:rsidR="00AB6714" w:rsidRPr="00DD1543">
        <w:rPr>
          <w:rFonts w:ascii="Times New Roman" w:hAnsi="Times New Roman" w:cs="Times New Roman"/>
        </w:rPr>
        <w:t>, který říká, že „</w:t>
      </w:r>
      <w:r w:rsidR="00AB6714" w:rsidRPr="00DD1543">
        <w:rPr>
          <w:rFonts w:ascii="Times New Roman" w:hAnsi="Times New Roman" w:cs="Times New Roman"/>
          <w:i/>
          <w:iCs/>
        </w:rPr>
        <w:t>Zakořeněný obyčej je zachován jako zákon plným právem, a toto je právo, o němž se říká, že bylo zavedeno obyčeji, neboť jestliže nás samotné zákony nezavazují z žádné jiné příčiny, než že byly přijaty rozhodnutím národa, pak bude správné, aby nás všechny zavazovaly také ty, které uznal národ za správné, aniž by byly zapsány.“</w:t>
      </w:r>
      <w:r w:rsidR="00AB6714" w:rsidRPr="00DD1543">
        <w:rPr>
          <w:rStyle w:val="Znakapoznpodarou"/>
          <w:rFonts w:ascii="Times New Roman" w:hAnsi="Times New Roman" w:cs="Times New Roman"/>
          <w:i/>
          <w:iCs/>
        </w:rPr>
        <w:footnoteReference w:id="52"/>
      </w:r>
      <w:r w:rsidR="00683AC5" w:rsidRPr="00DD1543">
        <w:rPr>
          <w:rFonts w:ascii="Times New Roman" w:hAnsi="Times New Roman" w:cs="Times New Roman"/>
        </w:rPr>
        <w:t xml:space="preserve"> </w:t>
      </w:r>
      <w:r w:rsidR="00AB6714" w:rsidRPr="00DD1543">
        <w:rPr>
          <w:rFonts w:ascii="Times New Roman" w:hAnsi="Times New Roman" w:cs="Times New Roman"/>
        </w:rPr>
        <w:t xml:space="preserve">Nebo například </w:t>
      </w:r>
      <w:r w:rsidR="008C372A" w:rsidRPr="00DD1543">
        <w:rPr>
          <w:rFonts w:ascii="Times New Roman" w:hAnsi="Times New Roman" w:cs="Times New Roman"/>
        </w:rPr>
        <w:t>Paulus: „</w:t>
      </w:r>
      <w:r w:rsidR="008C372A" w:rsidRPr="00DD1543">
        <w:rPr>
          <w:rFonts w:ascii="Times New Roman" w:hAnsi="Times New Roman" w:cs="Times New Roman"/>
          <w:i/>
          <w:iCs/>
        </w:rPr>
        <w:t>Takovéto právo má dokonce velkou vážnost, neboť bylo pokládáno za natolik správné, že nebylo nezbytné ho písemně zaznamenat.“</w:t>
      </w:r>
      <w:r w:rsidR="008C372A" w:rsidRPr="00DD1543">
        <w:rPr>
          <w:rStyle w:val="Znakapoznpodarou"/>
          <w:rFonts w:ascii="Times New Roman" w:hAnsi="Times New Roman" w:cs="Times New Roman"/>
          <w:i/>
          <w:iCs/>
        </w:rPr>
        <w:footnoteReference w:id="53"/>
      </w:r>
      <w:r w:rsidR="008C372A" w:rsidRPr="00DD1543">
        <w:rPr>
          <w:rFonts w:ascii="Times New Roman" w:hAnsi="Times New Roman" w:cs="Times New Roman"/>
          <w:i/>
          <w:iCs/>
        </w:rPr>
        <w:t xml:space="preserve"> </w:t>
      </w:r>
      <w:r w:rsidR="007D1416" w:rsidRPr="00DD1543">
        <w:rPr>
          <w:rFonts w:ascii="Times New Roman" w:hAnsi="Times New Roman" w:cs="Times New Roman"/>
        </w:rPr>
        <w:t xml:space="preserve">Období starověkého Říma je dlouhá doba, která se obecně člení do několika období, konkrétně pak do období </w:t>
      </w:r>
      <w:r w:rsidR="0011311C" w:rsidRPr="00DD1543">
        <w:rPr>
          <w:rFonts w:ascii="Times New Roman" w:hAnsi="Times New Roman" w:cs="Times New Roman"/>
        </w:rPr>
        <w:t>království, republiky, císařství</w:t>
      </w:r>
      <w:r w:rsidR="00382B75" w:rsidRPr="00DD1543">
        <w:rPr>
          <w:rFonts w:ascii="Times New Roman" w:hAnsi="Times New Roman" w:cs="Times New Roman"/>
        </w:rPr>
        <w:t xml:space="preserve"> (principát, </w:t>
      </w:r>
      <w:proofErr w:type="spellStart"/>
      <w:r w:rsidR="00382B75" w:rsidRPr="00DD1543">
        <w:rPr>
          <w:rFonts w:ascii="Times New Roman" w:hAnsi="Times New Roman" w:cs="Times New Roman"/>
        </w:rPr>
        <w:t>dominát</w:t>
      </w:r>
      <w:proofErr w:type="spellEnd"/>
      <w:r w:rsidR="00382B75" w:rsidRPr="00DD1543">
        <w:rPr>
          <w:rFonts w:ascii="Times New Roman" w:hAnsi="Times New Roman" w:cs="Times New Roman"/>
        </w:rPr>
        <w:t>)</w:t>
      </w:r>
      <w:r w:rsidR="0011311C" w:rsidRPr="00DD1543">
        <w:rPr>
          <w:rFonts w:ascii="Times New Roman" w:hAnsi="Times New Roman" w:cs="Times New Roman"/>
        </w:rPr>
        <w:t xml:space="preserve">, </w:t>
      </w:r>
      <w:proofErr w:type="spellStart"/>
      <w:r w:rsidR="0011311C" w:rsidRPr="00DD1543">
        <w:rPr>
          <w:rFonts w:ascii="Times New Roman" w:hAnsi="Times New Roman" w:cs="Times New Roman"/>
        </w:rPr>
        <w:t>justiniánské</w:t>
      </w:r>
      <w:proofErr w:type="spellEnd"/>
      <w:r w:rsidR="0011311C" w:rsidRPr="00DD1543">
        <w:rPr>
          <w:rFonts w:ascii="Times New Roman" w:hAnsi="Times New Roman" w:cs="Times New Roman"/>
        </w:rPr>
        <w:t xml:space="preserve"> a </w:t>
      </w:r>
      <w:proofErr w:type="spellStart"/>
      <w:r w:rsidR="0011311C" w:rsidRPr="00DD1543">
        <w:rPr>
          <w:rFonts w:ascii="Times New Roman" w:hAnsi="Times New Roman" w:cs="Times New Roman"/>
        </w:rPr>
        <w:t>pojustiniánské</w:t>
      </w:r>
      <w:proofErr w:type="spellEnd"/>
      <w:r w:rsidR="0011311C" w:rsidRPr="00DD1543">
        <w:rPr>
          <w:rFonts w:ascii="Times New Roman" w:hAnsi="Times New Roman" w:cs="Times New Roman"/>
        </w:rPr>
        <w:t xml:space="preserve"> období</w:t>
      </w:r>
      <w:r w:rsidR="00814E7B" w:rsidRPr="00DD1543">
        <w:rPr>
          <w:rFonts w:ascii="Times New Roman" w:hAnsi="Times New Roman" w:cs="Times New Roman"/>
        </w:rPr>
        <w:t>, je tedy třeba respektovat vývoj právní úpravy starověkého Říma</w:t>
      </w:r>
      <w:r w:rsidR="004524AF" w:rsidRPr="00DD1543">
        <w:rPr>
          <w:rFonts w:ascii="Times New Roman" w:hAnsi="Times New Roman" w:cs="Times New Roman"/>
        </w:rPr>
        <w:t xml:space="preserve"> a fakt, že v každém období se mohly uplatňovat stejné prameny, zároveň tak </w:t>
      </w:r>
      <w:r w:rsidR="0029374F" w:rsidRPr="00DD1543">
        <w:rPr>
          <w:rFonts w:ascii="Times New Roman" w:hAnsi="Times New Roman" w:cs="Times New Roman"/>
        </w:rPr>
        <w:t xml:space="preserve">se </w:t>
      </w:r>
      <w:r w:rsidR="004524AF" w:rsidRPr="00DD1543">
        <w:rPr>
          <w:rFonts w:ascii="Times New Roman" w:hAnsi="Times New Roman" w:cs="Times New Roman"/>
        </w:rPr>
        <w:t>ale</w:t>
      </w:r>
      <w:r w:rsidR="0029374F" w:rsidRPr="00DD1543">
        <w:rPr>
          <w:rFonts w:ascii="Times New Roman" w:hAnsi="Times New Roman" w:cs="Times New Roman"/>
        </w:rPr>
        <w:t xml:space="preserve"> mohly užít</w:t>
      </w:r>
      <w:r w:rsidR="004524AF" w:rsidRPr="00DD1543">
        <w:rPr>
          <w:rFonts w:ascii="Times New Roman" w:hAnsi="Times New Roman" w:cs="Times New Roman"/>
        </w:rPr>
        <w:t xml:space="preserve"> prameny rozdílné. Jako příklad lze uvést, že obyčejové právo se prolínalo poměrně dlouhou dobu přes období království, </w:t>
      </w:r>
      <w:r w:rsidR="0029374F" w:rsidRPr="00DD1543">
        <w:rPr>
          <w:rFonts w:ascii="Times New Roman" w:hAnsi="Times New Roman" w:cs="Times New Roman"/>
        </w:rPr>
        <w:t>republiky a</w:t>
      </w:r>
      <w:r w:rsidR="008D0CF5" w:rsidRPr="00DD1543">
        <w:rPr>
          <w:rFonts w:ascii="Times New Roman" w:hAnsi="Times New Roman" w:cs="Times New Roman"/>
        </w:rPr>
        <w:t> </w:t>
      </w:r>
      <w:r w:rsidR="0029374F" w:rsidRPr="00DD1543">
        <w:rPr>
          <w:rFonts w:ascii="Times New Roman" w:hAnsi="Times New Roman" w:cs="Times New Roman"/>
        </w:rPr>
        <w:t>principátu</w:t>
      </w:r>
      <w:r w:rsidR="004524AF" w:rsidRPr="00DD1543">
        <w:rPr>
          <w:rFonts w:ascii="Times New Roman" w:hAnsi="Times New Roman" w:cs="Times New Roman"/>
        </w:rPr>
        <w:t xml:space="preserve">, </w:t>
      </w:r>
      <w:r w:rsidR="00E85E40" w:rsidRPr="00DD1543">
        <w:rPr>
          <w:rFonts w:ascii="Times New Roman" w:hAnsi="Times New Roman" w:cs="Times New Roman"/>
        </w:rPr>
        <w:t xml:space="preserve">stejně tak </w:t>
      </w:r>
      <w:r w:rsidR="0029374F" w:rsidRPr="00DD1543">
        <w:rPr>
          <w:rFonts w:ascii="Times New Roman" w:hAnsi="Times New Roman" w:cs="Times New Roman"/>
        </w:rPr>
        <w:t>například</w:t>
      </w:r>
      <w:r w:rsidR="004524AF" w:rsidRPr="00DD1543">
        <w:rPr>
          <w:rFonts w:ascii="Times New Roman" w:hAnsi="Times New Roman" w:cs="Times New Roman"/>
        </w:rPr>
        <w:t xml:space="preserve"> zákony </w:t>
      </w:r>
      <w:r w:rsidR="0029374F" w:rsidRPr="00DD1543">
        <w:rPr>
          <w:rFonts w:ascii="Times New Roman" w:hAnsi="Times New Roman" w:cs="Times New Roman"/>
        </w:rPr>
        <w:t>(</w:t>
      </w:r>
      <w:r w:rsidR="0029374F" w:rsidRPr="00DD1543">
        <w:rPr>
          <w:rFonts w:ascii="Times New Roman" w:hAnsi="Times New Roman" w:cs="Times New Roman"/>
          <w:i/>
          <w:iCs/>
        </w:rPr>
        <w:t>lex</w:t>
      </w:r>
      <w:r w:rsidR="0029374F" w:rsidRPr="00DD1543">
        <w:rPr>
          <w:rFonts w:ascii="Times New Roman" w:hAnsi="Times New Roman" w:cs="Times New Roman"/>
        </w:rPr>
        <w:t>) měly svůj původ podle toho, kdo je vydával (král, lidové shromáždění, císař)</w:t>
      </w:r>
      <w:r w:rsidR="004524AF" w:rsidRPr="00DD1543">
        <w:rPr>
          <w:rFonts w:ascii="Times New Roman" w:hAnsi="Times New Roman" w:cs="Times New Roman"/>
        </w:rPr>
        <w:t>. Z období republiky je třeba vyz</w:t>
      </w:r>
      <w:r w:rsidR="00E85E40" w:rsidRPr="00DD1543">
        <w:rPr>
          <w:rFonts w:ascii="Times New Roman" w:hAnsi="Times New Roman" w:cs="Times New Roman"/>
        </w:rPr>
        <w:t>vednout</w:t>
      </w:r>
      <w:r w:rsidR="004524AF" w:rsidRPr="00DD1543">
        <w:rPr>
          <w:rFonts w:ascii="Times New Roman" w:hAnsi="Times New Roman" w:cs="Times New Roman"/>
        </w:rPr>
        <w:t xml:space="preserve"> </w:t>
      </w:r>
      <w:r w:rsidR="004524AF" w:rsidRPr="00DD1543">
        <w:rPr>
          <w:rFonts w:ascii="Times New Roman" w:hAnsi="Times New Roman" w:cs="Times New Roman"/>
          <w:i/>
          <w:iCs/>
        </w:rPr>
        <w:t xml:space="preserve">Lex duodecim </w:t>
      </w:r>
      <w:proofErr w:type="spellStart"/>
      <w:r w:rsidR="004524AF" w:rsidRPr="00DD1543">
        <w:rPr>
          <w:rFonts w:ascii="Times New Roman" w:hAnsi="Times New Roman" w:cs="Times New Roman"/>
          <w:i/>
          <w:iCs/>
        </w:rPr>
        <w:t>tabularum</w:t>
      </w:r>
      <w:proofErr w:type="spellEnd"/>
      <w:r w:rsidR="004524AF" w:rsidRPr="00DD1543">
        <w:rPr>
          <w:rFonts w:ascii="Times New Roman" w:hAnsi="Times New Roman" w:cs="Times New Roman"/>
        </w:rPr>
        <w:t xml:space="preserve"> (</w:t>
      </w:r>
      <w:r w:rsidR="002D2471" w:rsidRPr="00DD1543">
        <w:rPr>
          <w:rFonts w:ascii="Times New Roman" w:hAnsi="Times New Roman" w:cs="Times New Roman"/>
        </w:rPr>
        <w:t>Z</w:t>
      </w:r>
      <w:r w:rsidR="004524AF" w:rsidRPr="00DD1543">
        <w:rPr>
          <w:rFonts w:ascii="Times New Roman" w:hAnsi="Times New Roman" w:cs="Times New Roman"/>
        </w:rPr>
        <w:t>ákon dvanácti desek</w:t>
      </w:r>
      <w:r w:rsidR="0029374F" w:rsidRPr="00DD1543">
        <w:rPr>
          <w:rFonts w:ascii="Times New Roman" w:hAnsi="Times New Roman" w:cs="Times New Roman"/>
        </w:rPr>
        <w:t xml:space="preserve">), z období </w:t>
      </w:r>
      <w:proofErr w:type="spellStart"/>
      <w:r w:rsidR="0029374F" w:rsidRPr="00DD1543">
        <w:rPr>
          <w:rFonts w:ascii="Times New Roman" w:hAnsi="Times New Roman" w:cs="Times New Roman"/>
        </w:rPr>
        <w:t>dominátu</w:t>
      </w:r>
      <w:proofErr w:type="spellEnd"/>
      <w:r w:rsidR="0029374F" w:rsidRPr="00DD1543">
        <w:rPr>
          <w:rFonts w:ascii="Times New Roman" w:hAnsi="Times New Roman" w:cs="Times New Roman"/>
        </w:rPr>
        <w:t xml:space="preserve"> například </w:t>
      </w:r>
      <w:proofErr w:type="spellStart"/>
      <w:r w:rsidR="0029374F" w:rsidRPr="00DD1543">
        <w:rPr>
          <w:rFonts w:ascii="Times New Roman" w:hAnsi="Times New Roman" w:cs="Times New Roman"/>
          <w:i/>
          <w:iCs/>
        </w:rPr>
        <w:t>Codex</w:t>
      </w:r>
      <w:proofErr w:type="spellEnd"/>
      <w:r w:rsidR="0029374F" w:rsidRPr="00DD1543">
        <w:rPr>
          <w:rFonts w:ascii="Times New Roman" w:hAnsi="Times New Roman" w:cs="Times New Roman"/>
          <w:i/>
          <w:iCs/>
        </w:rPr>
        <w:t xml:space="preserve"> </w:t>
      </w:r>
      <w:proofErr w:type="spellStart"/>
      <w:r w:rsidR="0029374F" w:rsidRPr="00DD1543">
        <w:rPr>
          <w:rFonts w:ascii="Times New Roman" w:hAnsi="Times New Roman" w:cs="Times New Roman"/>
          <w:i/>
          <w:iCs/>
        </w:rPr>
        <w:t>Theodesianus</w:t>
      </w:r>
      <w:proofErr w:type="spellEnd"/>
      <w:r w:rsidR="0029374F" w:rsidRPr="00DD1543">
        <w:rPr>
          <w:rFonts w:ascii="Times New Roman" w:hAnsi="Times New Roman" w:cs="Times New Roman"/>
        </w:rPr>
        <w:t xml:space="preserve">, který je považován za první oficiální sbírku římského práva a z doby </w:t>
      </w:r>
      <w:proofErr w:type="spellStart"/>
      <w:r w:rsidR="0029374F" w:rsidRPr="00DD1543">
        <w:rPr>
          <w:rFonts w:ascii="Times New Roman" w:hAnsi="Times New Roman" w:cs="Times New Roman"/>
        </w:rPr>
        <w:t>justiniánské</w:t>
      </w:r>
      <w:proofErr w:type="spellEnd"/>
      <w:r w:rsidR="0029374F" w:rsidRPr="00DD1543">
        <w:rPr>
          <w:rFonts w:ascii="Times New Roman" w:hAnsi="Times New Roman" w:cs="Times New Roman"/>
        </w:rPr>
        <w:t xml:space="preserve"> například </w:t>
      </w:r>
      <w:proofErr w:type="spellStart"/>
      <w:r w:rsidR="0029374F" w:rsidRPr="00DD1543">
        <w:rPr>
          <w:rFonts w:ascii="Times New Roman" w:hAnsi="Times New Roman" w:cs="Times New Roman"/>
          <w:i/>
          <w:iCs/>
        </w:rPr>
        <w:t>Codex</w:t>
      </w:r>
      <w:proofErr w:type="spellEnd"/>
      <w:r w:rsidR="0029374F" w:rsidRPr="00DD1543">
        <w:rPr>
          <w:rFonts w:ascii="Times New Roman" w:hAnsi="Times New Roman" w:cs="Times New Roman"/>
          <w:i/>
          <w:iCs/>
        </w:rPr>
        <w:t xml:space="preserve"> </w:t>
      </w:r>
      <w:proofErr w:type="spellStart"/>
      <w:r w:rsidR="0029374F" w:rsidRPr="00DD1543">
        <w:rPr>
          <w:rFonts w:ascii="Times New Roman" w:hAnsi="Times New Roman" w:cs="Times New Roman"/>
          <w:i/>
          <w:iCs/>
        </w:rPr>
        <w:t>Iustinianus</w:t>
      </w:r>
      <w:proofErr w:type="spellEnd"/>
      <w:r w:rsidR="0029374F" w:rsidRPr="00DD1543">
        <w:rPr>
          <w:rFonts w:ascii="Times New Roman" w:hAnsi="Times New Roman" w:cs="Times New Roman"/>
        </w:rPr>
        <w:t xml:space="preserve"> nebo </w:t>
      </w:r>
      <w:proofErr w:type="spellStart"/>
      <w:r w:rsidR="0029374F" w:rsidRPr="00DD1543">
        <w:rPr>
          <w:rFonts w:ascii="Times New Roman" w:hAnsi="Times New Roman" w:cs="Times New Roman"/>
          <w:i/>
          <w:iCs/>
        </w:rPr>
        <w:t>Digesta</w:t>
      </w:r>
      <w:proofErr w:type="spellEnd"/>
      <w:r w:rsidR="0029374F" w:rsidRPr="00DD1543">
        <w:rPr>
          <w:rFonts w:ascii="Times New Roman" w:hAnsi="Times New Roman" w:cs="Times New Roman"/>
          <w:i/>
          <w:iCs/>
        </w:rPr>
        <w:t xml:space="preserve"> </w:t>
      </w:r>
      <w:proofErr w:type="spellStart"/>
      <w:r w:rsidR="0029374F" w:rsidRPr="00DD1543">
        <w:rPr>
          <w:rFonts w:ascii="Times New Roman" w:hAnsi="Times New Roman" w:cs="Times New Roman"/>
          <w:i/>
          <w:iCs/>
        </w:rPr>
        <w:t>seu</w:t>
      </w:r>
      <w:proofErr w:type="spellEnd"/>
      <w:r w:rsidR="0029374F" w:rsidRPr="00DD1543">
        <w:rPr>
          <w:rFonts w:ascii="Times New Roman" w:hAnsi="Times New Roman" w:cs="Times New Roman"/>
          <w:i/>
          <w:iCs/>
        </w:rPr>
        <w:t xml:space="preserve"> </w:t>
      </w:r>
      <w:proofErr w:type="spellStart"/>
      <w:r w:rsidR="0029374F" w:rsidRPr="00DD1543">
        <w:rPr>
          <w:rFonts w:ascii="Times New Roman" w:hAnsi="Times New Roman" w:cs="Times New Roman"/>
          <w:i/>
          <w:iCs/>
        </w:rPr>
        <w:t>Pandectae</w:t>
      </w:r>
      <w:proofErr w:type="spellEnd"/>
      <w:r w:rsidR="0029374F" w:rsidRPr="00DD1543">
        <w:rPr>
          <w:rFonts w:ascii="Times New Roman" w:hAnsi="Times New Roman" w:cs="Times New Roman"/>
          <w:i/>
          <w:iCs/>
        </w:rPr>
        <w:t>.</w:t>
      </w:r>
      <w:r w:rsidR="0029374F" w:rsidRPr="00DD1543">
        <w:rPr>
          <w:rStyle w:val="Znakapoznpodarou"/>
          <w:rFonts w:ascii="Times New Roman" w:hAnsi="Times New Roman" w:cs="Times New Roman"/>
          <w:i/>
          <w:iCs/>
        </w:rPr>
        <w:footnoteReference w:id="54"/>
      </w:r>
      <w:r w:rsidR="004524AF" w:rsidRPr="00DD1543">
        <w:rPr>
          <w:rFonts w:ascii="Times New Roman" w:hAnsi="Times New Roman" w:cs="Times New Roman"/>
        </w:rPr>
        <w:t xml:space="preserve"> </w:t>
      </w:r>
      <w:r w:rsidR="0029374F" w:rsidRPr="00DD1543">
        <w:rPr>
          <w:rFonts w:ascii="Times New Roman" w:hAnsi="Times New Roman" w:cs="Times New Roman"/>
        </w:rPr>
        <w:t xml:space="preserve">Je tedy vidět, že </w:t>
      </w:r>
      <w:r w:rsidR="00E85E40" w:rsidRPr="00DD1543">
        <w:rPr>
          <w:rFonts w:ascii="Times New Roman" w:hAnsi="Times New Roman" w:cs="Times New Roman"/>
        </w:rPr>
        <w:t xml:space="preserve">prameny práva se během dlouhé doby měnily a nelze je zcela úplně srovnávat se současnou úpravou, spíše je třeba respektovat </w:t>
      </w:r>
      <w:r w:rsidR="00E85E40" w:rsidRPr="00DD1543">
        <w:rPr>
          <w:rFonts w:ascii="Times New Roman" w:hAnsi="Times New Roman" w:cs="Times New Roman"/>
        </w:rPr>
        <w:lastRenderedPageBreak/>
        <w:t>fakt, že naše právní úprava je vůči právní úpravě Říma podstatně mladší</w:t>
      </w:r>
      <w:r w:rsidR="0065537E" w:rsidRPr="00DD1543">
        <w:rPr>
          <w:rFonts w:ascii="Times New Roman" w:hAnsi="Times New Roman" w:cs="Times New Roman"/>
        </w:rPr>
        <w:t>, co se do doby jejího užívání týče</w:t>
      </w:r>
      <w:r w:rsidR="00E85E40" w:rsidRPr="00DD1543">
        <w:rPr>
          <w:rFonts w:ascii="Times New Roman" w:hAnsi="Times New Roman" w:cs="Times New Roman"/>
        </w:rPr>
        <w:t xml:space="preserve">. </w:t>
      </w:r>
      <w:r w:rsidR="000D210C" w:rsidRPr="00DD1543">
        <w:rPr>
          <w:rFonts w:ascii="Times New Roman" w:hAnsi="Times New Roman" w:cs="Times New Roman"/>
        </w:rPr>
        <w:t>Pro moderní právní úpravy</w:t>
      </w:r>
      <w:r w:rsidR="000B7990" w:rsidRPr="00DD1543">
        <w:rPr>
          <w:rFonts w:ascii="Times New Roman" w:hAnsi="Times New Roman" w:cs="Times New Roman"/>
        </w:rPr>
        <w:t xml:space="preserve">, zejména na našem území, </w:t>
      </w:r>
      <w:r w:rsidR="000D210C" w:rsidRPr="00DD1543">
        <w:rPr>
          <w:rFonts w:ascii="Times New Roman" w:hAnsi="Times New Roman" w:cs="Times New Roman"/>
        </w:rPr>
        <w:t>je typické, že se snaží ucelit právní úpravu do konkrétního zákonného znění, určitým způsobem uceleně kodifikovat tak, aby na každou právní otázku bylo možné v dané právní úpravě najít odpověď</w:t>
      </w:r>
      <w:r w:rsidR="00814E7B" w:rsidRPr="00DD1543">
        <w:rPr>
          <w:rFonts w:ascii="Times New Roman" w:hAnsi="Times New Roman" w:cs="Times New Roman"/>
        </w:rPr>
        <w:t xml:space="preserve">, respektive aby první norma </w:t>
      </w:r>
      <w:r w:rsidR="00474C18" w:rsidRPr="00DD1543">
        <w:rPr>
          <w:rFonts w:ascii="Times New Roman" w:hAnsi="Times New Roman" w:cs="Times New Roman"/>
        </w:rPr>
        <w:t>splňovala požadavek obecnosti</w:t>
      </w:r>
      <w:r w:rsidR="000B7990" w:rsidRPr="00DD1543">
        <w:rPr>
          <w:rFonts w:ascii="Times New Roman" w:hAnsi="Times New Roman" w:cs="Times New Roman"/>
        </w:rPr>
        <w:t xml:space="preserve">. </w:t>
      </w:r>
      <w:r w:rsidR="00814E7B" w:rsidRPr="00DD1543">
        <w:rPr>
          <w:rFonts w:ascii="Times New Roman" w:hAnsi="Times New Roman" w:cs="Times New Roman"/>
        </w:rPr>
        <w:t>Lze tvrdit, že</w:t>
      </w:r>
      <w:r w:rsidR="0029374F" w:rsidRPr="00DD1543">
        <w:rPr>
          <w:rFonts w:ascii="Times New Roman" w:hAnsi="Times New Roman" w:cs="Times New Roman"/>
        </w:rPr>
        <w:t xml:space="preserve"> římské právo </w:t>
      </w:r>
      <w:r w:rsidR="000B7990" w:rsidRPr="00DD1543">
        <w:rPr>
          <w:rFonts w:ascii="Times New Roman" w:hAnsi="Times New Roman" w:cs="Times New Roman"/>
        </w:rPr>
        <w:t>spíše vycházelo z konkrétních případů</w:t>
      </w:r>
      <w:r w:rsidR="0029374F" w:rsidRPr="00DD1543">
        <w:rPr>
          <w:rFonts w:ascii="Times New Roman" w:hAnsi="Times New Roman" w:cs="Times New Roman"/>
        </w:rPr>
        <w:t>. Zároveň lze tvrdit, že římské právo mělo kauzální charakter.</w:t>
      </w:r>
    </w:p>
    <w:p w14:paraId="59453991" w14:textId="6EFD063F" w:rsidR="00F82FAA" w:rsidRPr="00DD1543" w:rsidRDefault="008018E4" w:rsidP="002A4BE3">
      <w:pPr>
        <w:spacing w:line="360" w:lineRule="auto"/>
        <w:rPr>
          <w:rFonts w:ascii="Times New Roman" w:hAnsi="Times New Roman" w:cs="Times New Roman"/>
        </w:rPr>
      </w:pPr>
      <w:r w:rsidRPr="00DD1543">
        <w:rPr>
          <w:rFonts w:ascii="Times New Roman" w:hAnsi="Times New Roman" w:cs="Times New Roman"/>
        </w:rPr>
        <w:tab/>
        <w:t xml:space="preserve">Taktéž je třeba zmínit fakt, že v římském právu docházelo taktéž k rozdělování jednotlivých subjektů. Tak například </w:t>
      </w:r>
      <w:proofErr w:type="spellStart"/>
      <w:r w:rsidRPr="00DD1543">
        <w:rPr>
          <w:rFonts w:ascii="Times New Roman" w:hAnsi="Times New Roman" w:cs="Times New Roman"/>
        </w:rPr>
        <w:t>Gaius</w:t>
      </w:r>
      <w:proofErr w:type="spellEnd"/>
      <w:r w:rsidRPr="00DD1543">
        <w:rPr>
          <w:rFonts w:ascii="Times New Roman" w:hAnsi="Times New Roman" w:cs="Times New Roman"/>
        </w:rPr>
        <w:t xml:space="preserve"> tento institut nazýval „</w:t>
      </w:r>
      <w:r w:rsidRPr="00DD1543">
        <w:rPr>
          <w:rFonts w:ascii="Times New Roman" w:hAnsi="Times New Roman" w:cs="Times New Roman"/>
          <w:i/>
          <w:iCs/>
        </w:rPr>
        <w:t xml:space="preserve">o právním postavení lidí“, </w:t>
      </w:r>
      <w:r w:rsidRPr="00DD1543">
        <w:rPr>
          <w:rFonts w:ascii="Times New Roman" w:hAnsi="Times New Roman" w:cs="Times New Roman"/>
        </w:rPr>
        <w:t>kde rozděloval lidi na svobodné a otroky a dále pak svobodné dále členil na „</w:t>
      </w:r>
      <w:proofErr w:type="spellStart"/>
      <w:r w:rsidRPr="00DD1543">
        <w:rPr>
          <w:rFonts w:ascii="Times New Roman" w:hAnsi="Times New Roman" w:cs="Times New Roman"/>
          <w:i/>
          <w:iCs/>
        </w:rPr>
        <w:t>ingen</w:t>
      </w:r>
      <w:r w:rsidR="002D2471" w:rsidRPr="00DD1543">
        <w:rPr>
          <w:rFonts w:ascii="Times New Roman" w:hAnsi="Times New Roman" w:cs="Times New Roman"/>
          <w:i/>
          <w:iCs/>
        </w:rPr>
        <w:t>u</w:t>
      </w:r>
      <w:r w:rsidRPr="00DD1543">
        <w:rPr>
          <w:rFonts w:ascii="Times New Roman" w:hAnsi="Times New Roman" w:cs="Times New Roman"/>
          <w:i/>
          <w:iCs/>
        </w:rPr>
        <w:t>y</w:t>
      </w:r>
      <w:proofErr w:type="spellEnd"/>
      <w:r w:rsidRPr="00DD1543">
        <w:rPr>
          <w:rFonts w:ascii="Times New Roman" w:hAnsi="Times New Roman" w:cs="Times New Roman"/>
          <w:i/>
          <w:iCs/>
        </w:rPr>
        <w:t xml:space="preserve">“ </w:t>
      </w:r>
      <w:r w:rsidRPr="00DD1543">
        <w:rPr>
          <w:rFonts w:ascii="Times New Roman" w:hAnsi="Times New Roman" w:cs="Times New Roman"/>
        </w:rPr>
        <w:t>a</w:t>
      </w:r>
      <w:r w:rsidR="008D0CF5" w:rsidRPr="00DD1543">
        <w:rPr>
          <w:rFonts w:ascii="Times New Roman" w:hAnsi="Times New Roman" w:cs="Times New Roman"/>
        </w:rPr>
        <w:t> </w:t>
      </w:r>
      <w:r w:rsidRPr="00DD1543">
        <w:rPr>
          <w:rFonts w:ascii="Times New Roman" w:hAnsi="Times New Roman" w:cs="Times New Roman"/>
        </w:rPr>
        <w:t>„</w:t>
      </w:r>
      <w:r w:rsidRPr="00DD1543">
        <w:rPr>
          <w:rFonts w:ascii="Times New Roman" w:hAnsi="Times New Roman" w:cs="Times New Roman"/>
          <w:i/>
          <w:iCs/>
        </w:rPr>
        <w:t>propuštěnce“</w:t>
      </w:r>
      <w:r w:rsidRPr="00DD1543">
        <w:rPr>
          <w:rFonts w:ascii="Times New Roman" w:hAnsi="Times New Roman" w:cs="Times New Roman"/>
        </w:rPr>
        <w:t>, kdy rozdíl spočíval v tom, že prvně zmínění byli narozeni svobodní</w:t>
      </w:r>
      <w:r w:rsidR="00A9600D" w:rsidRPr="00DD1543">
        <w:rPr>
          <w:rFonts w:ascii="Times New Roman" w:hAnsi="Times New Roman" w:cs="Times New Roman"/>
        </w:rPr>
        <w:t xml:space="preserve"> a druzí byli původně otroci, kteří byli následně z otroctví propuštěni a tito propuštění se dělili na občany Říma, Latiny, anebo tzv. „</w:t>
      </w:r>
      <w:r w:rsidR="00A9600D" w:rsidRPr="00DD1543">
        <w:rPr>
          <w:rFonts w:ascii="Times New Roman" w:hAnsi="Times New Roman" w:cs="Times New Roman"/>
          <w:i/>
          <w:iCs/>
        </w:rPr>
        <w:t xml:space="preserve">vzdané“ </w:t>
      </w:r>
      <w:r w:rsidR="00A9600D" w:rsidRPr="00DD1543">
        <w:rPr>
          <w:rFonts w:ascii="Times New Roman" w:hAnsi="Times New Roman" w:cs="Times New Roman"/>
        </w:rPr>
        <w:t>(</w:t>
      </w:r>
      <w:proofErr w:type="spellStart"/>
      <w:r w:rsidR="00A9600D" w:rsidRPr="00DD1543">
        <w:rPr>
          <w:rFonts w:ascii="Times New Roman" w:hAnsi="Times New Roman" w:cs="Times New Roman"/>
        </w:rPr>
        <w:t>dediticii</w:t>
      </w:r>
      <w:proofErr w:type="spellEnd"/>
      <w:r w:rsidR="00A9600D" w:rsidRPr="00DD1543">
        <w:rPr>
          <w:rFonts w:ascii="Times New Roman" w:hAnsi="Times New Roman" w:cs="Times New Roman"/>
        </w:rPr>
        <w:t>).</w:t>
      </w:r>
      <w:r w:rsidR="00A9600D" w:rsidRPr="00DD1543">
        <w:rPr>
          <w:rStyle w:val="Znakapoznpodarou"/>
          <w:rFonts w:ascii="Times New Roman" w:hAnsi="Times New Roman" w:cs="Times New Roman"/>
        </w:rPr>
        <w:footnoteReference w:id="55"/>
      </w:r>
      <w:r w:rsidR="006E553F" w:rsidRPr="00DD1543">
        <w:rPr>
          <w:rFonts w:ascii="Times New Roman" w:hAnsi="Times New Roman" w:cs="Times New Roman"/>
        </w:rPr>
        <w:t xml:space="preserve"> Z tohoto rozčlenění lze vyčlenit otroky, jelikož otroci v době Říma neměli právní subjektivitu, </w:t>
      </w:r>
      <w:r w:rsidR="009062DC" w:rsidRPr="00DD1543">
        <w:rPr>
          <w:rFonts w:ascii="Times New Roman" w:hAnsi="Times New Roman" w:cs="Times New Roman"/>
        </w:rPr>
        <w:t>jednalo se o objekt práva</w:t>
      </w:r>
      <w:r w:rsidR="006E553F" w:rsidRPr="00DD1543">
        <w:rPr>
          <w:rFonts w:ascii="Times New Roman" w:hAnsi="Times New Roman" w:cs="Times New Roman"/>
        </w:rPr>
        <w:t>.</w:t>
      </w:r>
      <w:r w:rsidR="009062DC" w:rsidRPr="00DD1543">
        <w:rPr>
          <w:rFonts w:ascii="Times New Roman" w:hAnsi="Times New Roman" w:cs="Times New Roman"/>
        </w:rPr>
        <w:t xml:space="preserve"> Je třeba tedy konstatovat, že otrok nabýval práva </w:t>
      </w:r>
      <w:r w:rsidR="00147903" w:rsidRPr="00DD1543">
        <w:rPr>
          <w:rFonts w:ascii="Times New Roman" w:hAnsi="Times New Roman" w:cs="Times New Roman"/>
        </w:rPr>
        <w:t>pouze pro pána a pán ručil za jeho bezprávné činy.</w:t>
      </w:r>
      <w:r w:rsidR="006E553F" w:rsidRPr="00DD1543">
        <w:rPr>
          <w:rStyle w:val="Znakapoznpodarou"/>
          <w:rFonts w:ascii="Times New Roman" w:hAnsi="Times New Roman" w:cs="Times New Roman"/>
        </w:rPr>
        <w:footnoteReference w:id="56"/>
      </w:r>
      <w:r w:rsidR="000F15DF" w:rsidRPr="00DD1543">
        <w:rPr>
          <w:rFonts w:ascii="Times New Roman" w:hAnsi="Times New Roman" w:cs="Times New Roman"/>
        </w:rPr>
        <w:t xml:space="preserve"> Z logiky věci je zřejmé, že dle rozdělení se lišily práva a povinnosti u jednotlivých skupin. Naproti tomu současná právní úprava toto rozdělení nezná a jedná se tedy o jednu z podstatných odlišností oproti právu římskému.</w:t>
      </w:r>
      <w:r w:rsidR="00147903" w:rsidRPr="00DD1543">
        <w:rPr>
          <w:rStyle w:val="Znakapoznpodarou"/>
          <w:rFonts w:ascii="Times New Roman" w:hAnsi="Times New Roman" w:cs="Times New Roman"/>
        </w:rPr>
        <w:footnoteReference w:id="57"/>
      </w:r>
    </w:p>
    <w:p w14:paraId="18CA561D" w14:textId="18E929D5" w:rsidR="00F82FAA" w:rsidRPr="00DD1543" w:rsidRDefault="006E553F" w:rsidP="002A4BE3">
      <w:pPr>
        <w:spacing w:line="360" w:lineRule="auto"/>
        <w:rPr>
          <w:rFonts w:ascii="Times New Roman" w:hAnsi="Times New Roman" w:cs="Times New Roman"/>
        </w:rPr>
      </w:pPr>
      <w:r w:rsidRPr="00DD1543">
        <w:rPr>
          <w:rFonts w:ascii="Times New Roman" w:hAnsi="Times New Roman" w:cs="Times New Roman"/>
        </w:rPr>
        <w:tab/>
        <w:t>Zajímavá je taktéž otázka právnických osob</w:t>
      </w:r>
      <w:r w:rsidR="00281AFF" w:rsidRPr="00DD1543">
        <w:rPr>
          <w:rFonts w:ascii="Times New Roman" w:hAnsi="Times New Roman" w:cs="Times New Roman"/>
        </w:rPr>
        <w:t>. Už ve starověkém Římu existovaly právnické osoby</w:t>
      </w:r>
      <w:r w:rsidR="00835A59" w:rsidRPr="00DD1543">
        <w:rPr>
          <w:rFonts w:ascii="Times New Roman" w:hAnsi="Times New Roman" w:cs="Times New Roman"/>
        </w:rPr>
        <w:t xml:space="preserve"> (</w:t>
      </w:r>
      <w:proofErr w:type="spellStart"/>
      <w:r w:rsidR="00835A59" w:rsidRPr="00DD1543">
        <w:rPr>
          <w:rFonts w:ascii="Times New Roman" w:hAnsi="Times New Roman" w:cs="Times New Roman"/>
          <w:i/>
          <w:iCs/>
        </w:rPr>
        <w:t>universitas</w:t>
      </w:r>
      <w:proofErr w:type="spellEnd"/>
      <w:r w:rsidR="00835A59" w:rsidRPr="00DD1543">
        <w:rPr>
          <w:rFonts w:ascii="Times New Roman" w:hAnsi="Times New Roman" w:cs="Times New Roman"/>
        </w:rPr>
        <w:t>)</w:t>
      </w:r>
      <w:r w:rsidR="00281AFF" w:rsidRPr="00DD1543">
        <w:rPr>
          <w:rFonts w:ascii="Times New Roman" w:hAnsi="Times New Roman" w:cs="Times New Roman"/>
        </w:rPr>
        <w:t>, které můžeme nacházet i v dnešní právní úpravě. Jako příklad lze uvést nadace</w:t>
      </w:r>
      <w:r w:rsidR="00835A59" w:rsidRPr="00DD1543">
        <w:rPr>
          <w:rFonts w:ascii="Times New Roman" w:hAnsi="Times New Roman" w:cs="Times New Roman"/>
        </w:rPr>
        <w:t xml:space="preserve"> (</w:t>
      </w:r>
      <w:proofErr w:type="spellStart"/>
      <w:r w:rsidR="00835A59" w:rsidRPr="00DD1543">
        <w:rPr>
          <w:rFonts w:ascii="Times New Roman" w:hAnsi="Times New Roman" w:cs="Times New Roman"/>
          <w:i/>
          <w:iCs/>
        </w:rPr>
        <w:t>universitates</w:t>
      </w:r>
      <w:proofErr w:type="spellEnd"/>
      <w:r w:rsidR="00835A59" w:rsidRPr="00DD1543">
        <w:rPr>
          <w:rFonts w:ascii="Times New Roman" w:hAnsi="Times New Roman" w:cs="Times New Roman"/>
          <w:i/>
          <w:iCs/>
        </w:rPr>
        <w:t xml:space="preserve"> </w:t>
      </w:r>
      <w:proofErr w:type="spellStart"/>
      <w:r w:rsidR="00835A59" w:rsidRPr="00DD1543">
        <w:rPr>
          <w:rFonts w:ascii="Times New Roman" w:hAnsi="Times New Roman" w:cs="Times New Roman"/>
          <w:i/>
          <w:iCs/>
        </w:rPr>
        <w:t>bonorum</w:t>
      </w:r>
      <w:proofErr w:type="spellEnd"/>
      <w:r w:rsidR="00835A59" w:rsidRPr="00DD1543">
        <w:rPr>
          <w:rFonts w:ascii="Times New Roman" w:hAnsi="Times New Roman" w:cs="Times New Roman"/>
        </w:rPr>
        <w:t>) a</w:t>
      </w:r>
      <w:r w:rsidR="00281AFF" w:rsidRPr="00DD1543">
        <w:rPr>
          <w:rFonts w:ascii="Times New Roman" w:hAnsi="Times New Roman" w:cs="Times New Roman"/>
        </w:rPr>
        <w:t xml:space="preserve"> korporace </w:t>
      </w:r>
      <w:r w:rsidR="00835A59" w:rsidRPr="00DD1543">
        <w:rPr>
          <w:rFonts w:ascii="Times New Roman" w:hAnsi="Times New Roman" w:cs="Times New Roman"/>
        </w:rPr>
        <w:t>(</w:t>
      </w:r>
      <w:proofErr w:type="spellStart"/>
      <w:r w:rsidR="00835A59" w:rsidRPr="00DD1543">
        <w:rPr>
          <w:rFonts w:ascii="Times New Roman" w:hAnsi="Times New Roman" w:cs="Times New Roman"/>
          <w:i/>
          <w:iCs/>
        </w:rPr>
        <w:t>universitates</w:t>
      </w:r>
      <w:proofErr w:type="spellEnd"/>
      <w:r w:rsidR="00835A59" w:rsidRPr="00DD1543">
        <w:rPr>
          <w:rFonts w:ascii="Times New Roman" w:hAnsi="Times New Roman" w:cs="Times New Roman"/>
          <w:i/>
          <w:iCs/>
        </w:rPr>
        <w:t xml:space="preserve"> </w:t>
      </w:r>
      <w:proofErr w:type="spellStart"/>
      <w:r w:rsidR="00835A59" w:rsidRPr="00DD1543">
        <w:rPr>
          <w:rFonts w:ascii="Times New Roman" w:hAnsi="Times New Roman" w:cs="Times New Roman"/>
        </w:rPr>
        <w:t>personarum</w:t>
      </w:r>
      <w:proofErr w:type="spellEnd"/>
      <w:r w:rsidR="00835A59" w:rsidRPr="00DD1543">
        <w:rPr>
          <w:rFonts w:ascii="Times New Roman" w:hAnsi="Times New Roman" w:cs="Times New Roman"/>
        </w:rPr>
        <w:t>)</w:t>
      </w:r>
      <w:r w:rsidR="00281AFF" w:rsidRPr="00DD1543">
        <w:rPr>
          <w:rFonts w:ascii="Times New Roman" w:hAnsi="Times New Roman" w:cs="Times New Roman"/>
        </w:rPr>
        <w:t>. Je třeba však dodat, že právní úprava právě v oblasti zavinění se lišila, jelikož práv</w:t>
      </w:r>
      <w:r w:rsidR="00835A59" w:rsidRPr="00DD1543">
        <w:rPr>
          <w:rFonts w:ascii="Times New Roman" w:hAnsi="Times New Roman" w:cs="Times New Roman"/>
        </w:rPr>
        <w:t>nická osoba byla v některých oblastech práva vyloučena a nebyla způsobilá samostatně jednat. Jednaly za ni její orgány</w:t>
      </w:r>
      <w:r w:rsidR="00281AFF" w:rsidRPr="00DD1543">
        <w:rPr>
          <w:rFonts w:ascii="Times New Roman" w:hAnsi="Times New Roman" w:cs="Times New Roman"/>
        </w:rPr>
        <w:t>.</w:t>
      </w:r>
      <w:r w:rsidR="00281AFF" w:rsidRPr="00DD1543">
        <w:rPr>
          <w:rStyle w:val="Znakapoznpodarou"/>
          <w:rFonts w:ascii="Times New Roman" w:hAnsi="Times New Roman" w:cs="Times New Roman"/>
        </w:rPr>
        <w:footnoteReference w:id="58"/>
      </w:r>
      <w:r w:rsidR="00281AFF" w:rsidRPr="00DD1543">
        <w:rPr>
          <w:rFonts w:ascii="Times New Roman" w:hAnsi="Times New Roman" w:cs="Times New Roman"/>
        </w:rPr>
        <w:t xml:space="preserve"> Z této koncepce původně vycházela i trestní odpovědnost právnických osob v současném právu, nicméně zavedením zákona Zákon č. 418/2011 Sb., tedy </w:t>
      </w:r>
      <w:r w:rsidR="002D2471" w:rsidRPr="00DD1543">
        <w:rPr>
          <w:rFonts w:ascii="Times New Roman" w:hAnsi="Times New Roman" w:cs="Times New Roman"/>
        </w:rPr>
        <w:t>Z</w:t>
      </w:r>
      <w:r w:rsidR="00281AFF" w:rsidRPr="00DD1543">
        <w:rPr>
          <w:rFonts w:ascii="Times New Roman" w:hAnsi="Times New Roman" w:cs="Times New Roman"/>
        </w:rPr>
        <w:t xml:space="preserve">ákona o trestní odpovědnosti právnických osob a řízení proti nim byly zavedeny dvě důležité zásady trestního práva, a to konkrétně zásada přechodu odpovědnosti na nástupce právnické osoby a zásada souběžné nezávislé osobnosti fyzické a právnické osoby. Od zavedení těchto zásad tedy došlo </w:t>
      </w:r>
      <w:r w:rsidR="00281AFF" w:rsidRPr="00DD1543">
        <w:rPr>
          <w:rFonts w:ascii="Times New Roman" w:hAnsi="Times New Roman" w:cs="Times New Roman"/>
        </w:rPr>
        <w:lastRenderedPageBreak/>
        <w:t>k upuštění od koncepce, kdy právnická osoba byla zodpovědná pouze v případě odpovědnosti určité fyzické osoby.</w:t>
      </w:r>
    </w:p>
    <w:p w14:paraId="79B5AE85" w14:textId="41356DC1" w:rsidR="00F82FAA" w:rsidRPr="00DD1543" w:rsidRDefault="00F82FAA" w:rsidP="00E85BFE">
      <w:pPr>
        <w:spacing w:line="360" w:lineRule="auto"/>
        <w:rPr>
          <w:rFonts w:ascii="Times New Roman" w:hAnsi="Times New Roman" w:cs="Times New Roman"/>
        </w:rPr>
      </w:pPr>
    </w:p>
    <w:p w14:paraId="39C05DC1" w14:textId="1F5706E8" w:rsidR="00E85BFE" w:rsidRPr="00DD1543" w:rsidRDefault="004B1052" w:rsidP="00E85BFE">
      <w:pPr>
        <w:pStyle w:val="Nadpis2"/>
        <w:rPr>
          <w:sz w:val="28"/>
          <w:szCs w:val="28"/>
        </w:rPr>
      </w:pPr>
      <w:bookmarkStart w:id="10" w:name="_Toc88675980"/>
      <w:r w:rsidRPr="00DD1543">
        <w:rPr>
          <w:sz w:val="28"/>
          <w:szCs w:val="28"/>
        </w:rPr>
        <w:t>3</w:t>
      </w:r>
      <w:r w:rsidR="00E85BFE" w:rsidRPr="00DD1543">
        <w:rPr>
          <w:sz w:val="28"/>
          <w:szCs w:val="28"/>
        </w:rPr>
        <w:t>.1 Jednotlivá protiprávní jednání</w:t>
      </w:r>
      <w:bookmarkEnd w:id="10"/>
    </w:p>
    <w:p w14:paraId="52A045CA" w14:textId="73512C44" w:rsidR="000D2468" w:rsidRPr="00DD1543" w:rsidRDefault="00D03AA6" w:rsidP="002A4BE3">
      <w:pPr>
        <w:spacing w:line="360" w:lineRule="auto"/>
        <w:ind w:firstLine="708"/>
        <w:rPr>
          <w:rFonts w:ascii="Times New Roman" w:hAnsi="Times New Roman" w:cs="Times New Roman"/>
        </w:rPr>
      </w:pPr>
      <w:r w:rsidRPr="00DD1543">
        <w:rPr>
          <w:rFonts w:ascii="Times New Roman" w:hAnsi="Times New Roman" w:cs="Times New Roman"/>
        </w:rPr>
        <w:t>Pro účely diplomové práce je třeba rozlišovat jednotlivá protiprávní jednání. V době antického Říma bylo protiprávní jednání rozlišováno na „</w:t>
      </w:r>
      <w:proofErr w:type="spellStart"/>
      <w:r w:rsidRPr="00DD1543">
        <w:rPr>
          <w:rFonts w:ascii="Times New Roman" w:hAnsi="Times New Roman" w:cs="Times New Roman"/>
          <w:i/>
          <w:iCs/>
        </w:rPr>
        <w:t>crimen</w:t>
      </w:r>
      <w:proofErr w:type="spellEnd"/>
      <w:r w:rsidRPr="00DD1543">
        <w:rPr>
          <w:rFonts w:ascii="Times New Roman" w:hAnsi="Times New Roman" w:cs="Times New Roman"/>
          <w:i/>
          <w:iCs/>
        </w:rPr>
        <w:t xml:space="preserve">“ </w:t>
      </w:r>
      <w:r w:rsidRPr="00DD1543">
        <w:rPr>
          <w:rFonts w:ascii="Times New Roman" w:hAnsi="Times New Roman" w:cs="Times New Roman"/>
        </w:rPr>
        <w:t>a na „</w:t>
      </w:r>
      <w:r w:rsidRPr="00DD1543">
        <w:rPr>
          <w:rFonts w:ascii="Times New Roman" w:hAnsi="Times New Roman" w:cs="Times New Roman"/>
          <w:i/>
          <w:iCs/>
        </w:rPr>
        <w:t xml:space="preserve">civilní delikty“ </w:t>
      </w:r>
      <w:r w:rsidRPr="00DD1543">
        <w:rPr>
          <w:rFonts w:ascii="Times New Roman" w:hAnsi="Times New Roman" w:cs="Times New Roman"/>
        </w:rPr>
        <w:t>a na „</w:t>
      </w:r>
      <w:r w:rsidRPr="00DD1543">
        <w:rPr>
          <w:rFonts w:ascii="Times New Roman" w:hAnsi="Times New Roman" w:cs="Times New Roman"/>
          <w:i/>
          <w:iCs/>
        </w:rPr>
        <w:t xml:space="preserve">prétorské delikty“. </w:t>
      </w:r>
      <w:r w:rsidRPr="00DD1543">
        <w:rPr>
          <w:rFonts w:ascii="Times New Roman" w:hAnsi="Times New Roman" w:cs="Times New Roman"/>
        </w:rPr>
        <w:t xml:space="preserve">Rozdíl byl v tom, zda se jednalo o soukromoprávní porušení – tedy zda se jednalo o delikt, popřípadě zda se jednalo o veřejnoprávní porušení, kde byl shledáván zájem samotného státního zřízení – tedy </w:t>
      </w:r>
      <w:proofErr w:type="spellStart"/>
      <w:r w:rsidRPr="00DD1543">
        <w:rPr>
          <w:rFonts w:ascii="Times New Roman" w:hAnsi="Times New Roman" w:cs="Times New Roman"/>
        </w:rPr>
        <w:t>crimen</w:t>
      </w:r>
      <w:proofErr w:type="spellEnd"/>
      <w:r w:rsidRPr="00DD1543">
        <w:rPr>
          <w:rFonts w:ascii="Times New Roman" w:hAnsi="Times New Roman" w:cs="Times New Roman"/>
        </w:rPr>
        <w:t xml:space="preserve">. </w:t>
      </w:r>
      <w:r w:rsidR="009164BA" w:rsidRPr="00DD1543">
        <w:rPr>
          <w:rFonts w:ascii="Times New Roman" w:hAnsi="Times New Roman" w:cs="Times New Roman"/>
        </w:rPr>
        <w:t>Pokud se jedná o rozdělení na delikty civilní a prétorské, tak pod delikty civilní římské právo podřazovalo například krádež (</w:t>
      </w:r>
      <w:proofErr w:type="spellStart"/>
      <w:r w:rsidR="009164BA" w:rsidRPr="00DD1543">
        <w:rPr>
          <w:rFonts w:ascii="Times New Roman" w:hAnsi="Times New Roman" w:cs="Times New Roman"/>
          <w:i/>
          <w:iCs/>
        </w:rPr>
        <w:t>furtum</w:t>
      </w:r>
      <w:proofErr w:type="spellEnd"/>
      <w:r w:rsidR="009164BA" w:rsidRPr="00DD1543">
        <w:rPr>
          <w:rFonts w:ascii="Times New Roman" w:hAnsi="Times New Roman" w:cs="Times New Roman"/>
          <w:i/>
          <w:iCs/>
        </w:rPr>
        <w:t xml:space="preserve">), </w:t>
      </w:r>
      <w:r w:rsidR="009164BA" w:rsidRPr="00DD1543">
        <w:rPr>
          <w:rFonts w:ascii="Times New Roman" w:hAnsi="Times New Roman" w:cs="Times New Roman"/>
        </w:rPr>
        <w:t>loupež (</w:t>
      </w:r>
      <w:proofErr w:type="spellStart"/>
      <w:r w:rsidR="009164BA" w:rsidRPr="00DD1543">
        <w:rPr>
          <w:rFonts w:ascii="Times New Roman" w:hAnsi="Times New Roman" w:cs="Times New Roman"/>
          <w:i/>
          <w:iCs/>
        </w:rPr>
        <w:t>rapina</w:t>
      </w:r>
      <w:proofErr w:type="spellEnd"/>
      <w:r w:rsidR="009164BA" w:rsidRPr="00DD1543">
        <w:rPr>
          <w:rFonts w:ascii="Times New Roman" w:hAnsi="Times New Roman" w:cs="Times New Roman"/>
          <w:i/>
          <w:iCs/>
        </w:rPr>
        <w:t>)</w:t>
      </w:r>
      <w:r w:rsidR="009164BA" w:rsidRPr="00DD1543">
        <w:rPr>
          <w:rFonts w:ascii="Times New Roman" w:hAnsi="Times New Roman" w:cs="Times New Roman"/>
        </w:rPr>
        <w:t>, poškození cizí věci (</w:t>
      </w:r>
      <w:proofErr w:type="spellStart"/>
      <w:r w:rsidR="009164BA" w:rsidRPr="00DD1543">
        <w:rPr>
          <w:rFonts w:ascii="Times New Roman" w:hAnsi="Times New Roman" w:cs="Times New Roman"/>
          <w:i/>
          <w:iCs/>
        </w:rPr>
        <w:t>damnum</w:t>
      </w:r>
      <w:proofErr w:type="spellEnd"/>
      <w:r w:rsidR="009164BA" w:rsidRPr="00DD1543">
        <w:rPr>
          <w:rFonts w:ascii="Times New Roman" w:hAnsi="Times New Roman" w:cs="Times New Roman"/>
          <w:i/>
          <w:iCs/>
        </w:rPr>
        <w:t xml:space="preserve"> </w:t>
      </w:r>
      <w:proofErr w:type="spellStart"/>
      <w:r w:rsidR="009164BA" w:rsidRPr="00DD1543">
        <w:rPr>
          <w:rFonts w:ascii="Times New Roman" w:hAnsi="Times New Roman" w:cs="Times New Roman"/>
          <w:i/>
          <w:iCs/>
        </w:rPr>
        <w:t>inuiria</w:t>
      </w:r>
      <w:proofErr w:type="spellEnd"/>
      <w:r w:rsidR="009164BA" w:rsidRPr="00DD1543">
        <w:rPr>
          <w:rFonts w:ascii="Times New Roman" w:hAnsi="Times New Roman" w:cs="Times New Roman"/>
          <w:i/>
          <w:iCs/>
        </w:rPr>
        <w:t xml:space="preserve"> </w:t>
      </w:r>
      <w:proofErr w:type="spellStart"/>
      <w:r w:rsidR="009164BA" w:rsidRPr="00DD1543">
        <w:rPr>
          <w:rFonts w:ascii="Times New Roman" w:hAnsi="Times New Roman" w:cs="Times New Roman"/>
          <w:i/>
          <w:iCs/>
        </w:rPr>
        <w:t>dataum</w:t>
      </w:r>
      <w:proofErr w:type="spellEnd"/>
      <w:r w:rsidR="009164BA" w:rsidRPr="00DD1543">
        <w:rPr>
          <w:rFonts w:ascii="Times New Roman" w:hAnsi="Times New Roman" w:cs="Times New Roman"/>
          <w:i/>
          <w:iCs/>
        </w:rPr>
        <w:t>),</w:t>
      </w:r>
      <w:r w:rsidR="009164BA" w:rsidRPr="00DD1543">
        <w:rPr>
          <w:rFonts w:ascii="Times New Roman" w:hAnsi="Times New Roman" w:cs="Times New Roman"/>
        </w:rPr>
        <w:t xml:space="preserve"> urážka (</w:t>
      </w:r>
      <w:proofErr w:type="spellStart"/>
      <w:r w:rsidR="009164BA" w:rsidRPr="00DD1543">
        <w:rPr>
          <w:rFonts w:ascii="Times New Roman" w:hAnsi="Times New Roman" w:cs="Times New Roman"/>
          <w:i/>
          <w:iCs/>
        </w:rPr>
        <w:t>iniuria</w:t>
      </w:r>
      <w:proofErr w:type="spellEnd"/>
      <w:r w:rsidR="009164BA" w:rsidRPr="00DD1543">
        <w:rPr>
          <w:rFonts w:ascii="Times New Roman" w:hAnsi="Times New Roman" w:cs="Times New Roman"/>
          <w:i/>
          <w:iCs/>
        </w:rPr>
        <w:t>).</w:t>
      </w:r>
      <w:r w:rsidR="009164BA" w:rsidRPr="00DD1543">
        <w:rPr>
          <w:rFonts w:ascii="Times New Roman" w:hAnsi="Times New Roman" w:cs="Times New Roman"/>
        </w:rPr>
        <w:t xml:space="preserve"> Z deliktů prétorských například bezprávná výhružka (</w:t>
      </w:r>
      <w:r w:rsidR="009164BA" w:rsidRPr="00DD1543">
        <w:rPr>
          <w:rFonts w:ascii="Times New Roman" w:hAnsi="Times New Roman" w:cs="Times New Roman"/>
          <w:i/>
          <w:iCs/>
        </w:rPr>
        <w:t xml:space="preserve">vis </w:t>
      </w:r>
      <w:proofErr w:type="spellStart"/>
      <w:r w:rsidR="009164BA" w:rsidRPr="00DD1543">
        <w:rPr>
          <w:rFonts w:ascii="Times New Roman" w:hAnsi="Times New Roman" w:cs="Times New Roman"/>
          <w:i/>
          <w:iCs/>
        </w:rPr>
        <w:t>ac</w:t>
      </w:r>
      <w:proofErr w:type="spellEnd"/>
      <w:r w:rsidR="009164BA" w:rsidRPr="00DD1543">
        <w:rPr>
          <w:rFonts w:ascii="Times New Roman" w:hAnsi="Times New Roman" w:cs="Times New Roman"/>
          <w:i/>
          <w:iCs/>
        </w:rPr>
        <w:t xml:space="preserve"> </w:t>
      </w:r>
      <w:proofErr w:type="spellStart"/>
      <w:r w:rsidR="009164BA" w:rsidRPr="00DD1543">
        <w:rPr>
          <w:rFonts w:ascii="Times New Roman" w:hAnsi="Times New Roman" w:cs="Times New Roman"/>
          <w:i/>
          <w:iCs/>
        </w:rPr>
        <w:t>metus</w:t>
      </w:r>
      <w:proofErr w:type="spellEnd"/>
      <w:r w:rsidR="009164BA" w:rsidRPr="00DD1543">
        <w:rPr>
          <w:rFonts w:ascii="Times New Roman" w:hAnsi="Times New Roman" w:cs="Times New Roman"/>
          <w:i/>
          <w:iCs/>
        </w:rPr>
        <w:t>)</w:t>
      </w:r>
      <w:r w:rsidR="009164BA" w:rsidRPr="00DD1543">
        <w:rPr>
          <w:rFonts w:ascii="Times New Roman" w:hAnsi="Times New Roman" w:cs="Times New Roman"/>
        </w:rPr>
        <w:t xml:space="preserve"> nebo podvod (</w:t>
      </w:r>
      <w:r w:rsidR="009164BA" w:rsidRPr="00DD1543">
        <w:rPr>
          <w:rFonts w:ascii="Times New Roman" w:hAnsi="Times New Roman" w:cs="Times New Roman"/>
          <w:i/>
          <w:iCs/>
        </w:rPr>
        <w:t>dolus)</w:t>
      </w:r>
      <w:r w:rsidR="009164BA" w:rsidRPr="00DD1543">
        <w:rPr>
          <w:rFonts w:ascii="Times New Roman" w:hAnsi="Times New Roman" w:cs="Times New Roman"/>
        </w:rPr>
        <w:t xml:space="preserve">. </w:t>
      </w:r>
      <w:r w:rsidR="00D21787" w:rsidRPr="00DD1543">
        <w:rPr>
          <w:rFonts w:ascii="Times New Roman" w:hAnsi="Times New Roman" w:cs="Times New Roman"/>
        </w:rPr>
        <w:t>Z</w:t>
      </w:r>
      <w:r w:rsidR="004F38F9" w:rsidRPr="00DD1543">
        <w:rPr>
          <w:rFonts w:ascii="Times New Roman" w:hAnsi="Times New Roman" w:cs="Times New Roman"/>
        </w:rPr>
        <w:t> veřejnoprávní sféry lze jmenovat například vraždu (</w:t>
      </w:r>
      <w:proofErr w:type="spellStart"/>
      <w:r w:rsidR="004F38F9" w:rsidRPr="00DD1543">
        <w:rPr>
          <w:rFonts w:ascii="Times New Roman" w:hAnsi="Times New Roman" w:cs="Times New Roman"/>
          <w:i/>
          <w:iCs/>
        </w:rPr>
        <w:t>paricidium</w:t>
      </w:r>
      <w:proofErr w:type="spellEnd"/>
      <w:r w:rsidR="004F38F9" w:rsidRPr="00DD1543">
        <w:rPr>
          <w:rFonts w:ascii="Times New Roman" w:hAnsi="Times New Roman" w:cs="Times New Roman"/>
          <w:i/>
          <w:iCs/>
        </w:rPr>
        <w:t>)</w:t>
      </w:r>
      <w:r w:rsidR="004F38F9" w:rsidRPr="00DD1543">
        <w:rPr>
          <w:rFonts w:ascii="Times New Roman" w:hAnsi="Times New Roman" w:cs="Times New Roman"/>
        </w:rPr>
        <w:t xml:space="preserve"> nebo zradu (</w:t>
      </w:r>
      <w:proofErr w:type="spellStart"/>
      <w:r w:rsidR="004F38F9" w:rsidRPr="00DD1543">
        <w:rPr>
          <w:rFonts w:ascii="Times New Roman" w:hAnsi="Times New Roman" w:cs="Times New Roman"/>
          <w:i/>
          <w:iCs/>
        </w:rPr>
        <w:t>perduellio</w:t>
      </w:r>
      <w:proofErr w:type="spellEnd"/>
      <w:r w:rsidR="004F38F9" w:rsidRPr="00DD1543">
        <w:rPr>
          <w:rFonts w:ascii="Times New Roman" w:hAnsi="Times New Roman" w:cs="Times New Roman"/>
          <w:i/>
          <w:iCs/>
        </w:rPr>
        <w:t>)</w:t>
      </w:r>
      <w:r w:rsidR="004F38F9" w:rsidRPr="00DD1543">
        <w:rPr>
          <w:rFonts w:ascii="Times New Roman" w:hAnsi="Times New Roman" w:cs="Times New Roman"/>
        </w:rPr>
        <w:t xml:space="preserve">. </w:t>
      </w:r>
      <w:r w:rsidR="00F34843" w:rsidRPr="00DD1543">
        <w:rPr>
          <w:rFonts w:ascii="Times New Roman" w:hAnsi="Times New Roman" w:cs="Times New Roman"/>
        </w:rPr>
        <w:t xml:space="preserve">Stejně tak, jak je tomu v současné době, i v římském právu existovala </w:t>
      </w:r>
      <w:r w:rsidRPr="00DD1543">
        <w:rPr>
          <w:rFonts w:ascii="Times New Roman" w:hAnsi="Times New Roman" w:cs="Times New Roman"/>
        </w:rPr>
        <w:t xml:space="preserve">určitá </w:t>
      </w:r>
      <w:r w:rsidR="00F34843" w:rsidRPr="00DD1543">
        <w:rPr>
          <w:rFonts w:ascii="Times New Roman" w:hAnsi="Times New Roman" w:cs="Times New Roman"/>
        </w:rPr>
        <w:t>soukromoprávní</w:t>
      </w:r>
      <w:r w:rsidR="00026DF0" w:rsidRPr="00DD1543">
        <w:rPr>
          <w:rFonts w:ascii="Times New Roman" w:hAnsi="Times New Roman" w:cs="Times New Roman"/>
        </w:rPr>
        <w:t xml:space="preserve"> (</w:t>
      </w:r>
      <w:r w:rsidR="00026DF0" w:rsidRPr="00DD1543">
        <w:rPr>
          <w:rFonts w:ascii="Times New Roman" w:hAnsi="Times New Roman" w:cs="Times New Roman"/>
          <w:i/>
          <w:iCs/>
        </w:rPr>
        <w:t xml:space="preserve">ius privatum) </w:t>
      </w:r>
      <w:r w:rsidR="00F34843" w:rsidRPr="00DD1543">
        <w:rPr>
          <w:rFonts w:ascii="Times New Roman" w:hAnsi="Times New Roman" w:cs="Times New Roman"/>
        </w:rPr>
        <w:t xml:space="preserve">a veřejnoprávní </w:t>
      </w:r>
      <w:r w:rsidR="00026DF0" w:rsidRPr="00DD1543">
        <w:rPr>
          <w:rFonts w:ascii="Times New Roman" w:hAnsi="Times New Roman" w:cs="Times New Roman"/>
        </w:rPr>
        <w:t>(</w:t>
      </w:r>
      <w:r w:rsidR="00026DF0" w:rsidRPr="00DD1543">
        <w:rPr>
          <w:rFonts w:ascii="Times New Roman" w:hAnsi="Times New Roman" w:cs="Times New Roman"/>
          <w:i/>
          <w:iCs/>
        </w:rPr>
        <w:t xml:space="preserve">ius publicum) </w:t>
      </w:r>
      <w:r w:rsidR="00F34843" w:rsidRPr="00DD1543">
        <w:rPr>
          <w:rFonts w:ascii="Times New Roman" w:hAnsi="Times New Roman" w:cs="Times New Roman"/>
        </w:rPr>
        <w:t xml:space="preserve">práva římských občanů. </w:t>
      </w:r>
      <w:r w:rsidR="00026DF0" w:rsidRPr="00DD1543">
        <w:rPr>
          <w:rFonts w:ascii="Times New Roman" w:hAnsi="Times New Roman" w:cs="Times New Roman"/>
        </w:rPr>
        <w:t xml:space="preserve">Co se týče práva veřejného, </w:t>
      </w:r>
      <w:proofErr w:type="spellStart"/>
      <w:r w:rsidR="00026DF0" w:rsidRPr="00DD1543">
        <w:rPr>
          <w:rFonts w:ascii="Times New Roman" w:hAnsi="Times New Roman" w:cs="Times New Roman"/>
        </w:rPr>
        <w:t>Ulpiá</w:t>
      </w:r>
      <w:r w:rsidR="005643E7" w:rsidRPr="00DD1543">
        <w:rPr>
          <w:rFonts w:ascii="Times New Roman" w:hAnsi="Times New Roman" w:cs="Times New Roman"/>
        </w:rPr>
        <w:t>n</w:t>
      </w:r>
      <w:proofErr w:type="spellEnd"/>
      <w:r w:rsidR="005643E7" w:rsidRPr="00DD1543">
        <w:rPr>
          <w:rFonts w:ascii="Times New Roman" w:hAnsi="Times New Roman" w:cs="Times New Roman"/>
        </w:rPr>
        <w:t xml:space="preserve"> zaznamenal, že: „</w:t>
      </w:r>
      <w:r w:rsidR="005643E7" w:rsidRPr="00DD1543">
        <w:rPr>
          <w:rFonts w:ascii="Times New Roman" w:hAnsi="Times New Roman" w:cs="Times New Roman"/>
          <w:i/>
          <w:iCs/>
        </w:rPr>
        <w:t xml:space="preserve">Veřejné právo </w:t>
      </w:r>
      <w:r w:rsidR="00FA3892" w:rsidRPr="00DD1543">
        <w:rPr>
          <w:rFonts w:ascii="Times New Roman" w:hAnsi="Times New Roman" w:cs="Times New Roman"/>
          <w:i/>
          <w:iCs/>
        </w:rPr>
        <w:t>se týká uspořádání římského státu, soukromé právo zájmu jednotlivců, neboť něco se týká veřejného uspořádání a něco soukromého.</w:t>
      </w:r>
      <w:r w:rsidR="005643E7" w:rsidRPr="00DD1543">
        <w:rPr>
          <w:rFonts w:ascii="Times New Roman" w:hAnsi="Times New Roman" w:cs="Times New Roman"/>
          <w:i/>
          <w:iCs/>
        </w:rPr>
        <w:t>“.</w:t>
      </w:r>
      <w:r w:rsidR="005643E7" w:rsidRPr="00DD1543">
        <w:rPr>
          <w:rStyle w:val="Znakapoznpodarou"/>
          <w:rFonts w:ascii="Times New Roman" w:hAnsi="Times New Roman" w:cs="Times New Roman"/>
          <w:i/>
          <w:iCs/>
        </w:rPr>
        <w:footnoteReference w:id="59"/>
      </w:r>
      <w:r w:rsidR="005643E7" w:rsidRPr="00DD1543">
        <w:rPr>
          <w:rFonts w:ascii="Times New Roman" w:hAnsi="Times New Roman" w:cs="Times New Roman"/>
          <w:i/>
          <w:iCs/>
        </w:rPr>
        <w:t xml:space="preserve"> </w:t>
      </w:r>
      <w:r w:rsidR="005643E7" w:rsidRPr="00DD1543">
        <w:rPr>
          <w:rFonts w:ascii="Times New Roman" w:hAnsi="Times New Roman" w:cs="Times New Roman"/>
        </w:rPr>
        <w:t xml:space="preserve">Zároveň však nelze tvrdit, že by veřejné a soukromé právo bylo striktně oddělováno. Toto rozdělení nelze zcela ztotožnit se současným rozdělením, a to zejména z důvodu konkrétních práv. K doložení tvrzení lze hovořit například o </w:t>
      </w:r>
      <w:r w:rsidR="005643E7" w:rsidRPr="00DD1543">
        <w:rPr>
          <w:rFonts w:ascii="Times New Roman" w:hAnsi="Times New Roman" w:cs="Times New Roman"/>
          <w:i/>
          <w:iCs/>
        </w:rPr>
        <w:t xml:space="preserve">ius </w:t>
      </w:r>
      <w:proofErr w:type="spellStart"/>
      <w:r w:rsidR="000D12AE" w:rsidRPr="00DD1543">
        <w:rPr>
          <w:rFonts w:ascii="Times New Roman" w:hAnsi="Times New Roman" w:cs="Times New Roman"/>
          <w:i/>
          <w:iCs/>
        </w:rPr>
        <w:t>militiae</w:t>
      </w:r>
      <w:proofErr w:type="spellEnd"/>
      <w:r w:rsidR="000D12AE" w:rsidRPr="00DD1543">
        <w:rPr>
          <w:rFonts w:ascii="Times New Roman" w:hAnsi="Times New Roman" w:cs="Times New Roman"/>
          <w:i/>
          <w:iCs/>
        </w:rPr>
        <w:t> – zde</w:t>
      </w:r>
      <w:r w:rsidR="005643E7" w:rsidRPr="00DD1543">
        <w:rPr>
          <w:rFonts w:ascii="Times New Roman" w:hAnsi="Times New Roman" w:cs="Times New Roman"/>
        </w:rPr>
        <w:t xml:space="preserve"> se jednalo o právo sloužit ve vojsku, což v dnešní právní úpravě veřejného práva nenalezneme. Dále například </w:t>
      </w:r>
      <w:proofErr w:type="spellStart"/>
      <w:r w:rsidR="005643E7" w:rsidRPr="00DD1543">
        <w:rPr>
          <w:rFonts w:ascii="Times New Roman" w:hAnsi="Times New Roman" w:cs="Times New Roman"/>
        </w:rPr>
        <w:t>Papinanus</w:t>
      </w:r>
      <w:proofErr w:type="spellEnd"/>
      <w:r w:rsidR="005643E7" w:rsidRPr="00DD1543">
        <w:rPr>
          <w:rFonts w:ascii="Times New Roman" w:hAnsi="Times New Roman" w:cs="Times New Roman"/>
        </w:rPr>
        <w:t xml:space="preserve"> napsal, že „</w:t>
      </w:r>
      <w:proofErr w:type="spellStart"/>
      <w:r w:rsidR="005643E7" w:rsidRPr="00DD1543">
        <w:rPr>
          <w:rFonts w:ascii="Times New Roman" w:hAnsi="Times New Roman" w:cs="Times New Roman"/>
          <w:i/>
          <w:iCs/>
        </w:rPr>
        <w:t>testamenti</w:t>
      </w:r>
      <w:proofErr w:type="spellEnd"/>
      <w:r w:rsidR="005643E7" w:rsidRPr="00DD1543">
        <w:rPr>
          <w:rFonts w:ascii="Times New Roman" w:hAnsi="Times New Roman" w:cs="Times New Roman"/>
          <w:i/>
          <w:iCs/>
        </w:rPr>
        <w:t xml:space="preserve"> </w:t>
      </w:r>
      <w:proofErr w:type="spellStart"/>
      <w:r w:rsidR="005643E7" w:rsidRPr="00DD1543">
        <w:rPr>
          <w:rFonts w:ascii="Times New Roman" w:hAnsi="Times New Roman" w:cs="Times New Roman"/>
          <w:i/>
          <w:iCs/>
        </w:rPr>
        <w:t>factio</w:t>
      </w:r>
      <w:proofErr w:type="spellEnd"/>
      <w:r w:rsidR="005643E7" w:rsidRPr="00DD1543">
        <w:rPr>
          <w:rFonts w:ascii="Times New Roman" w:hAnsi="Times New Roman" w:cs="Times New Roman"/>
          <w:i/>
          <w:iCs/>
        </w:rPr>
        <w:t xml:space="preserve"> non </w:t>
      </w:r>
      <w:proofErr w:type="spellStart"/>
      <w:r w:rsidR="005643E7" w:rsidRPr="00DD1543">
        <w:rPr>
          <w:rFonts w:ascii="Times New Roman" w:hAnsi="Times New Roman" w:cs="Times New Roman"/>
          <w:i/>
          <w:iCs/>
        </w:rPr>
        <w:t>privati</w:t>
      </w:r>
      <w:proofErr w:type="spellEnd"/>
      <w:r w:rsidR="005643E7" w:rsidRPr="00DD1543">
        <w:rPr>
          <w:rFonts w:ascii="Times New Roman" w:hAnsi="Times New Roman" w:cs="Times New Roman"/>
          <w:i/>
          <w:iCs/>
        </w:rPr>
        <w:t xml:space="preserve">, sed </w:t>
      </w:r>
      <w:proofErr w:type="spellStart"/>
      <w:r w:rsidR="005643E7" w:rsidRPr="00DD1543">
        <w:rPr>
          <w:rFonts w:ascii="Times New Roman" w:hAnsi="Times New Roman" w:cs="Times New Roman"/>
          <w:i/>
          <w:iCs/>
        </w:rPr>
        <w:t>publici</w:t>
      </w:r>
      <w:proofErr w:type="spellEnd"/>
      <w:r w:rsidR="005643E7" w:rsidRPr="00DD1543">
        <w:rPr>
          <w:rFonts w:ascii="Times New Roman" w:hAnsi="Times New Roman" w:cs="Times New Roman"/>
          <w:i/>
          <w:iCs/>
        </w:rPr>
        <w:t xml:space="preserve"> </w:t>
      </w:r>
      <w:proofErr w:type="spellStart"/>
      <w:r w:rsidR="005643E7" w:rsidRPr="00DD1543">
        <w:rPr>
          <w:rFonts w:ascii="Times New Roman" w:hAnsi="Times New Roman" w:cs="Times New Roman"/>
          <w:i/>
          <w:iCs/>
        </w:rPr>
        <w:t>iuris</w:t>
      </w:r>
      <w:proofErr w:type="spellEnd"/>
      <w:r w:rsidR="005643E7" w:rsidRPr="00DD1543">
        <w:rPr>
          <w:rFonts w:ascii="Times New Roman" w:hAnsi="Times New Roman" w:cs="Times New Roman"/>
          <w:i/>
          <w:iCs/>
        </w:rPr>
        <w:t xml:space="preserve"> </w:t>
      </w:r>
      <w:proofErr w:type="spellStart"/>
      <w:r w:rsidR="005643E7" w:rsidRPr="00DD1543">
        <w:rPr>
          <w:rFonts w:ascii="Times New Roman" w:hAnsi="Times New Roman" w:cs="Times New Roman"/>
          <w:i/>
          <w:iCs/>
        </w:rPr>
        <w:t>est</w:t>
      </w:r>
      <w:proofErr w:type="spellEnd"/>
      <w:r w:rsidR="005643E7" w:rsidRPr="00DD1543">
        <w:rPr>
          <w:rFonts w:ascii="Times New Roman" w:hAnsi="Times New Roman" w:cs="Times New Roman"/>
          <w:i/>
          <w:iCs/>
        </w:rPr>
        <w:t>“</w:t>
      </w:r>
      <w:r w:rsidR="005643E7" w:rsidRPr="00DD1543">
        <w:rPr>
          <w:rStyle w:val="Znakapoznpodarou"/>
          <w:rFonts w:ascii="Times New Roman" w:hAnsi="Times New Roman" w:cs="Times New Roman"/>
          <w:i/>
          <w:iCs/>
        </w:rPr>
        <w:footnoteReference w:id="60"/>
      </w:r>
      <w:r w:rsidR="005643E7" w:rsidRPr="00DD1543">
        <w:rPr>
          <w:rFonts w:ascii="Times New Roman" w:hAnsi="Times New Roman" w:cs="Times New Roman"/>
          <w:i/>
          <w:iCs/>
        </w:rPr>
        <w:t xml:space="preserve">, </w:t>
      </w:r>
      <w:r w:rsidR="005643E7" w:rsidRPr="00DD1543">
        <w:rPr>
          <w:rFonts w:ascii="Times New Roman" w:hAnsi="Times New Roman" w:cs="Times New Roman"/>
        </w:rPr>
        <w:t>tedy že pořízení závěti není věcí soukromoprávní, nýbrž že se jedná o věc veřejnoprávní. Za veřejné právo se v římském právním pořádku považoval</w:t>
      </w:r>
      <w:r w:rsidR="00501F08" w:rsidRPr="00DD1543">
        <w:rPr>
          <w:rFonts w:ascii="Times New Roman" w:hAnsi="Times New Roman" w:cs="Times New Roman"/>
        </w:rPr>
        <w:t>y</w:t>
      </w:r>
      <w:r w:rsidR="005643E7" w:rsidRPr="00DD1543">
        <w:rPr>
          <w:rFonts w:ascii="Times New Roman" w:hAnsi="Times New Roman" w:cs="Times New Roman"/>
        </w:rPr>
        <w:t xml:space="preserve"> oblasti zejména ústavního, administrativního a trestního práva.</w:t>
      </w:r>
      <w:r w:rsidR="005643E7" w:rsidRPr="00DD1543">
        <w:rPr>
          <w:rStyle w:val="Znakapoznpodarou"/>
          <w:rFonts w:ascii="Times New Roman" w:hAnsi="Times New Roman" w:cs="Times New Roman"/>
        </w:rPr>
        <w:footnoteReference w:id="61"/>
      </w:r>
      <w:r w:rsidR="005643E7" w:rsidRPr="00DD1543">
        <w:rPr>
          <w:rFonts w:ascii="Times New Roman" w:hAnsi="Times New Roman" w:cs="Times New Roman"/>
        </w:rPr>
        <w:t xml:space="preserve"> V soukromoprávní rovině se jednalo zejména o</w:t>
      </w:r>
      <w:r w:rsidR="001A743B" w:rsidRPr="00DD1543">
        <w:rPr>
          <w:rFonts w:ascii="Times New Roman" w:hAnsi="Times New Roman" w:cs="Times New Roman"/>
        </w:rPr>
        <w:t xml:space="preserve"> civilní právo, úřednické právo, přirozené právo, cizinecké právo a právo obyvatel provincií.</w:t>
      </w:r>
      <w:r w:rsidR="001A743B" w:rsidRPr="00DD1543">
        <w:rPr>
          <w:rStyle w:val="Znakapoznpodarou"/>
          <w:rFonts w:ascii="Times New Roman" w:hAnsi="Times New Roman" w:cs="Times New Roman"/>
        </w:rPr>
        <w:footnoteReference w:id="62"/>
      </w:r>
      <w:r w:rsidR="0083297D" w:rsidRPr="00DD1543">
        <w:rPr>
          <w:rFonts w:ascii="Times New Roman" w:hAnsi="Times New Roman" w:cs="Times New Roman"/>
        </w:rPr>
        <w:t xml:space="preserve"> </w:t>
      </w:r>
      <w:r w:rsidR="00372787" w:rsidRPr="00DD1543">
        <w:rPr>
          <w:rFonts w:ascii="Times New Roman" w:hAnsi="Times New Roman" w:cs="Times New Roman"/>
        </w:rPr>
        <w:t>Zároveň je nutno říc</w:t>
      </w:r>
      <w:r w:rsidR="00B4048C" w:rsidRPr="00DD1543">
        <w:rPr>
          <w:rFonts w:ascii="Times New Roman" w:hAnsi="Times New Roman" w:cs="Times New Roman"/>
        </w:rPr>
        <w:t>t</w:t>
      </w:r>
      <w:r w:rsidR="00372787" w:rsidRPr="00DD1543">
        <w:rPr>
          <w:rFonts w:ascii="Times New Roman" w:hAnsi="Times New Roman" w:cs="Times New Roman"/>
        </w:rPr>
        <w:t xml:space="preserve">, že </w:t>
      </w:r>
      <w:r w:rsidR="00FF313C" w:rsidRPr="00DD1543">
        <w:rPr>
          <w:rFonts w:ascii="Times New Roman" w:hAnsi="Times New Roman" w:cs="Times New Roman"/>
        </w:rPr>
        <w:t xml:space="preserve">římští právníci pojímali rozdělení na veřejné a </w:t>
      </w:r>
      <w:r w:rsidR="00E60DA8" w:rsidRPr="00DD1543">
        <w:rPr>
          <w:rFonts w:ascii="Times New Roman" w:hAnsi="Times New Roman" w:cs="Times New Roman"/>
        </w:rPr>
        <w:t>soukromé</w:t>
      </w:r>
      <w:r w:rsidR="00FF313C" w:rsidRPr="00DD1543">
        <w:rPr>
          <w:rFonts w:ascii="Times New Roman" w:hAnsi="Times New Roman" w:cs="Times New Roman"/>
        </w:rPr>
        <w:t xml:space="preserve"> právo do jisté míry jinak</w:t>
      </w:r>
      <w:r w:rsidR="00687276" w:rsidRPr="00DD1543">
        <w:rPr>
          <w:rFonts w:ascii="Times New Roman" w:hAnsi="Times New Roman" w:cs="Times New Roman"/>
        </w:rPr>
        <w:t xml:space="preserve">. </w:t>
      </w:r>
      <w:r w:rsidR="00B4048C" w:rsidRPr="00DD1543">
        <w:rPr>
          <w:rFonts w:ascii="Times New Roman" w:hAnsi="Times New Roman" w:cs="Times New Roman"/>
        </w:rPr>
        <w:t xml:space="preserve">Dle některých názorů se rozdělení lišilo dle argumentů – tedy soukromé </w:t>
      </w:r>
      <w:r w:rsidR="00B4048C" w:rsidRPr="00DD1543">
        <w:rPr>
          <w:rFonts w:ascii="Times New Roman" w:hAnsi="Times New Roman" w:cs="Times New Roman"/>
        </w:rPr>
        <w:lastRenderedPageBreak/>
        <w:t>právo bylo považováno za skutečné a veřejné právo za právo politické</w:t>
      </w:r>
      <w:r w:rsidR="002B717A" w:rsidRPr="00DD1543">
        <w:rPr>
          <w:rFonts w:ascii="Times New Roman" w:hAnsi="Times New Roman" w:cs="Times New Roman"/>
        </w:rPr>
        <w:t>.</w:t>
      </w:r>
      <w:r w:rsidR="002B717A" w:rsidRPr="00DD1543">
        <w:rPr>
          <w:rStyle w:val="Znakapoznpodarou"/>
          <w:rFonts w:ascii="Times New Roman" w:hAnsi="Times New Roman" w:cs="Times New Roman"/>
        </w:rPr>
        <w:footnoteReference w:id="63"/>
      </w:r>
      <w:r w:rsidR="005B2ABF" w:rsidRPr="00DD1543">
        <w:rPr>
          <w:rFonts w:ascii="Times New Roman" w:hAnsi="Times New Roman" w:cs="Times New Roman"/>
        </w:rPr>
        <w:t xml:space="preserve"> </w:t>
      </w:r>
      <w:r w:rsidR="001125A4" w:rsidRPr="00DD1543">
        <w:rPr>
          <w:rFonts w:ascii="Times New Roman" w:hAnsi="Times New Roman" w:cs="Times New Roman"/>
        </w:rPr>
        <w:t>Okrajově lze taktéž zmínit, že striktní rozdělování na veřejné a soukromé právo</w:t>
      </w:r>
      <w:r w:rsidR="00E60DA8" w:rsidRPr="00DD1543">
        <w:rPr>
          <w:rFonts w:ascii="Times New Roman" w:hAnsi="Times New Roman" w:cs="Times New Roman"/>
        </w:rPr>
        <w:t xml:space="preserve"> </w:t>
      </w:r>
      <w:r w:rsidR="001B435A" w:rsidRPr="00DD1543">
        <w:rPr>
          <w:rFonts w:ascii="Times New Roman" w:hAnsi="Times New Roman" w:cs="Times New Roman"/>
        </w:rPr>
        <w:t>neplatilo nejen v právu římském, ale je tomu tak i v právu současném.</w:t>
      </w:r>
      <w:r w:rsidR="000E0393" w:rsidRPr="00DD1543">
        <w:rPr>
          <w:rFonts w:ascii="Times New Roman" w:hAnsi="Times New Roman" w:cs="Times New Roman"/>
        </w:rPr>
        <w:t xml:space="preserve"> K t</w:t>
      </w:r>
      <w:r w:rsidR="001B435A" w:rsidRPr="00DD1543">
        <w:rPr>
          <w:rFonts w:ascii="Times New Roman" w:hAnsi="Times New Roman" w:cs="Times New Roman"/>
        </w:rPr>
        <w:t xml:space="preserve">éto problematice se vyjadřoval </w:t>
      </w:r>
      <w:r w:rsidR="005B49D2" w:rsidRPr="00DD1543">
        <w:rPr>
          <w:rFonts w:ascii="Times New Roman" w:hAnsi="Times New Roman" w:cs="Times New Roman"/>
        </w:rPr>
        <w:t>i Ústavní soud v</w:t>
      </w:r>
      <w:r w:rsidR="0045535B" w:rsidRPr="00DD1543">
        <w:rPr>
          <w:rFonts w:ascii="Times New Roman" w:hAnsi="Times New Roman" w:cs="Times New Roman"/>
        </w:rPr>
        <w:t>e svém</w:t>
      </w:r>
      <w:r w:rsidR="000E0393" w:rsidRPr="00DD1543">
        <w:rPr>
          <w:rFonts w:ascii="Times New Roman" w:hAnsi="Times New Roman" w:cs="Times New Roman"/>
        </w:rPr>
        <w:t> </w:t>
      </w:r>
      <w:r w:rsidR="005B49D2" w:rsidRPr="00DD1543">
        <w:rPr>
          <w:rFonts w:ascii="Times New Roman" w:hAnsi="Times New Roman" w:cs="Times New Roman"/>
        </w:rPr>
        <w:t>rozhodnutí</w:t>
      </w:r>
      <w:r w:rsidR="000E0393" w:rsidRPr="00DD1543">
        <w:rPr>
          <w:rFonts w:ascii="Times New Roman" w:hAnsi="Times New Roman" w:cs="Times New Roman"/>
        </w:rPr>
        <w:t>, kde vymezil, že</w:t>
      </w:r>
      <w:r w:rsidR="0045535B" w:rsidRPr="00DD1543">
        <w:rPr>
          <w:rFonts w:ascii="Times New Roman" w:hAnsi="Times New Roman" w:cs="Times New Roman"/>
        </w:rPr>
        <w:t xml:space="preserve"> „</w:t>
      </w:r>
      <w:r w:rsidR="0045535B" w:rsidRPr="00DD1543">
        <w:rPr>
          <w:rFonts w:ascii="Times New Roman" w:hAnsi="Times New Roman" w:cs="Times New Roman"/>
          <w:i/>
          <w:iCs/>
        </w:rPr>
        <w:t xml:space="preserve">V moderní společnosti se nezřídka prolínají prvky veřejného a soukromého práva tak, že nelze zcela jednoznačně veškerou činnost té či oné instituce označit pouze za veřejnoprávní nebo pouze za soukromoprávní. Lze si představit, že určitá instituce podle povahy konkrétní činnosti může v určitých vztazích vystupovat jako soukromoprávní, v jiných jako veřejnoprávní subjekt. Je proto třeba vážit, o jaký druh konkrétní činnosti </w:t>
      </w:r>
      <w:r w:rsidR="00861426" w:rsidRPr="00DD1543">
        <w:rPr>
          <w:rFonts w:ascii="Times New Roman" w:hAnsi="Times New Roman" w:cs="Times New Roman"/>
          <w:i/>
          <w:iCs/>
        </w:rPr>
        <w:t>té,</w:t>
      </w:r>
      <w:r w:rsidR="0045535B" w:rsidRPr="00DD1543">
        <w:rPr>
          <w:rFonts w:ascii="Times New Roman" w:hAnsi="Times New Roman" w:cs="Times New Roman"/>
          <w:i/>
          <w:iCs/>
        </w:rPr>
        <w:t xml:space="preserve"> které instituce se jedná.</w:t>
      </w:r>
      <w:r w:rsidR="0045535B" w:rsidRPr="00DD1543">
        <w:rPr>
          <w:rFonts w:ascii="Times New Roman" w:hAnsi="Times New Roman" w:cs="Times New Roman"/>
        </w:rPr>
        <w:t>“</w:t>
      </w:r>
      <w:r w:rsidR="0045535B" w:rsidRPr="00DD1543">
        <w:rPr>
          <w:rStyle w:val="Znakapoznpodarou"/>
          <w:rFonts w:ascii="Times New Roman" w:hAnsi="Times New Roman" w:cs="Times New Roman"/>
        </w:rPr>
        <w:footnoteReference w:id="64"/>
      </w:r>
      <w:r w:rsidR="000E0393" w:rsidRPr="00DD1543">
        <w:rPr>
          <w:rFonts w:ascii="Times New Roman" w:hAnsi="Times New Roman" w:cs="Times New Roman"/>
        </w:rPr>
        <w:t xml:space="preserve"> </w:t>
      </w:r>
      <w:r w:rsidR="0045535B" w:rsidRPr="00DD1543">
        <w:rPr>
          <w:rFonts w:ascii="Times New Roman" w:hAnsi="Times New Roman" w:cs="Times New Roman"/>
        </w:rPr>
        <w:t>N</w:t>
      </w:r>
      <w:r w:rsidR="000E0393" w:rsidRPr="00DD1543">
        <w:rPr>
          <w:rFonts w:ascii="Times New Roman" w:hAnsi="Times New Roman" w:cs="Times New Roman"/>
        </w:rPr>
        <w:t xml:space="preserve">elze </w:t>
      </w:r>
      <w:r w:rsidR="0045535B" w:rsidRPr="00DD1543">
        <w:rPr>
          <w:rFonts w:ascii="Times New Roman" w:hAnsi="Times New Roman" w:cs="Times New Roman"/>
        </w:rPr>
        <w:t xml:space="preserve">tedy </w:t>
      </w:r>
      <w:r w:rsidR="000E0393" w:rsidRPr="00DD1543">
        <w:rPr>
          <w:rFonts w:ascii="Times New Roman" w:hAnsi="Times New Roman" w:cs="Times New Roman"/>
        </w:rPr>
        <w:t xml:space="preserve">zcela striktně odlišovat právo veřejné a právo soukromé, </w:t>
      </w:r>
      <w:r w:rsidR="0045535B" w:rsidRPr="00DD1543">
        <w:rPr>
          <w:rFonts w:ascii="Times New Roman" w:hAnsi="Times New Roman" w:cs="Times New Roman"/>
        </w:rPr>
        <w:t>jelikož se tato práva prolínají</w:t>
      </w:r>
      <w:r w:rsidR="000E0393" w:rsidRPr="00DD1543">
        <w:rPr>
          <w:rFonts w:ascii="Times New Roman" w:hAnsi="Times New Roman" w:cs="Times New Roman"/>
        </w:rPr>
        <w:t>.</w:t>
      </w:r>
    </w:p>
    <w:p w14:paraId="764F7CA2" w14:textId="37D2C829" w:rsidR="00F82FAA" w:rsidRPr="00DD1543" w:rsidRDefault="008A2419" w:rsidP="008A2419">
      <w:pPr>
        <w:spacing w:line="360" w:lineRule="auto"/>
        <w:rPr>
          <w:rFonts w:ascii="Times New Roman" w:hAnsi="Times New Roman" w:cs="Times New Roman"/>
        </w:rPr>
      </w:pPr>
      <w:r w:rsidRPr="00DD1543">
        <w:rPr>
          <w:rFonts w:ascii="Times New Roman" w:hAnsi="Times New Roman" w:cs="Times New Roman"/>
        </w:rPr>
        <w:tab/>
      </w:r>
      <w:r w:rsidRPr="00DD1543">
        <w:rPr>
          <w:rFonts w:ascii="Times New Roman" w:hAnsi="Times New Roman" w:cs="Times New Roman"/>
        </w:rPr>
        <w:tab/>
      </w:r>
      <w:r w:rsidRPr="00DD1543">
        <w:rPr>
          <w:rFonts w:ascii="Times New Roman" w:hAnsi="Times New Roman" w:cs="Times New Roman"/>
        </w:rPr>
        <w:tab/>
      </w:r>
      <w:r w:rsidRPr="00DD1543">
        <w:rPr>
          <w:rFonts w:ascii="Times New Roman" w:hAnsi="Times New Roman" w:cs="Times New Roman"/>
        </w:rPr>
        <w:tab/>
      </w:r>
      <w:r w:rsidRPr="00DD1543">
        <w:rPr>
          <w:rFonts w:ascii="Times New Roman" w:hAnsi="Times New Roman" w:cs="Times New Roman"/>
        </w:rPr>
        <w:tab/>
      </w:r>
      <w:r w:rsidRPr="00DD1543">
        <w:rPr>
          <w:rFonts w:ascii="Times New Roman" w:hAnsi="Times New Roman" w:cs="Times New Roman"/>
        </w:rPr>
        <w:tab/>
      </w:r>
      <w:r w:rsidRPr="00DD1543">
        <w:rPr>
          <w:rFonts w:ascii="Times New Roman" w:hAnsi="Times New Roman" w:cs="Times New Roman"/>
        </w:rPr>
        <w:tab/>
      </w:r>
      <w:r w:rsidRPr="00DD1543">
        <w:rPr>
          <w:rFonts w:ascii="Times New Roman" w:hAnsi="Times New Roman" w:cs="Times New Roman"/>
        </w:rPr>
        <w:tab/>
      </w:r>
    </w:p>
    <w:p w14:paraId="14BFE2A5" w14:textId="2B9C5AE4" w:rsidR="008A2419" w:rsidRPr="00DD1543" w:rsidRDefault="004B1052" w:rsidP="008A2419">
      <w:pPr>
        <w:pStyle w:val="Nadpis2"/>
        <w:rPr>
          <w:sz w:val="28"/>
          <w:szCs w:val="28"/>
        </w:rPr>
      </w:pPr>
      <w:bookmarkStart w:id="11" w:name="_Toc88675981"/>
      <w:r w:rsidRPr="00DD1543">
        <w:rPr>
          <w:sz w:val="28"/>
          <w:szCs w:val="28"/>
        </w:rPr>
        <w:t>3</w:t>
      </w:r>
      <w:r w:rsidR="008A2419" w:rsidRPr="00DD1543">
        <w:rPr>
          <w:sz w:val="28"/>
          <w:szCs w:val="28"/>
        </w:rPr>
        <w:t>.2</w:t>
      </w:r>
      <w:r w:rsidRPr="00DD1543">
        <w:rPr>
          <w:sz w:val="28"/>
          <w:szCs w:val="28"/>
        </w:rPr>
        <w:t xml:space="preserve"> Výklad jednotlivých pojmů</w:t>
      </w:r>
      <w:bookmarkEnd w:id="11"/>
      <w:r w:rsidR="008A2419" w:rsidRPr="00DD1543">
        <w:rPr>
          <w:sz w:val="28"/>
          <w:szCs w:val="28"/>
        </w:rPr>
        <w:t xml:space="preserve"> </w:t>
      </w:r>
    </w:p>
    <w:p w14:paraId="06FFB4B8" w14:textId="15DE751C" w:rsidR="000D2468" w:rsidRPr="00DD1543" w:rsidRDefault="000D2468" w:rsidP="002A4BE3">
      <w:pPr>
        <w:spacing w:line="360" w:lineRule="auto"/>
        <w:rPr>
          <w:rFonts w:ascii="Times New Roman" w:hAnsi="Times New Roman" w:cs="Times New Roman"/>
        </w:rPr>
      </w:pPr>
      <w:r w:rsidRPr="00DD1543">
        <w:rPr>
          <w:rFonts w:ascii="Times New Roman" w:hAnsi="Times New Roman" w:cs="Times New Roman"/>
        </w:rPr>
        <w:tab/>
        <w:t xml:space="preserve">Co se týče vymezení pojmu zavinění, zavinění se označuje jako pojem </w:t>
      </w:r>
      <w:r w:rsidRPr="00DD1543">
        <w:rPr>
          <w:rFonts w:ascii="Times New Roman" w:hAnsi="Times New Roman" w:cs="Times New Roman"/>
          <w:i/>
          <w:iCs/>
        </w:rPr>
        <w:t>culpa</w:t>
      </w:r>
      <w:r w:rsidRPr="00DD1543">
        <w:rPr>
          <w:rFonts w:ascii="Times New Roman" w:hAnsi="Times New Roman" w:cs="Times New Roman"/>
        </w:rPr>
        <w:t xml:space="preserve">. </w:t>
      </w:r>
      <w:r w:rsidRPr="00DD1543">
        <w:rPr>
          <w:rFonts w:ascii="Times New Roman" w:hAnsi="Times New Roman" w:cs="Times New Roman"/>
          <w:i/>
          <w:iCs/>
        </w:rPr>
        <w:t>Culpa</w:t>
      </w:r>
      <w:r w:rsidRPr="00DD1543">
        <w:rPr>
          <w:rFonts w:ascii="Times New Roman" w:hAnsi="Times New Roman" w:cs="Times New Roman"/>
        </w:rPr>
        <w:t xml:space="preserve"> může mít dvojí vymezení. Vymezení širší </w:t>
      </w:r>
      <w:r w:rsidR="00994DA5" w:rsidRPr="00DD1543">
        <w:rPr>
          <w:rFonts w:ascii="Times New Roman" w:hAnsi="Times New Roman" w:cs="Times New Roman"/>
        </w:rPr>
        <w:t>–</w:t>
      </w:r>
      <w:r w:rsidRPr="00DD1543">
        <w:rPr>
          <w:rFonts w:ascii="Times New Roman" w:hAnsi="Times New Roman" w:cs="Times New Roman"/>
        </w:rPr>
        <w:t xml:space="preserve"> </w:t>
      </w:r>
      <w:r w:rsidR="00994DA5" w:rsidRPr="00DD1543">
        <w:rPr>
          <w:rFonts w:ascii="Times New Roman" w:hAnsi="Times New Roman" w:cs="Times New Roman"/>
        </w:rPr>
        <w:t xml:space="preserve">tedy obecně pojem zavinění a dále pak </w:t>
      </w:r>
      <w:r w:rsidR="00994DA5" w:rsidRPr="00DD1543">
        <w:rPr>
          <w:rFonts w:ascii="Times New Roman" w:hAnsi="Times New Roman" w:cs="Times New Roman"/>
          <w:i/>
          <w:iCs/>
        </w:rPr>
        <w:t>culpa</w:t>
      </w:r>
      <w:r w:rsidR="00994DA5" w:rsidRPr="00DD1543">
        <w:rPr>
          <w:rFonts w:ascii="Times New Roman" w:hAnsi="Times New Roman" w:cs="Times New Roman"/>
        </w:rPr>
        <w:t xml:space="preserve"> myšleno v užším smyslu jako nedbalost. Stejně jako v současné době, bylo rozlišováno zavinění úmyslné a zavinění nedbalostní.</w:t>
      </w:r>
    </w:p>
    <w:p w14:paraId="123F660D" w14:textId="0F641137" w:rsidR="00994DA5" w:rsidRPr="00DD1543" w:rsidRDefault="00994DA5" w:rsidP="002A4BE3">
      <w:pPr>
        <w:spacing w:line="360" w:lineRule="auto"/>
        <w:rPr>
          <w:rFonts w:ascii="Times New Roman" w:hAnsi="Times New Roman" w:cs="Times New Roman"/>
        </w:rPr>
      </w:pPr>
      <w:r w:rsidRPr="00DD1543">
        <w:rPr>
          <w:rFonts w:ascii="Times New Roman" w:hAnsi="Times New Roman" w:cs="Times New Roman"/>
        </w:rPr>
        <w:tab/>
      </w:r>
      <w:r w:rsidRPr="00DD1543">
        <w:rPr>
          <w:rFonts w:ascii="Times New Roman" w:hAnsi="Times New Roman" w:cs="Times New Roman"/>
          <w:i/>
          <w:iCs/>
        </w:rPr>
        <w:t>Dolus malus</w:t>
      </w:r>
      <w:r w:rsidRPr="00DD1543">
        <w:rPr>
          <w:rFonts w:ascii="Times New Roman" w:hAnsi="Times New Roman" w:cs="Times New Roman"/>
        </w:rPr>
        <w:t xml:space="preserve"> –</w:t>
      </w:r>
      <w:r w:rsidR="000A3ED8" w:rsidRPr="00DD1543">
        <w:rPr>
          <w:rFonts w:ascii="Times New Roman" w:hAnsi="Times New Roman" w:cs="Times New Roman"/>
        </w:rPr>
        <w:t xml:space="preserve"> tajný, zlý úmysl, vůle učinit něco protiprávního, každé jednání odporující občanské slušnosti a poctivosti, jakékoli lstivé jednání mající jiného oklamat nebo poškodit, úmyslné zavinění při věcném nebo obligačním plnění, vědomé a úmyslné způsobení trestního výsledku, nejvyšší stupeň viny předpokládající vědomost </w:t>
      </w:r>
      <w:r w:rsidR="009728AA" w:rsidRPr="00DD1543">
        <w:rPr>
          <w:rFonts w:ascii="Times New Roman" w:hAnsi="Times New Roman" w:cs="Times New Roman"/>
        </w:rPr>
        <w:t>o všech náležitostech trestného činu i o jeho nepříznivých důsledcích pro postiženého</w:t>
      </w:r>
      <w:r w:rsidRPr="00DD1543">
        <w:rPr>
          <w:rFonts w:ascii="Times New Roman" w:hAnsi="Times New Roman" w:cs="Times New Roman"/>
        </w:rPr>
        <w:t>.</w:t>
      </w:r>
      <w:r w:rsidRPr="00DD1543">
        <w:rPr>
          <w:rStyle w:val="Znakapoznpodarou"/>
          <w:rFonts w:ascii="Times New Roman" w:hAnsi="Times New Roman" w:cs="Times New Roman"/>
        </w:rPr>
        <w:footnoteReference w:id="65"/>
      </w:r>
    </w:p>
    <w:p w14:paraId="0CD6F872" w14:textId="79BE04DD" w:rsidR="00994DA5" w:rsidRPr="00DD1543" w:rsidRDefault="00994DA5" w:rsidP="002A4BE3">
      <w:pPr>
        <w:spacing w:line="360" w:lineRule="auto"/>
        <w:rPr>
          <w:rFonts w:ascii="Times New Roman" w:hAnsi="Times New Roman" w:cs="Times New Roman"/>
        </w:rPr>
      </w:pPr>
      <w:r w:rsidRPr="00DD1543">
        <w:rPr>
          <w:rFonts w:ascii="Times New Roman" w:hAnsi="Times New Roman" w:cs="Times New Roman"/>
        </w:rPr>
        <w:tab/>
      </w:r>
      <w:r w:rsidRPr="00DD1543">
        <w:rPr>
          <w:rFonts w:ascii="Times New Roman" w:hAnsi="Times New Roman" w:cs="Times New Roman"/>
          <w:i/>
          <w:iCs/>
        </w:rPr>
        <w:t>Culpa</w:t>
      </w:r>
      <w:r w:rsidR="00412337" w:rsidRPr="00DD1543">
        <w:rPr>
          <w:rFonts w:ascii="Times New Roman" w:hAnsi="Times New Roman" w:cs="Times New Roman"/>
          <w:i/>
          <w:iCs/>
        </w:rPr>
        <w:t xml:space="preserve"> – </w:t>
      </w:r>
      <w:r w:rsidR="00412337" w:rsidRPr="00DD1543">
        <w:rPr>
          <w:rFonts w:ascii="Times New Roman" w:hAnsi="Times New Roman" w:cs="Times New Roman"/>
        </w:rPr>
        <w:t xml:space="preserve">Jak již bylo výše zmíněno, pojmem </w:t>
      </w:r>
      <w:r w:rsidR="00412337" w:rsidRPr="00DD1543">
        <w:rPr>
          <w:rFonts w:ascii="Times New Roman" w:hAnsi="Times New Roman" w:cs="Times New Roman"/>
          <w:i/>
          <w:iCs/>
        </w:rPr>
        <w:t>culpa</w:t>
      </w:r>
      <w:r w:rsidR="00412337" w:rsidRPr="00DD1543">
        <w:rPr>
          <w:rFonts w:ascii="Times New Roman" w:hAnsi="Times New Roman" w:cs="Times New Roman"/>
        </w:rPr>
        <w:t xml:space="preserve"> označuje nedbalost</w:t>
      </w:r>
      <w:r w:rsidR="007818DD" w:rsidRPr="00DD1543">
        <w:rPr>
          <w:rFonts w:ascii="Times New Roman" w:hAnsi="Times New Roman" w:cs="Times New Roman"/>
        </w:rPr>
        <w:t>, dále pak neopatrnost, neúmyslné zavinění</w:t>
      </w:r>
      <w:r w:rsidR="00412337" w:rsidRPr="00DD1543">
        <w:rPr>
          <w:rFonts w:ascii="Times New Roman" w:hAnsi="Times New Roman" w:cs="Times New Roman"/>
        </w:rPr>
        <w:t xml:space="preserve">. Jedná se tedy o jednání, kdy jednající výslovně následek způsobit nechce, nicméně si počíná neopatrně a následek způsobí. Nedbalost lze dále dělit </w:t>
      </w:r>
      <w:r w:rsidR="007818DD" w:rsidRPr="00DD1543">
        <w:rPr>
          <w:rFonts w:ascii="Times New Roman" w:hAnsi="Times New Roman" w:cs="Times New Roman"/>
        </w:rPr>
        <w:t xml:space="preserve">dle Bartoškovy Encyklopedie římského práva </w:t>
      </w:r>
      <w:r w:rsidR="00412337" w:rsidRPr="00DD1543">
        <w:rPr>
          <w:rFonts w:ascii="Times New Roman" w:hAnsi="Times New Roman" w:cs="Times New Roman"/>
        </w:rPr>
        <w:t>do několika podkategorií</w:t>
      </w:r>
      <w:r w:rsidR="007818DD" w:rsidRPr="00DD1543">
        <w:rPr>
          <w:rFonts w:ascii="Times New Roman" w:hAnsi="Times New Roman" w:cs="Times New Roman"/>
        </w:rPr>
        <w:t>:</w:t>
      </w:r>
      <w:r w:rsidR="007818DD" w:rsidRPr="00DD1543">
        <w:rPr>
          <w:rStyle w:val="Znakapoznpodarou"/>
          <w:rFonts w:ascii="Times New Roman" w:hAnsi="Times New Roman" w:cs="Times New Roman"/>
        </w:rPr>
        <w:footnoteReference w:id="66"/>
      </w:r>
    </w:p>
    <w:p w14:paraId="30FA0C8B" w14:textId="7CC83FA4" w:rsidR="00412337" w:rsidRPr="00DD1543" w:rsidRDefault="00412337" w:rsidP="002A4BE3">
      <w:pPr>
        <w:pStyle w:val="Odstavecseseznamem"/>
        <w:numPr>
          <w:ilvl w:val="0"/>
          <w:numId w:val="2"/>
        </w:numPr>
        <w:spacing w:line="360" w:lineRule="auto"/>
        <w:rPr>
          <w:rFonts w:ascii="Times New Roman" w:hAnsi="Times New Roman" w:cs="Times New Roman"/>
        </w:rPr>
      </w:pPr>
      <w:r w:rsidRPr="00DD1543">
        <w:rPr>
          <w:rFonts w:ascii="Times New Roman" w:hAnsi="Times New Roman" w:cs="Times New Roman"/>
          <w:i/>
          <w:iCs/>
        </w:rPr>
        <w:t xml:space="preserve">Culpa lata – </w:t>
      </w:r>
      <w:r w:rsidRPr="00DD1543">
        <w:rPr>
          <w:rFonts w:ascii="Times New Roman" w:hAnsi="Times New Roman" w:cs="Times New Roman"/>
        </w:rPr>
        <w:t>hrubá nedbalost. Jednající si počíná tak, že ani průměrný jednající by takto nejednal, respektive se od jednajícího očekává alespoň nějaká minimální míra opatrnosti, kterou ovšem jednající, který jednal hrubě nedbale, nevynaložil</w:t>
      </w:r>
    </w:p>
    <w:p w14:paraId="293E6FBD" w14:textId="2C290EBF" w:rsidR="00412337" w:rsidRPr="00DD1543" w:rsidRDefault="00412337" w:rsidP="002A4BE3">
      <w:pPr>
        <w:pStyle w:val="Odstavecseseznamem"/>
        <w:numPr>
          <w:ilvl w:val="0"/>
          <w:numId w:val="2"/>
        </w:numPr>
        <w:spacing w:line="360" w:lineRule="auto"/>
        <w:rPr>
          <w:rFonts w:ascii="Times New Roman" w:hAnsi="Times New Roman" w:cs="Times New Roman"/>
        </w:rPr>
      </w:pPr>
      <w:r w:rsidRPr="00DD1543">
        <w:rPr>
          <w:rFonts w:ascii="Times New Roman" w:hAnsi="Times New Roman" w:cs="Times New Roman"/>
          <w:i/>
          <w:iCs/>
        </w:rPr>
        <w:t xml:space="preserve">Culpa </w:t>
      </w:r>
      <w:proofErr w:type="spellStart"/>
      <w:r w:rsidRPr="00DD1543">
        <w:rPr>
          <w:rFonts w:ascii="Times New Roman" w:hAnsi="Times New Roman" w:cs="Times New Roman"/>
          <w:i/>
          <w:iCs/>
        </w:rPr>
        <w:t>levis</w:t>
      </w:r>
      <w:proofErr w:type="spellEnd"/>
      <w:r w:rsidRPr="00DD1543">
        <w:rPr>
          <w:rFonts w:ascii="Times New Roman" w:hAnsi="Times New Roman" w:cs="Times New Roman"/>
          <w:i/>
          <w:iCs/>
        </w:rPr>
        <w:t xml:space="preserve"> – </w:t>
      </w:r>
      <w:r w:rsidRPr="00DD1543">
        <w:rPr>
          <w:rFonts w:ascii="Times New Roman" w:hAnsi="Times New Roman" w:cs="Times New Roman"/>
        </w:rPr>
        <w:t>zde se jedná o tzv. běžnou nedbalost.</w:t>
      </w:r>
    </w:p>
    <w:p w14:paraId="05134C3F" w14:textId="06F5B4B9" w:rsidR="007818DD" w:rsidRPr="00DD1543" w:rsidRDefault="00412337" w:rsidP="002A4BE3">
      <w:pPr>
        <w:pStyle w:val="Odstavecseseznamem"/>
        <w:numPr>
          <w:ilvl w:val="0"/>
          <w:numId w:val="2"/>
        </w:numPr>
        <w:spacing w:line="360" w:lineRule="auto"/>
        <w:rPr>
          <w:rFonts w:ascii="Times New Roman" w:hAnsi="Times New Roman" w:cs="Times New Roman"/>
        </w:rPr>
      </w:pPr>
      <w:r w:rsidRPr="00DD1543">
        <w:rPr>
          <w:rFonts w:ascii="Times New Roman" w:hAnsi="Times New Roman" w:cs="Times New Roman"/>
          <w:i/>
          <w:iCs/>
        </w:rPr>
        <w:t>Culpa in concreto –</w:t>
      </w:r>
      <w:r w:rsidRPr="00DD1543">
        <w:rPr>
          <w:rFonts w:ascii="Times New Roman" w:hAnsi="Times New Roman" w:cs="Times New Roman"/>
        </w:rPr>
        <w:t xml:space="preserve"> specifická nedbalost. Obecně lze brát předchozí dva druhy nedbalosti z hlediska objektivního – tedy jak by jednal průměrný člověk. U </w:t>
      </w:r>
      <w:r w:rsidRPr="00DD1543">
        <w:rPr>
          <w:rFonts w:ascii="Times New Roman" w:hAnsi="Times New Roman" w:cs="Times New Roman"/>
        </w:rPr>
        <w:lastRenderedPageBreak/>
        <w:t xml:space="preserve">tohoto druhu nedbalosti se však zkoumá hledisko subjektivní – tedy jak by jednal konkrétní </w:t>
      </w:r>
      <w:r w:rsidR="007625AB" w:rsidRPr="00DD1543">
        <w:rPr>
          <w:rFonts w:ascii="Times New Roman" w:hAnsi="Times New Roman" w:cs="Times New Roman"/>
        </w:rPr>
        <w:t>člověk.</w:t>
      </w:r>
    </w:p>
    <w:p w14:paraId="649DD943" w14:textId="31BC169F" w:rsidR="007625AB" w:rsidRPr="00DD1543" w:rsidRDefault="007625AB" w:rsidP="002A4BE3">
      <w:pPr>
        <w:spacing w:line="360" w:lineRule="auto"/>
        <w:ind w:left="708"/>
        <w:rPr>
          <w:rFonts w:ascii="Times New Roman" w:hAnsi="Times New Roman" w:cs="Times New Roman"/>
        </w:rPr>
      </w:pPr>
      <w:proofErr w:type="spellStart"/>
      <w:r w:rsidRPr="00DD1543">
        <w:rPr>
          <w:rFonts w:ascii="Times New Roman" w:hAnsi="Times New Roman" w:cs="Times New Roman"/>
          <w:i/>
          <w:iCs/>
        </w:rPr>
        <w:t>Custodia</w:t>
      </w:r>
      <w:proofErr w:type="spellEnd"/>
      <w:r w:rsidRPr="00DD1543">
        <w:rPr>
          <w:rFonts w:ascii="Times New Roman" w:hAnsi="Times New Roman" w:cs="Times New Roman"/>
          <w:i/>
          <w:iCs/>
        </w:rPr>
        <w:t xml:space="preserve"> – </w:t>
      </w:r>
      <w:r w:rsidRPr="00DD1543">
        <w:rPr>
          <w:rFonts w:ascii="Times New Roman" w:hAnsi="Times New Roman" w:cs="Times New Roman"/>
        </w:rPr>
        <w:t xml:space="preserve">tzv. </w:t>
      </w:r>
      <w:proofErr w:type="spellStart"/>
      <w:r w:rsidRPr="00DD1543">
        <w:rPr>
          <w:rFonts w:ascii="Times New Roman" w:hAnsi="Times New Roman" w:cs="Times New Roman"/>
          <w:i/>
          <w:iCs/>
        </w:rPr>
        <w:t>diligentia</w:t>
      </w:r>
      <w:proofErr w:type="spellEnd"/>
      <w:r w:rsidRPr="00DD1543">
        <w:rPr>
          <w:rFonts w:ascii="Times New Roman" w:hAnsi="Times New Roman" w:cs="Times New Roman"/>
          <w:i/>
          <w:iCs/>
        </w:rPr>
        <w:t xml:space="preserve"> </w:t>
      </w:r>
      <w:proofErr w:type="spellStart"/>
      <w:r w:rsidRPr="00DD1543">
        <w:rPr>
          <w:rFonts w:ascii="Times New Roman" w:hAnsi="Times New Roman" w:cs="Times New Roman"/>
          <w:i/>
          <w:iCs/>
        </w:rPr>
        <w:t>diligentisssimus</w:t>
      </w:r>
      <w:proofErr w:type="spellEnd"/>
      <w:r w:rsidRPr="00DD1543">
        <w:rPr>
          <w:rFonts w:ascii="Times New Roman" w:hAnsi="Times New Roman" w:cs="Times New Roman"/>
          <w:i/>
          <w:iCs/>
        </w:rPr>
        <w:t xml:space="preserve"> pater </w:t>
      </w:r>
      <w:proofErr w:type="spellStart"/>
      <w:r w:rsidRPr="00DD1543">
        <w:rPr>
          <w:rFonts w:ascii="Times New Roman" w:hAnsi="Times New Roman" w:cs="Times New Roman"/>
          <w:i/>
          <w:iCs/>
        </w:rPr>
        <w:t>familias</w:t>
      </w:r>
      <w:proofErr w:type="spellEnd"/>
      <w:r w:rsidR="007818DD" w:rsidRPr="00DD1543">
        <w:rPr>
          <w:rFonts w:ascii="Times New Roman" w:hAnsi="Times New Roman" w:cs="Times New Roman"/>
          <w:i/>
          <w:iCs/>
        </w:rPr>
        <w:t>,</w:t>
      </w:r>
      <w:r w:rsidRPr="00DD1543">
        <w:rPr>
          <w:rFonts w:ascii="Times New Roman" w:hAnsi="Times New Roman" w:cs="Times New Roman"/>
          <w:i/>
          <w:iCs/>
        </w:rPr>
        <w:t xml:space="preserve"> </w:t>
      </w:r>
      <w:r w:rsidRPr="00DD1543">
        <w:rPr>
          <w:rFonts w:ascii="Times New Roman" w:hAnsi="Times New Roman" w:cs="Times New Roman"/>
        </w:rPr>
        <w:t xml:space="preserve">neboli péče přepečlivého patera </w:t>
      </w:r>
      <w:proofErr w:type="spellStart"/>
      <w:r w:rsidRPr="00DD1543">
        <w:rPr>
          <w:rFonts w:ascii="Times New Roman" w:hAnsi="Times New Roman" w:cs="Times New Roman"/>
        </w:rPr>
        <w:t>familias</w:t>
      </w:r>
      <w:proofErr w:type="spellEnd"/>
      <w:r w:rsidRPr="00DD1543">
        <w:rPr>
          <w:rFonts w:ascii="Times New Roman" w:hAnsi="Times New Roman" w:cs="Times New Roman"/>
        </w:rPr>
        <w:t>. Tento pojem znamená, že nese odpovědnost nejen za nedbalost, ale i</w:t>
      </w:r>
      <w:r w:rsidR="008D0CF5" w:rsidRPr="00DD1543">
        <w:rPr>
          <w:rFonts w:ascii="Times New Roman" w:hAnsi="Times New Roman" w:cs="Times New Roman"/>
        </w:rPr>
        <w:t> </w:t>
      </w:r>
      <w:r w:rsidRPr="00DD1543">
        <w:rPr>
          <w:rFonts w:ascii="Times New Roman" w:hAnsi="Times New Roman" w:cs="Times New Roman"/>
        </w:rPr>
        <w:t>za tzv. náhody menší – například krádež.</w:t>
      </w:r>
    </w:p>
    <w:p w14:paraId="47ABC4C9" w14:textId="390200D1" w:rsidR="004D47DE" w:rsidRPr="00DD1543" w:rsidRDefault="004D47DE" w:rsidP="002A4BE3">
      <w:pPr>
        <w:spacing w:line="360" w:lineRule="auto"/>
        <w:rPr>
          <w:rFonts w:ascii="Times New Roman" w:hAnsi="Times New Roman" w:cs="Times New Roman"/>
        </w:rPr>
      </w:pPr>
    </w:p>
    <w:p w14:paraId="7E83329D" w14:textId="77777777" w:rsidR="004B1052" w:rsidRPr="00DD1543" w:rsidRDefault="004B1052" w:rsidP="008A2419">
      <w:pPr>
        <w:pStyle w:val="Nadpis1"/>
      </w:pPr>
    </w:p>
    <w:p w14:paraId="61C194E9" w14:textId="77777777" w:rsidR="004B1052" w:rsidRPr="00DD1543" w:rsidRDefault="004B1052" w:rsidP="008A2419">
      <w:pPr>
        <w:pStyle w:val="Nadpis1"/>
      </w:pPr>
    </w:p>
    <w:p w14:paraId="2CC6CCB5" w14:textId="77777777" w:rsidR="004B1052" w:rsidRPr="00DD1543" w:rsidRDefault="004B1052" w:rsidP="008A2419">
      <w:pPr>
        <w:pStyle w:val="Nadpis1"/>
      </w:pPr>
    </w:p>
    <w:p w14:paraId="06CD2B5A" w14:textId="77777777" w:rsidR="004B1052" w:rsidRPr="00DD1543" w:rsidRDefault="004B1052" w:rsidP="008A2419">
      <w:pPr>
        <w:pStyle w:val="Nadpis1"/>
      </w:pPr>
    </w:p>
    <w:p w14:paraId="3E5E1C32" w14:textId="77777777" w:rsidR="004B1052" w:rsidRPr="00DD1543" w:rsidRDefault="004B1052" w:rsidP="008A2419">
      <w:pPr>
        <w:pStyle w:val="Nadpis1"/>
      </w:pPr>
    </w:p>
    <w:p w14:paraId="4D364A5A" w14:textId="77777777" w:rsidR="004B1052" w:rsidRPr="00DD1543" w:rsidRDefault="004B1052" w:rsidP="008A2419">
      <w:pPr>
        <w:pStyle w:val="Nadpis1"/>
      </w:pPr>
    </w:p>
    <w:p w14:paraId="4A1FAA41" w14:textId="77777777" w:rsidR="004B1052" w:rsidRPr="00DD1543" w:rsidRDefault="004B1052" w:rsidP="008A2419">
      <w:pPr>
        <w:pStyle w:val="Nadpis1"/>
      </w:pPr>
    </w:p>
    <w:p w14:paraId="38A24BB7" w14:textId="77777777" w:rsidR="004B1052" w:rsidRPr="00DD1543" w:rsidRDefault="004B1052" w:rsidP="008A2419">
      <w:pPr>
        <w:pStyle w:val="Nadpis1"/>
      </w:pPr>
    </w:p>
    <w:p w14:paraId="586FC358" w14:textId="589590DB" w:rsidR="004B1052" w:rsidRPr="00DD1543" w:rsidRDefault="004B1052" w:rsidP="008A2419">
      <w:pPr>
        <w:pStyle w:val="Nadpis1"/>
      </w:pPr>
    </w:p>
    <w:p w14:paraId="7CE30596" w14:textId="2C5A3824" w:rsidR="004B1052" w:rsidRPr="00DD1543" w:rsidRDefault="004B1052" w:rsidP="004B1052">
      <w:pPr>
        <w:rPr>
          <w:rFonts w:ascii="Times New Roman" w:hAnsi="Times New Roman" w:cs="Times New Roman"/>
        </w:rPr>
      </w:pPr>
    </w:p>
    <w:p w14:paraId="1C287F3E" w14:textId="58A62FE9" w:rsidR="004B1052" w:rsidRPr="00DD1543" w:rsidRDefault="004B1052" w:rsidP="004B1052">
      <w:pPr>
        <w:rPr>
          <w:rFonts w:ascii="Times New Roman" w:hAnsi="Times New Roman" w:cs="Times New Roman"/>
        </w:rPr>
      </w:pPr>
    </w:p>
    <w:p w14:paraId="7A88D4EF" w14:textId="77777777" w:rsidR="004B1052" w:rsidRPr="00DD1543" w:rsidRDefault="004B1052" w:rsidP="004B1052">
      <w:pPr>
        <w:rPr>
          <w:rFonts w:ascii="Times New Roman" w:hAnsi="Times New Roman" w:cs="Times New Roman"/>
        </w:rPr>
      </w:pPr>
    </w:p>
    <w:p w14:paraId="71294DAB" w14:textId="6E5DC61D" w:rsidR="004B1052" w:rsidRPr="00DD1543" w:rsidRDefault="004B1052" w:rsidP="008A2419">
      <w:pPr>
        <w:pStyle w:val="Nadpis1"/>
      </w:pPr>
    </w:p>
    <w:p w14:paraId="1E8638F4" w14:textId="1E43AA35" w:rsidR="004B1052" w:rsidRPr="00DD1543" w:rsidRDefault="004B1052" w:rsidP="004B1052">
      <w:pPr>
        <w:rPr>
          <w:rFonts w:ascii="Times New Roman" w:hAnsi="Times New Roman" w:cs="Times New Roman"/>
        </w:rPr>
      </w:pPr>
    </w:p>
    <w:p w14:paraId="24E56442" w14:textId="0F4409E0" w:rsidR="004B1052" w:rsidRPr="00DD1543" w:rsidRDefault="004B1052" w:rsidP="004B1052">
      <w:pPr>
        <w:rPr>
          <w:rFonts w:ascii="Times New Roman" w:hAnsi="Times New Roman" w:cs="Times New Roman"/>
        </w:rPr>
      </w:pPr>
    </w:p>
    <w:p w14:paraId="403B9E4E" w14:textId="77777777" w:rsidR="004B1052" w:rsidRPr="00DD1543" w:rsidRDefault="004B1052" w:rsidP="004B1052">
      <w:pPr>
        <w:rPr>
          <w:rFonts w:ascii="Times New Roman" w:hAnsi="Times New Roman" w:cs="Times New Roman"/>
        </w:rPr>
      </w:pPr>
    </w:p>
    <w:p w14:paraId="4EC325D9" w14:textId="27B0358D" w:rsidR="00FA0BE9" w:rsidRPr="00DD1543" w:rsidRDefault="004B1052" w:rsidP="008A2419">
      <w:pPr>
        <w:pStyle w:val="Nadpis1"/>
      </w:pPr>
      <w:bookmarkStart w:id="12" w:name="_Toc88675982"/>
      <w:r w:rsidRPr="00DD1543">
        <w:lastRenderedPageBreak/>
        <w:t>4</w:t>
      </w:r>
      <w:r w:rsidR="00EC60A2" w:rsidRPr="00DD1543">
        <w:t>.</w:t>
      </w:r>
      <w:r w:rsidR="004D47DE" w:rsidRPr="00DD1543">
        <w:t xml:space="preserve"> Rozbor vlivu </w:t>
      </w:r>
      <w:r w:rsidR="008A2419" w:rsidRPr="00DD1543">
        <w:t xml:space="preserve">římské právní úpravy </w:t>
      </w:r>
      <w:proofErr w:type="spellStart"/>
      <w:r w:rsidR="0010757E" w:rsidRPr="00DD1543">
        <w:t>j</w:t>
      </w:r>
      <w:r w:rsidR="008A2419" w:rsidRPr="00DD1543">
        <w:t>ustiniánského</w:t>
      </w:r>
      <w:proofErr w:type="spellEnd"/>
      <w:r w:rsidR="008A2419" w:rsidRPr="00DD1543">
        <w:t xml:space="preserve"> období</w:t>
      </w:r>
      <w:r w:rsidR="00A90089" w:rsidRPr="00DD1543">
        <w:t xml:space="preserve"> na současné právo veřejné</w:t>
      </w:r>
      <w:bookmarkEnd w:id="12"/>
      <w:r w:rsidR="004D47DE" w:rsidRPr="00DD1543">
        <w:tab/>
      </w:r>
    </w:p>
    <w:p w14:paraId="7AA37CA9" w14:textId="3C6C007B" w:rsidR="003828B7" w:rsidRPr="00DD1543" w:rsidRDefault="003828B7" w:rsidP="003828B7">
      <w:pPr>
        <w:spacing w:line="360" w:lineRule="auto"/>
        <w:ind w:firstLine="708"/>
        <w:rPr>
          <w:rFonts w:ascii="Times New Roman" w:hAnsi="Times New Roman" w:cs="Times New Roman"/>
        </w:rPr>
      </w:pPr>
      <w:r w:rsidRPr="00DD1543">
        <w:rPr>
          <w:rFonts w:ascii="Times New Roman" w:hAnsi="Times New Roman" w:cs="Times New Roman"/>
        </w:rPr>
        <w:t xml:space="preserve">Je třeba poznamenat, že autor není schopen vzhledem k rozsahu práce zakomponovat veškerou právní úpravu všech období starověkého Říma a rozhodl se proto pro bližší komparaci jednotlivých fragmentů z díla </w:t>
      </w:r>
      <w:proofErr w:type="spellStart"/>
      <w:r w:rsidRPr="00DD1543">
        <w:rPr>
          <w:rFonts w:ascii="Times New Roman" w:hAnsi="Times New Roman" w:cs="Times New Roman"/>
          <w:i/>
          <w:iCs/>
        </w:rPr>
        <w:t>Digesta</w:t>
      </w:r>
      <w:proofErr w:type="spellEnd"/>
      <w:r w:rsidRPr="00DD1543">
        <w:rPr>
          <w:rFonts w:ascii="Times New Roman" w:hAnsi="Times New Roman" w:cs="Times New Roman"/>
          <w:i/>
          <w:iCs/>
        </w:rPr>
        <w:t xml:space="preserve"> </w:t>
      </w:r>
      <w:proofErr w:type="spellStart"/>
      <w:r w:rsidRPr="00DD1543">
        <w:rPr>
          <w:rFonts w:ascii="Times New Roman" w:hAnsi="Times New Roman" w:cs="Times New Roman"/>
          <w:i/>
          <w:iCs/>
        </w:rPr>
        <w:t>seu</w:t>
      </w:r>
      <w:proofErr w:type="spellEnd"/>
      <w:r w:rsidRPr="00DD1543">
        <w:rPr>
          <w:rFonts w:ascii="Times New Roman" w:hAnsi="Times New Roman" w:cs="Times New Roman"/>
          <w:i/>
          <w:iCs/>
        </w:rPr>
        <w:t xml:space="preserve"> </w:t>
      </w:r>
      <w:proofErr w:type="spellStart"/>
      <w:r w:rsidRPr="00DD1543">
        <w:rPr>
          <w:rFonts w:ascii="Times New Roman" w:hAnsi="Times New Roman" w:cs="Times New Roman"/>
          <w:i/>
          <w:iCs/>
        </w:rPr>
        <w:t>Pandectae</w:t>
      </w:r>
      <w:proofErr w:type="spellEnd"/>
      <w:r w:rsidRPr="00DD1543">
        <w:rPr>
          <w:rFonts w:ascii="Times New Roman" w:hAnsi="Times New Roman" w:cs="Times New Roman"/>
        </w:rPr>
        <w:t>, které nechal sepsat císař Justinián I. Autor se rozhodl pro výběr určitých fragmentů a následnou komparaci pro oblast veřejnoprávní (trestněprávní)</w:t>
      </w:r>
      <w:r w:rsidR="00B33216" w:rsidRPr="00DD1543">
        <w:rPr>
          <w:rFonts w:ascii="Times New Roman" w:hAnsi="Times New Roman" w:cs="Times New Roman"/>
        </w:rPr>
        <w:t xml:space="preserve"> i</w:t>
      </w:r>
      <w:r w:rsidRPr="00DD1543">
        <w:rPr>
          <w:rFonts w:ascii="Times New Roman" w:hAnsi="Times New Roman" w:cs="Times New Roman"/>
        </w:rPr>
        <w:t xml:space="preserve"> pro oblast soukromoprávní. Následující kapitoly jsou pro práci stěžejní, jelikož se zde bude odpovídat na výzkumné otázky: Jak římská právní úprava ovlivnila úpravu současnou? Jaké</w:t>
      </w:r>
      <w:r w:rsidR="00B33216" w:rsidRPr="00DD1543">
        <w:rPr>
          <w:rFonts w:ascii="Times New Roman" w:hAnsi="Times New Roman" w:cs="Times New Roman"/>
        </w:rPr>
        <w:t xml:space="preserve"> Rozdíly lze spatřovat v úpravě současné a římské? Zároveň však autor podotýká, že není na místě uvádět veškeré shodné instrumenty práva, neboť jak již bylo výše uvedeno, římské právo bylo inspiračním zdrojem i pro současnou právní úpravu a</w:t>
      </w:r>
      <w:r w:rsidR="008D0CF5" w:rsidRPr="00DD1543">
        <w:rPr>
          <w:rFonts w:ascii="Times New Roman" w:hAnsi="Times New Roman" w:cs="Times New Roman"/>
        </w:rPr>
        <w:t> </w:t>
      </w:r>
      <w:r w:rsidR="004B1052" w:rsidRPr="00DD1543">
        <w:rPr>
          <w:rFonts w:ascii="Times New Roman" w:hAnsi="Times New Roman" w:cs="Times New Roman"/>
        </w:rPr>
        <w:t>snaha o vypsání všech shodných institutů je pro účely práce nereálná. Autor se s</w:t>
      </w:r>
      <w:r w:rsidR="00B33216" w:rsidRPr="00DD1543">
        <w:rPr>
          <w:rFonts w:ascii="Times New Roman" w:hAnsi="Times New Roman" w:cs="Times New Roman"/>
        </w:rPr>
        <w:t>píše zaměří na jednotlivé příklady a rozdíly, které sám považuje za zajímavé a pro diplomovou práci přínosné</w:t>
      </w:r>
      <w:r w:rsidR="004B1052" w:rsidRPr="00DD1543">
        <w:rPr>
          <w:rFonts w:ascii="Times New Roman" w:hAnsi="Times New Roman" w:cs="Times New Roman"/>
        </w:rPr>
        <w:t>, respektive uvádí příklady, na kterých lze rozeznat jednotlivé právní úpravy a jejich vzájemný vliv a rozdíly.</w:t>
      </w:r>
    </w:p>
    <w:p w14:paraId="0904B253" w14:textId="40C5ADA5" w:rsidR="00E57CFC" w:rsidRPr="00DD1543" w:rsidRDefault="004D47DE" w:rsidP="00A90089">
      <w:pPr>
        <w:spacing w:line="360" w:lineRule="auto"/>
        <w:ind w:firstLine="708"/>
        <w:rPr>
          <w:rFonts w:ascii="Times New Roman" w:hAnsi="Times New Roman" w:cs="Times New Roman"/>
        </w:rPr>
      </w:pPr>
      <w:r w:rsidRPr="00DD1543">
        <w:rPr>
          <w:rFonts w:ascii="Times New Roman" w:hAnsi="Times New Roman" w:cs="Times New Roman"/>
        </w:rPr>
        <w:t xml:space="preserve">Jak již bylo výše nastíněno, stěžejní, co se práva veřejného týče, bude pro účely práce zejména právo trestní. </w:t>
      </w:r>
      <w:r w:rsidR="00FA0BE9" w:rsidRPr="00DD1543">
        <w:rPr>
          <w:rFonts w:ascii="Times New Roman" w:hAnsi="Times New Roman" w:cs="Times New Roman"/>
        </w:rPr>
        <w:t xml:space="preserve">Teorie se utvrzuje v tom, že trestní právo chrání nejvýznamnější právní statky (hodnoty, vztahy, zájmy) ve společnosti. Stejně tak tomu bylo ve starověkém Římě. Nutno podotknout, že se nejednalo o stejnou společnost jako dnes a je tedy logické, že ne každý statek, který je chráněn dnes, byl chráněn i tehdy a obráceně. Za nejtypičtější příklad můžou sloužit trestné činy náboženské. </w:t>
      </w:r>
    </w:p>
    <w:p w14:paraId="1ADDC82B" w14:textId="1DF6652A" w:rsidR="008536A8" w:rsidRPr="00DD1543" w:rsidRDefault="00335A1F" w:rsidP="0065150D">
      <w:pPr>
        <w:spacing w:line="360" w:lineRule="auto"/>
        <w:ind w:firstLine="708"/>
        <w:rPr>
          <w:rFonts w:ascii="Times New Roman" w:hAnsi="Times New Roman" w:cs="Times New Roman"/>
        </w:rPr>
      </w:pPr>
      <w:proofErr w:type="spellStart"/>
      <w:r w:rsidRPr="00DD1543">
        <w:rPr>
          <w:rFonts w:ascii="Times New Roman" w:hAnsi="Times New Roman" w:cs="Times New Roman"/>
        </w:rPr>
        <w:t>Ulpianus</w:t>
      </w:r>
      <w:proofErr w:type="spellEnd"/>
      <w:r w:rsidRPr="00DD1543">
        <w:rPr>
          <w:rFonts w:ascii="Times New Roman" w:hAnsi="Times New Roman" w:cs="Times New Roman"/>
        </w:rPr>
        <w:t xml:space="preserve"> ve 3. knize K ediktu praví</w:t>
      </w:r>
      <w:r w:rsidR="001E2ADD" w:rsidRPr="00DD1543">
        <w:rPr>
          <w:rFonts w:ascii="Times New Roman" w:hAnsi="Times New Roman" w:cs="Times New Roman"/>
        </w:rPr>
        <w:t>, že</w:t>
      </w:r>
      <w:r w:rsidRPr="00DD1543">
        <w:rPr>
          <w:rFonts w:ascii="Times New Roman" w:hAnsi="Times New Roman" w:cs="Times New Roman"/>
        </w:rPr>
        <w:t>:</w:t>
      </w:r>
      <w:r w:rsidR="001E2ADD" w:rsidRPr="00DD1543">
        <w:rPr>
          <w:rFonts w:ascii="Times New Roman" w:hAnsi="Times New Roman" w:cs="Times New Roman"/>
        </w:rPr>
        <w:t xml:space="preserve"> „</w:t>
      </w:r>
      <w:r w:rsidR="001E2ADD" w:rsidRPr="00DD1543">
        <w:rPr>
          <w:rFonts w:ascii="Times New Roman" w:hAnsi="Times New Roman" w:cs="Times New Roman"/>
          <w:i/>
          <w:iCs/>
        </w:rPr>
        <w:t xml:space="preserve">Jestliže někdo úmyslně pozmění cokoliv, co se týká výkonu soudní pravomoci, a nikoliv pouze jednotlivého případu, a co je zveřejněno v soudní vyhlášce, na listině, nebo na jiném materiálu, je proti němu vedeno soudní řízení na pět set </w:t>
      </w:r>
      <w:proofErr w:type="spellStart"/>
      <w:r w:rsidR="001E2ADD" w:rsidRPr="00DD1543">
        <w:rPr>
          <w:rFonts w:ascii="Times New Roman" w:hAnsi="Times New Roman" w:cs="Times New Roman"/>
          <w:i/>
          <w:iCs/>
        </w:rPr>
        <w:t>aurerů</w:t>
      </w:r>
      <w:proofErr w:type="spellEnd"/>
      <w:r w:rsidR="001E2ADD" w:rsidRPr="00DD1543">
        <w:rPr>
          <w:rFonts w:ascii="Times New Roman" w:hAnsi="Times New Roman" w:cs="Times New Roman"/>
          <w:i/>
          <w:iCs/>
        </w:rPr>
        <w:t xml:space="preserve">. (…) V ediktu je zmíněn také zlý úmysl, neboť jestliže někdo něco učinil z nezkušenosti, protože je venkovan, náhodou, nebo z příkazu </w:t>
      </w:r>
      <w:proofErr w:type="spellStart"/>
      <w:r w:rsidR="001E2ADD" w:rsidRPr="00DD1543">
        <w:rPr>
          <w:rFonts w:ascii="Times New Roman" w:hAnsi="Times New Roman" w:cs="Times New Roman"/>
          <w:i/>
          <w:iCs/>
        </w:rPr>
        <w:t>praetora</w:t>
      </w:r>
      <w:proofErr w:type="spellEnd"/>
      <w:r w:rsidR="001E2ADD" w:rsidRPr="00DD1543">
        <w:rPr>
          <w:rFonts w:ascii="Times New Roman" w:hAnsi="Times New Roman" w:cs="Times New Roman"/>
          <w:i/>
          <w:iCs/>
        </w:rPr>
        <w:t>, není odpovědný.“</w:t>
      </w:r>
      <w:r w:rsidR="001E2ADD" w:rsidRPr="00DD1543">
        <w:rPr>
          <w:rStyle w:val="Znakapoznpodarou"/>
          <w:rFonts w:ascii="Times New Roman" w:hAnsi="Times New Roman" w:cs="Times New Roman"/>
          <w:i/>
          <w:iCs/>
        </w:rPr>
        <w:footnoteReference w:id="67"/>
      </w:r>
      <w:r w:rsidR="001E2ADD" w:rsidRPr="00DD1543">
        <w:rPr>
          <w:rFonts w:ascii="Times New Roman" w:hAnsi="Times New Roman" w:cs="Times New Roman"/>
          <w:i/>
          <w:iCs/>
        </w:rPr>
        <w:t xml:space="preserve"> </w:t>
      </w:r>
      <w:r w:rsidR="001E2ADD" w:rsidRPr="00DD1543">
        <w:rPr>
          <w:rFonts w:ascii="Times New Roman" w:hAnsi="Times New Roman" w:cs="Times New Roman"/>
        </w:rPr>
        <w:t xml:space="preserve"> V tomto fragmentu lze spatřovat </w:t>
      </w:r>
      <w:r w:rsidR="008536A8" w:rsidRPr="00DD1543">
        <w:rPr>
          <w:rFonts w:ascii="Times New Roman" w:hAnsi="Times New Roman" w:cs="Times New Roman"/>
        </w:rPr>
        <w:t>institut trestního zákoníku, a to konkrétně omyl. Trestní zákoník zná ve svých ustanoveních, konkrétně pak v § 18 a § 19 omyl skutkový a omyl právní.</w:t>
      </w:r>
      <w:r w:rsidR="008536A8" w:rsidRPr="00DD1543">
        <w:rPr>
          <w:rStyle w:val="Znakapoznpodarou"/>
          <w:rFonts w:ascii="Times New Roman" w:hAnsi="Times New Roman" w:cs="Times New Roman"/>
        </w:rPr>
        <w:footnoteReference w:id="68"/>
      </w:r>
      <w:r w:rsidR="008536A8" w:rsidRPr="00DD1543">
        <w:rPr>
          <w:rFonts w:ascii="Times New Roman" w:hAnsi="Times New Roman" w:cs="Times New Roman"/>
        </w:rPr>
        <w:t xml:space="preserve"> Na první pohled lze spatřovat rozdíl zejména v tom, že dle fragmentu osoba, která takto konala, není trestně odpovědná. V současném právu zde samozřejmě jsou možnosti, kdy osoba nemusí být trestně odpovědná pro spáchaný omyl, nelze to ovšem brát jako pravidlo. </w:t>
      </w:r>
      <w:r w:rsidR="008536A8" w:rsidRPr="00DD1543">
        <w:rPr>
          <w:rFonts w:ascii="Times New Roman" w:hAnsi="Times New Roman" w:cs="Times New Roman"/>
        </w:rPr>
        <w:lastRenderedPageBreak/>
        <w:t xml:space="preserve">Tak konkrétně oproti současné úpravě je v římském právu pominuta možnost zavinění tohoto činu z nedbalosti, kdy je třeba zjišťovat, zda se osoba omylu mohla vyvarovat. Dle fragmentu je třeba úmyslu, ovšem co když osoba sice nevěděla, že takto konat nemá, ale vědět to mohla a měla? I v tomto případě nebude </w:t>
      </w:r>
      <w:r w:rsidRPr="00DD1543">
        <w:rPr>
          <w:rFonts w:ascii="Times New Roman" w:hAnsi="Times New Roman" w:cs="Times New Roman"/>
        </w:rPr>
        <w:t xml:space="preserve">dle fragmentu </w:t>
      </w:r>
      <w:r w:rsidR="008536A8" w:rsidRPr="00DD1543">
        <w:rPr>
          <w:rFonts w:ascii="Times New Roman" w:hAnsi="Times New Roman" w:cs="Times New Roman"/>
        </w:rPr>
        <w:t>trestně odpovědná</w:t>
      </w:r>
      <w:r w:rsidR="00A2427B" w:rsidRPr="00DD1543">
        <w:rPr>
          <w:rFonts w:ascii="Times New Roman" w:hAnsi="Times New Roman" w:cs="Times New Roman"/>
        </w:rPr>
        <w:t>, ačkoliv z pohledu současného práva by se mohla dopustit například zavinění z nevědomé nedbalosti. Je tedy vidět, že problematiku omylu současná právní úprava pojímá rozdílně. Lze snad říct, že u</w:t>
      </w:r>
      <w:r w:rsidR="008D0CF5" w:rsidRPr="00DD1543">
        <w:rPr>
          <w:rFonts w:ascii="Times New Roman" w:hAnsi="Times New Roman" w:cs="Times New Roman"/>
        </w:rPr>
        <w:t> </w:t>
      </w:r>
      <w:r w:rsidR="00A2427B" w:rsidRPr="00DD1543">
        <w:rPr>
          <w:rFonts w:ascii="Times New Roman" w:hAnsi="Times New Roman" w:cs="Times New Roman"/>
        </w:rPr>
        <w:t>daného institutu jde více do detailu.</w:t>
      </w:r>
      <w:r w:rsidR="0065150D" w:rsidRPr="00DD1543">
        <w:rPr>
          <w:rFonts w:ascii="Times New Roman" w:hAnsi="Times New Roman" w:cs="Times New Roman"/>
        </w:rPr>
        <w:t xml:space="preserve"> Zároveň je třeba brát v úvahu obecnou zásadu, že neznalost zákona neomlouvá</w:t>
      </w:r>
      <w:r w:rsidRPr="00DD1543">
        <w:rPr>
          <w:rFonts w:ascii="Times New Roman" w:hAnsi="Times New Roman" w:cs="Times New Roman"/>
        </w:rPr>
        <w:t>, která dle fragmentu reflektována není.</w:t>
      </w:r>
      <w:r w:rsidR="003219EF" w:rsidRPr="00DD1543">
        <w:rPr>
          <w:rFonts w:ascii="Times New Roman" w:hAnsi="Times New Roman" w:cs="Times New Roman"/>
        </w:rPr>
        <w:t xml:space="preserve"> </w:t>
      </w:r>
    </w:p>
    <w:p w14:paraId="4EDF73E5" w14:textId="0A67AC1C" w:rsidR="00967FA7" w:rsidRPr="00DD1543" w:rsidRDefault="00254437" w:rsidP="0050080E">
      <w:pPr>
        <w:spacing w:line="360" w:lineRule="auto"/>
        <w:ind w:firstLine="708"/>
        <w:rPr>
          <w:rFonts w:ascii="Times New Roman" w:hAnsi="Times New Roman" w:cs="Times New Roman"/>
          <w:i/>
          <w:iCs/>
        </w:rPr>
      </w:pPr>
      <w:r w:rsidRPr="00DD1543">
        <w:rPr>
          <w:rFonts w:ascii="Times New Roman" w:hAnsi="Times New Roman" w:cs="Times New Roman"/>
        </w:rPr>
        <w:t xml:space="preserve">Další zajímavou kapitolou je otázka podvodu. </w:t>
      </w:r>
      <w:proofErr w:type="spellStart"/>
      <w:r w:rsidR="00092AB1" w:rsidRPr="00DD1543">
        <w:rPr>
          <w:rFonts w:ascii="Times New Roman" w:hAnsi="Times New Roman" w:cs="Times New Roman"/>
        </w:rPr>
        <w:t>Ulpianus</w:t>
      </w:r>
      <w:proofErr w:type="spellEnd"/>
      <w:r w:rsidR="00092AB1" w:rsidRPr="00DD1543">
        <w:rPr>
          <w:rFonts w:ascii="Times New Roman" w:hAnsi="Times New Roman" w:cs="Times New Roman"/>
        </w:rPr>
        <w:t xml:space="preserve"> píše že </w:t>
      </w:r>
      <w:r w:rsidRPr="00DD1543">
        <w:rPr>
          <w:rFonts w:ascii="Times New Roman" w:hAnsi="Times New Roman" w:cs="Times New Roman"/>
        </w:rPr>
        <w:t>podvodem</w:t>
      </w:r>
      <w:r w:rsidR="00092AB1" w:rsidRPr="00DD1543">
        <w:rPr>
          <w:rFonts w:ascii="Times New Roman" w:hAnsi="Times New Roman" w:cs="Times New Roman"/>
        </w:rPr>
        <w:t xml:space="preserve"> je:</w:t>
      </w:r>
      <w:r w:rsidRPr="00DD1543">
        <w:rPr>
          <w:rFonts w:ascii="Times New Roman" w:hAnsi="Times New Roman" w:cs="Times New Roman"/>
        </w:rPr>
        <w:t xml:space="preserve"> „</w:t>
      </w:r>
      <w:r w:rsidR="00001CF7" w:rsidRPr="00DD1543">
        <w:rPr>
          <w:rFonts w:ascii="Times New Roman" w:hAnsi="Times New Roman" w:cs="Times New Roman"/>
          <w:i/>
          <w:iCs/>
        </w:rPr>
        <w:t xml:space="preserve">Jestliže bylo učiněno, jak se říká, ve zlém úmyslu. Podvod se pak vymezuje jako </w:t>
      </w:r>
      <w:r w:rsidRPr="00DD1543">
        <w:rPr>
          <w:rFonts w:ascii="Times New Roman" w:hAnsi="Times New Roman" w:cs="Times New Roman"/>
          <w:i/>
          <w:iCs/>
        </w:rPr>
        <w:t xml:space="preserve">jistá machinace za účelem oklamání druhého, kdy je jedno předstíráno a jiné činěno. </w:t>
      </w:r>
      <w:proofErr w:type="spellStart"/>
      <w:r w:rsidRPr="00DD1543">
        <w:rPr>
          <w:rFonts w:ascii="Times New Roman" w:hAnsi="Times New Roman" w:cs="Times New Roman"/>
          <w:i/>
          <w:iCs/>
        </w:rPr>
        <w:t>Labeo</w:t>
      </w:r>
      <w:proofErr w:type="spellEnd"/>
      <w:r w:rsidRPr="00DD1543">
        <w:rPr>
          <w:rFonts w:ascii="Times New Roman" w:hAnsi="Times New Roman" w:cs="Times New Roman"/>
          <w:i/>
          <w:iCs/>
        </w:rPr>
        <w:t xml:space="preserve"> se domnívá, že je možné obelstíti také bez předstírání a lze činit jednu věc a předstírat druhou bez zlého úmyslu.“</w:t>
      </w:r>
      <w:r w:rsidRPr="00DD1543">
        <w:rPr>
          <w:rStyle w:val="Znakapoznpodarou"/>
          <w:rFonts w:ascii="Times New Roman" w:hAnsi="Times New Roman" w:cs="Times New Roman"/>
          <w:i/>
          <w:iCs/>
        </w:rPr>
        <w:footnoteReference w:id="69"/>
      </w:r>
      <w:r w:rsidRPr="00DD1543">
        <w:rPr>
          <w:rFonts w:ascii="Times New Roman" w:hAnsi="Times New Roman" w:cs="Times New Roman"/>
          <w:i/>
          <w:iCs/>
        </w:rPr>
        <w:t xml:space="preserve"> </w:t>
      </w:r>
      <w:r w:rsidRPr="00DD1543">
        <w:rPr>
          <w:rFonts w:ascii="Times New Roman" w:hAnsi="Times New Roman" w:cs="Times New Roman"/>
        </w:rPr>
        <w:t xml:space="preserve">Při porovnání s ustanovením § 209 </w:t>
      </w:r>
      <w:r w:rsidR="00092AB1" w:rsidRPr="00DD1543">
        <w:rPr>
          <w:rFonts w:ascii="Times New Roman" w:hAnsi="Times New Roman" w:cs="Times New Roman"/>
        </w:rPr>
        <w:t>T</w:t>
      </w:r>
      <w:r w:rsidRPr="00DD1543">
        <w:rPr>
          <w:rFonts w:ascii="Times New Roman" w:hAnsi="Times New Roman" w:cs="Times New Roman"/>
        </w:rPr>
        <w:t>restního zákoníku je třeba zdůraznit větu: „</w:t>
      </w:r>
      <w:r w:rsidR="00001CF7" w:rsidRPr="00DD1543">
        <w:rPr>
          <w:rFonts w:ascii="Times New Roman" w:hAnsi="Times New Roman" w:cs="Times New Roman"/>
          <w:i/>
          <w:iCs/>
        </w:rPr>
        <w:t>Kdo sebe nebo jiného obohatí tím, že uvede někoho v omyl, využije něčího omylu nebo zamlčí podstatné skutečnosti, a způsobí tak na cizím majetku škodu nikoli nepatrnou, bude potrestán odnětím svobody až na dvě léta, zákazem činnosti nebo propadnutím věci.“</w:t>
      </w:r>
      <w:r w:rsidR="00001CF7" w:rsidRPr="00DD1543">
        <w:rPr>
          <w:rStyle w:val="Znakapoznpodarou"/>
          <w:rFonts w:ascii="Times New Roman" w:hAnsi="Times New Roman" w:cs="Times New Roman"/>
          <w:i/>
          <w:iCs/>
        </w:rPr>
        <w:footnoteReference w:id="70"/>
      </w:r>
      <w:r w:rsidR="00001CF7" w:rsidRPr="00DD1543">
        <w:rPr>
          <w:rFonts w:ascii="Times New Roman" w:hAnsi="Times New Roman" w:cs="Times New Roman"/>
          <w:i/>
          <w:iCs/>
        </w:rPr>
        <w:t xml:space="preserve"> </w:t>
      </w:r>
      <w:r w:rsidR="00001CF7" w:rsidRPr="00DD1543">
        <w:rPr>
          <w:rFonts w:ascii="Times New Roman" w:hAnsi="Times New Roman" w:cs="Times New Roman"/>
        </w:rPr>
        <w:t>Nelze rozporovat, že se zde jedná o uvedení v omyl, tedy je zde zaviněn</w:t>
      </w:r>
      <w:r w:rsidR="00967FA7" w:rsidRPr="00DD1543">
        <w:rPr>
          <w:rFonts w:ascii="Times New Roman" w:hAnsi="Times New Roman" w:cs="Times New Roman"/>
        </w:rPr>
        <w:t>í ve formě úmyslu a nikoliv nedbalosti.</w:t>
      </w:r>
      <w:r w:rsidR="00001CF7" w:rsidRPr="00DD1543">
        <w:rPr>
          <w:rFonts w:ascii="Times New Roman" w:hAnsi="Times New Roman" w:cs="Times New Roman"/>
        </w:rPr>
        <w:t xml:space="preserve"> </w:t>
      </w:r>
      <w:r w:rsidR="005424B7" w:rsidRPr="00DD1543">
        <w:rPr>
          <w:rFonts w:ascii="Times New Roman" w:hAnsi="Times New Roman" w:cs="Times New Roman"/>
        </w:rPr>
        <w:t>K</w:t>
      </w:r>
      <w:r w:rsidR="0050080E" w:rsidRPr="00DD1543">
        <w:rPr>
          <w:rFonts w:ascii="Times New Roman" w:hAnsi="Times New Roman" w:cs="Times New Roman"/>
        </w:rPr>
        <w:t> </w:t>
      </w:r>
      <w:r w:rsidR="005424B7" w:rsidRPr="00DD1543">
        <w:rPr>
          <w:rFonts w:ascii="Times New Roman" w:hAnsi="Times New Roman" w:cs="Times New Roman"/>
        </w:rPr>
        <w:t>problematice</w:t>
      </w:r>
      <w:r w:rsidR="0050080E" w:rsidRPr="00DD1543">
        <w:rPr>
          <w:rFonts w:ascii="Times New Roman" w:hAnsi="Times New Roman" w:cs="Times New Roman"/>
        </w:rPr>
        <w:t xml:space="preserve"> otázky podvodu</w:t>
      </w:r>
      <w:r w:rsidR="005424B7" w:rsidRPr="00DD1543">
        <w:rPr>
          <w:rFonts w:ascii="Times New Roman" w:hAnsi="Times New Roman" w:cs="Times New Roman"/>
        </w:rPr>
        <w:t xml:space="preserve"> lze zmínit i judikaturu, která říká, že: </w:t>
      </w:r>
      <w:r w:rsidR="005424B7" w:rsidRPr="00DD1543">
        <w:rPr>
          <w:rFonts w:ascii="Times New Roman" w:hAnsi="Times New Roman" w:cs="Times New Roman"/>
          <w:i/>
          <w:iCs/>
        </w:rPr>
        <w:t>„Podle ustanovení § 3 odst. 3 trestního zákona k trestnosti činu je třeba úmyslného zavinění, nestanoví-li tento zákon</w:t>
      </w:r>
      <w:r w:rsidR="0050080E" w:rsidRPr="00DD1543">
        <w:rPr>
          <w:rFonts w:ascii="Times New Roman" w:hAnsi="Times New Roman" w:cs="Times New Roman"/>
          <w:i/>
          <w:iCs/>
        </w:rPr>
        <w:t xml:space="preserve"> </w:t>
      </w:r>
      <w:r w:rsidR="005424B7" w:rsidRPr="00DD1543">
        <w:rPr>
          <w:rFonts w:ascii="Times New Roman" w:hAnsi="Times New Roman" w:cs="Times New Roman"/>
          <w:i/>
          <w:iCs/>
        </w:rPr>
        <w:t>výslovně, že postačí zavinění z nedbalosti. Zavinění je tedy obligatorním znakem subjektivní stránky trestného činu a jako takové je nezbytné pro naplnění kterékoli skutkové podstaty trestného činu. Princip odpovědnosti za zavinění představuje tak jeden ze základních znaků definice trestného činu, jinými slovy, bez zavinění není trestný čin.“</w:t>
      </w:r>
      <w:r w:rsidR="0050080E" w:rsidRPr="00DD1543">
        <w:rPr>
          <w:rStyle w:val="Znakapoznpodarou"/>
          <w:rFonts w:ascii="Times New Roman" w:hAnsi="Times New Roman" w:cs="Times New Roman"/>
          <w:i/>
          <w:iCs/>
        </w:rPr>
        <w:footnoteReference w:id="71"/>
      </w:r>
      <w:r w:rsidR="005424B7" w:rsidRPr="00DD1543">
        <w:rPr>
          <w:rFonts w:ascii="Times New Roman" w:hAnsi="Times New Roman" w:cs="Times New Roman"/>
        </w:rPr>
        <w:t xml:space="preserve"> </w:t>
      </w:r>
      <w:r w:rsidR="00967FA7" w:rsidRPr="00DD1543">
        <w:rPr>
          <w:rFonts w:ascii="Times New Roman" w:hAnsi="Times New Roman" w:cs="Times New Roman"/>
        </w:rPr>
        <w:t>Je zde ovšem jeden podstatný rozdíl oproti současné právní úpravě. Dle úpravy římské bylo třeba, aby ten, kdo tvrdí, že byl podveden, zároveň prokázal podvodné jednání.</w:t>
      </w:r>
      <w:r w:rsidR="00967FA7" w:rsidRPr="00DD1543">
        <w:rPr>
          <w:rStyle w:val="Znakapoznpodarou"/>
          <w:rFonts w:ascii="Times New Roman" w:hAnsi="Times New Roman" w:cs="Times New Roman"/>
        </w:rPr>
        <w:footnoteReference w:id="72"/>
      </w:r>
      <w:r w:rsidR="00967FA7" w:rsidRPr="00DD1543">
        <w:rPr>
          <w:rFonts w:ascii="Times New Roman" w:hAnsi="Times New Roman" w:cs="Times New Roman"/>
        </w:rPr>
        <w:t xml:space="preserve"> </w:t>
      </w:r>
      <w:r w:rsidR="0068324D" w:rsidRPr="00DD1543">
        <w:rPr>
          <w:rFonts w:ascii="Times New Roman" w:hAnsi="Times New Roman" w:cs="Times New Roman"/>
        </w:rPr>
        <w:t xml:space="preserve">Rozdíl lze spatřovat zejména v tom, že právě zmíněné obohacení a prokázání podvodného jednání, kterého se osoba dopustila úmyslně, nemusí poškozený prokazovat, a to z prostého důvodu. </w:t>
      </w:r>
      <w:r w:rsidR="00967FA7" w:rsidRPr="00DD1543">
        <w:rPr>
          <w:rFonts w:ascii="Times New Roman" w:hAnsi="Times New Roman" w:cs="Times New Roman"/>
        </w:rPr>
        <w:t xml:space="preserve"> </w:t>
      </w:r>
      <w:r w:rsidR="0068324D" w:rsidRPr="00DD1543">
        <w:rPr>
          <w:rFonts w:ascii="Times New Roman" w:hAnsi="Times New Roman" w:cs="Times New Roman"/>
        </w:rPr>
        <w:t xml:space="preserve">Jedná se totiž o trestný čin. Problematika podvodu je v současné době vystavěna na jiném základu, a to konkrétně na trestněprávním, tedy že poškozený nemusí </w:t>
      </w:r>
      <w:r w:rsidR="0068324D" w:rsidRPr="00DD1543">
        <w:rPr>
          <w:rFonts w:ascii="Times New Roman" w:hAnsi="Times New Roman" w:cs="Times New Roman"/>
        </w:rPr>
        <w:lastRenderedPageBreak/>
        <w:t xml:space="preserve">prokazovat zavinění pachatele. Tuto povinnost přebírá stát. Lze tedy </w:t>
      </w:r>
      <w:r w:rsidR="00092AB1" w:rsidRPr="00DD1543">
        <w:rPr>
          <w:rFonts w:ascii="Times New Roman" w:hAnsi="Times New Roman" w:cs="Times New Roman"/>
        </w:rPr>
        <w:t>jasně</w:t>
      </w:r>
      <w:r w:rsidR="0068324D" w:rsidRPr="00DD1543">
        <w:rPr>
          <w:rFonts w:ascii="Times New Roman" w:hAnsi="Times New Roman" w:cs="Times New Roman"/>
        </w:rPr>
        <w:t xml:space="preserve"> vidět, jak u zmíněného podvodu ustupuje prvek majetkový, dalo by </w:t>
      </w:r>
      <w:r w:rsidR="00092AB1" w:rsidRPr="00DD1543">
        <w:rPr>
          <w:rFonts w:ascii="Times New Roman" w:hAnsi="Times New Roman" w:cs="Times New Roman"/>
        </w:rPr>
        <w:t xml:space="preserve">se </w:t>
      </w:r>
      <w:r w:rsidR="0068324D" w:rsidRPr="00DD1543">
        <w:rPr>
          <w:rFonts w:ascii="Times New Roman" w:hAnsi="Times New Roman" w:cs="Times New Roman"/>
        </w:rPr>
        <w:t>říct soukromoprávní a nastupuje prvek trestněprávní, tedy veřejnoprávní, kdy je zde zájem celé společnosti postihnout pachatele podvodného jednání.</w:t>
      </w:r>
      <w:r w:rsidR="00D55626" w:rsidRPr="00DD1543">
        <w:rPr>
          <w:rFonts w:ascii="Times New Roman" w:hAnsi="Times New Roman" w:cs="Times New Roman"/>
        </w:rPr>
        <w:t xml:space="preserve"> K tomu lze dodat například: </w:t>
      </w:r>
      <w:r w:rsidR="00D55626" w:rsidRPr="00DD1543">
        <w:rPr>
          <w:rFonts w:ascii="Times New Roman" w:hAnsi="Times New Roman" w:cs="Times New Roman"/>
          <w:i/>
          <w:iCs/>
        </w:rPr>
        <w:t>„Jak vyplývá z obecně uznávané funkce trestního práva, coby „poslední obrany" celospolečenské spravedlnosti, musí být součástí trestného činu) nutně společenská škodlivost. Pokud je totiž smyslem veřejnoprávní/trestní odpovědnosti trestat narušení celospolečenské spravedlnosti, nikoliv korigovat soukromoprávní vztahy (nahrazením škody), musí být předpoklad trestního postihu, tj. společenská škodlivost, obsažen již v samotném základu trestní odpovědnosti (v trestném činu).“</w:t>
      </w:r>
      <w:r w:rsidR="00D55626" w:rsidRPr="00DD1543">
        <w:rPr>
          <w:rStyle w:val="Znakapoznpodarou"/>
          <w:rFonts w:ascii="Times New Roman" w:hAnsi="Times New Roman" w:cs="Times New Roman"/>
          <w:i/>
          <w:iCs/>
        </w:rPr>
        <w:footnoteReference w:id="73"/>
      </w:r>
    </w:p>
    <w:p w14:paraId="05739426" w14:textId="3F187F4A" w:rsidR="00691146" w:rsidRPr="00DD1543" w:rsidRDefault="007D34C9" w:rsidP="00092AB1">
      <w:pPr>
        <w:spacing w:line="360" w:lineRule="auto"/>
        <w:ind w:firstLine="708"/>
        <w:rPr>
          <w:rFonts w:ascii="Times New Roman" w:hAnsi="Times New Roman" w:cs="Times New Roman"/>
        </w:rPr>
      </w:pPr>
      <w:r w:rsidRPr="00DD1543">
        <w:rPr>
          <w:rFonts w:ascii="Times New Roman" w:hAnsi="Times New Roman" w:cs="Times New Roman"/>
        </w:rPr>
        <w:t>Zcela zřejmý rozdíl, co se výše zmíněného zavinění týče, lze shledávat u fragmentu, který říká, že „</w:t>
      </w:r>
      <w:r w:rsidRPr="00DD1543">
        <w:rPr>
          <w:rFonts w:ascii="Times New Roman" w:hAnsi="Times New Roman" w:cs="Times New Roman"/>
          <w:i/>
          <w:iCs/>
        </w:rPr>
        <w:t>Jestliže spáchá podvod více osob a jedna získané navrátí, osvobozují se všichni.“</w:t>
      </w:r>
      <w:r w:rsidRPr="00DD1543">
        <w:rPr>
          <w:rStyle w:val="Znakapoznpodarou"/>
          <w:rFonts w:ascii="Times New Roman" w:hAnsi="Times New Roman" w:cs="Times New Roman"/>
          <w:i/>
          <w:iCs/>
        </w:rPr>
        <w:footnoteReference w:id="74"/>
      </w:r>
      <w:r w:rsidRPr="00DD1543">
        <w:rPr>
          <w:rFonts w:ascii="Times New Roman" w:hAnsi="Times New Roman" w:cs="Times New Roman"/>
        </w:rPr>
        <w:t xml:space="preserve"> Už ze samotné podstaty o spolupachatelství odpovídají spolupachatelé všichni stejně tak, jako by každá spáchal trestný čin sám. To ovšem neplatí u vyvinění. Dle citovaného fragmentu tedy, pokud jeden pachatel získané navrátí, vyviní tím ostatní. To ovšem nekoresponduje se současnou naukou, kdy za určitých okolností se sice vyvinit lze, nicméně musí tak jednat každý spolupachatel nezávisle na ostatních.</w:t>
      </w:r>
      <w:r w:rsidR="00D207D4" w:rsidRPr="00DD1543">
        <w:rPr>
          <w:rFonts w:ascii="Times New Roman" w:hAnsi="Times New Roman" w:cs="Times New Roman"/>
        </w:rPr>
        <w:t xml:space="preserve"> Tento institut se v současném </w:t>
      </w:r>
      <w:r w:rsidR="00DA1EB8" w:rsidRPr="00DD1543">
        <w:rPr>
          <w:rFonts w:ascii="Times New Roman" w:hAnsi="Times New Roman" w:cs="Times New Roman"/>
        </w:rPr>
        <w:t>T</w:t>
      </w:r>
      <w:r w:rsidR="00D207D4" w:rsidRPr="00DD1543">
        <w:rPr>
          <w:rFonts w:ascii="Times New Roman" w:hAnsi="Times New Roman" w:cs="Times New Roman"/>
        </w:rPr>
        <w:t>restním zákoníku nachází v § 46 a nazývá se upuštění od potrestání. Tento institut funguje na odlišném principu, než jak tomu bylo v právu římském. Pro úpravu je důležité právě dané zavinění a následné chování každého jednotlivého pachatele po trestném na rozdíl od práva římského, kdy pouze stačilo nahradit majetkovou hodnotu.</w:t>
      </w:r>
    </w:p>
    <w:p w14:paraId="5BD27DD8" w14:textId="268070C0" w:rsidR="00676F7D" w:rsidRPr="00DD1543" w:rsidRDefault="00E51336" w:rsidP="00781C70">
      <w:pPr>
        <w:spacing w:line="360" w:lineRule="auto"/>
        <w:ind w:firstLine="708"/>
        <w:rPr>
          <w:rFonts w:ascii="Times New Roman" w:hAnsi="Times New Roman" w:cs="Times New Roman"/>
        </w:rPr>
      </w:pPr>
      <w:r w:rsidRPr="00DD1543">
        <w:rPr>
          <w:rFonts w:ascii="Times New Roman" w:hAnsi="Times New Roman" w:cs="Times New Roman"/>
        </w:rPr>
        <w:t xml:space="preserve">Za zmínku taktéž stojí </w:t>
      </w:r>
      <w:proofErr w:type="spellStart"/>
      <w:r w:rsidRPr="00DD1543">
        <w:rPr>
          <w:rFonts w:ascii="Times New Roman" w:hAnsi="Times New Roman" w:cs="Times New Roman"/>
        </w:rPr>
        <w:t>Aquil</w:t>
      </w:r>
      <w:r w:rsidR="00C71A8A" w:rsidRPr="00DD1543">
        <w:rPr>
          <w:rFonts w:ascii="Times New Roman" w:hAnsi="Times New Roman" w:cs="Times New Roman"/>
        </w:rPr>
        <w:t>i</w:t>
      </w:r>
      <w:r w:rsidRPr="00DD1543">
        <w:rPr>
          <w:rFonts w:ascii="Times New Roman" w:hAnsi="Times New Roman" w:cs="Times New Roman"/>
        </w:rPr>
        <w:t>ův</w:t>
      </w:r>
      <w:proofErr w:type="spellEnd"/>
      <w:r w:rsidRPr="00DD1543">
        <w:rPr>
          <w:rFonts w:ascii="Times New Roman" w:hAnsi="Times New Roman" w:cs="Times New Roman"/>
        </w:rPr>
        <w:t xml:space="preserve"> zákon. Zde je zajímavým způsobem</w:t>
      </w:r>
      <w:r w:rsidR="001151BA" w:rsidRPr="00DD1543">
        <w:rPr>
          <w:rFonts w:ascii="Times New Roman" w:hAnsi="Times New Roman" w:cs="Times New Roman"/>
        </w:rPr>
        <w:t xml:space="preserve"> </w:t>
      </w:r>
      <w:r w:rsidRPr="00DD1543">
        <w:rPr>
          <w:rFonts w:ascii="Times New Roman" w:hAnsi="Times New Roman" w:cs="Times New Roman"/>
        </w:rPr>
        <w:t xml:space="preserve">řešena otázka v dnešní době známá jako nutná obrana a krajní nouze. </w:t>
      </w:r>
      <w:proofErr w:type="spellStart"/>
      <w:r w:rsidRPr="00DD1543">
        <w:rPr>
          <w:rFonts w:ascii="Times New Roman" w:hAnsi="Times New Roman" w:cs="Times New Roman"/>
        </w:rPr>
        <w:t>Gaius</w:t>
      </w:r>
      <w:proofErr w:type="spellEnd"/>
      <w:r w:rsidRPr="00DD1543">
        <w:rPr>
          <w:rFonts w:ascii="Times New Roman" w:hAnsi="Times New Roman" w:cs="Times New Roman"/>
        </w:rPr>
        <w:t xml:space="preserve"> zde praví</w:t>
      </w:r>
      <w:r w:rsidR="001151BA" w:rsidRPr="00DD1543">
        <w:rPr>
          <w:rFonts w:ascii="Times New Roman" w:hAnsi="Times New Roman" w:cs="Times New Roman"/>
        </w:rPr>
        <w:t>:</w:t>
      </w:r>
      <w:r w:rsidRPr="00DD1543">
        <w:rPr>
          <w:rFonts w:ascii="Times New Roman" w:hAnsi="Times New Roman" w:cs="Times New Roman"/>
        </w:rPr>
        <w:t xml:space="preserve"> „</w:t>
      </w:r>
      <w:r w:rsidRPr="00DD1543">
        <w:rPr>
          <w:rFonts w:ascii="Times New Roman" w:hAnsi="Times New Roman" w:cs="Times New Roman"/>
          <w:i/>
          <w:iCs/>
        </w:rPr>
        <w:t xml:space="preserve">Jestliže tedy usmrtím tvého otroka, který na mne číhal jako lupič, nebudu odpovědný, protože přirozený rozum dovoluje se proti nebezpečí </w:t>
      </w:r>
      <w:r w:rsidR="001151BA" w:rsidRPr="00DD1543">
        <w:rPr>
          <w:rFonts w:ascii="Times New Roman" w:hAnsi="Times New Roman" w:cs="Times New Roman"/>
          <w:i/>
          <w:iCs/>
        </w:rPr>
        <w:t>bránit. I. Zákon dvanácti desek dovoluje zabít zloděje přistiženého v noci, je-li to dosvědčeno křikem. Také ve dne přistiženého dovoluje zabít, jestliže se brání a je-li to dosvědčeno křikem.“</w:t>
      </w:r>
      <w:r w:rsidR="001151BA" w:rsidRPr="00DD1543">
        <w:rPr>
          <w:rStyle w:val="Znakapoznpodarou"/>
          <w:rFonts w:ascii="Times New Roman" w:hAnsi="Times New Roman" w:cs="Times New Roman"/>
          <w:i/>
          <w:iCs/>
        </w:rPr>
        <w:footnoteReference w:id="75"/>
      </w:r>
      <w:r w:rsidR="001151BA" w:rsidRPr="00DD1543">
        <w:rPr>
          <w:rFonts w:ascii="Times New Roman" w:hAnsi="Times New Roman" w:cs="Times New Roman"/>
          <w:i/>
          <w:iCs/>
        </w:rPr>
        <w:t xml:space="preserve"> </w:t>
      </w:r>
      <w:r w:rsidR="001151BA" w:rsidRPr="00DD1543">
        <w:rPr>
          <w:rFonts w:ascii="Times New Roman" w:hAnsi="Times New Roman" w:cs="Times New Roman"/>
        </w:rPr>
        <w:t>Jako první je třeba samozřejmě podotknout, že se zde jedná o otroka. Je obecně známo, že otrok nebyl v římském právu považován za člověka, spíše byl považován za věc, respektive naroveň čtyřnohým zvířatům.</w:t>
      </w:r>
      <w:r w:rsidR="001151BA" w:rsidRPr="00DD1543">
        <w:rPr>
          <w:rStyle w:val="Znakapoznpodarou"/>
          <w:rFonts w:ascii="Times New Roman" w:hAnsi="Times New Roman" w:cs="Times New Roman"/>
        </w:rPr>
        <w:footnoteReference w:id="76"/>
      </w:r>
      <w:r w:rsidR="001151BA" w:rsidRPr="00DD1543">
        <w:rPr>
          <w:rFonts w:ascii="Times New Roman" w:hAnsi="Times New Roman" w:cs="Times New Roman"/>
        </w:rPr>
        <w:t xml:space="preserve"> Vyvstává tedy otázka, zda oproti dnešní úpravě nutné obrany, která je obsažena v § 29 Trestního </w:t>
      </w:r>
      <w:r w:rsidR="001151BA" w:rsidRPr="00DD1543">
        <w:rPr>
          <w:rFonts w:ascii="Times New Roman" w:hAnsi="Times New Roman" w:cs="Times New Roman"/>
        </w:rPr>
        <w:lastRenderedPageBreak/>
        <w:t>zákoníku</w:t>
      </w:r>
      <w:r w:rsidR="001151BA" w:rsidRPr="00DD1543">
        <w:rPr>
          <w:rStyle w:val="Znakapoznpodarou"/>
          <w:rFonts w:ascii="Times New Roman" w:hAnsi="Times New Roman" w:cs="Times New Roman"/>
        </w:rPr>
        <w:footnoteReference w:id="77"/>
      </w:r>
      <w:r w:rsidR="00C71A8A" w:rsidRPr="00DD1543">
        <w:rPr>
          <w:rFonts w:ascii="Times New Roman" w:hAnsi="Times New Roman" w:cs="Times New Roman"/>
        </w:rPr>
        <w:t>, lze najít shodu v otázce přiměřenosti obrany, která je obsažena v odstavci druhém.</w:t>
      </w:r>
      <w:r w:rsidR="00C71A8A" w:rsidRPr="00DD1543">
        <w:rPr>
          <w:rStyle w:val="Znakapoznpodarou"/>
          <w:rFonts w:ascii="Times New Roman" w:hAnsi="Times New Roman" w:cs="Times New Roman"/>
        </w:rPr>
        <w:footnoteReference w:id="78"/>
      </w:r>
      <w:r w:rsidR="00C71A8A" w:rsidRPr="00DD1543">
        <w:rPr>
          <w:rFonts w:ascii="Times New Roman" w:hAnsi="Times New Roman" w:cs="Times New Roman"/>
        </w:rPr>
        <w:t xml:space="preserve"> Autor se domnívá, že lze. A nebojí se dokonce říct, že římská úprava byla v těchto ohledech velmi vyspělá v porovnání se současnou úpravou. </w:t>
      </w:r>
      <w:proofErr w:type="spellStart"/>
      <w:r w:rsidR="00C71A8A" w:rsidRPr="00DD1543">
        <w:rPr>
          <w:rFonts w:ascii="Times New Roman" w:hAnsi="Times New Roman" w:cs="Times New Roman"/>
        </w:rPr>
        <w:t>Ulpianus</w:t>
      </w:r>
      <w:proofErr w:type="spellEnd"/>
      <w:r w:rsidR="00C71A8A" w:rsidRPr="00DD1543">
        <w:rPr>
          <w:rFonts w:ascii="Times New Roman" w:hAnsi="Times New Roman" w:cs="Times New Roman"/>
        </w:rPr>
        <w:t xml:space="preserve"> totiž praví, že: „</w:t>
      </w:r>
      <w:r w:rsidR="00C71A8A" w:rsidRPr="00DD1543">
        <w:rPr>
          <w:rFonts w:ascii="Times New Roman" w:hAnsi="Times New Roman" w:cs="Times New Roman"/>
          <w:i/>
          <w:iCs/>
        </w:rPr>
        <w:t xml:space="preserve">Jestliže někdo zabije druhého, který na něho zaútočil mečem, neusmrtil ho protiprávně. Také když někdo zabil zloděje ze strachu před smrtí, je zřejmé, že ani on není odpovědný na základě </w:t>
      </w:r>
      <w:proofErr w:type="spellStart"/>
      <w:r w:rsidR="00C71A8A" w:rsidRPr="00DD1543">
        <w:rPr>
          <w:rFonts w:ascii="Times New Roman" w:hAnsi="Times New Roman" w:cs="Times New Roman"/>
          <w:i/>
          <w:iCs/>
        </w:rPr>
        <w:t>Aquiliova</w:t>
      </w:r>
      <w:proofErr w:type="spellEnd"/>
      <w:r w:rsidR="00C71A8A" w:rsidRPr="00DD1543">
        <w:rPr>
          <w:rFonts w:ascii="Times New Roman" w:hAnsi="Times New Roman" w:cs="Times New Roman"/>
          <w:i/>
          <w:iCs/>
        </w:rPr>
        <w:t xml:space="preserve"> zákona. Kdyby však chtěl spíše zabít, přestože ho mohl zadržet, má se za to, že jednal protiprávně.</w:t>
      </w:r>
      <w:r w:rsidR="00C71A8A" w:rsidRPr="00DD1543">
        <w:rPr>
          <w:rStyle w:val="Znakapoznpodarou"/>
          <w:rFonts w:ascii="Times New Roman" w:hAnsi="Times New Roman" w:cs="Times New Roman"/>
          <w:i/>
          <w:iCs/>
        </w:rPr>
        <w:footnoteReference w:id="79"/>
      </w:r>
      <w:r w:rsidR="00C71A8A" w:rsidRPr="00DD1543">
        <w:rPr>
          <w:rFonts w:ascii="Times New Roman" w:hAnsi="Times New Roman" w:cs="Times New Roman"/>
          <w:i/>
          <w:iCs/>
        </w:rPr>
        <w:t xml:space="preserve"> </w:t>
      </w:r>
      <w:r w:rsidR="00C71A8A" w:rsidRPr="00DD1543">
        <w:rPr>
          <w:rFonts w:ascii="Times New Roman" w:hAnsi="Times New Roman" w:cs="Times New Roman"/>
        </w:rPr>
        <w:t xml:space="preserve">Jako jeden za základních atributů nutné obrany je bezpochybně </w:t>
      </w:r>
      <w:r w:rsidR="00347A50" w:rsidRPr="00DD1543">
        <w:rPr>
          <w:rFonts w:ascii="Times New Roman" w:hAnsi="Times New Roman" w:cs="Times New Roman"/>
        </w:rPr>
        <w:t>přiměřenost, respektive nutná obrana nesmí být zcela zjevně nepřiměřená způsobu útoku. Přiměřenost obrany se posuzuje především z hlediska intenzity obou akcí, což vyjadřuje pojem způsobu útoku</w:t>
      </w:r>
      <w:r w:rsidR="00347A50" w:rsidRPr="00DD1543">
        <w:rPr>
          <w:rStyle w:val="Znakapoznpodarou"/>
          <w:rFonts w:ascii="Times New Roman" w:hAnsi="Times New Roman" w:cs="Times New Roman"/>
        </w:rPr>
        <w:footnoteReference w:id="80"/>
      </w:r>
      <w:r w:rsidR="00347A50" w:rsidRPr="00DD1543">
        <w:rPr>
          <w:rFonts w:ascii="Times New Roman" w:hAnsi="Times New Roman" w:cs="Times New Roman"/>
        </w:rPr>
        <w:t xml:space="preserve"> </w:t>
      </w:r>
      <w:r w:rsidR="004B54DE" w:rsidRPr="00DD1543">
        <w:rPr>
          <w:rFonts w:ascii="Times New Roman" w:hAnsi="Times New Roman" w:cs="Times New Roman"/>
        </w:rPr>
        <w:t xml:space="preserve">Dále pak: </w:t>
      </w:r>
      <w:r w:rsidR="004B54DE" w:rsidRPr="00DD1543">
        <w:rPr>
          <w:rFonts w:ascii="Times New Roman" w:hAnsi="Times New Roman" w:cs="Times New Roman"/>
          <w:i/>
          <w:iCs/>
        </w:rPr>
        <w:t>„Přiměřenost obrany je třeba hodnotit především se zřetelem k intenzitě útoku a vlastní obrany, přičemž je zjevné, že obrana musí být, má-li být způsobilá k jistému odvrácení útoku bez rizika pro napadeného, silnější než útok. Nesmí být však zcela zjevně (mimořádně hrubě, naprosto jednoznačně) přehnaná.“</w:t>
      </w:r>
      <w:r w:rsidR="004B54DE" w:rsidRPr="00DD1543">
        <w:rPr>
          <w:rStyle w:val="Znakapoznpodarou"/>
          <w:rFonts w:ascii="Times New Roman" w:hAnsi="Times New Roman" w:cs="Times New Roman"/>
          <w:i/>
          <w:iCs/>
        </w:rPr>
        <w:footnoteReference w:id="81"/>
      </w:r>
      <w:r w:rsidR="004B54DE" w:rsidRPr="00DD1543">
        <w:rPr>
          <w:rFonts w:ascii="Times New Roman" w:hAnsi="Times New Roman" w:cs="Times New Roman"/>
          <w:i/>
          <w:iCs/>
        </w:rPr>
        <w:t xml:space="preserve">  </w:t>
      </w:r>
      <w:r w:rsidR="00347A50" w:rsidRPr="00DD1543">
        <w:rPr>
          <w:rFonts w:ascii="Times New Roman" w:hAnsi="Times New Roman" w:cs="Times New Roman"/>
        </w:rPr>
        <w:t>Na první pohled je zcela zjevné, že co se týče prvního fragmentu, přiměřenost, v porovnání se současnou naukou, zcela jistě chybí. Dalo by se tedy říct, že dle současné právní úpravy by</w:t>
      </w:r>
      <w:r w:rsidR="00D671C8" w:rsidRPr="00DD1543">
        <w:rPr>
          <w:rFonts w:ascii="Times New Roman" w:hAnsi="Times New Roman" w:cs="Times New Roman"/>
        </w:rPr>
        <w:t xml:space="preserve"> se pachatel dopustil excesu v podobě úmyslného usmrcení osoby. Jednal by tedy zaviněně a dopustil by se trestného činu vraždy, popřípadě trestného činu zabití. Na druhou stranu je třeba mít na paměti, že společnost v dané době byla jiná a jak již bylo výše zmíněno, otrok se nebral jako člověk. Na podporu vyspělosti římského práva hovoří právě druhý fragment, který zavinění vyvrací za stejných okolností, jako je tomu v současné úpravě. Není předmětem práce do podrobností rozebírat skutkové podstaty trestných činů a</w:t>
      </w:r>
      <w:r w:rsidR="00781C70" w:rsidRPr="00DD1543">
        <w:rPr>
          <w:rFonts w:ascii="Times New Roman" w:hAnsi="Times New Roman" w:cs="Times New Roman"/>
        </w:rPr>
        <w:t> </w:t>
      </w:r>
      <w:r w:rsidR="00D671C8" w:rsidRPr="00DD1543">
        <w:rPr>
          <w:rFonts w:ascii="Times New Roman" w:hAnsi="Times New Roman" w:cs="Times New Roman"/>
        </w:rPr>
        <w:t>zároveň z dikce fragmentu nelze zjistit veškeré směrodatné informace, ale lze tvrdit, že protiprávnost, respektive zavinění, chápali římští právníci velmi dobře, jelikož právě intenzita útoku, může být i v současné době vyšší, než je samotný útok.</w:t>
      </w:r>
      <w:r w:rsidR="00676F7D" w:rsidRPr="00DD1543">
        <w:rPr>
          <w:rFonts w:ascii="Times New Roman" w:hAnsi="Times New Roman" w:cs="Times New Roman"/>
        </w:rPr>
        <w:t xml:space="preserve"> </w:t>
      </w:r>
      <w:r w:rsidR="00625D42" w:rsidRPr="00DD1543">
        <w:rPr>
          <w:rFonts w:ascii="Times New Roman" w:hAnsi="Times New Roman" w:cs="Times New Roman"/>
        </w:rPr>
        <w:t>Na podporu vyspělosti a</w:t>
      </w:r>
      <w:r w:rsidR="008D0CF5" w:rsidRPr="00DD1543">
        <w:rPr>
          <w:rFonts w:ascii="Times New Roman" w:hAnsi="Times New Roman" w:cs="Times New Roman"/>
        </w:rPr>
        <w:t> </w:t>
      </w:r>
      <w:r w:rsidR="00625D42" w:rsidRPr="00DD1543">
        <w:rPr>
          <w:rFonts w:ascii="Times New Roman" w:hAnsi="Times New Roman" w:cs="Times New Roman"/>
        </w:rPr>
        <w:t xml:space="preserve">propracovanosti daného institutu v římském právu lze uvést i následující fragment: „(…) </w:t>
      </w:r>
      <w:r w:rsidR="00625D42" w:rsidRPr="00DD1543">
        <w:rPr>
          <w:rFonts w:ascii="Times New Roman" w:hAnsi="Times New Roman" w:cs="Times New Roman"/>
          <w:i/>
          <w:iCs/>
        </w:rPr>
        <w:t>Je totiž povoleno udeřit jen toho, kdo útočí, a pouze tehdy, když se stane kvůli obraně, a nikoliv z pomsty.“</w:t>
      </w:r>
      <w:r w:rsidR="00625D42" w:rsidRPr="00DD1543">
        <w:rPr>
          <w:rStyle w:val="Znakapoznpodarou"/>
          <w:rFonts w:ascii="Times New Roman" w:hAnsi="Times New Roman" w:cs="Times New Roman"/>
        </w:rPr>
        <w:footnoteReference w:id="82"/>
      </w:r>
      <w:r w:rsidR="00625D42" w:rsidRPr="00DD1543">
        <w:rPr>
          <w:rFonts w:ascii="Times New Roman" w:hAnsi="Times New Roman" w:cs="Times New Roman"/>
        </w:rPr>
        <w:t xml:space="preserve"> Zde lze krásně vidět, kdy osoba, která užije nutné obrany, je chráněna pouze v době útoku, respektive při odvrácení útoku. Nikoliv už následně, kdy by se osoba dopustila právě v excesu, kdy už útok netrval, popřípadě byl překonán a osoba by se na útočníkovi pouze mstila. </w:t>
      </w:r>
    </w:p>
    <w:p w14:paraId="45A701DE" w14:textId="2A51BE7E" w:rsidR="00625D42" w:rsidRPr="00DD1543" w:rsidRDefault="001C0B86" w:rsidP="002A4BE3">
      <w:pPr>
        <w:spacing w:line="360" w:lineRule="auto"/>
        <w:rPr>
          <w:rFonts w:ascii="Times New Roman" w:hAnsi="Times New Roman" w:cs="Times New Roman"/>
        </w:rPr>
      </w:pPr>
      <w:r w:rsidRPr="00DD1543">
        <w:rPr>
          <w:rFonts w:ascii="Times New Roman" w:hAnsi="Times New Roman" w:cs="Times New Roman"/>
        </w:rPr>
        <w:lastRenderedPageBreak/>
        <w:tab/>
        <w:t xml:space="preserve">Zajímavé porovnání může přinést i </w:t>
      </w:r>
      <w:proofErr w:type="spellStart"/>
      <w:r w:rsidR="00781C70" w:rsidRPr="00DD1543">
        <w:rPr>
          <w:rFonts w:ascii="Times New Roman" w:hAnsi="Times New Roman" w:cs="Times New Roman"/>
        </w:rPr>
        <w:t>Gaius</w:t>
      </w:r>
      <w:proofErr w:type="spellEnd"/>
      <w:r w:rsidR="00781C70" w:rsidRPr="00DD1543">
        <w:rPr>
          <w:rFonts w:ascii="Times New Roman" w:hAnsi="Times New Roman" w:cs="Times New Roman"/>
        </w:rPr>
        <w:t xml:space="preserve">, který v 7. knize K provinčnímu ediktu říká že: </w:t>
      </w:r>
      <w:r w:rsidRPr="00DD1543">
        <w:rPr>
          <w:rFonts w:ascii="Times New Roman" w:hAnsi="Times New Roman" w:cs="Times New Roman"/>
        </w:rPr>
        <w:t>„</w:t>
      </w:r>
      <w:r w:rsidRPr="00DD1543">
        <w:rPr>
          <w:rFonts w:ascii="Times New Roman" w:hAnsi="Times New Roman" w:cs="Times New Roman"/>
          <w:i/>
          <w:iCs/>
        </w:rPr>
        <w:t>Ten, kdo by téhož otroka zranil a pak ještě zabil, odpovídá jednak za zranění, jednak za zabití. Jedná se totiž o protiprávní jednání. Jinak tomu však bude, jestliže v rámci jednoho útoku usmrtí více zraněními, v takovém případě bude udělena pouze jedna žaloba za zabití</w:t>
      </w:r>
      <w:r w:rsidRPr="00DD1543">
        <w:rPr>
          <w:rFonts w:ascii="Times New Roman" w:hAnsi="Times New Roman" w:cs="Times New Roman"/>
        </w:rPr>
        <w:t>.“</w:t>
      </w:r>
      <w:r w:rsidRPr="00DD1543">
        <w:rPr>
          <w:rStyle w:val="Znakapoznpodarou"/>
          <w:rFonts w:ascii="Times New Roman" w:hAnsi="Times New Roman" w:cs="Times New Roman"/>
        </w:rPr>
        <w:footnoteReference w:id="83"/>
      </w:r>
      <w:r w:rsidRPr="00DD1543">
        <w:rPr>
          <w:rFonts w:ascii="Times New Roman" w:hAnsi="Times New Roman" w:cs="Times New Roman"/>
        </w:rPr>
        <w:t xml:space="preserve"> Autor si je samozřejmě vědom, že se zde jedná o otroka, ovšem přijde mu na místě zaobírat se otázkou zavinění k jednotlivým dílčím činům a tzv. faktické konzumpci. Pro úplnost je samozřejmě na místě definovat, co to vůbec faktická konzumpce je. </w:t>
      </w:r>
      <w:r w:rsidR="00781C70" w:rsidRPr="00DD1543">
        <w:rPr>
          <w:rFonts w:ascii="Times New Roman" w:hAnsi="Times New Roman" w:cs="Times New Roman"/>
        </w:rPr>
        <w:t>„</w:t>
      </w:r>
      <w:r w:rsidRPr="00DD1543">
        <w:rPr>
          <w:rFonts w:ascii="Times New Roman" w:hAnsi="Times New Roman" w:cs="Times New Roman"/>
          <w:i/>
          <w:iCs/>
        </w:rPr>
        <w:t xml:space="preserve">Faktická konzumpce nastává tehdy, když jeden </w:t>
      </w:r>
      <w:proofErr w:type="spellStart"/>
      <w:r w:rsidRPr="00DD1543">
        <w:rPr>
          <w:rFonts w:ascii="Times New Roman" w:hAnsi="Times New Roman" w:cs="Times New Roman"/>
          <w:i/>
          <w:iCs/>
        </w:rPr>
        <w:t>tr</w:t>
      </w:r>
      <w:proofErr w:type="spellEnd"/>
      <w:r w:rsidRPr="00DD1543">
        <w:rPr>
          <w:rFonts w:ascii="Times New Roman" w:hAnsi="Times New Roman" w:cs="Times New Roman"/>
          <w:i/>
          <w:iCs/>
        </w:rPr>
        <w:t xml:space="preserve">. čin je prostředkem relativně malého významu ve srovnání se základním </w:t>
      </w:r>
      <w:proofErr w:type="spellStart"/>
      <w:r w:rsidRPr="00DD1543">
        <w:rPr>
          <w:rFonts w:ascii="Times New Roman" w:hAnsi="Times New Roman" w:cs="Times New Roman"/>
          <w:i/>
          <w:iCs/>
        </w:rPr>
        <w:t>tr</w:t>
      </w:r>
      <w:proofErr w:type="spellEnd"/>
      <w:r w:rsidRPr="00DD1543">
        <w:rPr>
          <w:rFonts w:ascii="Times New Roman" w:hAnsi="Times New Roman" w:cs="Times New Roman"/>
          <w:i/>
          <w:iCs/>
        </w:rPr>
        <w:t xml:space="preserve">. činem nebo vedlejším, málo významným produktem základního </w:t>
      </w:r>
      <w:proofErr w:type="spellStart"/>
      <w:r w:rsidRPr="00DD1543">
        <w:rPr>
          <w:rFonts w:ascii="Times New Roman" w:hAnsi="Times New Roman" w:cs="Times New Roman"/>
          <w:i/>
          <w:iCs/>
        </w:rPr>
        <w:t>tr</w:t>
      </w:r>
      <w:proofErr w:type="spellEnd"/>
      <w:r w:rsidRPr="00DD1543">
        <w:rPr>
          <w:rFonts w:ascii="Times New Roman" w:hAnsi="Times New Roman" w:cs="Times New Roman"/>
          <w:i/>
          <w:iCs/>
        </w:rPr>
        <w:t xml:space="preserve">. činu. F. vylučuje jednočinný souběh </w:t>
      </w:r>
      <w:proofErr w:type="spellStart"/>
      <w:r w:rsidRPr="00DD1543">
        <w:rPr>
          <w:rFonts w:ascii="Times New Roman" w:hAnsi="Times New Roman" w:cs="Times New Roman"/>
          <w:i/>
          <w:iCs/>
        </w:rPr>
        <w:t>tr</w:t>
      </w:r>
      <w:proofErr w:type="spellEnd"/>
      <w:r w:rsidRPr="00DD1543">
        <w:rPr>
          <w:rFonts w:ascii="Times New Roman" w:hAnsi="Times New Roman" w:cs="Times New Roman"/>
          <w:i/>
          <w:iCs/>
        </w:rPr>
        <w:t xml:space="preserve">. činů. Předpoklady F. jsou vytvořeny faktickým průběhem činu a nevyplývají z poměru skutkových podstat </w:t>
      </w:r>
      <w:proofErr w:type="spellStart"/>
      <w:r w:rsidRPr="00DD1543">
        <w:rPr>
          <w:rFonts w:ascii="Times New Roman" w:hAnsi="Times New Roman" w:cs="Times New Roman"/>
          <w:i/>
          <w:iCs/>
        </w:rPr>
        <w:t>tr</w:t>
      </w:r>
      <w:proofErr w:type="spellEnd"/>
      <w:r w:rsidRPr="00DD1543">
        <w:rPr>
          <w:rFonts w:ascii="Times New Roman" w:hAnsi="Times New Roman" w:cs="Times New Roman"/>
          <w:i/>
          <w:iCs/>
        </w:rPr>
        <w:t xml:space="preserve">. činů nebo jejich </w:t>
      </w:r>
      <w:proofErr w:type="spellStart"/>
      <w:r w:rsidRPr="00DD1543">
        <w:rPr>
          <w:rFonts w:ascii="Times New Roman" w:hAnsi="Times New Roman" w:cs="Times New Roman"/>
          <w:i/>
          <w:iCs/>
        </w:rPr>
        <w:t>tr</w:t>
      </w:r>
      <w:proofErr w:type="spellEnd"/>
      <w:r w:rsidRPr="00DD1543">
        <w:rPr>
          <w:rFonts w:ascii="Times New Roman" w:hAnsi="Times New Roman" w:cs="Times New Roman"/>
          <w:i/>
          <w:iCs/>
        </w:rPr>
        <w:t>. sankcí.</w:t>
      </w:r>
      <w:r w:rsidR="00781C70" w:rsidRPr="00DD1543">
        <w:rPr>
          <w:rFonts w:ascii="Times New Roman" w:hAnsi="Times New Roman" w:cs="Times New Roman"/>
          <w:i/>
          <w:iCs/>
        </w:rPr>
        <w:t>“</w:t>
      </w:r>
      <w:r w:rsidRPr="00DD1543">
        <w:rPr>
          <w:rStyle w:val="Znakapoznpodarou"/>
          <w:rFonts w:ascii="Times New Roman" w:hAnsi="Times New Roman" w:cs="Times New Roman"/>
          <w:i/>
          <w:iCs/>
        </w:rPr>
        <w:footnoteReference w:id="84"/>
      </w:r>
      <w:r w:rsidRPr="00DD1543">
        <w:rPr>
          <w:rFonts w:ascii="Times New Roman" w:hAnsi="Times New Roman" w:cs="Times New Roman"/>
        </w:rPr>
        <w:t xml:space="preserve"> Samozřejmě je vhodné napsat, že nelze znát všechny okolnosti daného fragmentu a je třeba do jisté míry předpokládat skutečnosti. </w:t>
      </w:r>
      <w:r w:rsidR="00E915B9" w:rsidRPr="00DD1543">
        <w:rPr>
          <w:rFonts w:ascii="Times New Roman" w:hAnsi="Times New Roman" w:cs="Times New Roman"/>
        </w:rPr>
        <w:t xml:space="preserve">V první části fragmentu je stanoveno, že je zde dvojí protiprávní jednání. </w:t>
      </w:r>
      <w:r w:rsidR="00781C70" w:rsidRPr="00DD1543">
        <w:rPr>
          <w:rFonts w:ascii="Times New Roman" w:hAnsi="Times New Roman" w:cs="Times New Roman"/>
        </w:rPr>
        <w:t>Dle okolností</w:t>
      </w:r>
      <w:r w:rsidR="00E915B9" w:rsidRPr="00DD1543">
        <w:rPr>
          <w:rFonts w:ascii="Times New Roman" w:hAnsi="Times New Roman" w:cs="Times New Roman"/>
        </w:rPr>
        <w:t xml:space="preserve"> ovšem </w:t>
      </w:r>
      <w:r w:rsidR="00781C70" w:rsidRPr="00DD1543">
        <w:rPr>
          <w:rFonts w:ascii="Times New Roman" w:hAnsi="Times New Roman" w:cs="Times New Roman"/>
        </w:rPr>
        <w:t xml:space="preserve">vyvstává </w:t>
      </w:r>
      <w:r w:rsidR="00E915B9" w:rsidRPr="00DD1543">
        <w:rPr>
          <w:rFonts w:ascii="Times New Roman" w:hAnsi="Times New Roman" w:cs="Times New Roman"/>
        </w:rPr>
        <w:t>otázka, co pachatel zavinil? Respektive jaký byl záměr takového jednání. Vysvětlení se nabízí dvojí. V prvním případě se dá předpokládat, že pachatel, z pohledu současného práva, spáchal</w:t>
      </w:r>
      <w:r w:rsidR="00676F7D" w:rsidRPr="00DD1543">
        <w:rPr>
          <w:rFonts w:ascii="Times New Roman" w:hAnsi="Times New Roman" w:cs="Times New Roman"/>
        </w:rPr>
        <w:t xml:space="preserve"> trestný čin</w:t>
      </w:r>
      <w:r w:rsidR="00E915B9" w:rsidRPr="00DD1543">
        <w:rPr>
          <w:rFonts w:ascii="Times New Roman" w:hAnsi="Times New Roman" w:cs="Times New Roman"/>
        </w:rPr>
        <w:t xml:space="preserve"> vražd</w:t>
      </w:r>
      <w:r w:rsidR="00676F7D" w:rsidRPr="00DD1543">
        <w:rPr>
          <w:rFonts w:ascii="Times New Roman" w:hAnsi="Times New Roman" w:cs="Times New Roman"/>
        </w:rPr>
        <w:t>y</w:t>
      </w:r>
      <w:r w:rsidR="00E915B9" w:rsidRPr="00DD1543">
        <w:rPr>
          <w:rFonts w:ascii="Times New Roman" w:hAnsi="Times New Roman" w:cs="Times New Roman"/>
        </w:rPr>
        <w:t xml:space="preserve"> dle § 140 </w:t>
      </w:r>
      <w:r w:rsidR="00DA1EB8" w:rsidRPr="00DD1543">
        <w:rPr>
          <w:rFonts w:ascii="Times New Roman" w:hAnsi="Times New Roman" w:cs="Times New Roman"/>
        </w:rPr>
        <w:t>T</w:t>
      </w:r>
      <w:r w:rsidR="00E915B9" w:rsidRPr="00DD1543">
        <w:rPr>
          <w:rFonts w:ascii="Times New Roman" w:hAnsi="Times New Roman" w:cs="Times New Roman"/>
        </w:rPr>
        <w:t>restního zákoníku</w:t>
      </w:r>
      <w:r w:rsidR="00781C70" w:rsidRPr="00DD1543">
        <w:rPr>
          <w:rFonts w:ascii="Times New Roman" w:hAnsi="Times New Roman" w:cs="Times New Roman"/>
        </w:rPr>
        <w:t xml:space="preserve">, tedy že </w:t>
      </w:r>
      <w:r w:rsidR="00DA1EB8" w:rsidRPr="00DD1543">
        <w:rPr>
          <w:rFonts w:ascii="Times New Roman" w:hAnsi="Times New Roman" w:cs="Times New Roman"/>
          <w:i/>
          <w:iCs/>
        </w:rPr>
        <w:t>„jiného úmyslně usmrtí“</w:t>
      </w:r>
      <w:r w:rsidR="00E915B9" w:rsidRPr="00DD1543">
        <w:rPr>
          <w:rFonts w:ascii="Times New Roman" w:hAnsi="Times New Roman" w:cs="Times New Roman"/>
        </w:rPr>
        <w:t>.</w:t>
      </w:r>
      <w:r w:rsidR="00E915B9" w:rsidRPr="00DD1543">
        <w:rPr>
          <w:rStyle w:val="Znakapoznpodarou"/>
          <w:rFonts w:ascii="Times New Roman" w:hAnsi="Times New Roman" w:cs="Times New Roman"/>
        </w:rPr>
        <w:footnoteReference w:id="85"/>
      </w:r>
      <w:r w:rsidR="00E915B9" w:rsidRPr="00DD1543">
        <w:rPr>
          <w:rFonts w:ascii="Times New Roman" w:hAnsi="Times New Roman" w:cs="Times New Roman"/>
        </w:rPr>
        <w:t xml:space="preserve"> Lze tedy vysvětlit daný fragment tak, že už samotné zranění mělo směřovat k vraždě daného otroka, nicméně se to vzhledem k neznámým okolnostem nepovedlo a pachatel následně čin dokonal. Zde by v současné právní úpravě přicházela v úvahu faktická konzumpce, kdy se pachatel v prvé řadě pokusil o</w:t>
      </w:r>
      <w:r w:rsidR="008D0CF5" w:rsidRPr="00DD1543">
        <w:rPr>
          <w:rFonts w:ascii="Times New Roman" w:hAnsi="Times New Roman" w:cs="Times New Roman"/>
        </w:rPr>
        <w:t> </w:t>
      </w:r>
      <w:r w:rsidR="00E915B9" w:rsidRPr="00DD1543">
        <w:rPr>
          <w:rFonts w:ascii="Times New Roman" w:hAnsi="Times New Roman" w:cs="Times New Roman"/>
        </w:rPr>
        <w:t>vraždu, která se mu ovšem nepovedla a následně svůj čin dokonal. Bylo by zde nepodstatné, zda se jednalo například o lehká zranění, protože pachatel chtěl a věděl, že svým jednáním způsobí tento trestný čin. Lze tedy vidět rozdíl v tom, že zde by bylo aplikováno zavinění pouze za jeden trestný čin, kdy by se dané zranění „skrylo“ pod dokonanou vraždu. V druhém případě se jedná o to, kdy pachatel neměl záměr otroka zabít. Můžeme zde hovořit například o</w:t>
      </w:r>
      <w:r w:rsidR="008D0CF5" w:rsidRPr="00DD1543">
        <w:rPr>
          <w:rFonts w:ascii="Times New Roman" w:hAnsi="Times New Roman" w:cs="Times New Roman"/>
        </w:rPr>
        <w:t> </w:t>
      </w:r>
      <w:r w:rsidR="00E915B9" w:rsidRPr="00DD1543">
        <w:rPr>
          <w:rFonts w:ascii="Times New Roman" w:hAnsi="Times New Roman" w:cs="Times New Roman"/>
        </w:rPr>
        <w:t>trestných činech ublížení na zdraví a těžké ublížení na zdraví</w:t>
      </w:r>
      <w:r w:rsidR="00676F7D" w:rsidRPr="00DD1543">
        <w:rPr>
          <w:rFonts w:ascii="Times New Roman" w:hAnsi="Times New Roman" w:cs="Times New Roman"/>
        </w:rPr>
        <w:t xml:space="preserve"> dle § 145 a § 146 </w:t>
      </w:r>
      <w:r w:rsidR="00DA1EB8" w:rsidRPr="00DD1543">
        <w:rPr>
          <w:rFonts w:ascii="Times New Roman" w:hAnsi="Times New Roman" w:cs="Times New Roman"/>
        </w:rPr>
        <w:t>T</w:t>
      </w:r>
      <w:r w:rsidR="00676F7D" w:rsidRPr="00DD1543">
        <w:rPr>
          <w:rFonts w:ascii="Times New Roman" w:hAnsi="Times New Roman" w:cs="Times New Roman"/>
        </w:rPr>
        <w:t>restního zákoníku</w:t>
      </w:r>
      <w:r w:rsidR="00E915B9" w:rsidRPr="00DD1543">
        <w:rPr>
          <w:rFonts w:ascii="Times New Roman" w:hAnsi="Times New Roman" w:cs="Times New Roman"/>
        </w:rPr>
        <w:t>.</w:t>
      </w:r>
      <w:r w:rsidR="00E915B9" w:rsidRPr="00DD1543">
        <w:rPr>
          <w:rStyle w:val="Znakapoznpodarou"/>
          <w:rFonts w:ascii="Times New Roman" w:hAnsi="Times New Roman" w:cs="Times New Roman"/>
        </w:rPr>
        <w:footnoteReference w:id="86"/>
      </w:r>
      <w:r w:rsidR="00676F7D" w:rsidRPr="00DD1543">
        <w:rPr>
          <w:rFonts w:ascii="Times New Roman" w:hAnsi="Times New Roman" w:cs="Times New Roman"/>
        </w:rPr>
        <w:t xml:space="preserve"> A až následně pojal myšlenku spáchat vraždu dle zmíněného ustanovení. Bude zde tedy rozdíl? Samozřejmě bude. Zde už bude nastupovat dvojí jednání, stejně tak jako v citovaném fragmentu, jelikož zavinění se zde vztahovalo pouze vůči ublížení na zdraví, popřípadě k těžkému ublížení na </w:t>
      </w:r>
      <w:r w:rsidR="00DA1EB8" w:rsidRPr="00DD1543">
        <w:rPr>
          <w:rFonts w:ascii="Times New Roman" w:hAnsi="Times New Roman" w:cs="Times New Roman"/>
        </w:rPr>
        <w:t xml:space="preserve">zdraví, </w:t>
      </w:r>
      <w:r w:rsidR="00676F7D" w:rsidRPr="00DD1543">
        <w:rPr>
          <w:rFonts w:ascii="Times New Roman" w:hAnsi="Times New Roman" w:cs="Times New Roman"/>
        </w:rPr>
        <w:t>a nikoliv k</w:t>
      </w:r>
      <w:r w:rsidR="00B96A82" w:rsidRPr="00DD1543">
        <w:rPr>
          <w:rFonts w:ascii="Times New Roman" w:hAnsi="Times New Roman" w:cs="Times New Roman"/>
        </w:rPr>
        <w:t>e</w:t>
      </w:r>
      <w:r w:rsidR="00676F7D" w:rsidRPr="00DD1543">
        <w:rPr>
          <w:rFonts w:ascii="Times New Roman" w:hAnsi="Times New Roman" w:cs="Times New Roman"/>
        </w:rPr>
        <w:t xml:space="preserve"> smrti otroka. Pachatel tedy svým </w:t>
      </w:r>
      <w:r w:rsidR="00676F7D" w:rsidRPr="00DD1543">
        <w:rPr>
          <w:rFonts w:ascii="Times New Roman" w:hAnsi="Times New Roman" w:cs="Times New Roman"/>
        </w:rPr>
        <w:lastRenderedPageBreak/>
        <w:t>jednáním naplnil skutkovou podstatu dvou trestných činů (autor zde vynechává finální kvalifikaci pro trestní řízení, jelikož se nejedná o předmět práce).</w:t>
      </w:r>
    </w:p>
    <w:p w14:paraId="3B8A00F4" w14:textId="37D3F273" w:rsidR="002668C7" w:rsidRPr="00DD1543" w:rsidRDefault="00625D42" w:rsidP="002A4BE3">
      <w:pPr>
        <w:spacing w:line="360" w:lineRule="auto"/>
        <w:rPr>
          <w:rFonts w:ascii="Times New Roman" w:hAnsi="Times New Roman" w:cs="Times New Roman"/>
        </w:rPr>
      </w:pPr>
      <w:r w:rsidRPr="00DD1543">
        <w:rPr>
          <w:rFonts w:ascii="Times New Roman" w:hAnsi="Times New Roman" w:cs="Times New Roman"/>
        </w:rPr>
        <w:tab/>
        <w:t xml:space="preserve">Římský právník </w:t>
      </w:r>
      <w:proofErr w:type="spellStart"/>
      <w:r w:rsidRPr="00DD1543">
        <w:rPr>
          <w:rFonts w:ascii="Times New Roman" w:hAnsi="Times New Roman" w:cs="Times New Roman"/>
        </w:rPr>
        <w:t>Iulianus</w:t>
      </w:r>
      <w:proofErr w:type="spellEnd"/>
      <w:r w:rsidRPr="00DD1543">
        <w:rPr>
          <w:rFonts w:ascii="Times New Roman" w:hAnsi="Times New Roman" w:cs="Times New Roman"/>
        </w:rPr>
        <w:t xml:space="preserve"> uvedl následující případ. „</w:t>
      </w:r>
      <w:r w:rsidRPr="00DD1543">
        <w:rPr>
          <w:rFonts w:ascii="Times New Roman" w:hAnsi="Times New Roman" w:cs="Times New Roman"/>
          <w:i/>
          <w:iCs/>
        </w:rPr>
        <w:t>Otrok byl zraněn tak, že v důsledku tohoto úderu zemře. V mezidobí byl ustanoven za dědice a později zemřel kvůli úderu jiného.</w:t>
      </w:r>
      <w:r w:rsidR="00216924" w:rsidRPr="00DD1543">
        <w:rPr>
          <w:rFonts w:ascii="Times New Roman" w:hAnsi="Times New Roman" w:cs="Times New Roman"/>
          <w:i/>
          <w:iCs/>
        </w:rPr>
        <w:t xml:space="preserve"> Ptám se, zda lze oba žalovat za zabití podle </w:t>
      </w:r>
      <w:proofErr w:type="spellStart"/>
      <w:r w:rsidR="00216924" w:rsidRPr="00DD1543">
        <w:rPr>
          <w:rFonts w:ascii="Times New Roman" w:hAnsi="Times New Roman" w:cs="Times New Roman"/>
          <w:i/>
          <w:iCs/>
        </w:rPr>
        <w:t>Aquiliova</w:t>
      </w:r>
      <w:proofErr w:type="spellEnd"/>
      <w:r w:rsidR="00216924" w:rsidRPr="00DD1543">
        <w:rPr>
          <w:rFonts w:ascii="Times New Roman" w:hAnsi="Times New Roman" w:cs="Times New Roman"/>
          <w:i/>
          <w:iCs/>
        </w:rPr>
        <w:t xml:space="preserve"> zákona. (…) Jestliže tedy někdo způsobil, otrokovi smrtelné zranění a téhož otroka po určité době někdo jiný udeřil tak, že zemřel dříve, než by zemřel v důsledku prvního zranění, je třeba rozhodnout tak, že jsou podle </w:t>
      </w:r>
      <w:proofErr w:type="spellStart"/>
      <w:r w:rsidR="00216924" w:rsidRPr="00DD1543">
        <w:rPr>
          <w:rFonts w:ascii="Times New Roman" w:hAnsi="Times New Roman" w:cs="Times New Roman"/>
          <w:i/>
          <w:iCs/>
        </w:rPr>
        <w:t>Aquiliova</w:t>
      </w:r>
      <w:proofErr w:type="spellEnd"/>
      <w:r w:rsidR="00216924" w:rsidRPr="00DD1543">
        <w:rPr>
          <w:rFonts w:ascii="Times New Roman" w:hAnsi="Times New Roman" w:cs="Times New Roman"/>
          <w:i/>
          <w:iCs/>
        </w:rPr>
        <w:t xml:space="preserve"> zákona odpovědni všichni. </w:t>
      </w:r>
      <w:r w:rsidR="00216924" w:rsidRPr="00DD1543">
        <w:rPr>
          <w:rStyle w:val="Znakapoznpodarou"/>
          <w:rFonts w:ascii="Times New Roman" w:hAnsi="Times New Roman" w:cs="Times New Roman"/>
          <w:i/>
          <w:iCs/>
        </w:rPr>
        <w:footnoteReference w:id="87"/>
      </w:r>
      <w:r w:rsidR="00216924" w:rsidRPr="00DD1543">
        <w:rPr>
          <w:rFonts w:ascii="Times New Roman" w:hAnsi="Times New Roman" w:cs="Times New Roman"/>
          <w:i/>
          <w:iCs/>
        </w:rPr>
        <w:t xml:space="preserve"> </w:t>
      </w:r>
      <w:r w:rsidR="005E364C" w:rsidRPr="00DD1543">
        <w:rPr>
          <w:rFonts w:ascii="Times New Roman" w:hAnsi="Times New Roman" w:cs="Times New Roman"/>
        </w:rPr>
        <w:t xml:space="preserve">Citovaný úryvek je zajímavý z toho důvodu, že zde vyvstává otázka, co znamená smrtelně zraněný? Respektive jaká je jistota, že osoba zemře, pokud není opravdu mrtvá? Komu se tedy přičte zavinění? První osobě, druhé osobě, popřípadě se bude jednat o spolupachatelství? Římští právníci sice tuto otázku takto do detailu neřešily, nicméně naprosto správně uvedli, že odpovědné budou obě osoby. Stejně tak tomu bude v současné nauce. Pokud úmysl směřoval právě k usmrcení, o spolupachatelství by se zde jednalo, pokud by byl společný záměr, respektive by zde muselo být úmyslné společné jednání dvou a více osob dle § 23 </w:t>
      </w:r>
      <w:r w:rsidR="00DA1EB8" w:rsidRPr="00DD1543">
        <w:rPr>
          <w:rFonts w:ascii="Times New Roman" w:hAnsi="Times New Roman" w:cs="Times New Roman"/>
        </w:rPr>
        <w:t>T</w:t>
      </w:r>
      <w:r w:rsidR="005E364C" w:rsidRPr="00DD1543">
        <w:rPr>
          <w:rFonts w:ascii="Times New Roman" w:hAnsi="Times New Roman" w:cs="Times New Roman"/>
        </w:rPr>
        <w:t>restního zákoníku. Oba pachatelé by tedy zavinili stejný trestný čin. V citovaném příspěvku sice blíže specifikované okolnosti nejsou, nicméně důsledky jsou stejné. Ačkoliv</w:t>
      </w:r>
      <w:r w:rsidR="0035201C" w:rsidRPr="00DD1543">
        <w:rPr>
          <w:rFonts w:ascii="Times New Roman" w:hAnsi="Times New Roman" w:cs="Times New Roman"/>
        </w:rPr>
        <w:t xml:space="preserve"> by tedy pachatel dospěl pouze do stadia pokusu trestného činu a následně druhý pachatel dokonal, následky činů by zde byly stejné, jelikož </w:t>
      </w:r>
      <w:r w:rsidR="00C95620" w:rsidRPr="00DD1543">
        <w:rPr>
          <w:rFonts w:ascii="Times New Roman" w:hAnsi="Times New Roman" w:cs="Times New Roman"/>
        </w:rPr>
        <w:t>ustanovení</w:t>
      </w:r>
      <w:r w:rsidR="0035201C" w:rsidRPr="00DD1543">
        <w:rPr>
          <w:rFonts w:ascii="Times New Roman" w:hAnsi="Times New Roman" w:cs="Times New Roman"/>
        </w:rPr>
        <w:t xml:space="preserve"> § 21 </w:t>
      </w:r>
      <w:r w:rsidR="00C95620" w:rsidRPr="00DD1543">
        <w:rPr>
          <w:rFonts w:ascii="Times New Roman" w:hAnsi="Times New Roman" w:cs="Times New Roman"/>
        </w:rPr>
        <w:t>T</w:t>
      </w:r>
      <w:r w:rsidR="0035201C" w:rsidRPr="00DD1543">
        <w:rPr>
          <w:rFonts w:ascii="Times New Roman" w:hAnsi="Times New Roman" w:cs="Times New Roman"/>
        </w:rPr>
        <w:t>restního zákoníku říká, že „</w:t>
      </w:r>
      <w:r w:rsidR="0035201C" w:rsidRPr="00DD1543">
        <w:rPr>
          <w:rFonts w:ascii="Times New Roman" w:hAnsi="Times New Roman" w:cs="Times New Roman"/>
          <w:i/>
          <w:iCs/>
        </w:rPr>
        <w:t>Jednání, které bezprostředně směřuje k dokonání trestného činu a jehož se pachatel dopustil v úmyslu trestný čin spáchat, je pokusem trestného činu, jestliže k dokonání trestného činu nedošlo</w:t>
      </w:r>
      <w:r w:rsidR="0035201C" w:rsidRPr="00DD1543">
        <w:rPr>
          <w:rFonts w:ascii="Times New Roman" w:hAnsi="Times New Roman" w:cs="Times New Roman"/>
        </w:rPr>
        <w:t>.“</w:t>
      </w:r>
      <w:r w:rsidR="0035201C" w:rsidRPr="00DD1543">
        <w:rPr>
          <w:rStyle w:val="Znakapoznpodarou"/>
          <w:rFonts w:ascii="Times New Roman" w:hAnsi="Times New Roman" w:cs="Times New Roman"/>
        </w:rPr>
        <w:footnoteReference w:id="88"/>
      </w:r>
      <w:r w:rsidR="0035201C" w:rsidRPr="00DD1543">
        <w:rPr>
          <w:rFonts w:ascii="Times New Roman" w:hAnsi="Times New Roman" w:cs="Times New Roman"/>
        </w:rPr>
        <w:t xml:space="preserve"> </w:t>
      </w:r>
    </w:p>
    <w:p w14:paraId="2F708514" w14:textId="54EFE61A" w:rsidR="00900CF2" w:rsidRPr="00DD1543" w:rsidRDefault="002668C7" w:rsidP="002A4BE3">
      <w:pPr>
        <w:spacing w:line="360" w:lineRule="auto"/>
        <w:rPr>
          <w:rFonts w:ascii="Times New Roman" w:hAnsi="Times New Roman" w:cs="Times New Roman"/>
          <w:i/>
          <w:iCs/>
        </w:rPr>
      </w:pPr>
      <w:r w:rsidRPr="00DD1543">
        <w:rPr>
          <w:rFonts w:ascii="Times New Roman" w:hAnsi="Times New Roman" w:cs="Times New Roman"/>
        </w:rPr>
        <w:tab/>
        <w:t>K otázce zavinění</w:t>
      </w:r>
      <w:r w:rsidR="00B42345" w:rsidRPr="00DD1543">
        <w:rPr>
          <w:rFonts w:ascii="Times New Roman" w:hAnsi="Times New Roman" w:cs="Times New Roman"/>
        </w:rPr>
        <w:t>,</w:t>
      </w:r>
      <w:r w:rsidRPr="00DD1543">
        <w:rPr>
          <w:rFonts w:ascii="Times New Roman" w:hAnsi="Times New Roman" w:cs="Times New Roman"/>
        </w:rPr>
        <w:t xml:space="preserve"> respektive zavinění úmyslnému a nedbalostnímu</w:t>
      </w:r>
      <w:r w:rsidR="00B42345" w:rsidRPr="00DD1543">
        <w:rPr>
          <w:rFonts w:ascii="Times New Roman" w:hAnsi="Times New Roman" w:cs="Times New Roman"/>
        </w:rPr>
        <w:t>,</w:t>
      </w:r>
      <w:r w:rsidRPr="00DD1543">
        <w:rPr>
          <w:rFonts w:ascii="Times New Roman" w:hAnsi="Times New Roman" w:cs="Times New Roman"/>
        </w:rPr>
        <w:t xml:space="preserve"> </w:t>
      </w:r>
      <w:r w:rsidR="00B42345" w:rsidRPr="00DD1543">
        <w:rPr>
          <w:rFonts w:ascii="Times New Roman" w:hAnsi="Times New Roman" w:cs="Times New Roman"/>
        </w:rPr>
        <w:t xml:space="preserve">se vyjadřuje i římský právník </w:t>
      </w:r>
      <w:proofErr w:type="spellStart"/>
      <w:r w:rsidR="00B42345" w:rsidRPr="00DD1543">
        <w:rPr>
          <w:rFonts w:ascii="Times New Roman" w:hAnsi="Times New Roman" w:cs="Times New Roman"/>
        </w:rPr>
        <w:t>Alfenus</w:t>
      </w:r>
      <w:proofErr w:type="spellEnd"/>
      <w:r w:rsidR="00B42345" w:rsidRPr="00DD1543">
        <w:rPr>
          <w:rFonts w:ascii="Times New Roman" w:hAnsi="Times New Roman" w:cs="Times New Roman"/>
        </w:rPr>
        <w:t>. „</w:t>
      </w:r>
      <w:r w:rsidR="00B42345" w:rsidRPr="00DD1543">
        <w:rPr>
          <w:rFonts w:ascii="Times New Roman" w:hAnsi="Times New Roman" w:cs="Times New Roman"/>
          <w:i/>
          <w:iCs/>
        </w:rPr>
        <w:t xml:space="preserve">Hostinský postavil v noci na kámen u cesty lucernu a okolojdoucí ji odnesl. Hostinský za ním utíkal, požadoval lucernu vrátit a pevně ho chytil dříve, než utekl. Onen se snažil holí, kterou měl v ruce a v níž byla ukrytá dýka, hostinského udeřit, aby ho pustil. Z toho povstala větší rvačka, v níž hostinský tomu, kdo odnesl lucernu, vyrazil oko. Radil se, zda může být rozhodnuto, že nezpůsobil škodu protiprávně, protože byl nejdřív byt holí. Odpověděl jsem, že pokud nevyrazil oko úmyslně, pak se nemá za to, že způsobil škodu úmyslně, neboť v takovém případě je </w:t>
      </w:r>
      <w:r w:rsidR="00A75B79" w:rsidRPr="00DD1543">
        <w:rPr>
          <w:rFonts w:ascii="Times New Roman" w:hAnsi="Times New Roman" w:cs="Times New Roman"/>
          <w:i/>
          <w:iCs/>
        </w:rPr>
        <w:t>zavinění přičítáno tomu, kdo uhodil holí jako první</w:t>
      </w:r>
      <w:r w:rsidR="00A75B79" w:rsidRPr="00DD1543">
        <w:rPr>
          <w:rFonts w:ascii="Times New Roman" w:hAnsi="Times New Roman" w:cs="Times New Roman"/>
        </w:rPr>
        <w:t>.“</w:t>
      </w:r>
      <w:r w:rsidR="00A75B79" w:rsidRPr="00DD1543">
        <w:rPr>
          <w:rStyle w:val="Znakapoznpodarou"/>
          <w:rFonts w:ascii="Times New Roman" w:hAnsi="Times New Roman" w:cs="Times New Roman"/>
        </w:rPr>
        <w:footnoteReference w:id="89"/>
      </w:r>
      <w:r w:rsidR="00A75B79" w:rsidRPr="00DD1543">
        <w:rPr>
          <w:rFonts w:ascii="Times New Roman" w:hAnsi="Times New Roman" w:cs="Times New Roman"/>
        </w:rPr>
        <w:t xml:space="preserve"> </w:t>
      </w:r>
      <w:r w:rsidR="00654D21" w:rsidRPr="00DD1543">
        <w:rPr>
          <w:rFonts w:ascii="Times New Roman" w:hAnsi="Times New Roman" w:cs="Times New Roman"/>
        </w:rPr>
        <w:t xml:space="preserve">Výše uvedený případ opět evokuje institut nutné obrany. Autor shledává uvedení tohoto fragmentu </w:t>
      </w:r>
      <w:r w:rsidR="00DC755B" w:rsidRPr="00DD1543">
        <w:rPr>
          <w:rFonts w:ascii="Times New Roman" w:hAnsi="Times New Roman" w:cs="Times New Roman"/>
        </w:rPr>
        <w:t xml:space="preserve">za podstatné zejména z toho důvodu, že je zde vidět určitý rozdíl oproti současné </w:t>
      </w:r>
      <w:r w:rsidR="00DC755B" w:rsidRPr="00DD1543">
        <w:rPr>
          <w:rFonts w:ascii="Times New Roman" w:hAnsi="Times New Roman" w:cs="Times New Roman"/>
        </w:rPr>
        <w:lastRenderedPageBreak/>
        <w:t>nauce právě z hlediska zavinění. Jako první poznatek</w:t>
      </w:r>
      <w:r w:rsidR="00C95620" w:rsidRPr="00DD1543">
        <w:rPr>
          <w:rFonts w:ascii="Times New Roman" w:hAnsi="Times New Roman" w:cs="Times New Roman"/>
        </w:rPr>
        <w:t xml:space="preserve"> o rozdílu úprav,</w:t>
      </w:r>
      <w:r w:rsidR="00DC755B" w:rsidRPr="00DD1543">
        <w:rPr>
          <w:rFonts w:ascii="Times New Roman" w:hAnsi="Times New Roman" w:cs="Times New Roman"/>
        </w:rPr>
        <w:t xml:space="preserve"> je třeba dovodit z toho, kdy</w:t>
      </w:r>
      <w:r w:rsidR="00C95620" w:rsidRPr="00DD1543">
        <w:rPr>
          <w:rFonts w:ascii="Times New Roman" w:hAnsi="Times New Roman" w:cs="Times New Roman"/>
        </w:rPr>
        <w:t>ž římský</w:t>
      </w:r>
      <w:r w:rsidR="00DC755B" w:rsidRPr="00DD1543">
        <w:rPr>
          <w:rFonts w:ascii="Times New Roman" w:hAnsi="Times New Roman" w:cs="Times New Roman"/>
        </w:rPr>
        <w:t xml:space="preserve"> právník </w:t>
      </w:r>
      <w:proofErr w:type="spellStart"/>
      <w:r w:rsidR="00DC755B" w:rsidRPr="00DD1543">
        <w:rPr>
          <w:rFonts w:ascii="Times New Roman" w:hAnsi="Times New Roman" w:cs="Times New Roman"/>
        </w:rPr>
        <w:t>Alfenus</w:t>
      </w:r>
      <w:proofErr w:type="spellEnd"/>
      <w:r w:rsidR="00DC755B" w:rsidRPr="00DD1543">
        <w:rPr>
          <w:rFonts w:ascii="Times New Roman" w:hAnsi="Times New Roman" w:cs="Times New Roman"/>
        </w:rPr>
        <w:t xml:space="preserve"> tvrdí, že úmyslného zavinění se lze vyvarovat, pokud daná osoba nebude útočit jako první. Respektive pokud bude obráncem. I komentář k tomu říká, že:</w:t>
      </w:r>
      <w:r w:rsidR="00C95620" w:rsidRPr="00DD1543">
        <w:rPr>
          <w:rFonts w:ascii="Times New Roman" w:hAnsi="Times New Roman" w:cs="Times New Roman"/>
        </w:rPr>
        <w:t> </w:t>
      </w:r>
      <w:r w:rsidR="004C74BC" w:rsidRPr="00DD1543">
        <w:rPr>
          <w:rFonts w:ascii="Times New Roman" w:hAnsi="Times New Roman" w:cs="Times New Roman"/>
        </w:rPr>
        <w:t>„</w:t>
      </w:r>
      <w:r w:rsidR="004C74BC" w:rsidRPr="00DD1543">
        <w:rPr>
          <w:rFonts w:ascii="Times New Roman" w:hAnsi="Times New Roman" w:cs="Times New Roman"/>
          <w:i/>
          <w:iCs/>
        </w:rPr>
        <w:t>Není třeba čekat, až útočník udeří první. Iniciativa, vedoucí ke vzájemnému střetnutí, ale musí vycházet pouze od útočníka. Touto iniciativou je právě určováno, kdo je útočníkem a kdo obráncem. Další průběh střetnutí, pokud byly zachovány meze nutné obrany, na tom nic nemění“</w:t>
      </w:r>
      <w:r w:rsidR="004C74BC" w:rsidRPr="00DD1543">
        <w:rPr>
          <w:rStyle w:val="Znakapoznpodarou"/>
          <w:rFonts w:ascii="Times New Roman" w:hAnsi="Times New Roman" w:cs="Times New Roman"/>
          <w:i/>
          <w:iCs/>
        </w:rPr>
        <w:footnoteReference w:id="90"/>
      </w:r>
      <w:r w:rsidR="004C74BC" w:rsidRPr="00DD1543">
        <w:rPr>
          <w:rFonts w:ascii="Times New Roman" w:hAnsi="Times New Roman" w:cs="Times New Roman"/>
          <w:i/>
          <w:iCs/>
        </w:rPr>
        <w:t>.</w:t>
      </w:r>
      <w:r w:rsidR="004C74BC" w:rsidRPr="00DD1543">
        <w:rPr>
          <w:rFonts w:ascii="Times New Roman" w:hAnsi="Times New Roman" w:cs="Times New Roman"/>
        </w:rPr>
        <w:t xml:space="preserve"> Oproti římskému postupu není tedy třeba, aby zde byla zmíněná „první rána“. Postačuje, pokud je ze všech okolností patrné, že nutná obrana je oprávněná a je na místě. Jako druhý poznatek autor uvádí okolnost, že úmyslné zavinění při způsobení „vyražení oka“ je zde opět vyloučeno, pokud nebylo úmyslné a pokud daná osoba nezaútočila jako první. </w:t>
      </w:r>
      <w:r w:rsidR="002C3DB4" w:rsidRPr="00DD1543">
        <w:rPr>
          <w:rFonts w:ascii="Times New Roman" w:hAnsi="Times New Roman" w:cs="Times New Roman"/>
        </w:rPr>
        <w:t xml:space="preserve">Není zde tedy vůbec řešena otázka přiměřenosti, která je jednou z klíčových otázek tohoto institutu, jak již bylo nastíněno výše. Lze tedy v tomto fragmentu spatřovat jakousi generalizaci, </w:t>
      </w:r>
      <w:proofErr w:type="gramStart"/>
      <w:r w:rsidR="002C3DB4" w:rsidRPr="00DD1543">
        <w:rPr>
          <w:rFonts w:ascii="Times New Roman" w:hAnsi="Times New Roman" w:cs="Times New Roman"/>
        </w:rPr>
        <w:t>kdy</w:t>
      </w:r>
      <w:proofErr w:type="gramEnd"/>
      <w:r w:rsidR="002C3DB4" w:rsidRPr="00DD1543">
        <w:rPr>
          <w:rFonts w:ascii="Times New Roman" w:hAnsi="Times New Roman" w:cs="Times New Roman"/>
        </w:rPr>
        <w:t xml:space="preserve"> pokud někdo na osobu zaútočí jako první, tak osoba, pokud nejedná úmyslně, ale jedná v zápalu obrany, může útočníkovi </w:t>
      </w:r>
      <w:r w:rsidR="00C95620" w:rsidRPr="00DD1543">
        <w:rPr>
          <w:rFonts w:ascii="Times New Roman" w:hAnsi="Times New Roman" w:cs="Times New Roman"/>
        </w:rPr>
        <w:t>způsobit bez ohledu na přiměřenost těžší následek (</w:t>
      </w:r>
      <w:r w:rsidR="002C3DB4" w:rsidRPr="00DD1543">
        <w:rPr>
          <w:rFonts w:ascii="Times New Roman" w:hAnsi="Times New Roman" w:cs="Times New Roman"/>
        </w:rPr>
        <w:t>„vyrazit oko“</w:t>
      </w:r>
      <w:r w:rsidR="00C95620" w:rsidRPr="00DD1543">
        <w:rPr>
          <w:rFonts w:ascii="Times New Roman" w:hAnsi="Times New Roman" w:cs="Times New Roman"/>
        </w:rPr>
        <w:t>)</w:t>
      </w:r>
      <w:r w:rsidR="002C3DB4" w:rsidRPr="00DD1543">
        <w:rPr>
          <w:rFonts w:ascii="Times New Roman" w:hAnsi="Times New Roman" w:cs="Times New Roman"/>
        </w:rPr>
        <w:t xml:space="preserve"> a nebude trestně odpovědná. Není zde tedy řešena otázka excesu</w:t>
      </w:r>
      <w:r w:rsidR="00B96A82" w:rsidRPr="00DD1543">
        <w:rPr>
          <w:rFonts w:ascii="Times New Roman" w:hAnsi="Times New Roman" w:cs="Times New Roman"/>
        </w:rPr>
        <w:t>. Za exces lze považovat jakési vybočení z nutné obrany.</w:t>
      </w:r>
      <w:r w:rsidR="00E3419B" w:rsidRPr="00DD1543">
        <w:rPr>
          <w:rFonts w:ascii="Times New Roman" w:hAnsi="Times New Roman" w:cs="Times New Roman"/>
        </w:rPr>
        <w:t xml:space="preserve"> A je nutno dodat, že o exces se nemusí jednat pouze u nutné obrany. Tak například </w:t>
      </w:r>
      <w:proofErr w:type="spellStart"/>
      <w:r w:rsidR="00E3419B" w:rsidRPr="00DD1543">
        <w:rPr>
          <w:rFonts w:ascii="Times New Roman" w:hAnsi="Times New Roman" w:cs="Times New Roman"/>
        </w:rPr>
        <w:t>Ulpianus</w:t>
      </w:r>
      <w:proofErr w:type="spellEnd"/>
      <w:r w:rsidR="00E3419B" w:rsidRPr="00DD1543">
        <w:rPr>
          <w:rFonts w:ascii="Times New Roman" w:hAnsi="Times New Roman" w:cs="Times New Roman"/>
        </w:rPr>
        <w:t xml:space="preserve"> uvádí, že </w:t>
      </w:r>
      <w:proofErr w:type="spellStart"/>
      <w:r w:rsidR="00E3419B" w:rsidRPr="00DD1543">
        <w:rPr>
          <w:rFonts w:ascii="Times New Roman" w:hAnsi="Times New Roman" w:cs="Times New Roman"/>
        </w:rPr>
        <w:t>Neratius</w:t>
      </w:r>
      <w:proofErr w:type="spellEnd"/>
      <w:r w:rsidR="00E3419B" w:rsidRPr="00DD1543">
        <w:rPr>
          <w:rFonts w:ascii="Times New Roman" w:hAnsi="Times New Roman" w:cs="Times New Roman"/>
        </w:rPr>
        <w:t xml:space="preserve"> říká, že „</w:t>
      </w:r>
      <w:r w:rsidR="00E3419B" w:rsidRPr="00DD1543">
        <w:rPr>
          <w:rFonts w:ascii="Times New Roman" w:hAnsi="Times New Roman" w:cs="Times New Roman"/>
          <w:i/>
          <w:iCs/>
        </w:rPr>
        <w:t xml:space="preserve">Přesvědčil-li jsem otroka, aby pozměnil chirografy dlužníků, nepochybně budu odpovědným. Avšak pokud podle svého zvyku jednat protiprávně následně krade, pozměňuje nebo ničí </w:t>
      </w:r>
      <w:r w:rsidR="00CA0754" w:rsidRPr="00DD1543">
        <w:rPr>
          <w:rFonts w:ascii="Times New Roman" w:hAnsi="Times New Roman" w:cs="Times New Roman"/>
          <w:i/>
          <w:iCs/>
        </w:rPr>
        <w:t xml:space="preserve">účty nebo jiné obdobné dokumenty, je třeba </w:t>
      </w:r>
      <w:proofErr w:type="spellStart"/>
      <w:r w:rsidR="00CA0754" w:rsidRPr="00DD1543">
        <w:rPr>
          <w:rFonts w:ascii="Times New Roman" w:hAnsi="Times New Roman" w:cs="Times New Roman"/>
          <w:i/>
          <w:iCs/>
        </w:rPr>
        <w:t>řici</w:t>
      </w:r>
      <w:proofErr w:type="spellEnd"/>
      <w:r w:rsidR="00CA0754" w:rsidRPr="00DD1543">
        <w:rPr>
          <w:rFonts w:ascii="Times New Roman" w:hAnsi="Times New Roman" w:cs="Times New Roman"/>
          <w:i/>
          <w:iCs/>
        </w:rPr>
        <w:t>, že osoba, která jej zkazila, za tato jednání neodpovídá.“</w:t>
      </w:r>
      <w:r w:rsidR="00CA0754" w:rsidRPr="00DD1543">
        <w:rPr>
          <w:rStyle w:val="Znakapoznpodarou"/>
          <w:rFonts w:ascii="Times New Roman" w:hAnsi="Times New Roman" w:cs="Times New Roman"/>
          <w:i/>
          <w:iCs/>
        </w:rPr>
        <w:footnoteReference w:id="91"/>
      </w:r>
      <w:r w:rsidR="00B96A82" w:rsidRPr="00DD1543">
        <w:rPr>
          <w:rFonts w:ascii="Times New Roman" w:hAnsi="Times New Roman" w:cs="Times New Roman"/>
        </w:rPr>
        <w:t xml:space="preserve"> </w:t>
      </w:r>
      <w:r w:rsidR="00CA0754" w:rsidRPr="00DD1543">
        <w:rPr>
          <w:rFonts w:ascii="Times New Roman" w:hAnsi="Times New Roman" w:cs="Times New Roman"/>
        </w:rPr>
        <w:t xml:space="preserve"> Bez dalších okolností daného fragmentu nelze s jistotou tvrdit, zda se jedná o</w:t>
      </w:r>
      <w:r w:rsidR="00867BA0" w:rsidRPr="00DD1543">
        <w:rPr>
          <w:rFonts w:ascii="Times New Roman" w:hAnsi="Times New Roman" w:cs="Times New Roman"/>
        </w:rPr>
        <w:t> </w:t>
      </w:r>
      <w:r w:rsidR="00CA0754" w:rsidRPr="00DD1543">
        <w:rPr>
          <w:rFonts w:ascii="Times New Roman" w:hAnsi="Times New Roman" w:cs="Times New Roman"/>
        </w:rPr>
        <w:t>institut organizátora či návodce dle § 24 odst. 1 písm. a) a b) Trestního zákoníku.</w:t>
      </w:r>
      <w:r w:rsidR="00CA0754" w:rsidRPr="00DD1543">
        <w:rPr>
          <w:rStyle w:val="Znakapoznpodarou"/>
          <w:rFonts w:ascii="Times New Roman" w:hAnsi="Times New Roman" w:cs="Times New Roman"/>
        </w:rPr>
        <w:footnoteReference w:id="92"/>
      </w:r>
      <w:r w:rsidR="00CA0754" w:rsidRPr="00DD1543">
        <w:rPr>
          <w:rFonts w:ascii="Times New Roman" w:hAnsi="Times New Roman" w:cs="Times New Roman"/>
        </w:rPr>
        <w:t xml:space="preserve"> Lze zde ovšem vidět krásný případ institutu excesu</w:t>
      </w:r>
      <w:r w:rsidR="00900CF2" w:rsidRPr="00DD1543">
        <w:rPr>
          <w:rFonts w:ascii="Times New Roman" w:hAnsi="Times New Roman" w:cs="Times New Roman"/>
        </w:rPr>
        <w:t>. Lze tvrdit, že římská právní úprava byla vystavěna na stejném principu, jelikož původní návodce/organizátor by zavinil pouze zmíněné pozměnění chirografů (úředních věstníků) a nikoliv již například následnou krádež. Shodně tomu i v současné právní úpravě. Jako příklad lze uvést: „</w:t>
      </w:r>
      <w:r w:rsidR="00900CF2" w:rsidRPr="00DD1543">
        <w:rPr>
          <w:rFonts w:ascii="Times New Roman" w:hAnsi="Times New Roman" w:cs="Times New Roman"/>
          <w:i/>
          <w:iCs/>
        </w:rPr>
        <w:t>Pokud by exces pachatele vedl ke spáchání těžšího trestného činu (např. vraždy, ač návodce naváděl jen ke způsobení těžké újmy na zdraví), pak situace bude opačná, protože odpovědnost účastníka se takovým excesem pachatele nezmění a bude odpovědný za účastenství k mírnějšímu trestnému činu.“</w:t>
      </w:r>
      <w:r w:rsidR="00900CF2" w:rsidRPr="00DD1543">
        <w:rPr>
          <w:rStyle w:val="Znakapoznpodarou"/>
          <w:rFonts w:ascii="Times New Roman" w:hAnsi="Times New Roman" w:cs="Times New Roman"/>
          <w:i/>
          <w:iCs/>
        </w:rPr>
        <w:footnoteReference w:id="93"/>
      </w:r>
    </w:p>
    <w:p w14:paraId="1FD4D13C" w14:textId="55B623E9" w:rsidR="002668C7" w:rsidRPr="00DD1543" w:rsidRDefault="00B96A82" w:rsidP="002A4BE3">
      <w:pPr>
        <w:spacing w:line="360" w:lineRule="auto"/>
        <w:rPr>
          <w:rFonts w:ascii="Times New Roman" w:hAnsi="Times New Roman" w:cs="Times New Roman"/>
        </w:rPr>
      </w:pPr>
      <w:r w:rsidRPr="00DD1543">
        <w:rPr>
          <w:rFonts w:ascii="Times New Roman" w:hAnsi="Times New Roman" w:cs="Times New Roman"/>
        </w:rPr>
        <w:lastRenderedPageBreak/>
        <w:t>V daném případě by se jednalo o exces intenzivní, kdy jde o exces co do míry obranného zákroku, neboť obrana nebyla zcela zjevně přiměřená způsobu útoku, přičemž tu může jít o</w:t>
      </w:r>
      <w:r w:rsidR="00867BA0" w:rsidRPr="00DD1543">
        <w:rPr>
          <w:rFonts w:ascii="Times New Roman" w:hAnsi="Times New Roman" w:cs="Times New Roman"/>
        </w:rPr>
        <w:t> </w:t>
      </w:r>
      <w:r w:rsidRPr="00DD1543">
        <w:rPr>
          <w:rFonts w:ascii="Times New Roman" w:hAnsi="Times New Roman" w:cs="Times New Roman"/>
        </w:rPr>
        <w:t>nepoměr v intenzitě nebo ve způsobené škodě.</w:t>
      </w:r>
      <w:r w:rsidRPr="00DD1543">
        <w:rPr>
          <w:rStyle w:val="Znakapoznpodarou"/>
          <w:rFonts w:ascii="Times New Roman" w:hAnsi="Times New Roman" w:cs="Times New Roman"/>
        </w:rPr>
        <w:footnoteReference w:id="94"/>
      </w:r>
      <w:r w:rsidRPr="00DD1543">
        <w:rPr>
          <w:rFonts w:ascii="Times New Roman" w:hAnsi="Times New Roman" w:cs="Times New Roman"/>
        </w:rPr>
        <w:t xml:space="preserve"> Závěrem lze tedy </w:t>
      </w:r>
      <w:r w:rsidR="00C95620" w:rsidRPr="00DD1543">
        <w:rPr>
          <w:rFonts w:ascii="Times New Roman" w:hAnsi="Times New Roman" w:cs="Times New Roman"/>
        </w:rPr>
        <w:t>konstatovat</w:t>
      </w:r>
      <w:r w:rsidRPr="00DD1543">
        <w:rPr>
          <w:rFonts w:ascii="Times New Roman" w:hAnsi="Times New Roman" w:cs="Times New Roman"/>
        </w:rPr>
        <w:t xml:space="preserve">, že ačkoliv by útok nedosahoval dostatečné intenzity, dle tohoto fragmentu postačilo pouze to, že osoba </w:t>
      </w:r>
      <w:r w:rsidR="00087F14" w:rsidRPr="00DD1543">
        <w:rPr>
          <w:rFonts w:ascii="Times New Roman" w:hAnsi="Times New Roman" w:cs="Times New Roman"/>
        </w:rPr>
        <w:t>nejednala úmyslně a neuhodila jako první.</w:t>
      </w:r>
      <w:r w:rsidR="005234DA" w:rsidRPr="00DD1543">
        <w:rPr>
          <w:rFonts w:ascii="Times New Roman" w:hAnsi="Times New Roman" w:cs="Times New Roman"/>
        </w:rPr>
        <w:t xml:space="preserve"> Zároveň pak otázku vymezeného excesu římští právníci řešili jen v některých případech.</w:t>
      </w:r>
    </w:p>
    <w:p w14:paraId="7DCA24D2" w14:textId="4F8A8F94" w:rsidR="00722044" w:rsidRPr="00DD1543" w:rsidRDefault="00722044" w:rsidP="002A4BE3">
      <w:pPr>
        <w:spacing w:line="360" w:lineRule="auto"/>
        <w:rPr>
          <w:rFonts w:ascii="Times New Roman" w:hAnsi="Times New Roman" w:cs="Times New Roman"/>
          <w:sz w:val="28"/>
          <w:szCs w:val="28"/>
        </w:rPr>
      </w:pPr>
      <w:r w:rsidRPr="00DD1543">
        <w:rPr>
          <w:rFonts w:ascii="Times New Roman" w:hAnsi="Times New Roman" w:cs="Times New Roman"/>
          <w:b/>
          <w:bCs/>
          <w:sz w:val="32"/>
          <w:szCs w:val="32"/>
        </w:rPr>
        <w:tab/>
      </w:r>
    </w:p>
    <w:p w14:paraId="3DAE2DAC" w14:textId="3117FD66" w:rsidR="00FA0BE9" w:rsidRPr="00DD1543" w:rsidRDefault="006F0DC5" w:rsidP="006F0DC5">
      <w:pPr>
        <w:pStyle w:val="Nadpis2"/>
        <w:spacing w:line="360" w:lineRule="auto"/>
        <w:rPr>
          <w:sz w:val="28"/>
          <w:szCs w:val="28"/>
        </w:rPr>
      </w:pPr>
      <w:bookmarkStart w:id="13" w:name="_Toc88675983"/>
      <w:r w:rsidRPr="00DD1543">
        <w:rPr>
          <w:sz w:val="28"/>
          <w:szCs w:val="28"/>
        </w:rPr>
        <w:t>4.1</w:t>
      </w:r>
      <w:r w:rsidR="004D47DE" w:rsidRPr="00DD1543">
        <w:rPr>
          <w:sz w:val="28"/>
          <w:szCs w:val="28"/>
        </w:rPr>
        <w:t xml:space="preserve"> </w:t>
      </w:r>
      <w:r w:rsidRPr="00DD1543">
        <w:rPr>
          <w:sz w:val="28"/>
          <w:szCs w:val="28"/>
        </w:rPr>
        <w:t xml:space="preserve">Dílčí </w:t>
      </w:r>
      <w:r w:rsidR="00286ED1" w:rsidRPr="00DD1543">
        <w:rPr>
          <w:sz w:val="28"/>
          <w:szCs w:val="28"/>
        </w:rPr>
        <w:t>závěr vlivu na současné právo veřejné</w:t>
      </w:r>
      <w:bookmarkEnd w:id="13"/>
    </w:p>
    <w:p w14:paraId="2B80B910" w14:textId="612928D2" w:rsidR="004D47DE" w:rsidRPr="00DD1543" w:rsidRDefault="00722044" w:rsidP="002A4BE3">
      <w:pPr>
        <w:spacing w:line="360" w:lineRule="auto"/>
        <w:ind w:firstLine="708"/>
        <w:rPr>
          <w:rFonts w:ascii="Times New Roman" w:hAnsi="Times New Roman" w:cs="Times New Roman"/>
        </w:rPr>
      </w:pPr>
      <w:r w:rsidRPr="00DD1543">
        <w:rPr>
          <w:rFonts w:ascii="Times New Roman" w:hAnsi="Times New Roman" w:cs="Times New Roman"/>
        </w:rPr>
        <w:t>Lze tvrdit, že současná právní úprava převzala rozdělení na oblast veřejnou a oblast soukromou</w:t>
      </w:r>
      <w:r w:rsidR="00041559" w:rsidRPr="00DD1543">
        <w:rPr>
          <w:rFonts w:ascii="Times New Roman" w:hAnsi="Times New Roman" w:cs="Times New Roman"/>
        </w:rPr>
        <w:t xml:space="preserve">, ovšem </w:t>
      </w:r>
      <w:r w:rsidR="00B861C1" w:rsidRPr="00DD1543">
        <w:rPr>
          <w:rFonts w:ascii="Times New Roman" w:hAnsi="Times New Roman" w:cs="Times New Roman"/>
        </w:rPr>
        <w:t>dlužno podotknout</w:t>
      </w:r>
      <w:r w:rsidR="00041559" w:rsidRPr="00DD1543">
        <w:rPr>
          <w:rFonts w:ascii="Times New Roman" w:hAnsi="Times New Roman" w:cs="Times New Roman"/>
        </w:rPr>
        <w:t xml:space="preserve">, že </w:t>
      </w:r>
      <w:r w:rsidR="00690BFA" w:rsidRPr="00DD1543">
        <w:rPr>
          <w:rFonts w:ascii="Times New Roman" w:hAnsi="Times New Roman" w:cs="Times New Roman"/>
        </w:rPr>
        <w:t xml:space="preserve">ne zcela shodně. </w:t>
      </w:r>
      <w:r w:rsidR="006F0DC5" w:rsidRPr="00DD1543">
        <w:rPr>
          <w:rFonts w:ascii="Times New Roman" w:hAnsi="Times New Roman" w:cs="Times New Roman"/>
        </w:rPr>
        <w:t>Značné</w:t>
      </w:r>
      <w:r w:rsidR="00690BFA" w:rsidRPr="00DD1543">
        <w:rPr>
          <w:rFonts w:ascii="Times New Roman" w:hAnsi="Times New Roman" w:cs="Times New Roman"/>
        </w:rPr>
        <w:t xml:space="preserve"> rozdíly zde jsou a</w:t>
      </w:r>
      <w:r w:rsidR="00867BA0" w:rsidRPr="00DD1543">
        <w:rPr>
          <w:rFonts w:ascii="Times New Roman" w:hAnsi="Times New Roman" w:cs="Times New Roman"/>
        </w:rPr>
        <w:t> </w:t>
      </w:r>
      <w:r w:rsidR="00690BFA" w:rsidRPr="00DD1543">
        <w:rPr>
          <w:rFonts w:ascii="Times New Roman" w:hAnsi="Times New Roman" w:cs="Times New Roman"/>
        </w:rPr>
        <w:t xml:space="preserve">konkrétně tato problematika byla probrána výše. </w:t>
      </w:r>
      <w:r w:rsidRPr="00DD1543">
        <w:rPr>
          <w:rFonts w:ascii="Times New Roman" w:hAnsi="Times New Roman" w:cs="Times New Roman"/>
        </w:rPr>
        <w:t>Co se ovšem práva veřejného týče, zde již nebyly převzaty trestn</w:t>
      </w:r>
      <w:r w:rsidR="00286ED1" w:rsidRPr="00DD1543">
        <w:rPr>
          <w:rFonts w:ascii="Times New Roman" w:hAnsi="Times New Roman" w:cs="Times New Roman"/>
        </w:rPr>
        <w:t>é</w:t>
      </w:r>
      <w:r w:rsidRPr="00DD1543">
        <w:rPr>
          <w:rFonts w:ascii="Times New Roman" w:hAnsi="Times New Roman" w:cs="Times New Roman"/>
        </w:rPr>
        <w:t xml:space="preserve"> činy stejně, jak je tomu v současné právní úpravě. Římské právo nelze vzít jako jeden celek a komparovat jej se současnou právní úpravou, jelikož se jednalo o</w:t>
      </w:r>
      <w:r w:rsidR="00867BA0" w:rsidRPr="00DD1543">
        <w:rPr>
          <w:rFonts w:ascii="Times New Roman" w:hAnsi="Times New Roman" w:cs="Times New Roman"/>
        </w:rPr>
        <w:t> </w:t>
      </w:r>
      <w:r w:rsidRPr="00DD1543">
        <w:rPr>
          <w:rFonts w:ascii="Times New Roman" w:hAnsi="Times New Roman" w:cs="Times New Roman"/>
        </w:rPr>
        <w:t>několik staletí a římské právo</w:t>
      </w:r>
      <w:r w:rsidR="00286ED1" w:rsidRPr="00DD1543">
        <w:rPr>
          <w:rFonts w:ascii="Times New Roman" w:hAnsi="Times New Roman" w:cs="Times New Roman"/>
        </w:rPr>
        <w:t xml:space="preserve"> se vyvíjelo, a</w:t>
      </w:r>
      <w:r w:rsidRPr="00DD1543">
        <w:rPr>
          <w:rFonts w:ascii="Times New Roman" w:hAnsi="Times New Roman" w:cs="Times New Roman"/>
        </w:rPr>
        <w:t xml:space="preserve"> i římská společnost se bezpochyby vyvíjela. Jako jednoduchý důkaz tohoto tvrzení lze nastínit jednotlivé etapy. Tedy přes dobu archaickou, dobu královskou, období republiky, období císařství a v neposlední řadě právo římského státu ovlivněné křesťanstvím. </w:t>
      </w:r>
      <w:r w:rsidR="00286ED1" w:rsidRPr="00DD1543">
        <w:rPr>
          <w:rFonts w:ascii="Times New Roman" w:hAnsi="Times New Roman" w:cs="Times New Roman"/>
        </w:rPr>
        <w:t>Jedná se tedy o opravdu dlouhé období, které nelze shrnout do jednoho předpisu. I proto si autor zvolil cestu Digest. Ačkoliv tato problematika nebyla přímo řešena,</w:t>
      </w:r>
      <w:r w:rsidR="00306942" w:rsidRPr="00DD1543">
        <w:rPr>
          <w:rFonts w:ascii="Times New Roman" w:hAnsi="Times New Roman" w:cs="Times New Roman"/>
        </w:rPr>
        <w:t xml:space="preserve"> j</w:t>
      </w:r>
      <w:r w:rsidRPr="00DD1543">
        <w:rPr>
          <w:rFonts w:ascii="Times New Roman" w:hAnsi="Times New Roman" w:cs="Times New Roman"/>
        </w:rPr>
        <w:t>ako zásadní a primární rozdíl oproti současné podobě autor považuje moc otcovskou, zejména v předstátním rodovém zřízení, kdy se nedá hovořit o trestním právu jako takovém, jelikož moc nad životem a smrtí měl v rukou právě otec rodiny.</w:t>
      </w:r>
      <w:r w:rsidR="00855919" w:rsidRPr="00DD1543">
        <w:rPr>
          <w:rStyle w:val="Znakapoznpodarou"/>
          <w:rFonts w:ascii="Times New Roman" w:hAnsi="Times New Roman" w:cs="Times New Roman"/>
        </w:rPr>
        <w:footnoteReference w:id="95"/>
      </w:r>
      <w:r w:rsidR="00306942" w:rsidRPr="00DD1543">
        <w:rPr>
          <w:rFonts w:ascii="Times New Roman" w:hAnsi="Times New Roman" w:cs="Times New Roman"/>
        </w:rPr>
        <w:t xml:space="preserve"> Autor tuto problematiku neřešil záměrně, jednak kvůli právní úpravě tohoto období, jednak kvůli tomu, že institut otcovské moci současné právo vůbec nezná.</w:t>
      </w:r>
      <w:r w:rsidRPr="00DD1543">
        <w:rPr>
          <w:rFonts w:ascii="Times New Roman" w:hAnsi="Times New Roman" w:cs="Times New Roman"/>
        </w:rPr>
        <w:t xml:space="preserve"> </w:t>
      </w:r>
      <w:r w:rsidR="00060D19" w:rsidRPr="00DD1543">
        <w:rPr>
          <w:rFonts w:ascii="Times New Roman" w:hAnsi="Times New Roman" w:cs="Times New Roman"/>
        </w:rPr>
        <w:t>Zároveň pak, co se veřejnoprávní sféry týče, zde byla oproti současné úpravě výrazná vázanost na náboženství</w:t>
      </w:r>
      <w:r w:rsidR="00306942" w:rsidRPr="00DD1543">
        <w:rPr>
          <w:rFonts w:ascii="Times New Roman" w:hAnsi="Times New Roman" w:cs="Times New Roman"/>
        </w:rPr>
        <w:t>, což se v dnešní demokratické společnosti neděje.</w:t>
      </w:r>
    </w:p>
    <w:p w14:paraId="3158BC5C" w14:textId="13130B72" w:rsidR="008E70C9" w:rsidRPr="00DD1543" w:rsidRDefault="00060D19" w:rsidP="002A4BE3">
      <w:pPr>
        <w:spacing w:line="360" w:lineRule="auto"/>
        <w:rPr>
          <w:rFonts w:ascii="Times New Roman" w:hAnsi="Times New Roman" w:cs="Times New Roman"/>
        </w:rPr>
      </w:pPr>
      <w:r w:rsidRPr="00DD1543">
        <w:rPr>
          <w:rFonts w:ascii="Times New Roman" w:hAnsi="Times New Roman" w:cs="Times New Roman"/>
        </w:rPr>
        <w:tab/>
        <w:t>Z výše uvedeného lze zcela jednoznačně dovodit, že ačkoliv se jednalo o vyspělou společnost, byla tato společnost nastavena jinak, než je nastavena společnost naše. Je také zajímavě pozorovat, co brali Římané za trestný čin, který poškozoval státní zřízení. Zásadní rozdíl autor spatřuje zejména v tom, že současná právní úprava vyjmenovává trestné činy a</w:t>
      </w:r>
      <w:r w:rsidR="00867BA0" w:rsidRPr="00DD1543">
        <w:rPr>
          <w:rFonts w:ascii="Times New Roman" w:hAnsi="Times New Roman" w:cs="Times New Roman"/>
        </w:rPr>
        <w:t> </w:t>
      </w:r>
      <w:r w:rsidRPr="00DD1543">
        <w:rPr>
          <w:rFonts w:ascii="Times New Roman" w:hAnsi="Times New Roman" w:cs="Times New Roman"/>
        </w:rPr>
        <w:t>všechny tyto trestné činy, které jsou vyjmenované v </w:t>
      </w:r>
      <w:r w:rsidR="00B861C1" w:rsidRPr="00DD1543">
        <w:rPr>
          <w:rFonts w:ascii="Times New Roman" w:hAnsi="Times New Roman" w:cs="Times New Roman"/>
        </w:rPr>
        <w:t>T</w:t>
      </w:r>
      <w:r w:rsidRPr="00DD1543">
        <w:rPr>
          <w:rFonts w:ascii="Times New Roman" w:hAnsi="Times New Roman" w:cs="Times New Roman"/>
        </w:rPr>
        <w:t>restním zákoníku, poškozují společnost, ačkoliv jsou namířeny proti jednotlivci.</w:t>
      </w:r>
    </w:p>
    <w:p w14:paraId="7BACC505" w14:textId="21A61D45" w:rsidR="00EC60A2" w:rsidRPr="00DD1543" w:rsidRDefault="005660EF" w:rsidP="006F0DC5">
      <w:pPr>
        <w:spacing w:line="360" w:lineRule="auto"/>
        <w:ind w:firstLine="708"/>
        <w:rPr>
          <w:rFonts w:ascii="Times New Roman" w:hAnsi="Times New Roman" w:cs="Times New Roman"/>
        </w:rPr>
      </w:pPr>
      <w:r w:rsidRPr="00DD1543">
        <w:rPr>
          <w:rFonts w:ascii="Times New Roman" w:hAnsi="Times New Roman" w:cs="Times New Roman"/>
        </w:rPr>
        <w:lastRenderedPageBreak/>
        <w:t>Rozdíl lze také spatřovat účelu trestu. Současná právní úprava zná zejména dvě teorie</w:t>
      </w:r>
      <w:r w:rsidR="008A0C11" w:rsidRPr="00DD1543">
        <w:rPr>
          <w:rFonts w:ascii="Times New Roman" w:hAnsi="Times New Roman" w:cs="Times New Roman"/>
        </w:rPr>
        <w:t xml:space="preserve">, a to </w:t>
      </w:r>
      <w:r w:rsidRPr="00DD1543">
        <w:rPr>
          <w:rFonts w:ascii="Times New Roman" w:hAnsi="Times New Roman" w:cs="Times New Roman"/>
        </w:rPr>
        <w:t>teorii absolutní</w:t>
      </w:r>
      <w:r w:rsidR="00015236" w:rsidRPr="00DD1543">
        <w:rPr>
          <w:rFonts w:ascii="Times New Roman" w:hAnsi="Times New Roman" w:cs="Times New Roman"/>
        </w:rPr>
        <w:t xml:space="preserve">, </w:t>
      </w:r>
      <w:r w:rsidRPr="00DD1543">
        <w:rPr>
          <w:rFonts w:ascii="Times New Roman" w:hAnsi="Times New Roman" w:cs="Times New Roman"/>
        </w:rPr>
        <w:t>teorii relativní</w:t>
      </w:r>
      <w:r w:rsidR="00015236" w:rsidRPr="00DD1543">
        <w:rPr>
          <w:rFonts w:ascii="Times New Roman" w:hAnsi="Times New Roman" w:cs="Times New Roman"/>
        </w:rPr>
        <w:t xml:space="preserve"> a teorii smíšenou</w:t>
      </w:r>
      <w:r w:rsidRPr="00DD1543">
        <w:rPr>
          <w:rFonts w:ascii="Times New Roman" w:hAnsi="Times New Roman" w:cs="Times New Roman"/>
        </w:rPr>
        <w:t xml:space="preserve">. Teorie </w:t>
      </w:r>
      <w:r w:rsidR="00015236" w:rsidRPr="00DD1543">
        <w:rPr>
          <w:rFonts w:ascii="Times New Roman" w:hAnsi="Times New Roman" w:cs="Times New Roman"/>
        </w:rPr>
        <w:t>absolutní pracuje s pojmem teorie odplaty, kdy pachatel má být potrestán za trestný čin, který vědomě a ze svobodné vůle spáchal. Teorie relativní pracuje s pojmem teorie prevence, kdy dle této teorie má trest za úkol ochranu společnosti a určitým způsobem napravit pachatele. Později vzniká teorie smíšená, která se snaží dvě předchozí teorie spojit. Nehledě na teorii je v současné nauce najisto postavené, že trest by měl odpovídat závažnosti trestného činu. Zde je zásadní rozdíl, kdy v římském právu se častokrát jednalo o nepřiměřený trest, často trest smrti a</w:t>
      </w:r>
      <w:r w:rsidR="00867BA0" w:rsidRPr="00DD1543">
        <w:rPr>
          <w:rFonts w:ascii="Times New Roman" w:hAnsi="Times New Roman" w:cs="Times New Roman"/>
        </w:rPr>
        <w:t> </w:t>
      </w:r>
      <w:r w:rsidR="00015236" w:rsidRPr="00DD1543">
        <w:rPr>
          <w:rFonts w:ascii="Times New Roman" w:hAnsi="Times New Roman" w:cs="Times New Roman"/>
        </w:rPr>
        <w:t>propadnutí majetku, jelikož trestný čin ve veřejném právu byl považován za mnohem závažnější.</w:t>
      </w:r>
    </w:p>
    <w:p w14:paraId="3A802281" w14:textId="30F00E11" w:rsidR="00F01B9B" w:rsidRPr="00DD1543" w:rsidRDefault="006F0DC5" w:rsidP="006D6CD7">
      <w:pPr>
        <w:spacing w:line="360" w:lineRule="auto"/>
        <w:ind w:firstLine="708"/>
        <w:rPr>
          <w:rFonts w:ascii="Times New Roman" w:hAnsi="Times New Roman" w:cs="Times New Roman"/>
        </w:rPr>
      </w:pPr>
      <w:r w:rsidRPr="00DD1543">
        <w:rPr>
          <w:rFonts w:ascii="Times New Roman" w:hAnsi="Times New Roman" w:cs="Times New Roman"/>
        </w:rPr>
        <w:t>Lze tedy uzavřít, že je vidět vyspělost řešení právních otázek římskými právníky. Ovšem je třeba brát v potaz taktéž nastavení obou společností, které jsou od sebe vzdáleny několik tisíc let a v rámci společnosti římské zároveň odlišovat to, že římská společnost se po několik staletí vyvíjela a právo jako takové nemohlo stát na jednom bodu.</w:t>
      </w:r>
      <w:r w:rsidR="00286ED1" w:rsidRPr="00DD1543">
        <w:rPr>
          <w:rFonts w:ascii="Times New Roman" w:hAnsi="Times New Roman" w:cs="Times New Roman"/>
        </w:rPr>
        <w:t xml:space="preserve"> Toto tvrzení lze právě spatřovat na rozdílném pojetí jednotlivých institutů, z pohledu současného jednotlivých trestných činů a zejména z pohledu zavinění.</w:t>
      </w:r>
      <w:bookmarkStart w:id="14" w:name="_Toc88675984"/>
    </w:p>
    <w:p w14:paraId="6A2160B7" w14:textId="77777777" w:rsidR="006361AF" w:rsidRPr="00DD1543" w:rsidRDefault="006361AF" w:rsidP="00306942">
      <w:pPr>
        <w:pStyle w:val="Nadpis1"/>
      </w:pPr>
    </w:p>
    <w:p w14:paraId="101DF0D2" w14:textId="77777777" w:rsidR="006361AF" w:rsidRPr="00DD1543" w:rsidRDefault="006361AF" w:rsidP="00306942">
      <w:pPr>
        <w:pStyle w:val="Nadpis1"/>
      </w:pPr>
    </w:p>
    <w:p w14:paraId="59ED4403" w14:textId="77777777" w:rsidR="006361AF" w:rsidRPr="00DD1543" w:rsidRDefault="006361AF" w:rsidP="00306942">
      <w:pPr>
        <w:pStyle w:val="Nadpis1"/>
      </w:pPr>
    </w:p>
    <w:p w14:paraId="6D3E1FF0" w14:textId="77777777" w:rsidR="006361AF" w:rsidRPr="00DD1543" w:rsidRDefault="006361AF" w:rsidP="00306942">
      <w:pPr>
        <w:pStyle w:val="Nadpis1"/>
      </w:pPr>
    </w:p>
    <w:p w14:paraId="01C07C88" w14:textId="77777777" w:rsidR="006361AF" w:rsidRPr="00DD1543" w:rsidRDefault="006361AF" w:rsidP="00306942">
      <w:pPr>
        <w:pStyle w:val="Nadpis1"/>
      </w:pPr>
    </w:p>
    <w:p w14:paraId="1AC943D6" w14:textId="363C195F" w:rsidR="006361AF" w:rsidRPr="00DD1543" w:rsidRDefault="006361AF" w:rsidP="00306942">
      <w:pPr>
        <w:pStyle w:val="Nadpis1"/>
      </w:pPr>
    </w:p>
    <w:p w14:paraId="7DE1E864" w14:textId="5E9D4667" w:rsidR="006361AF" w:rsidRPr="00DD1543" w:rsidRDefault="006361AF" w:rsidP="00306942">
      <w:pPr>
        <w:pStyle w:val="Nadpis1"/>
      </w:pPr>
    </w:p>
    <w:p w14:paraId="52A2C3D8" w14:textId="77777777" w:rsidR="006361AF" w:rsidRPr="00DD1543" w:rsidRDefault="006361AF" w:rsidP="006361AF">
      <w:pPr>
        <w:rPr>
          <w:rFonts w:ascii="Times New Roman" w:hAnsi="Times New Roman" w:cs="Times New Roman"/>
        </w:rPr>
      </w:pPr>
    </w:p>
    <w:p w14:paraId="033084CE" w14:textId="4039A0FD" w:rsidR="00D22E02" w:rsidRPr="00DD1543" w:rsidRDefault="00C95620" w:rsidP="00306942">
      <w:pPr>
        <w:pStyle w:val="Nadpis1"/>
      </w:pPr>
      <w:r w:rsidRPr="00DD1543">
        <w:lastRenderedPageBreak/>
        <w:t xml:space="preserve">5. Rozbor vlivu římské právní úpravy </w:t>
      </w:r>
      <w:proofErr w:type="spellStart"/>
      <w:r w:rsidR="00F01B9B" w:rsidRPr="00DD1543">
        <w:t>j</w:t>
      </w:r>
      <w:r w:rsidRPr="00DD1543">
        <w:t>ustiniánského</w:t>
      </w:r>
      <w:proofErr w:type="spellEnd"/>
      <w:r w:rsidRPr="00DD1543">
        <w:t xml:space="preserve"> období na současné právo </w:t>
      </w:r>
      <w:r w:rsidR="00306942" w:rsidRPr="00DD1543">
        <w:t>soukromé</w:t>
      </w:r>
      <w:bookmarkEnd w:id="14"/>
    </w:p>
    <w:p w14:paraId="1A1C16E1" w14:textId="77777777" w:rsidR="00306942" w:rsidRPr="00DD1543" w:rsidRDefault="00306942" w:rsidP="00306942">
      <w:pPr>
        <w:rPr>
          <w:rFonts w:ascii="Times New Roman" w:hAnsi="Times New Roman" w:cs="Times New Roman"/>
        </w:rPr>
      </w:pPr>
    </w:p>
    <w:p w14:paraId="388B818C" w14:textId="585F6F22" w:rsidR="00516D14" w:rsidRPr="00DD1543" w:rsidRDefault="00B703AF" w:rsidP="002A4BE3">
      <w:pPr>
        <w:spacing w:line="360" w:lineRule="auto"/>
        <w:rPr>
          <w:rFonts w:ascii="Times New Roman" w:hAnsi="Times New Roman" w:cs="Times New Roman"/>
          <w:i/>
          <w:iCs/>
        </w:rPr>
      </w:pPr>
      <w:r w:rsidRPr="00DD1543">
        <w:rPr>
          <w:rFonts w:ascii="Times New Roman" w:hAnsi="Times New Roman" w:cs="Times New Roman"/>
        </w:rPr>
        <w:tab/>
        <w:t xml:space="preserve">Co se týče společných znaků římské právní úpravy a současné právní úpravy, stěžejní pojem bude pro účely práce pojem obligace neboli závazek. </w:t>
      </w:r>
      <w:r w:rsidR="003A6F0A" w:rsidRPr="00DD1543">
        <w:rPr>
          <w:rFonts w:ascii="Times New Roman" w:hAnsi="Times New Roman" w:cs="Times New Roman"/>
        </w:rPr>
        <w:t xml:space="preserve">Například </w:t>
      </w:r>
      <w:proofErr w:type="spellStart"/>
      <w:r w:rsidRPr="00DD1543">
        <w:rPr>
          <w:rFonts w:ascii="Times New Roman" w:hAnsi="Times New Roman" w:cs="Times New Roman"/>
        </w:rPr>
        <w:t>Gaius</w:t>
      </w:r>
      <w:proofErr w:type="spellEnd"/>
      <w:r w:rsidRPr="00DD1543">
        <w:rPr>
          <w:rFonts w:ascii="Times New Roman" w:hAnsi="Times New Roman" w:cs="Times New Roman"/>
        </w:rPr>
        <w:t xml:space="preserve"> členil obligace na obligace ze smluv a obligace z</w:t>
      </w:r>
      <w:r w:rsidR="00D22E02" w:rsidRPr="00DD1543">
        <w:rPr>
          <w:rFonts w:ascii="Times New Roman" w:hAnsi="Times New Roman" w:cs="Times New Roman"/>
        </w:rPr>
        <w:t> </w:t>
      </w:r>
      <w:r w:rsidRPr="00DD1543">
        <w:rPr>
          <w:rFonts w:ascii="Times New Roman" w:hAnsi="Times New Roman" w:cs="Times New Roman"/>
        </w:rPr>
        <w:t>deliktu.</w:t>
      </w:r>
      <w:r w:rsidRPr="00DD1543">
        <w:rPr>
          <w:rStyle w:val="Znakapoznpodarou"/>
          <w:rFonts w:ascii="Times New Roman" w:hAnsi="Times New Roman" w:cs="Times New Roman"/>
        </w:rPr>
        <w:footnoteReference w:id="96"/>
      </w:r>
      <w:r w:rsidRPr="00DD1543">
        <w:rPr>
          <w:rFonts w:ascii="Times New Roman" w:hAnsi="Times New Roman" w:cs="Times New Roman"/>
        </w:rPr>
        <w:t xml:space="preserve"> </w:t>
      </w:r>
      <w:r w:rsidR="003A6F0A" w:rsidRPr="00DD1543">
        <w:rPr>
          <w:rFonts w:ascii="Times New Roman" w:hAnsi="Times New Roman" w:cs="Times New Roman"/>
        </w:rPr>
        <w:t>To, že konkrétně závazkové právo vychází z</w:t>
      </w:r>
      <w:r w:rsidR="00D22E02" w:rsidRPr="00DD1543">
        <w:rPr>
          <w:rFonts w:ascii="Times New Roman" w:hAnsi="Times New Roman" w:cs="Times New Roman"/>
        </w:rPr>
        <w:t> </w:t>
      </w:r>
      <w:r w:rsidR="003A6F0A" w:rsidRPr="00DD1543">
        <w:rPr>
          <w:rFonts w:ascii="Times New Roman" w:hAnsi="Times New Roman" w:cs="Times New Roman"/>
        </w:rPr>
        <w:t>práva římského nám dozajista prokazuje i komentář k</w:t>
      </w:r>
      <w:r w:rsidR="00D22E02" w:rsidRPr="00DD1543">
        <w:rPr>
          <w:rFonts w:ascii="Times New Roman" w:hAnsi="Times New Roman" w:cs="Times New Roman"/>
        </w:rPr>
        <w:t> </w:t>
      </w:r>
      <w:r w:rsidR="003A6F0A" w:rsidRPr="00DD1543">
        <w:rPr>
          <w:rFonts w:ascii="Times New Roman" w:hAnsi="Times New Roman" w:cs="Times New Roman"/>
        </w:rPr>
        <w:t>Občanskému zákoníku, kde je stanoveno, že „</w:t>
      </w:r>
      <w:r w:rsidR="003A6F0A" w:rsidRPr="00DD1543">
        <w:rPr>
          <w:rFonts w:ascii="Times New Roman" w:hAnsi="Times New Roman" w:cs="Times New Roman"/>
          <w:i/>
          <w:iCs/>
        </w:rPr>
        <w:t>Struktura části čtvrté vychází z</w:t>
      </w:r>
      <w:r w:rsidR="00D22E02" w:rsidRPr="00DD1543">
        <w:rPr>
          <w:rFonts w:ascii="Times New Roman" w:hAnsi="Times New Roman" w:cs="Times New Roman"/>
          <w:i/>
          <w:iCs/>
        </w:rPr>
        <w:t> </w:t>
      </w:r>
      <w:r w:rsidR="003A6F0A" w:rsidRPr="00DD1543">
        <w:rPr>
          <w:rFonts w:ascii="Times New Roman" w:hAnsi="Times New Roman" w:cs="Times New Roman"/>
          <w:i/>
          <w:iCs/>
        </w:rPr>
        <w:t>římskoprávního členění závazků v</w:t>
      </w:r>
      <w:r w:rsidR="00D22E02" w:rsidRPr="00DD1543">
        <w:rPr>
          <w:rFonts w:ascii="Times New Roman" w:hAnsi="Times New Roman" w:cs="Times New Roman"/>
          <w:i/>
          <w:iCs/>
        </w:rPr>
        <w:t> </w:t>
      </w:r>
      <w:r w:rsidR="003A6F0A" w:rsidRPr="00DD1543">
        <w:rPr>
          <w:rFonts w:ascii="Times New Roman" w:hAnsi="Times New Roman" w:cs="Times New Roman"/>
          <w:i/>
          <w:iCs/>
        </w:rPr>
        <w:t xml:space="preserve">závislosti na právní skutečnosti rozhodné pro jeho vznik – závazky ze smluv, </w:t>
      </w:r>
      <w:proofErr w:type="spellStart"/>
      <w:r w:rsidR="003A6F0A" w:rsidRPr="00DD1543">
        <w:rPr>
          <w:rFonts w:ascii="Times New Roman" w:hAnsi="Times New Roman" w:cs="Times New Roman"/>
          <w:i/>
          <w:iCs/>
        </w:rPr>
        <w:t>quasismluv</w:t>
      </w:r>
      <w:proofErr w:type="spellEnd"/>
      <w:r w:rsidR="003A6F0A" w:rsidRPr="00DD1543">
        <w:rPr>
          <w:rFonts w:ascii="Times New Roman" w:hAnsi="Times New Roman" w:cs="Times New Roman"/>
          <w:i/>
          <w:iCs/>
        </w:rPr>
        <w:t>, deliktů a</w:t>
      </w:r>
      <w:r w:rsidR="00306942" w:rsidRPr="00DD1543">
        <w:rPr>
          <w:rFonts w:ascii="Times New Roman" w:hAnsi="Times New Roman" w:cs="Times New Roman"/>
          <w:i/>
          <w:iCs/>
        </w:rPr>
        <w:t> </w:t>
      </w:r>
      <w:proofErr w:type="spellStart"/>
      <w:r w:rsidR="003A6F0A" w:rsidRPr="00DD1543">
        <w:rPr>
          <w:rFonts w:ascii="Times New Roman" w:hAnsi="Times New Roman" w:cs="Times New Roman"/>
          <w:i/>
          <w:iCs/>
        </w:rPr>
        <w:t>quasideliktů</w:t>
      </w:r>
      <w:proofErr w:type="spellEnd"/>
      <w:r w:rsidR="003A6F0A" w:rsidRPr="00DD1543">
        <w:rPr>
          <w:rFonts w:ascii="Times New Roman" w:hAnsi="Times New Roman" w:cs="Times New Roman"/>
          <w:i/>
          <w:iCs/>
        </w:rPr>
        <w:t>.“</w:t>
      </w:r>
      <w:r w:rsidR="003A6F0A" w:rsidRPr="00DD1543">
        <w:rPr>
          <w:rStyle w:val="Znakapoznpodarou"/>
          <w:rFonts w:ascii="Times New Roman" w:hAnsi="Times New Roman" w:cs="Times New Roman"/>
          <w:i/>
          <w:iCs/>
        </w:rPr>
        <w:footnoteReference w:id="97"/>
      </w:r>
    </w:p>
    <w:p w14:paraId="1EB79150" w14:textId="6B4F14A9" w:rsidR="00516D14" w:rsidRPr="00DD1543" w:rsidRDefault="00516D14" w:rsidP="002A4BE3">
      <w:pPr>
        <w:spacing w:line="360" w:lineRule="auto"/>
        <w:rPr>
          <w:rFonts w:ascii="Times New Roman" w:hAnsi="Times New Roman" w:cs="Times New Roman"/>
        </w:rPr>
      </w:pPr>
      <w:r w:rsidRPr="00DD1543">
        <w:rPr>
          <w:rFonts w:ascii="Times New Roman" w:hAnsi="Times New Roman" w:cs="Times New Roman"/>
          <w:i/>
          <w:iCs/>
        </w:rPr>
        <w:tab/>
      </w:r>
      <w:r w:rsidRPr="00DD1543">
        <w:rPr>
          <w:rFonts w:ascii="Times New Roman" w:hAnsi="Times New Roman" w:cs="Times New Roman"/>
        </w:rPr>
        <w:t xml:space="preserve">Stěžejním dokumentem budou opět vybrané fragmenty Digest, kdy se autor pokusí </w:t>
      </w:r>
      <w:r w:rsidR="000E0164" w:rsidRPr="00DD1543">
        <w:rPr>
          <w:rFonts w:ascii="Times New Roman" w:hAnsi="Times New Roman" w:cs="Times New Roman"/>
        </w:rPr>
        <w:t xml:space="preserve">znovu komparovat </w:t>
      </w:r>
      <w:r w:rsidRPr="00DD1543">
        <w:rPr>
          <w:rFonts w:ascii="Times New Roman" w:hAnsi="Times New Roman" w:cs="Times New Roman"/>
        </w:rPr>
        <w:t xml:space="preserve">tehdejší úpravu se současnou, protože si je sám moc dobře vědom, že na jednu stranu by se dalo jít do velkých detailů a na stranu druhou pojednávat vybrané fragmenty z hlediska obecného. Autor se rozhodl poukázat na stránku obecnou, jelikož mu to kapacita práce ani jinak neumožňuje. Proto se tedy snad i může zdát, že oblast veřejnoprávní byla propracována více, je ovšem mít také na paměti, že právě </w:t>
      </w:r>
      <w:r w:rsidR="000B0AE5" w:rsidRPr="00DD1543">
        <w:rPr>
          <w:rFonts w:ascii="Times New Roman" w:hAnsi="Times New Roman" w:cs="Times New Roman"/>
        </w:rPr>
        <w:t>veřejnoprávní zavinění určitým způsobem korespondovalo s cílem práce.</w:t>
      </w:r>
    </w:p>
    <w:p w14:paraId="5F94EFC1" w14:textId="6DB10E3A" w:rsidR="00006276" w:rsidRPr="00DD1543" w:rsidRDefault="00D207D4" w:rsidP="002A4BE3">
      <w:pPr>
        <w:spacing w:line="360" w:lineRule="auto"/>
        <w:rPr>
          <w:rFonts w:ascii="Times New Roman" w:hAnsi="Times New Roman" w:cs="Times New Roman"/>
        </w:rPr>
      </w:pPr>
      <w:r w:rsidRPr="00DD1543">
        <w:rPr>
          <w:rFonts w:ascii="Times New Roman" w:hAnsi="Times New Roman" w:cs="Times New Roman"/>
        </w:rPr>
        <w:tab/>
      </w:r>
      <w:r w:rsidR="001332C7" w:rsidRPr="00DD1543">
        <w:rPr>
          <w:rFonts w:ascii="Times New Roman" w:hAnsi="Times New Roman" w:cs="Times New Roman"/>
        </w:rPr>
        <w:t xml:space="preserve">Tak například </w:t>
      </w:r>
      <w:proofErr w:type="spellStart"/>
      <w:r w:rsidR="001332C7" w:rsidRPr="00DD1543">
        <w:rPr>
          <w:rFonts w:ascii="Times New Roman" w:hAnsi="Times New Roman" w:cs="Times New Roman"/>
        </w:rPr>
        <w:t>Ulpianus</w:t>
      </w:r>
      <w:proofErr w:type="spellEnd"/>
      <w:r w:rsidR="001332C7" w:rsidRPr="00DD1543">
        <w:rPr>
          <w:rFonts w:ascii="Times New Roman" w:hAnsi="Times New Roman" w:cs="Times New Roman"/>
        </w:rPr>
        <w:t xml:space="preserve"> praví: „</w:t>
      </w:r>
      <w:r w:rsidR="001332C7" w:rsidRPr="00DD1543">
        <w:rPr>
          <w:rFonts w:ascii="Times New Roman" w:hAnsi="Times New Roman" w:cs="Times New Roman"/>
          <w:i/>
          <w:iCs/>
        </w:rPr>
        <w:t xml:space="preserve">Dal jsem ti peníze, </w:t>
      </w:r>
      <w:r w:rsidR="00D22E02" w:rsidRPr="00DD1543">
        <w:rPr>
          <w:rFonts w:ascii="Times New Roman" w:hAnsi="Times New Roman" w:cs="Times New Roman"/>
          <w:i/>
          <w:iCs/>
        </w:rPr>
        <w:t>abychom nešli k soudci, jako kdybych se dohodl. Mohu tyto peníze nárokovat, když mi nebude poskytnuta záruka, že nepůjdeš k soudci? A je pravda, že velmi záleží na tom, zda jeden dal pouze pro to, abys nešel, anebo proto, abys mi slíbil, že nepůjdeš. Jestliže proto, aby bylo také slíbeno, bude možné žalovat, pokud nebyla poskytnuta záruka. Pokud proto, abys nešel, nelze žalovat, dokud nepůjdeš k soudci.“</w:t>
      </w:r>
      <w:r w:rsidR="00D22E02" w:rsidRPr="00DD1543">
        <w:rPr>
          <w:rStyle w:val="Znakapoznpodarou"/>
          <w:rFonts w:ascii="Times New Roman" w:hAnsi="Times New Roman" w:cs="Times New Roman"/>
          <w:i/>
          <w:iCs/>
        </w:rPr>
        <w:footnoteReference w:id="98"/>
      </w:r>
      <w:r w:rsidR="00D22E02" w:rsidRPr="00DD1543">
        <w:rPr>
          <w:rFonts w:ascii="Times New Roman" w:hAnsi="Times New Roman" w:cs="Times New Roman"/>
          <w:i/>
          <w:iCs/>
        </w:rPr>
        <w:t xml:space="preserve"> </w:t>
      </w:r>
      <w:r w:rsidR="00D22E02" w:rsidRPr="00DD1543">
        <w:rPr>
          <w:rFonts w:ascii="Times New Roman" w:hAnsi="Times New Roman" w:cs="Times New Roman"/>
        </w:rPr>
        <w:t xml:space="preserve">Autor se nebude snažit rozebírat pozadí </w:t>
      </w:r>
      <w:r w:rsidR="006F6EE4" w:rsidRPr="00DD1543">
        <w:rPr>
          <w:rFonts w:ascii="Times New Roman" w:hAnsi="Times New Roman" w:cs="Times New Roman"/>
        </w:rPr>
        <w:t>daného fragmentu. Lze však spatřovat ten rozdíl, kdy římští právníci rozlišovali, zda se jednalo pouze o slib a zároveň zde hrála roli záruka.</w:t>
      </w:r>
      <w:r w:rsidR="002F28AD" w:rsidRPr="00DD1543">
        <w:rPr>
          <w:rFonts w:ascii="Times New Roman" w:hAnsi="Times New Roman" w:cs="Times New Roman"/>
        </w:rPr>
        <w:t xml:space="preserve"> Už v samotném § 3 odst. 2 písm. d) </w:t>
      </w:r>
      <w:r w:rsidR="000E0164" w:rsidRPr="00DD1543">
        <w:rPr>
          <w:rFonts w:ascii="Times New Roman" w:hAnsi="Times New Roman" w:cs="Times New Roman"/>
        </w:rPr>
        <w:t>O</w:t>
      </w:r>
      <w:r w:rsidR="002F28AD" w:rsidRPr="00DD1543">
        <w:rPr>
          <w:rFonts w:ascii="Times New Roman" w:hAnsi="Times New Roman" w:cs="Times New Roman"/>
        </w:rPr>
        <w:t>bčanského zákoníku je stanoveno, že „</w:t>
      </w:r>
      <w:r w:rsidR="002F28AD" w:rsidRPr="00DD1543">
        <w:rPr>
          <w:rFonts w:ascii="Times New Roman" w:hAnsi="Times New Roman" w:cs="Times New Roman"/>
          <w:i/>
          <w:iCs/>
        </w:rPr>
        <w:t>daný slib zavazuje a smlouvy mají být plněny.“</w:t>
      </w:r>
      <w:r w:rsidR="002F28AD" w:rsidRPr="00DD1543">
        <w:rPr>
          <w:rStyle w:val="Znakapoznpodarou"/>
          <w:rFonts w:ascii="Times New Roman" w:hAnsi="Times New Roman" w:cs="Times New Roman"/>
          <w:i/>
          <w:iCs/>
        </w:rPr>
        <w:footnoteReference w:id="99"/>
      </w:r>
      <w:r w:rsidR="002F28AD" w:rsidRPr="00DD1543">
        <w:rPr>
          <w:rFonts w:ascii="Times New Roman" w:hAnsi="Times New Roman" w:cs="Times New Roman"/>
        </w:rPr>
        <w:t xml:space="preserve"> Z dikce samotného textu se jedná o jednu ze základních a stěžejních zásad, na kterých je Občanský zákoník vystavěn, tedy i že samotný slib zavazuje a má právní následky. </w:t>
      </w:r>
      <w:r w:rsidR="00FB2E7B" w:rsidRPr="00DD1543">
        <w:rPr>
          <w:rFonts w:ascii="Times New Roman" w:hAnsi="Times New Roman" w:cs="Times New Roman"/>
        </w:rPr>
        <w:t xml:space="preserve">Z logiky zákona je ovšem třeba zdůraznit, že ne každý slib má automaticky právní následky. Dle názoru autora by to snad ani nebylo možné, pokud </w:t>
      </w:r>
      <w:r w:rsidR="00FB2E7B" w:rsidRPr="00DD1543">
        <w:rPr>
          <w:rFonts w:ascii="Times New Roman" w:hAnsi="Times New Roman" w:cs="Times New Roman"/>
        </w:rPr>
        <w:lastRenderedPageBreak/>
        <w:t>by tato koncepce platila. Pokud</w:t>
      </w:r>
      <w:r w:rsidR="004516E0" w:rsidRPr="00DD1543">
        <w:rPr>
          <w:rFonts w:ascii="Times New Roman" w:hAnsi="Times New Roman" w:cs="Times New Roman"/>
        </w:rPr>
        <w:t xml:space="preserve"> by autor letmo prolistoval Občanský zákoník, dalo by se hovořit o pojmu slib ve smyslu ustanovení § 1769 (</w:t>
      </w:r>
      <w:r w:rsidR="000D16C1" w:rsidRPr="00DD1543">
        <w:rPr>
          <w:rFonts w:ascii="Times New Roman" w:hAnsi="Times New Roman" w:cs="Times New Roman"/>
        </w:rPr>
        <w:t>s</w:t>
      </w:r>
      <w:r w:rsidR="004516E0" w:rsidRPr="00DD1543">
        <w:rPr>
          <w:rFonts w:ascii="Times New Roman" w:hAnsi="Times New Roman" w:cs="Times New Roman"/>
        </w:rPr>
        <w:t xml:space="preserve">mlouva o plnění třetí osoby), dále pak institut veřejného příslibu nebo institut dle § 2890, tedy </w:t>
      </w:r>
      <w:r w:rsidR="000D16C1" w:rsidRPr="00DD1543">
        <w:rPr>
          <w:rFonts w:ascii="Times New Roman" w:hAnsi="Times New Roman" w:cs="Times New Roman"/>
        </w:rPr>
        <w:t>s</w:t>
      </w:r>
      <w:r w:rsidR="004516E0" w:rsidRPr="00DD1543">
        <w:rPr>
          <w:rFonts w:ascii="Times New Roman" w:hAnsi="Times New Roman" w:cs="Times New Roman"/>
        </w:rPr>
        <w:t xml:space="preserve">lib odškodnění. Stěžejní pro tuto práci je ovšem spíše fakt, nehledě na to, zda zde nějaká záruka byla, či nebyla, </w:t>
      </w:r>
      <w:r w:rsidR="00353D57" w:rsidRPr="00DD1543">
        <w:rPr>
          <w:rFonts w:ascii="Times New Roman" w:hAnsi="Times New Roman" w:cs="Times New Roman"/>
        </w:rPr>
        <w:t xml:space="preserve">že </w:t>
      </w:r>
      <w:r w:rsidR="004516E0" w:rsidRPr="00DD1543">
        <w:rPr>
          <w:rFonts w:ascii="Times New Roman" w:hAnsi="Times New Roman" w:cs="Times New Roman"/>
        </w:rPr>
        <w:t>pokaždé se jedná</w:t>
      </w:r>
      <w:r w:rsidR="000D16C1" w:rsidRPr="00DD1543">
        <w:rPr>
          <w:rFonts w:ascii="Times New Roman" w:hAnsi="Times New Roman" w:cs="Times New Roman"/>
        </w:rPr>
        <w:t>, z pohledu současného práva,</w:t>
      </w:r>
      <w:r w:rsidR="004516E0" w:rsidRPr="00DD1543">
        <w:rPr>
          <w:rFonts w:ascii="Times New Roman" w:hAnsi="Times New Roman" w:cs="Times New Roman"/>
        </w:rPr>
        <w:t xml:space="preserve"> o porušení smluvní povinnosti dle §</w:t>
      </w:r>
      <w:r w:rsidR="000D16C1" w:rsidRPr="00DD1543">
        <w:rPr>
          <w:rFonts w:ascii="Times New Roman" w:hAnsi="Times New Roman" w:cs="Times New Roman"/>
        </w:rPr>
        <w:t> </w:t>
      </w:r>
      <w:r w:rsidR="004516E0" w:rsidRPr="00DD1543">
        <w:rPr>
          <w:rFonts w:ascii="Times New Roman" w:hAnsi="Times New Roman" w:cs="Times New Roman"/>
        </w:rPr>
        <w:t xml:space="preserve">2913 Občanského zákoníku. </w:t>
      </w:r>
      <w:r w:rsidR="00353D57" w:rsidRPr="00DD1543">
        <w:rPr>
          <w:rFonts w:ascii="Times New Roman" w:hAnsi="Times New Roman" w:cs="Times New Roman"/>
        </w:rPr>
        <w:t>Jedná se zde tedy o to, že určitá osoba poruší obsah smlouvy a souvislosti s tím právě dochází k uplatnění zmíněného paragrafu.</w:t>
      </w:r>
      <w:r w:rsidR="000D16C1" w:rsidRPr="00DD1543">
        <w:rPr>
          <w:rFonts w:ascii="Times New Roman" w:hAnsi="Times New Roman" w:cs="Times New Roman"/>
        </w:rPr>
        <w:tab/>
      </w:r>
    </w:p>
    <w:p w14:paraId="7A4537E1" w14:textId="308027BA" w:rsidR="00691146" w:rsidRPr="00DD1543" w:rsidRDefault="00006276" w:rsidP="002A4BE3">
      <w:pPr>
        <w:spacing w:line="360" w:lineRule="auto"/>
        <w:rPr>
          <w:rFonts w:ascii="Times New Roman" w:hAnsi="Times New Roman" w:cs="Times New Roman"/>
        </w:rPr>
      </w:pPr>
      <w:r w:rsidRPr="00DD1543">
        <w:rPr>
          <w:rFonts w:ascii="Times New Roman" w:hAnsi="Times New Roman" w:cs="Times New Roman"/>
        </w:rPr>
        <w:tab/>
      </w:r>
      <w:r w:rsidR="009769C4" w:rsidRPr="00DD1543">
        <w:rPr>
          <w:rFonts w:ascii="Times New Roman" w:hAnsi="Times New Roman" w:cs="Times New Roman"/>
        </w:rPr>
        <w:t xml:space="preserve">Autor shledává zajímavou otázku, která je zpracována v třinácté knize Digest. Konkrétně se pak jedná o první titul, jedná se tedy o </w:t>
      </w:r>
      <w:proofErr w:type="spellStart"/>
      <w:r w:rsidR="009769C4" w:rsidRPr="00DD1543">
        <w:rPr>
          <w:rFonts w:ascii="Times New Roman" w:hAnsi="Times New Roman" w:cs="Times New Roman"/>
        </w:rPr>
        <w:t>kondikci</w:t>
      </w:r>
      <w:proofErr w:type="spellEnd"/>
      <w:r w:rsidR="009769C4" w:rsidRPr="00DD1543">
        <w:rPr>
          <w:rFonts w:ascii="Times New Roman" w:hAnsi="Times New Roman" w:cs="Times New Roman"/>
        </w:rPr>
        <w:t xml:space="preserve"> z krádeže. Autor </w:t>
      </w:r>
      <w:r w:rsidR="008539C7" w:rsidRPr="00DD1543">
        <w:rPr>
          <w:rFonts w:ascii="Times New Roman" w:hAnsi="Times New Roman" w:cs="Times New Roman"/>
        </w:rPr>
        <w:t xml:space="preserve">chvíli uvažoval, zda pojednání o následujícím fragmentu zařadit spíše do části soukromoprávní či části veřejnoprávní. Nakonec se rozhodl pro část soukromoprávní, aby zanechal institut tak, jak jej považovali staří Římané a následně obohatil o současnou právní úpravu. </w:t>
      </w:r>
      <w:proofErr w:type="spellStart"/>
      <w:r w:rsidR="008539C7" w:rsidRPr="00DD1543">
        <w:rPr>
          <w:rFonts w:ascii="Times New Roman" w:hAnsi="Times New Roman" w:cs="Times New Roman"/>
        </w:rPr>
        <w:t>Ulpianus</w:t>
      </w:r>
      <w:proofErr w:type="spellEnd"/>
      <w:r w:rsidR="008539C7" w:rsidRPr="00DD1543">
        <w:rPr>
          <w:rFonts w:ascii="Times New Roman" w:hAnsi="Times New Roman" w:cs="Times New Roman"/>
        </w:rPr>
        <w:t xml:space="preserve"> praví k Sabinovi, že</w:t>
      </w:r>
      <w:r w:rsidR="00FC7D25" w:rsidRPr="00DD1543">
        <w:rPr>
          <w:rFonts w:ascii="Times New Roman" w:hAnsi="Times New Roman" w:cs="Times New Roman"/>
        </w:rPr>
        <w:t>:</w:t>
      </w:r>
      <w:r w:rsidR="008539C7" w:rsidRPr="00DD1543">
        <w:rPr>
          <w:rFonts w:ascii="Times New Roman" w:hAnsi="Times New Roman" w:cs="Times New Roman"/>
        </w:rPr>
        <w:t xml:space="preserve"> </w:t>
      </w:r>
      <w:r w:rsidR="008539C7" w:rsidRPr="00DD1543">
        <w:rPr>
          <w:rFonts w:ascii="Times New Roman" w:hAnsi="Times New Roman" w:cs="Times New Roman"/>
          <w:i/>
          <w:iCs/>
        </w:rPr>
        <w:t xml:space="preserve">„Je zcela správné, že pokud je za zloděje uhrazena škoda, </w:t>
      </w:r>
      <w:proofErr w:type="spellStart"/>
      <w:r w:rsidR="008539C7" w:rsidRPr="00DD1543">
        <w:rPr>
          <w:rFonts w:ascii="Times New Roman" w:hAnsi="Times New Roman" w:cs="Times New Roman"/>
          <w:i/>
          <w:iCs/>
        </w:rPr>
        <w:t>kondikci</w:t>
      </w:r>
      <w:proofErr w:type="spellEnd"/>
      <w:r w:rsidR="008539C7" w:rsidRPr="00DD1543">
        <w:rPr>
          <w:rFonts w:ascii="Times New Roman" w:hAnsi="Times New Roman" w:cs="Times New Roman"/>
          <w:i/>
          <w:iCs/>
        </w:rPr>
        <w:t xml:space="preserve"> nic nebrání. Uhrazením se totiž ruší </w:t>
      </w:r>
      <w:r w:rsidR="00FC7D25" w:rsidRPr="00DD1543">
        <w:rPr>
          <w:rFonts w:ascii="Times New Roman" w:hAnsi="Times New Roman" w:cs="Times New Roman"/>
          <w:i/>
          <w:iCs/>
        </w:rPr>
        <w:t xml:space="preserve">žaloba z krádeže, ale nikoli </w:t>
      </w:r>
      <w:proofErr w:type="spellStart"/>
      <w:r w:rsidR="00FC7D25" w:rsidRPr="00DD1543">
        <w:rPr>
          <w:rFonts w:ascii="Times New Roman" w:hAnsi="Times New Roman" w:cs="Times New Roman"/>
          <w:i/>
          <w:iCs/>
        </w:rPr>
        <w:t>kondikce</w:t>
      </w:r>
      <w:proofErr w:type="spellEnd"/>
      <w:r w:rsidR="00FC7D25" w:rsidRPr="00DD1543">
        <w:rPr>
          <w:rFonts w:ascii="Times New Roman" w:hAnsi="Times New Roman" w:cs="Times New Roman"/>
          <w:i/>
          <w:iCs/>
        </w:rPr>
        <w:t xml:space="preserve">. 1. Žaloba z krádeže směřuje na pokutu, </w:t>
      </w:r>
      <w:proofErr w:type="spellStart"/>
      <w:r w:rsidR="00FC7D25" w:rsidRPr="00DD1543">
        <w:rPr>
          <w:rFonts w:ascii="Times New Roman" w:hAnsi="Times New Roman" w:cs="Times New Roman"/>
          <w:i/>
          <w:iCs/>
        </w:rPr>
        <w:t>kodikce</w:t>
      </w:r>
      <w:proofErr w:type="spellEnd"/>
      <w:r w:rsidR="00FC7D25" w:rsidRPr="00DD1543">
        <w:rPr>
          <w:rFonts w:ascii="Times New Roman" w:hAnsi="Times New Roman" w:cs="Times New Roman"/>
          <w:i/>
          <w:iCs/>
        </w:rPr>
        <w:t xml:space="preserve"> na samotnou věc. Z toho vyplývá, že se ani žaloba z krádeže nespotřebovává </w:t>
      </w:r>
      <w:proofErr w:type="spellStart"/>
      <w:r w:rsidR="00FC7D25" w:rsidRPr="00DD1543">
        <w:rPr>
          <w:rFonts w:ascii="Times New Roman" w:hAnsi="Times New Roman" w:cs="Times New Roman"/>
          <w:i/>
          <w:iCs/>
        </w:rPr>
        <w:t>kondikcí</w:t>
      </w:r>
      <w:proofErr w:type="spellEnd"/>
      <w:r w:rsidR="00FC7D25" w:rsidRPr="00DD1543">
        <w:rPr>
          <w:rFonts w:ascii="Times New Roman" w:hAnsi="Times New Roman" w:cs="Times New Roman"/>
          <w:i/>
          <w:iCs/>
        </w:rPr>
        <w:t xml:space="preserve">, ani </w:t>
      </w:r>
      <w:proofErr w:type="spellStart"/>
      <w:r w:rsidR="00FC7D25" w:rsidRPr="00DD1543">
        <w:rPr>
          <w:rFonts w:ascii="Times New Roman" w:hAnsi="Times New Roman" w:cs="Times New Roman"/>
          <w:i/>
          <w:iCs/>
        </w:rPr>
        <w:t>kondikce</w:t>
      </w:r>
      <w:proofErr w:type="spellEnd"/>
      <w:r w:rsidR="00FC7D25" w:rsidRPr="00DD1543">
        <w:rPr>
          <w:rFonts w:ascii="Times New Roman" w:hAnsi="Times New Roman" w:cs="Times New Roman"/>
          <w:i/>
          <w:iCs/>
        </w:rPr>
        <w:t xml:space="preserve"> žalobou z krádeže. A proto ten, kdo byl okraden, má žalobu z krádeže, </w:t>
      </w:r>
      <w:proofErr w:type="spellStart"/>
      <w:r w:rsidR="00FC7D25" w:rsidRPr="00DD1543">
        <w:rPr>
          <w:rFonts w:ascii="Times New Roman" w:hAnsi="Times New Roman" w:cs="Times New Roman"/>
          <w:i/>
          <w:iCs/>
        </w:rPr>
        <w:t>kondikci</w:t>
      </w:r>
      <w:proofErr w:type="spellEnd"/>
      <w:r w:rsidR="00FC7D25" w:rsidRPr="00DD1543">
        <w:rPr>
          <w:rFonts w:ascii="Times New Roman" w:hAnsi="Times New Roman" w:cs="Times New Roman"/>
          <w:i/>
          <w:iCs/>
        </w:rPr>
        <w:t>, vindikaci, stejně jako žalobu na předložení věci.“</w:t>
      </w:r>
      <w:r w:rsidR="00FC7D25" w:rsidRPr="00DD1543">
        <w:rPr>
          <w:rStyle w:val="Znakapoznpodarou"/>
          <w:rFonts w:ascii="Times New Roman" w:hAnsi="Times New Roman" w:cs="Times New Roman"/>
          <w:i/>
          <w:iCs/>
        </w:rPr>
        <w:footnoteReference w:id="100"/>
      </w:r>
      <w:r w:rsidR="00FC7D25" w:rsidRPr="00DD1543">
        <w:rPr>
          <w:rFonts w:ascii="Times New Roman" w:hAnsi="Times New Roman" w:cs="Times New Roman"/>
          <w:i/>
          <w:iCs/>
        </w:rPr>
        <w:t xml:space="preserve"> </w:t>
      </w:r>
      <w:r w:rsidR="002D2DE7" w:rsidRPr="00DD1543">
        <w:rPr>
          <w:rFonts w:ascii="Times New Roman" w:hAnsi="Times New Roman" w:cs="Times New Roman"/>
        </w:rPr>
        <w:t xml:space="preserve">Autor zde považuje za rozumné položit si otázku, </w:t>
      </w:r>
      <w:r w:rsidR="00FC7D25" w:rsidRPr="00DD1543">
        <w:rPr>
          <w:rFonts w:ascii="Times New Roman" w:hAnsi="Times New Roman" w:cs="Times New Roman"/>
        </w:rPr>
        <w:t>zda se jedná o zavinění ve smyslu soukromoprávním, či se jedná o zavinění ve smysl</w:t>
      </w:r>
      <w:r w:rsidR="009C0C56" w:rsidRPr="00DD1543">
        <w:rPr>
          <w:rFonts w:ascii="Times New Roman" w:hAnsi="Times New Roman" w:cs="Times New Roman"/>
        </w:rPr>
        <w:t>u veřejnoprávním. Z tohoto důvodu autor zvažoval, do které kapitoly má tento fragment autor zařadit. Z</w:t>
      </w:r>
      <w:r w:rsidR="000E0164" w:rsidRPr="00DD1543">
        <w:rPr>
          <w:rFonts w:ascii="Times New Roman" w:hAnsi="Times New Roman" w:cs="Times New Roman"/>
        </w:rPr>
        <w:t> textu</w:t>
      </w:r>
      <w:r w:rsidR="009C0C56" w:rsidRPr="00DD1543">
        <w:rPr>
          <w:rFonts w:ascii="Times New Roman" w:hAnsi="Times New Roman" w:cs="Times New Roman"/>
        </w:rPr>
        <w:t xml:space="preserve"> Digest lze konstatovat, že se jednalo o právo soukromé, tedy že krádež byla chápána do jisté míry jinak, než je tomu v dnešní době. V současné podobě se jedná o trestný čin krádeže, který je obsažen v § 205 Trestního zákoníku.</w:t>
      </w:r>
      <w:r w:rsidR="009C0C56" w:rsidRPr="00DD1543">
        <w:rPr>
          <w:rStyle w:val="Znakapoznpodarou"/>
          <w:rFonts w:ascii="Times New Roman" w:hAnsi="Times New Roman" w:cs="Times New Roman"/>
        </w:rPr>
        <w:footnoteReference w:id="101"/>
      </w:r>
      <w:r w:rsidR="009C0C56" w:rsidRPr="00DD1543">
        <w:rPr>
          <w:rFonts w:ascii="Times New Roman" w:hAnsi="Times New Roman" w:cs="Times New Roman"/>
        </w:rPr>
        <w:t xml:space="preserve"> Jaký tedy spočívá rozdíl mezi římskou úpravou a tou současnou? Dle názoru autora zde jde opět o samotný účel</w:t>
      </w:r>
      <w:r w:rsidR="00BD6787" w:rsidRPr="00DD1543">
        <w:rPr>
          <w:rFonts w:ascii="Times New Roman" w:hAnsi="Times New Roman" w:cs="Times New Roman"/>
        </w:rPr>
        <w:t xml:space="preserve"> daného právního odvětví. Fragment napovídá, že primární zde bylo navrácení ukradené věci, popřípadě náhrada škody, ačkoliv v současné právní úpravě jde primárně o postihnut</w:t>
      </w:r>
      <w:r w:rsidR="00B91D65" w:rsidRPr="00DD1543">
        <w:rPr>
          <w:rFonts w:ascii="Times New Roman" w:hAnsi="Times New Roman" w:cs="Times New Roman"/>
        </w:rPr>
        <w:t>í</w:t>
      </w:r>
      <w:r w:rsidR="00BD6787" w:rsidRPr="00DD1543">
        <w:rPr>
          <w:rFonts w:ascii="Times New Roman" w:hAnsi="Times New Roman" w:cs="Times New Roman"/>
        </w:rPr>
        <w:t xml:space="preserve"> pachatele, jakožto pachatele trestného činu. Primární je zde tedy ochrana společnosti (snad proto se i jedná o trestný čin v trestním zákoníku, jedná se tedy o</w:t>
      </w:r>
      <w:r w:rsidR="00867BA0" w:rsidRPr="00DD1543">
        <w:rPr>
          <w:rFonts w:ascii="Times New Roman" w:hAnsi="Times New Roman" w:cs="Times New Roman"/>
        </w:rPr>
        <w:t> </w:t>
      </w:r>
      <w:r w:rsidR="00BD6787" w:rsidRPr="00DD1543">
        <w:rPr>
          <w:rFonts w:ascii="Times New Roman" w:hAnsi="Times New Roman" w:cs="Times New Roman"/>
        </w:rPr>
        <w:t>odvětví veřejného práva) a nikoliv ochrana vlastníka jako jednotlivce. Dlužno říc</w:t>
      </w:r>
      <w:r w:rsidR="008A0F15" w:rsidRPr="00DD1543">
        <w:rPr>
          <w:rFonts w:ascii="Times New Roman" w:hAnsi="Times New Roman" w:cs="Times New Roman"/>
        </w:rPr>
        <w:t>t</w:t>
      </w:r>
      <w:r w:rsidR="00BD6787" w:rsidRPr="00DD1543">
        <w:rPr>
          <w:rFonts w:ascii="Times New Roman" w:hAnsi="Times New Roman" w:cs="Times New Roman"/>
        </w:rPr>
        <w:t>, že ochrana vlastníka je zde taky, ale nikoliv jako primární účel právní normy.</w:t>
      </w:r>
      <w:r w:rsidR="008A0F15" w:rsidRPr="00DD1543">
        <w:rPr>
          <w:rFonts w:ascii="Times New Roman" w:hAnsi="Times New Roman" w:cs="Times New Roman"/>
        </w:rPr>
        <w:t xml:space="preserve"> Jak již bylo výše zmíněno, jako primární účel se dá považovat „</w:t>
      </w:r>
      <w:r w:rsidR="008A0F15" w:rsidRPr="00DD1543">
        <w:rPr>
          <w:rFonts w:ascii="Times New Roman" w:hAnsi="Times New Roman" w:cs="Times New Roman"/>
          <w:i/>
          <w:iCs/>
        </w:rPr>
        <w:t xml:space="preserve">ochrana nejdůležitějších právních statků naší společnosti, zejména práv a oprávněných zájmů fyzických a právnických osob a dalších subjektů, jakož i právem chráněných zájmů společnosti a státu, včetně ústavního zřízení České </w:t>
      </w:r>
      <w:r w:rsidR="008A0F15" w:rsidRPr="00DD1543">
        <w:rPr>
          <w:rFonts w:ascii="Times New Roman" w:hAnsi="Times New Roman" w:cs="Times New Roman"/>
          <w:i/>
          <w:iCs/>
        </w:rPr>
        <w:lastRenderedPageBreak/>
        <w:t>republiky před trestnými činy taxativně uvedenými v trestněprávních normách.“</w:t>
      </w:r>
      <w:r w:rsidR="008A0F15" w:rsidRPr="00DD1543">
        <w:rPr>
          <w:rStyle w:val="Znakapoznpodarou"/>
          <w:rFonts w:ascii="Times New Roman" w:hAnsi="Times New Roman" w:cs="Times New Roman"/>
          <w:i/>
          <w:iCs/>
        </w:rPr>
        <w:footnoteReference w:id="102"/>
      </w:r>
      <w:r w:rsidR="008A0F15" w:rsidRPr="00DD1543">
        <w:rPr>
          <w:rFonts w:ascii="Times New Roman" w:hAnsi="Times New Roman" w:cs="Times New Roman"/>
        </w:rPr>
        <w:t xml:space="preserve"> V současné právní úpravě tedy </w:t>
      </w:r>
      <w:r w:rsidR="00D31EFB" w:rsidRPr="00DD1543">
        <w:rPr>
          <w:rFonts w:ascii="Times New Roman" w:hAnsi="Times New Roman" w:cs="Times New Roman"/>
        </w:rPr>
        <w:t xml:space="preserve">nelze vztáhnout otázku krádeže pouze na soukromé právo, protože společnost je nastavena na principu, že samotná krádež je společensky natolik škodlivá, aby byla postihnuta právem veřejným a v případě prokázání trestného činu tedy může dojít k nároku na </w:t>
      </w:r>
      <w:r w:rsidR="00B91D65" w:rsidRPr="00DD1543">
        <w:rPr>
          <w:rFonts w:ascii="Times New Roman" w:hAnsi="Times New Roman" w:cs="Times New Roman"/>
        </w:rPr>
        <w:t xml:space="preserve">vydání věci, k náhradě škody, popřípadě vydání bezdůvodného obohacení. Poškozený tímto vznáší nárok dle § 43 </w:t>
      </w:r>
      <w:r w:rsidR="000E0164" w:rsidRPr="00DD1543">
        <w:rPr>
          <w:rFonts w:ascii="Times New Roman" w:hAnsi="Times New Roman" w:cs="Times New Roman"/>
        </w:rPr>
        <w:t>T</w:t>
      </w:r>
      <w:r w:rsidR="00B91D65" w:rsidRPr="00DD1543">
        <w:rPr>
          <w:rFonts w:ascii="Times New Roman" w:hAnsi="Times New Roman" w:cs="Times New Roman"/>
        </w:rPr>
        <w:t xml:space="preserve">restního řádu a jedná se o řízení </w:t>
      </w:r>
      <w:proofErr w:type="spellStart"/>
      <w:r w:rsidR="00B91D65" w:rsidRPr="00DD1543">
        <w:rPr>
          <w:rFonts w:ascii="Times New Roman" w:hAnsi="Times New Roman" w:cs="Times New Roman"/>
        </w:rPr>
        <w:t>adhézní</w:t>
      </w:r>
      <w:proofErr w:type="spellEnd"/>
      <w:r w:rsidR="00584B8B" w:rsidRPr="00DD1543">
        <w:rPr>
          <w:rFonts w:ascii="Times New Roman" w:hAnsi="Times New Roman" w:cs="Times New Roman"/>
        </w:rPr>
        <w:t xml:space="preserve">. </w:t>
      </w:r>
      <w:r w:rsidR="00B91D65" w:rsidRPr="00DD1543">
        <w:rPr>
          <w:rFonts w:ascii="Times New Roman" w:hAnsi="Times New Roman" w:cs="Times New Roman"/>
        </w:rPr>
        <w:t>Zde ovšem může dojít k situaci, kdy bude poškozený trestním soudem odkázán trestním soudem se svým nárokem k projednání u civilního soudu, kdy se tedy oklikou dostáváme do práva soukromého. Ovlivnila římská právní úprava tedy tuto problematiku?</w:t>
      </w:r>
      <w:r w:rsidR="00F72C42" w:rsidRPr="00DD1543">
        <w:rPr>
          <w:rFonts w:ascii="Times New Roman" w:hAnsi="Times New Roman" w:cs="Times New Roman"/>
        </w:rPr>
        <w:t xml:space="preserve"> Autor se odváží tvrdit, že do jisté míry ano, jelikož je zde vidět, že ačkoliv samotný majetkový statek, který je chráněn trestním zákoníkem (tedy veřejným právem) projednávají trestní soudy, samotnou majetkovou škodu, nemajetkovou újmu a bezdůvodné obohacení lze zahrnout i do stejných mantinelů, jak tomu bylo v římském právu, tedy do oblasti soukromoprávní. Zavinění zde tedy bude dvojité. Již zmíněné veřejnoprávní a zároveň pak zavinění pro porušení zákona dle § 2910 Občanského zákoníku.</w:t>
      </w:r>
      <w:r w:rsidR="00F72C42" w:rsidRPr="00DD1543">
        <w:rPr>
          <w:rStyle w:val="Znakapoznpodarou"/>
          <w:rFonts w:ascii="Times New Roman" w:hAnsi="Times New Roman" w:cs="Times New Roman"/>
        </w:rPr>
        <w:footnoteReference w:id="103"/>
      </w:r>
      <w:r w:rsidR="004E2A83" w:rsidRPr="00DD1543">
        <w:rPr>
          <w:rFonts w:ascii="Times New Roman" w:hAnsi="Times New Roman" w:cs="Times New Roman"/>
        </w:rPr>
        <w:t xml:space="preserve"> Na podporu výše uvedeného tvrzení o rozdílném pojetí krádeže v právu římském a právu současném autor uvádí následující slova </w:t>
      </w:r>
      <w:proofErr w:type="spellStart"/>
      <w:r w:rsidR="004E2A83" w:rsidRPr="00DD1543">
        <w:rPr>
          <w:rFonts w:ascii="Times New Roman" w:hAnsi="Times New Roman" w:cs="Times New Roman"/>
        </w:rPr>
        <w:t>Ulpiana</w:t>
      </w:r>
      <w:proofErr w:type="spellEnd"/>
      <w:r w:rsidR="004E2A83" w:rsidRPr="00DD1543">
        <w:rPr>
          <w:rFonts w:ascii="Times New Roman" w:hAnsi="Times New Roman" w:cs="Times New Roman"/>
        </w:rPr>
        <w:t xml:space="preserve">: </w:t>
      </w:r>
      <w:r w:rsidR="004E2A83" w:rsidRPr="00DD1543">
        <w:rPr>
          <w:rFonts w:ascii="Times New Roman" w:hAnsi="Times New Roman" w:cs="Times New Roman"/>
          <w:i/>
          <w:iCs/>
        </w:rPr>
        <w:t>„Vždy, když vznikne žaloba z deliktu, jako například z důvodu krádeže nebo jiného</w:t>
      </w:r>
      <w:r w:rsidR="00B41B27" w:rsidRPr="00DD1543">
        <w:rPr>
          <w:rFonts w:ascii="Times New Roman" w:hAnsi="Times New Roman" w:cs="Times New Roman"/>
          <w:i/>
          <w:iCs/>
        </w:rPr>
        <w:t xml:space="preserve"> protiprávního jednání, a pokud se z takovéhoto důvodu žaluje na peněžité plnění, je možné použít započtení.</w:t>
      </w:r>
      <w:r w:rsidR="00B41B27" w:rsidRPr="00DD1543">
        <w:rPr>
          <w:rStyle w:val="Znakapoznpodarou"/>
          <w:rFonts w:ascii="Times New Roman" w:hAnsi="Times New Roman" w:cs="Times New Roman"/>
          <w:i/>
          <w:iCs/>
        </w:rPr>
        <w:footnoteReference w:id="104"/>
      </w:r>
      <w:r w:rsidR="00B41B27" w:rsidRPr="00DD1543">
        <w:rPr>
          <w:rFonts w:ascii="Times New Roman" w:hAnsi="Times New Roman" w:cs="Times New Roman"/>
        </w:rPr>
        <w:t xml:space="preserve"> Zde lze tedy opět vidět spíše soukromoprávní úpravu</w:t>
      </w:r>
      <w:r w:rsidR="00FC1795" w:rsidRPr="00DD1543">
        <w:rPr>
          <w:rFonts w:ascii="Times New Roman" w:hAnsi="Times New Roman" w:cs="Times New Roman"/>
        </w:rPr>
        <w:t>,</w:t>
      </w:r>
      <w:r w:rsidR="00B41B27" w:rsidRPr="00DD1543">
        <w:rPr>
          <w:rFonts w:ascii="Times New Roman" w:hAnsi="Times New Roman" w:cs="Times New Roman"/>
        </w:rPr>
        <w:t xml:space="preserve"> </w:t>
      </w:r>
      <w:r w:rsidR="00FC1795" w:rsidRPr="00DD1543">
        <w:rPr>
          <w:rFonts w:ascii="Times New Roman" w:hAnsi="Times New Roman" w:cs="Times New Roman"/>
        </w:rPr>
        <w:t>k</w:t>
      </w:r>
      <w:r w:rsidR="00B41B27" w:rsidRPr="00DD1543">
        <w:rPr>
          <w:rFonts w:ascii="Times New Roman" w:hAnsi="Times New Roman" w:cs="Times New Roman"/>
        </w:rPr>
        <w:t>dy za využití ustanovení § 2910 Občanského zákoníku bychom hledali zavinění pro porušení zákona v soukromoprávní sféře.</w:t>
      </w:r>
      <w:r w:rsidR="00C53C9B" w:rsidRPr="00DD1543">
        <w:rPr>
          <w:rFonts w:ascii="Times New Roman" w:hAnsi="Times New Roman" w:cs="Times New Roman"/>
        </w:rPr>
        <w:t xml:space="preserve"> Jak již bylo zmíněno, samotný nárok poškozeného je v tomto případě odsunut na pomyslnou druhou kolej, kdy primárně je zde ochrana společnosti. Tedy i pokud bude uložen peněžitý trest, tento trest připadá státu a následně je zde nárok poškozeného. Otázka je tedy jasná.</w:t>
      </w:r>
      <w:r w:rsidR="00C45657" w:rsidRPr="00DD1543">
        <w:rPr>
          <w:rFonts w:ascii="Times New Roman" w:hAnsi="Times New Roman" w:cs="Times New Roman"/>
        </w:rPr>
        <w:t xml:space="preserve"> Byla tato problematika lépe nastavena v římském právu, kdy primární bylo uspokojit a</w:t>
      </w:r>
      <w:r w:rsidR="00867BA0" w:rsidRPr="00DD1543">
        <w:rPr>
          <w:rFonts w:ascii="Times New Roman" w:hAnsi="Times New Roman" w:cs="Times New Roman"/>
        </w:rPr>
        <w:t> </w:t>
      </w:r>
      <w:r w:rsidR="00C45657" w:rsidRPr="00DD1543">
        <w:rPr>
          <w:rFonts w:ascii="Times New Roman" w:hAnsi="Times New Roman" w:cs="Times New Roman"/>
        </w:rPr>
        <w:t>nahradit škodu poškozenému? Nebo je problematika krádeže upravena lépe v současném právu, kdy jako primární se bere potřeba ochrany společnosti před protiprávním jednáním? Rozhodně zde bude hrát roli to, že společnost před několika tisíci lety nebyla stejná, jako je ta současná, nicméně odpověď na tuto otázku autor ponechává na každém z nás.</w:t>
      </w:r>
    </w:p>
    <w:p w14:paraId="0E158FFD" w14:textId="73673A48" w:rsidR="00691146" w:rsidRPr="00DD1543" w:rsidRDefault="002F1F29" w:rsidP="002A4BE3">
      <w:pPr>
        <w:spacing w:line="360" w:lineRule="auto"/>
        <w:rPr>
          <w:rFonts w:ascii="Times New Roman" w:hAnsi="Times New Roman" w:cs="Times New Roman"/>
        </w:rPr>
      </w:pPr>
      <w:r w:rsidRPr="00DD1543">
        <w:rPr>
          <w:rFonts w:ascii="Times New Roman" w:hAnsi="Times New Roman" w:cs="Times New Roman"/>
        </w:rPr>
        <w:tab/>
        <w:t xml:space="preserve">Co se zavinění a institutu výpůjčky týče, </w:t>
      </w:r>
      <w:proofErr w:type="spellStart"/>
      <w:r w:rsidRPr="00DD1543">
        <w:rPr>
          <w:rFonts w:ascii="Times New Roman" w:hAnsi="Times New Roman" w:cs="Times New Roman"/>
        </w:rPr>
        <w:t>Ulpianus</w:t>
      </w:r>
      <w:proofErr w:type="spellEnd"/>
      <w:r w:rsidRPr="00DD1543">
        <w:rPr>
          <w:rFonts w:ascii="Times New Roman" w:hAnsi="Times New Roman" w:cs="Times New Roman"/>
        </w:rPr>
        <w:t xml:space="preserve"> říká toto: </w:t>
      </w:r>
      <w:r w:rsidRPr="00DD1543">
        <w:rPr>
          <w:rFonts w:ascii="Times New Roman" w:hAnsi="Times New Roman" w:cs="Times New Roman"/>
          <w:i/>
          <w:iCs/>
        </w:rPr>
        <w:t xml:space="preserve">„Nyní je třeba zkoumat, k čemu se přihlíží u žaloby z výpůjčky, zda k úmyslu, nebo také k nedbalosti, nebo dokonce </w:t>
      </w:r>
      <w:r w:rsidRPr="00DD1543">
        <w:rPr>
          <w:rFonts w:ascii="Times New Roman" w:hAnsi="Times New Roman" w:cs="Times New Roman"/>
          <w:i/>
          <w:iCs/>
        </w:rPr>
        <w:lastRenderedPageBreak/>
        <w:t>k veškerému riziku. U smluv totiž někdy odpovídáme pouze za úmysl, jindy také za nedbalost. Za úmysl odpovídáme u úschovy, neboť jestliže tomu, kdo uschovává, z toho neplyne žádný prospěch, je správně odpovědný výlučně za úmysl, ledaže by byla poskytnuta nějaká odměna</w:t>
      </w:r>
      <w:r w:rsidR="007A31AD" w:rsidRPr="00DD1543">
        <w:rPr>
          <w:rFonts w:ascii="Times New Roman" w:hAnsi="Times New Roman" w:cs="Times New Roman"/>
          <w:i/>
          <w:iCs/>
        </w:rPr>
        <w:t>, anebo když bylo na začátku dohodnuto, že uschovatel odpovídá jak za nedbalost, tak i za riziko. Týká-li se však prospěch obou, jako při koupi, nájmu, věnu, ruční zástavě, společenské smlouvě, odpovídá se za úmysl i nedbalost.“</w:t>
      </w:r>
      <w:r w:rsidR="007A31AD" w:rsidRPr="00DD1543">
        <w:rPr>
          <w:rStyle w:val="Znakapoznpodarou"/>
          <w:rFonts w:ascii="Times New Roman" w:hAnsi="Times New Roman" w:cs="Times New Roman"/>
          <w:i/>
          <w:iCs/>
        </w:rPr>
        <w:footnoteReference w:id="105"/>
      </w:r>
      <w:r w:rsidR="007A31AD" w:rsidRPr="00DD1543">
        <w:rPr>
          <w:rFonts w:ascii="Times New Roman" w:hAnsi="Times New Roman" w:cs="Times New Roman"/>
        </w:rPr>
        <w:t xml:space="preserve">  Na tomto místě je třeba vyvodit, že staří Římané odlišovali zavinění, respektive porušení jednotlivých smluvních typů odlišně. Obecně lze konstatovat, že pokud osoba neměla ze smlouvy žádný prospěch, mohla jednat zaviněně pouze ve formě úmyslu. Občanský zákoník naproti tomu zakotvuje výše uvedené pravidlo v § 2913 Občanského zákoníku, kde se </w:t>
      </w:r>
      <w:r w:rsidR="00185DB5" w:rsidRPr="00DD1543">
        <w:rPr>
          <w:rFonts w:ascii="Times New Roman" w:hAnsi="Times New Roman" w:cs="Times New Roman"/>
        </w:rPr>
        <w:t xml:space="preserve">neřeší zavinění vůbec (což je i rozdíl oproti § 2910 Občanského zákoníku). Důležité je tedy samotné porušení a je </w:t>
      </w:r>
      <w:r w:rsidR="00FC1795" w:rsidRPr="00DD1543">
        <w:rPr>
          <w:rFonts w:ascii="Times New Roman" w:hAnsi="Times New Roman" w:cs="Times New Roman"/>
        </w:rPr>
        <w:t>irelevantní</w:t>
      </w:r>
      <w:r w:rsidR="00185DB5" w:rsidRPr="00DD1543">
        <w:rPr>
          <w:rFonts w:ascii="Times New Roman" w:hAnsi="Times New Roman" w:cs="Times New Roman"/>
        </w:rPr>
        <w:t xml:space="preserve">, zda zavinění bylo úmyslné či nedbalostní. </w:t>
      </w:r>
    </w:p>
    <w:p w14:paraId="787D3EB7" w14:textId="1240F7D8" w:rsidR="00B3029E" w:rsidRPr="00DD1543" w:rsidRDefault="00126693" w:rsidP="002A4BE3">
      <w:pPr>
        <w:spacing w:line="360" w:lineRule="auto"/>
        <w:rPr>
          <w:rFonts w:ascii="Times New Roman" w:hAnsi="Times New Roman" w:cs="Times New Roman"/>
        </w:rPr>
      </w:pPr>
      <w:r w:rsidRPr="00DD1543">
        <w:rPr>
          <w:rFonts w:ascii="Times New Roman" w:hAnsi="Times New Roman" w:cs="Times New Roman"/>
        </w:rPr>
        <w:tab/>
        <w:t xml:space="preserve">Co se týče otázky úschovy, </w:t>
      </w:r>
      <w:proofErr w:type="spellStart"/>
      <w:r w:rsidRPr="00DD1543">
        <w:rPr>
          <w:rFonts w:ascii="Times New Roman" w:hAnsi="Times New Roman" w:cs="Times New Roman"/>
        </w:rPr>
        <w:t>Ulpianus</w:t>
      </w:r>
      <w:proofErr w:type="spellEnd"/>
      <w:r w:rsidRPr="00DD1543">
        <w:rPr>
          <w:rFonts w:ascii="Times New Roman" w:hAnsi="Times New Roman" w:cs="Times New Roman"/>
        </w:rPr>
        <w:t xml:space="preserve"> praví: </w:t>
      </w:r>
      <w:r w:rsidRPr="00DD1543">
        <w:rPr>
          <w:rFonts w:ascii="Times New Roman" w:hAnsi="Times New Roman" w:cs="Times New Roman"/>
          <w:i/>
          <w:iCs/>
        </w:rPr>
        <w:t xml:space="preserve">„Ztratí-li se oblečení předané k hlídání lázeňskému, pak se domnívám, že v případě, kdy v souvislosti s hlídáním neobdržel žádnou odměnu, </w:t>
      </w:r>
      <w:r w:rsidR="00604F89" w:rsidRPr="00DD1543">
        <w:rPr>
          <w:rFonts w:ascii="Times New Roman" w:hAnsi="Times New Roman" w:cs="Times New Roman"/>
          <w:i/>
          <w:iCs/>
        </w:rPr>
        <w:t>odpovídá v rámci smlouvy o úschově a je odpovědný pouze za úmysl. Pokud odměnu obdrží, odpovídá podle smlouvy o nájmu a pronájmu.</w:t>
      </w:r>
      <w:r w:rsidR="00604F89" w:rsidRPr="00DD1543">
        <w:rPr>
          <w:rStyle w:val="Znakapoznpodarou"/>
          <w:rFonts w:ascii="Times New Roman" w:hAnsi="Times New Roman" w:cs="Times New Roman"/>
          <w:i/>
          <w:iCs/>
        </w:rPr>
        <w:footnoteReference w:id="106"/>
      </w:r>
      <w:r w:rsidR="00604F89" w:rsidRPr="00DD1543">
        <w:rPr>
          <w:rFonts w:ascii="Times New Roman" w:hAnsi="Times New Roman" w:cs="Times New Roman"/>
          <w:i/>
          <w:iCs/>
        </w:rPr>
        <w:t xml:space="preserve"> </w:t>
      </w:r>
      <w:r w:rsidR="00604F89" w:rsidRPr="00DD1543">
        <w:rPr>
          <w:rFonts w:ascii="Times New Roman" w:hAnsi="Times New Roman" w:cs="Times New Roman"/>
        </w:rPr>
        <w:t xml:space="preserve">Není rozporu na tom, že dle </w:t>
      </w:r>
      <w:proofErr w:type="spellStart"/>
      <w:r w:rsidR="00604F89" w:rsidRPr="00DD1543">
        <w:rPr>
          <w:rFonts w:ascii="Times New Roman" w:hAnsi="Times New Roman" w:cs="Times New Roman"/>
        </w:rPr>
        <w:t>Ulpiana</w:t>
      </w:r>
      <w:proofErr w:type="spellEnd"/>
      <w:r w:rsidR="00604F89" w:rsidRPr="00DD1543">
        <w:rPr>
          <w:rFonts w:ascii="Times New Roman" w:hAnsi="Times New Roman" w:cs="Times New Roman"/>
        </w:rPr>
        <w:t xml:space="preserve"> bylo potřeba pro uplatnění náhrady škody zavinění. Zda bylo třeba úmyslu, řešila otázka úplaty za úschovu. V současné právní úpravě je úschova upravena v § 2402 a násl. Občanského zákoníku.</w:t>
      </w:r>
      <w:r w:rsidR="00604F89" w:rsidRPr="00DD1543">
        <w:rPr>
          <w:rStyle w:val="Znakapoznpodarou"/>
          <w:rFonts w:ascii="Times New Roman" w:hAnsi="Times New Roman" w:cs="Times New Roman"/>
        </w:rPr>
        <w:footnoteReference w:id="107"/>
      </w:r>
      <w:r w:rsidR="008964A6" w:rsidRPr="00DD1543">
        <w:rPr>
          <w:rFonts w:ascii="Times New Roman" w:hAnsi="Times New Roman" w:cs="Times New Roman"/>
        </w:rPr>
        <w:t xml:space="preserve"> Co se týče probíraného zavinění a náhrady škody, </w:t>
      </w:r>
      <w:r w:rsidR="00716435" w:rsidRPr="00DD1543">
        <w:rPr>
          <w:rFonts w:ascii="Times New Roman" w:hAnsi="Times New Roman" w:cs="Times New Roman"/>
        </w:rPr>
        <w:t xml:space="preserve">vyvstává zde otázka, které ustanovení na danou problematiku využít a zda bude třeba zavinění stejně, jak je tomu v citovaném fragmentu. Na obě otázky odpovídá komentář, kdy na první část otázky reaguje tak, že </w:t>
      </w:r>
      <w:r w:rsidR="00716435" w:rsidRPr="00DD1543">
        <w:rPr>
          <w:rFonts w:ascii="Times New Roman" w:hAnsi="Times New Roman" w:cs="Times New Roman"/>
          <w:i/>
          <w:iCs/>
        </w:rPr>
        <w:t>„Někteří provozovatelé nabízejí pouze prostor k odložení věcí, jiní od svých zákazníků věci převezmou a zaváží se k jejich opatrování. Pak je uzavřena smlouva o úschově (§ 2402 a násl.), mezi provozovatelem a poškozeným vzniká závazek; nezáleží na tom, zda je sjednána úplata. Vznikne-li na věci újma v důsledku porušení povinnosti schovatele (§ 2403), zdálo by se logickým závěrem, že se uschovatel bude domáhat náhrady dle § 2913. Nelze však opomenout, že takto odložená (uschovaná) věc je věcí, jež je předmětem závazku provozovatele (§ 2944 – Škoda na převzaté věci), uplatnit by se tak mělo toto speciální pravidlo.“</w:t>
      </w:r>
      <w:r w:rsidR="00716435" w:rsidRPr="00DD1543">
        <w:rPr>
          <w:rStyle w:val="Znakapoznpodarou"/>
          <w:rFonts w:ascii="Times New Roman" w:hAnsi="Times New Roman" w:cs="Times New Roman"/>
        </w:rPr>
        <w:footnoteReference w:id="108"/>
      </w:r>
      <w:r w:rsidR="00716435" w:rsidRPr="00DD1543">
        <w:rPr>
          <w:rFonts w:ascii="Times New Roman" w:hAnsi="Times New Roman" w:cs="Times New Roman"/>
        </w:rPr>
        <w:t xml:space="preserve"> </w:t>
      </w:r>
      <w:r w:rsidR="00CC1A4A" w:rsidRPr="00DD1543">
        <w:rPr>
          <w:rFonts w:ascii="Times New Roman" w:hAnsi="Times New Roman" w:cs="Times New Roman"/>
        </w:rPr>
        <w:t>První část otázky by tedy měla být řešena tak, že byla uzavřena smlouva o</w:t>
      </w:r>
      <w:r w:rsidR="00867BA0" w:rsidRPr="00DD1543">
        <w:rPr>
          <w:rFonts w:ascii="Times New Roman" w:hAnsi="Times New Roman" w:cs="Times New Roman"/>
        </w:rPr>
        <w:t> </w:t>
      </w:r>
      <w:r w:rsidR="00CC1A4A" w:rsidRPr="00DD1543">
        <w:rPr>
          <w:rFonts w:ascii="Times New Roman" w:hAnsi="Times New Roman" w:cs="Times New Roman"/>
        </w:rPr>
        <w:t xml:space="preserve">úschově, stejně jako tomu bylo v citovaném fragmentu, ovšem druhá část otázky, která se </w:t>
      </w:r>
      <w:r w:rsidR="00CC1A4A" w:rsidRPr="00DD1543">
        <w:rPr>
          <w:rFonts w:ascii="Times New Roman" w:hAnsi="Times New Roman" w:cs="Times New Roman"/>
        </w:rPr>
        <w:lastRenderedPageBreak/>
        <w:t xml:space="preserve">týká problematiky zavinění, už je řešena rozdílně. </w:t>
      </w:r>
      <w:r w:rsidR="00427F51" w:rsidRPr="00DD1543">
        <w:rPr>
          <w:rFonts w:ascii="Times New Roman" w:hAnsi="Times New Roman" w:cs="Times New Roman"/>
        </w:rPr>
        <w:t>Pokud pomineme liberační důvod, tak komentář poukazuje na to, že „</w:t>
      </w:r>
      <w:r w:rsidR="00427F51" w:rsidRPr="00DD1543">
        <w:rPr>
          <w:rFonts w:ascii="Times New Roman" w:hAnsi="Times New Roman" w:cs="Times New Roman"/>
          <w:i/>
          <w:iCs/>
        </w:rPr>
        <w:t>Povinnost k náhradě škody vzniká bez ohledu na zavinění. Nevyžaduje se, a tudíž se ani nezjišťuje zavinění odpovědné osoby.“</w:t>
      </w:r>
      <w:r w:rsidR="00427F51" w:rsidRPr="00DD1543">
        <w:rPr>
          <w:rStyle w:val="Znakapoznpodarou"/>
          <w:rFonts w:ascii="Times New Roman" w:hAnsi="Times New Roman" w:cs="Times New Roman"/>
          <w:i/>
          <w:iCs/>
        </w:rPr>
        <w:footnoteReference w:id="109"/>
      </w:r>
      <w:r w:rsidR="00427F51" w:rsidRPr="00DD1543">
        <w:rPr>
          <w:rFonts w:ascii="Times New Roman" w:hAnsi="Times New Roman" w:cs="Times New Roman"/>
          <w:i/>
          <w:iCs/>
        </w:rPr>
        <w:t xml:space="preserve"> </w:t>
      </w:r>
      <w:r w:rsidR="00427F51" w:rsidRPr="00DD1543">
        <w:rPr>
          <w:rFonts w:ascii="Times New Roman" w:hAnsi="Times New Roman" w:cs="Times New Roman"/>
        </w:rPr>
        <w:t>Rozdíl zde tedy spočívá v tom, že ačkoliv je uzavřena smlouva o úschově, dle současné úpravy, na rozdíl od římské, nehraje roli, zda odpovědná osoba jednala zaviněně či nikoliv.</w:t>
      </w:r>
    </w:p>
    <w:p w14:paraId="1C302FED" w14:textId="0B628914" w:rsidR="00997339" w:rsidRPr="00DD1543" w:rsidRDefault="00B3029E" w:rsidP="002A4BE3">
      <w:pPr>
        <w:spacing w:line="360" w:lineRule="auto"/>
        <w:rPr>
          <w:rFonts w:ascii="Times New Roman" w:hAnsi="Times New Roman" w:cs="Times New Roman"/>
        </w:rPr>
      </w:pPr>
      <w:r w:rsidRPr="00DD1543">
        <w:rPr>
          <w:rFonts w:ascii="Times New Roman" w:hAnsi="Times New Roman" w:cs="Times New Roman"/>
        </w:rPr>
        <w:tab/>
      </w:r>
      <w:proofErr w:type="spellStart"/>
      <w:r w:rsidR="008D54D2" w:rsidRPr="00DD1543">
        <w:rPr>
          <w:rFonts w:ascii="Times New Roman" w:hAnsi="Times New Roman" w:cs="Times New Roman"/>
        </w:rPr>
        <w:t>Ulpianus</w:t>
      </w:r>
      <w:proofErr w:type="spellEnd"/>
      <w:r w:rsidR="008D54D2" w:rsidRPr="00DD1543">
        <w:rPr>
          <w:rFonts w:ascii="Times New Roman" w:hAnsi="Times New Roman" w:cs="Times New Roman"/>
        </w:rPr>
        <w:t xml:space="preserve"> ve 28. knize K Sabinovi praví: </w:t>
      </w:r>
      <w:r w:rsidR="008D54D2" w:rsidRPr="00DD1543">
        <w:rPr>
          <w:rFonts w:ascii="Times New Roman" w:hAnsi="Times New Roman" w:cs="Times New Roman"/>
          <w:i/>
          <w:iCs/>
        </w:rPr>
        <w:t>„Pokud prodávající věděl, že je služebnost a</w:t>
      </w:r>
      <w:r w:rsidR="00867BA0" w:rsidRPr="00DD1543">
        <w:rPr>
          <w:rFonts w:ascii="Times New Roman" w:hAnsi="Times New Roman" w:cs="Times New Roman"/>
          <w:i/>
          <w:iCs/>
        </w:rPr>
        <w:t> </w:t>
      </w:r>
      <w:r w:rsidR="008D54D2" w:rsidRPr="00DD1543">
        <w:rPr>
          <w:rFonts w:ascii="Times New Roman" w:hAnsi="Times New Roman" w:cs="Times New Roman"/>
          <w:i/>
          <w:iCs/>
        </w:rPr>
        <w:t>zatajil to, nevyhne se žalobě z koupě, jestliže o tom kupec nevěděl, protože žaloba z koupě se vztahuje ke všemu, co se děje v rozporu s dobrou vírou. Za to, že prodávající věděl a zatajil, to považujeme nejen tehdy, když neupozornil, ale také když popřel, že ona služebnost existuje, když se na ni zeptal.“</w:t>
      </w:r>
      <w:r w:rsidR="008D54D2" w:rsidRPr="00DD1543">
        <w:rPr>
          <w:rStyle w:val="Znakapoznpodarou"/>
          <w:rFonts w:ascii="Times New Roman" w:hAnsi="Times New Roman" w:cs="Times New Roman"/>
          <w:i/>
          <w:iCs/>
        </w:rPr>
        <w:footnoteReference w:id="110"/>
      </w:r>
      <w:r w:rsidR="008D54D2" w:rsidRPr="00DD1543">
        <w:rPr>
          <w:rFonts w:ascii="Times New Roman" w:hAnsi="Times New Roman" w:cs="Times New Roman"/>
        </w:rPr>
        <w:t xml:space="preserve"> Co se týče </w:t>
      </w:r>
      <w:r w:rsidR="00506C03" w:rsidRPr="00DD1543">
        <w:rPr>
          <w:rFonts w:ascii="Times New Roman" w:hAnsi="Times New Roman" w:cs="Times New Roman"/>
        </w:rPr>
        <w:t>institutu služebností, dle římské právní úpravy zavinil žalobu z koupě prodávající, pokud jen věděl, popřípadě pokud zatajil či řekl nepravdu o</w:t>
      </w:r>
      <w:r w:rsidR="00867BA0" w:rsidRPr="00DD1543">
        <w:rPr>
          <w:rFonts w:ascii="Times New Roman" w:hAnsi="Times New Roman" w:cs="Times New Roman"/>
        </w:rPr>
        <w:t> </w:t>
      </w:r>
      <w:r w:rsidR="00506C03" w:rsidRPr="00DD1543">
        <w:rPr>
          <w:rFonts w:ascii="Times New Roman" w:hAnsi="Times New Roman" w:cs="Times New Roman"/>
        </w:rPr>
        <w:t>služebnosti. Docházelo zde k ochraně dobré víry</w:t>
      </w:r>
      <w:r w:rsidR="00B07D3C" w:rsidRPr="00DD1543">
        <w:rPr>
          <w:rFonts w:ascii="Times New Roman" w:hAnsi="Times New Roman" w:cs="Times New Roman"/>
        </w:rPr>
        <w:t xml:space="preserve"> </w:t>
      </w:r>
      <w:r w:rsidR="00506C03" w:rsidRPr="00DD1543">
        <w:rPr>
          <w:rFonts w:ascii="Times New Roman" w:hAnsi="Times New Roman" w:cs="Times New Roman"/>
        </w:rPr>
        <w:t xml:space="preserve">na straně kupujícího. Současná právní úprava tento institut do značné míry </w:t>
      </w:r>
      <w:r w:rsidR="002610CE" w:rsidRPr="00DD1543">
        <w:rPr>
          <w:rFonts w:ascii="Times New Roman" w:hAnsi="Times New Roman" w:cs="Times New Roman"/>
        </w:rPr>
        <w:t>převzala. Není zde místo pro rozsáhlé definovaní věcných břemen, autor se tedy omezí na § 1107 Občanského zákoníku, který říká, že „Kdo nabude vlastnické právo, přejímá také závady váznoucí na věci, které jsou zapsány ve veřejném seznamu, jiné závady přejímá, měl-li a mohl-li je z okolností zjistit nebo bylo-li to ujednáno, anebo stanoví-li tak zákon.“</w:t>
      </w:r>
      <w:r w:rsidR="002610CE" w:rsidRPr="00DD1543">
        <w:rPr>
          <w:rStyle w:val="Znakapoznpodarou"/>
          <w:rFonts w:ascii="Times New Roman" w:hAnsi="Times New Roman" w:cs="Times New Roman"/>
        </w:rPr>
        <w:footnoteReference w:id="111"/>
      </w:r>
      <w:r w:rsidR="002610CE" w:rsidRPr="00DD1543">
        <w:rPr>
          <w:rFonts w:ascii="Times New Roman" w:hAnsi="Times New Roman" w:cs="Times New Roman"/>
        </w:rPr>
        <w:t xml:space="preserve"> Pokud se jedná o termín závady, lze za závady považovat</w:t>
      </w:r>
      <w:r w:rsidR="00110656" w:rsidRPr="00DD1543">
        <w:rPr>
          <w:rFonts w:ascii="Times New Roman" w:hAnsi="Times New Roman" w:cs="Times New Roman"/>
        </w:rPr>
        <w:t>, mimo jiné, i věcná břemena (tedy služebnosti a reálná břemena)</w:t>
      </w:r>
      <w:r w:rsidR="00B07D3C" w:rsidRPr="00DD1543">
        <w:rPr>
          <w:rFonts w:ascii="Times New Roman" w:hAnsi="Times New Roman" w:cs="Times New Roman"/>
        </w:rPr>
        <w:t>.</w:t>
      </w:r>
      <w:r w:rsidR="00110656" w:rsidRPr="00DD1543">
        <w:rPr>
          <w:rStyle w:val="Znakapoznpodarou"/>
          <w:rFonts w:ascii="Times New Roman" w:hAnsi="Times New Roman" w:cs="Times New Roman"/>
        </w:rPr>
        <w:footnoteReference w:id="112"/>
      </w:r>
      <w:r w:rsidR="00110656" w:rsidRPr="00DD1543">
        <w:rPr>
          <w:rFonts w:ascii="Times New Roman" w:hAnsi="Times New Roman" w:cs="Times New Roman"/>
        </w:rPr>
        <w:t xml:space="preserve"> Stejně jako tomu bylo v římském právu, lze i ze současné právní úpravy vyčíst institut dobré víry, která zde rozhodně hraje velkou roli, pokud se jedná například o věci movité a věci nemovité nezapsané ve veřejném seznamu. </w:t>
      </w:r>
      <w:r w:rsidR="009A51E0" w:rsidRPr="00DD1543">
        <w:rPr>
          <w:rFonts w:ascii="Times New Roman" w:hAnsi="Times New Roman" w:cs="Times New Roman"/>
        </w:rPr>
        <w:t xml:space="preserve">Na podporu tvrzení shody o římské právní úpravě se současnou lze uvést i fragment, ve kterém Paulus říká: </w:t>
      </w:r>
      <w:r w:rsidR="009A51E0" w:rsidRPr="00DD1543">
        <w:rPr>
          <w:rFonts w:ascii="Times New Roman" w:hAnsi="Times New Roman" w:cs="Times New Roman"/>
          <w:i/>
          <w:iCs/>
        </w:rPr>
        <w:t>„Jestliže ti však předám pozemek služebnosti zatížený, ačkoliv jsem ti měl předat nezatížený, budeš mít žalobu z koupě na zrušení služebnosti, kterou nejsi povinen strpět.“</w:t>
      </w:r>
      <w:r w:rsidR="009A51E0" w:rsidRPr="00DD1543">
        <w:rPr>
          <w:rStyle w:val="Znakapoznpodarou"/>
          <w:rFonts w:ascii="Times New Roman" w:hAnsi="Times New Roman" w:cs="Times New Roman"/>
          <w:i/>
          <w:iCs/>
        </w:rPr>
        <w:footnoteReference w:id="113"/>
      </w:r>
      <w:r w:rsidR="009A51E0" w:rsidRPr="00DD1543">
        <w:rPr>
          <w:rFonts w:ascii="Times New Roman" w:hAnsi="Times New Roman" w:cs="Times New Roman"/>
          <w:i/>
          <w:iCs/>
        </w:rPr>
        <w:t xml:space="preserve"> </w:t>
      </w:r>
      <w:r w:rsidR="009A51E0" w:rsidRPr="00DD1543">
        <w:rPr>
          <w:rFonts w:ascii="Times New Roman" w:hAnsi="Times New Roman" w:cs="Times New Roman"/>
        </w:rPr>
        <w:t xml:space="preserve">Lze tedy spatřovat shodu na tom, že pokud je u kupujícího naplněna dobrá víra o tom, že daná věc zatížena není, nepřejímá </w:t>
      </w:r>
      <w:r w:rsidR="008768A8" w:rsidRPr="00DD1543">
        <w:rPr>
          <w:rFonts w:ascii="Times New Roman" w:hAnsi="Times New Roman" w:cs="Times New Roman"/>
        </w:rPr>
        <w:t xml:space="preserve">danou služebnost. Odlišnost lze spatřovat v rozdílu zániku služebnosti, kdy dle římského práva bylo třeba uplatnit žalobu z koupě, dle současné úpravy, pokud jsou naplněny podmínky, služebnost nepřejímá ze samotného zákona. </w:t>
      </w:r>
      <w:r w:rsidR="00110656" w:rsidRPr="00DD1543">
        <w:rPr>
          <w:rFonts w:ascii="Times New Roman" w:hAnsi="Times New Roman" w:cs="Times New Roman"/>
        </w:rPr>
        <w:t xml:space="preserve">Rozdíl však přichází v otázce věcí, které jsou zapsané ve veřejném seznamu. Dle současné právní úpravy nedochází k zavinění porušení </w:t>
      </w:r>
      <w:r w:rsidR="00110656" w:rsidRPr="00DD1543">
        <w:rPr>
          <w:rFonts w:ascii="Times New Roman" w:hAnsi="Times New Roman" w:cs="Times New Roman"/>
        </w:rPr>
        <w:lastRenderedPageBreak/>
        <w:t>smlouvy na straně prodávajícího, pokud je věc zapsána ve veřejném seznamu. Pokud tomu tak je, následky této nevědomosti jdou k tíži kupujícího. Na podporu autorova tvrzení zcela jasně hovoří § 980 Občanského zákoníku, který říká: „</w:t>
      </w:r>
      <w:r w:rsidR="00876D1D" w:rsidRPr="00DD1543">
        <w:rPr>
          <w:rFonts w:ascii="Times New Roman" w:hAnsi="Times New Roman" w:cs="Times New Roman"/>
        </w:rPr>
        <w:t>Je-li do veřejného seznamu zapsáno právo k věci, neomlouvá nikoho neznalost zapsaného údaje.“</w:t>
      </w:r>
      <w:r w:rsidR="00876D1D" w:rsidRPr="00DD1543">
        <w:rPr>
          <w:rStyle w:val="Znakapoznpodarou"/>
          <w:rFonts w:ascii="Times New Roman" w:hAnsi="Times New Roman" w:cs="Times New Roman"/>
        </w:rPr>
        <w:footnoteReference w:id="114"/>
      </w:r>
      <w:r w:rsidR="00876D1D" w:rsidRPr="00DD1543">
        <w:rPr>
          <w:rFonts w:ascii="Times New Roman" w:hAnsi="Times New Roman" w:cs="Times New Roman"/>
        </w:rPr>
        <w:t xml:space="preserve"> </w:t>
      </w:r>
      <w:r w:rsidR="00311FDF" w:rsidRPr="00DD1543">
        <w:rPr>
          <w:rFonts w:ascii="Times New Roman" w:hAnsi="Times New Roman" w:cs="Times New Roman"/>
        </w:rPr>
        <w:t xml:space="preserve">Lze tedy spatřovat, že princip, na kterém stojí dobrá víra o koupi a prodeji, je do značné míry shodná s uvedeným fragmentem, na druhou stranu současná právní úprava zná i institut veřejného seznamu, kde dobrá víra do </w:t>
      </w:r>
      <w:r w:rsidR="00B07D3C" w:rsidRPr="00DD1543">
        <w:rPr>
          <w:rFonts w:ascii="Times New Roman" w:hAnsi="Times New Roman" w:cs="Times New Roman"/>
        </w:rPr>
        <w:t>z</w:t>
      </w:r>
      <w:r w:rsidR="00867BA0" w:rsidRPr="00DD1543">
        <w:rPr>
          <w:rFonts w:ascii="Times New Roman" w:hAnsi="Times New Roman" w:cs="Times New Roman"/>
        </w:rPr>
        <w:t> </w:t>
      </w:r>
      <w:r w:rsidR="00B07D3C" w:rsidRPr="00DD1543">
        <w:rPr>
          <w:rFonts w:ascii="Times New Roman" w:hAnsi="Times New Roman" w:cs="Times New Roman"/>
        </w:rPr>
        <w:t>části</w:t>
      </w:r>
      <w:r w:rsidR="00311FDF" w:rsidRPr="00DD1543">
        <w:rPr>
          <w:rFonts w:ascii="Times New Roman" w:hAnsi="Times New Roman" w:cs="Times New Roman"/>
        </w:rPr>
        <w:t xml:space="preserve"> ustupuje formální a materiální publicitě, kdy se vyžaduje určitá bdělost a ostražitost od kupujícího</w:t>
      </w:r>
      <w:r w:rsidR="00B07D3C" w:rsidRPr="00DD1543">
        <w:rPr>
          <w:rFonts w:ascii="Times New Roman" w:hAnsi="Times New Roman" w:cs="Times New Roman"/>
        </w:rPr>
        <w:t>. Tedy</w:t>
      </w:r>
      <w:r w:rsidR="00311FDF" w:rsidRPr="00DD1543">
        <w:rPr>
          <w:rFonts w:ascii="Times New Roman" w:hAnsi="Times New Roman" w:cs="Times New Roman"/>
        </w:rPr>
        <w:t xml:space="preserve"> pokud by prodávající úmyslně zatajil a zavinil tak nevědomost kupujícího, jdou v tomto případě následky k tíži právě kupujícímu</w:t>
      </w:r>
      <w:r w:rsidR="00B07D3C" w:rsidRPr="00DD1543">
        <w:rPr>
          <w:rFonts w:ascii="Times New Roman" w:hAnsi="Times New Roman" w:cs="Times New Roman"/>
        </w:rPr>
        <w:t>, jelikož on sám, jako kupující, má povinnost se informovat právě z veřejného seznamu.</w:t>
      </w:r>
    </w:p>
    <w:p w14:paraId="3BC3CD2C" w14:textId="4C8B0507" w:rsidR="004A1820" w:rsidRPr="00DD1543" w:rsidRDefault="00997339" w:rsidP="00D866B8">
      <w:pPr>
        <w:spacing w:line="360" w:lineRule="auto"/>
        <w:rPr>
          <w:rFonts w:ascii="Times New Roman" w:hAnsi="Times New Roman" w:cs="Times New Roman"/>
          <w:i/>
          <w:iCs/>
        </w:rPr>
      </w:pPr>
      <w:r w:rsidRPr="00DD1543">
        <w:rPr>
          <w:rFonts w:ascii="Times New Roman" w:hAnsi="Times New Roman" w:cs="Times New Roman"/>
        </w:rPr>
        <w:tab/>
      </w:r>
      <w:r w:rsidR="00FD2262" w:rsidRPr="00DD1543">
        <w:rPr>
          <w:rFonts w:ascii="Times New Roman" w:hAnsi="Times New Roman" w:cs="Times New Roman"/>
        </w:rPr>
        <w:t xml:space="preserve">Zajímává je taktéž otázka mladistvých, popřípadě děti (v římském právu nedospělců). Paulus říká, že </w:t>
      </w:r>
      <w:r w:rsidR="00FD2262" w:rsidRPr="00DD1543">
        <w:rPr>
          <w:rFonts w:ascii="Times New Roman" w:hAnsi="Times New Roman" w:cs="Times New Roman"/>
          <w:i/>
          <w:iCs/>
        </w:rPr>
        <w:t>„Především je neznalost práv povolena mladším dvaceti pěti let. Totéž se v některých případech tvrdí o ženách kvůli slabosti pohlaví.</w:t>
      </w:r>
      <w:r w:rsidR="00FD2262" w:rsidRPr="00DD1543">
        <w:rPr>
          <w:rStyle w:val="Znakapoznpodarou"/>
          <w:rFonts w:ascii="Times New Roman" w:hAnsi="Times New Roman" w:cs="Times New Roman"/>
          <w:i/>
          <w:iCs/>
        </w:rPr>
        <w:footnoteReference w:id="115"/>
      </w:r>
      <w:r w:rsidR="00FD2262" w:rsidRPr="00DD1543">
        <w:rPr>
          <w:rFonts w:ascii="Times New Roman" w:hAnsi="Times New Roman" w:cs="Times New Roman"/>
          <w:i/>
          <w:iCs/>
        </w:rPr>
        <w:t xml:space="preserve"> </w:t>
      </w:r>
      <w:r w:rsidR="00FD2262" w:rsidRPr="00DD1543">
        <w:rPr>
          <w:rFonts w:ascii="Times New Roman" w:hAnsi="Times New Roman" w:cs="Times New Roman"/>
        </w:rPr>
        <w:t xml:space="preserve">Shodně pak </w:t>
      </w:r>
      <w:proofErr w:type="spellStart"/>
      <w:r w:rsidR="00FD2262" w:rsidRPr="00DD1543">
        <w:rPr>
          <w:rFonts w:ascii="Times New Roman" w:hAnsi="Times New Roman" w:cs="Times New Roman"/>
        </w:rPr>
        <w:t>Papinianus</w:t>
      </w:r>
      <w:proofErr w:type="spellEnd"/>
      <w:r w:rsidR="00FD2262" w:rsidRPr="00DD1543">
        <w:rPr>
          <w:rFonts w:ascii="Times New Roman" w:hAnsi="Times New Roman" w:cs="Times New Roman"/>
        </w:rPr>
        <w:t xml:space="preserve">: </w:t>
      </w:r>
      <w:r w:rsidR="00FD2262" w:rsidRPr="00DD1543">
        <w:rPr>
          <w:rFonts w:ascii="Times New Roman" w:hAnsi="Times New Roman" w:cs="Times New Roman"/>
          <w:i/>
          <w:iCs/>
        </w:rPr>
        <w:t>„Míní se, že nedospělci, kteří jednají bez poručníka, nemohou nic činit ani vědět.“</w:t>
      </w:r>
      <w:r w:rsidR="00FD2262" w:rsidRPr="00DD1543">
        <w:rPr>
          <w:rStyle w:val="Znakapoznpodarou"/>
          <w:rFonts w:ascii="Times New Roman" w:hAnsi="Times New Roman" w:cs="Times New Roman"/>
          <w:i/>
          <w:iCs/>
        </w:rPr>
        <w:footnoteReference w:id="116"/>
      </w:r>
      <w:r w:rsidR="00FD2262" w:rsidRPr="00DD1543">
        <w:rPr>
          <w:rFonts w:ascii="Times New Roman" w:hAnsi="Times New Roman" w:cs="Times New Roman"/>
        </w:rPr>
        <w:t xml:space="preserve"> Pokud autor pomine </w:t>
      </w:r>
      <w:r w:rsidR="005731D7" w:rsidRPr="00DD1543">
        <w:rPr>
          <w:rFonts w:ascii="Times New Roman" w:hAnsi="Times New Roman" w:cs="Times New Roman"/>
        </w:rPr>
        <w:t>problematiku ženského pohlaví v tehdejší jinak nastavené společnosti, vyvstává zajímává otázka ohledně mladistvých. Zcela jistě se zde jedná o problematiku rozumové a</w:t>
      </w:r>
      <w:r w:rsidR="00867BA0" w:rsidRPr="00DD1543">
        <w:rPr>
          <w:rFonts w:ascii="Times New Roman" w:hAnsi="Times New Roman" w:cs="Times New Roman"/>
        </w:rPr>
        <w:t> </w:t>
      </w:r>
      <w:r w:rsidR="005731D7" w:rsidRPr="00DD1543">
        <w:rPr>
          <w:rFonts w:ascii="Times New Roman" w:hAnsi="Times New Roman" w:cs="Times New Roman"/>
        </w:rPr>
        <w:t>mravní vyspělosti, kdy Římané měli za to, že mladiství nezn</w:t>
      </w:r>
      <w:r w:rsidR="007969B4" w:rsidRPr="00DD1543">
        <w:rPr>
          <w:rFonts w:ascii="Times New Roman" w:hAnsi="Times New Roman" w:cs="Times New Roman"/>
        </w:rPr>
        <w:t>ají</w:t>
      </w:r>
      <w:r w:rsidR="005731D7" w:rsidRPr="00DD1543">
        <w:rPr>
          <w:rFonts w:ascii="Times New Roman" w:hAnsi="Times New Roman" w:cs="Times New Roman"/>
        </w:rPr>
        <w:t xml:space="preserve"> právo a nemů</w:t>
      </w:r>
      <w:r w:rsidR="007969B4" w:rsidRPr="00DD1543">
        <w:rPr>
          <w:rFonts w:ascii="Times New Roman" w:hAnsi="Times New Roman" w:cs="Times New Roman"/>
        </w:rPr>
        <w:t>žou</w:t>
      </w:r>
      <w:r w:rsidR="005731D7" w:rsidRPr="00DD1543">
        <w:rPr>
          <w:rFonts w:ascii="Times New Roman" w:hAnsi="Times New Roman" w:cs="Times New Roman"/>
        </w:rPr>
        <w:t xml:space="preserve"> ani tak činit, jako</w:t>
      </w:r>
      <w:r w:rsidR="007969B4" w:rsidRPr="00DD1543">
        <w:rPr>
          <w:rFonts w:ascii="Times New Roman" w:hAnsi="Times New Roman" w:cs="Times New Roman"/>
        </w:rPr>
        <w:t xml:space="preserve"> činí</w:t>
      </w:r>
      <w:r w:rsidR="005731D7" w:rsidRPr="00DD1543">
        <w:rPr>
          <w:rFonts w:ascii="Times New Roman" w:hAnsi="Times New Roman" w:cs="Times New Roman"/>
        </w:rPr>
        <w:t xml:space="preserve"> dospělý člověk. Na úvod je třeba uvést, že je třeba se na problematiku zavinění u mladistvých dívat dvojím pohledem. Ten první bude pohled veřejnoprávní, respektive trestněprávní. Dle § 25 Trestního zákoníku je stanoveno: „Kdo v době spáchání čin nedovršil patnáctý rok věku, není trestně odpovědný.“</w:t>
      </w:r>
      <w:r w:rsidR="005731D7" w:rsidRPr="00DD1543">
        <w:rPr>
          <w:rStyle w:val="Znakapoznpodarou"/>
          <w:rFonts w:ascii="Times New Roman" w:hAnsi="Times New Roman" w:cs="Times New Roman"/>
        </w:rPr>
        <w:footnoteReference w:id="117"/>
      </w:r>
      <w:r w:rsidR="005731D7" w:rsidRPr="00DD1543">
        <w:rPr>
          <w:rFonts w:ascii="Times New Roman" w:hAnsi="Times New Roman" w:cs="Times New Roman"/>
        </w:rPr>
        <w:t xml:space="preserve"> </w:t>
      </w:r>
      <w:r w:rsidR="000E2CF8" w:rsidRPr="00DD1543">
        <w:rPr>
          <w:rFonts w:ascii="Times New Roman" w:hAnsi="Times New Roman" w:cs="Times New Roman"/>
        </w:rPr>
        <w:t>K tomu nelze opomenout zvláštní úpravu Zákona č. 218/2003 Sb., o odpovědnosti mládeže za protiprávní činy a o soudnictví ve věcech mládeže a o změně některých zákonů</w:t>
      </w:r>
      <w:r w:rsidR="004E6B6B" w:rsidRPr="00DD1543">
        <w:rPr>
          <w:rFonts w:ascii="Times New Roman" w:hAnsi="Times New Roman" w:cs="Times New Roman"/>
        </w:rPr>
        <w:t xml:space="preserve"> (dále jen Zákon o soudnictví ve věcech mládeže)</w:t>
      </w:r>
      <w:r w:rsidR="000E2CF8" w:rsidRPr="00DD1543">
        <w:rPr>
          <w:rFonts w:ascii="Times New Roman" w:hAnsi="Times New Roman" w:cs="Times New Roman"/>
        </w:rPr>
        <w:t>. Zároveň je dlužno dodat, že</w:t>
      </w:r>
      <w:r w:rsidR="004E6B6B" w:rsidRPr="00DD1543">
        <w:rPr>
          <w:rFonts w:ascii="Times New Roman" w:hAnsi="Times New Roman" w:cs="Times New Roman"/>
        </w:rPr>
        <w:t xml:space="preserve"> </w:t>
      </w:r>
      <w:r w:rsidR="000E2CF8" w:rsidRPr="00DD1543">
        <w:rPr>
          <w:rFonts w:ascii="Times New Roman" w:hAnsi="Times New Roman" w:cs="Times New Roman"/>
        </w:rPr>
        <w:t>řízení</w:t>
      </w:r>
      <w:r w:rsidR="004E6B6B" w:rsidRPr="00DD1543">
        <w:rPr>
          <w:rFonts w:ascii="Times New Roman" w:hAnsi="Times New Roman" w:cs="Times New Roman"/>
        </w:rPr>
        <w:t xml:space="preserve"> (nikoli ovšem klasické trestní)</w:t>
      </w:r>
      <w:r w:rsidR="000E2CF8" w:rsidRPr="00DD1543">
        <w:rPr>
          <w:rFonts w:ascii="Times New Roman" w:hAnsi="Times New Roman" w:cs="Times New Roman"/>
        </w:rPr>
        <w:t xml:space="preserve"> lze vést</w:t>
      </w:r>
      <w:r w:rsidR="004E6B6B" w:rsidRPr="00DD1543">
        <w:rPr>
          <w:rFonts w:ascii="Times New Roman" w:hAnsi="Times New Roman" w:cs="Times New Roman"/>
        </w:rPr>
        <w:t xml:space="preserve">, za určitých okolností </w:t>
      </w:r>
      <w:r w:rsidR="000E2CF8" w:rsidRPr="00DD1543">
        <w:rPr>
          <w:rFonts w:ascii="Times New Roman" w:hAnsi="Times New Roman" w:cs="Times New Roman"/>
        </w:rPr>
        <w:t>i s osobou mladší patnácti let.</w:t>
      </w:r>
      <w:r w:rsidR="007969B4" w:rsidRPr="00DD1543">
        <w:rPr>
          <w:rStyle w:val="Znakapoznpodarou"/>
          <w:rFonts w:ascii="Times New Roman" w:hAnsi="Times New Roman" w:cs="Times New Roman"/>
        </w:rPr>
        <w:footnoteReference w:id="118"/>
      </w:r>
      <w:r w:rsidR="000E2CF8" w:rsidRPr="00DD1543">
        <w:rPr>
          <w:rFonts w:ascii="Times New Roman" w:hAnsi="Times New Roman" w:cs="Times New Roman"/>
        </w:rPr>
        <w:t xml:space="preserve"> </w:t>
      </w:r>
      <w:r w:rsidR="004E6B6B" w:rsidRPr="00DD1543">
        <w:rPr>
          <w:rFonts w:ascii="Times New Roman" w:hAnsi="Times New Roman" w:cs="Times New Roman"/>
        </w:rPr>
        <w:t>Je tedy třeba řešit problematiku toho, že dle současné úpravy může spáchat provinění</w:t>
      </w:r>
      <w:r w:rsidR="004E6B6B" w:rsidRPr="00DD1543">
        <w:rPr>
          <w:rStyle w:val="Znakapoznpodarou"/>
          <w:rFonts w:ascii="Times New Roman" w:hAnsi="Times New Roman" w:cs="Times New Roman"/>
        </w:rPr>
        <w:footnoteReference w:id="119"/>
      </w:r>
      <w:r w:rsidR="004E6B6B" w:rsidRPr="00DD1543">
        <w:rPr>
          <w:rFonts w:ascii="Times New Roman" w:hAnsi="Times New Roman" w:cs="Times New Roman"/>
        </w:rPr>
        <w:t xml:space="preserve"> i osoba podstatně mladší, než tomu bylo v římském právu a pokud bude toto provinění prokázáno a budou naplněny znaky skutkové podstaty, mimo jiné i zavinění, nese následky daný m</w:t>
      </w:r>
      <w:r w:rsidR="007969B4" w:rsidRPr="00DD1543">
        <w:rPr>
          <w:rFonts w:ascii="Times New Roman" w:hAnsi="Times New Roman" w:cs="Times New Roman"/>
        </w:rPr>
        <w:t xml:space="preserve">ladistvý. </w:t>
      </w:r>
      <w:r w:rsidR="004A75EA" w:rsidRPr="00DD1543">
        <w:rPr>
          <w:rFonts w:ascii="Times New Roman" w:hAnsi="Times New Roman" w:cs="Times New Roman"/>
        </w:rPr>
        <w:t xml:space="preserve">Jako rozdíl lze v tomto odvětví </w:t>
      </w:r>
      <w:r w:rsidR="004A75EA" w:rsidRPr="00DD1543">
        <w:rPr>
          <w:rFonts w:ascii="Times New Roman" w:hAnsi="Times New Roman" w:cs="Times New Roman"/>
        </w:rPr>
        <w:lastRenderedPageBreak/>
        <w:t>spatřovat podstatně nižší věkovou hranici pro kdy osoba může naplnit zavinění ve smyslu skutkové podstaty trestného činu. Mnohem zajímavější je ovšem tato otázka v soukromoprávním odvětví. Může mladiství právně jednat? Může se zavazovat? A tedy může dojít k zaviněnému porušení zákona či smlouvy?</w:t>
      </w:r>
      <w:r w:rsidR="00FD19B5" w:rsidRPr="00DD1543">
        <w:rPr>
          <w:rFonts w:ascii="Times New Roman" w:hAnsi="Times New Roman" w:cs="Times New Roman"/>
        </w:rPr>
        <w:t xml:space="preserve"> Dle koncepce Občanského zákoníku je tato problematika vázána na svéprávnost</w:t>
      </w:r>
      <w:r w:rsidR="00FD19B5" w:rsidRPr="00DD1543">
        <w:rPr>
          <w:rStyle w:val="Znakapoznpodarou"/>
          <w:rFonts w:ascii="Times New Roman" w:hAnsi="Times New Roman" w:cs="Times New Roman"/>
        </w:rPr>
        <w:footnoteReference w:id="120"/>
      </w:r>
      <w:r w:rsidR="00FD19B5" w:rsidRPr="00DD1543">
        <w:rPr>
          <w:rFonts w:ascii="Times New Roman" w:hAnsi="Times New Roman" w:cs="Times New Roman"/>
        </w:rPr>
        <w:t xml:space="preserve"> mladistvého. </w:t>
      </w:r>
      <w:r w:rsidR="0075467E" w:rsidRPr="00DD1543">
        <w:rPr>
          <w:rFonts w:ascii="Times New Roman" w:hAnsi="Times New Roman" w:cs="Times New Roman"/>
        </w:rPr>
        <w:t>Na danou otázku odpovídá § 31 Občanského zákoníku, který říká: „Má se za to, že každý nezletilý, který nenabyl plné svéprávnosti, je způsobilý k právním jednáním co do povahy přiměřeným rozumové a volní vyspělosti nezletilých jeho věku.“</w:t>
      </w:r>
      <w:r w:rsidR="0075467E" w:rsidRPr="00DD1543">
        <w:rPr>
          <w:rStyle w:val="Znakapoznpodarou"/>
          <w:rFonts w:ascii="Times New Roman" w:hAnsi="Times New Roman" w:cs="Times New Roman"/>
        </w:rPr>
        <w:footnoteReference w:id="121"/>
      </w:r>
      <w:r w:rsidR="0075467E" w:rsidRPr="00DD1543">
        <w:rPr>
          <w:rFonts w:ascii="Times New Roman" w:hAnsi="Times New Roman" w:cs="Times New Roman"/>
        </w:rPr>
        <w:t xml:space="preserve"> Koncepce současná je tedy rozdílná od koncepce římské. Dalo by se zde hovořit o svéprávnosti částečné a nelze rozporovat, že mladistvý, který nenabyl plné svéprávnosti se za určitých okolností může k určitým právním jednáním vázat. </w:t>
      </w:r>
      <w:r w:rsidR="00E476E4" w:rsidRPr="00DD1543">
        <w:rPr>
          <w:rFonts w:ascii="Times New Roman" w:hAnsi="Times New Roman" w:cs="Times New Roman"/>
        </w:rPr>
        <w:t xml:space="preserve">Co se týče odpovědi na položenou otázku, odpovídá samotný komentář: </w:t>
      </w:r>
      <w:r w:rsidR="00E476E4" w:rsidRPr="00DD1543">
        <w:rPr>
          <w:rFonts w:ascii="Times New Roman" w:hAnsi="Times New Roman" w:cs="Times New Roman"/>
          <w:i/>
          <w:iCs/>
        </w:rPr>
        <w:t xml:space="preserve">„Nezletilý, který nenabyl plné svéprávnosti, odpovídá za své jednání, je-li s to posoudit je a ovládnout (§ 24 </w:t>
      </w:r>
      <w:proofErr w:type="spellStart"/>
      <w:r w:rsidR="00E476E4" w:rsidRPr="00DD1543">
        <w:rPr>
          <w:rFonts w:ascii="Times New Roman" w:hAnsi="Times New Roman" w:cs="Times New Roman"/>
          <w:i/>
          <w:iCs/>
        </w:rPr>
        <w:t>ObčZ</w:t>
      </w:r>
      <w:proofErr w:type="spellEnd"/>
      <w:r w:rsidR="00E476E4" w:rsidRPr="00DD1543">
        <w:rPr>
          <w:rFonts w:ascii="Times New Roman" w:hAnsi="Times New Roman" w:cs="Times New Roman"/>
          <w:i/>
          <w:iCs/>
        </w:rPr>
        <w:t xml:space="preserve">). Pokud způsobí škodu, bude za ni odpovědný, pokud byl způsobilý ovládnout své jednání a posoudit jeho následky (§ 2920 odst. 1 </w:t>
      </w:r>
      <w:proofErr w:type="spellStart"/>
      <w:r w:rsidR="00E476E4" w:rsidRPr="00DD1543">
        <w:rPr>
          <w:rFonts w:ascii="Times New Roman" w:hAnsi="Times New Roman" w:cs="Times New Roman"/>
          <w:i/>
          <w:iCs/>
        </w:rPr>
        <w:t>ObčZ</w:t>
      </w:r>
      <w:proofErr w:type="spellEnd"/>
      <w:r w:rsidR="00E476E4" w:rsidRPr="00DD1543">
        <w:rPr>
          <w:rFonts w:ascii="Times New Roman" w:hAnsi="Times New Roman" w:cs="Times New Roman"/>
          <w:i/>
          <w:iCs/>
        </w:rPr>
        <w:t>). Nebyl-li nezletilý, který nenabyl plné svéprávnosti, způsobilý ovládnout své jednání a posoudit jeho následky, má však poškozený právo na náhradu, je-li to spravedlivé se zřetelem k majetkovým poměrům škůdce a</w:t>
      </w:r>
      <w:r w:rsidR="00867BA0" w:rsidRPr="00DD1543">
        <w:rPr>
          <w:rFonts w:ascii="Times New Roman" w:hAnsi="Times New Roman" w:cs="Times New Roman"/>
          <w:i/>
          <w:iCs/>
        </w:rPr>
        <w:t> </w:t>
      </w:r>
      <w:r w:rsidR="00E476E4" w:rsidRPr="00DD1543">
        <w:rPr>
          <w:rFonts w:ascii="Times New Roman" w:hAnsi="Times New Roman" w:cs="Times New Roman"/>
          <w:i/>
          <w:iCs/>
        </w:rPr>
        <w:t>poškozeného.“</w:t>
      </w:r>
      <w:r w:rsidR="00E476E4" w:rsidRPr="00DD1543">
        <w:rPr>
          <w:rStyle w:val="Znakapoznpodarou"/>
          <w:rFonts w:ascii="Times New Roman" w:hAnsi="Times New Roman" w:cs="Times New Roman"/>
          <w:i/>
          <w:iCs/>
        </w:rPr>
        <w:footnoteReference w:id="122"/>
      </w:r>
      <w:r w:rsidR="00E476E4" w:rsidRPr="00DD1543">
        <w:rPr>
          <w:rFonts w:ascii="Times New Roman" w:hAnsi="Times New Roman" w:cs="Times New Roman"/>
        </w:rPr>
        <w:t xml:space="preserve"> Dle ustanovení § 2920 Občanského zákoníku je třeba dovršení alespoň třinácti let</w:t>
      </w:r>
      <w:r w:rsidR="00B209E4" w:rsidRPr="00DD1543">
        <w:rPr>
          <w:rFonts w:ascii="Times New Roman" w:hAnsi="Times New Roman" w:cs="Times New Roman"/>
        </w:rPr>
        <w:t xml:space="preserve"> a způsobilost ovládnout své jednání a posoudit jeho následky</w:t>
      </w:r>
      <w:r w:rsidR="00E476E4" w:rsidRPr="00DD1543">
        <w:rPr>
          <w:rFonts w:ascii="Times New Roman" w:hAnsi="Times New Roman" w:cs="Times New Roman"/>
        </w:rPr>
        <w:t xml:space="preserve">. Zároveň zde vyvstává otázka řízení a zastupování před soudem, což je ovšem otázka procesní a není tak předmětem této práce. Lze shrnout, že </w:t>
      </w:r>
      <w:r w:rsidR="00B209E4" w:rsidRPr="00DD1543">
        <w:rPr>
          <w:rFonts w:ascii="Times New Roman" w:hAnsi="Times New Roman" w:cs="Times New Roman"/>
        </w:rPr>
        <w:t>odpovědnost za zavinění u mladistvých je v současné právní úpravě pojata poněkud jinak, dalo by se snad říct, že i přísněji, než tomu bylo v římské právní úpravě. Autor si je ovšem vědom toho, že v římské rodině byl hlavou rodiny otec a</w:t>
      </w:r>
      <w:r w:rsidR="00867BA0" w:rsidRPr="00DD1543">
        <w:rPr>
          <w:rFonts w:ascii="Times New Roman" w:hAnsi="Times New Roman" w:cs="Times New Roman"/>
        </w:rPr>
        <w:t> </w:t>
      </w:r>
      <w:r w:rsidR="00B209E4" w:rsidRPr="00DD1543">
        <w:rPr>
          <w:rFonts w:ascii="Times New Roman" w:hAnsi="Times New Roman" w:cs="Times New Roman"/>
        </w:rPr>
        <w:t>společnost tak byla nastavena poněkud jinak, než jak je tomu v současné právní úpravě. Lze tedy konstatovat, že v současné právní úpravě může jednat zaviněně i mladistvý.</w:t>
      </w:r>
      <w:r w:rsidR="00ED729D" w:rsidRPr="00DD1543">
        <w:rPr>
          <w:rFonts w:ascii="Times New Roman" w:hAnsi="Times New Roman" w:cs="Times New Roman"/>
        </w:rPr>
        <w:t xml:space="preserve"> Nad rámec tohoto odstavce, ale nikoli od věci, autor přidává ještě jeden pohled na věc. Jedná se o péči řádného hospodáře v rámci právnické osoby. Mohlo by se zdát, že s tématem mladistvého právnická osoba nesouvisí, nicméně dle názoru autora tomu tak není. Právnická osoba vždy jedná skrze fyzickou osobu, která ji na základě určitých skutečností zastupuje. Stejně tomu tak je u mladistvých, kdy v některých případech jsou taky zastoupení osobou zletilou, </w:t>
      </w:r>
      <w:r w:rsidR="00A00C79" w:rsidRPr="00DD1543">
        <w:rPr>
          <w:rFonts w:ascii="Times New Roman" w:hAnsi="Times New Roman" w:cs="Times New Roman"/>
        </w:rPr>
        <w:t xml:space="preserve">respektive jsou </w:t>
      </w:r>
      <w:proofErr w:type="spellStart"/>
      <w:r w:rsidR="00A00C79" w:rsidRPr="00DD1543">
        <w:rPr>
          <w:rFonts w:ascii="Times New Roman" w:hAnsi="Times New Roman" w:cs="Times New Roman"/>
        </w:rPr>
        <w:t>zatoupeni</w:t>
      </w:r>
      <w:proofErr w:type="spellEnd"/>
      <w:r w:rsidR="00A00C79" w:rsidRPr="00DD1543">
        <w:rPr>
          <w:rFonts w:ascii="Times New Roman" w:hAnsi="Times New Roman" w:cs="Times New Roman"/>
        </w:rPr>
        <w:t xml:space="preserve"> osobou </w:t>
      </w:r>
      <w:r w:rsidR="00ED729D" w:rsidRPr="00DD1543">
        <w:rPr>
          <w:rFonts w:ascii="Times New Roman" w:hAnsi="Times New Roman" w:cs="Times New Roman"/>
        </w:rPr>
        <w:t>plně svéprávnou.</w:t>
      </w:r>
      <w:r w:rsidR="00A00C79" w:rsidRPr="00DD1543">
        <w:rPr>
          <w:rFonts w:ascii="Times New Roman" w:hAnsi="Times New Roman" w:cs="Times New Roman"/>
        </w:rPr>
        <w:t xml:space="preserve"> B</w:t>
      </w:r>
      <w:r w:rsidR="00ED729D" w:rsidRPr="00DD1543">
        <w:rPr>
          <w:rFonts w:ascii="Times New Roman" w:hAnsi="Times New Roman" w:cs="Times New Roman"/>
        </w:rPr>
        <w:t xml:space="preserve">ude jednat o odpovědnost za porušení zákona nebo </w:t>
      </w:r>
      <w:r w:rsidR="00ED729D" w:rsidRPr="00DD1543">
        <w:rPr>
          <w:rFonts w:ascii="Times New Roman" w:hAnsi="Times New Roman" w:cs="Times New Roman"/>
        </w:rPr>
        <w:lastRenderedPageBreak/>
        <w:t xml:space="preserve">o odpovědnosti za porušení smlouvy?  Zajímavý pohled na tuto problematiku zastoupení vyvodila Lucie Novotná </w:t>
      </w:r>
      <w:proofErr w:type="spellStart"/>
      <w:r w:rsidR="00ED729D" w:rsidRPr="00DD1543">
        <w:rPr>
          <w:rFonts w:ascii="Times New Roman" w:hAnsi="Times New Roman" w:cs="Times New Roman"/>
        </w:rPr>
        <w:t>Krtoušová</w:t>
      </w:r>
      <w:proofErr w:type="spellEnd"/>
      <w:r w:rsidR="00ED729D" w:rsidRPr="00DD1543">
        <w:rPr>
          <w:rFonts w:ascii="Times New Roman" w:hAnsi="Times New Roman" w:cs="Times New Roman"/>
        </w:rPr>
        <w:t xml:space="preserve">: </w:t>
      </w:r>
      <w:r w:rsidR="00ED729D" w:rsidRPr="00DD1543">
        <w:rPr>
          <w:rFonts w:ascii="Times New Roman" w:hAnsi="Times New Roman" w:cs="Times New Roman"/>
          <w:i/>
          <w:iCs/>
        </w:rPr>
        <w:t xml:space="preserve">„Klíčový rozdíl mezi smluvním zastoupením a zákonným zastoupením tkví v tom, že svéprávný zastoupený má možnost volby, zda bude nebo nebude mít smluvního zástupce. Naopak nesvéprávný zastoupený zákonného zástupce mít musí, protože nemá-li jej, není schopen právně relevantně tvořit vůli a projevovat ji navenek. Z toho dovozuji, že zastoupení právnické osoby členem statutárního orgánu je zastoupením zákonným, proto i odpovědnost za jednání s péčí řádného hospodáře bude sankcionováno povinností k náhradě škody za porušení zákonné povinnosti dle § 2910 </w:t>
      </w:r>
      <w:proofErr w:type="spellStart"/>
      <w:r w:rsidR="00ED729D" w:rsidRPr="00DD1543">
        <w:rPr>
          <w:rFonts w:ascii="Times New Roman" w:hAnsi="Times New Roman" w:cs="Times New Roman"/>
          <w:i/>
          <w:iCs/>
        </w:rPr>
        <w:t>obč</w:t>
      </w:r>
      <w:proofErr w:type="spellEnd"/>
      <w:r w:rsidR="00ED729D" w:rsidRPr="00DD1543">
        <w:rPr>
          <w:rFonts w:ascii="Times New Roman" w:hAnsi="Times New Roman" w:cs="Times New Roman"/>
          <w:i/>
          <w:iCs/>
        </w:rPr>
        <w:t>. zák.“</w:t>
      </w:r>
      <w:r w:rsidR="00ED729D" w:rsidRPr="00DD1543">
        <w:rPr>
          <w:rStyle w:val="Znakapoznpodarou"/>
          <w:rFonts w:ascii="Times New Roman" w:hAnsi="Times New Roman" w:cs="Times New Roman"/>
          <w:i/>
          <w:iCs/>
        </w:rPr>
        <w:footnoteReference w:id="123"/>
      </w:r>
      <w:r w:rsidR="001756B3" w:rsidRPr="00DD1543">
        <w:rPr>
          <w:rFonts w:ascii="Times New Roman" w:hAnsi="Times New Roman" w:cs="Times New Roman"/>
          <w:i/>
          <w:iCs/>
        </w:rPr>
        <w:t xml:space="preserve"> </w:t>
      </w:r>
      <w:r w:rsidR="001756B3" w:rsidRPr="00DD1543">
        <w:rPr>
          <w:rFonts w:ascii="Times New Roman" w:hAnsi="Times New Roman" w:cs="Times New Roman"/>
        </w:rPr>
        <w:t>Na podporu tohoto tvrzení lze uvést i argumenty</w:t>
      </w:r>
      <w:r w:rsidR="00D866B8" w:rsidRPr="00DD1543">
        <w:rPr>
          <w:rFonts w:ascii="Times New Roman" w:hAnsi="Times New Roman" w:cs="Times New Roman"/>
        </w:rPr>
        <w:t xml:space="preserve"> Tomáše </w:t>
      </w:r>
      <w:proofErr w:type="spellStart"/>
      <w:r w:rsidR="00D866B8" w:rsidRPr="00DD1543">
        <w:rPr>
          <w:rFonts w:ascii="Times New Roman" w:hAnsi="Times New Roman" w:cs="Times New Roman"/>
        </w:rPr>
        <w:t>Chreneka</w:t>
      </w:r>
      <w:proofErr w:type="spellEnd"/>
      <w:r w:rsidR="00D866B8" w:rsidRPr="00DD1543">
        <w:rPr>
          <w:rFonts w:ascii="Times New Roman" w:hAnsi="Times New Roman" w:cs="Times New Roman"/>
        </w:rPr>
        <w:t xml:space="preserve">: </w:t>
      </w:r>
      <w:r w:rsidR="00D866B8" w:rsidRPr="00DD1543">
        <w:rPr>
          <w:rFonts w:ascii="Times New Roman" w:hAnsi="Times New Roman" w:cs="Times New Roman"/>
          <w:i/>
          <w:iCs/>
        </w:rPr>
        <w:t>„</w:t>
      </w:r>
      <w:proofErr w:type="spellStart"/>
      <w:r w:rsidR="00D866B8" w:rsidRPr="00DD1543">
        <w:rPr>
          <w:rFonts w:ascii="Times New Roman" w:hAnsi="Times New Roman" w:cs="Times New Roman"/>
          <w:i/>
          <w:iCs/>
        </w:rPr>
        <w:t>Kogentnost</w:t>
      </w:r>
      <w:proofErr w:type="spellEnd"/>
      <w:r w:rsidR="00D866B8" w:rsidRPr="00DD1543">
        <w:rPr>
          <w:rFonts w:ascii="Times New Roman" w:hAnsi="Times New Roman" w:cs="Times New Roman"/>
          <w:i/>
          <w:iCs/>
        </w:rPr>
        <w:t xml:space="preserve"> povinnosti, která nepřipouští smluvní modifikaci. V důsledku limitace autonomie vůle zde absentuje smluvní prvek. Na rozdíl od teorie smluvní povahy péče řádného hospodáře zůstává teorie zákonné povinnosti konzistentní i v případech, kdy člen orgánu není přímo „zvolen" či „jmenován", nýbrž je do funkce povolán zákonem.“</w:t>
      </w:r>
      <w:r w:rsidR="00D866B8" w:rsidRPr="00DD1543">
        <w:rPr>
          <w:rStyle w:val="Znakapoznpodarou"/>
          <w:rFonts w:ascii="Times New Roman" w:hAnsi="Times New Roman" w:cs="Times New Roman"/>
          <w:i/>
          <w:iCs/>
        </w:rPr>
        <w:footnoteReference w:id="124"/>
      </w:r>
    </w:p>
    <w:p w14:paraId="42575F12" w14:textId="12DD5EEA" w:rsidR="00E73685" w:rsidRPr="00DD1543" w:rsidRDefault="004A1820" w:rsidP="002A4BE3">
      <w:pPr>
        <w:spacing w:line="360" w:lineRule="auto"/>
        <w:rPr>
          <w:rFonts w:ascii="Times New Roman" w:hAnsi="Times New Roman" w:cs="Times New Roman"/>
        </w:rPr>
      </w:pPr>
      <w:r w:rsidRPr="00DD1543">
        <w:rPr>
          <w:rFonts w:ascii="Times New Roman" w:hAnsi="Times New Roman" w:cs="Times New Roman"/>
        </w:rPr>
        <w:tab/>
      </w:r>
      <w:proofErr w:type="spellStart"/>
      <w:r w:rsidR="00877C8E" w:rsidRPr="00DD1543">
        <w:rPr>
          <w:rFonts w:ascii="Times New Roman" w:hAnsi="Times New Roman" w:cs="Times New Roman"/>
        </w:rPr>
        <w:t>Labeo</w:t>
      </w:r>
      <w:proofErr w:type="spellEnd"/>
      <w:r w:rsidR="00877C8E" w:rsidRPr="00DD1543">
        <w:rPr>
          <w:rFonts w:ascii="Times New Roman" w:hAnsi="Times New Roman" w:cs="Times New Roman"/>
        </w:rPr>
        <w:t xml:space="preserve"> píše: </w:t>
      </w:r>
      <w:r w:rsidR="00877C8E" w:rsidRPr="00DD1543">
        <w:rPr>
          <w:rFonts w:ascii="Times New Roman" w:hAnsi="Times New Roman" w:cs="Times New Roman"/>
          <w:i/>
          <w:iCs/>
        </w:rPr>
        <w:t>„Pokud ses zavázal vystavět studnu a dokončil jsi ji, ale dříve, než jsi ji předal, byla zničena sesuvem půdy, neseš důsledek zkázy ty. Paulus říká, že pokud se to stalo v důsledku nekvalitní půdy, ponese nebezpečí nahodilé zkázy objednatel, pokud v důsledku nekvalitní práce, potom ty“</w:t>
      </w:r>
      <w:r w:rsidR="00877C8E" w:rsidRPr="00DD1543">
        <w:rPr>
          <w:rStyle w:val="Znakapoznpodarou"/>
          <w:rFonts w:ascii="Times New Roman" w:hAnsi="Times New Roman" w:cs="Times New Roman"/>
          <w:i/>
          <w:iCs/>
        </w:rPr>
        <w:footnoteReference w:id="125"/>
      </w:r>
      <w:r w:rsidR="00877C8E" w:rsidRPr="00DD1543">
        <w:rPr>
          <w:rFonts w:ascii="Times New Roman" w:hAnsi="Times New Roman" w:cs="Times New Roman"/>
          <w:i/>
          <w:iCs/>
        </w:rPr>
        <w:t xml:space="preserve"> </w:t>
      </w:r>
      <w:r w:rsidR="00877C8E" w:rsidRPr="00DD1543">
        <w:rPr>
          <w:rFonts w:ascii="Times New Roman" w:hAnsi="Times New Roman" w:cs="Times New Roman"/>
        </w:rPr>
        <w:t xml:space="preserve">Autor se rozhodl zařadit tento fragment z důvodu toho, že je zde probírán významný institut pro současnou právní úpravu soukromého práva. Konkrétně se jedná o smlouvu o dílo. Dle </w:t>
      </w:r>
      <w:r w:rsidR="008A2D93" w:rsidRPr="00DD1543">
        <w:rPr>
          <w:rFonts w:ascii="Times New Roman" w:hAnsi="Times New Roman" w:cs="Times New Roman"/>
        </w:rPr>
        <w:t xml:space="preserve">fragmentu se zde řeší otázka odpovědnosti za zničení díla, respektive kdo zavinil a kdo bude odpovědný. Římští právníci řeší, zda odpovědný bude zhotovitel nebo objednatel a shodují se, že odpovědnost za zavinění nese zhotovitel a pouze v případě toho, že by za sesuv mohla nekvalitní půda, byl by odpovědný objednatel. Otázka ovšem vyvstává v tom, zda by tento fragment obstál i v současné právní úpravě. Předně je třeba uvést, že nejsou známy podrobnosti daného případu, nicméně lze předpokládat, že studna byla stavěna na pozemku objednatele. Dle ustanovení § 2586 Občanského zákoníku </w:t>
      </w:r>
      <w:r w:rsidR="00C961FE" w:rsidRPr="00DD1543">
        <w:rPr>
          <w:rFonts w:ascii="Times New Roman" w:hAnsi="Times New Roman" w:cs="Times New Roman"/>
          <w:i/>
          <w:iCs/>
        </w:rPr>
        <w:t>„Smlouvou o dílo se zhotovitel zavazuje provést na svůj náklad a nebezpečí pro objednatele dílo a objednatel se zavazuje dílo převzít a zaplatit cenu.“</w:t>
      </w:r>
      <w:r w:rsidR="00C961FE" w:rsidRPr="00DD1543">
        <w:rPr>
          <w:rStyle w:val="Znakapoznpodarou"/>
          <w:rFonts w:ascii="Times New Roman" w:hAnsi="Times New Roman" w:cs="Times New Roman"/>
          <w:i/>
          <w:iCs/>
        </w:rPr>
        <w:footnoteReference w:id="126"/>
      </w:r>
      <w:r w:rsidR="00C961FE" w:rsidRPr="00DD1543">
        <w:rPr>
          <w:rFonts w:ascii="Times New Roman" w:hAnsi="Times New Roman" w:cs="Times New Roman"/>
        </w:rPr>
        <w:t xml:space="preserve"> Je tedy nepochybné, že zhotovitel jedná na vlastní nebezpečí, pokud studnu buduje. Otázka ovšem je, po jakou dobu toto nebezpečí trvá. Na tuto otázku lze jednoduše odpovědět</w:t>
      </w:r>
      <w:r w:rsidR="00CD02A5" w:rsidRPr="00DD1543">
        <w:rPr>
          <w:rFonts w:ascii="Times New Roman" w:hAnsi="Times New Roman" w:cs="Times New Roman"/>
        </w:rPr>
        <w:t xml:space="preserve">, že odpovědnost přechází </w:t>
      </w:r>
      <w:r w:rsidR="00CD02A5" w:rsidRPr="00DD1543">
        <w:rPr>
          <w:rFonts w:ascii="Times New Roman" w:hAnsi="Times New Roman" w:cs="Times New Roman"/>
        </w:rPr>
        <w:lastRenderedPageBreak/>
        <w:t>z logiky věci nabytím vlastnického práva k dílu. V ustanovení § 2599 Občanského zákoníku je v obou odstavcích zakotveno, že vlastnické právo, pokud bylo dílo zhotoveno na pozemku objednatele, náleží právě objednateli a nikoliv zhotoviteli.</w:t>
      </w:r>
      <w:r w:rsidR="00E232CB" w:rsidRPr="00DD1543">
        <w:rPr>
          <w:rStyle w:val="Znakapoznpodarou"/>
          <w:rFonts w:ascii="Times New Roman" w:hAnsi="Times New Roman" w:cs="Times New Roman"/>
        </w:rPr>
        <w:footnoteReference w:id="127"/>
      </w:r>
      <w:r w:rsidR="00CD02A5" w:rsidRPr="00DD1543">
        <w:rPr>
          <w:rFonts w:ascii="Times New Roman" w:hAnsi="Times New Roman" w:cs="Times New Roman"/>
        </w:rPr>
        <w:t xml:space="preserve"> </w:t>
      </w:r>
      <w:r w:rsidR="00E232CB" w:rsidRPr="00DD1543">
        <w:rPr>
          <w:rFonts w:ascii="Times New Roman" w:hAnsi="Times New Roman" w:cs="Times New Roman"/>
        </w:rPr>
        <w:t>Pokud by tedy autor vycházel z pravděpodobné domněnky, že si objednatel nechal studnu zhotovit na svém pozemku a</w:t>
      </w:r>
      <w:r w:rsidR="00867BA0" w:rsidRPr="00DD1543">
        <w:rPr>
          <w:rFonts w:ascii="Times New Roman" w:hAnsi="Times New Roman" w:cs="Times New Roman"/>
        </w:rPr>
        <w:t> </w:t>
      </w:r>
      <w:r w:rsidR="00E232CB" w:rsidRPr="00DD1543">
        <w:rPr>
          <w:rFonts w:ascii="Times New Roman" w:hAnsi="Times New Roman" w:cs="Times New Roman"/>
        </w:rPr>
        <w:t>došlo by k uvedenému sesuvu půdy, nastala by okolnost, že odpovědný za zničení by nebyl zhotovitel, ale byl by to právě objednatel.</w:t>
      </w:r>
      <w:r w:rsidR="00354BE3" w:rsidRPr="00DD1543">
        <w:rPr>
          <w:rFonts w:ascii="Times New Roman" w:hAnsi="Times New Roman" w:cs="Times New Roman"/>
        </w:rPr>
        <w:t xml:space="preserve"> Samozřejmě by se dalo namítat, že studna mohla mít vady, pro které sesuv půdy nevydržela, tedy že ji zhotovitel zhotovil špatně. Zde je ovšem nedostatek informací ohledně daného fragmentu, kdy autor nezná všechny podstatné informace</w:t>
      </w:r>
      <w:r w:rsidR="005C556C" w:rsidRPr="00DD1543">
        <w:rPr>
          <w:rFonts w:ascii="Times New Roman" w:hAnsi="Times New Roman" w:cs="Times New Roman"/>
        </w:rPr>
        <w:t>.</w:t>
      </w:r>
    </w:p>
    <w:p w14:paraId="49149C5F" w14:textId="067BC7D1" w:rsidR="00B209E4" w:rsidRPr="00DD1543" w:rsidRDefault="00E73685" w:rsidP="002A4BE3">
      <w:pPr>
        <w:spacing w:line="360" w:lineRule="auto"/>
        <w:rPr>
          <w:rFonts w:ascii="Times New Roman" w:hAnsi="Times New Roman" w:cs="Times New Roman"/>
        </w:rPr>
      </w:pPr>
      <w:r w:rsidRPr="00DD1543">
        <w:rPr>
          <w:rFonts w:ascii="Times New Roman" w:hAnsi="Times New Roman" w:cs="Times New Roman"/>
        </w:rPr>
        <w:tab/>
      </w:r>
      <w:r w:rsidR="00D027B9" w:rsidRPr="00DD1543">
        <w:rPr>
          <w:rFonts w:ascii="Times New Roman" w:hAnsi="Times New Roman" w:cs="Times New Roman"/>
        </w:rPr>
        <w:t>Paulus v 5. knize Výňatků z </w:t>
      </w:r>
      <w:proofErr w:type="spellStart"/>
      <w:r w:rsidR="00D027B9" w:rsidRPr="00DD1543">
        <w:rPr>
          <w:rFonts w:ascii="Times New Roman" w:hAnsi="Times New Roman" w:cs="Times New Roman"/>
        </w:rPr>
        <w:t>Alfenových</w:t>
      </w:r>
      <w:proofErr w:type="spellEnd"/>
      <w:r w:rsidR="00D027B9" w:rsidRPr="00DD1543">
        <w:rPr>
          <w:rFonts w:ascii="Times New Roman" w:hAnsi="Times New Roman" w:cs="Times New Roman"/>
        </w:rPr>
        <w:t xml:space="preserve"> Digest: </w:t>
      </w:r>
      <w:r w:rsidR="00D027B9" w:rsidRPr="00DD1543">
        <w:rPr>
          <w:rFonts w:ascii="Times New Roman" w:hAnsi="Times New Roman" w:cs="Times New Roman"/>
          <w:i/>
          <w:iCs/>
        </w:rPr>
        <w:t>„Někdo zapůjčil peníze vlastníkovi voru, a když peníze nebyly ve stanovený den splněny, zadržel mu svévolně vor na řece. Později se řeka vzdula a vor odnesla. Odpověděl, že pokud ho zadržel proti vůli vlastníka voru, nese riziko on. Kdyby mu však vlastník z vlastní vůle povolil zadržet, musí mu odpovídat výlučně za úmysl, a nikoliv za vyšší moc.</w:t>
      </w:r>
      <w:r w:rsidR="00D027B9" w:rsidRPr="00DD1543">
        <w:rPr>
          <w:rStyle w:val="Znakapoznpodarou"/>
          <w:rFonts w:ascii="Times New Roman" w:hAnsi="Times New Roman" w:cs="Times New Roman"/>
          <w:i/>
          <w:iCs/>
        </w:rPr>
        <w:footnoteReference w:id="128"/>
      </w:r>
      <w:r w:rsidR="00D027B9" w:rsidRPr="00DD1543">
        <w:rPr>
          <w:rFonts w:ascii="Times New Roman" w:hAnsi="Times New Roman" w:cs="Times New Roman"/>
          <w:i/>
          <w:iCs/>
        </w:rPr>
        <w:t xml:space="preserve"> </w:t>
      </w:r>
      <w:r w:rsidR="00D027B9" w:rsidRPr="00DD1543">
        <w:rPr>
          <w:rFonts w:ascii="Times New Roman" w:hAnsi="Times New Roman" w:cs="Times New Roman"/>
        </w:rPr>
        <w:t xml:space="preserve">V uvedeném fragmentu je řešeno zadržovací </w:t>
      </w:r>
      <w:r w:rsidR="005D0002" w:rsidRPr="00DD1543">
        <w:rPr>
          <w:rFonts w:ascii="Times New Roman" w:hAnsi="Times New Roman" w:cs="Times New Roman"/>
        </w:rPr>
        <w:t xml:space="preserve">(retenční) </w:t>
      </w:r>
      <w:r w:rsidR="00D027B9" w:rsidRPr="00DD1543">
        <w:rPr>
          <w:rFonts w:ascii="Times New Roman" w:hAnsi="Times New Roman" w:cs="Times New Roman"/>
        </w:rPr>
        <w:t xml:space="preserve">právo. Nastává zde otázka, kdy osoba, která zadržuje, </w:t>
      </w:r>
      <w:r w:rsidR="005D0002" w:rsidRPr="00DD1543">
        <w:rPr>
          <w:rFonts w:ascii="Times New Roman" w:hAnsi="Times New Roman" w:cs="Times New Roman"/>
        </w:rPr>
        <w:t xml:space="preserve">odpovídá za zavinění z důvodu zničení zadržované věci. </w:t>
      </w:r>
      <w:r w:rsidR="00EA7325" w:rsidRPr="00DD1543">
        <w:rPr>
          <w:rFonts w:ascii="Times New Roman" w:hAnsi="Times New Roman" w:cs="Times New Roman"/>
        </w:rPr>
        <w:t xml:space="preserve">Pokud by autor aplikoval na daný případ současnou právní úpravu, zcela jistě se bude opírat o § 1396 Občanského zákoníku: </w:t>
      </w:r>
      <w:r w:rsidR="00EA7325" w:rsidRPr="00DD1543">
        <w:rPr>
          <w:rFonts w:ascii="Times New Roman" w:hAnsi="Times New Roman" w:cs="Times New Roman"/>
          <w:i/>
          <w:iCs/>
        </w:rPr>
        <w:t>„Zadržet cizí věc nesmí ten, kdo ji má u</w:t>
      </w:r>
      <w:r w:rsidR="00867BA0" w:rsidRPr="00DD1543">
        <w:rPr>
          <w:rFonts w:ascii="Times New Roman" w:hAnsi="Times New Roman" w:cs="Times New Roman"/>
          <w:i/>
          <w:iCs/>
        </w:rPr>
        <w:t> </w:t>
      </w:r>
      <w:r w:rsidR="00EA7325" w:rsidRPr="00DD1543">
        <w:rPr>
          <w:rFonts w:ascii="Times New Roman" w:hAnsi="Times New Roman" w:cs="Times New Roman"/>
          <w:i/>
          <w:iCs/>
        </w:rPr>
        <w:t>sebe neprávem, zejména zmocnil-li se jí násilně nebo lstí.“</w:t>
      </w:r>
      <w:r w:rsidR="00EA7325" w:rsidRPr="00DD1543">
        <w:rPr>
          <w:rStyle w:val="Znakapoznpodarou"/>
          <w:rFonts w:ascii="Times New Roman" w:hAnsi="Times New Roman" w:cs="Times New Roman"/>
          <w:i/>
          <w:iCs/>
        </w:rPr>
        <w:footnoteReference w:id="129"/>
      </w:r>
      <w:r w:rsidR="00EA7325" w:rsidRPr="00DD1543">
        <w:rPr>
          <w:rFonts w:ascii="Times New Roman" w:hAnsi="Times New Roman" w:cs="Times New Roman"/>
          <w:i/>
          <w:iCs/>
        </w:rPr>
        <w:t xml:space="preserve"> </w:t>
      </w:r>
      <w:r w:rsidR="00EA7325" w:rsidRPr="00DD1543">
        <w:rPr>
          <w:rFonts w:ascii="Times New Roman" w:hAnsi="Times New Roman" w:cs="Times New Roman"/>
        </w:rPr>
        <w:t xml:space="preserve">Při výkladu tohoto ustanovení lze konstatovat, že </w:t>
      </w:r>
      <w:r w:rsidR="00EA7325" w:rsidRPr="00DD1543">
        <w:rPr>
          <w:rFonts w:ascii="Times New Roman" w:hAnsi="Times New Roman" w:cs="Times New Roman"/>
          <w:i/>
          <w:iCs/>
        </w:rPr>
        <w:t>„zadržovat lze věc, která se do moci věřitele dostala v souladu s vůlí dlužníka.“</w:t>
      </w:r>
      <w:r w:rsidR="00EA7325" w:rsidRPr="00DD1543">
        <w:rPr>
          <w:rStyle w:val="Znakapoznpodarou"/>
          <w:rFonts w:ascii="Times New Roman" w:hAnsi="Times New Roman" w:cs="Times New Roman"/>
          <w:i/>
          <w:iCs/>
        </w:rPr>
        <w:footnoteReference w:id="130"/>
      </w:r>
      <w:r w:rsidR="00EA7325" w:rsidRPr="00DD1543">
        <w:rPr>
          <w:rFonts w:ascii="Times New Roman" w:hAnsi="Times New Roman" w:cs="Times New Roman"/>
          <w:i/>
          <w:iCs/>
        </w:rPr>
        <w:t xml:space="preserve"> </w:t>
      </w:r>
      <w:r w:rsidR="00EA7325" w:rsidRPr="00DD1543">
        <w:rPr>
          <w:rFonts w:ascii="Times New Roman" w:hAnsi="Times New Roman" w:cs="Times New Roman"/>
        </w:rPr>
        <w:t>Není tedy pochyb o tom, že řešení daného případu by bylo stejné</w:t>
      </w:r>
      <w:r w:rsidR="00AE724A" w:rsidRPr="00DD1543">
        <w:rPr>
          <w:rFonts w:ascii="Times New Roman" w:hAnsi="Times New Roman" w:cs="Times New Roman"/>
        </w:rPr>
        <w:t>. Pokud by tedy došlo k retenčnímu právu proti vůli dlužníka, odpovídá za zničení věci právě osoba, která zadržuje a pokud by reálně došlo ke zničení věci, není pochyb o tom, že by došlo k porušení zákona dle § 2910 Občanského zákoníku, kdy by osoba byla odpovědná za zavinění</w:t>
      </w:r>
      <w:r w:rsidR="008D17D5" w:rsidRPr="00DD1543">
        <w:rPr>
          <w:rFonts w:ascii="Times New Roman" w:hAnsi="Times New Roman" w:cs="Times New Roman"/>
        </w:rPr>
        <w:t xml:space="preserve"> a byla by na místě otázka náhrady škody. </w:t>
      </w:r>
      <w:r w:rsidR="00047D1A" w:rsidRPr="00DD1543">
        <w:rPr>
          <w:rFonts w:ascii="Times New Roman" w:hAnsi="Times New Roman" w:cs="Times New Roman"/>
        </w:rPr>
        <w:t>Zároveň je zde otázka, co si představit pod pojmem „vyšší moc“. Je třeba konstatovat, že ani současná právní úprava přímo tento pojem nedefinuje. Vyšší moc se vyčleňuje</w:t>
      </w:r>
      <w:r w:rsidR="005A0911" w:rsidRPr="00DD1543">
        <w:rPr>
          <w:rFonts w:ascii="Times New Roman" w:hAnsi="Times New Roman" w:cs="Times New Roman"/>
        </w:rPr>
        <w:t xml:space="preserve"> jako zvláštní případ náhody. Stejně tak, jak tomu bylo i u jiných pojmů, snažili se současní teoretici nadefinovat tento pojem</w:t>
      </w:r>
      <w:r w:rsidR="005A0911" w:rsidRPr="00DD1543">
        <w:rPr>
          <w:rStyle w:val="Znakapoznpodarou"/>
          <w:rFonts w:ascii="Times New Roman" w:hAnsi="Times New Roman" w:cs="Times New Roman"/>
        </w:rPr>
        <w:footnoteReference w:id="131"/>
      </w:r>
      <w:r w:rsidR="005A0911" w:rsidRPr="00DD1543">
        <w:rPr>
          <w:rFonts w:ascii="Times New Roman" w:hAnsi="Times New Roman" w:cs="Times New Roman"/>
        </w:rPr>
        <w:t>, nicméně je třeba konstatovat, že bezvýsledně a opět je třeba u pojmu vyšší moc a náhoda hledat pomoc v komentářové literatuře a judikatuře, což ovšem není předmětem práce.</w:t>
      </w:r>
    </w:p>
    <w:p w14:paraId="2DD76289" w14:textId="3AEBDBEA" w:rsidR="00FC1795" w:rsidRPr="00DD1543" w:rsidRDefault="00FC1795" w:rsidP="00FC1795">
      <w:pPr>
        <w:rPr>
          <w:rFonts w:ascii="Times New Roman" w:hAnsi="Times New Roman" w:cs="Times New Roman"/>
        </w:rPr>
      </w:pPr>
    </w:p>
    <w:p w14:paraId="0560780D" w14:textId="7C632E9E" w:rsidR="00FC1795" w:rsidRPr="00DD1543" w:rsidRDefault="00FC1795" w:rsidP="00FC1795">
      <w:pPr>
        <w:pStyle w:val="Nadpis2"/>
      </w:pPr>
      <w:bookmarkStart w:id="15" w:name="_Toc88675985"/>
      <w:r w:rsidRPr="00DD1543">
        <w:lastRenderedPageBreak/>
        <w:t>5.1 Dílčí závěr vlivu na současné právo soukromé</w:t>
      </w:r>
      <w:bookmarkEnd w:id="15"/>
    </w:p>
    <w:p w14:paraId="55B1F92B" w14:textId="0F0B0382" w:rsidR="0049333D" w:rsidRPr="00DD1543" w:rsidRDefault="00FC1795" w:rsidP="006361AF">
      <w:pPr>
        <w:spacing w:line="360" w:lineRule="auto"/>
        <w:rPr>
          <w:rFonts w:ascii="Times New Roman" w:hAnsi="Times New Roman" w:cs="Times New Roman"/>
        </w:rPr>
      </w:pPr>
      <w:r w:rsidRPr="00DD1543">
        <w:rPr>
          <w:rFonts w:ascii="Times New Roman" w:hAnsi="Times New Roman" w:cs="Times New Roman"/>
        </w:rPr>
        <w:tab/>
        <w:t xml:space="preserve">Co se práva soukromého týče, autor sám cítil, že tato problematika byla </w:t>
      </w:r>
      <w:r w:rsidR="00FB66D3" w:rsidRPr="00DD1543">
        <w:rPr>
          <w:rFonts w:ascii="Times New Roman" w:hAnsi="Times New Roman" w:cs="Times New Roman"/>
        </w:rPr>
        <w:t xml:space="preserve">upravena mnohem vehementněji ve zdrojích, ze kterých autor čerpal. Autor může s jistotou konstatovat, že oproti úpravě trestního práva byla soukromoprávní úprava mnohem podobnější té současné. Není od věci konstatovat, že spoustu institutů současné právo od práva římského přebralo, stejně tak jako přebralo řešení právních problémů. Pro autora tedy bylo mnohem složitější hledat otázky soukromoprávního zavinění, jelikož římští právníci tuto problematiku řešili s takovou precizností a vyspělostí, že by autor ve spoustě případů pouze opisoval fragmenty a doplňoval je o shodnou současnou úpravu. </w:t>
      </w:r>
      <w:r w:rsidR="0049333D" w:rsidRPr="00DD1543">
        <w:rPr>
          <w:rFonts w:ascii="Times New Roman" w:hAnsi="Times New Roman" w:cs="Times New Roman"/>
        </w:rPr>
        <w:t xml:space="preserve"> Samozřejmě rozdíly ve společnostech jsou patrné, to ovšem nic nemění na faktu, že i přes rozdílnost je zde značná vyspělost</w:t>
      </w:r>
      <w:r w:rsidR="006361AF" w:rsidRPr="00DD1543">
        <w:rPr>
          <w:rFonts w:ascii="Times New Roman" w:hAnsi="Times New Roman" w:cs="Times New Roman"/>
        </w:rPr>
        <w:t>.</w:t>
      </w:r>
    </w:p>
    <w:p w14:paraId="1AC42873" w14:textId="77777777" w:rsidR="00B57894" w:rsidRPr="00DD1543" w:rsidRDefault="00B57894" w:rsidP="00B57894">
      <w:pPr>
        <w:rPr>
          <w:rFonts w:ascii="Times New Roman" w:hAnsi="Times New Roman" w:cs="Times New Roman"/>
        </w:rPr>
      </w:pPr>
    </w:p>
    <w:p w14:paraId="3B55A753" w14:textId="77777777" w:rsidR="006361AF" w:rsidRPr="00DD1543" w:rsidRDefault="006361AF" w:rsidP="002A4BE3">
      <w:pPr>
        <w:pStyle w:val="Nadpis1"/>
      </w:pPr>
      <w:bookmarkStart w:id="16" w:name="_Toc88675986"/>
    </w:p>
    <w:p w14:paraId="21B4CF93" w14:textId="77777777" w:rsidR="006361AF" w:rsidRPr="00DD1543" w:rsidRDefault="006361AF" w:rsidP="002A4BE3">
      <w:pPr>
        <w:pStyle w:val="Nadpis1"/>
      </w:pPr>
    </w:p>
    <w:p w14:paraId="0584A7A5" w14:textId="77777777" w:rsidR="006361AF" w:rsidRPr="00DD1543" w:rsidRDefault="006361AF" w:rsidP="002A4BE3">
      <w:pPr>
        <w:pStyle w:val="Nadpis1"/>
      </w:pPr>
    </w:p>
    <w:p w14:paraId="61E882F7" w14:textId="77777777" w:rsidR="006361AF" w:rsidRPr="00DD1543" w:rsidRDefault="006361AF" w:rsidP="002A4BE3">
      <w:pPr>
        <w:pStyle w:val="Nadpis1"/>
      </w:pPr>
    </w:p>
    <w:p w14:paraId="6C3683F0" w14:textId="77777777" w:rsidR="006361AF" w:rsidRPr="00DD1543" w:rsidRDefault="006361AF" w:rsidP="002A4BE3">
      <w:pPr>
        <w:pStyle w:val="Nadpis1"/>
      </w:pPr>
    </w:p>
    <w:p w14:paraId="2EFFF2F2" w14:textId="77777777" w:rsidR="006361AF" w:rsidRPr="00DD1543" w:rsidRDefault="006361AF" w:rsidP="002A4BE3">
      <w:pPr>
        <w:pStyle w:val="Nadpis1"/>
      </w:pPr>
    </w:p>
    <w:p w14:paraId="30D480F4" w14:textId="77777777" w:rsidR="006361AF" w:rsidRPr="00DD1543" w:rsidRDefault="006361AF" w:rsidP="002A4BE3">
      <w:pPr>
        <w:pStyle w:val="Nadpis1"/>
      </w:pPr>
    </w:p>
    <w:p w14:paraId="119F91DE" w14:textId="31ABBD54" w:rsidR="006361AF" w:rsidRPr="00DD1543" w:rsidRDefault="006361AF" w:rsidP="002A4BE3">
      <w:pPr>
        <w:pStyle w:val="Nadpis1"/>
      </w:pPr>
    </w:p>
    <w:p w14:paraId="248B0487" w14:textId="04396DB0" w:rsidR="006361AF" w:rsidRPr="00DD1543" w:rsidRDefault="006361AF" w:rsidP="006361AF">
      <w:pPr>
        <w:rPr>
          <w:rFonts w:ascii="Times New Roman" w:hAnsi="Times New Roman" w:cs="Times New Roman"/>
        </w:rPr>
      </w:pPr>
    </w:p>
    <w:p w14:paraId="2A31A6B8" w14:textId="4DD5BA02" w:rsidR="006361AF" w:rsidRPr="00DD1543" w:rsidRDefault="006361AF" w:rsidP="006361AF">
      <w:pPr>
        <w:rPr>
          <w:rFonts w:ascii="Times New Roman" w:hAnsi="Times New Roman" w:cs="Times New Roman"/>
        </w:rPr>
      </w:pPr>
    </w:p>
    <w:p w14:paraId="1B4DBE6A" w14:textId="108E9A43" w:rsidR="006361AF" w:rsidRPr="00DD1543" w:rsidRDefault="006361AF" w:rsidP="006361AF">
      <w:pPr>
        <w:rPr>
          <w:rFonts w:ascii="Times New Roman" w:hAnsi="Times New Roman" w:cs="Times New Roman"/>
        </w:rPr>
      </w:pPr>
    </w:p>
    <w:p w14:paraId="49C0C731" w14:textId="03A68E41" w:rsidR="006361AF" w:rsidRPr="00DD1543" w:rsidRDefault="006361AF" w:rsidP="006361AF">
      <w:pPr>
        <w:rPr>
          <w:rFonts w:ascii="Times New Roman" w:hAnsi="Times New Roman" w:cs="Times New Roman"/>
        </w:rPr>
      </w:pPr>
    </w:p>
    <w:p w14:paraId="27ABF2DC" w14:textId="0A90B1F3" w:rsidR="006361AF" w:rsidRPr="00DD1543" w:rsidRDefault="006361AF" w:rsidP="006361AF">
      <w:pPr>
        <w:rPr>
          <w:rFonts w:ascii="Times New Roman" w:hAnsi="Times New Roman" w:cs="Times New Roman"/>
        </w:rPr>
      </w:pPr>
    </w:p>
    <w:p w14:paraId="6C076A73" w14:textId="738BC04D" w:rsidR="006361AF" w:rsidRPr="00DD1543" w:rsidRDefault="006361AF" w:rsidP="006361AF">
      <w:pPr>
        <w:rPr>
          <w:rFonts w:ascii="Times New Roman" w:hAnsi="Times New Roman" w:cs="Times New Roman"/>
        </w:rPr>
      </w:pPr>
    </w:p>
    <w:p w14:paraId="535D33FF" w14:textId="77777777" w:rsidR="006361AF" w:rsidRPr="00DD1543" w:rsidRDefault="006361AF" w:rsidP="006361AF">
      <w:pPr>
        <w:rPr>
          <w:rFonts w:ascii="Times New Roman" w:hAnsi="Times New Roman" w:cs="Times New Roman"/>
        </w:rPr>
      </w:pPr>
    </w:p>
    <w:p w14:paraId="56B4E906" w14:textId="2953DF05" w:rsidR="00515DF8" w:rsidRPr="00DD1543" w:rsidRDefault="00A1675E" w:rsidP="002A4BE3">
      <w:pPr>
        <w:pStyle w:val="Nadpis1"/>
      </w:pPr>
      <w:r w:rsidRPr="00DD1543">
        <w:lastRenderedPageBreak/>
        <w:t>Závěr</w:t>
      </w:r>
      <w:bookmarkEnd w:id="16"/>
    </w:p>
    <w:p w14:paraId="5C5192A3" w14:textId="77777777" w:rsidR="0049333D" w:rsidRPr="00DD1543" w:rsidRDefault="0049333D" w:rsidP="008E551A">
      <w:pPr>
        <w:spacing w:line="360" w:lineRule="auto"/>
        <w:rPr>
          <w:rFonts w:ascii="Times New Roman" w:hAnsi="Times New Roman" w:cs="Times New Roman"/>
        </w:rPr>
      </w:pPr>
      <w:r w:rsidRPr="00DD1543">
        <w:rPr>
          <w:rFonts w:ascii="Times New Roman" w:hAnsi="Times New Roman" w:cs="Times New Roman"/>
        </w:rPr>
        <w:tab/>
        <w:t>Autor se v diplomové práci věnoval problematice vlivu římské právní kultury na současnou nauku o zavinění a snažil se odpovědět na výzkumné otázky, tedy jakým způsobem římské právo ovlivnilo současnou právní úpravu a zároveň v jakých ohledech šly spatřovat rozdílnosti oproti současné právní úpravě.</w:t>
      </w:r>
    </w:p>
    <w:p w14:paraId="6E99DD14" w14:textId="0DCF2377" w:rsidR="008E551A" w:rsidRPr="00DD1543" w:rsidRDefault="0049333D" w:rsidP="00361434">
      <w:pPr>
        <w:spacing w:line="360" w:lineRule="auto"/>
        <w:ind w:firstLine="708"/>
        <w:rPr>
          <w:rFonts w:ascii="Times New Roman" w:hAnsi="Times New Roman" w:cs="Times New Roman"/>
        </w:rPr>
      </w:pPr>
      <w:r w:rsidRPr="00DD1543">
        <w:rPr>
          <w:rFonts w:ascii="Times New Roman" w:hAnsi="Times New Roman" w:cs="Times New Roman"/>
        </w:rPr>
        <w:t xml:space="preserve"> V úvodních kapitolách práce autor definoval pojem zavinění. Definoval jej </w:t>
      </w:r>
      <w:r w:rsidR="008E551A" w:rsidRPr="00DD1543">
        <w:rPr>
          <w:rFonts w:ascii="Times New Roman" w:hAnsi="Times New Roman" w:cs="Times New Roman"/>
        </w:rPr>
        <w:t>hned z několika úhlů. Definoval jej z lingvistického hlediska, definoval jej z pohledu práva soukromého a zároveň i z pohledu práva veřejného.</w:t>
      </w:r>
      <w:r w:rsidR="00361434" w:rsidRPr="00DD1543">
        <w:rPr>
          <w:rFonts w:ascii="Times New Roman" w:hAnsi="Times New Roman" w:cs="Times New Roman"/>
        </w:rPr>
        <w:t xml:space="preserve"> </w:t>
      </w:r>
      <w:r w:rsidR="008E551A" w:rsidRPr="00DD1543">
        <w:rPr>
          <w:rFonts w:ascii="Times New Roman" w:hAnsi="Times New Roman" w:cs="Times New Roman"/>
        </w:rPr>
        <w:t>Jako další cíl si vytyčil definovat pojem zavinění z římského práva, a to vše z důvodu, aby mohl v následujících kapitolách přistoupit ke stěžejní části práce, tedy k následné komparaci vybraných fragmentů</w:t>
      </w:r>
      <w:r w:rsidR="00545682" w:rsidRPr="00DD1543">
        <w:rPr>
          <w:rFonts w:ascii="Times New Roman" w:hAnsi="Times New Roman" w:cs="Times New Roman"/>
        </w:rPr>
        <w:t xml:space="preserve"> Digest</w:t>
      </w:r>
      <w:r w:rsidR="008E551A" w:rsidRPr="00DD1543">
        <w:rPr>
          <w:rFonts w:ascii="Times New Roman" w:hAnsi="Times New Roman" w:cs="Times New Roman"/>
        </w:rPr>
        <w:t>, což bylo vlastním cílem práce.</w:t>
      </w:r>
    </w:p>
    <w:p w14:paraId="7B404F4F" w14:textId="39EBDBFA" w:rsidR="008E551A" w:rsidRPr="00DD1543" w:rsidRDefault="008E551A" w:rsidP="008E551A">
      <w:pPr>
        <w:spacing w:line="360" w:lineRule="auto"/>
        <w:ind w:firstLine="708"/>
        <w:rPr>
          <w:rFonts w:ascii="Times New Roman" w:hAnsi="Times New Roman" w:cs="Times New Roman"/>
        </w:rPr>
      </w:pPr>
      <w:r w:rsidRPr="00DD1543">
        <w:rPr>
          <w:rFonts w:ascii="Times New Roman" w:hAnsi="Times New Roman" w:cs="Times New Roman"/>
        </w:rPr>
        <w:t>Autor se rozhodl práci pojmout v obecnějším smyslu, tedy uvést pouze jednotlivé příklady a k nim příslušnou současnou úpravu. Dělo se tak ve dvou odvětvích.</w:t>
      </w:r>
    </w:p>
    <w:p w14:paraId="2862E9ED" w14:textId="20FFBD02" w:rsidR="008E551A" w:rsidRPr="00DD1543" w:rsidRDefault="00361434" w:rsidP="008E551A">
      <w:pPr>
        <w:spacing w:line="360" w:lineRule="auto"/>
        <w:ind w:firstLine="708"/>
        <w:rPr>
          <w:rFonts w:ascii="Times New Roman" w:hAnsi="Times New Roman" w:cs="Times New Roman"/>
        </w:rPr>
      </w:pPr>
      <w:r w:rsidRPr="00DD1543">
        <w:rPr>
          <w:rFonts w:ascii="Times New Roman" w:hAnsi="Times New Roman" w:cs="Times New Roman"/>
        </w:rPr>
        <w:t xml:space="preserve">Jako závěr lze konstatovat, že právní úpravy v nauce o zavinění se do značné míry liší, zároveň se však na mnohých místech shodují. Autor díky komparaci vybraných fragmentů se současnou právní úpravou zjistil, že římská právní kultura byla velmi vyspělá, kdy brala v potaz okolnosti a problematiku, která je zahrnuta i v současné nauce o zavinění. Na druhou stranu autor musí podotknout, že zde samozřejmě hraje roli i rozdílné nastavení společnosti římské a společnosti současné. Dalo by se do jisté míry namítat, že nelze čistě soudit pouze z útržků jednotlivých fragmentů, kdy nelze znát všechny okolnosti, nicméně autor dospěl k závěru, </w:t>
      </w:r>
      <w:r w:rsidR="00AB6E5A" w:rsidRPr="00DD1543">
        <w:rPr>
          <w:rFonts w:ascii="Times New Roman" w:hAnsi="Times New Roman" w:cs="Times New Roman"/>
        </w:rPr>
        <w:t>že ačkoliv by jako závěr rád provedl kompletní komparaci, nevyhne se komparaci dle jednotlivých odvětví, které byly v dané práci probírané.</w:t>
      </w:r>
    </w:p>
    <w:p w14:paraId="0E02BDA9" w14:textId="1A03644E" w:rsidR="00AB6E5A" w:rsidRPr="00DD1543" w:rsidRDefault="00545682" w:rsidP="00545682">
      <w:pPr>
        <w:spacing w:line="360" w:lineRule="auto"/>
        <w:ind w:firstLine="708"/>
        <w:rPr>
          <w:rFonts w:ascii="Times New Roman" w:hAnsi="Times New Roman" w:cs="Times New Roman"/>
        </w:rPr>
      </w:pPr>
      <w:r w:rsidRPr="00DD1543">
        <w:rPr>
          <w:rFonts w:ascii="Times New Roman" w:hAnsi="Times New Roman" w:cs="Times New Roman"/>
        </w:rPr>
        <w:t>S</w:t>
      </w:r>
      <w:r w:rsidR="00AB6E5A" w:rsidRPr="00DD1543">
        <w:rPr>
          <w:rFonts w:ascii="Times New Roman" w:hAnsi="Times New Roman" w:cs="Times New Roman"/>
        </w:rPr>
        <w:t>těžejní rozdíly autor spatřuje v oblasti veřejnoprávní. Rozdílnost lze spatřovat zejména v tom, kdy se zavinění vztahovalo pouze na určitá jednání, na jiná nikoliv. Zároveň je zde značný rozdíl v nastavení trestn</w:t>
      </w:r>
      <w:r w:rsidR="00CD2BD8" w:rsidRPr="00DD1543">
        <w:rPr>
          <w:rFonts w:ascii="Times New Roman" w:hAnsi="Times New Roman" w:cs="Times New Roman"/>
        </w:rPr>
        <w:t>ího</w:t>
      </w:r>
      <w:r w:rsidR="00AB6E5A" w:rsidRPr="00DD1543">
        <w:rPr>
          <w:rFonts w:ascii="Times New Roman" w:hAnsi="Times New Roman" w:cs="Times New Roman"/>
        </w:rPr>
        <w:t xml:space="preserve"> práva ve starověkém Římě a v současné právní úpravě, tedy i zákonitě musí být odlišné </w:t>
      </w:r>
      <w:r w:rsidR="007E5B78" w:rsidRPr="00DD1543">
        <w:rPr>
          <w:rFonts w:ascii="Times New Roman" w:hAnsi="Times New Roman" w:cs="Times New Roman"/>
        </w:rPr>
        <w:t>uplatnění</w:t>
      </w:r>
      <w:r w:rsidR="00AB6E5A" w:rsidRPr="00DD1543">
        <w:rPr>
          <w:rFonts w:ascii="Times New Roman" w:hAnsi="Times New Roman" w:cs="Times New Roman"/>
        </w:rPr>
        <w:t xml:space="preserve"> pro zavinění u jednotlivých institutů. Jako příklad lze uvést uvedené rozdílné pojetí krádeže.</w:t>
      </w:r>
      <w:r w:rsidRPr="00DD1543">
        <w:rPr>
          <w:rFonts w:ascii="Times New Roman" w:hAnsi="Times New Roman" w:cs="Times New Roman"/>
        </w:rPr>
        <w:t xml:space="preserve"> Z práce je jasně patrné, že římská společnost fungovala na poněkud jiných principech, co se trestního práva týče, než je tomu v současnosti.</w:t>
      </w:r>
      <w:r w:rsidR="00AB6E5A" w:rsidRPr="00DD1543">
        <w:rPr>
          <w:rFonts w:ascii="Times New Roman" w:hAnsi="Times New Roman" w:cs="Times New Roman"/>
        </w:rPr>
        <w:t xml:space="preserve"> </w:t>
      </w:r>
      <w:r w:rsidR="00CD2BD8" w:rsidRPr="00DD1543">
        <w:rPr>
          <w:rFonts w:ascii="Times New Roman" w:hAnsi="Times New Roman" w:cs="Times New Roman"/>
        </w:rPr>
        <w:t xml:space="preserve">Jednalo se zejména o to, že zavinění nebylo chápáno jako součást trestního práva, které vykonává stát, spíše se zde řešila otázka zavinění z pohledu poškozeného kvůli náhradě škody a nejednalo se zde o primární ochranu společnosti.  </w:t>
      </w:r>
      <w:r w:rsidRPr="00DD1543">
        <w:rPr>
          <w:rFonts w:ascii="Times New Roman" w:hAnsi="Times New Roman" w:cs="Times New Roman"/>
        </w:rPr>
        <w:t>Autor tedy shledává, že veřejnoprávní problematika zavinění není až do takové míry ovlivněna římskou právní úpravou, jako tomu je v právu soukromém.</w:t>
      </w:r>
    </w:p>
    <w:p w14:paraId="32E1D249" w14:textId="0B9CF862" w:rsidR="00545682" w:rsidRPr="00DD1543" w:rsidRDefault="00545682" w:rsidP="008E551A">
      <w:pPr>
        <w:spacing w:line="360" w:lineRule="auto"/>
        <w:ind w:firstLine="708"/>
        <w:rPr>
          <w:rFonts w:ascii="Times New Roman" w:hAnsi="Times New Roman" w:cs="Times New Roman"/>
        </w:rPr>
      </w:pPr>
      <w:r w:rsidRPr="00DD1543">
        <w:rPr>
          <w:rFonts w:ascii="Times New Roman" w:hAnsi="Times New Roman" w:cs="Times New Roman"/>
        </w:rPr>
        <w:lastRenderedPageBreak/>
        <w:t xml:space="preserve">Na druhou stranu právě v právu soukromém je vidět, </w:t>
      </w:r>
      <w:r w:rsidR="007E5B78" w:rsidRPr="00DD1543">
        <w:rPr>
          <w:rFonts w:ascii="Times New Roman" w:hAnsi="Times New Roman" w:cs="Times New Roman"/>
        </w:rPr>
        <w:t xml:space="preserve">že římská právní kultura současnou právní úpravu značně ovlivnila, kdy přes určité odchylky, které lze spatřovat, současná právní úprava přejímá instituty římského práva a užívá je i dnes. Co se týče zavinění v soukromoprávní úpravě, římská právní úprava nebyla kodifikována stejným způsobem, jakým je tomu teď a nelze tedy rozumně požadovat, aby pamatovala na všechny otázky, které mohou v rámci soukromého práva </w:t>
      </w:r>
      <w:r w:rsidR="00820E13" w:rsidRPr="00DD1543">
        <w:rPr>
          <w:rFonts w:ascii="Times New Roman" w:hAnsi="Times New Roman" w:cs="Times New Roman"/>
        </w:rPr>
        <w:t xml:space="preserve">vzniknout. Autor však tvrdí, že například oproti komparované veřejnoprávní části, byla římská úprava soukromoprávních institutů velmi propracovaná a autor s nadsázkou tvrdí, že Římané oproti současnému Občanskému zákoníku mnohem více používali „selský rozum“. Autor tak tvrdí z důvodu toho, že ačkoliv hledal rozdíly v daných úpravách, většinou, kdy následně porovnal obě úpravy, došel k závěru, že by se přece jen přiklonil spíše k římskému pojetí. V neposlední řadě je třeba dodat, že komparaci do značné míry komplikovala otcovská moc nad rodinou, kterou současné právo nezná, nicméně i přes to hodnotí, že soukromoprávní úprava </w:t>
      </w:r>
      <w:r w:rsidR="008D0CF5" w:rsidRPr="00DD1543">
        <w:rPr>
          <w:rFonts w:ascii="Times New Roman" w:hAnsi="Times New Roman" w:cs="Times New Roman"/>
        </w:rPr>
        <w:t>je tou římskou z pohledu zavinění značně ovlivněná.</w:t>
      </w:r>
    </w:p>
    <w:p w14:paraId="1FF17F5A" w14:textId="0F506861" w:rsidR="008D0CF5" w:rsidRPr="00DD1543" w:rsidRDefault="008D0CF5" w:rsidP="008E551A">
      <w:pPr>
        <w:spacing w:line="360" w:lineRule="auto"/>
        <w:ind w:firstLine="708"/>
        <w:rPr>
          <w:rFonts w:ascii="Times New Roman" w:hAnsi="Times New Roman" w:cs="Times New Roman"/>
        </w:rPr>
      </w:pPr>
      <w:r w:rsidRPr="00DD1543">
        <w:rPr>
          <w:rFonts w:ascii="Times New Roman" w:hAnsi="Times New Roman" w:cs="Times New Roman"/>
        </w:rPr>
        <w:t>Úplným závěrem by autor rád konstatoval, že římské právo současnou právní úpravu v nauce o zavinění ovlivnilo. Na některých místech a v některých odvětvích ovlivnilo více, na některých místech a v některých odvětvích ovlivnilo méně. Zavinění je velice obecný institut, který římští právníci znali, pracovali s ním a současní zákonodárci bez pochyb na mnoha místech tuto znalost římských právníků využili.</w:t>
      </w:r>
    </w:p>
    <w:p w14:paraId="00DC6ED1" w14:textId="2718D3A8" w:rsidR="004F0C36" w:rsidRPr="00DD1543" w:rsidRDefault="004F0C36" w:rsidP="008E551A">
      <w:pPr>
        <w:spacing w:line="360" w:lineRule="auto"/>
        <w:rPr>
          <w:rFonts w:ascii="Times New Roman" w:hAnsi="Times New Roman" w:cs="Times New Roman"/>
          <w:b/>
          <w:bCs/>
        </w:rPr>
      </w:pPr>
    </w:p>
    <w:p w14:paraId="7E7C9D62" w14:textId="0DAEB223" w:rsidR="00867BA0" w:rsidRPr="00DD1543" w:rsidRDefault="00867BA0" w:rsidP="008E551A">
      <w:pPr>
        <w:spacing w:line="360" w:lineRule="auto"/>
        <w:rPr>
          <w:rFonts w:ascii="Times New Roman" w:hAnsi="Times New Roman" w:cs="Times New Roman"/>
          <w:b/>
          <w:bCs/>
        </w:rPr>
      </w:pPr>
    </w:p>
    <w:p w14:paraId="01F4B42C" w14:textId="23B0AC17" w:rsidR="00867BA0" w:rsidRPr="00DD1543" w:rsidRDefault="00867BA0" w:rsidP="008E551A">
      <w:pPr>
        <w:spacing w:line="360" w:lineRule="auto"/>
        <w:rPr>
          <w:rFonts w:ascii="Times New Roman" w:hAnsi="Times New Roman" w:cs="Times New Roman"/>
          <w:b/>
          <w:bCs/>
        </w:rPr>
      </w:pPr>
    </w:p>
    <w:p w14:paraId="4BC6B95C" w14:textId="21C1E873" w:rsidR="00867BA0" w:rsidRPr="00DD1543" w:rsidRDefault="00867BA0" w:rsidP="008E551A">
      <w:pPr>
        <w:spacing w:line="360" w:lineRule="auto"/>
        <w:rPr>
          <w:rFonts w:ascii="Times New Roman" w:hAnsi="Times New Roman" w:cs="Times New Roman"/>
          <w:b/>
          <w:bCs/>
        </w:rPr>
      </w:pPr>
    </w:p>
    <w:p w14:paraId="26FF3814" w14:textId="281728DD" w:rsidR="00867BA0" w:rsidRPr="00DD1543" w:rsidRDefault="00867BA0" w:rsidP="008E551A">
      <w:pPr>
        <w:spacing w:line="360" w:lineRule="auto"/>
        <w:rPr>
          <w:rFonts w:ascii="Times New Roman" w:hAnsi="Times New Roman" w:cs="Times New Roman"/>
          <w:b/>
          <w:bCs/>
        </w:rPr>
      </w:pPr>
    </w:p>
    <w:p w14:paraId="1B8778B5" w14:textId="372E8A1A" w:rsidR="00867BA0" w:rsidRPr="00DD1543" w:rsidRDefault="00867BA0" w:rsidP="008E551A">
      <w:pPr>
        <w:spacing w:line="360" w:lineRule="auto"/>
        <w:rPr>
          <w:rFonts w:ascii="Times New Roman" w:hAnsi="Times New Roman" w:cs="Times New Roman"/>
          <w:b/>
          <w:bCs/>
        </w:rPr>
      </w:pPr>
    </w:p>
    <w:p w14:paraId="0F74D2D4" w14:textId="0FC8B828" w:rsidR="00867BA0" w:rsidRPr="00DD1543" w:rsidRDefault="00867BA0" w:rsidP="008E551A">
      <w:pPr>
        <w:spacing w:line="360" w:lineRule="auto"/>
        <w:rPr>
          <w:rFonts w:ascii="Times New Roman" w:hAnsi="Times New Roman" w:cs="Times New Roman"/>
          <w:b/>
          <w:bCs/>
        </w:rPr>
      </w:pPr>
    </w:p>
    <w:p w14:paraId="224D7F4B" w14:textId="121932E5" w:rsidR="00867BA0" w:rsidRPr="00DD1543" w:rsidRDefault="00867BA0" w:rsidP="008E551A">
      <w:pPr>
        <w:spacing w:line="360" w:lineRule="auto"/>
        <w:rPr>
          <w:rFonts w:ascii="Times New Roman" w:hAnsi="Times New Roman" w:cs="Times New Roman"/>
          <w:b/>
          <w:bCs/>
        </w:rPr>
      </w:pPr>
    </w:p>
    <w:p w14:paraId="6BC23C14" w14:textId="1587B0A6" w:rsidR="00867BA0" w:rsidRPr="00DD1543" w:rsidRDefault="00867BA0" w:rsidP="008E551A">
      <w:pPr>
        <w:spacing w:line="360" w:lineRule="auto"/>
        <w:rPr>
          <w:rFonts w:ascii="Times New Roman" w:hAnsi="Times New Roman" w:cs="Times New Roman"/>
          <w:b/>
          <w:bCs/>
        </w:rPr>
      </w:pPr>
    </w:p>
    <w:p w14:paraId="11907AA4" w14:textId="6EBDB11A" w:rsidR="00867BA0" w:rsidRPr="00DD1543" w:rsidRDefault="00867BA0" w:rsidP="008E551A">
      <w:pPr>
        <w:spacing w:line="360" w:lineRule="auto"/>
        <w:rPr>
          <w:rFonts w:ascii="Times New Roman" w:hAnsi="Times New Roman" w:cs="Times New Roman"/>
          <w:b/>
          <w:bCs/>
        </w:rPr>
      </w:pPr>
    </w:p>
    <w:p w14:paraId="7E40363E" w14:textId="006DD5D9" w:rsidR="00867BA0" w:rsidRPr="00DD1543" w:rsidRDefault="00867BA0" w:rsidP="008E551A">
      <w:pPr>
        <w:spacing w:line="360" w:lineRule="auto"/>
        <w:rPr>
          <w:rFonts w:ascii="Times New Roman" w:hAnsi="Times New Roman" w:cs="Times New Roman"/>
          <w:b/>
          <w:bCs/>
        </w:rPr>
      </w:pPr>
    </w:p>
    <w:p w14:paraId="10B199E9" w14:textId="086A3C57" w:rsidR="00867BA0" w:rsidRPr="00DD1543" w:rsidRDefault="00867BA0" w:rsidP="008E551A">
      <w:pPr>
        <w:spacing w:line="360" w:lineRule="auto"/>
        <w:rPr>
          <w:rFonts w:ascii="Times New Roman" w:hAnsi="Times New Roman" w:cs="Times New Roman"/>
          <w:b/>
          <w:bCs/>
        </w:rPr>
      </w:pPr>
    </w:p>
    <w:p w14:paraId="6E999987" w14:textId="15A3AFEB" w:rsidR="00867BA0" w:rsidRPr="00DD1543" w:rsidRDefault="00867BA0" w:rsidP="008E551A">
      <w:pPr>
        <w:spacing w:line="360" w:lineRule="auto"/>
        <w:rPr>
          <w:rFonts w:ascii="Times New Roman" w:hAnsi="Times New Roman" w:cs="Times New Roman"/>
          <w:b/>
          <w:bCs/>
        </w:rPr>
      </w:pPr>
    </w:p>
    <w:p w14:paraId="43A07A66" w14:textId="5C69F87C" w:rsidR="00867BA0" w:rsidRPr="00DD1543" w:rsidRDefault="00867BA0" w:rsidP="00867BA0">
      <w:pPr>
        <w:pStyle w:val="Nadpis1"/>
      </w:pPr>
      <w:bookmarkStart w:id="17" w:name="_Toc88675987"/>
      <w:r w:rsidRPr="00DD1543">
        <w:lastRenderedPageBreak/>
        <w:t>Seznam použitých zdrojů</w:t>
      </w:r>
      <w:bookmarkEnd w:id="17"/>
    </w:p>
    <w:p w14:paraId="686E9711" w14:textId="3C95C292" w:rsidR="00867BA0" w:rsidRPr="00DD1543" w:rsidRDefault="00867BA0" w:rsidP="00867BA0">
      <w:pPr>
        <w:rPr>
          <w:rFonts w:ascii="Times New Roman" w:hAnsi="Times New Roman" w:cs="Times New Roman"/>
          <w:b/>
          <w:bCs/>
        </w:rPr>
      </w:pPr>
      <w:r w:rsidRPr="00DD1543">
        <w:rPr>
          <w:rFonts w:ascii="Times New Roman" w:hAnsi="Times New Roman" w:cs="Times New Roman"/>
          <w:b/>
          <w:bCs/>
        </w:rPr>
        <w:t>Monografie</w:t>
      </w:r>
    </w:p>
    <w:p w14:paraId="58563866" w14:textId="77777777" w:rsidR="00867BA0" w:rsidRPr="00DD1543" w:rsidRDefault="00867BA0" w:rsidP="006E36B7">
      <w:pPr>
        <w:spacing w:line="360" w:lineRule="auto"/>
        <w:rPr>
          <w:rFonts w:ascii="Times New Roman" w:hAnsi="Times New Roman" w:cs="Times New Roman"/>
          <w:b/>
          <w:bCs/>
        </w:rPr>
      </w:pPr>
    </w:p>
    <w:p w14:paraId="6FC3A21D" w14:textId="3B4CA31A" w:rsidR="006E36B7" w:rsidRPr="00DD1543" w:rsidRDefault="006E36B7" w:rsidP="005234D2">
      <w:pPr>
        <w:pStyle w:val="Textpoznpodarou"/>
        <w:numPr>
          <w:ilvl w:val="0"/>
          <w:numId w:val="6"/>
        </w:numPr>
        <w:spacing w:line="360" w:lineRule="auto"/>
        <w:rPr>
          <w:rFonts w:ascii="Times New Roman" w:hAnsi="Times New Roman" w:cs="Times New Roman"/>
          <w:sz w:val="24"/>
          <w:szCs w:val="24"/>
        </w:rPr>
      </w:pPr>
      <w:r w:rsidRPr="00DD1543">
        <w:rPr>
          <w:rFonts w:ascii="Times New Roman" w:hAnsi="Times New Roman" w:cs="Times New Roman"/>
          <w:sz w:val="24"/>
          <w:szCs w:val="24"/>
        </w:rPr>
        <w:t xml:space="preserve">BARTOŠEK, Milan. </w:t>
      </w:r>
      <w:r w:rsidRPr="00DD1543">
        <w:rPr>
          <w:rFonts w:ascii="Times New Roman" w:hAnsi="Times New Roman" w:cs="Times New Roman"/>
          <w:i/>
          <w:iCs/>
          <w:sz w:val="24"/>
          <w:szCs w:val="24"/>
        </w:rPr>
        <w:t>Dějiny římského práva (ve třech fázích jeho vývoje)</w:t>
      </w:r>
      <w:r w:rsidRPr="00DD1543">
        <w:rPr>
          <w:rFonts w:ascii="Times New Roman" w:hAnsi="Times New Roman" w:cs="Times New Roman"/>
          <w:sz w:val="24"/>
          <w:szCs w:val="24"/>
        </w:rPr>
        <w:t xml:space="preserve">. 2., </w:t>
      </w:r>
      <w:proofErr w:type="spellStart"/>
      <w:r w:rsidRPr="00DD1543">
        <w:rPr>
          <w:rFonts w:ascii="Times New Roman" w:hAnsi="Times New Roman" w:cs="Times New Roman"/>
          <w:sz w:val="24"/>
          <w:szCs w:val="24"/>
        </w:rPr>
        <w:t>přeprac</w:t>
      </w:r>
      <w:proofErr w:type="spellEnd"/>
      <w:r w:rsidRPr="00DD1543">
        <w:rPr>
          <w:rFonts w:ascii="Times New Roman" w:hAnsi="Times New Roman" w:cs="Times New Roman"/>
          <w:sz w:val="24"/>
          <w:szCs w:val="24"/>
        </w:rPr>
        <w:t>. vyd. Praha: Academia, 1995. s. 120-121</w:t>
      </w:r>
      <w:r w:rsidR="00E6234B" w:rsidRPr="00DD1543">
        <w:rPr>
          <w:rFonts w:ascii="Times New Roman" w:hAnsi="Times New Roman" w:cs="Times New Roman"/>
          <w:sz w:val="24"/>
          <w:szCs w:val="24"/>
        </w:rPr>
        <w:t>.</w:t>
      </w:r>
    </w:p>
    <w:p w14:paraId="3F2F2EC4" w14:textId="02741B6C" w:rsidR="006E36B7" w:rsidRPr="00DD1543" w:rsidRDefault="006E36B7" w:rsidP="005234D2">
      <w:pPr>
        <w:pStyle w:val="Odstavecseseznamem"/>
        <w:numPr>
          <w:ilvl w:val="0"/>
          <w:numId w:val="6"/>
        </w:numPr>
        <w:spacing w:line="360" w:lineRule="auto"/>
        <w:rPr>
          <w:rFonts w:ascii="Times New Roman" w:hAnsi="Times New Roman" w:cs="Times New Roman"/>
        </w:rPr>
      </w:pPr>
      <w:r w:rsidRPr="00DD1543">
        <w:rPr>
          <w:rFonts w:ascii="Times New Roman" w:hAnsi="Times New Roman" w:cs="Times New Roman"/>
        </w:rPr>
        <w:t xml:space="preserve">BARTOŠEK, Milan. </w:t>
      </w:r>
      <w:r w:rsidRPr="00DD1543">
        <w:rPr>
          <w:rFonts w:ascii="Times New Roman" w:hAnsi="Times New Roman" w:cs="Times New Roman"/>
          <w:i/>
          <w:iCs/>
        </w:rPr>
        <w:t>Encyklopedie římského práva. 2. přepracované vydaní</w:t>
      </w:r>
      <w:r w:rsidRPr="00DD1543">
        <w:rPr>
          <w:rFonts w:ascii="Times New Roman" w:hAnsi="Times New Roman" w:cs="Times New Roman"/>
        </w:rPr>
        <w:t>. Praha: Academia, 1994. s. 80, 95-96</w:t>
      </w:r>
      <w:r w:rsidR="00E6234B" w:rsidRPr="00DD1543">
        <w:rPr>
          <w:rFonts w:ascii="Times New Roman" w:hAnsi="Times New Roman" w:cs="Times New Roman"/>
        </w:rPr>
        <w:t>.</w:t>
      </w:r>
    </w:p>
    <w:p w14:paraId="1021F557" w14:textId="36AB582C" w:rsidR="006E36B7" w:rsidRPr="00DD1543" w:rsidRDefault="006E36B7" w:rsidP="005234D2">
      <w:pPr>
        <w:pStyle w:val="Textpoznpodarou"/>
        <w:numPr>
          <w:ilvl w:val="0"/>
          <w:numId w:val="6"/>
        </w:numPr>
        <w:spacing w:line="360" w:lineRule="auto"/>
        <w:rPr>
          <w:rFonts w:ascii="Times New Roman" w:hAnsi="Times New Roman" w:cs="Times New Roman"/>
          <w:sz w:val="24"/>
          <w:szCs w:val="24"/>
        </w:rPr>
      </w:pPr>
      <w:r w:rsidRPr="00DD1543">
        <w:rPr>
          <w:rFonts w:ascii="Times New Roman" w:hAnsi="Times New Roman" w:cs="Times New Roman"/>
          <w:sz w:val="24"/>
          <w:szCs w:val="24"/>
        </w:rPr>
        <w:t>BARTOŠEK, Milan</w:t>
      </w:r>
      <w:r w:rsidR="00E6234B" w:rsidRPr="00DD1543">
        <w:rPr>
          <w:rFonts w:ascii="Times New Roman" w:hAnsi="Times New Roman" w:cs="Times New Roman"/>
          <w:sz w:val="24"/>
          <w:szCs w:val="24"/>
        </w:rPr>
        <w:t>,</w:t>
      </w:r>
      <w:r w:rsidRPr="00DD1543">
        <w:rPr>
          <w:rFonts w:ascii="Times New Roman" w:hAnsi="Times New Roman" w:cs="Times New Roman"/>
          <w:sz w:val="24"/>
          <w:szCs w:val="24"/>
        </w:rPr>
        <w:t xml:space="preserve"> SKŘEJPEK, Michal. </w:t>
      </w:r>
      <w:r w:rsidRPr="00DD1543">
        <w:rPr>
          <w:rFonts w:ascii="Times New Roman" w:hAnsi="Times New Roman" w:cs="Times New Roman"/>
          <w:i/>
          <w:iCs/>
          <w:sz w:val="24"/>
          <w:szCs w:val="24"/>
        </w:rPr>
        <w:t>Prameny římského práva</w:t>
      </w:r>
      <w:r w:rsidRPr="00DD1543">
        <w:rPr>
          <w:rFonts w:ascii="Times New Roman" w:hAnsi="Times New Roman" w:cs="Times New Roman"/>
          <w:sz w:val="24"/>
          <w:szCs w:val="24"/>
        </w:rPr>
        <w:t xml:space="preserve">. Vyd. 2. Praha: </w:t>
      </w:r>
      <w:proofErr w:type="spellStart"/>
      <w:r w:rsidRPr="00DD1543">
        <w:rPr>
          <w:rFonts w:ascii="Times New Roman" w:hAnsi="Times New Roman" w:cs="Times New Roman"/>
          <w:sz w:val="24"/>
          <w:szCs w:val="24"/>
        </w:rPr>
        <w:t>LexisNexis</w:t>
      </w:r>
      <w:proofErr w:type="spellEnd"/>
      <w:r w:rsidRPr="00DD1543">
        <w:rPr>
          <w:rFonts w:ascii="Times New Roman" w:hAnsi="Times New Roman" w:cs="Times New Roman"/>
          <w:sz w:val="24"/>
          <w:szCs w:val="24"/>
        </w:rPr>
        <w:t xml:space="preserve"> CZ, 2004</w:t>
      </w:r>
      <w:r w:rsidR="00E6234B" w:rsidRPr="00DD1543">
        <w:rPr>
          <w:rFonts w:ascii="Times New Roman" w:hAnsi="Times New Roman" w:cs="Times New Roman"/>
          <w:sz w:val="24"/>
          <w:szCs w:val="24"/>
        </w:rPr>
        <w:t>. s.161.</w:t>
      </w:r>
    </w:p>
    <w:p w14:paraId="01CDBFCF" w14:textId="507F280A" w:rsidR="006E36B7" w:rsidRPr="00DD1543" w:rsidRDefault="006E36B7" w:rsidP="005234D2">
      <w:pPr>
        <w:pStyle w:val="Odstavecseseznamem"/>
        <w:numPr>
          <w:ilvl w:val="0"/>
          <w:numId w:val="6"/>
        </w:numPr>
        <w:spacing w:line="360" w:lineRule="auto"/>
        <w:rPr>
          <w:rFonts w:ascii="Times New Roman" w:hAnsi="Times New Roman" w:cs="Times New Roman"/>
        </w:rPr>
      </w:pPr>
      <w:r w:rsidRPr="00DD1543">
        <w:rPr>
          <w:rFonts w:ascii="Times New Roman" w:hAnsi="Times New Roman" w:cs="Times New Roman"/>
        </w:rPr>
        <w:t xml:space="preserve">BLACK, Henry </w:t>
      </w:r>
      <w:proofErr w:type="spellStart"/>
      <w:r w:rsidRPr="00DD1543">
        <w:rPr>
          <w:rFonts w:ascii="Times New Roman" w:hAnsi="Times New Roman" w:cs="Times New Roman"/>
        </w:rPr>
        <w:t>Campbell</w:t>
      </w:r>
      <w:proofErr w:type="spellEnd"/>
      <w:r w:rsidRPr="00DD1543">
        <w:rPr>
          <w:rFonts w:ascii="Times New Roman" w:hAnsi="Times New Roman" w:cs="Times New Roman"/>
        </w:rPr>
        <w:t xml:space="preserve">, Joseph R. NOLAN a Jacqueline M. NOLAN-HALEY. </w:t>
      </w:r>
      <w:proofErr w:type="spellStart"/>
      <w:r w:rsidRPr="00DD1543">
        <w:rPr>
          <w:rFonts w:ascii="Times New Roman" w:hAnsi="Times New Roman" w:cs="Times New Roman"/>
          <w:i/>
          <w:iCs/>
        </w:rPr>
        <w:t>Blackův</w:t>
      </w:r>
      <w:proofErr w:type="spellEnd"/>
      <w:r w:rsidRPr="00DD1543">
        <w:rPr>
          <w:rFonts w:ascii="Times New Roman" w:hAnsi="Times New Roman" w:cs="Times New Roman"/>
          <w:i/>
          <w:iCs/>
        </w:rPr>
        <w:t xml:space="preserve"> právnický slovník</w:t>
      </w:r>
      <w:r w:rsidRPr="00DD1543">
        <w:rPr>
          <w:rFonts w:ascii="Times New Roman" w:hAnsi="Times New Roman" w:cs="Times New Roman"/>
        </w:rPr>
        <w:t xml:space="preserve">. 6. vydání. [1. svazek]. Praha: Victoria </w:t>
      </w:r>
      <w:proofErr w:type="spellStart"/>
      <w:r w:rsidRPr="00DD1543">
        <w:rPr>
          <w:rFonts w:ascii="Times New Roman" w:hAnsi="Times New Roman" w:cs="Times New Roman"/>
        </w:rPr>
        <w:t>Publishing</w:t>
      </w:r>
      <w:proofErr w:type="spellEnd"/>
      <w:r w:rsidRPr="00DD1543">
        <w:rPr>
          <w:rFonts w:ascii="Times New Roman" w:hAnsi="Times New Roman" w:cs="Times New Roman"/>
        </w:rPr>
        <w:t>, 1993</w:t>
      </w:r>
    </w:p>
    <w:p w14:paraId="392FDAF4" w14:textId="3A19E248" w:rsidR="00B57894" w:rsidRPr="00DD1543" w:rsidRDefault="00B57894" w:rsidP="005234D2">
      <w:pPr>
        <w:pStyle w:val="Odstavecseseznamem"/>
        <w:numPr>
          <w:ilvl w:val="0"/>
          <w:numId w:val="6"/>
        </w:numPr>
        <w:spacing w:line="360" w:lineRule="auto"/>
        <w:rPr>
          <w:rFonts w:ascii="Times New Roman" w:hAnsi="Times New Roman" w:cs="Times New Roman"/>
        </w:rPr>
      </w:pPr>
      <w:r w:rsidRPr="00DD1543">
        <w:rPr>
          <w:rFonts w:ascii="Times New Roman" w:hAnsi="Times New Roman" w:cs="Times New Roman"/>
        </w:rPr>
        <w:t xml:space="preserve">BUBELOVÁ, Kamila a kol. </w:t>
      </w:r>
      <w:r w:rsidRPr="00DD1543">
        <w:rPr>
          <w:rFonts w:ascii="Times New Roman" w:hAnsi="Times New Roman" w:cs="Times New Roman"/>
          <w:i/>
          <w:iCs/>
        </w:rPr>
        <w:t>Praktikum z římského práva. 3. rozšířené vydání</w:t>
      </w:r>
      <w:r w:rsidRPr="00DD1543">
        <w:rPr>
          <w:rFonts w:ascii="Times New Roman" w:hAnsi="Times New Roman" w:cs="Times New Roman"/>
        </w:rPr>
        <w:t xml:space="preserve">. Praha: </w:t>
      </w:r>
      <w:proofErr w:type="spellStart"/>
      <w:r w:rsidRPr="00DD1543">
        <w:rPr>
          <w:rFonts w:ascii="Times New Roman" w:hAnsi="Times New Roman" w:cs="Times New Roman"/>
        </w:rPr>
        <w:t>Leges</w:t>
      </w:r>
      <w:proofErr w:type="spellEnd"/>
      <w:r w:rsidRPr="00DD1543">
        <w:rPr>
          <w:rFonts w:ascii="Times New Roman" w:hAnsi="Times New Roman" w:cs="Times New Roman"/>
        </w:rPr>
        <w:t>, 2019, 256 s.</w:t>
      </w:r>
    </w:p>
    <w:p w14:paraId="4D441A53" w14:textId="77777777" w:rsidR="006E36B7" w:rsidRPr="00DD1543" w:rsidRDefault="006E36B7" w:rsidP="005234D2">
      <w:pPr>
        <w:pStyle w:val="Odstavecseseznamem"/>
        <w:numPr>
          <w:ilvl w:val="0"/>
          <w:numId w:val="6"/>
        </w:numPr>
        <w:spacing w:line="360" w:lineRule="auto"/>
        <w:rPr>
          <w:rFonts w:ascii="Times New Roman" w:eastAsia="Times New Roman" w:hAnsi="Times New Roman" w:cs="Times New Roman"/>
          <w:lang w:eastAsia="cs-CZ"/>
        </w:rPr>
      </w:pPr>
      <w:proofErr w:type="spellStart"/>
      <w:r w:rsidRPr="00DD1543">
        <w:rPr>
          <w:rFonts w:ascii="Times New Roman" w:eastAsia="Times New Roman" w:hAnsi="Times New Roman" w:cs="Times New Roman"/>
          <w:i/>
          <w:iCs/>
          <w:color w:val="212529"/>
          <w:lang w:eastAsia="cs-CZ"/>
        </w:rPr>
        <w:t>Digesta</w:t>
      </w:r>
      <w:proofErr w:type="spellEnd"/>
      <w:r w:rsidRPr="00DD1543">
        <w:rPr>
          <w:rFonts w:ascii="Times New Roman" w:eastAsia="Times New Roman" w:hAnsi="Times New Roman" w:cs="Times New Roman"/>
          <w:i/>
          <w:iCs/>
          <w:color w:val="212529"/>
          <w:lang w:eastAsia="cs-CZ"/>
        </w:rPr>
        <w:t xml:space="preserve">, neboli, </w:t>
      </w:r>
      <w:proofErr w:type="spellStart"/>
      <w:r w:rsidRPr="00DD1543">
        <w:rPr>
          <w:rFonts w:ascii="Times New Roman" w:eastAsia="Times New Roman" w:hAnsi="Times New Roman" w:cs="Times New Roman"/>
          <w:i/>
          <w:iCs/>
          <w:color w:val="212529"/>
          <w:lang w:eastAsia="cs-CZ"/>
        </w:rPr>
        <w:t>Pandekty</w:t>
      </w:r>
      <w:proofErr w:type="spellEnd"/>
      <w:r w:rsidRPr="00DD1543">
        <w:rPr>
          <w:rFonts w:ascii="Times New Roman" w:eastAsia="Times New Roman" w:hAnsi="Times New Roman" w:cs="Times New Roman"/>
          <w:i/>
          <w:iCs/>
          <w:color w:val="212529"/>
          <w:lang w:eastAsia="cs-CZ"/>
        </w:rPr>
        <w:t xml:space="preserve">: svazek I, kniha I-XV, vybrané části = </w:t>
      </w:r>
      <w:proofErr w:type="spellStart"/>
      <w:r w:rsidRPr="00DD1543">
        <w:rPr>
          <w:rFonts w:ascii="Times New Roman" w:eastAsia="Times New Roman" w:hAnsi="Times New Roman" w:cs="Times New Roman"/>
          <w:i/>
          <w:iCs/>
          <w:color w:val="212529"/>
          <w:lang w:eastAsia="cs-CZ"/>
        </w:rPr>
        <w:t>Digesta</w:t>
      </w:r>
      <w:proofErr w:type="spellEnd"/>
      <w:r w:rsidRPr="00DD1543">
        <w:rPr>
          <w:rFonts w:ascii="Times New Roman" w:eastAsia="Times New Roman" w:hAnsi="Times New Roman" w:cs="Times New Roman"/>
          <w:i/>
          <w:iCs/>
          <w:color w:val="212529"/>
          <w:lang w:eastAsia="cs-CZ"/>
        </w:rPr>
        <w:t xml:space="preserve">, </w:t>
      </w:r>
      <w:proofErr w:type="spellStart"/>
      <w:r w:rsidRPr="00DD1543">
        <w:rPr>
          <w:rFonts w:ascii="Times New Roman" w:eastAsia="Times New Roman" w:hAnsi="Times New Roman" w:cs="Times New Roman"/>
          <w:i/>
          <w:iCs/>
          <w:color w:val="212529"/>
          <w:lang w:eastAsia="cs-CZ"/>
        </w:rPr>
        <w:t>seu</w:t>
      </w:r>
      <w:proofErr w:type="spellEnd"/>
      <w:r w:rsidRPr="00DD1543">
        <w:rPr>
          <w:rFonts w:ascii="Times New Roman" w:eastAsia="Times New Roman" w:hAnsi="Times New Roman" w:cs="Times New Roman"/>
          <w:i/>
          <w:iCs/>
          <w:color w:val="212529"/>
          <w:lang w:eastAsia="cs-CZ"/>
        </w:rPr>
        <w:t xml:space="preserve">, </w:t>
      </w:r>
      <w:proofErr w:type="spellStart"/>
      <w:proofErr w:type="gramStart"/>
      <w:r w:rsidRPr="00DD1543">
        <w:rPr>
          <w:rFonts w:ascii="Times New Roman" w:eastAsia="Times New Roman" w:hAnsi="Times New Roman" w:cs="Times New Roman"/>
          <w:i/>
          <w:iCs/>
          <w:color w:val="212529"/>
          <w:lang w:eastAsia="cs-CZ"/>
        </w:rPr>
        <w:t>Pandectae</w:t>
      </w:r>
      <w:proofErr w:type="spellEnd"/>
      <w:r w:rsidRPr="00DD1543">
        <w:rPr>
          <w:rFonts w:ascii="Times New Roman" w:eastAsia="Times New Roman" w:hAnsi="Times New Roman" w:cs="Times New Roman"/>
          <w:i/>
          <w:iCs/>
          <w:color w:val="212529"/>
          <w:lang w:eastAsia="cs-CZ"/>
        </w:rPr>
        <w:t xml:space="preserve"> :</w:t>
      </w:r>
      <w:proofErr w:type="gramEnd"/>
      <w:r w:rsidRPr="00DD1543">
        <w:rPr>
          <w:rFonts w:ascii="Times New Roman" w:eastAsia="Times New Roman" w:hAnsi="Times New Roman" w:cs="Times New Roman"/>
          <w:i/>
          <w:iCs/>
          <w:color w:val="212529"/>
          <w:lang w:eastAsia="cs-CZ"/>
        </w:rPr>
        <w:t xml:space="preserve"> </w:t>
      </w:r>
      <w:proofErr w:type="spellStart"/>
      <w:r w:rsidRPr="00DD1543">
        <w:rPr>
          <w:rFonts w:ascii="Times New Roman" w:eastAsia="Times New Roman" w:hAnsi="Times New Roman" w:cs="Times New Roman"/>
          <w:i/>
          <w:iCs/>
          <w:color w:val="212529"/>
          <w:lang w:eastAsia="cs-CZ"/>
        </w:rPr>
        <w:t>tomus</w:t>
      </w:r>
      <w:proofErr w:type="spellEnd"/>
      <w:r w:rsidRPr="00DD1543">
        <w:rPr>
          <w:rFonts w:ascii="Times New Roman" w:eastAsia="Times New Roman" w:hAnsi="Times New Roman" w:cs="Times New Roman"/>
          <w:i/>
          <w:iCs/>
          <w:color w:val="212529"/>
          <w:lang w:eastAsia="cs-CZ"/>
        </w:rPr>
        <w:t xml:space="preserve"> I, liber I-XV, </w:t>
      </w:r>
      <w:proofErr w:type="spellStart"/>
      <w:r w:rsidRPr="00DD1543">
        <w:rPr>
          <w:rFonts w:ascii="Times New Roman" w:eastAsia="Times New Roman" w:hAnsi="Times New Roman" w:cs="Times New Roman"/>
          <w:i/>
          <w:iCs/>
          <w:color w:val="212529"/>
          <w:lang w:eastAsia="cs-CZ"/>
        </w:rPr>
        <w:t>fragmenta</w:t>
      </w:r>
      <w:proofErr w:type="spellEnd"/>
      <w:r w:rsidRPr="00DD1543">
        <w:rPr>
          <w:rFonts w:ascii="Times New Roman" w:eastAsia="Times New Roman" w:hAnsi="Times New Roman" w:cs="Times New Roman"/>
          <w:i/>
          <w:iCs/>
          <w:color w:val="212529"/>
          <w:lang w:eastAsia="cs-CZ"/>
        </w:rPr>
        <w:t xml:space="preserve"> </w:t>
      </w:r>
      <w:proofErr w:type="spellStart"/>
      <w:r w:rsidRPr="00DD1543">
        <w:rPr>
          <w:rFonts w:ascii="Times New Roman" w:eastAsia="Times New Roman" w:hAnsi="Times New Roman" w:cs="Times New Roman"/>
          <w:i/>
          <w:iCs/>
          <w:color w:val="212529"/>
          <w:lang w:eastAsia="cs-CZ"/>
        </w:rPr>
        <w:t>selecta</w:t>
      </w:r>
      <w:proofErr w:type="spellEnd"/>
      <w:r w:rsidRPr="00DD1543">
        <w:rPr>
          <w:rFonts w:ascii="Times New Roman" w:eastAsia="Times New Roman" w:hAnsi="Times New Roman" w:cs="Times New Roman"/>
          <w:color w:val="212529"/>
          <w:shd w:val="clear" w:color="auto" w:fill="FFFFFF"/>
          <w:lang w:eastAsia="cs-CZ"/>
        </w:rPr>
        <w:t>. Přeložil Peter BLAHO, přeložil Jarmila BARTOŠÍKOVÁ, přeložil Michal SKŘEJPEK, přeložil Jakub ŽYTEK. Praha: Univerzita Karlova v Praze, nakladatelství Karolinum, 2015, 701 s.</w:t>
      </w:r>
    </w:p>
    <w:p w14:paraId="48B2CFD9" w14:textId="0A0EBADA" w:rsidR="006E36B7" w:rsidRPr="00DD1543" w:rsidRDefault="006E36B7" w:rsidP="005234D2">
      <w:pPr>
        <w:pStyle w:val="Odstavecseseznamem"/>
        <w:numPr>
          <w:ilvl w:val="0"/>
          <w:numId w:val="6"/>
        </w:numPr>
        <w:spacing w:line="360" w:lineRule="auto"/>
        <w:rPr>
          <w:rFonts w:ascii="Times New Roman" w:hAnsi="Times New Roman" w:cs="Times New Roman"/>
        </w:rPr>
      </w:pPr>
      <w:r w:rsidRPr="00DD1543">
        <w:rPr>
          <w:rFonts w:ascii="Times New Roman" w:hAnsi="Times New Roman" w:cs="Times New Roman"/>
        </w:rPr>
        <w:t xml:space="preserve">FILIPEC, Josef. </w:t>
      </w:r>
      <w:r w:rsidRPr="00DD1543">
        <w:rPr>
          <w:rFonts w:ascii="Times New Roman" w:hAnsi="Times New Roman" w:cs="Times New Roman"/>
          <w:i/>
          <w:iCs/>
        </w:rPr>
        <w:t xml:space="preserve">Slovník spisovné češtiny pro školu a veřejnost s Dodatkem Ministerstva školství, mládeže a tělovýchovy České </w:t>
      </w:r>
      <w:r w:rsidR="00FE418C" w:rsidRPr="00DD1543">
        <w:rPr>
          <w:rFonts w:ascii="Times New Roman" w:hAnsi="Times New Roman" w:cs="Times New Roman"/>
          <w:i/>
          <w:iCs/>
        </w:rPr>
        <w:t>republiky</w:t>
      </w:r>
      <w:r w:rsidRPr="00DD1543">
        <w:rPr>
          <w:rFonts w:ascii="Times New Roman" w:hAnsi="Times New Roman" w:cs="Times New Roman"/>
        </w:rPr>
        <w:t>. 4. vydání. Praha: Academia, 2005.</w:t>
      </w:r>
    </w:p>
    <w:p w14:paraId="0EDCA5AE" w14:textId="77777777" w:rsidR="006E36B7" w:rsidRPr="00DD1543" w:rsidRDefault="006E36B7" w:rsidP="005234D2">
      <w:pPr>
        <w:pStyle w:val="Odstavecseseznamem"/>
        <w:numPr>
          <w:ilvl w:val="0"/>
          <w:numId w:val="6"/>
        </w:numPr>
        <w:spacing w:line="360" w:lineRule="auto"/>
        <w:rPr>
          <w:rFonts w:ascii="Times New Roman" w:hAnsi="Times New Roman" w:cs="Times New Roman"/>
        </w:rPr>
      </w:pPr>
      <w:r w:rsidRPr="00DD1543">
        <w:rPr>
          <w:rFonts w:ascii="Times New Roman" w:hAnsi="Times New Roman" w:cs="Times New Roman"/>
        </w:rPr>
        <w:t xml:space="preserve">FRYŠTÁK, Marek a kol. </w:t>
      </w:r>
      <w:r w:rsidRPr="00DD1543">
        <w:rPr>
          <w:rFonts w:ascii="Times New Roman" w:hAnsi="Times New Roman" w:cs="Times New Roman"/>
          <w:i/>
          <w:iCs/>
        </w:rPr>
        <w:t>Trestní právo hmotné – obecná část</w:t>
      </w:r>
      <w:r w:rsidRPr="00DD1543">
        <w:rPr>
          <w:rFonts w:ascii="Times New Roman" w:hAnsi="Times New Roman" w:cs="Times New Roman"/>
        </w:rPr>
        <w:t xml:space="preserve">. 2. vyd. Ostrava: </w:t>
      </w:r>
      <w:proofErr w:type="spellStart"/>
      <w:r w:rsidRPr="00DD1543">
        <w:rPr>
          <w:rFonts w:ascii="Times New Roman" w:hAnsi="Times New Roman" w:cs="Times New Roman"/>
        </w:rPr>
        <w:t>Key</w:t>
      </w:r>
      <w:proofErr w:type="spellEnd"/>
      <w:r w:rsidRPr="00DD1543">
        <w:rPr>
          <w:rFonts w:ascii="Times New Roman" w:hAnsi="Times New Roman" w:cs="Times New Roman"/>
        </w:rPr>
        <w:t xml:space="preserve"> </w:t>
      </w:r>
      <w:proofErr w:type="spellStart"/>
      <w:r w:rsidRPr="00DD1543">
        <w:rPr>
          <w:rFonts w:ascii="Times New Roman" w:hAnsi="Times New Roman" w:cs="Times New Roman"/>
        </w:rPr>
        <w:t>Publishing</w:t>
      </w:r>
      <w:proofErr w:type="spellEnd"/>
      <w:r w:rsidRPr="00DD1543">
        <w:rPr>
          <w:rFonts w:ascii="Times New Roman" w:hAnsi="Times New Roman" w:cs="Times New Roman"/>
        </w:rPr>
        <w:t>, 2009. s. 45.</w:t>
      </w:r>
    </w:p>
    <w:p w14:paraId="41CCC2A0" w14:textId="686B965B" w:rsidR="006E36B7" w:rsidRPr="00DD1543" w:rsidRDefault="006E36B7" w:rsidP="005234D2">
      <w:pPr>
        <w:pStyle w:val="Odstavecseseznamem"/>
        <w:numPr>
          <w:ilvl w:val="0"/>
          <w:numId w:val="6"/>
        </w:numPr>
        <w:spacing w:line="360" w:lineRule="auto"/>
        <w:rPr>
          <w:rFonts w:ascii="Times New Roman" w:hAnsi="Times New Roman" w:cs="Times New Roman"/>
        </w:rPr>
      </w:pPr>
      <w:r w:rsidRPr="00DD1543">
        <w:rPr>
          <w:rFonts w:ascii="Times New Roman" w:hAnsi="Times New Roman" w:cs="Times New Roman"/>
        </w:rPr>
        <w:t xml:space="preserve">HENDRYCH, Dušan, a kol. </w:t>
      </w:r>
      <w:r w:rsidRPr="00DD1543">
        <w:rPr>
          <w:rFonts w:ascii="Times New Roman" w:hAnsi="Times New Roman" w:cs="Times New Roman"/>
          <w:i/>
          <w:iCs/>
        </w:rPr>
        <w:t>Právnický slovník</w:t>
      </w:r>
      <w:r w:rsidRPr="00DD1543">
        <w:rPr>
          <w:rFonts w:ascii="Times New Roman" w:hAnsi="Times New Roman" w:cs="Times New Roman"/>
        </w:rPr>
        <w:t>. 3. vydání. Praha: Nakladatelství C. H. Beck, 2009</w:t>
      </w:r>
      <w:r w:rsidR="00E6234B" w:rsidRPr="00DD1543">
        <w:rPr>
          <w:rFonts w:ascii="Times New Roman" w:hAnsi="Times New Roman" w:cs="Times New Roman"/>
        </w:rPr>
        <w:t>.</w:t>
      </w:r>
    </w:p>
    <w:p w14:paraId="675359BA" w14:textId="66626939" w:rsidR="006E36B7" w:rsidRPr="00DD1543" w:rsidRDefault="006E36B7" w:rsidP="005234D2">
      <w:pPr>
        <w:pStyle w:val="Textpoznpodarou"/>
        <w:numPr>
          <w:ilvl w:val="0"/>
          <w:numId w:val="6"/>
        </w:numPr>
        <w:spacing w:line="360" w:lineRule="auto"/>
        <w:rPr>
          <w:rFonts w:ascii="Times New Roman" w:hAnsi="Times New Roman" w:cs="Times New Roman"/>
          <w:sz w:val="24"/>
          <w:szCs w:val="24"/>
        </w:rPr>
      </w:pPr>
      <w:r w:rsidRPr="00DD1543">
        <w:rPr>
          <w:rFonts w:ascii="Times New Roman" w:hAnsi="Times New Roman" w:cs="Times New Roman"/>
          <w:sz w:val="24"/>
          <w:szCs w:val="24"/>
        </w:rPr>
        <w:t xml:space="preserve">KINCL, Jaromír. </w:t>
      </w:r>
      <w:proofErr w:type="spellStart"/>
      <w:r w:rsidRPr="00DD1543">
        <w:rPr>
          <w:rFonts w:ascii="Times New Roman" w:hAnsi="Times New Roman" w:cs="Times New Roman"/>
          <w:i/>
          <w:iCs/>
          <w:sz w:val="24"/>
          <w:szCs w:val="24"/>
        </w:rPr>
        <w:t>Gaius</w:t>
      </w:r>
      <w:proofErr w:type="spellEnd"/>
      <w:r w:rsidRPr="00DD1543">
        <w:rPr>
          <w:rFonts w:ascii="Times New Roman" w:hAnsi="Times New Roman" w:cs="Times New Roman"/>
          <w:i/>
          <w:iCs/>
          <w:sz w:val="24"/>
          <w:szCs w:val="24"/>
        </w:rPr>
        <w:t>, učebnice práva ve čtyřech knihách</w:t>
      </w:r>
      <w:r w:rsidRPr="00DD1543">
        <w:rPr>
          <w:rFonts w:ascii="Times New Roman" w:hAnsi="Times New Roman" w:cs="Times New Roman"/>
          <w:sz w:val="24"/>
          <w:szCs w:val="24"/>
        </w:rPr>
        <w:t>. Brno: Nakladatelství MU v Brně a Doplněk, 1999, s. 31 (</w:t>
      </w:r>
      <w:proofErr w:type="spellStart"/>
      <w:r w:rsidRPr="00DD1543">
        <w:rPr>
          <w:rFonts w:ascii="Times New Roman" w:hAnsi="Times New Roman" w:cs="Times New Roman"/>
          <w:sz w:val="24"/>
          <w:szCs w:val="24"/>
        </w:rPr>
        <w:t>Inst</w:t>
      </w:r>
      <w:proofErr w:type="spellEnd"/>
      <w:r w:rsidRPr="00DD1543">
        <w:rPr>
          <w:rFonts w:ascii="Times New Roman" w:hAnsi="Times New Roman" w:cs="Times New Roman"/>
          <w:sz w:val="24"/>
          <w:szCs w:val="24"/>
        </w:rPr>
        <w:t>. 1, 2)</w:t>
      </w:r>
      <w:r w:rsidR="00E6234B" w:rsidRPr="00DD1543">
        <w:rPr>
          <w:rFonts w:ascii="Times New Roman" w:hAnsi="Times New Roman" w:cs="Times New Roman"/>
          <w:sz w:val="24"/>
          <w:szCs w:val="24"/>
        </w:rPr>
        <w:t>.</w:t>
      </w:r>
    </w:p>
    <w:p w14:paraId="03A61A1A" w14:textId="77777777" w:rsidR="006E36B7" w:rsidRPr="00DD1543" w:rsidRDefault="006E36B7" w:rsidP="005234D2">
      <w:pPr>
        <w:pStyle w:val="Odstavecseseznamem"/>
        <w:numPr>
          <w:ilvl w:val="0"/>
          <w:numId w:val="6"/>
        </w:numPr>
        <w:spacing w:line="360" w:lineRule="auto"/>
        <w:rPr>
          <w:rFonts w:ascii="Times New Roman" w:hAnsi="Times New Roman" w:cs="Times New Roman"/>
        </w:rPr>
      </w:pPr>
      <w:r w:rsidRPr="00DD1543">
        <w:rPr>
          <w:rFonts w:ascii="Times New Roman" w:hAnsi="Times New Roman" w:cs="Times New Roman"/>
        </w:rPr>
        <w:t xml:space="preserve">KNAPP, Viktor. </w:t>
      </w:r>
      <w:proofErr w:type="spellStart"/>
      <w:r w:rsidRPr="00DD1543">
        <w:rPr>
          <w:rFonts w:ascii="Times New Roman" w:hAnsi="Times New Roman" w:cs="Times New Roman"/>
          <w:i/>
          <w:iCs/>
        </w:rPr>
        <w:t>Některe</w:t>
      </w:r>
      <w:proofErr w:type="spellEnd"/>
      <w:r w:rsidRPr="00DD1543">
        <w:rPr>
          <w:rFonts w:ascii="Times New Roman" w:hAnsi="Times New Roman" w:cs="Times New Roman"/>
          <w:i/>
          <w:iCs/>
        </w:rPr>
        <w:t xml:space="preserve">́ </w:t>
      </w:r>
      <w:proofErr w:type="spellStart"/>
      <w:r w:rsidRPr="00DD1543">
        <w:rPr>
          <w:rFonts w:ascii="Times New Roman" w:hAnsi="Times New Roman" w:cs="Times New Roman"/>
          <w:i/>
          <w:iCs/>
        </w:rPr>
        <w:t>úvahy</w:t>
      </w:r>
      <w:proofErr w:type="spellEnd"/>
      <w:r w:rsidRPr="00DD1543">
        <w:rPr>
          <w:rFonts w:ascii="Times New Roman" w:hAnsi="Times New Roman" w:cs="Times New Roman"/>
          <w:i/>
          <w:iCs/>
        </w:rPr>
        <w:t xml:space="preserve"> o </w:t>
      </w:r>
      <w:proofErr w:type="spellStart"/>
      <w:r w:rsidRPr="00DD1543">
        <w:rPr>
          <w:rFonts w:ascii="Times New Roman" w:hAnsi="Times New Roman" w:cs="Times New Roman"/>
          <w:i/>
          <w:iCs/>
        </w:rPr>
        <w:t>odpovědnosti</w:t>
      </w:r>
      <w:proofErr w:type="spellEnd"/>
      <w:r w:rsidRPr="00DD1543">
        <w:rPr>
          <w:rFonts w:ascii="Times New Roman" w:hAnsi="Times New Roman" w:cs="Times New Roman"/>
          <w:i/>
          <w:iCs/>
        </w:rPr>
        <w:t xml:space="preserve"> v </w:t>
      </w:r>
      <w:proofErr w:type="spellStart"/>
      <w:r w:rsidRPr="00DD1543">
        <w:rPr>
          <w:rFonts w:ascii="Times New Roman" w:hAnsi="Times New Roman" w:cs="Times New Roman"/>
          <w:i/>
          <w:iCs/>
        </w:rPr>
        <w:t>občanském</w:t>
      </w:r>
      <w:proofErr w:type="spellEnd"/>
      <w:r w:rsidRPr="00DD1543">
        <w:rPr>
          <w:rFonts w:ascii="Times New Roman" w:hAnsi="Times New Roman" w:cs="Times New Roman"/>
          <w:i/>
          <w:iCs/>
        </w:rPr>
        <w:t xml:space="preserve"> </w:t>
      </w:r>
      <w:proofErr w:type="spellStart"/>
      <w:r w:rsidRPr="00DD1543">
        <w:rPr>
          <w:rFonts w:ascii="Times New Roman" w:hAnsi="Times New Roman" w:cs="Times New Roman"/>
          <w:i/>
          <w:iCs/>
        </w:rPr>
        <w:t>právu</w:t>
      </w:r>
      <w:proofErr w:type="spellEnd"/>
      <w:r w:rsidRPr="00DD1543">
        <w:rPr>
          <w:rFonts w:ascii="Times New Roman" w:hAnsi="Times New Roman" w:cs="Times New Roman"/>
          <w:i/>
          <w:iCs/>
        </w:rPr>
        <w:t xml:space="preserve">. </w:t>
      </w:r>
      <w:proofErr w:type="spellStart"/>
      <w:r w:rsidRPr="00DD1543">
        <w:rPr>
          <w:rFonts w:ascii="Times New Roman" w:hAnsi="Times New Roman" w:cs="Times New Roman"/>
          <w:i/>
          <w:iCs/>
        </w:rPr>
        <w:t>Stát</w:t>
      </w:r>
      <w:proofErr w:type="spellEnd"/>
      <w:r w:rsidRPr="00DD1543">
        <w:rPr>
          <w:rFonts w:ascii="Times New Roman" w:hAnsi="Times New Roman" w:cs="Times New Roman"/>
          <w:i/>
          <w:iCs/>
        </w:rPr>
        <w:t xml:space="preserve"> a </w:t>
      </w:r>
      <w:proofErr w:type="spellStart"/>
      <w:r w:rsidRPr="00DD1543">
        <w:rPr>
          <w:rFonts w:ascii="Times New Roman" w:hAnsi="Times New Roman" w:cs="Times New Roman"/>
          <w:i/>
          <w:iCs/>
        </w:rPr>
        <w:t>právo</w:t>
      </w:r>
      <w:proofErr w:type="spellEnd"/>
      <w:r w:rsidRPr="00DD1543">
        <w:rPr>
          <w:rFonts w:ascii="Times New Roman" w:hAnsi="Times New Roman" w:cs="Times New Roman"/>
          <w:i/>
          <w:iCs/>
        </w:rPr>
        <w:t>, I</w:t>
      </w:r>
      <w:r w:rsidRPr="00DD1543">
        <w:rPr>
          <w:rFonts w:ascii="Times New Roman" w:hAnsi="Times New Roman" w:cs="Times New Roman"/>
        </w:rPr>
        <w:t xml:space="preserve">., 1956, s. 66 </w:t>
      </w:r>
      <w:proofErr w:type="spellStart"/>
      <w:r w:rsidRPr="00DD1543">
        <w:rPr>
          <w:rFonts w:ascii="Times New Roman" w:hAnsi="Times New Roman" w:cs="Times New Roman"/>
        </w:rPr>
        <w:t>an</w:t>
      </w:r>
      <w:proofErr w:type="spellEnd"/>
      <w:r w:rsidRPr="00DD1543">
        <w:rPr>
          <w:rFonts w:ascii="Times New Roman" w:hAnsi="Times New Roman" w:cs="Times New Roman"/>
        </w:rPr>
        <w:t>.</w:t>
      </w:r>
    </w:p>
    <w:p w14:paraId="16440FA5" w14:textId="77777777" w:rsidR="006E36B7" w:rsidRPr="00DD1543" w:rsidRDefault="006E36B7" w:rsidP="005234D2">
      <w:pPr>
        <w:pStyle w:val="Odstavecseseznamem"/>
        <w:numPr>
          <w:ilvl w:val="0"/>
          <w:numId w:val="6"/>
        </w:numPr>
        <w:spacing w:line="360" w:lineRule="auto"/>
        <w:rPr>
          <w:rFonts w:ascii="Times New Roman" w:hAnsi="Times New Roman" w:cs="Times New Roman"/>
        </w:rPr>
      </w:pPr>
      <w:r w:rsidRPr="00DD1543">
        <w:rPr>
          <w:rFonts w:ascii="Times New Roman" w:hAnsi="Times New Roman" w:cs="Times New Roman"/>
        </w:rPr>
        <w:t xml:space="preserve">KNAPPOVÁ, Marta. </w:t>
      </w:r>
      <w:r w:rsidRPr="00DD1543">
        <w:rPr>
          <w:rFonts w:ascii="Times New Roman" w:hAnsi="Times New Roman" w:cs="Times New Roman"/>
          <w:i/>
          <w:iCs/>
        </w:rPr>
        <w:t>Povinnost a odpovědnost v občanském právu</w:t>
      </w:r>
      <w:r w:rsidRPr="00DD1543">
        <w:rPr>
          <w:rFonts w:ascii="Times New Roman" w:hAnsi="Times New Roman" w:cs="Times New Roman"/>
        </w:rPr>
        <w:t>. Praha: Academia, 1968, s. 199.</w:t>
      </w:r>
    </w:p>
    <w:p w14:paraId="4C18E942" w14:textId="77777777" w:rsidR="006E36B7" w:rsidRPr="00DD1543" w:rsidRDefault="006E36B7" w:rsidP="005234D2">
      <w:pPr>
        <w:pStyle w:val="Textpoznpodarou"/>
        <w:numPr>
          <w:ilvl w:val="0"/>
          <w:numId w:val="6"/>
        </w:numPr>
        <w:spacing w:line="360" w:lineRule="auto"/>
        <w:rPr>
          <w:rFonts w:ascii="Times New Roman" w:hAnsi="Times New Roman" w:cs="Times New Roman"/>
          <w:sz w:val="24"/>
          <w:szCs w:val="24"/>
        </w:rPr>
      </w:pPr>
      <w:r w:rsidRPr="00DD1543">
        <w:rPr>
          <w:rFonts w:ascii="Times New Roman" w:hAnsi="Times New Roman" w:cs="Times New Roman"/>
          <w:sz w:val="24"/>
          <w:szCs w:val="24"/>
        </w:rPr>
        <w:t xml:space="preserve">MACUR, Josef. </w:t>
      </w:r>
      <w:r w:rsidRPr="00DD1543">
        <w:rPr>
          <w:rFonts w:ascii="Times New Roman" w:hAnsi="Times New Roman" w:cs="Times New Roman"/>
          <w:i/>
          <w:iCs/>
          <w:sz w:val="24"/>
          <w:szCs w:val="24"/>
        </w:rPr>
        <w:t>Odpovědnost a zavinění v občanském právu</w:t>
      </w:r>
      <w:r w:rsidRPr="00DD1543">
        <w:rPr>
          <w:rFonts w:ascii="Times New Roman" w:hAnsi="Times New Roman" w:cs="Times New Roman"/>
          <w:sz w:val="24"/>
          <w:szCs w:val="24"/>
        </w:rPr>
        <w:t>. Brno: Univerzita J.E. Purkyně, 1980, s. 74.</w:t>
      </w:r>
    </w:p>
    <w:p w14:paraId="72B96B48" w14:textId="77777777" w:rsidR="006E36B7" w:rsidRPr="00DD1543" w:rsidRDefault="006E36B7" w:rsidP="005234D2">
      <w:pPr>
        <w:pStyle w:val="Odstavecseseznamem"/>
        <w:numPr>
          <w:ilvl w:val="0"/>
          <w:numId w:val="6"/>
        </w:numPr>
        <w:spacing w:line="360" w:lineRule="auto"/>
        <w:rPr>
          <w:rFonts w:ascii="Times New Roman" w:hAnsi="Times New Roman" w:cs="Times New Roman"/>
        </w:rPr>
      </w:pPr>
      <w:r w:rsidRPr="00DD1543">
        <w:rPr>
          <w:rFonts w:ascii="Times New Roman" w:hAnsi="Times New Roman" w:cs="Times New Roman"/>
        </w:rPr>
        <w:t xml:space="preserve">MADAR, Zdeněk, a kol. </w:t>
      </w:r>
      <w:r w:rsidRPr="00DD1543">
        <w:rPr>
          <w:rFonts w:ascii="Times New Roman" w:hAnsi="Times New Roman" w:cs="Times New Roman"/>
          <w:i/>
          <w:iCs/>
        </w:rPr>
        <w:t>Slovník českého práva</w:t>
      </w:r>
      <w:r w:rsidRPr="00DD1543">
        <w:rPr>
          <w:rFonts w:ascii="Times New Roman" w:hAnsi="Times New Roman" w:cs="Times New Roman"/>
        </w:rPr>
        <w:t>. 2. rozšířené a podstatně přepracované vydání. Praha: Nakladatelství Linde, 1999</w:t>
      </w:r>
    </w:p>
    <w:p w14:paraId="4E558EFC" w14:textId="77777777" w:rsidR="006E36B7" w:rsidRPr="00DD1543" w:rsidRDefault="006E36B7" w:rsidP="005234D2">
      <w:pPr>
        <w:pStyle w:val="Textpoznpodarou"/>
        <w:numPr>
          <w:ilvl w:val="0"/>
          <w:numId w:val="6"/>
        </w:numPr>
        <w:spacing w:line="360" w:lineRule="auto"/>
        <w:rPr>
          <w:rFonts w:ascii="Times New Roman" w:hAnsi="Times New Roman" w:cs="Times New Roman"/>
          <w:sz w:val="24"/>
          <w:szCs w:val="24"/>
        </w:rPr>
      </w:pPr>
      <w:r w:rsidRPr="00DD1543">
        <w:rPr>
          <w:rFonts w:ascii="Times New Roman" w:hAnsi="Times New Roman" w:cs="Times New Roman"/>
          <w:sz w:val="24"/>
          <w:szCs w:val="24"/>
        </w:rPr>
        <w:lastRenderedPageBreak/>
        <w:t xml:space="preserve">NOVOTNÝ, Oto a kol. </w:t>
      </w:r>
      <w:r w:rsidRPr="00DD1543">
        <w:rPr>
          <w:rFonts w:ascii="Times New Roman" w:hAnsi="Times New Roman" w:cs="Times New Roman"/>
          <w:i/>
          <w:iCs/>
          <w:sz w:val="24"/>
          <w:szCs w:val="24"/>
        </w:rPr>
        <w:t>Trestní právo hmotné. Obecná čás</w:t>
      </w:r>
      <w:r w:rsidRPr="00DD1543">
        <w:rPr>
          <w:rFonts w:ascii="Times New Roman" w:hAnsi="Times New Roman" w:cs="Times New Roman"/>
          <w:sz w:val="24"/>
          <w:szCs w:val="24"/>
        </w:rPr>
        <w:t xml:space="preserve">t. 6. vydání, Praha: </w:t>
      </w:r>
      <w:proofErr w:type="spellStart"/>
      <w:r w:rsidRPr="00DD1543">
        <w:rPr>
          <w:rFonts w:ascii="Times New Roman" w:hAnsi="Times New Roman" w:cs="Times New Roman"/>
          <w:sz w:val="24"/>
          <w:szCs w:val="24"/>
        </w:rPr>
        <w:t>Wolters</w:t>
      </w:r>
      <w:proofErr w:type="spellEnd"/>
      <w:r w:rsidRPr="00DD1543">
        <w:rPr>
          <w:rFonts w:ascii="Times New Roman" w:hAnsi="Times New Roman" w:cs="Times New Roman"/>
          <w:sz w:val="24"/>
          <w:szCs w:val="24"/>
        </w:rPr>
        <w:t xml:space="preserve"> </w:t>
      </w:r>
      <w:proofErr w:type="spellStart"/>
      <w:r w:rsidRPr="00DD1543">
        <w:rPr>
          <w:rFonts w:ascii="Times New Roman" w:hAnsi="Times New Roman" w:cs="Times New Roman"/>
          <w:sz w:val="24"/>
          <w:szCs w:val="24"/>
        </w:rPr>
        <w:t>Kluwer</w:t>
      </w:r>
      <w:proofErr w:type="spellEnd"/>
      <w:r w:rsidRPr="00DD1543">
        <w:rPr>
          <w:rFonts w:ascii="Times New Roman" w:hAnsi="Times New Roman" w:cs="Times New Roman"/>
          <w:sz w:val="24"/>
          <w:szCs w:val="24"/>
        </w:rPr>
        <w:t xml:space="preserve"> ČR, 2010, s. 221.</w:t>
      </w:r>
    </w:p>
    <w:p w14:paraId="435B2DB1" w14:textId="77777777" w:rsidR="006E36B7" w:rsidRPr="00DD1543" w:rsidRDefault="006E36B7" w:rsidP="005234D2">
      <w:pPr>
        <w:pStyle w:val="Textpoznpodarou"/>
        <w:numPr>
          <w:ilvl w:val="0"/>
          <w:numId w:val="6"/>
        </w:numPr>
        <w:spacing w:line="360" w:lineRule="auto"/>
        <w:rPr>
          <w:rFonts w:ascii="Times New Roman" w:hAnsi="Times New Roman" w:cs="Times New Roman"/>
          <w:sz w:val="24"/>
          <w:szCs w:val="24"/>
        </w:rPr>
      </w:pPr>
      <w:r w:rsidRPr="00DD1543">
        <w:rPr>
          <w:rFonts w:ascii="Times New Roman" w:hAnsi="Times New Roman" w:cs="Times New Roman"/>
          <w:sz w:val="24"/>
          <w:szCs w:val="24"/>
        </w:rPr>
        <w:t xml:space="preserve">REBRO, Karol, BLAHO Petr. </w:t>
      </w:r>
      <w:proofErr w:type="spellStart"/>
      <w:r w:rsidRPr="00DD1543">
        <w:rPr>
          <w:rFonts w:ascii="Times New Roman" w:hAnsi="Times New Roman" w:cs="Times New Roman"/>
          <w:i/>
          <w:iCs/>
          <w:sz w:val="24"/>
          <w:szCs w:val="24"/>
        </w:rPr>
        <w:t>Rímské</w:t>
      </w:r>
      <w:proofErr w:type="spellEnd"/>
      <w:r w:rsidRPr="00DD1543">
        <w:rPr>
          <w:rFonts w:ascii="Times New Roman" w:hAnsi="Times New Roman" w:cs="Times New Roman"/>
          <w:i/>
          <w:iCs/>
          <w:sz w:val="24"/>
          <w:szCs w:val="24"/>
        </w:rPr>
        <w:t xml:space="preserve"> právo</w:t>
      </w:r>
      <w:r w:rsidRPr="00DD1543">
        <w:rPr>
          <w:rFonts w:ascii="Times New Roman" w:hAnsi="Times New Roman" w:cs="Times New Roman"/>
          <w:sz w:val="24"/>
          <w:szCs w:val="24"/>
        </w:rPr>
        <w:t xml:space="preserve">. 4. přepracované a </w:t>
      </w:r>
      <w:proofErr w:type="spellStart"/>
      <w:r w:rsidRPr="00DD1543">
        <w:rPr>
          <w:rFonts w:ascii="Times New Roman" w:hAnsi="Times New Roman" w:cs="Times New Roman"/>
          <w:sz w:val="24"/>
          <w:szCs w:val="24"/>
        </w:rPr>
        <w:t>doplnené</w:t>
      </w:r>
      <w:proofErr w:type="spellEnd"/>
      <w:r w:rsidRPr="00DD1543">
        <w:rPr>
          <w:rFonts w:ascii="Times New Roman" w:hAnsi="Times New Roman" w:cs="Times New Roman"/>
          <w:sz w:val="24"/>
          <w:szCs w:val="24"/>
        </w:rPr>
        <w:t xml:space="preserve"> </w:t>
      </w:r>
      <w:proofErr w:type="spellStart"/>
      <w:r w:rsidRPr="00DD1543">
        <w:rPr>
          <w:rFonts w:ascii="Times New Roman" w:hAnsi="Times New Roman" w:cs="Times New Roman"/>
          <w:sz w:val="24"/>
          <w:szCs w:val="24"/>
        </w:rPr>
        <w:t>vydanie</w:t>
      </w:r>
      <w:proofErr w:type="spellEnd"/>
      <w:r w:rsidRPr="00DD1543">
        <w:rPr>
          <w:rFonts w:ascii="Times New Roman" w:hAnsi="Times New Roman" w:cs="Times New Roman"/>
          <w:sz w:val="24"/>
          <w:szCs w:val="24"/>
        </w:rPr>
        <w:t xml:space="preserve">. Bratislava: Nakladatelství </w:t>
      </w:r>
      <w:proofErr w:type="spellStart"/>
      <w:r w:rsidRPr="00DD1543">
        <w:rPr>
          <w:rFonts w:ascii="Times New Roman" w:hAnsi="Times New Roman" w:cs="Times New Roman"/>
          <w:sz w:val="24"/>
          <w:szCs w:val="24"/>
        </w:rPr>
        <w:t>Iura</w:t>
      </w:r>
      <w:proofErr w:type="spellEnd"/>
      <w:r w:rsidRPr="00DD1543">
        <w:rPr>
          <w:rFonts w:ascii="Times New Roman" w:hAnsi="Times New Roman" w:cs="Times New Roman"/>
          <w:sz w:val="24"/>
          <w:szCs w:val="24"/>
        </w:rPr>
        <w:t xml:space="preserve"> </w:t>
      </w:r>
      <w:proofErr w:type="spellStart"/>
      <w:r w:rsidRPr="00DD1543">
        <w:rPr>
          <w:rFonts w:ascii="Times New Roman" w:hAnsi="Times New Roman" w:cs="Times New Roman"/>
          <w:sz w:val="24"/>
          <w:szCs w:val="24"/>
        </w:rPr>
        <w:t>Edition</w:t>
      </w:r>
      <w:proofErr w:type="spellEnd"/>
      <w:r w:rsidRPr="00DD1543">
        <w:rPr>
          <w:rFonts w:ascii="Times New Roman" w:hAnsi="Times New Roman" w:cs="Times New Roman"/>
          <w:sz w:val="24"/>
          <w:szCs w:val="24"/>
        </w:rPr>
        <w:t>, spol. s.r.o., 2O10, s. 60.</w:t>
      </w:r>
    </w:p>
    <w:p w14:paraId="1BF4B878" w14:textId="77777777" w:rsidR="006E36B7" w:rsidRPr="00DD1543" w:rsidRDefault="006E36B7" w:rsidP="005234D2">
      <w:pPr>
        <w:pStyle w:val="Odstavecseseznamem"/>
        <w:numPr>
          <w:ilvl w:val="0"/>
          <w:numId w:val="6"/>
        </w:numPr>
        <w:spacing w:line="360" w:lineRule="auto"/>
        <w:rPr>
          <w:rFonts w:ascii="Times New Roman" w:eastAsia="Times New Roman" w:hAnsi="Times New Roman" w:cs="Times New Roman"/>
          <w:lang w:eastAsia="cs-CZ"/>
        </w:rPr>
      </w:pPr>
      <w:r w:rsidRPr="00DD1543">
        <w:rPr>
          <w:rFonts w:ascii="Times New Roman" w:eastAsia="Times New Roman" w:hAnsi="Times New Roman" w:cs="Times New Roman"/>
          <w:color w:val="212529"/>
          <w:shd w:val="clear" w:color="auto" w:fill="FFFFFF"/>
          <w:lang w:eastAsia="cs-CZ"/>
        </w:rPr>
        <w:t xml:space="preserve">SKŘEJPEK, Michal, </w:t>
      </w:r>
      <w:proofErr w:type="spellStart"/>
      <w:r w:rsidRPr="00DD1543">
        <w:rPr>
          <w:rFonts w:ascii="Times New Roman" w:eastAsia="Times New Roman" w:hAnsi="Times New Roman" w:cs="Times New Roman"/>
          <w:color w:val="212529"/>
          <w:shd w:val="clear" w:color="auto" w:fill="FFFFFF"/>
          <w:lang w:eastAsia="cs-CZ"/>
        </w:rPr>
        <w:t>ed</w:t>
      </w:r>
      <w:proofErr w:type="spellEnd"/>
      <w:r w:rsidRPr="00DD1543">
        <w:rPr>
          <w:rFonts w:ascii="Times New Roman" w:eastAsia="Times New Roman" w:hAnsi="Times New Roman" w:cs="Times New Roman"/>
          <w:color w:val="212529"/>
          <w:shd w:val="clear" w:color="auto" w:fill="FFFFFF"/>
          <w:lang w:eastAsia="cs-CZ"/>
        </w:rPr>
        <w:t>. </w:t>
      </w:r>
      <w:proofErr w:type="spellStart"/>
      <w:r w:rsidRPr="00DD1543">
        <w:rPr>
          <w:rFonts w:ascii="Times New Roman" w:eastAsia="Times New Roman" w:hAnsi="Times New Roman" w:cs="Times New Roman"/>
          <w:i/>
          <w:iCs/>
          <w:color w:val="212529"/>
          <w:lang w:eastAsia="cs-CZ"/>
        </w:rPr>
        <w:t>Digesta</w:t>
      </w:r>
      <w:proofErr w:type="spellEnd"/>
      <w:r w:rsidRPr="00DD1543">
        <w:rPr>
          <w:rFonts w:ascii="Times New Roman" w:eastAsia="Times New Roman" w:hAnsi="Times New Roman" w:cs="Times New Roman"/>
          <w:i/>
          <w:iCs/>
          <w:color w:val="212529"/>
          <w:lang w:eastAsia="cs-CZ"/>
        </w:rPr>
        <w:t xml:space="preserve">, </w:t>
      </w:r>
      <w:proofErr w:type="spellStart"/>
      <w:r w:rsidRPr="00DD1543">
        <w:rPr>
          <w:rFonts w:ascii="Times New Roman" w:eastAsia="Times New Roman" w:hAnsi="Times New Roman" w:cs="Times New Roman"/>
          <w:i/>
          <w:iCs/>
          <w:color w:val="212529"/>
          <w:lang w:eastAsia="cs-CZ"/>
        </w:rPr>
        <w:t>seu</w:t>
      </w:r>
      <w:proofErr w:type="spellEnd"/>
      <w:r w:rsidRPr="00DD1543">
        <w:rPr>
          <w:rFonts w:ascii="Times New Roman" w:eastAsia="Times New Roman" w:hAnsi="Times New Roman" w:cs="Times New Roman"/>
          <w:i/>
          <w:iCs/>
          <w:color w:val="212529"/>
          <w:lang w:eastAsia="cs-CZ"/>
        </w:rPr>
        <w:t xml:space="preserve">, </w:t>
      </w:r>
      <w:proofErr w:type="spellStart"/>
      <w:r w:rsidRPr="00DD1543">
        <w:rPr>
          <w:rFonts w:ascii="Times New Roman" w:eastAsia="Times New Roman" w:hAnsi="Times New Roman" w:cs="Times New Roman"/>
          <w:i/>
          <w:iCs/>
          <w:color w:val="212529"/>
          <w:lang w:eastAsia="cs-CZ"/>
        </w:rPr>
        <w:t>Pandactae</w:t>
      </w:r>
      <w:proofErr w:type="spellEnd"/>
      <w:r w:rsidRPr="00DD1543">
        <w:rPr>
          <w:rFonts w:ascii="Times New Roman" w:eastAsia="Times New Roman" w:hAnsi="Times New Roman" w:cs="Times New Roman"/>
          <w:i/>
          <w:iCs/>
          <w:color w:val="212529"/>
          <w:lang w:eastAsia="cs-CZ"/>
        </w:rPr>
        <w:t xml:space="preserve">: </w:t>
      </w:r>
      <w:proofErr w:type="spellStart"/>
      <w:proofErr w:type="gramStart"/>
      <w:r w:rsidRPr="00DD1543">
        <w:rPr>
          <w:rFonts w:ascii="Times New Roman" w:eastAsia="Times New Roman" w:hAnsi="Times New Roman" w:cs="Times New Roman"/>
          <w:i/>
          <w:iCs/>
          <w:color w:val="212529"/>
          <w:lang w:eastAsia="cs-CZ"/>
        </w:rPr>
        <w:t>Digesta</w:t>
      </w:r>
      <w:proofErr w:type="spellEnd"/>
      <w:r w:rsidRPr="00DD1543">
        <w:rPr>
          <w:rFonts w:ascii="Times New Roman" w:eastAsia="Times New Roman" w:hAnsi="Times New Roman" w:cs="Times New Roman"/>
          <w:i/>
          <w:iCs/>
          <w:color w:val="212529"/>
          <w:lang w:eastAsia="cs-CZ"/>
        </w:rPr>
        <w:t>,</w:t>
      </w:r>
      <w:proofErr w:type="gramEnd"/>
      <w:r w:rsidRPr="00DD1543">
        <w:rPr>
          <w:rFonts w:ascii="Times New Roman" w:eastAsia="Times New Roman" w:hAnsi="Times New Roman" w:cs="Times New Roman"/>
          <w:i/>
          <w:iCs/>
          <w:color w:val="212529"/>
          <w:lang w:eastAsia="cs-CZ"/>
        </w:rPr>
        <w:t xml:space="preserve"> neboli, </w:t>
      </w:r>
      <w:proofErr w:type="spellStart"/>
      <w:r w:rsidRPr="00DD1543">
        <w:rPr>
          <w:rFonts w:ascii="Times New Roman" w:eastAsia="Times New Roman" w:hAnsi="Times New Roman" w:cs="Times New Roman"/>
          <w:i/>
          <w:iCs/>
          <w:color w:val="212529"/>
          <w:lang w:eastAsia="cs-CZ"/>
        </w:rPr>
        <w:t>Pandekty</w:t>
      </w:r>
      <w:proofErr w:type="spellEnd"/>
      <w:r w:rsidRPr="00DD1543">
        <w:rPr>
          <w:rFonts w:ascii="Times New Roman" w:eastAsia="Times New Roman" w:hAnsi="Times New Roman" w:cs="Times New Roman"/>
          <w:color w:val="212529"/>
          <w:shd w:val="clear" w:color="auto" w:fill="FFFFFF"/>
          <w:lang w:eastAsia="cs-CZ"/>
        </w:rPr>
        <w:t xml:space="preserve">. </w:t>
      </w:r>
      <w:proofErr w:type="spellStart"/>
      <w:r w:rsidRPr="00DD1543">
        <w:rPr>
          <w:rFonts w:ascii="Times New Roman" w:eastAsia="Times New Roman" w:hAnsi="Times New Roman" w:cs="Times New Roman"/>
          <w:color w:val="212529"/>
          <w:shd w:val="clear" w:color="auto" w:fill="FFFFFF"/>
          <w:lang w:eastAsia="cs-CZ"/>
        </w:rPr>
        <w:t>Tomus</w:t>
      </w:r>
      <w:proofErr w:type="spellEnd"/>
      <w:r w:rsidRPr="00DD1543">
        <w:rPr>
          <w:rFonts w:ascii="Times New Roman" w:eastAsia="Times New Roman" w:hAnsi="Times New Roman" w:cs="Times New Roman"/>
          <w:color w:val="212529"/>
          <w:shd w:val="clear" w:color="auto" w:fill="FFFFFF"/>
          <w:lang w:eastAsia="cs-CZ"/>
        </w:rPr>
        <w:t xml:space="preserve"> II = svazek II, Liber XVI-</w:t>
      </w:r>
      <w:proofErr w:type="gramStart"/>
      <w:r w:rsidRPr="00DD1543">
        <w:rPr>
          <w:rFonts w:ascii="Times New Roman" w:eastAsia="Times New Roman" w:hAnsi="Times New Roman" w:cs="Times New Roman"/>
          <w:color w:val="212529"/>
          <w:shd w:val="clear" w:color="auto" w:fill="FFFFFF"/>
          <w:lang w:eastAsia="cs-CZ"/>
        </w:rPr>
        <w:t>XXXV :</w:t>
      </w:r>
      <w:proofErr w:type="gramEnd"/>
      <w:r w:rsidRPr="00DD1543">
        <w:rPr>
          <w:rFonts w:ascii="Times New Roman" w:eastAsia="Times New Roman" w:hAnsi="Times New Roman" w:cs="Times New Roman"/>
          <w:color w:val="212529"/>
          <w:shd w:val="clear" w:color="auto" w:fill="FFFFFF"/>
          <w:lang w:eastAsia="cs-CZ"/>
        </w:rPr>
        <w:t xml:space="preserve"> </w:t>
      </w:r>
      <w:proofErr w:type="spellStart"/>
      <w:r w:rsidRPr="00DD1543">
        <w:rPr>
          <w:rFonts w:ascii="Times New Roman" w:eastAsia="Times New Roman" w:hAnsi="Times New Roman" w:cs="Times New Roman"/>
          <w:color w:val="212529"/>
          <w:shd w:val="clear" w:color="auto" w:fill="FFFFFF"/>
          <w:lang w:eastAsia="cs-CZ"/>
        </w:rPr>
        <w:t>fragmenta</w:t>
      </w:r>
      <w:proofErr w:type="spellEnd"/>
      <w:r w:rsidRPr="00DD1543">
        <w:rPr>
          <w:rFonts w:ascii="Times New Roman" w:eastAsia="Times New Roman" w:hAnsi="Times New Roman" w:cs="Times New Roman"/>
          <w:color w:val="212529"/>
          <w:shd w:val="clear" w:color="auto" w:fill="FFFFFF"/>
          <w:lang w:eastAsia="cs-CZ"/>
        </w:rPr>
        <w:t xml:space="preserve"> </w:t>
      </w:r>
      <w:proofErr w:type="spellStart"/>
      <w:r w:rsidRPr="00DD1543">
        <w:rPr>
          <w:rFonts w:ascii="Times New Roman" w:eastAsia="Times New Roman" w:hAnsi="Times New Roman" w:cs="Times New Roman"/>
          <w:color w:val="212529"/>
          <w:shd w:val="clear" w:color="auto" w:fill="FFFFFF"/>
          <w:lang w:eastAsia="cs-CZ"/>
        </w:rPr>
        <w:t>selecta</w:t>
      </w:r>
      <w:proofErr w:type="spellEnd"/>
      <w:r w:rsidRPr="00DD1543">
        <w:rPr>
          <w:rFonts w:ascii="Times New Roman" w:eastAsia="Times New Roman" w:hAnsi="Times New Roman" w:cs="Times New Roman"/>
          <w:color w:val="212529"/>
          <w:shd w:val="clear" w:color="auto" w:fill="FFFFFF"/>
          <w:lang w:eastAsia="cs-CZ"/>
        </w:rPr>
        <w:t xml:space="preserve"> = kniha XVI-XXXV : vybrané části. Přeložil Peter BLAHO, přeložil Radek ČERNOCH, přeložil Klára ŽYTKOVÁ. V Praze: Univerzita Karlova v Praze, nakladatelství Karolinum, 2019, 746 s.</w:t>
      </w:r>
    </w:p>
    <w:p w14:paraId="16558CEB" w14:textId="77777777" w:rsidR="006E36B7" w:rsidRPr="00DD1543" w:rsidRDefault="006E36B7" w:rsidP="005234D2">
      <w:pPr>
        <w:pStyle w:val="Textpoznpodarou"/>
        <w:numPr>
          <w:ilvl w:val="0"/>
          <w:numId w:val="6"/>
        </w:numPr>
        <w:spacing w:line="360" w:lineRule="auto"/>
        <w:rPr>
          <w:rFonts w:ascii="Times New Roman" w:hAnsi="Times New Roman" w:cs="Times New Roman"/>
          <w:sz w:val="24"/>
          <w:szCs w:val="24"/>
        </w:rPr>
      </w:pPr>
      <w:r w:rsidRPr="00DD1543">
        <w:rPr>
          <w:rFonts w:ascii="Times New Roman" w:hAnsi="Times New Roman" w:cs="Times New Roman"/>
          <w:sz w:val="24"/>
          <w:szCs w:val="24"/>
        </w:rPr>
        <w:t xml:space="preserve">SKŘEJPEK, Michal. </w:t>
      </w:r>
      <w:r w:rsidRPr="00DD1543">
        <w:rPr>
          <w:rFonts w:ascii="Times New Roman" w:hAnsi="Times New Roman" w:cs="Times New Roman"/>
          <w:i/>
          <w:iCs/>
          <w:sz w:val="24"/>
          <w:szCs w:val="24"/>
        </w:rPr>
        <w:t>Římské soukromé právo. Systém a instituce</w:t>
      </w:r>
      <w:r w:rsidRPr="00DD1543">
        <w:rPr>
          <w:rFonts w:ascii="Times New Roman" w:hAnsi="Times New Roman" w:cs="Times New Roman"/>
          <w:sz w:val="24"/>
          <w:szCs w:val="24"/>
        </w:rPr>
        <w:t>. 2. vydání. Plzeň: Aleš Čeněk, 2016. s. 24-34</w:t>
      </w:r>
    </w:p>
    <w:p w14:paraId="6B0BC51F" w14:textId="77777777" w:rsidR="006E36B7" w:rsidRPr="00DD1543" w:rsidRDefault="006E36B7" w:rsidP="005234D2">
      <w:pPr>
        <w:pStyle w:val="Textpoznpodarou"/>
        <w:numPr>
          <w:ilvl w:val="0"/>
          <w:numId w:val="6"/>
        </w:numPr>
        <w:spacing w:line="360" w:lineRule="auto"/>
        <w:rPr>
          <w:rFonts w:ascii="Times New Roman" w:hAnsi="Times New Roman" w:cs="Times New Roman"/>
          <w:sz w:val="24"/>
          <w:szCs w:val="24"/>
        </w:rPr>
      </w:pPr>
      <w:r w:rsidRPr="00DD1543">
        <w:rPr>
          <w:rFonts w:ascii="Times New Roman" w:hAnsi="Times New Roman" w:cs="Times New Roman"/>
          <w:sz w:val="24"/>
          <w:szCs w:val="24"/>
        </w:rPr>
        <w:t xml:space="preserve">SOBEK, </w:t>
      </w:r>
      <w:proofErr w:type="spellStart"/>
      <w:r w:rsidRPr="00DD1543">
        <w:rPr>
          <w:rFonts w:ascii="Times New Roman" w:hAnsi="Times New Roman" w:cs="Times New Roman"/>
          <w:sz w:val="24"/>
          <w:szCs w:val="24"/>
        </w:rPr>
        <w:t>Tomás</w:t>
      </w:r>
      <w:proofErr w:type="spellEnd"/>
      <w:r w:rsidRPr="00DD1543">
        <w:rPr>
          <w:rFonts w:ascii="Times New Roman" w:hAnsi="Times New Roman" w:cs="Times New Roman"/>
          <w:sz w:val="24"/>
          <w:szCs w:val="24"/>
        </w:rPr>
        <w:t xml:space="preserve">̌. </w:t>
      </w:r>
      <w:proofErr w:type="spellStart"/>
      <w:r w:rsidRPr="00DD1543">
        <w:rPr>
          <w:rFonts w:ascii="Times New Roman" w:hAnsi="Times New Roman" w:cs="Times New Roman"/>
          <w:i/>
          <w:iCs/>
          <w:sz w:val="24"/>
          <w:szCs w:val="24"/>
        </w:rPr>
        <w:t>Právni</w:t>
      </w:r>
      <w:proofErr w:type="spellEnd"/>
      <w:r w:rsidRPr="00DD1543">
        <w:rPr>
          <w:rFonts w:ascii="Times New Roman" w:hAnsi="Times New Roman" w:cs="Times New Roman"/>
          <w:i/>
          <w:iCs/>
          <w:sz w:val="24"/>
          <w:szCs w:val="24"/>
        </w:rPr>
        <w:t xml:space="preserve">́ </w:t>
      </w:r>
      <w:proofErr w:type="spellStart"/>
      <w:r w:rsidRPr="00DD1543">
        <w:rPr>
          <w:rFonts w:ascii="Times New Roman" w:hAnsi="Times New Roman" w:cs="Times New Roman"/>
          <w:i/>
          <w:iCs/>
          <w:sz w:val="24"/>
          <w:szCs w:val="24"/>
        </w:rPr>
        <w:t>myšleni</w:t>
      </w:r>
      <w:proofErr w:type="spellEnd"/>
      <w:r w:rsidRPr="00DD1543">
        <w:rPr>
          <w:rFonts w:ascii="Times New Roman" w:hAnsi="Times New Roman" w:cs="Times New Roman"/>
          <w:i/>
          <w:iCs/>
          <w:sz w:val="24"/>
          <w:szCs w:val="24"/>
        </w:rPr>
        <w:t>́: kritika moralismu</w:t>
      </w:r>
      <w:r w:rsidRPr="00DD1543">
        <w:rPr>
          <w:rFonts w:ascii="Times New Roman" w:hAnsi="Times New Roman" w:cs="Times New Roman"/>
          <w:sz w:val="24"/>
          <w:szCs w:val="24"/>
        </w:rPr>
        <w:t>. Praha-</w:t>
      </w:r>
      <w:proofErr w:type="spellStart"/>
      <w:r w:rsidRPr="00DD1543">
        <w:rPr>
          <w:rFonts w:ascii="Times New Roman" w:hAnsi="Times New Roman" w:cs="Times New Roman"/>
          <w:sz w:val="24"/>
          <w:szCs w:val="24"/>
        </w:rPr>
        <w:t>Plzen</w:t>
      </w:r>
      <w:proofErr w:type="spellEnd"/>
      <w:r w:rsidRPr="00DD1543">
        <w:rPr>
          <w:rFonts w:ascii="Times New Roman" w:hAnsi="Times New Roman" w:cs="Times New Roman"/>
          <w:sz w:val="24"/>
          <w:szCs w:val="24"/>
        </w:rPr>
        <w:t xml:space="preserve">̌: </w:t>
      </w:r>
      <w:proofErr w:type="spellStart"/>
      <w:r w:rsidRPr="00DD1543">
        <w:rPr>
          <w:rFonts w:ascii="Times New Roman" w:hAnsi="Times New Roman" w:cs="Times New Roman"/>
          <w:sz w:val="24"/>
          <w:szCs w:val="24"/>
        </w:rPr>
        <w:t>Ales</w:t>
      </w:r>
      <w:proofErr w:type="spellEnd"/>
      <w:r w:rsidRPr="00DD1543">
        <w:rPr>
          <w:rFonts w:ascii="Times New Roman" w:hAnsi="Times New Roman" w:cs="Times New Roman"/>
          <w:sz w:val="24"/>
          <w:szCs w:val="24"/>
        </w:rPr>
        <w:t xml:space="preserve">̌ </w:t>
      </w:r>
      <w:proofErr w:type="spellStart"/>
      <w:r w:rsidRPr="00DD1543">
        <w:rPr>
          <w:rFonts w:ascii="Times New Roman" w:hAnsi="Times New Roman" w:cs="Times New Roman"/>
          <w:sz w:val="24"/>
          <w:szCs w:val="24"/>
        </w:rPr>
        <w:t>Čeněk</w:t>
      </w:r>
      <w:proofErr w:type="spellEnd"/>
      <w:r w:rsidRPr="00DD1543">
        <w:rPr>
          <w:rFonts w:ascii="Times New Roman" w:hAnsi="Times New Roman" w:cs="Times New Roman"/>
          <w:sz w:val="24"/>
          <w:szCs w:val="24"/>
        </w:rPr>
        <w:t>, 2010, s. 437, s. 453.</w:t>
      </w:r>
    </w:p>
    <w:p w14:paraId="3D96277B" w14:textId="77777777" w:rsidR="006E36B7" w:rsidRPr="00DD1543" w:rsidRDefault="006E36B7" w:rsidP="005234D2">
      <w:pPr>
        <w:pStyle w:val="Textpoznpodarou"/>
        <w:numPr>
          <w:ilvl w:val="0"/>
          <w:numId w:val="6"/>
        </w:numPr>
        <w:spacing w:line="360" w:lineRule="auto"/>
        <w:rPr>
          <w:rFonts w:ascii="Times New Roman" w:hAnsi="Times New Roman" w:cs="Times New Roman"/>
          <w:sz w:val="24"/>
          <w:szCs w:val="24"/>
        </w:rPr>
      </w:pPr>
      <w:r w:rsidRPr="00DD1543">
        <w:rPr>
          <w:rFonts w:ascii="Times New Roman" w:hAnsi="Times New Roman" w:cs="Times New Roman"/>
          <w:sz w:val="24"/>
          <w:szCs w:val="24"/>
        </w:rPr>
        <w:t xml:space="preserve">SOLNAŘ, Vladimír a kol. </w:t>
      </w:r>
      <w:r w:rsidRPr="00DD1543">
        <w:rPr>
          <w:rFonts w:ascii="Times New Roman" w:hAnsi="Times New Roman" w:cs="Times New Roman"/>
          <w:i/>
          <w:iCs/>
          <w:sz w:val="24"/>
          <w:szCs w:val="24"/>
        </w:rPr>
        <w:t>Systém trestního práva: Část II. Základy trestní odpovědnosti.</w:t>
      </w:r>
      <w:r w:rsidRPr="00DD1543">
        <w:rPr>
          <w:rFonts w:ascii="Times New Roman" w:hAnsi="Times New Roman" w:cs="Times New Roman"/>
          <w:sz w:val="24"/>
          <w:szCs w:val="24"/>
        </w:rPr>
        <w:t xml:space="preserve"> Praha: </w:t>
      </w:r>
      <w:proofErr w:type="spellStart"/>
      <w:r w:rsidRPr="00DD1543">
        <w:rPr>
          <w:rFonts w:ascii="Times New Roman" w:hAnsi="Times New Roman" w:cs="Times New Roman"/>
          <w:sz w:val="24"/>
          <w:szCs w:val="24"/>
        </w:rPr>
        <w:t>Novatrix</w:t>
      </w:r>
      <w:proofErr w:type="spellEnd"/>
      <w:r w:rsidRPr="00DD1543">
        <w:rPr>
          <w:rFonts w:ascii="Times New Roman" w:hAnsi="Times New Roman" w:cs="Times New Roman"/>
          <w:sz w:val="24"/>
          <w:szCs w:val="24"/>
        </w:rPr>
        <w:t>. 2009, s. 271.</w:t>
      </w:r>
    </w:p>
    <w:p w14:paraId="44755ED8" w14:textId="77777777" w:rsidR="006E36B7" w:rsidRPr="00DD1543" w:rsidRDefault="006E36B7" w:rsidP="005234D2">
      <w:pPr>
        <w:pStyle w:val="Textpoznpodarou"/>
        <w:numPr>
          <w:ilvl w:val="0"/>
          <w:numId w:val="6"/>
        </w:numPr>
        <w:spacing w:line="360" w:lineRule="auto"/>
        <w:rPr>
          <w:rFonts w:ascii="Times New Roman" w:hAnsi="Times New Roman" w:cs="Times New Roman"/>
          <w:sz w:val="24"/>
          <w:szCs w:val="24"/>
        </w:rPr>
      </w:pPr>
      <w:r w:rsidRPr="00DD1543">
        <w:rPr>
          <w:rFonts w:ascii="Times New Roman" w:hAnsi="Times New Roman" w:cs="Times New Roman"/>
          <w:sz w:val="24"/>
          <w:szCs w:val="24"/>
        </w:rPr>
        <w:t xml:space="preserve">ŠVESTKA, Jiří. </w:t>
      </w:r>
      <w:r w:rsidRPr="00DD1543">
        <w:rPr>
          <w:rFonts w:ascii="Times New Roman" w:hAnsi="Times New Roman" w:cs="Times New Roman"/>
          <w:i/>
          <w:iCs/>
          <w:sz w:val="24"/>
          <w:szCs w:val="24"/>
        </w:rPr>
        <w:t>Odpovědnost za škodu podle občanského zákoníku</w:t>
      </w:r>
      <w:r w:rsidRPr="00DD1543">
        <w:rPr>
          <w:rFonts w:ascii="Times New Roman" w:hAnsi="Times New Roman" w:cs="Times New Roman"/>
          <w:sz w:val="24"/>
          <w:szCs w:val="24"/>
        </w:rPr>
        <w:t>. 1. vydání. Praha: Nakladatelství Československé akademie věd, 1966, s. 85.</w:t>
      </w:r>
    </w:p>
    <w:p w14:paraId="65C4510B" w14:textId="6F562ABF" w:rsidR="006E36B7" w:rsidRPr="00DD1543" w:rsidRDefault="006E36B7" w:rsidP="005234D2">
      <w:pPr>
        <w:pStyle w:val="Odstavecseseznamem"/>
        <w:numPr>
          <w:ilvl w:val="0"/>
          <w:numId w:val="6"/>
        </w:numPr>
        <w:spacing w:line="360" w:lineRule="auto"/>
        <w:rPr>
          <w:rFonts w:ascii="Times New Roman" w:hAnsi="Times New Roman" w:cs="Times New Roman"/>
        </w:rPr>
      </w:pPr>
      <w:r w:rsidRPr="00DD1543">
        <w:rPr>
          <w:rFonts w:ascii="Times New Roman" w:hAnsi="Times New Roman" w:cs="Times New Roman"/>
          <w:i/>
          <w:iCs/>
        </w:rPr>
        <w:t>Všeobecná encyklopedie ve čtyřech svazcích</w:t>
      </w:r>
      <w:r w:rsidRPr="00DD1543">
        <w:rPr>
          <w:rFonts w:ascii="Times New Roman" w:hAnsi="Times New Roman" w:cs="Times New Roman"/>
        </w:rPr>
        <w:t xml:space="preserve">. Díl 3. M-R. 1. vyd. Praha: Nakladatelský dům OP 1997; Diderot, 1997. 740 s. </w:t>
      </w:r>
    </w:p>
    <w:p w14:paraId="37660543" w14:textId="77777777" w:rsidR="006E36B7" w:rsidRPr="00DD1543" w:rsidRDefault="006E36B7" w:rsidP="005234D2">
      <w:pPr>
        <w:pStyle w:val="Textpoznpodarou"/>
        <w:numPr>
          <w:ilvl w:val="0"/>
          <w:numId w:val="6"/>
        </w:numPr>
        <w:spacing w:line="360" w:lineRule="auto"/>
        <w:rPr>
          <w:rFonts w:ascii="Times New Roman" w:hAnsi="Times New Roman" w:cs="Times New Roman"/>
          <w:sz w:val="24"/>
          <w:szCs w:val="24"/>
        </w:rPr>
      </w:pPr>
      <w:r w:rsidRPr="00DD1543">
        <w:rPr>
          <w:rFonts w:ascii="Times New Roman" w:hAnsi="Times New Roman" w:cs="Times New Roman"/>
          <w:sz w:val="24"/>
          <w:szCs w:val="24"/>
        </w:rPr>
        <w:t xml:space="preserve">ZIMMERMANN, Reinhard and </w:t>
      </w:r>
      <w:proofErr w:type="spellStart"/>
      <w:r w:rsidRPr="00DD1543">
        <w:rPr>
          <w:rFonts w:ascii="Times New Roman" w:hAnsi="Times New Roman" w:cs="Times New Roman"/>
          <w:sz w:val="24"/>
          <w:szCs w:val="24"/>
        </w:rPr>
        <w:t>Eric</w:t>
      </w:r>
      <w:proofErr w:type="spellEnd"/>
      <w:r w:rsidRPr="00DD1543">
        <w:rPr>
          <w:rFonts w:ascii="Times New Roman" w:hAnsi="Times New Roman" w:cs="Times New Roman"/>
          <w:sz w:val="24"/>
          <w:szCs w:val="24"/>
        </w:rPr>
        <w:t xml:space="preserve"> DESCHEEMAEKER. </w:t>
      </w:r>
      <w:proofErr w:type="spellStart"/>
      <w:r w:rsidRPr="00DD1543">
        <w:rPr>
          <w:rFonts w:ascii="Times New Roman" w:hAnsi="Times New Roman" w:cs="Times New Roman"/>
          <w:i/>
          <w:iCs/>
          <w:sz w:val="24"/>
          <w:szCs w:val="24"/>
        </w:rPr>
        <w:t>The</w:t>
      </w:r>
      <w:proofErr w:type="spellEnd"/>
      <w:r w:rsidRPr="00DD1543">
        <w:rPr>
          <w:rFonts w:ascii="Times New Roman" w:hAnsi="Times New Roman" w:cs="Times New Roman"/>
          <w:i/>
          <w:iCs/>
          <w:sz w:val="24"/>
          <w:szCs w:val="24"/>
        </w:rPr>
        <w:t xml:space="preserve"> </w:t>
      </w:r>
      <w:proofErr w:type="spellStart"/>
      <w:r w:rsidRPr="00DD1543">
        <w:rPr>
          <w:rFonts w:ascii="Times New Roman" w:hAnsi="Times New Roman" w:cs="Times New Roman"/>
          <w:i/>
          <w:iCs/>
          <w:sz w:val="24"/>
          <w:szCs w:val="24"/>
        </w:rPr>
        <w:t>law</w:t>
      </w:r>
      <w:proofErr w:type="spellEnd"/>
      <w:r w:rsidRPr="00DD1543">
        <w:rPr>
          <w:rFonts w:ascii="Times New Roman" w:hAnsi="Times New Roman" w:cs="Times New Roman"/>
          <w:i/>
          <w:iCs/>
          <w:sz w:val="24"/>
          <w:szCs w:val="24"/>
        </w:rPr>
        <w:t xml:space="preserve"> </w:t>
      </w:r>
      <w:proofErr w:type="spellStart"/>
      <w:r w:rsidRPr="00DD1543">
        <w:rPr>
          <w:rFonts w:ascii="Times New Roman" w:hAnsi="Times New Roman" w:cs="Times New Roman"/>
          <w:i/>
          <w:iCs/>
          <w:sz w:val="24"/>
          <w:szCs w:val="24"/>
        </w:rPr>
        <w:t>of</w:t>
      </w:r>
      <w:proofErr w:type="spellEnd"/>
      <w:r w:rsidRPr="00DD1543">
        <w:rPr>
          <w:rFonts w:ascii="Times New Roman" w:hAnsi="Times New Roman" w:cs="Times New Roman"/>
          <w:i/>
          <w:iCs/>
          <w:sz w:val="24"/>
          <w:szCs w:val="24"/>
        </w:rPr>
        <w:t xml:space="preserve"> </w:t>
      </w:r>
      <w:proofErr w:type="spellStart"/>
      <w:r w:rsidRPr="00DD1543">
        <w:rPr>
          <w:rFonts w:ascii="Times New Roman" w:hAnsi="Times New Roman" w:cs="Times New Roman"/>
          <w:i/>
          <w:iCs/>
          <w:sz w:val="24"/>
          <w:szCs w:val="24"/>
        </w:rPr>
        <w:t>obligations</w:t>
      </w:r>
      <w:proofErr w:type="spellEnd"/>
      <w:r w:rsidRPr="00DD1543">
        <w:rPr>
          <w:rFonts w:ascii="Times New Roman" w:hAnsi="Times New Roman" w:cs="Times New Roman"/>
          <w:i/>
          <w:iCs/>
          <w:sz w:val="24"/>
          <w:szCs w:val="24"/>
        </w:rPr>
        <w:t xml:space="preserve">: Roman </w:t>
      </w:r>
      <w:proofErr w:type="spellStart"/>
      <w:r w:rsidRPr="00DD1543">
        <w:rPr>
          <w:rFonts w:ascii="Times New Roman" w:hAnsi="Times New Roman" w:cs="Times New Roman"/>
          <w:i/>
          <w:iCs/>
          <w:sz w:val="24"/>
          <w:szCs w:val="24"/>
        </w:rPr>
        <w:t>foundations</w:t>
      </w:r>
      <w:proofErr w:type="spellEnd"/>
      <w:r w:rsidRPr="00DD1543">
        <w:rPr>
          <w:rFonts w:ascii="Times New Roman" w:hAnsi="Times New Roman" w:cs="Times New Roman"/>
          <w:i/>
          <w:iCs/>
          <w:sz w:val="24"/>
          <w:szCs w:val="24"/>
        </w:rPr>
        <w:t xml:space="preserve"> </w:t>
      </w:r>
      <w:proofErr w:type="spellStart"/>
      <w:r w:rsidRPr="00DD1543">
        <w:rPr>
          <w:rFonts w:ascii="Times New Roman" w:hAnsi="Times New Roman" w:cs="Times New Roman"/>
          <w:i/>
          <w:iCs/>
          <w:sz w:val="24"/>
          <w:szCs w:val="24"/>
        </w:rPr>
        <w:t>of</w:t>
      </w:r>
      <w:proofErr w:type="spellEnd"/>
      <w:r w:rsidRPr="00DD1543">
        <w:rPr>
          <w:rFonts w:ascii="Times New Roman" w:hAnsi="Times New Roman" w:cs="Times New Roman"/>
          <w:i/>
          <w:iCs/>
          <w:sz w:val="24"/>
          <w:szCs w:val="24"/>
        </w:rPr>
        <w:t xml:space="preserve"> </w:t>
      </w:r>
      <w:proofErr w:type="spellStart"/>
      <w:r w:rsidRPr="00DD1543">
        <w:rPr>
          <w:rFonts w:ascii="Times New Roman" w:hAnsi="Times New Roman" w:cs="Times New Roman"/>
          <w:i/>
          <w:iCs/>
          <w:sz w:val="24"/>
          <w:szCs w:val="24"/>
        </w:rPr>
        <w:t>the</w:t>
      </w:r>
      <w:proofErr w:type="spellEnd"/>
      <w:r w:rsidRPr="00DD1543">
        <w:rPr>
          <w:rFonts w:ascii="Times New Roman" w:hAnsi="Times New Roman" w:cs="Times New Roman"/>
          <w:i/>
          <w:iCs/>
          <w:sz w:val="24"/>
          <w:szCs w:val="24"/>
        </w:rPr>
        <w:t xml:space="preserve"> </w:t>
      </w:r>
      <w:proofErr w:type="spellStart"/>
      <w:r w:rsidRPr="00DD1543">
        <w:rPr>
          <w:rFonts w:ascii="Times New Roman" w:hAnsi="Times New Roman" w:cs="Times New Roman"/>
          <w:i/>
          <w:iCs/>
          <w:sz w:val="24"/>
          <w:szCs w:val="24"/>
        </w:rPr>
        <w:t>civilian</w:t>
      </w:r>
      <w:proofErr w:type="spellEnd"/>
      <w:r w:rsidRPr="00DD1543">
        <w:rPr>
          <w:rFonts w:ascii="Times New Roman" w:hAnsi="Times New Roman" w:cs="Times New Roman"/>
          <w:i/>
          <w:iCs/>
          <w:sz w:val="24"/>
          <w:szCs w:val="24"/>
        </w:rPr>
        <w:t xml:space="preserve"> </w:t>
      </w:r>
      <w:proofErr w:type="spellStart"/>
      <w:r w:rsidRPr="00DD1543">
        <w:rPr>
          <w:rFonts w:ascii="Times New Roman" w:hAnsi="Times New Roman" w:cs="Times New Roman"/>
          <w:i/>
          <w:iCs/>
          <w:sz w:val="24"/>
          <w:szCs w:val="24"/>
        </w:rPr>
        <w:t>tradition</w:t>
      </w:r>
      <w:proofErr w:type="spellEnd"/>
      <w:r w:rsidRPr="00DD1543">
        <w:rPr>
          <w:rFonts w:ascii="Times New Roman" w:hAnsi="Times New Roman" w:cs="Times New Roman"/>
          <w:i/>
          <w:iCs/>
          <w:sz w:val="24"/>
          <w:szCs w:val="24"/>
        </w:rPr>
        <w:t>.</w:t>
      </w:r>
      <w:r w:rsidRPr="00DD1543">
        <w:rPr>
          <w:rFonts w:ascii="Times New Roman" w:hAnsi="Times New Roman" w:cs="Times New Roman"/>
          <w:sz w:val="24"/>
          <w:szCs w:val="24"/>
        </w:rPr>
        <w:t xml:space="preserve"> Reprint. Cambridge, </w:t>
      </w:r>
      <w:proofErr w:type="spellStart"/>
      <w:r w:rsidRPr="00DD1543">
        <w:rPr>
          <w:rFonts w:ascii="Times New Roman" w:hAnsi="Times New Roman" w:cs="Times New Roman"/>
          <w:sz w:val="24"/>
          <w:szCs w:val="24"/>
        </w:rPr>
        <w:t>England</w:t>
      </w:r>
      <w:proofErr w:type="spellEnd"/>
      <w:r w:rsidRPr="00DD1543">
        <w:rPr>
          <w:rFonts w:ascii="Times New Roman" w:hAnsi="Times New Roman" w:cs="Times New Roman"/>
          <w:sz w:val="24"/>
          <w:szCs w:val="24"/>
        </w:rPr>
        <w:t xml:space="preserve">: </w:t>
      </w:r>
      <w:proofErr w:type="spellStart"/>
      <w:r w:rsidRPr="00DD1543">
        <w:rPr>
          <w:rFonts w:ascii="Times New Roman" w:hAnsi="Times New Roman" w:cs="Times New Roman"/>
          <w:sz w:val="24"/>
          <w:szCs w:val="24"/>
        </w:rPr>
        <w:t>Clarendon</w:t>
      </w:r>
      <w:proofErr w:type="spellEnd"/>
      <w:r w:rsidRPr="00DD1543">
        <w:rPr>
          <w:rFonts w:ascii="Times New Roman" w:hAnsi="Times New Roman" w:cs="Times New Roman"/>
          <w:sz w:val="24"/>
          <w:szCs w:val="24"/>
        </w:rPr>
        <w:t xml:space="preserve"> </w:t>
      </w:r>
      <w:proofErr w:type="spellStart"/>
      <w:r w:rsidRPr="00DD1543">
        <w:rPr>
          <w:rFonts w:ascii="Times New Roman" w:hAnsi="Times New Roman" w:cs="Times New Roman"/>
          <w:sz w:val="24"/>
          <w:szCs w:val="24"/>
        </w:rPr>
        <w:t>Paperbacks</w:t>
      </w:r>
      <w:proofErr w:type="spellEnd"/>
      <w:r w:rsidRPr="00DD1543">
        <w:rPr>
          <w:rFonts w:ascii="Times New Roman" w:hAnsi="Times New Roman" w:cs="Times New Roman"/>
          <w:sz w:val="24"/>
          <w:szCs w:val="24"/>
        </w:rPr>
        <w:t xml:space="preserve">, 1995, </w:t>
      </w:r>
      <w:proofErr w:type="spellStart"/>
      <w:r w:rsidRPr="00DD1543">
        <w:rPr>
          <w:rFonts w:ascii="Times New Roman" w:hAnsi="Times New Roman" w:cs="Times New Roman"/>
          <w:sz w:val="24"/>
          <w:szCs w:val="24"/>
        </w:rPr>
        <w:t>xxvii</w:t>
      </w:r>
      <w:proofErr w:type="spellEnd"/>
      <w:r w:rsidRPr="00DD1543">
        <w:rPr>
          <w:rFonts w:ascii="Times New Roman" w:hAnsi="Times New Roman" w:cs="Times New Roman"/>
          <w:sz w:val="24"/>
          <w:szCs w:val="24"/>
        </w:rPr>
        <w:t>, p. 303.</w:t>
      </w:r>
    </w:p>
    <w:p w14:paraId="0EE4D8C4" w14:textId="77777777" w:rsidR="006E36B7" w:rsidRPr="00DD1543" w:rsidRDefault="006E36B7" w:rsidP="005234D2">
      <w:pPr>
        <w:pStyle w:val="Textpoznpodarou"/>
        <w:spacing w:line="360" w:lineRule="auto"/>
        <w:ind w:left="720"/>
        <w:rPr>
          <w:rFonts w:ascii="Times New Roman" w:hAnsi="Times New Roman" w:cs="Times New Roman"/>
        </w:rPr>
      </w:pPr>
    </w:p>
    <w:p w14:paraId="0C88AA33" w14:textId="71F6265D" w:rsidR="00867BA0" w:rsidRPr="00DD1543" w:rsidRDefault="00867BA0" w:rsidP="005234D2">
      <w:pPr>
        <w:spacing w:line="360" w:lineRule="auto"/>
        <w:rPr>
          <w:rFonts w:ascii="Times New Roman" w:hAnsi="Times New Roman" w:cs="Times New Roman"/>
        </w:rPr>
      </w:pPr>
    </w:p>
    <w:p w14:paraId="0B2AB4B3" w14:textId="2D525AFA" w:rsidR="00867BA0" w:rsidRPr="00DD1543" w:rsidRDefault="00867BA0" w:rsidP="005234D2">
      <w:pPr>
        <w:spacing w:line="360" w:lineRule="auto"/>
        <w:rPr>
          <w:rFonts w:ascii="Times New Roman" w:hAnsi="Times New Roman" w:cs="Times New Roman"/>
          <w:b/>
          <w:bCs/>
        </w:rPr>
      </w:pPr>
      <w:r w:rsidRPr="00DD1543">
        <w:rPr>
          <w:rFonts w:ascii="Times New Roman" w:hAnsi="Times New Roman" w:cs="Times New Roman"/>
          <w:b/>
          <w:bCs/>
        </w:rPr>
        <w:t>Důvodová zpráva</w:t>
      </w:r>
    </w:p>
    <w:p w14:paraId="6C642875" w14:textId="3275A9E2" w:rsidR="000B09BC" w:rsidRPr="00DD1543" w:rsidRDefault="000B09BC" w:rsidP="005234D2">
      <w:pPr>
        <w:pStyle w:val="Textpoznpodarou"/>
        <w:spacing w:line="360" w:lineRule="auto"/>
        <w:rPr>
          <w:rFonts w:ascii="Times New Roman" w:hAnsi="Times New Roman" w:cs="Times New Roman"/>
          <w:sz w:val="24"/>
          <w:szCs w:val="24"/>
        </w:rPr>
      </w:pPr>
      <w:r w:rsidRPr="00DD1543">
        <w:rPr>
          <w:rFonts w:ascii="Times New Roman" w:hAnsi="Times New Roman" w:cs="Times New Roman"/>
          <w:sz w:val="24"/>
          <w:szCs w:val="24"/>
        </w:rPr>
        <w:t xml:space="preserve">1. Vláda: Důvodová zpráva k zákonu č. 89/2012 Sb., občanský zákoník, č. 89/2012 </w:t>
      </w:r>
      <w:proofErr w:type="spellStart"/>
      <w:r w:rsidRPr="00DD1543">
        <w:rPr>
          <w:rFonts w:ascii="Times New Roman" w:hAnsi="Times New Roman" w:cs="Times New Roman"/>
          <w:sz w:val="24"/>
          <w:szCs w:val="24"/>
        </w:rPr>
        <w:t>Dz</w:t>
      </w:r>
      <w:proofErr w:type="spellEnd"/>
    </w:p>
    <w:p w14:paraId="4B78FF83" w14:textId="0475CA90" w:rsidR="000B09BC" w:rsidRPr="00DD1543" w:rsidRDefault="000B09BC" w:rsidP="005234D2">
      <w:pPr>
        <w:spacing w:line="360" w:lineRule="auto"/>
        <w:rPr>
          <w:rFonts w:ascii="Times New Roman" w:hAnsi="Times New Roman" w:cs="Times New Roman"/>
          <w:b/>
          <w:bCs/>
        </w:rPr>
      </w:pPr>
    </w:p>
    <w:p w14:paraId="35E8A299" w14:textId="3B7BFCD5" w:rsidR="00E25B6A" w:rsidRPr="00DD1543" w:rsidRDefault="00E25B6A" w:rsidP="005234D2">
      <w:pPr>
        <w:spacing w:line="360" w:lineRule="auto"/>
        <w:rPr>
          <w:rFonts w:ascii="Times New Roman" w:hAnsi="Times New Roman" w:cs="Times New Roman"/>
          <w:b/>
          <w:bCs/>
        </w:rPr>
      </w:pPr>
      <w:r w:rsidRPr="00DD1543">
        <w:rPr>
          <w:rFonts w:ascii="Times New Roman" w:hAnsi="Times New Roman" w:cs="Times New Roman"/>
          <w:b/>
          <w:bCs/>
        </w:rPr>
        <w:t>Judikatura</w:t>
      </w:r>
    </w:p>
    <w:p w14:paraId="4209022D" w14:textId="77777777" w:rsidR="0050080E" w:rsidRPr="00DD1543" w:rsidRDefault="0050080E" w:rsidP="005234D2">
      <w:pPr>
        <w:pStyle w:val="Odstavecseseznamem"/>
        <w:numPr>
          <w:ilvl w:val="0"/>
          <w:numId w:val="9"/>
        </w:numPr>
        <w:spacing w:line="360" w:lineRule="auto"/>
        <w:rPr>
          <w:rFonts w:ascii="Times New Roman" w:hAnsi="Times New Roman" w:cs="Times New Roman"/>
        </w:rPr>
      </w:pPr>
      <w:r w:rsidRPr="00DD1543">
        <w:rPr>
          <w:rFonts w:ascii="Times New Roman" w:hAnsi="Times New Roman" w:cs="Times New Roman"/>
        </w:rPr>
        <w:t xml:space="preserve">Stanovisko Nejvyššího soudu ČSSR ze dne 18. 11. 1970, </w:t>
      </w:r>
      <w:proofErr w:type="spellStart"/>
      <w:r w:rsidRPr="00DD1543">
        <w:rPr>
          <w:rFonts w:ascii="Times New Roman" w:hAnsi="Times New Roman" w:cs="Times New Roman"/>
        </w:rPr>
        <w:t>sp</w:t>
      </w:r>
      <w:proofErr w:type="spellEnd"/>
      <w:r w:rsidRPr="00DD1543">
        <w:rPr>
          <w:rFonts w:ascii="Times New Roman" w:hAnsi="Times New Roman" w:cs="Times New Roman"/>
        </w:rPr>
        <w:t xml:space="preserve">. zn. </w:t>
      </w:r>
      <w:proofErr w:type="spellStart"/>
      <w:r w:rsidRPr="00DD1543">
        <w:rPr>
          <w:rFonts w:ascii="Times New Roman" w:hAnsi="Times New Roman" w:cs="Times New Roman"/>
        </w:rPr>
        <w:t>Cpj</w:t>
      </w:r>
      <w:proofErr w:type="spellEnd"/>
      <w:r w:rsidRPr="00DD1543">
        <w:rPr>
          <w:rFonts w:ascii="Times New Roman" w:hAnsi="Times New Roman" w:cs="Times New Roman"/>
        </w:rPr>
        <w:t xml:space="preserve"> 87/70, </w:t>
      </w:r>
      <w:proofErr w:type="spellStart"/>
      <w:r w:rsidRPr="00DD1543">
        <w:rPr>
          <w:rFonts w:ascii="Times New Roman" w:hAnsi="Times New Roman" w:cs="Times New Roman"/>
        </w:rPr>
        <w:t>Cpj</w:t>
      </w:r>
      <w:proofErr w:type="spellEnd"/>
      <w:r w:rsidRPr="00DD1543">
        <w:rPr>
          <w:rFonts w:ascii="Times New Roman" w:hAnsi="Times New Roman" w:cs="Times New Roman"/>
        </w:rPr>
        <w:t xml:space="preserve"> 87/70</w:t>
      </w:r>
    </w:p>
    <w:p w14:paraId="6EA55568" w14:textId="77777777" w:rsidR="0050080E" w:rsidRPr="00DD1543" w:rsidRDefault="0050080E" w:rsidP="005234D2">
      <w:pPr>
        <w:pStyle w:val="Odstavecseseznamem"/>
        <w:numPr>
          <w:ilvl w:val="0"/>
          <w:numId w:val="9"/>
        </w:numPr>
        <w:spacing w:line="360" w:lineRule="auto"/>
        <w:rPr>
          <w:rFonts w:ascii="Times New Roman" w:hAnsi="Times New Roman" w:cs="Times New Roman"/>
        </w:rPr>
      </w:pPr>
      <w:r w:rsidRPr="00DD1543">
        <w:rPr>
          <w:rFonts w:ascii="Times New Roman" w:hAnsi="Times New Roman" w:cs="Times New Roman"/>
        </w:rPr>
        <w:t xml:space="preserve">Nález Ústavního soudu ze dne 13. 05. 1998, </w:t>
      </w:r>
      <w:proofErr w:type="spellStart"/>
      <w:r w:rsidRPr="00DD1543">
        <w:rPr>
          <w:rFonts w:ascii="Times New Roman" w:hAnsi="Times New Roman" w:cs="Times New Roman"/>
        </w:rPr>
        <w:t>sp</w:t>
      </w:r>
      <w:proofErr w:type="spellEnd"/>
      <w:r w:rsidRPr="00DD1543">
        <w:rPr>
          <w:rFonts w:ascii="Times New Roman" w:hAnsi="Times New Roman" w:cs="Times New Roman"/>
        </w:rPr>
        <w:t>. zn. IV. ÚS 36/1998</w:t>
      </w:r>
    </w:p>
    <w:p w14:paraId="57CA678C" w14:textId="77777777" w:rsidR="0050080E" w:rsidRPr="00DD1543" w:rsidRDefault="0050080E" w:rsidP="005234D2">
      <w:pPr>
        <w:pStyle w:val="Odstavecseseznamem"/>
        <w:numPr>
          <w:ilvl w:val="0"/>
          <w:numId w:val="9"/>
        </w:numPr>
        <w:spacing w:line="360" w:lineRule="auto"/>
        <w:rPr>
          <w:rFonts w:ascii="Times New Roman" w:hAnsi="Times New Roman" w:cs="Times New Roman"/>
        </w:rPr>
      </w:pPr>
      <w:r w:rsidRPr="00DD1543">
        <w:rPr>
          <w:rFonts w:ascii="Times New Roman" w:hAnsi="Times New Roman" w:cs="Times New Roman"/>
        </w:rPr>
        <w:t xml:space="preserve">Nález Ústavního soudu ze dne 1. 12. 1998, </w:t>
      </w:r>
      <w:proofErr w:type="spellStart"/>
      <w:r w:rsidRPr="00DD1543">
        <w:rPr>
          <w:rFonts w:ascii="Times New Roman" w:hAnsi="Times New Roman" w:cs="Times New Roman"/>
        </w:rPr>
        <w:t>sp</w:t>
      </w:r>
      <w:proofErr w:type="spellEnd"/>
      <w:r w:rsidRPr="00DD1543">
        <w:rPr>
          <w:rFonts w:ascii="Times New Roman" w:hAnsi="Times New Roman" w:cs="Times New Roman"/>
        </w:rPr>
        <w:t>. zn. I. ÚS 41/98</w:t>
      </w:r>
    </w:p>
    <w:p w14:paraId="0AF34DF0" w14:textId="77777777" w:rsidR="0050080E" w:rsidRPr="00DD1543" w:rsidRDefault="0050080E" w:rsidP="005234D2">
      <w:pPr>
        <w:pStyle w:val="Odstavecseseznamem"/>
        <w:numPr>
          <w:ilvl w:val="0"/>
          <w:numId w:val="9"/>
        </w:numPr>
        <w:spacing w:line="360" w:lineRule="auto"/>
        <w:rPr>
          <w:rFonts w:ascii="Times New Roman" w:hAnsi="Times New Roman" w:cs="Times New Roman"/>
        </w:rPr>
      </w:pPr>
      <w:r w:rsidRPr="00DD1543">
        <w:rPr>
          <w:rFonts w:ascii="Times New Roman" w:hAnsi="Times New Roman" w:cs="Times New Roman"/>
        </w:rPr>
        <w:t xml:space="preserve">Rozsudek Nejvyššího soudu ze dne 2. 2. 2000, </w:t>
      </w:r>
      <w:proofErr w:type="spellStart"/>
      <w:r w:rsidRPr="00DD1543">
        <w:rPr>
          <w:rFonts w:ascii="Times New Roman" w:hAnsi="Times New Roman" w:cs="Times New Roman"/>
        </w:rPr>
        <w:t>sp</w:t>
      </w:r>
      <w:proofErr w:type="spellEnd"/>
      <w:r w:rsidRPr="00DD1543">
        <w:rPr>
          <w:rFonts w:ascii="Times New Roman" w:hAnsi="Times New Roman" w:cs="Times New Roman"/>
        </w:rPr>
        <w:t xml:space="preserve">. zn. 29 </w:t>
      </w:r>
      <w:proofErr w:type="spellStart"/>
      <w:r w:rsidRPr="00DD1543">
        <w:rPr>
          <w:rFonts w:ascii="Times New Roman" w:hAnsi="Times New Roman" w:cs="Times New Roman"/>
        </w:rPr>
        <w:t>Cdo</w:t>
      </w:r>
      <w:proofErr w:type="spellEnd"/>
      <w:r w:rsidRPr="00DD1543">
        <w:rPr>
          <w:rFonts w:ascii="Times New Roman" w:hAnsi="Times New Roman" w:cs="Times New Roman"/>
        </w:rPr>
        <w:t xml:space="preserve"> 2001/99</w:t>
      </w:r>
    </w:p>
    <w:p w14:paraId="3301AF21" w14:textId="77777777" w:rsidR="0050080E" w:rsidRPr="00DD1543" w:rsidRDefault="0050080E" w:rsidP="005234D2">
      <w:pPr>
        <w:pStyle w:val="Odstavecseseznamem"/>
        <w:numPr>
          <w:ilvl w:val="0"/>
          <w:numId w:val="9"/>
        </w:numPr>
        <w:spacing w:line="360" w:lineRule="auto"/>
        <w:rPr>
          <w:rFonts w:ascii="Times New Roman" w:hAnsi="Times New Roman" w:cs="Times New Roman"/>
        </w:rPr>
      </w:pPr>
      <w:r w:rsidRPr="00DD1543">
        <w:rPr>
          <w:rFonts w:ascii="Times New Roman" w:hAnsi="Times New Roman" w:cs="Times New Roman"/>
        </w:rPr>
        <w:t xml:space="preserve">Rozsudek Nejvyššího soudu ze dne 5. 2. 2004, </w:t>
      </w:r>
      <w:proofErr w:type="spellStart"/>
      <w:r w:rsidRPr="00DD1543">
        <w:rPr>
          <w:rFonts w:ascii="Times New Roman" w:hAnsi="Times New Roman" w:cs="Times New Roman"/>
        </w:rPr>
        <w:t>sp</w:t>
      </w:r>
      <w:proofErr w:type="spellEnd"/>
      <w:r w:rsidRPr="00DD1543">
        <w:rPr>
          <w:rFonts w:ascii="Times New Roman" w:hAnsi="Times New Roman" w:cs="Times New Roman"/>
        </w:rPr>
        <w:t xml:space="preserve">. zn. 21 </w:t>
      </w:r>
      <w:proofErr w:type="spellStart"/>
      <w:r w:rsidRPr="00DD1543">
        <w:rPr>
          <w:rFonts w:ascii="Times New Roman" w:hAnsi="Times New Roman" w:cs="Times New Roman"/>
        </w:rPr>
        <w:t>Cdo</w:t>
      </w:r>
      <w:proofErr w:type="spellEnd"/>
      <w:r w:rsidRPr="00DD1543">
        <w:rPr>
          <w:rFonts w:ascii="Times New Roman" w:hAnsi="Times New Roman" w:cs="Times New Roman"/>
        </w:rPr>
        <w:t xml:space="preserve"> 1059/2003</w:t>
      </w:r>
    </w:p>
    <w:p w14:paraId="62A84EA4" w14:textId="77777777" w:rsidR="0050080E" w:rsidRPr="00DD1543" w:rsidRDefault="0050080E" w:rsidP="005234D2">
      <w:pPr>
        <w:pStyle w:val="Odstavecseseznamem"/>
        <w:numPr>
          <w:ilvl w:val="0"/>
          <w:numId w:val="9"/>
        </w:numPr>
        <w:spacing w:line="360" w:lineRule="auto"/>
        <w:rPr>
          <w:rFonts w:ascii="Times New Roman" w:hAnsi="Times New Roman" w:cs="Times New Roman"/>
        </w:rPr>
      </w:pPr>
      <w:r w:rsidRPr="00DD1543">
        <w:rPr>
          <w:rFonts w:ascii="Times New Roman" w:hAnsi="Times New Roman" w:cs="Times New Roman"/>
        </w:rPr>
        <w:t xml:space="preserve">Rozsudek Nejvyššího soudu ze dne 31. 8. 2004, </w:t>
      </w:r>
      <w:proofErr w:type="spellStart"/>
      <w:r w:rsidRPr="00DD1543">
        <w:rPr>
          <w:rFonts w:ascii="Times New Roman" w:hAnsi="Times New Roman" w:cs="Times New Roman"/>
        </w:rPr>
        <w:t>sp</w:t>
      </w:r>
      <w:proofErr w:type="spellEnd"/>
      <w:r w:rsidRPr="00DD1543">
        <w:rPr>
          <w:rFonts w:ascii="Times New Roman" w:hAnsi="Times New Roman" w:cs="Times New Roman"/>
        </w:rPr>
        <w:t xml:space="preserve">. zn. 25 </w:t>
      </w:r>
      <w:proofErr w:type="spellStart"/>
      <w:r w:rsidRPr="00DD1543">
        <w:rPr>
          <w:rFonts w:ascii="Times New Roman" w:hAnsi="Times New Roman" w:cs="Times New Roman"/>
        </w:rPr>
        <w:t>Cdo</w:t>
      </w:r>
      <w:proofErr w:type="spellEnd"/>
      <w:r w:rsidRPr="00DD1543">
        <w:rPr>
          <w:rFonts w:ascii="Times New Roman" w:hAnsi="Times New Roman" w:cs="Times New Roman"/>
        </w:rPr>
        <w:t xml:space="preserve"> 2542/2003</w:t>
      </w:r>
    </w:p>
    <w:p w14:paraId="6DDDD89F" w14:textId="77777777" w:rsidR="0050080E" w:rsidRPr="00DD1543" w:rsidRDefault="0050080E" w:rsidP="005234D2">
      <w:pPr>
        <w:pStyle w:val="Odstavecseseznamem"/>
        <w:numPr>
          <w:ilvl w:val="0"/>
          <w:numId w:val="9"/>
        </w:numPr>
        <w:spacing w:line="360" w:lineRule="auto"/>
        <w:rPr>
          <w:rFonts w:ascii="Times New Roman" w:hAnsi="Times New Roman" w:cs="Times New Roman"/>
        </w:rPr>
      </w:pPr>
      <w:r w:rsidRPr="00DD1543">
        <w:rPr>
          <w:rFonts w:ascii="Times New Roman" w:hAnsi="Times New Roman" w:cs="Times New Roman"/>
        </w:rPr>
        <w:lastRenderedPageBreak/>
        <w:t xml:space="preserve">Usnesení Nejvyššího soudu ze dne 15. 3. 2005, </w:t>
      </w:r>
      <w:proofErr w:type="spellStart"/>
      <w:r w:rsidRPr="00DD1543">
        <w:rPr>
          <w:rFonts w:ascii="Times New Roman" w:hAnsi="Times New Roman" w:cs="Times New Roman"/>
        </w:rPr>
        <w:t>sp</w:t>
      </w:r>
      <w:proofErr w:type="spellEnd"/>
      <w:r w:rsidRPr="00DD1543">
        <w:rPr>
          <w:rFonts w:ascii="Times New Roman" w:hAnsi="Times New Roman" w:cs="Times New Roman"/>
        </w:rPr>
        <w:t xml:space="preserve">. zn. 5 </w:t>
      </w:r>
      <w:proofErr w:type="spellStart"/>
      <w:r w:rsidRPr="00DD1543">
        <w:rPr>
          <w:rFonts w:ascii="Times New Roman" w:hAnsi="Times New Roman" w:cs="Times New Roman"/>
        </w:rPr>
        <w:t>Tdo</w:t>
      </w:r>
      <w:proofErr w:type="spellEnd"/>
      <w:r w:rsidRPr="00DD1543">
        <w:rPr>
          <w:rFonts w:ascii="Times New Roman" w:hAnsi="Times New Roman" w:cs="Times New Roman"/>
        </w:rPr>
        <w:t xml:space="preserve"> 291/2005 (č. 53/2005 Sb. </w:t>
      </w:r>
      <w:proofErr w:type="spellStart"/>
      <w:r w:rsidRPr="00DD1543">
        <w:rPr>
          <w:rFonts w:ascii="Times New Roman" w:hAnsi="Times New Roman" w:cs="Times New Roman"/>
        </w:rPr>
        <w:t>rozh</w:t>
      </w:r>
      <w:proofErr w:type="spellEnd"/>
      <w:r w:rsidRPr="00DD1543">
        <w:rPr>
          <w:rFonts w:ascii="Times New Roman" w:hAnsi="Times New Roman" w:cs="Times New Roman"/>
        </w:rPr>
        <w:t xml:space="preserve">. </w:t>
      </w:r>
      <w:proofErr w:type="spellStart"/>
      <w:r w:rsidRPr="00DD1543">
        <w:rPr>
          <w:rFonts w:ascii="Times New Roman" w:hAnsi="Times New Roman" w:cs="Times New Roman"/>
        </w:rPr>
        <w:t>tr</w:t>
      </w:r>
      <w:proofErr w:type="spellEnd"/>
      <w:r w:rsidRPr="00DD1543">
        <w:rPr>
          <w:rFonts w:ascii="Times New Roman" w:hAnsi="Times New Roman" w:cs="Times New Roman"/>
        </w:rPr>
        <w:t>.)</w:t>
      </w:r>
    </w:p>
    <w:p w14:paraId="72CC2CF1" w14:textId="77777777" w:rsidR="0050080E" w:rsidRPr="00DD1543" w:rsidRDefault="0050080E" w:rsidP="005234D2">
      <w:pPr>
        <w:pStyle w:val="Odstavecseseznamem"/>
        <w:numPr>
          <w:ilvl w:val="0"/>
          <w:numId w:val="9"/>
        </w:numPr>
        <w:spacing w:line="360" w:lineRule="auto"/>
        <w:rPr>
          <w:rFonts w:ascii="Times New Roman" w:hAnsi="Times New Roman" w:cs="Times New Roman"/>
        </w:rPr>
      </w:pPr>
      <w:r w:rsidRPr="00DD1543">
        <w:rPr>
          <w:rFonts w:ascii="Times New Roman" w:hAnsi="Times New Roman" w:cs="Times New Roman"/>
        </w:rPr>
        <w:t xml:space="preserve">Nález Ústavního soudu ze dne 28. 2. 2013, </w:t>
      </w:r>
      <w:proofErr w:type="spellStart"/>
      <w:r w:rsidRPr="00DD1543">
        <w:rPr>
          <w:rFonts w:ascii="Times New Roman" w:hAnsi="Times New Roman" w:cs="Times New Roman"/>
        </w:rPr>
        <w:t>sp</w:t>
      </w:r>
      <w:proofErr w:type="spellEnd"/>
      <w:r w:rsidRPr="00DD1543">
        <w:rPr>
          <w:rFonts w:ascii="Times New Roman" w:hAnsi="Times New Roman" w:cs="Times New Roman"/>
        </w:rPr>
        <w:t>. zn. III. ÚS 3900/12-2</w:t>
      </w:r>
    </w:p>
    <w:p w14:paraId="1DE50A05" w14:textId="77777777" w:rsidR="0050080E" w:rsidRPr="00DD1543" w:rsidRDefault="0050080E" w:rsidP="005234D2">
      <w:pPr>
        <w:pStyle w:val="Odstavecseseznamem"/>
        <w:numPr>
          <w:ilvl w:val="0"/>
          <w:numId w:val="9"/>
        </w:numPr>
        <w:spacing w:line="360" w:lineRule="auto"/>
        <w:rPr>
          <w:rFonts w:ascii="Times New Roman" w:hAnsi="Times New Roman" w:cs="Times New Roman"/>
        </w:rPr>
      </w:pPr>
      <w:r w:rsidRPr="00DD1543">
        <w:rPr>
          <w:rFonts w:ascii="Times New Roman" w:hAnsi="Times New Roman" w:cs="Times New Roman"/>
        </w:rPr>
        <w:t xml:space="preserve">Rozsudek Nejvyššího soudu ze dne 22. 5. 2018, </w:t>
      </w:r>
      <w:proofErr w:type="spellStart"/>
      <w:r w:rsidRPr="00DD1543">
        <w:rPr>
          <w:rFonts w:ascii="Times New Roman" w:hAnsi="Times New Roman" w:cs="Times New Roman"/>
        </w:rPr>
        <w:t>sp</w:t>
      </w:r>
      <w:proofErr w:type="spellEnd"/>
      <w:r w:rsidRPr="00DD1543">
        <w:rPr>
          <w:rFonts w:ascii="Times New Roman" w:hAnsi="Times New Roman" w:cs="Times New Roman"/>
        </w:rPr>
        <w:t xml:space="preserve">. zn. 32 </w:t>
      </w:r>
      <w:proofErr w:type="spellStart"/>
      <w:r w:rsidRPr="00DD1543">
        <w:rPr>
          <w:rFonts w:ascii="Times New Roman" w:hAnsi="Times New Roman" w:cs="Times New Roman"/>
        </w:rPr>
        <w:t>Cdo</w:t>
      </w:r>
      <w:proofErr w:type="spellEnd"/>
      <w:r w:rsidRPr="00DD1543">
        <w:rPr>
          <w:rFonts w:ascii="Times New Roman" w:hAnsi="Times New Roman" w:cs="Times New Roman"/>
        </w:rPr>
        <w:t xml:space="preserve"> 871/2018</w:t>
      </w:r>
    </w:p>
    <w:p w14:paraId="76BE2E04" w14:textId="77777777" w:rsidR="0050080E" w:rsidRPr="00DD1543" w:rsidRDefault="0050080E" w:rsidP="005234D2">
      <w:pPr>
        <w:pStyle w:val="Odstavecseseznamem"/>
        <w:numPr>
          <w:ilvl w:val="0"/>
          <w:numId w:val="9"/>
        </w:numPr>
        <w:spacing w:line="360" w:lineRule="auto"/>
        <w:rPr>
          <w:rFonts w:ascii="Times New Roman" w:hAnsi="Times New Roman" w:cs="Times New Roman"/>
        </w:rPr>
      </w:pPr>
      <w:r w:rsidRPr="00DD1543">
        <w:rPr>
          <w:rFonts w:ascii="Times New Roman" w:hAnsi="Times New Roman" w:cs="Times New Roman"/>
        </w:rPr>
        <w:t xml:space="preserve">Rozsudek Nejvyššího soudu ze dne 27. 8. 2020, </w:t>
      </w:r>
      <w:proofErr w:type="spellStart"/>
      <w:r w:rsidRPr="00DD1543">
        <w:rPr>
          <w:rFonts w:ascii="Times New Roman" w:hAnsi="Times New Roman" w:cs="Times New Roman"/>
        </w:rPr>
        <w:t>sp</w:t>
      </w:r>
      <w:proofErr w:type="spellEnd"/>
      <w:r w:rsidRPr="00DD1543">
        <w:rPr>
          <w:rFonts w:ascii="Times New Roman" w:hAnsi="Times New Roman" w:cs="Times New Roman"/>
        </w:rPr>
        <w:t xml:space="preserve">. zn. 25 </w:t>
      </w:r>
      <w:proofErr w:type="spellStart"/>
      <w:r w:rsidRPr="00DD1543">
        <w:rPr>
          <w:rFonts w:ascii="Times New Roman" w:hAnsi="Times New Roman" w:cs="Times New Roman"/>
        </w:rPr>
        <w:t>Cdo</w:t>
      </w:r>
      <w:proofErr w:type="spellEnd"/>
      <w:r w:rsidRPr="00DD1543">
        <w:rPr>
          <w:rFonts w:ascii="Times New Roman" w:hAnsi="Times New Roman" w:cs="Times New Roman"/>
        </w:rPr>
        <w:t xml:space="preserve"> 3788/2019</w:t>
      </w:r>
    </w:p>
    <w:p w14:paraId="4682C3A5" w14:textId="77777777" w:rsidR="00E25B6A" w:rsidRPr="00DD1543" w:rsidRDefault="00E25B6A" w:rsidP="005234D2">
      <w:pPr>
        <w:spacing w:line="360" w:lineRule="auto"/>
        <w:rPr>
          <w:rFonts w:ascii="Times New Roman" w:hAnsi="Times New Roman" w:cs="Times New Roman"/>
          <w:b/>
          <w:bCs/>
        </w:rPr>
      </w:pPr>
    </w:p>
    <w:p w14:paraId="3850490F" w14:textId="21985846" w:rsidR="00E25B6A" w:rsidRPr="00DD1543" w:rsidRDefault="00E25B6A" w:rsidP="005234D2">
      <w:pPr>
        <w:spacing w:line="360" w:lineRule="auto"/>
        <w:rPr>
          <w:rFonts w:ascii="Times New Roman" w:hAnsi="Times New Roman" w:cs="Times New Roman"/>
          <w:b/>
          <w:bCs/>
        </w:rPr>
      </w:pPr>
      <w:r w:rsidRPr="00DD1543">
        <w:rPr>
          <w:rFonts w:ascii="Times New Roman" w:hAnsi="Times New Roman" w:cs="Times New Roman"/>
          <w:b/>
          <w:bCs/>
        </w:rPr>
        <w:t>Právní předpisy</w:t>
      </w:r>
    </w:p>
    <w:p w14:paraId="101E3BBC" w14:textId="77777777" w:rsidR="005234D2" w:rsidRPr="00DD1543" w:rsidRDefault="005234D2" w:rsidP="005234D2">
      <w:pPr>
        <w:pStyle w:val="Odstavecseseznamem"/>
        <w:numPr>
          <w:ilvl w:val="0"/>
          <w:numId w:val="11"/>
        </w:numPr>
        <w:spacing w:line="360" w:lineRule="auto"/>
        <w:rPr>
          <w:rFonts w:ascii="Times New Roman" w:hAnsi="Times New Roman" w:cs="Times New Roman"/>
        </w:rPr>
      </w:pPr>
      <w:r w:rsidRPr="00DD1543">
        <w:rPr>
          <w:rFonts w:ascii="Times New Roman" w:hAnsi="Times New Roman" w:cs="Times New Roman"/>
        </w:rPr>
        <w:t>Aktuální znění: Zákon č. 141/1961 Sb., Zákon o trestním řízení soudním, ve znění pozdějších předpisů.</w:t>
      </w:r>
    </w:p>
    <w:p w14:paraId="72E65391" w14:textId="77777777" w:rsidR="005234D2" w:rsidRPr="00DD1543" w:rsidRDefault="005234D2" w:rsidP="005234D2">
      <w:pPr>
        <w:pStyle w:val="Odstavecseseznamem"/>
        <w:numPr>
          <w:ilvl w:val="0"/>
          <w:numId w:val="11"/>
        </w:numPr>
        <w:spacing w:line="360" w:lineRule="auto"/>
        <w:rPr>
          <w:rFonts w:ascii="Times New Roman" w:hAnsi="Times New Roman" w:cs="Times New Roman"/>
        </w:rPr>
      </w:pPr>
      <w:r w:rsidRPr="00DD1543">
        <w:rPr>
          <w:rFonts w:ascii="Times New Roman" w:hAnsi="Times New Roman" w:cs="Times New Roman"/>
        </w:rPr>
        <w:t>Aktuální znění: zákon č. 218/2003 Sb., o odpovědnosti mládeže za protiprávní činy a o soudnictví ve věcech mládeže a o změně některých zákonů</w:t>
      </w:r>
    </w:p>
    <w:p w14:paraId="0920CB54" w14:textId="77777777" w:rsidR="005234D2" w:rsidRPr="00DD1543" w:rsidRDefault="005234D2" w:rsidP="005234D2">
      <w:pPr>
        <w:pStyle w:val="Odstavecseseznamem"/>
        <w:numPr>
          <w:ilvl w:val="0"/>
          <w:numId w:val="11"/>
        </w:numPr>
        <w:spacing w:line="360" w:lineRule="auto"/>
        <w:rPr>
          <w:rFonts w:ascii="Times New Roman" w:hAnsi="Times New Roman" w:cs="Times New Roman"/>
        </w:rPr>
      </w:pPr>
      <w:r w:rsidRPr="00DD1543">
        <w:rPr>
          <w:rFonts w:ascii="Times New Roman" w:hAnsi="Times New Roman" w:cs="Times New Roman"/>
        </w:rPr>
        <w:t>Aktuální znění: zákon č. 250/2016 Sb., Zákon o odpovědnosti za přestupky a řízení o nich, ve znění pozdějších předpisů</w:t>
      </w:r>
    </w:p>
    <w:p w14:paraId="4A250D7D" w14:textId="77777777" w:rsidR="005234D2" w:rsidRPr="00DD1543" w:rsidRDefault="005234D2" w:rsidP="005234D2">
      <w:pPr>
        <w:pStyle w:val="Odstavecseseznamem"/>
        <w:numPr>
          <w:ilvl w:val="0"/>
          <w:numId w:val="11"/>
        </w:numPr>
        <w:spacing w:line="360" w:lineRule="auto"/>
        <w:rPr>
          <w:rFonts w:ascii="Times New Roman" w:hAnsi="Times New Roman" w:cs="Times New Roman"/>
        </w:rPr>
      </w:pPr>
      <w:r w:rsidRPr="00DD1543">
        <w:rPr>
          <w:rFonts w:ascii="Times New Roman" w:hAnsi="Times New Roman" w:cs="Times New Roman"/>
        </w:rPr>
        <w:t>Aktuální znění: Zákon č. 40/2009 Sb., Trestní zákoník, ve znění pozdějších předpisů</w:t>
      </w:r>
    </w:p>
    <w:p w14:paraId="0A834230" w14:textId="77777777" w:rsidR="005234D2" w:rsidRPr="00DD1543" w:rsidRDefault="005234D2" w:rsidP="005234D2">
      <w:pPr>
        <w:pStyle w:val="Odstavecseseznamem"/>
        <w:numPr>
          <w:ilvl w:val="0"/>
          <w:numId w:val="11"/>
        </w:numPr>
        <w:spacing w:line="360" w:lineRule="auto"/>
        <w:rPr>
          <w:rFonts w:ascii="Times New Roman" w:hAnsi="Times New Roman" w:cs="Times New Roman"/>
        </w:rPr>
      </w:pPr>
      <w:r w:rsidRPr="00DD1543">
        <w:rPr>
          <w:rFonts w:ascii="Times New Roman" w:hAnsi="Times New Roman" w:cs="Times New Roman"/>
        </w:rPr>
        <w:t>Aktuální znění: zákon č. 89/2012 Sb., Občanský zákoník, ve znění pozdějších předpisů</w:t>
      </w:r>
    </w:p>
    <w:p w14:paraId="7E844846" w14:textId="33D5A9AE" w:rsidR="00E25B6A" w:rsidRPr="00DD1543" w:rsidRDefault="00E25B6A" w:rsidP="005234D2">
      <w:pPr>
        <w:spacing w:line="360" w:lineRule="auto"/>
        <w:rPr>
          <w:rFonts w:ascii="Times New Roman" w:hAnsi="Times New Roman" w:cs="Times New Roman"/>
        </w:rPr>
      </w:pPr>
    </w:p>
    <w:p w14:paraId="26DB429E" w14:textId="286CF7AE" w:rsidR="00E25B6A" w:rsidRPr="00DD1543" w:rsidRDefault="00E25B6A" w:rsidP="005234D2">
      <w:pPr>
        <w:spacing w:line="360" w:lineRule="auto"/>
        <w:rPr>
          <w:rFonts w:ascii="Times New Roman" w:hAnsi="Times New Roman" w:cs="Times New Roman"/>
          <w:b/>
          <w:bCs/>
        </w:rPr>
      </w:pPr>
      <w:r w:rsidRPr="00DD1543">
        <w:rPr>
          <w:rFonts w:ascii="Times New Roman" w:hAnsi="Times New Roman" w:cs="Times New Roman"/>
          <w:b/>
          <w:bCs/>
        </w:rPr>
        <w:t>Komentářová literatura</w:t>
      </w:r>
    </w:p>
    <w:p w14:paraId="4BF51E0E" w14:textId="77777777" w:rsidR="00D50868" w:rsidRPr="00DD1543" w:rsidRDefault="00D50868" w:rsidP="005234D2">
      <w:pPr>
        <w:pStyle w:val="Odstavecseseznamem"/>
        <w:numPr>
          <w:ilvl w:val="0"/>
          <w:numId w:val="13"/>
        </w:numPr>
        <w:spacing w:line="360" w:lineRule="auto"/>
        <w:rPr>
          <w:rFonts w:ascii="Times New Roman" w:hAnsi="Times New Roman" w:cs="Times New Roman"/>
        </w:rPr>
      </w:pPr>
      <w:r w:rsidRPr="00DD1543">
        <w:rPr>
          <w:rFonts w:ascii="Times New Roman" w:hAnsi="Times New Roman" w:cs="Times New Roman"/>
        </w:rPr>
        <w:t xml:space="preserve">HULMÁK, Milan a kol. </w:t>
      </w:r>
      <w:r w:rsidRPr="00DD1543">
        <w:rPr>
          <w:rFonts w:ascii="Times New Roman" w:hAnsi="Times New Roman" w:cs="Times New Roman"/>
          <w:i/>
          <w:iCs/>
        </w:rPr>
        <w:t>Občanský zákoník V. Závazkové právo. Obecná část (§ 1721–2054)</w:t>
      </w:r>
      <w:r w:rsidRPr="00DD1543">
        <w:rPr>
          <w:rFonts w:ascii="Times New Roman" w:hAnsi="Times New Roman" w:cs="Times New Roman"/>
        </w:rPr>
        <w:t>. 1. vydání. Praha: C. H. Beck, 2014, s. 1.)</w:t>
      </w:r>
    </w:p>
    <w:p w14:paraId="158ECA8B" w14:textId="77777777" w:rsidR="00D50868" w:rsidRPr="00DD1543" w:rsidRDefault="00D50868" w:rsidP="005234D2">
      <w:pPr>
        <w:pStyle w:val="Odstavecseseznamem"/>
        <w:numPr>
          <w:ilvl w:val="0"/>
          <w:numId w:val="13"/>
        </w:numPr>
        <w:spacing w:line="360" w:lineRule="auto"/>
        <w:rPr>
          <w:rFonts w:ascii="Times New Roman" w:hAnsi="Times New Roman" w:cs="Times New Roman"/>
        </w:rPr>
      </w:pPr>
      <w:r w:rsidRPr="00DD1543">
        <w:rPr>
          <w:rFonts w:ascii="Times New Roman" w:hAnsi="Times New Roman" w:cs="Times New Roman"/>
        </w:rPr>
        <w:t xml:space="preserve">HULMÁK, Milan, a kol. </w:t>
      </w:r>
      <w:r w:rsidRPr="00DD1543">
        <w:rPr>
          <w:rFonts w:ascii="Times New Roman" w:hAnsi="Times New Roman" w:cs="Times New Roman"/>
          <w:i/>
          <w:iCs/>
        </w:rPr>
        <w:t>Občanský zákoník VI. Závazkové právo. Zvláštní část (§ 2055–3014)</w:t>
      </w:r>
      <w:r w:rsidRPr="00DD1543">
        <w:rPr>
          <w:rFonts w:ascii="Times New Roman" w:hAnsi="Times New Roman" w:cs="Times New Roman"/>
        </w:rPr>
        <w:t>. 1. vydání. Praha: Nakladatelství C. H. Beck, 2014, s. 1537</w:t>
      </w:r>
    </w:p>
    <w:p w14:paraId="21FCE69A" w14:textId="77777777" w:rsidR="00D50868" w:rsidRPr="00DD1543" w:rsidRDefault="00D50868" w:rsidP="005234D2">
      <w:pPr>
        <w:pStyle w:val="Odstavecseseznamem"/>
        <w:numPr>
          <w:ilvl w:val="0"/>
          <w:numId w:val="13"/>
        </w:numPr>
        <w:spacing w:line="360" w:lineRule="auto"/>
        <w:rPr>
          <w:rFonts w:ascii="Times New Roman" w:hAnsi="Times New Roman" w:cs="Times New Roman"/>
        </w:rPr>
      </w:pPr>
      <w:r w:rsidRPr="00DD1543">
        <w:rPr>
          <w:rFonts w:ascii="Times New Roman" w:hAnsi="Times New Roman" w:cs="Times New Roman"/>
        </w:rPr>
        <w:t xml:space="preserve">JELÍNEK, Jiří, a kol. </w:t>
      </w:r>
      <w:r w:rsidRPr="00DD1543">
        <w:rPr>
          <w:rFonts w:ascii="Times New Roman" w:hAnsi="Times New Roman" w:cs="Times New Roman"/>
          <w:i/>
          <w:iCs/>
        </w:rPr>
        <w:t>Trestní právo hmotné. Obecná část. Zvláštní část</w:t>
      </w:r>
      <w:r w:rsidRPr="00DD1543">
        <w:rPr>
          <w:rFonts w:ascii="Times New Roman" w:hAnsi="Times New Roman" w:cs="Times New Roman"/>
        </w:rPr>
        <w:t xml:space="preserve">. 7. aktualizované a doplněné vydání. Praha: </w:t>
      </w:r>
      <w:proofErr w:type="spellStart"/>
      <w:r w:rsidRPr="00DD1543">
        <w:rPr>
          <w:rFonts w:ascii="Times New Roman" w:hAnsi="Times New Roman" w:cs="Times New Roman"/>
        </w:rPr>
        <w:t>Leges</w:t>
      </w:r>
      <w:proofErr w:type="spellEnd"/>
      <w:r w:rsidRPr="00DD1543">
        <w:rPr>
          <w:rFonts w:ascii="Times New Roman" w:hAnsi="Times New Roman" w:cs="Times New Roman"/>
        </w:rPr>
        <w:t>, 2017, s 219.</w:t>
      </w:r>
    </w:p>
    <w:p w14:paraId="7E276CF2" w14:textId="77777777" w:rsidR="00D50868" w:rsidRPr="00DD1543" w:rsidRDefault="00D50868" w:rsidP="005234D2">
      <w:pPr>
        <w:pStyle w:val="Odstavecseseznamem"/>
        <w:numPr>
          <w:ilvl w:val="0"/>
          <w:numId w:val="13"/>
        </w:numPr>
        <w:spacing w:line="360" w:lineRule="auto"/>
        <w:rPr>
          <w:rFonts w:ascii="Times New Roman" w:hAnsi="Times New Roman" w:cs="Times New Roman"/>
        </w:rPr>
      </w:pPr>
      <w:r w:rsidRPr="00DD1543">
        <w:rPr>
          <w:rFonts w:ascii="Times New Roman" w:hAnsi="Times New Roman" w:cs="Times New Roman"/>
        </w:rPr>
        <w:t xml:space="preserve">MELZER, Filip, TÉGL, Petr a kol. </w:t>
      </w:r>
      <w:r w:rsidRPr="00DD1543">
        <w:rPr>
          <w:rFonts w:ascii="Times New Roman" w:hAnsi="Times New Roman" w:cs="Times New Roman"/>
          <w:i/>
          <w:iCs/>
        </w:rPr>
        <w:t>Občanský zákoník – velký komentář. Svazek IX</w:t>
      </w:r>
      <w:r w:rsidRPr="00DD1543">
        <w:rPr>
          <w:rFonts w:ascii="Times New Roman" w:hAnsi="Times New Roman" w:cs="Times New Roman"/>
        </w:rPr>
        <w:t xml:space="preserve">. § 2894-3081. Praha: </w:t>
      </w:r>
      <w:proofErr w:type="spellStart"/>
      <w:r w:rsidRPr="00DD1543">
        <w:rPr>
          <w:rFonts w:ascii="Times New Roman" w:hAnsi="Times New Roman" w:cs="Times New Roman"/>
        </w:rPr>
        <w:t>Leges</w:t>
      </w:r>
      <w:proofErr w:type="spellEnd"/>
      <w:r w:rsidRPr="00DD1543">
        <w:rPr>
          <w:rFonts w:ascii="Times New Roman" w:hAnsi="Times New Roman" w:cs="Times New Roman"/>
        </w:rPr>
        <w:t>, 2018, 1728 s.</w:t>
      </w:r>
    </w:p>
    <w:p w14:paraId="498B794C" w14:textId="77777777" w:rsidR="00D50868" w:rsidRPr="00DD1543" w:rsidRDefault="00D50868" w:rsidP="005234D2">
      <w:pPr>
        <w:pStyle w:val="Odstavecseseznamem"/>
        <w:numPr>
          <w:ilvl w:val="0"/>
          <w:numId w:val="13"/>
        </w:numPr>
        <w:spacing w:line="360" w:lineRule="auto"/>
        <w:rPr>
          <w:rFonts w:ascii="Times New Roman" w:hAnsi="Times New Roman" w:cs="Times New Roman"/>
        </w:rPr>
      </w:pPr>
      <w:r w:rsidRPr="00DD1543">
        <w:rPr>
          <w:rFonts w:ascii="Times New Roman" w:hAnsi="Times New Roman" w:cs="Times New Roman"/>
        </w:rPr>
        <w:t xml:space="preserve">SPÁČIL, Jiří a kol. </w:t>
      </w:r>
      <w:r w:rsidRPr="00DD1543">
        <w:rPr>
          <w:rFonts w:ascii="Times New Roman" w:hAnsi="Times New Roman" w:cs="Times New Roman"/>
          <w:i/>
          <w:iCs/>
        </w:rPr>
        <w:t>Občanský zákoník III. Věcná práva (§ 976–1474).</w:t>
      </w:r>
      <w:r w:rsidRPr="00DD1543">
        <w:rPr>
          <w:rFonts w:ascii="Times New Roman" w:hAnsi="Times New Roman" w:cs="Times New Roman"/>
        </w:rPr>
        <w:t xml:space="preserve"> 2. vydání. Praha: C. H. Beck, 2021</w:t>
      </w:r>
    </w:p>
    <w:p w14:paraId="06B93C58" w14:textId="77777777" w:rsidR="00D50868" w:rsidRPr="00DD1543" w:rsidRDefault="00D50868" w:rsidP="00D50868">
      <w:pPr>
        <w:pStyle w:val="Textpoznpodarou"/>
        <w:numPr>
          <w:ilvl w:val="0"/>
          <w:numId w:val="13"/>
        </w:numPr>
        <w:rPr>
          <w:rFonts w:ascii="Times New Roman" w:hAnsi="Times New Roman" w:cs="Times New Roman"/>
          <w:sz w:val="24"/>
          <w:szCs w:val="24"/>
        </w:rPr>
      </w:pPr>
      <w:r w:rsidRPr="00DD1543">
        <w:rPr>
          <w:rFonts w:ascii="Times New Roman" w:hAnsi="Times New Roman" w:cs="Times New Roman"/>
          <w:sz w:val="24"/>
          <w:szCs w:val="24"/>
        </w:rPr>
        <w:t xml:space="preserve">ŠÁMAL, Pavel a kol. </w:t>
      </w:r>
      <w:r w:rsidRPr="00DD1543">
        <w:rPr>
          <w:rFonts w:ascii="Times New Roman" w:hAnsi="Times New Roman" w:cs="Times New Roman"/>
          <w:i/>
          <w:iCs/>
          <w:sz w:val="24"/>
          <w:szCs w:val="24"/>
        </w:rPr>
        <w:t>Trestní řád I, II, III</w:t>
      </w:r>
      <w:r w:rsidRPr="00DD1543">
        <w:rPr>
          <w:rFonts w:ascii="Times New Roman" w:hAnsi="Times New Roman" w:cs="Times New Roman"/>
          <w:sz w:val="24"/>
          <w:szCs w:val="24"/>
        </w:rPr>
        <w:t>. 7. vydání. Praha: C. H. Beck, 2013, s. 2.</w:t>
      </w:r>
    </w:p>
    <w:p w14:paraId="0B4CA662" w14:textId="77777777" w:rsidR="00D50868" w:rsidRPr="00DD1543" w:rsidRDefault="00D50868" w:rsidP="005234D2">
      <w:pPr>
        <w:pStyle w:val="Odstavecseseznamem"/>
        <w:numPr>
          <w:ilvl w:val="0"/>
          <w:numId w:val="13"/>
        </w:numPr>
        <w:spacing w:line="360" w:lineRule="auto"/>
        <w:rPr>
          <w:rFonts w:ascii="Times New Roman" w:hAnsi="Times New Roman" w:cs="Times New Roman"/>
        </w:rPr>
      </w:pPr>
      <w:r w:rsidRPr="00DD1543">
        <w:rPr>
          <w:rFonts w:ascii="Times New Roman" w:hAnsi="Times New Roman" w:cs="Times New Roman"/>
        </w:rPr>
        <w:t xml:space="preserve">ŠÁMAL, Pavel. A kol. </w:t>
      </w:r>
      <w:r w:rsidRPr="00DD1543">
        <w:rPr>
          <w:rFonts w:ascii="Times New Roman" w:hAnsi="Times New Roman" w:cs="Times New Roman"/>
          <w:i/>
          <w:iCs/>
        </w:rPr>
        <w:t>Trestní zákoník.</w:t>
      </w:r>
      <w:r w:rsidRPr="00DD1543">
        <w:rPr>
          <w:rFonts w:ascii="Times New Roman" w:hAnsi="Times New Roman" w:cs="Times New Roman"/>
        </w:rPr>
        <w:t xml:space="preserve"> 2. vydání. Praha: Nakladatelství C. H. Beck, 2012, s. 202.</w:t>
      </w:r>
    </w:p>
    <w:p w14:paraId="6F56890F" w14:textId="77777777" w:rsidR="00D50868" w:rsidRPr="00DD1543" w:rsidRDefault="00D50868" w:rsidP="00D50868">
      <w:pPr>
        <w:pStyle w:val="Odstavecseseznamem"/>
        <w:spacing w:line="360" w:lineRule="auto"/>
        <w:rPr>
          <w:rFonts w:ascii="Times New Roman" w:hAnsi="Times New Roman" w:cs="Times New Roman"/>
        </w:rPr>
      </w:pPr>
    </w:p>
    <w:p w14:paraId="38440CA7" w14:textId="25A6444D" w:rsidR="00E25B6A" w:rsidRPr="00DD1543" w:rsidRDefault="00E25B6A" w:rsidP="002A4BE3">
      <w:pPr>
        <w:spacing w:line="360" w:lineRule="auto"/>
        <w:rPr>
          <w:rFonts w:ascii="Times New Roman" w:hAnsi="Times New Roman" w:cs="Times New Roman"/>
        </w:rPr>
      </w:pPr>
    </w:p>
    <w:p w14:paraId="79B7921B" w14:textId="77777777" w:rsidR="00D50868" w:rsidRPr="00DD1543" w:rsidRDefault="00D50868" w:rsidP="002A4BE3">
      <w:pPr>
        <w:spacing w:line="360" w:lineRule="auto"/>
        <w:rPr>
          <w:rFonts w:ascii="Times New Roman" w:hAnsi="Times New Roman" w:cs="Times New Roman"/>
          <w:b/>
          <w:bCs/>
        </w:rPr>
      </w:pPr>
    </w:p>
    <w:p w14:paraId="76970B72" w14:textId="35219107" w:rsidR="00E25B6A" w:rsidRPr="00DD1543" w:rsidRDefault="00E25B6A" w:rsidP="002A4BE3">
      <w:pPr>
        <w:spacing w:line="360" w:lineRule="auto"/>
        <w:rPr>
          <w:rFonts w:ascii="Times New Roman" w:hAnsi="Times New Roman" w:cs="Times New Roman"/>
          <w:b/>
          <w:bCs/>
        </w:rPr>
      </w:pPr>
      <w:r w:rsidRPr="00DD1543">
        <w:rPr>
          <w:rFonts w:ascii="Times New Roman" w:hAnsi="Times New Roman" w:cs="Times New Roman"/>
          <w:b/>
          <w:bCs/>
        </w:rPr>
        <w:lastRenderedPageBreak/>
        <w:t>Odborné časopisy</w:t>
      </w:r>
      <w:r w:rsidR="005A0911" w:rsidRPr="00DD1543">
        <w:rPr>
          <w:rFonts w:ascii="Times New Roman" w:hAnsi="Times New Roman" w:cs="Times New Roman"/>
          <w:b/>
          <w:bCs/>
        </w:rPr>
        <w:t>, články</w:t>
      </w:r>
    </w:p>
    <w:p w14:paraId="4D7751C5" w14:textId="77777777" w:rsidR="00D866B8" w:rsidRPr="00DD1543" w:rsidRDefault="00D866B8" w:rsidP="005234D2">
      <w:pPr>
        <w:pStyle w:val="Odstavecseseznamem"/>
        <w:numPr>
          <w:ilvl w:val="0"/>
          <w:numId w:val="15"/>
        </w:numPr>
        <w:spacing w:line="360" w:lineRule="auto"/>
        <w:rPr>
          <w:rFonts w:ascii="Times New Roman" w:eastAsia="Times New Roman" w:hAnsi="Times New Roman" w:cs="Times New Roman"/>
          <w:color w:val="000000"/>
          <w:lang w:eastAsia="cs-CZ"/>
        </w:rPr>
      </w:pPr>
      <w:r w:rsidRPr="00DD1543">
        <w:rPr>
          <w:rFonts w:ascii="Times New Roman" w:hAnsi="Times New Roman" w:cs="Times New Roman"/>
        </w:rPr>
        <w:t xml:space="preserve">BERAN, Karel, HRÁDEK, Jiří. K čemu se vztahuje nedbalost v soukromém právu. </w:t>
      </w:r>
      <w:r w:rsidRPr="00DD1543">
        <w:rPr>
          <w:rFonts w:ascii="Times New Roman" w:hAnsi="Times New Roman" w:cs="Times New Roman"/>
          <w:i/>
          <w:iCs/>
        </w:rPr>
        <w:t>Jurisprudence (</w:t>
      </w:r>
      <w:proofErr w:type="spellStart"/>
      <w:r w:rsidRPr="00DD1543">
        <w:rPr>
          <w:rFonts w:ascii="Times New Roman" w:hAnsi="Times New Roman" w:cs="Times New Roman"/>
          <w:i/>
          <w:iCs/>
        </w:rPr>
        <w:t>Wolters</w:t>
      </w:r>
      <w:proofErr w:type="spellEnd"/>
      <w:r w:rsidRPr="00DD1543">
        <w:rPr>
          <w:rFonts w:ascii="Times New Roman" w:hAnsi="Times New Roman" w:cs="Times New Roman"/>
          <w:i/>
          <w:iCs/>
        </w:rPr>
        <w:t xml:space="preserve"> </w:t>
      </w:r>
      <w:proofErr w:type="spellStart"/>
      <w:r w:rsidRPr="00DD1543">
        <w:rPr>
          <w:rFonts w:ascii="Times New Roman" w:hAnsi="Times New Roman" w:cs="Times New Roman"/>
          <w:i/>
          <w:iCs/>
        </w:rPr>
        <w:t>Kluwer</w:t>
      </w:r>
      <w:proofErr w:type="spellEnd"/>
      <w:r w:rsidRPr="00DD1543">
        <w:rPr>
          <w:rFonts w:ascii="Times New Roman" w:hAnsi="Times New Roman" w:cs="Times New Roman"/>
          <w:i/>
          <w:iCs/>
        </w:rPr>
        <w:t>).</w:t>
      </w:r>
      <w:r w:rsidRPr="00DD1543">
        <w:rPr>
          <w:rFonts w:ascii="Times New Roman" w:hAnsi="Times New Roman" w:cs="Times New Roman"/>
        </w:rPr>
        <w:t xml:space="preserve"> Ze dne 09. 02. 2017.</w:t>
      </w:r>
    </w:p>
    <w:p w14:paraId="7588CC67" w14:textId="77777777" w:rsidR="00D866B8" w:rsidRPr="00DD1543" w:rsidRDefault="00D866B8" w:rsidP="005234D2">
      <w:pPr>
        <w:pStyle w:val="Odstavecseseznamem"/>
        <w:numPr>
          <w:ilvl w:val="0"/>
          <w:numId w:val="15"/>
        </w:numPr>
        <w:spacing w:line="360" w:lineRule="auto"/>
        <w:rPr>
          <w:rFonts w:ascii="Times New Roman" w:hAnsi="Times New Roman" w:cs="Times New Roman"/>
        </w:rPr>
      </w:pPr>
      <w:r w:rsidRPr="00DD1543">
        <w:rPr>
          <w:rFonts w:ascii="Times New Roman" w:hAnsi="Times New Roman" w:cs="Times New Roman"/>
        </w:rPr>
        <w:t xml:space="preserve">BEZOUŠKOVÁ, Michaela. K některým aspektům smluvní náhrady škody. </w:t>
      </w:r>
      <w:r w:rsidRPr="00DD1543">
        <w:rPr>
          <w:rFonts w:ascii="Times New Roman" w:hAnsi="Times New Roman" w:cs="Times New Roman"/>
          <w:i/>
          <w:iCs/>
        </w:rPr>
        <w:t>Právní rozhledy</w:t>
      </w:r>
      <w:r w:rsidRPr="00DD1543">
        <w:rPr>
          <w:rFonts w:ascii="Times New Roman" w:hAnsi="Times New Roman" w:cs="Times New Roman"/>
        </w:rPr>
        <w:t>, 2016, č. 19, s. 655-660</w:t>
      </w:r>
    </w:p>
    <w:p w14:paraId="1C168375" w14:textId="77777777" w:rsidR="00D866B8" w:rsidRPr="00DD1543" w:rsidRDefault="00D866B8" w:rsidP="005234D2">
      <w:pPr>
        <w:pStyle w:val="Odstavecseseznamem"/>
        <w:numPr>
          <w:ilvl w:val="0"/>
          <w:numId w:val="15"/>
        </w:numPr>
        <w:spacing w:line="360" w:lineRule="auto"/>
        <w:rPr>
          <w:rFonts w:ascii="Times New Roman" w:hAnsi="Times New Roman" w:cs="Times New Roman"/>
        </w:rPr>
      </w:pPr>
      <w:r w:rsidRPr="00DD1543">
        <w:rPr>
          <w:rFonts w:ascii="Times New Roman" w:hAnsi="Times New Roman" w:cs="Times New Roman"/>
        </w:rPr>
        <w:t xml:space="preserve">ČECH, Petr. Náhrada škody dle nového občanského zákoníku. </w:t>
      </w:r>
      <w:proofErr w:type="spellStart"/>
      <w:r w:rsidRPr="00DD1543">
        <w:rPr>
          <w:rFonts w:ascii="Times New Roman" w:hAnsi="Times New Roman" w:cs="Times New Roman"/>
          <w:i/>
          <w:iCs/>
        </w:rPr>
        <w:t>Legal</w:t>
      </w:r>
      <w:proofErr w:type="spellEnd"/>
      <w:r w:rsidRPr="00DD1543">
        <w:rPr>
          <w:rFonts w:ascii="Times New Roman" w:hAnsi="Times New Roman" w:cs="Times New Roman"/>
          <w:i/>
          <w:iCs/>
        </w:rPr>
        <w:t xml:space="preserve"> </w:t>
      </w:r>
      <w:proofErr w:type="spellStart"/>
      <w:r w:rsidRPr="00DD1543">
        <w:rPr>
          <w:rFonts w:ascii="Times New Roman" w:hAnsi="Times New Roman" w:cs="Times New Roman"/>
          <w:i/>
          <w:iCs/>
        </w:rPr>
        <w:t>news</w:t>
      </w:r>
      <w:proofErr w:type="spellEnd"/>
      <w:r w:rsidRPr="00DD1543">
        <w:rPr>
          <w:rFonts w:ascii="Times New Roman" w:hAnsi="Times New Roman" w:cs="Times New Roman"/>
          <w:i/>
          <w:iCs/>
        </w:rPr>
        <w:t xml:space="preserve">. </w:t>
      </w:r>
      <w:proofErr w:type="spellStart"/>
      <w:r w:rsidRPr="00DD1543">
        <w:rPr>
          <w:rFonts w:ascii="Times New Roman" w:hAnsi="Times New Roman" w:cs="Times New Roman"/>
          <w:i/>
          <w:iCs/>
        </w:rPr>
        <w:t>Glatzová</w:t>
      </w:r>
      <w:proofErr w:type="spellEnd"/>
      <w:r w:rsidRPr="00DD1543">
        <w:rPr>
          <w:rFonts w:ascii="Times New Roman" w:hAnsi="Times New Roman" w:cs="Times New Roman"/>
          <w:i/>
          <w:iCs/>
        </w:rPr>
        <w:t xml:space="preserve"> &amp; Co.</w:t>
      </w:r>
      <w:r w:rsidRPr="00DD1543">
        <w:rPr>
          <w:rFonts w:ascii="Times New Roman" w:hAnsi="Times New Roman" w:cs="Times New Roman"/>
        </w:rPr>
        <w:t>, 2013.</w:t>
      </w:r>
    </w:p>
    <w:p w14:paraId="26BDD2AF" w14:textId="77777777" w:rsidR="00D866B8" w:rsidRPr="00DD1543" w:rsidRDefault="00D866B8" w:rsidP="005234D2">
      <w:pPr>
        <w:pStyle w:val="Odstavecseseznamem"/>
        <w:numPr>
          <w:ilvl w:val="0"/>
          <w:numId w:val="15"/>
        </w:numPr>
        <w:spacing w:line="360" w:lineRule="auto"/>
        <w:rPr>
          <w:rFonts w:ascii="Times New Roman" w:hAnsi="Times New Roman" w:cs="Times New Roman"/>
        </w:rPr>
      </w:pPr>
      <w:r w:rsidRPr="00DD1543">
        <w:rPr>
          <w:rFonts w:ascii="Times New Roman" w:hAnsi="Times New Roman" w:cs="Times New Roman"/>
        </w:rPr>
        <w:t xml:space="preserve">HERCZEG, Jiří. Zavinění a omyl v novém trestním kodexu. </w:t>
      </w:r>
      <w:r w:rsidRPr="00DD1543">
        <w:rPr>
          <w:rFonts w:ascii="Times New Roman" w:hAnsi="Times New Roman" w:cs="Times New Roman"/>
          <w:i/>
          <w:iCs/>
        </w:rPr>
        <w:t xml:space="preserve">Bulletin </w:t>
      </w:r>
      <w:proofErr w:type="spellStart"/>
      <w:r w:rsidRPr="00DD1543">
        <w:rPr>
          <w:rFonts w:ascii="Times New Roman" w:hAnsi="Times New Roman" w:cs="Times New Roman"/>
          <w:i/>
          <w:iCs/>
        </w:rPr>
        <w:t>advoakcie</w:t>
      </w:r>
      <w:proofErr w:type="spellEnd"/>
      <w:r w:rsidRPr="00DD1543">
        <w:rPr>
          <w:rFonts w:ascii="Times New Roman" w:hAnsi="Times New Roman" w:cs="Times New Roman"/>
          <w:i/>
          <w:iCs/>
        </w:rPr>
        <w:t>. Česká advokátní komora</w:t>
      </w:r>
      <w:r w:rsidRPr="00DD1543">
        <w:rPr>
          <w:rFonts w:ascii="Times New Roman" w:hAnsi="Times New Roman" w:cs="Times New Roman"/>
        </w:rPr>
        <w:t>, 2009, s. 47</w:t>
      </w:r>
    </w:p>
    <w:p w14:paraId="5B48395F" w14:textId="77777777" w:rsidR="00D866B8" w:rsidRPr="00DD1543" w:rsidRDefault="00D866B8" w:rsidP="00D55626">
      <w:pPr>
        <w:pStyle w:val="Odstavecseseznamem"/>
        <w:numPr>
          <w:ilvl w:val="0"/>
          <w:numId w:val="15"/>
        </w:numPr>
        <w:spacing w:line="360" w:lineRule="auto"/>
        <w:rPr>
          <w:rFonts w:ascii="Times New Roman" w:eastAsia="Times New Roman" w:hAnsi="Times New Roman" w:cs="Times New Roman"/>
          <w:color w:val="000000"/>
          <w:lang w:eastAsia="cs-CZ"/>
        </w:rPr>
      </w:pPr>
      <w:r w:rsidRPr="00DD1543">
        <w:rPr>
          <w:rFonts w:ascii="Times New Roman" w:hAnsi="Times New Roman" w:cs="Times New Roman"/>
        </w:rPr>
        <w:t xml:space="preserve">CHRENEK, Tomáš. Porušení péče řádného </w:t>
      </w:r>
      <w:proofErr w:type="gramStart"/>
      <w:r w:rsidRPr="00DD1543">
        <w:rPr>
          <w:rFonts w:ascii="Times New Roman" w:hAnsi="Times New Roman" w:cs="Times New Roman"/>
        </w:rPr>
        <w:t>hospodáře - subjektivní</w:t>
      </w:r>
      <w:proofErr w:type="gramEnd"/>
      <w:r w:rsidRPr="00DD1543">
        <w:rPr>
          <w:rFonts w:ascii="Times New Roman" w:hAnsi="Times New Roman" w:cs="Times New Roman"/>
        </w:rPr>
        <w:t xml:space="preserve">, nebo objektivní odpovědnost za škodu? </w:t>
      </w:r>
      <w:r w:rsidRPr="00DD1543">
        <w:rPr>
          <w:rFonts w:ascii="Times New Roman" w:hAnsi="Times New Roman" w:cs="Times New Roman"/>
          <w:i/>
          <w:iCs/>
        </w:rPr>
        <w:t xml:space="preserve">AUC </w:t>
      </w:r>
      <w:proofErr w:type="spellStart"/>
      <w:r w:rsidRPr="00DD1543">
        <w:rPr>
          <w:rFonts w:ascii="Times New Roman" w:hAnsi="Times New Roman" w:cs="Times New Roman"/>
          <w:i/>
          <w:iCs/>
        </w:rPr>
        <w:t>Iuridica</w:t>
      </w:r>
      <w:proofErr w:type="spellEnd"/>
      <w:r w:rsidRPr="00DD1543">
        <w:rPr>
          <w:rFonts w:ascii="Times New Roman" w:hAnsi="Times New Roman" w:cs="Times New Roman"/>
          <w:i/>
          <w:iCs/>
        </w:rPr>
        <w:t xml:space="preserve">. </w:t>
      </w:r>
      <w:r w:rsidRPr="00DD1543">
        <w:rPr>
          <w:rFonts w:ascii="Times New Roman" w:hAnsi="Times New Roman" w:cs="Times New Roman"/>
        </w:rPr>
        <w:t>2021. číslo 3. s. 181.</w:t>
      </w:r>
    </w:p>
    <w:p w14:paraId="7CCDDB62" w14:textId="77777777" w:rsidR="00D866B8" w:rsidRPr="00DD1543" w:rsidRDefault="00D866B8" w:rsidP="00D55626">
      <w:pPr>
        <w:pStyle w:val="Odstavecseseznamem"/>
        <w:numPr>
          <w:ilvl w:val="0"/>
          <w:numId w:val="15"/>
        </w:numPr>
        <w:spacing w:line="360" w:lineRule="auto"/>
        <w:rPr>
          <w:rFonts w:ascii="Times New Roman" w:eastAsia="Times New Roman" w:hAnsi="Times New Roman" w:cs="Times New Roman"/>
          <w:color w:val="000000"/>
          <w:lang w:eastAsia="cs-CZ"/>
        </w:rPr>
      </w:pPr>
      <w:r w:rsidRPr="00DD1543">
        <w:rPr>
          <w:rFonts w:ascii="Times New Roman" w:hAnsi="Times New Roman" w:cs="Times New Roman"/>
        </w:rPr>
        <w:t xml:space="preserve">KOTLÁN, Pavel. Spor o podstatu trestní odpovědnosti. </w:t>
      </w:r>
      <w:r w:rsidRPr="00DD1543">
        <w:rPr>
          <w:rFonts w:ascii="Times New Roman" w:hAnsi="Times New Roman" w:cs="Times New Roman"/>
          <w:i/>
          <w:iCs/>
        </w:rPr>
        <w:t>Právník.</w:t>
      </w:r>
      <w:r w:rsidRPr="00DD1543">
        <w:rPr>
          <w:rFonts w:ascii="Times New Roman" w:hAnsi="Times New Roman" w:cs="Times New Roman"/>
        </w:rPr>
        <w:t xml:space="preserve"> 2021. číslo 9. s. 697</w:t>
      </w:r>
    </w:p>
    <w:p w14:paraId="006631B2" w14:textId="77777777" w:rsidR="00D866B8" w:rsidRPr="00DD1543" w:rsidRDefault="00D866B8" w:rsidP="005234D2">
      <w:pPr>
        <w:pStyle w:val="Odstavecseseznamem"/>
        <w:numPr>
          <w:ilvl w:val="0"/>
          <w:numId w:val="15"/>
        </w:numPr>
        <w:spacing w:line="360" w:lineRule="auto"/>
        <w:rPr>
          <w:rFonts w:ascii="Times New Roman" w:eastAsia="Times New Roman" w:hAnsi="Times New Roman" w:cs="Times New Roman"/>
          <w:color w:val="000000"/>
          <w:lang w:eastAsia="cs-CZ"/>
        </w:rPr>
      </w:pPr>
      <w:r w:rsidRPr="00DD1543">
        <w:rPr>
          <w:rFonts w:ascii="Times New Roman" w:hAnsi="Times New Roman" w:cs="Times New Roman"/>
        </w:rPr>
        <w:t xml:space="preserve">MELZER, Filip. Náhrada újmy způsobená náhodou. </w:t>
      </w:r>
      <w:r w:rsidRPr="00DD1543">
        <w:rPr>
          <w:rFonts w:ascii="Times New Roman" w:hAnsi="Times New Roman" w:cs="Times New Roman"/>
          <w:i/>
          <w:iCs/>
        </w:rPr>
        <w:t xml:space="preserve">Bulletin advokacie. </w:t>
      </w:r>
      <w:r w:rsidRPr="00DD1543">
        <w:rPr>
          <w:rFonts w:ascii="Times New Roman" w:hAnsi="Times New Roman" w:cs="Times New Roman"/>
        </w:rPr>
        <w:t>2018. s. 22</w:t>
      </w:r>
    </w:p>
    <w:p w14:paraId="6B8D2D23" w14:textId="77777777" w:rsidR="00D866B8" w:rsidRPr="00DD1543" w:rsidRDefault="00D866B8" w:rsidP="00D55626">
      <w:pPr>
        <w:pStyle w:val="Odstavecseseznamem"/>
        <w:numPr>
          <w:ilvl w:val="0"/>
          <w:numId w:val="15"/>
        </w:numPr>
        <w:spacing w:line="360" w:lineRule="auto"/>
        <w:rPr>
          <w:rFonts w:ascii="Times New Roman" w:eastAsia="Times New Roman" w:hAnsi="Times New Roman" w:cs="Times New Roman"/>
          <w:color w:val="000000"/>
          <w:lang w:eastAsia="cs-CZ"/>
        </w:rPr>
      </w:pPr>
      <w:r w:rsidRPr="00DD1543">
        <w:rPr>
          <w:rFonts w:ascii="Times New Roman" w:hAnsi="Times New Roman" w:cs="Times New Roman"/>
        </w:rPr>
        <w:t xml:space="preserve">NOVOTNÁ, KRTOUŠOVÁ, Lucie. Odpovědnost za jednání s péčí řádného hospodáře z pohledu teorií právnických osob. </w:t>
      </w:r>
      <w:r w:rsidRPr="00DD1543">
        <w:rPr>
          <w:rFonts w:ascii="Times New Roman" w:hAnsi="Times New Roman" w:cs="Times New Roman"/>
          <w:i/>
          <w:iCs/>
        </w:rPr>
        <w:t>Časopis pro právní vědu a praxi.</w:t>
      </w:r>
      <w:r w:rsidRPr="00DD1543">
        <w:rPr>
          <w:rFonts w:ascii="Times New Roman" w:hAnsi="Times New Roman" w:cs="Times New Roman"/>
          <w:u w:val="single"/>
        </w:rPr>
        <w:t xml:space="preserve"> </w:t>
      </w:r>
      <w:r w:rsidRPr="00DD1543">
        <w:rPr>
          <w:rFonts w:ascii="Times New Roman" w:hAnsi="Times New Roman" w:cs="Times New Roman"/>
        </w:rPr>
        <w:t>2020. číslo 2. s. 247</w:t>
      </w:r>
    </w:p>
    <w:p w14:paraId="22098FC1" w14:textId="77777777" w:rsidR="00D866B8" w:rsidRPr="00DD1543" w:rsidRDefault="00D866B8" w:rsidP="00D55626">
      <w:pPr>
        <w:pStyle w:val="Odstavecseseznamem"/>
        <w:numPr>
          <w:ilvl w:val="0"/>
          <w:numId w:val="15"/>
        </w:numPr>
        <w:spacing w:line="360" w:lineRule="auto"/>
        <w:rPr>
          <w:rFonts w:ascii="Times New Roman" w:eastAsia="Times New Roman" w:hAnsi="Times New Roman" w:cs="Times New Roman"/>
          <w:color w:val="000000"/>
          <w:lang w:eastAsia="cs-CZ"/>
        </w:rPr>
      </w:pPr>
      <w:r w:rsidRPr="00DD1543">
        <w:rPr>
          <w:rFonts w:ascii="Times New Roman" w:hAnsi="Times New Roman" w:cs="Times New Roman"/>
        </w:rPr>
        <w:t xml:space="preserve">ONDRUŠ, Radek, VYKOUPIL, Petr. K institutu nutné obrany. </w:t>
      </w:r>
      <w:r w:rsidRPr="00DD1543">
        <w:rPr>
          <w:rFonts w:ascii="Times New Roman" w:hAnsi="Times New Roman" w:cs="Times New Roman"/>
          <w:i/>
          <w:iCs/>
        </w:rPr>
        <w:t>ASPI</w:t>
      </w:r>
      <w:r w:rsidRPr="00DD1543">
        <w:rPr>
          <w:rFonts w:ascii="Times New Roman" w:hAnsi="Times New Roman" w:cs="Times New Roman"/>
        </w:rPr>
        <w:t>. 2015. číslo. 85. s. 1.</w:t>
      </w:r>
    </w:p>
    <w:p w14:paraId="63DCA086" w14:textId="77777777" w:rsidR="00D866B8" w:rsidRPr="00DD1543" w:rsidRDefault="00D866B8" w:rsidP="00D55626">
      <w:pPr>
        <w:pStyle w:val="Odstavecseseznamem"/>
        <w:numPr>
          <w:ilvl w:val="0"/>
          <w:numId w:val="15"/>
        </w:numPr>
        <w:spacing w:line="360" w:lineRule="auto"/>
        <w:rPr>
          <w:rFonts w:ascii="Times New Roman" w:eastAsia="Times New Roman" w:hAnsi="Times New Roman" w:cs="Times New Roman"/>
          <w:color w:val="000000"/>
          <w:lang w:eastAsia="cs-CZ"/>
        </w:rPr>
      </w:pPr>
      <w:r w:rsidRPr="00DD1543">
        <w:rPr>
          <w:rFonts w:ascii="Times New Roman" w:eastAsia="Times New Roman" w:hAnsi="Times New Roman" w:cs="Times New Roman"/>
          <w:color w:val="000000"/>
          <w:lang w:eastAsia="cs-CZ"/>
        </w:rPr>
        <w:t xml:space="preserve">PELIKÁNOVÁ, Irena. Odpovědnost za škodu – trendy a otázky, malý náhled do osnovy nového občanského zákoníku. </w:t>
      </w:r>
      <w:r w:rsidRPr="00DD1543">
        <w:rPr>
          <w:rFonts w:ascii="Times New Roman" w:eastAsia="Times New Roman" w:hAnsi="Times New Roman" w:cs="Times New Roman"/>
          <w:i/>
          <w:iCs/>
          <w:color w:val="000000"/>
          <w:lang w:eastAsia="cs-CZ"/>
        </w:rPr>
        <w:t>Bulletin advokacie</w:t>
      </w:r>
      <w:r w:rsidRPr="00DD1543">
        <w:rPr>
          <w:rFonts w:ascii="Times New Roman" w:eastAsia="Times New Roman" w:hAnsi="Times New Roman" w:cs="Times New Roman"/>
          <w:color w:val="000000"/>
          <w:lang w:eastAsia="cs-CZ"/>
        </w:rPr>
        <w:t>, 2011, č. 3, s. 15-23</w:t>
      </w:r>
    </w:p>
    <w:p w14:paraId="37C1C020" w14:textId="7D5A1599" w:rsidR="005234D2" w:rsidRPr="00DD1543" w:rsidRDefault="005234D2" w:rsidP="005234D2">
      <w:pPr>
        <w:spacing w:line="360" w:lineRule="auto"/>
        <w:rPr>
          <w:rFonts w:ascii="Times New Roman" w:eastAsia="Times New Roman" w:hAnsi="Times New Roman" w:cs="Times New Roman"/>
          <w:color w:val="000000"/>
          <w:lang w:eastAsia="cs-CZ"/>
        </w:rPr>
      </w:pPr>
    </w:p>
    <w:p w14:paraId="03FB9BAD" w14:textId="668FF085" w:rsidR="005234D2" w:rsidRPr="00DD1543" w:rsidRDefault="005234D2" w:rsidP="005234D2">
      <w:pPr>
        <w:spacing w:line="360" w:lineRule="auto"/>
        <w:rPr>
          <w:rFonts w:ascii="Times New Roman" w:eastAsia="Times New Roman" w:hAnsi="Times New Roman" w:cs="Times New Roman"/>
          <w:color w:val="000000"/>
          <w:lang w:eastAsia="cs-CZ"/>
        </w:rPr>
      </w:pPr>
    </w:p>
    <w:p w14:paraId="3B0B12C1" w14:textId="32DB5A4B" w:rsidR="005234D2" w:rsidRPr="00DD1543" w:rsidRDefault="005234D2" w:rsidP="005234D2">
      <w:pPr>
        <w:spacing w:line="360" w:lineRule="auto"/>
        <w:rPr>
          <w:rFonts w:ascii="Times New Roman" w:eastAsia="Times New Roman" w:hAnsi="Times New Roman" w:cs="Times New Roman"/>
          <w:color w:val="000000"/>
          <w:lang w:eastAsia="cs-CZ"/>
        </w:rPr>
      </w:pPr>
    </w:p>
    <w:p w14:paraId="2423C378" w14:textId="0B0E8C5E" w:rsidR="005234D2" w:rsidRPr="00DD1543" w:rsidRDefault="005234D2" w:rsidP="005234D2">
      <w:pPr>
        <w:spacing w:line="360" w:lineRule="auto"/>
        <w:rPr>
          <w:rFonts w:ascii="Times New Roman" w:eastAsia="Times New Roman" w:hAnsi="Times New Roman" w:cs="Times New Roman"/>
          <w:color w:val="000000"/>
          <w:lang w:eastAsia="cs-CZ"/>
        </w:rPr>
      </w:pPr>
    </w:p>
    <w:p w14:paraId="482BA759" w14:textId="4DBFD9D2" w:rsidR="005234D2" w:rsidRPr="00DD1543" w:rsidRDefault="005234D2" w:rsidP="005234D2">
      <w:pPr>
        <w:spacing w:line="360" w:lineRule="auto"/>
        <w:rPr>
          <w:rFonts w:ascii="Times New Roman" w:eastAsia="Times New Roman" w:hAnsi="Times New Roman" w:cs="Times New Roman"/>
          <w:color w:val="000000"/>
          <w:lang w:eastAsia="cs-CZ"/>
        </w:rPr>
      </w:pPr>
    </w:p>
    <w:p w14:paraId="54143AFC" w14:textId="2727AC64" w:rsidR="005234D2" w:rsidRPr="00DD1543" w:rsidRDefault="005234D2" w:rsidP="005234D2">
      <w:pPr>
        <w:spacing w:line="360" w:lineRule="auto"/>
        <w:rPr>
          <w:rFonts w:ascii="Times New Roman" w:eastAsia="Times New Roman" w:hAnsi="Times New Roman" w:cs="Times New Roman"/>
          <w:color w:val="000000"/>
          <w:lang w:eastAsia="cs-CZ"/>
        </w:rPr>
      </w:pPr>
    </w:p>
    <w:p w14:paraId="380D3FCF" w14:textId="6F55CCFA" w:rsidR="005234D2" w:rsidRPr="00DD1543" w:rsidRDefault="005234D2" w:rsidP="005234D2">
      <w:pPr>
        <w:spacing w:line="360" w:lineRule="auto"/>
        <w:rPr>
          <w:rFonts w:ascii="Times New Roman" w:eastAsia="Times New Roman" w:hAnsi="Times New Roman" w:cs="Times New Roman"/>
          <w:color w:val="000000"/>
          <w:lang w:eastAsia="cs-CZ"/>
        </w:rPr>
      </w:pPr>
    </w:p>
    <w:p w14:paraId="49A5786C" w14:textId="6C09ACC3" w:rsidR="005234D2" w:rsidRPr="00DD1543" w:rsidRDefault="005234D2" w:rsidP="005234D2">
      <w:pPr>
        <w:spacing w:line="360" w:lineRule="auto"/>
        <w:rPr>
          <w:rFonts w:ascii="Times New Roman" w:eastAsia="Times New Roman" w:hAnsi="Times New Roman" w:cs="Times New Roman"/>
          <w:color w:val="000000"/>
          <w:lang w:eastAsia="cs-CZ"/>
        </w:rPr>
      </w:pPr>
    </w:p>
    <w:p w14:paraId="760B63C3" w14:textId="2DFF2195" w:rsidR="005234D2" w:rsidRPr="00DD1543" w:rsidRDefault="005234D2" w:rsidP="005234D2">
      <w:pPr>
        <w:spacing w:line="360" w:lineRule="auto"/>
        <w:rPr>
          <w:rFonts w:ascii="Times New Roman" w:eastAsia="Times New Roman" w:hAnsi="Times New Roman" w:cs="Times New Roman"/>
          <w:color w:val="000000"/>
          <w:lang w:eastAsia="cs-CZ"/>
        </w:rPr>
      </w:pPr>
    </w:p>
    <w:p w14:paraId="61027370" w14:textId="77777777" w:rsidR="006361AF" w:rsidRPr="00DD1543" w:rsidRDefault="006361AF" w:rsidP="005234D2">
      <w:pPr>
        <w:pStyle w:val="Nadpis1"/>
        <w:rPr>
          <w:rFonts w:eastAsia="Times New Roman"/>
          <w:lang w:eastAsia="cs-CZ"/>
        </w:rPr>
      </w:pPr>
      <w:bookmarkStart w:id="18" w:name="_Toc88675988"/>
    </w:p>
    <w:p w14:paraId="2FB820C7" w14:textId="39A09860" w:rsidR="005234D2" w:rsidRPr="00DD1543" w:rsidRDefault="005234D2" w:rsidP="005234D2">
      <w:pPr>
        <w:pStyle w:val="Nadpis1"/>
        <w:rPr>
          <w:rFonts w:eastAsia="Times New Roman"/>
          <w:lang w:eastAsia="cs-CZ"/>
        </w:rPr>
      </w:pPr>
      <w:r w:rsidRPr="00DD1543">
        <w:rPr>
          <w:rFonts w:eastAsia="Times New Roman"/>
          <w:lang w:eastAsia="cs-CZ"/>
        </w:rPr>
        <w:t>Shrnutí</w:t>
      </w:r>
      <w:bookmarkEnd w:id="18"/>
    </w:p>
    <w:p w14:paraId="4790C014" w14:textId="204EBA11" w:rsidR="00E655D2" w:rsidRPr="00DD1543" w:rsidRDefault="00E655D2" w:rsidP="00E655D2">
      <w:pPr>
        <w:spacing w:line="360" w:lineRule="auto"/>
        <w:ind w:firstLine="708"/>
        <w:rPr>
          <w:rFonts w:ascii="Times New Roman" w:hAnsi="Times New Roman" w:cs="Times New Roman"/>
          <w:lang w:eastAsia="cs-CZ"/>
        </w:rPr>
      </w:pPr>
      <w:r w:rsidRPr="00DD1543">
        <w:rPr>
          <w:rFonts w:ascii="Times New Roman" w:hAnsi="Times New Roman" w:cs="Times New Roman"/>
          <w:lang w:eastAsia="cs-CZ"/>
        </w:rPr>
        <w:t>Tato diplomová práce se zabývá problematikou vlivu římského práva na současnou právní úpravu o zavinění. Je rozdělena do několika kapitol, kdy v úvodních kapitolách autor definuje pojem zavinění z pohledu lingvistického, soukromoprávního, veřejnoprávního a</w:t>
      </w:r>
      <w:r w:rsidR="00AC3127" w:rsidRPr="00DD1543">
        <w:rPr>
          <w:rFonts w:ascii="Times New Roman" w:hAnsi="Times New Roman" w:cs="Times New Roman"/>
          <w:lang w:eastAsia="cs-CZ"/>
        </w:rPr>
        <w:t> </w:t>
      </w:r>
      <w:r w:rsidRPr="00DD1543">
        <w:rPr>
          <w:rFonts w:ascii="Times New Roman" w:hAnsi="Times New Roman" w:cs="Times New Roman"/>
          <w:lang w:eastAsia="cs-CZ"/>
        </w:rPr>
        <w:t>v neposlední řadě i z pohledu římského.</w:t>
      </w:r>
    </w:p>
    <w:p w14:paraId="4575DE04" w14:textId="10061797" w:rsidR="00E655D2" w:rsidRPr="00DD1543" w:rsidRDefault="00E655D2" w:rsidP="00E655D2">
      <w:pPr>
        <w:spacing w:line="360" w:lineRule="auto"/>
        <w:rPr>
          <w:rFonts w:ascii="Times New Roman" w:hAnsi="Times New Roman" w:cs="Times New Roman"/>
          <w:lang w:eastAsia="cs-CZ"/>
        </w:rPr>
      </w:pPr>
      <w:r w:rsidRPr="00DD1543">
        <w:rPr>
          <w:rFonts w:ascii="Times New Roman" w:hAnsi="Times New Roman" w:cs="Times New Roman"/>
          <w:lang w:eastAsia="cs-CZ"/>
        </w:rPr>
        <w:tab/>
        <w:t xml:space="preserve">V další části práce autor přistupuje ke komparaci vybraných fragmentů z díla </w:t>
      </w:r>
      <w:proofErr w:type="spellStart"/>
      <w:r w:rsidRPr="00DD1543">
        <w:rPr>
          <w:rFonts w:ascii="Times New Roman" w:hAnsi="Times New Roman" w:cs="Times New Roman"/>
          <w:lang w:eastAsia="cs-CZ"/>
        </w:rPr>
        <w:t>Digesta</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seu</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Pandectae</w:t>
      </w:r>
      <w:proofErr w:type="spellEnd"/>
      <w:r w:rsidRPr="00DD1543">
        <w:rPr>
          <w:rFonts w:ascii="Times New Roman" w:hAnsi="Times New Roman" w:cs="Times New Roman"/>
          <w:lang w:eastAsia="cs-CZ"/>
        </w:rPr>
        <w:t xml:space="preserve"> se současnou právní úpravou z pohledu zavinění. Nejprve komparuje vybrané fragmenty z hlediska současné veřejnoprávní úpravy a následně komparuje fragmenty z hlediska soukromoprávní úpravy.</w:t>
      </w:r>
    </w:p>
    <w:p w14:paraId="54C3C595" w14:textId="757FDB23" w:rsidR="00E655D2" w:rsidRPr="00DD1543" w:rsidRDefault="00E655D2" w:rsidP="00E655D2">
      <w:pPr>
        <w:spacing w:line="360" w:lineRule="auto"/>
        <w:rPr>
          <w:rFonts w:ascii="Times New Roman" w:hAnsi="Times New Roman" w:cs="Times New Roman"/>
          <w:lang w:eastAsia="cs-CZ"/>
        </w:rPr>
      </w:pPr>
    </w:p>
    <w:p w14:paraId="4506D124" w14:textId="31921CA2" w:rsidR="00E655D2" w:rsidRPr="00DD1543" w:rsidRDefault="00E655D2" w:rsidP="00E655D2">
      <w:pPr>
        <w:spacing w:line="360" w:lineRule="auto"/>
        <w:rPr>
          <w:rFonts w:ascii="Times New Roman" w:hAnsi="Times New Roman" w:cs="Times New Roman"/>
          <w:lang w:eastAsia="cs-CZ"/>
        </w:rPr>
      </w:pPr>
    </w:p>
    <w:p w14:paraId="4D61426D" w14:textId="273E25B1" w:rsidR="00E655D2" w:rsidRPr="00DD1543" w:rsidRDefault="00E655D2" w:rsidP="00E655D2">
      <w:pPr>
        <w:spacing w:line="360" w:lineRule="auto"/>
        <w:rPr>
          <w:rFonts w:ascii="Times New Roman" w:hAnsi="Times New Roman" w:cs="Times New Roman"/>
          <w:lang w:eastAsia="cs-CZ"/>
        </w:rPr>
      </w:pPr>
    </w:p>
    <w:p w14:paraId="1638C5D4" w14:textId="1B0A1748" w:rsidR="00E655D2" w:rsidRPr="00DD1543" w:rsidRDefault="00E655D2" w:rsidP="00E655D2">
      <w:pPr>
        <w:spacing w:line="360" w:lineRule="auto"/>
        <w:rPr>
          <w:rFonts w:ascii="Times New Roman" w:hAnsi="Times New Roman" w:cs="Times New Roman"/>
          <w:lang w:eastAsia="cs-CZ"/>
        </w:rPr>
      </w:pPr>
    </w:p>
    <w:p w14:paraId="6D2BE0A6" w14:textId="475622AF" w:rsidR="00E655D2" w:rsidRPr="00DD1543" w:rsidRDefault="00E655D2" w:rsidP="00E655D2">
      <w:pPr>
        <w:spacing w:line="360" w:lineRule="auto"/>
        <w:rPr>
          <w:rFonts w:ascii="Times New Roman" w:hAnsi="Times New Roman" w:cs="Times New Roman"/>
          <w:lang w:eastAsia="cs-CZ"/>
        </w:rPr>
      </w:pPr>
    </w:p>
    <w:p w14:paraId="4E7D8072" w14:textId="3FB56C55" w:rsidR="00E655D2" w:rsidRPr="00DD1543" w:rsidRDefault="00E655D2" w:rsidP="00E655D2">
      <w:pPr>
        <w:spacing w:line="360" w:lineRule="auto"/>
        <w:rPr>
          <w:rFonts w:ascii="Times New Roman" w:hAnsi="Times New Roman" w:cs="Times New Roman"/>
          <w:lang w:eastAsia="cs-CZ"/>
        </w:rPr>
      </w:pPr>
    </w:p>
    <w:p w14:paraId="2E09C755" w14:textId="4830C22C" w:rsidR="00E655D2" w:rsidRPr="00DD1543" w:rsidRDefault="00E655D2" w:rsidP="00E655D2">
      <w:pPr>
        <w:spacing w:line="360" w:lineRule="auto"/>
        <w:rPr>
          <w:rFonts w:ascii="Times New Roman" w:hAnsi="Times New Roman" w:cs="Times New Roman"/>
          <w:lang w:eastAsia="cs-CZ"/>
        </w:rPr>
      </w:pPr>
    </w:p>
    <w:p w14:paraId="1195F7F7" w14:textId="41567A60" w:rsidR="00E655D2" w:rsidRPr="00DD1543" w:rsidRDefault="00E655D2" w:rsidP="00E655D2">
      <w:pPr>
        <w:spacing w:line="360" w:lineRule="auto"/>
        <w:rPr>
          <w:rFonts w:ascii="Times New Roman" w:hAnsi="Times New Roman" w:cs="Times New Roman"/>
          <w:lang w:eastAsia="cs-CZ"/>
        </w:rPr>
      </w:pPr>
    </w:p>
    <w:p w14:paraId="2DA17ED5" w14:textId="278B6F92" w:rsidR="00E655D2" w:rsidRPr="00DD1543" w:rsidRDefault="00E655D2" w:rsidP="00E655D2">
      <w:pPr>
        <w:spacing w:line="360" w:lineRule="auto"/>
        <w:rPr>
          <w:rFonts w:ascii="Times New Roman" w:hAnsi="Times New Roman" w:cs="Times New Roman"/>
          <w:lang w:eastAsia="cs-CZ"/>
        </w:rPr>
      </w:pPr>
    </w:p>
    <w:p w14:paraId="2B4404BD" w14:textId="6B769230" w:rsidR="00E655D2" w:rsidRPr="00DD1543" w:rsidRDefault="00E655D2" w:rsidP="00E655D2">
      <w:pPr>
        <w:spacing w:line="360" w:lineRule="auto"/>
        <w:rPr>
          <w:rFonts w:ascii="Times New Roman" w:hAnsi="Times New Roman" w:cs="Times New Roman"/>
          <w:lang w:eastAsia="cs-CZ"/>
        </w:rPr>
      </w:pPr>
    </w:p>
    <w:p w14:paraId="3ED318E0" w14:textId="436E1055" w:rsidR="00E655D2" w:rsidRPr="00DD1543" w:rsidRDefault="00E655D2" w:rsidP="00E655D2">
      <w:pPr>
        <w:spacing w:line="360" w:lineRule="auto"/>
        <w:rPr>
          <w:rFonts w:ascii="Times New Roman" w:hAnsi="Times New Roman" w:cs="Times New Roman"/>
          <w:lang w:eastAsia="cs-CZ"/>
        </w:rPr>
      </w:pPr>
    </w:p>
    <w:p w14:paraId="7075673D" w14:textId="6306919C" w:rsidR="00E655D2" w:rsidRPr="00DD1543" w:rsidRDefault="00E655D2" w:rsidP="00E655D2">
      <w:pPr>
        <w:spacing w:line="360" w:lineRule="auto"/>
        <w:rPr>
          <w:rFonts w:ascii="Times New Roman" w:hAnsi="Times New Roman" w:cs="Times New Roman"/>
          <w:lang w:eastAsia="cs-CZ"/>
        </w:rPr>
      </w:pPr>
    </w:p>
    <w:p w14:paraId="0E0CF0A8" w14:textId="21790E7C" w:rsidR="00E655D2" w:rsidRPr="00DD1543" w:rsidRDefault="00E655D2" w:rsidP="00E655D2">
      <w:pPr>
        <w:spacing w:line="360" w:lineRule="auto"/>
        <w:rPr>
          <w:rFonts w:ascii="Times New Roman" w:hAnsi="Times New Roman" w:cs="Times New Roman"/>
          <w:lang w:eastAsia="cs-CZ"/>
        </w:rPr>
      </w:pPr>
    </w:p>
    <w:p w14:paraId="3C2D8064" w14:textId="38A351E6" w:rsidR="00E655D2" w:rsidRPr="00DD1543" w:rsidRDefault="00E655D2" w:rsidP="00E655D2">
      <w:pPr>
        <w:spacing w:line="360" w:lineRule="auto"/>
        <w:rPr>
          <w:rFonts w:ascii="Times New Roman" w:hAnsi="Times New Roman" w:cs="Times New Roman"/>
          <w:lang w:eastAsia="cs-CZ"/>
        </w:rPr>
      </w:pPr>
    </w:p>
    <w:p w14:paraId="6C89A8AA" w14:textId="78185FDD" w:rsidR="00E655D2" w:rsidRPr="00DD1543" w:rsidRDefault="00E655D2" w:rsidP="00E655D2">
      <w:pPr>
        <w:spacing w:line="360" w:lineRule="auto"/>
        <w:rPr>
          <w:rFonts w:ascii="Times New Roman" w:hAnsi="Times New Roman" w:cs="Times New Roman"/>
          <w:lang w:eastAsia="cs-CZ"/>
        </w:rPr>
      </w:pPr>
    </w:p>
    <w:p w14:paraId="5A22A6E2" w14:textId="7E6900D8" w:rsidR="00E655D2" w:rsidRPr="00DD1543" w:rsidRDefault="00E655D2" w:rsidP="00E655D2">
      <w:pPr>
        <w:spacing w:line="360" w:lineRule="auto"/>
        <w:rPr>
          <w:rFonts w:ascii="Times New Roman" w:hAnsi="Times New Roman" w:cs="Times New Roman"/>
          <w:lang w:eastAsia="cs-CZ"/>
        </w:rPr>
      </w:pPr>
    </w:p>
    <w:p w14:paraId="1D524905" w14:textId="78C803AE" w:rsidR="00E655D2" w:rsidRPr="00DD1543" w:rsidRDefault="00E655D2" w:rsidP="00E655D2">
      <w:pPr>
        <w:spacing w:line="360" w:lineRule="auto"/>
        <w:rPr>
          <w:rFonts w:ascii="Times New Roman" w:hAnsi="Times New Roman" w:cs="Times New Roman"/>
          <w:lang w:eastAsia="cs-CZ"/>
        </w:rPr>
      </w:pPr>
    </w:p>
    <w:p w14:paraId="2C421343" w14:textId="7DE9BE4A" w:rsidR="00E655D2" w:rsidRPr="00DD1543" w:rsidRDefault="00E655D2" w:rsidP="00E655D2">
      <w:pPr>
        <w:spacing w:line="360" w:lineRule="auto"/>
        <w:rPr>
          <w:rFonts w:ascii="Times New Roman" w:hAnsi="Times New Roman" w:cs="Times New Roman"/>
          <w:lang w:eastAsia="cs-CZ"/>
        </w:rPr>
      </w:pPr>
    </w:p>
    <w:p w14:paraId="0B360BA1" w14:textId="3368E4F3" w:rsidR="00E655D2" w:rsidRPr="00DD1543" w:rsidRDefault="00E655D2" w:rsidP="00E655D2">
      <w:pPr>
        <w:spacing w:line="360" w:lineRule="auto"/>
        <w:rPr>
          <w:rFonts w:ascii="Times New Roman" w:hAnsi="Times New Roman" w:cs="Times New Roman"/>
          <w:lang w:eastAsia="cs-CZ"/>
        </w:rPr>
      </w:pPr>
    </w:p>
    <w:p w14:paraId="5A24005D" w14:textId="322ED191" w:rsidR="00E655D2" w:rsidRPr="00DD1543" w:rsidRDefault="00E655D2" w:rsidP="00E655D2">
      <w:pPr>
        <w:spacing w:line="360" w:lineRule="auto"/>
        <w:rPr>
          <w:rFonts w:ascii="Times New Roman" w:hAnsi="Times New Roman" w:cs="Times New Roman"/>
          <w:lang w:eastAsia="cs-CZ"/>
        </w:rPr>
      </w:pPr>
    </w:p>
    <w:p w14:paraId="492A8317" w14:textId="7EF3D3E8" w:rsidR="00E655D2" w:rsidRPr="00DD1543" w:rsidRDefault="00E655D2" w:rsidP="00E655D2">
      <w:pPr>
        <w:spacing w:line="360" w:lineRule="auto"/>
        <w:rPr>
          <w:rFonts w:ascii="Times New Roman" w:hAnsi="Times New Roman" w:cs="Times New Roman"/>
          <w:lang w:eastAsia="cs-CZ"/>
        </w:rPr>
      </w:pPr>
    </w:p>
    <w:p w14:paraId="78AFD178" w14:textId="6FABB9EB" w:rsidR="00E655D2" w:rsidRPr="00DD1543" w:rsidRDefault="00E655D2" w:rsidP="00E655D2">
      <w:pPr>
        <w:spacing w:line="360" w:lineRule="auto"/>
        <w:rPr>
          <w:rFonts w:ascii="Times New Roman" w:hAnsi="Times New Roman" w:cs="Times New Roman"/>
          <w:lang w:eastAsia="cs-CZ"/>
        </w:rPr>
      </w:pPr>
    </w:p>
    <w:p w14:paraId="2A084CCE" w14:textId="5D0DCBEC" w:rsidR="00E655D2" w:rsidRPr="00DD1543" w:rsidRDefault="00E655D2" w:rsidP="00E655D2">
      <w:pPr>
        <w:pStyle w:val="Nadpis1"/>
        <w:rPr>
          <w:lang w:eastAsia="cs-CZ"/>
        </w:rPr>
      </w:pPr>
      <w:bookmarkStart w:id="19" w:name="_Toc88675989"/>
      <w:r w:rsidRPr="00DD1543">
        <w:rPr>
          <w:lang w:eastAsia="cs-CZ"/>
        </w:rPr>
        <w:lastRenderedPageBreak/>
        <w:t>Klíčová slova</w:t>
      </w:r>
      <w:bookmarkEnd w:id="19"/>
    </w:p>
    <w:p w14:paraId="7554FC1D" w14:textId="7BAA239E" w:rsidR="00E655D2" w:rsidRPr="00DD1543" w:rsidRDefault="00E655D2" w:rsidP="00E655D2">
      <w:pPr>
        <w:rPr>
          <w:rFonts w:ascii="Times New Roman" w:hAnsi="Times New Roman" w:cs="Times New Roman"/>
          <w:lang w:eastAsia="cs-CZ"/>
        </w:rPr>
      </w:pPr>
      <w:r w:rsidRPr="00DD1543">
        <w:rPr>
          <w:rFonts w:ascii="Times New Roman" w:hAnsi="Times New Roman" w:cs="Times New Roman"/>
          <w:lang w:eastAsia="cs-CZ"/>
        </w:rPr>
        <w:t xml:space="preserve">Zavinění, culpa, </w:t>
      </w:r>
      <w:r w:rsidR="009306B5" w:rsidRPr="00DD1543">
        <w:rPr>
          <w:rFonts w:ascii="Times New Roman" w:hAnsi="Times New Roman" w:cs="Times New Roman"/>
          <w:lang w:eastAsia="cs-CZ"/>
        </w:rPr>
        <w:t xml:space="preserve">komparace, římské právo, vliv římského práva, </w:t>
      </w:r>
      <w:proofErr w:type="spellStart"/>
      <w:r w:rsidR="009306B5" w:rsidRPr="00DD1543">
        <w:rPr>
          <w:rFonts w:ascii="Times New Roman" w:hAnsi="Times New Roman" w:cs="Times New Roman"/>
          <w:lang w:eastAsia="cs-CZ"/>
        </w:rPr>
        <w:t>Digesta</w:t>
      </w:r>
      <w:proofErr w:type="spellEnd"/>
    </w:p>
    <w:p w14:paraId="49256546" w14:textId="3AAB1874" w:rsidR="009306B5" w:rsidRPr="00DD1543" w:rsidRDefault="009306B5" w:rsidP="00E655D2">
      <w:pPr>
        <w:rPr>
          <w:rFonts w:ascii="Times New Roman" w:hAnsi="Times New Roman" w:cs="Times New Roman"/>
          <w:lang w:eastAsia="cs-CZ"/>
        </w:rPr>
      </w:pPr>
    </w:p>
    <w:p w14:paraId="50D5F4CE" w14:textId="3B1D546F" w:rsidR="009306B5" w:rsidRPr="00DD1543" w:rsidRDefault="009306B5" w:rsidP="00E655D2">
      <w:pPr>
        <w:rPr>
          <w:rFonts w:ascii="Times New Roman" w:hAnsi="Times New Roman" w:cs="Times New Roman"/>
          <w:lang w:eastAsia="cs-CZ"/>
        </w:rPr>
      </w:pPr>
    </w:p>
    <w:p w14:paraId="6F3CF8BE" w14:textId="111F89BC" w:rsidR="009306B5" w:rsidRPr="00DD1543" w:rsidRDefault="009306B5" w:rsidP="00E655D2">
      <w:pPr>
        <w:rPr>
          <w:rFonts w:ascii="Times New Roman" w:hAnsi="Times New Roman" w:cs="Times New Roman"/>
          <w:lang w:eastAsia="cs-CZ"/>
        </w:rPr>
      </w:pPr>
    </w:p>
    <w:p w14:paraId="01F3BCC1" w14:textId="7E9CE837" w:rsidR="009306B5" w:rsidRPr="00DD1543" w:rsidRDefault="009306B5" w:rsidP="00E655D2">
      <w:pPr>
        <w:rPr>
          <w:rFonts w:ascii="Times New Roman" w:hAnsi="Times New Roman" w:cs="Times New Roman"/>
          <w:lang w:eastAsia="cs-CZ"/>
        </w:rPr>
      </w:pPr>
    </w:p>
    <w:p w14:paraId="64857759" w14:textId="6F407B5A" w:rsidR="009306B5" w:rsidRPr="00DD1543" w:rsidRDefault="009306B5" w:rsidP="00E655D2">
      <w:pPr>
        <w:rPr>
          <w:rFonts w:ascii="Times New Roman" w:hAnsi="Times New Roman" w:cs="Times New Roman"/>
          <w:lang w:eastAsia="cs-CZ"/>
        </w:rPr>
      </w:pPr>
    </w:p>
    <w:p w14:paraId="17C92CBA" w14:textId="1BC586F5" w:rsidR="009306B5" w:rsidRPr="00DD1543" w:rsidRDefault="009306B5" w:rsidP="00E655D2">
      <w:pPr>
        <w:rPr>
          <w:rFonts w:ascii="Times New Roman" w:hAnsi="Times New Roman" w:cs="Times New Roman"/>
          <w:lang w:eastAsia="cs-CZ"/>
        </w:rPr>
      </w:pPr>
    </w:p>
    <w:p w14:paraId="03D71F01" w14:textId="6ECD0D1A" w:rsidR="009306B5" w:rsidRPr="00DD1543" w:rsidRDefault="009306B5" w:rsidP="00E655D2">
      <w:pPr>
        <w:rPr>
          <w:rFonts w:ascii="Times New Roman" w:hAnsi="Times New Roman" w:cs="Times New Roman"/>
          <w:lang w:eastAsia="cs-CZ"/>
        </w:rPr>
      </w:pPr>
    </w:p>
    <w:p w14:paraId="4B7C90EF" w14:textId="04D10FA6" w:rsidR="009306B5" w:rsidRPr="00DD1543" w:rsidRDefault="009306B5" w:rsidP="00E655D2">
      <w:pPr>
        <w:rPr>
          <w:rFonts w:ascii="Times New Roman" w:hAnsi="Times New Roman" w:cs="Times New Roman"/>
          <w:lang w:eastAsia="cs-CZ"/>
        </w:rPr>
      </w:pPr>
    </w:p>
    <w:p w14:paraId="6351F937" w14:textId="5AD2AFBC" w:rsidR="009306B5" w:rsidRPr="00DD1543" w:rsidRDefault="009306B5" w:rsidP="00E655D2">
      <w:pPr>
        <w:rPr>
          <w:rFonts w:ascii="Times New Roman" w:hAnsi="Times New Roman" w:cs="Times New Roman"/>
          <w:lang w:eastAsia="cs-CZ"/>
        </w:rPr>
      </w:pPr>
    </w:p>
    <w:p w14:paraId="5FACA9B2" w14:textId="7DF6E8CD" w:rsidR="009306B5" w:rsidRPr="00DD1543" w:rsidRDefault="009306B5" w:rsidP="00E655D2">
      <w:pPr>
        <w:rPr>
          <w:rFonts w:ascii="Times New Roman" w:hAnsi="Times New Roman" w:cs="Times New Roman"/>
          <w:lang w:eastAsia="cs-CZ"/>
        </w:rPr>
      </w:pPr>
    </w:p>
    <w:p w14:paraId="044E0A32" w14:textId="40E9CE3F" w:rsidR="009306B5" w:rsidRPr="00DD1543" w:rsidRDefault="009306B5" w:rsidP="00E655D2">
      <w:pPr>
        <w:rPr>
          <w:rFonts w:ascii="Times New Roman" w:hAnsi="Times New Roman" w:cs="Times New Roman"/>
          <w:lang w:eastAsia="cs-CZ"/>
        </w:rPr>
      </w:pPr>
    </w:p>
    <w:p w14:paraId="649A158F" w14:textId="063A0484" w:rsidR="009306B5" w:rsidRPr="00DD1543" w:rsidRDefault="009306B5" w:rsidP="00E655D2">
      <w:pPr>
        <w:rPr>
          <w:rFonts w:ascii="Times New Roman" w:hAnsi="Times New Roman" w:cs="Times New Roman"/>
          <w:lang w:eastAsia="cs-CZ"/>
        </w:rPr>
      </w:pPr>
    </w:p>
    <w:p w14:paraId="7ACBEF33" w14:textId="7CA48104" w:rsidR="009306B5" w:rsidRPr="00DD1543" w:rsidRDefault="009306B5" w:rsidP="00E655D2">
      <w:pPr>
        <w:rPr>
          <w:rFonts w:ascii="Times New Roman" w:hAnsi="Times New Roman" w:cs="Times New Roman"/>
          <w:lang w:eastAsia="cs-CZ"/>
        </w:rPr>
      </w:pPr>
    </w:p>
    <w:p w14:paraId="4DF682A5" w14:textId="04FEC817" w:rsidR="009306B5" w:rsidRPr="00DD1543" w:rsidRDefault="009306B5" w:rsidP="00E655D2">
      <w:pPr>
        <w:rPr>
          <w:rFonts w:ascii="Times New Roman" w:hAnsi="Times New Roman" w:cs="Times New Roman"/>
          <w:lang w:eastAsia="cs-CZ"/>
        </w:rPr>
      </w:pPr>
    </w:p>
    <w:p w14:paraId="3D4ECD28" w14:textId="13215738" w:rsidR="009306B5" w:rsidRPr="00DD1543" w:rsidRDefault="009306B5" w:rsidP="00E655D2">
      <w:pPr>
        <w:rPr>
          <w:rFonts w:ascii="Times New Roman" w:hAnsi="Times New Roman" w:cs="Times New Roman"/>
          <w:lang w:eastAsia="cs-CZ"/>
        </w:rPr>
      </w:pPr>
    </w:p>
    <w:p w14:paraId="011BB11A" w14:textId="1E65D6F0" w:rsidR="009306B5" w:rsidRPr="00DD1543" w:rsidRDefault="009306B5" w:rsidP="00E655D2">
      <w:pPr>
        <w:rPr>
          <w:rFonts w:ascii="Times New Roman" w:hAnsi="Times New Roman" w:cs="Times New Roman"/>
          <w:lang w:eastAsia="cs-CZ"/>
        </w:rPr>
      </w:pPr>
    </w:p>
    <w:p w14:paraId="43F37A46" w14:textId="6EA6A089" w:rsidR="009306B5" w:rsidRPr="00DD1543" w:rsidRDefault="009306B5" w:rsidP="00E655D2">
      <w:pPr>
        <w:rPr>
          <w:rFonts w:ascii="Times New Roman" w:hAnsi="Times New Roman" w:cs="Times New Roman"/>
          <w:lang w:eastAsia="cs-CZ"/>
        </w:rPr>
      </w:pPr>
    </w:p>
    <w:p w14:paraId="0969ACD9" w14:textId="3618A4B9" w:rsidR="009306B5" w:rsidRPr="00DD1543" w:rsidRDefault="009306B5" w:rsidP="00E655D2">
      <w:pPr>
        <w:rPr>
          <w:rFonts w:ascii="Times New Roman" w:hAnsi="Times New Roman" w:cs="Times New Roman"/>
          <w:lang w:eastAsia="cs-CZ"/>
        </w:rPr>
      </w:pPr>
    </w:p>
    <w:p w14:paraId="6A742745" w14:textId="051368A6" w:rsidR="009306B5" w:rsidRPr="00DD1543" w:rsidRDefault="009306B5" w:rsidP="00E655D2">
      <w:pPr>
        <w:rPr>
          <w:rFonts w:ascii="Times New Roman" w:hAnsi="Times New Roman" w:cs="Times New Roman"/>
          <w:lang w:eastAsia="cs-CZ"/>
        </w:rPr>
      </w:pPr>
    </w:p>
    <w:p w14:paraId="54A24EF7" w14:textId="71BC4F71" w:rsidR="009306B5" w:rsidRPr="00DD1543" w:rsidRDefault="009306B5" w:rsidP="00E655D2">
      <w:pPr>
        <w:rPr>
          <w:rFonts w:ascii="Times New Roman" w:hAnsi="Times New Roman" w:cs="Times New Roman"/>
          <w:lang w:eastAsia="cs-CZ"/>
        </w:rPr>
      </w:pPr>
    </w:p>
    <w:p w14:paraId="6040899A" w14:textId="26EBB3FC" w:rsidR="009306B5" w:rsidRPr="00DD1543" w:rsidRDefault="009306B5" w:rsidP="00E655D2">
      <w:pPr>
        <w:rPr>
          <w:rFonts w:ascii="Times New Roman" w:hAnsi="Times New Roman" w:cs="Times New Roman"/>
          <w:lang w:eastAsia="cs-CZ"/>
        </w:rPr>
      </w:pPr>
    </w:p>
    <w:p w14:paraId="3B64989F" w14:textId="1D3FEFF1" w:rsidR="009306B5" w:rsidRPr="00DD1543" w:rsidRDefault="009306B5" w:rsidP="00E655D2">
      <w:pPr>
        <w:rPr>
          <w:rFonts w:ascii="Times New Roman" w:hAnsi="Times New Roman" w:cs="Times New Roman"/>
          <w:lang w:eastAsia="cs-CZ"/>
        </w:rPr>
      </w:pPr>
    </w:p>
    <w:p w14:paraId="38E4C4C5" w14:textId="3B5D99B3" w:rsidR="009306B5" w:rsidRPr="00DD1543" w:rsidRDefault="009306B5" w:rsidP="00E655D2">
      <w:pPr>
        <w:rPr>
          <w:rFonts w:ascii="Times New Roman" w:hAnsi="Times New Roman" w:cs="Times New Roman"/>
          <w:lang w:eastAsia="cs-CZ"/>
        </w:rPr>
      </w:pPr>
    </w:p>
    <w:p w14:paraId="10DE4398" w14:textId="39D3D059" w:rsidR="009306B5" w:rsidRPr="00DD1543" w:rsidRDefault="009306B5" w:rsidP="00E655D2">
      <w:pPr>
        <w:rPr>
          <w:rFonts w:ascii="Times New Roman" w:hAnsi="Times New Roman" w:cs="Times New Roman"/>
          <w:lang w:eastAsia="cs-CZ"/>
        </w:rPr>
      </w:pPr>
    </w:p>
    <w:p w14:paraId="0DECADAB" w14:textId="4BCF2999" w:rsidR="009306B5" w:rsidRPr="00DD1543" w:rsidRDefault="009306B5" w:rsidP="00E655D2">
      <w:pPr>
        <w:rPr>
          <w:rFonts w:ascii="Times New Roman" w:hAnsi="Times New Roman" w:cs="Times New Roman"/>
          <w:lang w:eastAsia="cs-CZ"/>
        </w:rPr>
      </w:pPr>
    </w:p>
    <w:p w14:paraId="657BC06D" w14:textId="5791FA60" w:rsidR="009306B5" w:rsidRPr="00DD1543" w:rsidRDefault="009306B5" w:rsidP="00E655D2">
      <w:pPr>
        <w:rPr>
          <w:rFonts w:ascii="Times New Roman" w:hAnsi="Times New Roman" w:cs="Times New Roman"/>
          <w:lang w:eastAsia="cs-CZ"/>
        </w:rPr>
      </w:pPr>
    </w:p>
    <w:p w14:paraId="163F1A7B" w14:textId="0DE79FDA" w:rsidR="009306B5" w:rsidRPr="00DD1543" w:rsidRDefault="009306B5" w:rsidP="00E655D2">
      <w:pPr>
        <w:rPr>
          <w:rFonts w:ascii="Times New Roman" w:hAnsi="Times New Roman" w:cs="Times New Roman"/>
          <w:lang w:eastAsia="cs-CZ"/>
        </w:rPr>
      </w:pPr>
    </w:p>
    <w:p w14:paraId="09EC2665" w14:textId="4389AD02" w:rsidR="009306B5" w:rsidRPr="00DD1543" w:rsidRDefault="009306B5" w:rsidP="00E655D2">
      <w:pPr>
        <w:rPr>
          <w:rFonts w:ascii="Times New Roman" w:hAnsi="Times New Roman" w:cs="Times New Roman"/>
          <w:lang w:eastAsia="cs-CZ"/>
        </w:rPr>
      </w:pPr>
    </w:p>
    <w:p w14:paraId="13BF0809" w14:textId="22A400BC" w:rsidR="009306B5" w:rsidRPr="00DD1543" w:rsidRDefault="009306B5" w:rsidP="00E655D2">
      <w:pPr>
        <w:rPr>
          <w:rFonts w:ascii="Times New Roman" w:hAnsi="Times New Roman" w:cs="Times New Roman"/>
          <w:lang w:eastAsia="cs-CZ"/>
        </w:rPr>
      </w:pPr>
    </w:p>
    <w:p w14:paraId="08BD005F" w14:textId="55C3E858" w:rsidR="009306B5" w:rsidRPr="00DD1543" w:rsidRDefault="009306B5" w:rsidP="00E655D2">
      <w:pPr>
        <w:rPr>
          <w:rFonts w:ascii="Times New Roman" w:hAnsi="Times New Roman" w:cs="Times New Roman"/>
          <w:lang w:eastAsia="cs-CZ"/>
        </w:rPr>
      </w:pPr>
    </w:p>
    <w:p w14:paraId="57B55BC6" w14:textId="638E92AB" w:rsidR="009306B5" w:rsidRPr="00DD1543" w:rsidRDefault="009306B5" w:rsidP="00E655D2">
      <w:pPr>
        <w:rPr>
          <w:rFonts w:ascii="Times New Roman" w:hAnsi="Times New Roman" w:cs="Times New Roman"/>
          <w:lang w:eastAsia="cs-CZ"/>
        </w:rPr>
      </w:pPr>
    </w:p>
    <w:p w14:paraId="6F9D9EDB" w14:textId="0CE4379D" w:rsidR="009306B5" w:rsidRPr="00DD1543" w:rsidRDefault="009306B5" w:rsidP="00E655D2">
      <w:pPr>
        <w:rPr>
          <w:rFonts w:ascii="Times New Roman" w:hAnsi="Times New Roman" w:cs="Times New Roman"/>
          <w:lang w:eastAsia="cs-CZ"/>
        </w:rPr>
      </w:pPr>
    </w:p>
    <w:p w14:paraId="2A3645D9" w14:textId="7F225811" w:rsidR="009306B5" w:rsidRPr="00DD1543" w:rsidRDefault="009306B5" w:rsidP="00E655D2">
      <w:pPr>
        <w:rPr>
          <w:rFonts w:ascii="Times New Roman" w:hAnsi="Times New Roman" w:cs="Times New Roman"/>
          <w:lang w:eastAsia="cs-CZ"/>
        </w:rPr>
      </w:pPr>
    </w:p>
    <w:p w14:paraId="639973E4" w14:textId="10FFEB71" w:rsidR="009306B5" w:rsidRPr="00DD1543" w:rsidRDefault="009306B5" w:rsidP="00E655D2">
      <w:pPr>
        <w:rPr>
          <w:rFonts w:ascii="Times New Roman" w:hAnsi="Times New Roman" w:cs="Times New Roman"/>
          <w:lang w:eastAsia="cs-CZ"/>
        </w:rPr>
      </w:pPr>
    </w:p>
    <w:p w14:paraId="44F7F9F5" w14:textId="783D16C6" w:rsidR="009306B5" w:rsidRPr="00DD1543" w:rsidRDefault="009306B5" w:rsidP="00E655D2">
      <w:pPr>
        <w:rPr>
          <w:rFonts w:ascii="Times New Roman" w:hAnsi="Times New Roman" w:cs="Times New Roman"/>
          <w:lang w:eastAsia="cs-CZ"/>
        </w:rPr>
      </w:pPr>
    </w:p>
    <w:p w14:paraId="5A9FA3E9" w14:textId="396016C2" w:rsidR="009306B5" w:rsidRPr="00DD1543" w:rsidRDefault="009306B5" w:rsidP="00E655D2">
      <w:pPr>
        <w:rPr>
          <w:rFonts w:ascii="Times New Roman" w:hAnsi="Times New Roman" w:cs="Times New Roman"/>
          <w:lang w:eastAsia="cs-CZ"/>
        </w:rPr>
      </w:pPr>
    </w:p>
    <w:p w14:paraId="3655E6A5" w14:textId="187E1D70" w:rsidR="009306B5" w:rsidRPr="00DD1543" w:rsidRDefault="009306B5" w:rsidP="00E655D2">
      <w:pPr>
        <w:rPr>
          <w:rFonts w:ascii="Times New Roman" w:hAnsi="Times New Roman" w:cs="Times New Roman"/>
          <w:lang w:eastAsia="cs-CZ"/>
        </w:rPr>
      </w:pPr>
    </w:p>
    <w:p w14:paraId="393C0ED4" w14:textId="5011BD3F" w:rsidR="009306B5" w:rsidRPr="00DD1543" w:rsidRDefault="009306B5" w:rsidP="00E655D2">
      <w:pPr>
        <w:rPr>
          <w:rFonts w:ascii="Times New Roman" w:hAnsi="Times New Roman" w:cs="Times New Roman"/>
          <w:lang w:eastAsia="cs-CZ"/>
        </w:rPr>
      </w:pPr>
    </w:p>
    <w:p w14:paraId="5395F8BF" w14:textId="3B748F94" w:rsidR="009306B5" w:rsidRPr="00DD1543" w:rsidRDefault="009306B5" w:rsidP="00E655D2">
      <w:pPr>
        <w:rPr>
          <w:rFonts w:ascii="Times New Roman" w:hAnsi="Times New Roman" w:cs="Times New Roman"/>
          <w:lang w:eastAsia="cs-CZ"/>
        </w:rPr>
      </w:pPr>
    </w:p>
    <w:p w14:paraId="01B4F297" w14:textId="15CB4BD2" w:rsidR="009306B5" w:rsidRPr="00DD1543" w:rsidRDefault="009306B5" w:rsidP="00E655D2">
      <w:pPr>
        <w:rPr>
          <w:rFonts w:ascii="Times New Roman" w:hAnsi="Times New Roman" w:cs="Times New Roman"/>
          <w:lang w:eastAsia="cs-CZ"/>
        </w:rPr>
      </w:pPr>
    </w:p>
    <w:p w14:paraId="33287D47" w14:textId="335AC9F0" w:rsidR="009306B5" w:rsidRPr="00DD1543" w:rsidRDefault="009306B5" w:rsidP="00E655D2">
      <w:pPr>
        <w:rPr>
          <w:rFonts w:ascii="Times New Roman" w:hAnsi="Times New Roman" w:cs="Times New Roman"/>
          <w:lang w:eastAsia="cs-CZ"/>
        </w:rPr>
      </w:pPr>
    </w:p>
    <w:p w14:paraId="3D01B80E" w14:textId="05FECFF3" w:rsidR="009306B5" w:rsidRPr="00DD1543" w:rsidRDefault="009306B5" w:rsidP="00E655D2">
      <w:pPr>
        <w:rPr>
          <w:rFonts w:ascii="Times New Roman" w:hAnsi="Times New Roman" w:cs="Times New Roman"/>
          <w:lang w:eastAsia="cs-CZ"/>
        </w:rPr>
      </w:pPr>
    </w:p>
    <w:p w14:paraId="1B7C4F1B" w14:textId="0AF390A2" w:rsidR="009306B5" w:rsidRPr="00DD1543" w:rsidRDefault="009306B5" w:rsidP="00E655D2">
      <w:pPr>
        <w:rPr>
          <w:rFonts w:ascii="Times New Roman" w:hAnsi="Times New Roman" w:cs="Times New Roman"/>
          <w:lang w:eastAsia="cs-CZ"/>
        </w:rPr>
      </w:pPr>
    </w:p>
    <w:p w14:paraId="3D0057D1" w14:textId="5135B2E8" w:rsidR="009306B5" w:rsidRPr="00DD1543" w:rsidRDefault="009306B5" w:rsidP="00E655D2">
      <w:pPr>
        <w:rPr>
          <w:rFonts w:ascii="Times New Roman" w:hAnsi="Times New Roman" w:cs="Times New Roman"/>
          <w:lang w:eastAsia="cs-CZ"/>
        </w:rPr>
      </w:pPr>
    </w:p>
    <w:p w14:paraId="141D6126" w14:textId="4624B3BD" w:rsidR="009306B5" w:rsidRPr="00DD1543" w:rsidRDefault="009306B5" w:rsidP="00E655D2">
      <w:pPr>
        <w:rPr>
          <w:rFonts w:ascii="Times New Roman" w:hAnsi="Times New Roman" w:cs="Times New Roman"/>
          <w:lang w:eastAsia="cs-CZ"/>
        </w:rPr>
      </w:pPr>
    </w:p>
    <w:p w14:paraId="091037B3" w14:textId="4E357FEE" w:rsidR="009306B5" w:rsidRPr="00DD1543" w:rsidRDefault="009306B5" w:rsidP="00E655D2">
      <w:pPr>
        <w:rPr>
          <w:rFonts w:ascii="Times New Roman" w:hAnsi="Times New Roman" w:cs="Times New Roman"/>
          <w:lang w:eastAsia="cs-CZ"/>
        </w:rPr>
      </w:pPr>
    </w:p>
    <w:p w14:paraId="664A1865" w14:textId="4396BAAD" w:rsidR="009306B5" w:rsidRPr="00DD1543" w:rsidRDefault="009306B5" w:rsidP="00E655D2">
      <w:pPr>
        <w:rPr>
          <w:rFonts w:ascii="Times New Roman" w:hAnsi="Times New Roman" w:cs="Times New Roman"/>
          <w:lang w:eastAsia="cs-CZ"/>
        </w:rPr>
      </w:pPr>
    </w:p>
    <w:p w14:paraId="08844C7A" w14:textId="1624BA25" w:rsidR="009306B5" w:rsidRPr="00DD1543" w:rsidRDefault="009306B5" w:rsidP="009306B5">
      <w:pPr>
        <w:pStyle w:val="Nadpis1"/>
        <w:rPr>
          <w:lang w:eastAsia="cs-CZ"/>
        </w:rPr>
      </w:pPr>
      <w:bookmarkStart w:id="20" w:name="_Toc88675990"/>
      <w:proofErr w:type="spellStart"/>
      <w:r w:rsidRPr="00DD1543">
        <w:rPr>
          <w:lang w:eastAsia="cs-CZ"/>
        </w:rPr>
        <w:lastRenderedPageBreak/>
        <w:t>Summary</w:t>
      </w:r>
      <w:bookmarkEnd w:id="20"/>
      <w:proofErr w:type="spellEnd"/>
    </w:p>
    <w:p w14:paraId="4A8E965D" w14:textId="77777777" w:rsidR="00AC3127" w:rsidRPr="00DD1543" w:rsidRDefault="00AC3127" w:rsidP="00AC3127">
      <w:pPr>
        <w:spacing w:line="360" w:lineRule="auto"/>
        <w:ind w:firstLine="708"/>
        <w:rPr>
          <w:rFonts w:ascii="Times New Roman" w:hAnsi="Times New Roman" w:cs="Times New Roman"/>
          <w:lang w:eastAsia="cs-CZ"/>
        </w:rPr>
      </w:pPr>
      <w:proofErr w:type="spellStart"/>
      <w:r w:rsidRPr="00DD1543">
        <w:rPr>
          <w:rFonts w:ascii="Times New Roman" w:hAnsi="Times New Roman" w:cs="Times New Roman"/>
          <w:lang w:eastAsia="cs-CZ"/>
        </w:rPr>
        <w:t>This</w:t>
      </w:r>
      <w:proofErr w:type="spellEnd"/>
      <w:r w:rsidRPr="00DD1543">
        <w:rPr>
          <w:rFonts w:ascii="Times New Roman" w:hAnsi="Times New Roman" w:cs="Times New Roman"/>
          <w:lang w:eastAsia="cs-CZ"/>
        </w:rPr>
        <w:t xml:space="preserve"> thesis </w:t>
      </w:r>
      <w:proofErr w:type="spellStart"/>
      <w:r w:rsidRPr="00DD1543">
        <w:rPr>
          <w:rFonts w:ascii="Times New Roman" w:hAnsi="Times New Roman" w:cs="Times New Roman"/>
          <w:lang w:eastAsia="cs-CZ"/>
        </w:rPr>
        <w:t>deals</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with</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problematics</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of</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roman</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law</w:t>
      </w:r>
      <w:proofErr w:type="spellEnd"/>
      <w:r w:rsidRPr="00DD1543">
        <w:rPr>
          <w:rFonts w:ascii="Times New Roman" w:hAnsi="Times New Roman" w:cs="Times New Roman"/>
          <w:lang w:eastAsia="cs-CZ"/>
        </w:rPr>
        <w:t xml:space="preserve"> influence on </w:t>
      </w:r>
      <w:proofErr w:type="spellStart"/>
      <w:r w:rsidRPr="00DD1543">
        <w:rPr>
          <w:rFonts w:ascii="Times New Roman" w:hAnsi="Times New Roman" w:cs="Times New Roman"/>
          <w:lang w:eastAsia="cs-CZ"/>
        </w:rPr>
        <w:t>contemporary</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legislation</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of</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fault</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It</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is</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divided</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into</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several</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chapters</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where</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author</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defines</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the</w:t>
      </w:r>
      <w:proofErr w:type="spellEnd"/>
      <w:r w:rsidRPr="00DD1543">
        <w:rPr>
          <w:rFonts w:ascii="Times New Roman" w:hAnsi="Times New Roman" w:cs="Times New Roman"/>
          <w:lang w:eastAsia="cs-CZ"/>
        </w:rPr>
        <w:t xml:space="preserve"> term </w:t>
      </w:r>
      <w:proofErr w:type="spellStart"/>
      <w:r w:rsidRPr="00DD1543">
        <w:rPr>
          <w:rFonts w:ascii="Times New Roman" w:hAnsi="Times New Roman" w:cs="Times New Roman"/>
          <w:lang w:eastAsia="cs-CZ"/>
        </w:rPr>
        <w:t>of</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fault</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linguistically</w:t>
      </w:r>
      <w:proofErr w:type="spellEnd"/>
      <w:r w:rsidRPr="00DD1543">
        <w:rPr>
          <w:rFonts w:ascii="Times New Roman" w:hAnsi="Times New Roman" w:cs="Times New Roman"/>
          <w:lang w:eastAsia="cs-CZ"/>
        </w:rPr>
        <w:t xml:space="preserve">, and </w:t>
      </w:r>
      <w:proofErr w:type="spellStart"/>
      <w:r w:rsidRPr="00DD1543">
        <w:rPr>
          <w:rFonts w:ascii="Times New Roman" w:hAnsi="Times New Roman" w:cs="Times New Roman"/>
          <w:lang w:eastAsia="cs-CZ"/>
        </w:rPr>
        <w:t>from</w:t>
      </w:r>
      <w:proofErr w:type="spellEnd"/>
      <w:r w:rsidRPr="00DD1543">
        <w:rPr>
          <w:rFonts w:ascii="Times New Roman" w:hAnsi="Times New Roman" w:cs="Times New Roman"/>
          <w:lang w:eastAsia="cs-CZ"/>
        </w:rPr>
        <w:t xml:space="preserve"> point </w:t>
      </w:r>
      <w:proofErr w:type="spellStart"/>
      <w:r w:rsidRPr="00DD1543">
        <w:rPr>
          <w:rFonts w:ascii="Times New Roman" w:hAnsi="Times New Roman" w:cs="Times New Roman"/>
          <w:lang w:eastAsia="cs-CZ"/>
        </w:rPr>
        <w:t>of</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view</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of</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private</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law</w:t>
      </w:r>
      <w:proofErr w:type="spellEnd"/>
      <w:r w:rsidRPr="00DD1543">
        <w:rPr>
          <w:rFonts w:ascii="Times New Roman" w:hAnsi="Times New Roman" w:cs="Times New Roman"/>
          <w:lang w:eastAsia="cs-CZ"/>
        </w:rPr>
        <w:t xml:space="preserve">, public </w:t>
      </w:r>
      <w:proofErr w:type="spellStart"/>
      <w:r w:rsidRPr="00DD1543">
        <w:rPr>
          <w:rFonts w:ascii="Times New Roman" w:hAnsi="Times New Roman" w:cs="Times New Roman"/>
          <w:lang w:eastAsia="cs-CZ"/>
        </w:rPr>
        <w:t>law</w:t>
      </w:r>
      <w:proofErr w:type="spellEnd"/>
      <w:r w:rsidRPr="00DD1543">
        <w:rPr>
          <w:rFonts w:ascii="Times New Roman" w:hAnsi="Times New Roman" w:cs="Times New Roman"/>
          <w:lang w:eastAsia="cs-CZ"/>
        </w:rPr>
        <w:t xml:space="preserve">, and </w:t>
      </w:r>
      <w:proofErr w:type="spellStart"/>
      <w:r w:rsidRPr="00DD1543">
        <w:rPr>
          <w:rFonts w:ascii="Times New Roman" w:hAnsi="Times New Roman" w:cs="Times New Roman"/>
          <w:lang w:eastAsia="cs-CZ"/>
        </w:rPr>
        <w:t>roman</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law</w:t>
      </w:r>
      <w:proofErr w:type="spellEnd"/>
      <w:r w:rsidRPr="00DD1543">
        <w:rPr>
          <w:rFonts w:ascii="Times New Roman" w:hAnsi="Times New Roman" w:cs="Times New Roman"/>
          <w:lang w:eastAsia="cs-CZ"/>
        </w:rPr>
        <w:t xml:space="preserve">, in </w:t>
      </w:r>
      <w:proofErr w:type="spellStart"/>
      <w:r w:rsidRPr="00DD1543">
        <w:rPr>
          <w:rFonts w:ascii="Times New Roman" w:hAnsi="Times New Roman" w:cs="Times New Roman"/>
          <w:lang w:eastAsia="cs-CZ"/>
        </w:rPr>
        <w:t>the</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first</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chapter</w:t>
      </w:r>
      <w:proofErr w:type="spellEnd"/>
      <w:r w:rsidRPr="00DD1543">
        <w:rPr>
          <w:rFonts w:ascii="Times New Roman" w:hAnsi="Times New Roman" w:cs="Times New Roman"/>
          <w:lang w:eastAsia="cs-CZ"/>
        </w:rPr>
        <w:t xml:space="preserve">. </w:t>
      </w:r>
    </w:p>
    <w:p w14:paraId="1A05D0FF" w14:textId="7A3B2886" w:rsidR="009306B5" w:rsidRPr="00DD1543" w:rsidRDefault="00AC3127" w:rsidP="00AC3127">
      <w:pPr>
        <w:spacing w:line="360" w:lineRule="auto"/>
        <w:ind w:firstLine="708"/>
        <w:rPr>
          <w:rFonts w:ascii="Times New Roman" w:hAnsi="Times New Roman" w:cs="Times New Roman"/>
          <w:lang w:eastAsia="cs-CZ"/>
        </w:rPr>
      </w:pPr>
      <w:r w:rsidRPr="00DD1543">
        <w:rPr>
          <w:rFonts w:ascii="Times New Roman" w:hAnsi="Times New Roman" w:cs="Times New Roman"/>
          <w:lang w:eastAsia="cs-CZ"/>
        </w:rPr>
        <w:t xml:space="preserve">In </w:t>
      </w:r>
      <w:proofErr w:type="spellStart"/>
      <w:r w:rsidRPr="00DD1543">
        <w:rPr>
          <w:rFonts w:ascii="Times New Roman" w:hAnsi="Times New Roman" w:cs="Times New Roman"/>
          <w:lang w:eastAsia="cs-CZ"/>
        </w:rPr>
        <w:t>other</w:t>
      </w:r>
      <w:proofErr w:type="spellEnd"/>
      <w:r w:rsidRPr="00DD1543">
        <w:rPr>
          <w:rFonts w:ascii="Times New Roman" w:hAnsi="Times New Roman" w:cs="Times New Roman"/>
          <w:lang w:eastAsia="cs-CZ"/>
        </w:rPr>
        <w:t xml:space="preserve"> part </w:t>
      </w:r>
      <w:proofErr w:type="spellStart"/>
      <w:r w:rsidRPr="00DD1543">
        <w:rPr>
          <w:rFonts w:ascii="Times New Roman" w:hAnsi="Times New Roman" w:cs="Times New Roman"/>
          <w:lang w:eastAsia="cs-CZ"/>
        </w:rPr>
        <w:t>of</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the</w:t>
      </w:r>
      <w:proofErr w:type="spellEnd"/>
      <w:r w:rsidRPr="00DD1543">
        <w:rPr>
          <w:rFonts w:ascii="Times New Roman" w:hAnsi="Times New Roman" w:cs="Times New Roman"/>
          <w:lang w:eastAsia="cs-CZ"/>
        </w:rPr>
        <w:t xml:space="preserve"> thesis, </w:t>
      </w:r>
      <w:proofErr w:type="spellStart"/>
      <w:r w:rsidRPr="00DD1543">
        <w:rPr>
          <w:rFonts w:ascii="Times New Roman" w:hAnsi="Times New Roman" w:cs="Times New Roman"/>
          <w:lang w:eastAsia="cs-CZ"/>
        </w:rPr>
        <w:t>the</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author</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approaches</w:t>
      </w:r>
      <w:proofErr w:type="spellEnd"/>
      <w:r w:rsidRPr="00DD1543">
        <w:rPr>
          <w:rFonts w:ascii="Times New Roman" w:hAnsi="Times New Roman" w:cs="Times New Roman"/>
          <w:lang w:eastAsia="cs-CZ"/>
        </w:rPr>
        <w:t xml:space="preserve"> to </w:t>
      </w:r>
      <w:proofErr w:type="spellStart"/>
      <w:r w:rsidRPr="00DD1543">
        <w:rPr>
          <w:rFonts w:ascii="Times New Roman" w:hAnsi="Times New Roman" w:cs="Times New Roman"/>
          <w:lang w:eastAsia="cs-CZ"/>
        </w:rPr>
        <w:t>compare</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chosen</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fragments</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of</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Digesta</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seu</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Pandectae</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with</w:t>
      </w:r>
      <w:proofErr w:type="spellEnd"/>
      <w:r w:rsidRPr="00DD1543">
        <w:rPr>
          <w:rFonts w:ascii="Times New Roman" w:hAnsi="Times New Roman" w:cs="Times New Roman"/>
          <w:lang w:eastAsia="cs-CZ"/>
        </w:rPr>
        <w:t xml:space="preserve"> up-to-</w:t>
      </w:r>
      <w:proofErr w:type="spellStart"/>
      <w:r w:rsidRPr="00DD1543">
        <w:rPr>
          <w:rFonts w:ascii="Times New Roman" w:hAnsi="Times New Roman" w:cs="Times New Roman"/>
          <w:lang w:eastAsia="cs-CZ"/>
        </w:rPr>
        <w:t>date</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legislation</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with</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focus</w:t>
      </w:r>
      <w:proofErr w:type="spellEnd"/>
      <w:r w:rsidRPr="00DD1543">
        <w:rPr>
          <w:rFonts w:ascii="Times New Roman" w:hAnsi="Times New Roman" w:cs="Times New Roman"/>
          <w:lang w:eastAsia="cs-CZ"/>
        </w:rPr>
        <w:t xml:space="preserve"> on </w:t>
      </w:r>
      <w:proofErr w:type="spellStart"/>
      <w:r w:rsidRPr="00DD1543">
        <w:rPr>
          <w:rFonts w:ascii="Times New Roman" w:hAnsi="Times New Roman" w:cs="Times New Roman"/>
          <w:lang w:eastAsia="cs-CZ"/>
        </w:rPr>
        <w:t>fault</w:t>
      </w:r>
      <w:proofErr w:type="spellEnd"/>
      <w:r w:rsidRPr="00DD1543">
        <w:rPr>
          <w:rFonts w:ascii="Times New Roman" w:hAnsi="Times New Roman" w:cs="Times New Roman"/>
          <w:lang w:eastAsia="cs-CZ"/>
        </w:rPr>
        <w:t xml:space="preserve">. At </w:t>
      </w:r>
      <w:proofErr w:type="spellStart"/>
      <w:r w:rsidRPr="00DD1543">
        <w:rPr>
          <w:rFonts w:ascii="Times New Roman" w:hAnsi="Times New Roman" w:cs="Times New Roman"/>
          <w:lang w:eastAsia="cs-CZ"/>
        </w:rPr>
        <w:t>first</w:t>
      </w:r>
      <w:proofErr w:type="spellEnd"/>
      <w:r w:rsidRPr="00DD1543">
        <w:rPr>
          <w:rFonts w:ascii="Times New Roman" w:hAnsi="Times New Roman" w:cs="Times New Roman"/>
          <w:lang w:eastAsia="cs-CZ"/>
        </w:rPr>
        <w:t xml:space="preserve">, he </w:t>
      </w:r>
      <w:proofErr w:type="spellStart"/>
      <w:r w:rsidRPr="00DD1543">
        <w:rPr>
          <w:rFonts w:ascii="Times New Roman" w:hAnsi="Times New Roman" w:cs="Times New Roman"/>
          <w:lang w:eastAsia="cs-CZ"/>
        </w:rPr>
        <w:t>compares</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chosen</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fragments</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with</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current</w:t>
      </w:r>
      <w:proofErr w:type="spellEnd"/>
      <w:r w:rsidRPr="00DD1543">
        <w:rPr>
          <w:rFonts w:ascii="Times New Roman" w:hAnsi="Times New Roman" w:cs="Times New Roman"/>
          <w:lang w:eastAsia="cs-CZ"/>
        </w:rPr>
        <w:t xml:space="preserve"> public </w:t>
      </w:r>
      <w:proofErr w:type="spellStart"/>
      <w:r w:rsidRPr="00DD1543">
        <w:rPr>
          <w:rFonts w:ascii="Times New Roman" w:hAnsi="Times New Roman" w:cs="Times New Roman"/>
          <w:lang w:eastAsia="cs-CZ"/>
        </w:rPr>
        <w:t>law</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legislation</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while</w:t>
      </w:r>
      <w:proofErr w:type="spellEnd"/>
      <w:r w:rsidRPr="00DD1543">
        <w:rPr>
          <w:rFonts w:ascii="Times New Roman" w:hAnsi="Times New Roman" w:cs="Times New Roman"/>
          <w:lang w:eastAsia="cs-CZ"/>
        </w:rPr>
        <w:t xml:space="preserve"> in </w:t>
      </w:r>
      <w:proofErr w:type="spellStart"/>
      <w:r w:rsidRPr="00DD1543">
        <w:rPr>
          <w:rFonts w:ascii="Times New Roman" w:hAnsi="Times New Roman" w:cs="Times New Roman"/>
          <w:lang w:eastAsia="cs-CZ"/>
        </w:rPr>
        <w:t>the</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other</w:t>
      </w:r>
      <w:proofErr w:type="spellEnd"/>
      <w:r w:rsidRPr="00DD1543">
        <w:rPr>
          <w:rFonts w:ascii="Times New Roman" w:hAnsi="Times New Roman" w:cs="Times New Roman"/>
          <w:lang w:eastAsia="cs-CZ"/>
        </w:rPr>
        <w:t xml:space="preserve"> part he </w:t>
      </w:r>
      <w:proofErr w:type="spellStart"/>
      <w:r w:rsidRPr="00DD1543">
        <w:rPr>
          <w:rFonts w:ascii="Times New Roman" w:hAnsi="Times New Roman" w:cs="Times New Roman"/>
          <w:lang w:eastAsia="cs-CZ"/>
        </w:rPr>
        <w:t>compares</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fragments</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with</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private</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law</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legislation</w:t>
      </w:r>
      <w:proofErr w:type="spellEnd"/>
      <w:r w:rsidRPr="00DD1543">
        <w:rPr>
          <w:rFonts w:ascii="Times New Roman" w:hAnsi="Times New Roman" w:cs="Times New Roman"/>
          <w:lang w:eastAsia="cs-CZ"/>
        </w:rPr>
        <w:t>.</w:t>
      </w:r>
    </w:p>
    <w:p w14:paraId="743E7E46" w14:textId="1C7F388C" w:rsidR="009306B5" w:rsidRPr="00DD1543" w:rsidRDefault="009306B5" w:rsidP="009306B5">
      <w:pPr>
        <w:rPr>
          <w:rFonts w:ascii="Times New Roman" w:hAnsi="Times New Roman" w:cs="Times New Roman"/>
          <w:lang w:eastAsia="cs-CZ"/>
        </w:rPr>
      </w:pPr>
    </w:p>
    <w:p w14:paraId="57A902BD" w14:textId="09DAE920" w:rsidR="009306B5" w:rsidRPr="00DD1543" w:rsidRDefault="009306B5" w:rsidP="009306B5">
      <w:pPr>
        <w:rPr>
          <w:rFonts w:ascii="Times New Roman" w:hAnsi="Times New Roman" w:cs="Times New Roman"/>
          <w:lang w:eastAsia="cs-CZ"/>
        </w:rPr>
      </w:pPr>
    </w:p>
    <w:p w14:paraId="2E2E29A6" w14:textId="3C00818C" w:rsidR="009306B5" w:rsidRPr="00DD1543" w:rsidRDefault="009306B5" w:rsidP="009306B5">
      <w:pPr>
        <w:rPr>
          <w:rFonts w:ascii="Times New Roman" w:hAnsi="Times New Roman" w:cs="Times New Roman"/>
          <w:lang w:eastAsia="cs-CZ"/>
        </w:rPr>
      </w:pPr>
    </w:p>
    <w:p w14:paraId="7A76B332" w14:textId="36C56F1D" w:rsidR="009306B5" w:rsidRPr="00DD1543" w:rsidRDefault="009306B5" w:rsidP="009306B5">
      <w:pPr>
        <w:rPr>
          <w:rFonts w:ascii="Times New Roman" w:hAnsi="Times New Roman" w:cs="Times New Roman"/>
          <w:lang w:eastAsia="cs-CZ"/>
        </w:rPr>
      </w:pPr>
    </w:p>
    <w:p w14:paraId="4F447F61" w14:textId="11D78FE5" w:rsidR="009306B5" w:rsidRPr="00DD1543" w:rsidRDefault="009306B5" w:rsidP="009306B5">
      <w:pPr>
        <w:rPr>
          <w:rFonts w:ascii="Times New Roman" w:hAnsi="Times New Roman" w:cs="Times New Roman"/>
          <w:lang w:eastAsia="cs-CZ"/>
        </w:rPr>
      </w:pPr>
    </w:p>
    <w:p w14:paraId="15B80E00" w14:textId="50FDC641" w:rsidR="009306B5" w:rsidRPr="00DD1543" w:rsidRDefault="009306B5" w:rsidP="009306B5">
      <w:pPr>
        <w:rPr>
          <w:rFonts w:ascii="Times New Roman" w:hAnsi="Times New Roman" w:cs="Times New Roman"/>
          <w:lang w:eastAsia="cs-CZ"/>
        </w:rPr>
      </w:pPr>
    </w:p>
    <w:p w14:paraId="32AB848E" w14:textId="7909065C" w:rsidR="009306B5" w:rsidRPr="00DD1543" w:rsidRDefault="009306B5" w:rsidP="009306B5">
      <w:pPr>
        <w:rPr>
          <w:rFonts w:ascii="Times New Roman" w:hAnsi="Times New Roman" w:cs="Times New Roman"/>
          <w:lang w:eastAsia="cs-CZ"/>
        </w:rPr>
      </w:pPr>
    </w:p>
    <w:p w14:paraId="6A460243" w14:textId="1AD1B483" w:rsidR="009306B5" w:rsidRPr="00DD1543" w:rsidRDefault="009306B5" w:rsidP="009306B5">
      <w:pPr>
        <w:rPr>
          <w:rFonts w:ascii="Times New Roman" w:hAnsi="Times New Roman" w:cs="Times New Roman"/>
          <w:lang w:eastAsia="cs-CZ"/>
        </w:rPr>
      </w:pPr>
    </w:p>
    <w:p w14:paraId="7A06B5D7" w14:textId="6E7AF868" w:rsidR="009306B5" w:rsidRPr="00DD1543" w:rsidRDefault="009306B5" w:rsidP="009306B5">
      <w:pPr>
        <w:rPr>
          <w:rFonts w:ascii="Times New Roman" w:hAnsi="Times New Roman" w:cs="Times New Roman"/>
          <w:lang w:eastAsia="cs-CZ"/>
        </w:rPr>
      </w:pPr>
    </w:p>
    <w:p w14:paraId="7E989EFF" w14:textId="40188829" w:rsidR="009306B5" w:rsidRPr="00DD1543" w:rsidRDefault="009306B5" w:rsidP="009306B5">
      <w:pPr>
        <w:rPr>
          <w:rFonts w:ascii="Times New Roman" w:hAnsi="Times New Roman" w:cs="Times New Roman"/>
          <w:lang w:eastAsia="cs-CZ"/>
        </w:rPr>
      </w:pPr>
    </w:p>
    <w:p w14:paraId="082C598D" w14:textId="287422BB" w:rsidR="009306B5" w:rsidRPr="00DD1543" w:rsidRDefault="009306B5" w:rsidP="009306B5">
      <w:pPr>
        <w:rPr>
          <w:rFonts w:ascii="Times New Roman" w:hAnsi="Times New Roman" w:cs="Times New Roman"/>
          <w:lang w:eastAsia="cs-CZ"/>
        </w:rPr>
      </w:pPr>
    </w:p>
    <w:p w14:paraId="0A6535BB" w14:textId="67CAF995" w:rsidR="009306B5" w:rsidRPr="00DD1543" w:rsidRDefault="009306B5" w:rsidP="009306B5">
      <w:pPr>
        <w:rPr>
          <w:rFonts w:ascii="Times New Roman" w:hAnsi="Times New Roman" w:cs="Times New Roman"/>
          <w:lang w:eastAsia="cs-CZ"/>
        </w:rPr>
      </w:pPr>
    </w:p>
    <w:p w14:paraId="70D5C13C" w14:textId="53632184" w:rsidR="009306B5" w:rsidRPr="00DD1543" w:rsidRDefault="009306B5" w:rsidP="009306B5">
      <w:pPr>
        <w:rPr>
          <w:rFonts w:ascii="Times New Roman" w:hAnsi="Times New Roman" w:cs="Times New Roman"/>
          <w:lang w:eastAsia="cs-CZ"/>
        </w:rPr>
      </w:pPr>
    </w:p>
    <w:p w14:paraId="1D09B593" w14:textId="18877C1B" w:rsidR="009306B5" w:rsidRPr="00DD1543" w:rsidRDefault="009306B5" w:rsidP="009306B5">
      <w:pPr>
        <w:rPr>
          <w:rFonts w:ascii="Times New Roman" w:hAnsi="Times New Roman" w:cs="Times New Roman"/>
          <w:lang w:eastAsia="cs-CZ"/>
        </w:rPr>
      </w:pPr>
    </w:p>
    <w:p w14:paraId="20B0D806" w14:textId="3B5C2B35" w:rsidR="009306B5" w:rsidRPr="00DD1543" w:rsidRDefault="009306B5" w:rsidP="009306B5">
      <w:pPr>
        <w:rPr>
          <w:rFonts w:ascii="Times New Roman" w:hAnsi="Times New Roman" w:cs="Times New Roman"/>
          <w:lang w:eastAsia="cs-CZ"/>
        </w:rPr>
      </w:pPr>
    </w:p>
    <w:p w14:paraId="59F25F9A" w14:textId="424A7E7F" w:rsidR="009306B5" w:rsidRPr="00DD1543" w:rsidRDefault="009306B5" w:rsidP="009306B5">
      <w:pPr>
        <w:rPr>
          <w:rFonts w:ascii="Times New Roman" w:hAnsi="Times New Roman" w:cs="Times New Roman"/>
          <w:lang w:eastAsia="cs-CZ"/>
        </w:rPr>
      </w:pPr>
    </w:p>
    <w:p w14:paraId="3EE3A906" w14:textId="3ED831AF" w:rsidR="009306B5" w:rsidRPr="00DD1543" w:rsidRDefault="009306B5" w:rsidP="009306B5">
      <w:pPr>
        <w:rPr>
          <w:rFonts w:ascii="Times New Roman" w:hAnsi="Times New Roman" w:cs="Times New Roman"/>
          <w:lang w:eastAsia="cs-CZ"/>
        </w:rPr>
      </w:pPr>
    </w:p>
    <w:p w14:paraId="06F6CCA3" w14:textId="45153652" w:rsidR="009306B5" w:rsidRPr="00DD1543" w:rsidRDefault="009306B5" w:rsidP="009306B5">
      <w:pPr>
        <w:rPr>
          <w:rFonts w:ascii="Times New Roman" w:hAnsi="Times New Roman" w:cs="Times New Roman"/>
          <w:lang w:eastAsia="cs-CZ"/>
        </w:rPr>
      </w:pPr>
    </w:p>
    <w:p w14:paraId="59D1CEF7" w14:textId="60FDB823" w:rsidR="009306B5" w:rsidRPr="00DD1543" w:rsidRDefault="009306B5" w:rsidP="009306B5">
      <w:pPr>
        <w:rPr>
          <w:rFonts w:ascii="Times New Roman" w:hAnsi="Times New Roman" w:cs="Times New Roman"/>
          <w:lang w:eastAsia="cs-CZ"/>
        </w:rPr>
      </w:pPr>
    </w:p>
    <w:p w14:paraId="008E11D4" w14:textId="654E8FD6" w:rsidR="009306B5" w:rsidRPr="00DD1543" w:rsidRDefault="009306B5" w:rsidP="009306B5">
      <w:pPr>
        <w:rPr>
          <w:rFonts w:ascii="Times New Roman" w:hAnsi="Times New Roman" w:cs="Times New Roman"/>
          <w:lang w:eastAsia="cs-CZ"/>
        </w:rPr>
      </w:pPr>
    </w:p>
    <w:p w14:paraId="11F0E9D3" w14:textId="624703DD" w:rsidR="009306B5" w:rsidRPr="00DD1543" w:rsidRDefault="009306B5" w:rsidP="009306B5">
      <w:pPr>
        <w:rPr>
          <w:rFonts w:ascii="Times New Roman" w:hAnsi="Times New Roman" w:cs="Times New Roman"/>
          <w:lang w:eastAsia="cs-CZ"/>
        </w:rPr>
      </w:pPr>
    </w:p>
    <w:p w14:paraId="596C28AC" w14:textId="25614433" w:rsidR="009306B5" w:rsidRPr="00DD1543" w:rsidRDefault="009306B5" w:rsidP="009306B5">
      <w:pPr>
        <w:rPr>
          <w:rFonts w:ascii="Times New Roman" w:hAnsi="Times New Roman" w:cs="Times New Roman"/>
          <w:lang w:eastAsia="cs-CZ"/>
        </w:rPr>
      </w:pPr>
    </w:p>
    <w:p w14:paraId="1F8219B8" w14:textId="5D215C5E" w:rsidR="009306B5" w:rsidRPr="00DD1543" w:rsidRDefault="009306B5" w:rsidP="009306B5">
      <w:pPr>
        <w:rPr>
          <w:rFonts w:ascii="Times New Roman" w:hAnsi="Times New Roman" w:cs="Times New Roman"/>
          <w:lang w:eastAsia="cs-CZ"/>
        </w:rPr>
      </w:pPr>
    </w:p>
    <w:p w14:paraId="63E168A6" w14:textId="597894BA" w:rsidR="009306B5" w:rsidRPr="00DD1543" w:rsidRDefault="009306B5" w:rsidP="009306B5">
      <w:pPr>
        <w:rPr>
          <w:rFonts w:ascii="Times New Roman" w:hAnsi="Times New Roman" w:cs="Times New Roman"/>
          <w:lang w:eastAsia="cs-CZ"/>
        </w:rPr>
      </w:pPr>
    </w:p>
    <w:p w14:paraId="01EE770B" w14:textId="3459A1CF" w:rsidR="009306B5" w:rsidRPr="00DD1543" w:rsidRDefault="009306B5" w:rsidP="009306B5">
      <w:pPr>
        <w:rPr>
          <w:rFonts w:ascii="Times New Roman" w:hAnsi="Times New Roman" w:cs="Times New Roman"/>
          <w:lang w:eastAsia="cs-CZ"/>
        </w:rPr>
      </w:pPr>
    </w:p>
    <w:p w14:paraId="6DA1609C" w14:textId="63042C6B" w:rsidR="009306B5" w:rsidRPr="00DD1543" w:rsidRDefault="009306B5" w:rsidP="009306B5">
      <w:pPr>
        <w:rPr>
          <w:rFonts w:ascii="Times New Roman" w:hAnsi="Times New Roman" w:cs="Times New Roman"/>
          <w:lang w:eastAsia="cs-CZ"/>
        </w:rPr>
      </w:pPr>
    </w:p>
    <w:p w14:paraId="3228E681" w14:textId="661FB056" w:rsidR="009306B5" w:rsidRPr="00DD1543" w:rsidRDefault="009306B5" w:rsidP="009306B5">
      <w:pPr>
        <w:rPr>
          <w:rFonts w:ascii="Times New Roman" w:hAnsi="Times New Roman" w:cs="Times New Roman"/>
          <w:lang w:eastAsia="cs-CZ"/>
        </w:rPr>
      </w:pPr>
    </w:p>
    <w:p w14:paraId="68BCCC66" w14:textId="2DFA5A3E" w:rsidR="009306B5" w:rsidRPr="00DD1543" w:rsidRDefault="009306B5" w:rsidP="009306B5">
      <w:pPr>
        <w:rPr>
          <w:rFonts w:ascii="Times New Roman" w:hAnsi="Times New Roman" w:cs="Times New Roman"/>
          <w:lang w:eastAsia="cs-CZ"/>
        </w:rPr>
      </w:pPr>
    </w:p>
    <w:p w14:paraId="7864D9A8" w14:textId="4FFEF9C4" w:rsidR="009306B5" w:rsidRPr="00DD1543" w:rsidRDefault="009306B5" w:rsidP="009306B5">
      <w:pPr>
        <w:rPr>
          <w:rFonts w:ascii="Times New Roman" w:hAnsi="Times New Roman" w:cs="Times New Roman"/>
          <w:lang w:eastAsia="cs-CZ"/>
        </w:rPr>
      </w:pPr>
    </w:p>
    <w:p w14:paraId="03C0B83D" w14:textId="13689C15" w:rsidR="009306B5" w:rsidRPr="00DD1543" w:rsidRDefault="009306B5" w:rsidP="009306B5">
      <w:pPr>
        <w:rPr>
          <w:rFonts w:ascii="Times New Roman" w:hAnsi="Times New Roman" w:cs="Times New Roman"/>
          <w:lang w:eastAsia="cs-CZ"/>
        </w:rPr>
      </w:pPr>
    </w:p>
    <w:p w14:paraId="2F3893A4" w14:textId="2884D565" w:rsidR="009306B5" w:rsidRPr="00DD1543" w:rsidRDefault="009306B5" w:rsidP="009306B5">
      <w:pPr>
        <w:rPr>
          <w:rFonts w:ascii="Times New Roman" w:hAnsi="Times New Roman" w:cs="Times New Roman"/>
          <w:lang w:eastAsia="cs-CZ"/>
        </w:rPr>
      </w:pPr>
    </w:p>
    <w:p w14:paraId="0AFB3CDE" w14:textId="635AB476" w:rsidR="009306B5" w:rsidRPr="00DD1543" w:rsidRDefault="009306B5" w:rsidP="009306B5">
      <w:pPr>
        <w:rPr>
          <w:rFonts w:ascii="Times New Roman" w:hAnsi="Times New Roman" w:cs="Times New Roman"/>
          <w:lang w:eastAsia="cs-CZ"/>
        </w:rPr>
      </w:pPr>
    </w:p>
    <w:p w14:paraId="29CA0C54" w14:textId="4747B6DA" w:rsidR="009306B5" w:rsidRPr="00DD1543" w:rsidRDefault="009306B5" w:rsidP="009306B5">
      <w:pPr>
        <w:rPr>
          <w:rFonts w:ascii="Times New Roman" w:hAnsi="Times New Roman" w:cs="Times New Roman"/>
          <w:lang w:eastAsia="cs-CZ"/>
        </w:rPr>
      </w:pPr>
    </w:p>
    <w:p w14:paraId="253E95D9" w14:textId="6D0778B3" w:rsidR="009306B5" w:rsidRPr="00DD1543" w:rsidRDefault="009306B5" w:rsidP="009306B5">
      <w:pPr>
        <w:rPr>
          <w:rFonts w:ascii="Times New Roman" w:hAnsi="Times New Roman" w:cs="Times New Roman"/>
          <w:lang w:eastAsia="cs-CZ"/>
        </w:rPr>
      </w:pPr>
    </w:p>
    <w:p w14:paraId="0A775991" w14:textId="1FB3BA63" w:rsidR="009306B5" w:rsidRPr="00DD1543" w:rsidRDefault="009306B5" w:rsidP="009306B5">
      <w:pPr>
        <w:rPr>
          <w:rFonts w:ascii="Times New Roman" w:hAnsi="Times New Roman" w:cs="Times New Roman"/>
          <w:lang w:eastAsia="cs-CZ"/>
        </w:rPr>
      </w:pPr>
    </w:p>
    <w:p w14:paraId="4D022FF8" w14:textId="5B2B4706" w:rsidR="009306B5" w:rsidRPr="00DD1543" w:rsidRDefault="009306B5" w:rsidP="009306B5">
      <w:pPr>
        <w:pStyle w:val="Nadpis1"/>
        <w:rPr>
          <w:lang w:eastAsia="cs-CZ"/>
        </w:rPr>
      </w:pPr>
      <w:bookmarkStart w:id="21" w:name="_Toc88675991"/>
      <w:proofErr w:type="spellStart"/>
      <w:r w:rsidRPr="00DD1543">
        <w:rPr>
          <w:lang w:eastAsia="cs-CZ"/>
        </w:rPr>
        <w:lastRenderedPageBreak/>
        <w:t>Key</w:t>
      </w:r>
      <w:proofErr w:type="spellEnd"/>
      <w:r w:rsidRPr="00DD1543">
        <w:rPr>
          <w:lang w:eastAsia="cs-CZ"/>
        </w:rPr>
        <w:t xml:space="preserve"> </w:t>
      </w:r>
      <w:proofErr w:type="spellStart"/>
      <w:r w:rsidRPr="00DD1543">
        <w:rPr>
          <w:lang w:eastAsia="cs-CZ"/>
        </w:rPr>
        <w:t>words</w:t>
      </w:r>
      <w:bookmarkEnd w:id="21"/>
      <w:proofErr w:type="spellEnd"/>
    </w:p>
    <w:p w14:paraId="265097D5" w14:textId="4A635575" w:rsidR="00AC3127" w:rsidRPr="00DD1543" w:rsidRDefault="00AC3127" w:rsidP="00AC3127">
      <w:pPr>
        <w:rPr>
          <w:rFonts w:ascii="Times New Roman" w:hAnsi="Times New Roman" w:cs="Times New Roman"/>
          <w:lang w:eastAsia="cs-CZ"/>
        </w:rPr>
      </w:pPr>
      <w:proofErr w:type="spellStart"/>
      <w:r w:rsidRPr="00DD1543">
        <w:rPr>
          <w:rFonts w:ascii="Times New Roman" w:hAnsi="Times New Roman" w:cs="Times New Roman"/>
          <w:lang w:eastAsia="cs-CZ"/>
        </w:rPr>
        <w:t>Fault</w:t>
      </w:r>
      <w:proofErr w:type="spellEnd"/>
      <w:r w:rsidRPr="00DD1543">
        <w:rPr>
          <w:rFonts w:ascii="Times New Roman" w:hAnsi="Times New Roman" w:cs="Times New Roman"/>
          <w:lang w:eastAsia="cs-CZ"/>
        </w:rPr>
        <w:t xml:space="preserve">, culpa, </w:t>
      </w:r>
      <w:proofErr w:type="spellStart"/>
      <w:r w:rsidRPr="00DD1543">
        <w:rPr>
          <w:rFonts w:ascii="Times New Roman" w:hAnsi="Times New Roman" w:cs="Times New Roman"/>
          <w:lang w:eastAsia="cs-CZ"/>
        </w:rPr>
        <w:t>comparation</w:t>
      </w:r>
      <w:proofErr w:type="spellEnd"/>
      <w:r w:rsidRPr="00DD1543">
        <w:rPr>
          <w:rFonts w:ascii="Times New Roman" w:hAnsi="Times New Roman" w:cs="Times New Roman"/>
          <w:lang w:eastAsia="cs-CZ"/>
        </w:rPr>
        <w:t xml:space="preserve">, Roman </w:t>
      </w:r>
      <w:proofErr w:type="spellStart"/>
      <w:r w:rsidRPr="00DD1543">
        <w:rPr>
          <w:rFonts w:ascii="Times New Roman" w:hAnsi="Times New Roman" w:cs="Times New Roman"/>
          <w:lang w:eastAsia="cs-CZ"/>
        </w:rPr>
        <w:t>law</w:t>
      </w:r>
      <w:proofErr w:type="spellEnd"/>
      <w:r w:rsidRPr="00DD1543">
        <w:rPr>
          <w:rFonts w:ascii="Times New Roman" w:hAnsi="Times New Roman" w:cs="Times New Roman"/>
          <w:lang w:eastAsia="cs-CZ"/>
        </w:rPr>
        <w:t xml:space="preserve">, influence </w:t>
      </w:r>
      <w:proofErr w:type="spellStart"/>
      <w:r w:rsidRPr="00DD1543">
        <w:rPr>
          <w:rFonts w:ascii="Times New Roman" w:hAnsi="Times New Roman" w:cs="Times New Roman"/>
          <w:lang w:eastAsia="cs-CZ"/>
        </w:rPr>
        <w:t>of</w:t>
      </w:r>
      <w:proofErr w:type="spellEnd"/>
      <w:r w:rsidRPr="00DD1543">
        <w:rPr>
          <w:rFonts w:ascii="Times New Roman" w:hAnsi="Times New Roman" w:cs="Times New Roman"/>
          <w:lang w:eastAsia="cs-CZ"/>
        </w:rPr>
        <w:t xml:space="preserve"> Roman </w:t>
      </w:r>
      <w:proofErr w:type="spellStart"/>
      <w:r w:rsidRPr="00DD1543">
        <w:rPr>
          <w:rFonts w:ascii="Times New Roman" w:hAnsi="Times New Roman" w:cs="Times New Roman"/>
          <w:lang w:eastAsia="cs-CZ"/>
        </w:rPr>
        <w:t>law</w:t>
      </w:r>
      <w:proofErr w:type="spellEnd"/>
      <w:r w:rsidRPr="00DD1543">
        <w:rPr>
          <w:rFonts w:ascii="Times New Roman" w:hAnsi="Times New Roman" w:cs="Times New Roman"/>
          <w:lang w:eastAsia="cs-CZ"/>
        </w:rPr>
        <w:t xml:space="preserve">, </w:t>
      </w:r>
      <w:proofErr w:type="spellStart"/>
      <w:r w:rsidRPr="00DD1543">
        <w:rPr>
          <w:rFonts w:ascii="Times New Roman" w:hAnsi="Times New Roman" w:cs="Times New Roman"/>
          <w:lang w:eastAsia="cs-CZ"/>
        </w:rPr>
        <w:t>Digesta</w:t>
      </w:r>
      <w:proofErr w:type="spellEnd"/>
    </w:p>
    <w:p w14:paraId="325409EE" w14:textId="77777777" w:rsidR="00E655D2" w:rsidRPr="00DD1543" w:rsidRDefault="00E655D2" w:rsidP="00E655D2">
      <w:pPr>
        <w:spacing w:line="360" w:lineRule="auto"/>
        <w:rPr>
          <w:rFonts w:ascii="Times New Roman" w:hAnsi="Times New Roman" w:cs="Times New Roman"/>
          <w:lang w:eastAsia="cs-CZ"/>
        </w:rPr>
      </w:pPr>
    </w:p>
    <w:sectPr w:rsidR="00E655D2" w:rsidRPr="00DD1543" w:rsidSect="00DD1543">
      <w:footerReference w:type="even" r:id="rId8"/>
      <w:footerReference w:type="defaul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B15A" w14:textId="77777777" w:rsidR="00900F2A" w:rsidRDefault="00900F2A" w:rsidP="00FB1844">
      <w:r>
        <w:separator/>
      </w:r>
    </w:p>
  </w:endnote>
  <w:endnote w:type="continuationSeparator" w:id="0">
    <w:p w14:paraId="500EF0F6" w14:textId="77777777" w:rsidR="00900F2A" w:rsidRDefault="00900F2A" w:rsidP="00FB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054971631"/>
      <w:docPartObj>
        <w:docPartGallery w:val="Page Numbers (Bottom of Page)"/>
        <w:docPartUnique/>
      </w:docPartObj>
    </w:sdtPr>
    <w:sdtEndPr>
      <w:rPr>
        <w:rStyle w:val="slostrnky"/>
      </w:rPr>
    </w:sdtEndPr>
    <w:sdtContent>
      <w:p w14:paraId="7117A5FE" w14:textId="699BF773" w:rsidR="00FB1844" w:rsidRDefault="00FB1844" w:rsidP="0014301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07845BA" w14:textId="77777777" w:rsidR="00FB1844" w:rsidRDefault="00FB18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88546278"/>
      <w:docPartObj>
        <w:docPartGallery w:val="Page Numbers (Bottom of Page)"/>
        <w:docPartUnique/>
      </w:docPartObj>
    </w:sdtPr>
    <w:sdtEndPr>
      <w:rPr>
        <w:rStyle w:val="slostrnky"/>
      </w:rPr>
    </w:sdtEndPr>
    <w:sdtContent>
      <w:p w14:paraId="7E17E663" w14:textId="445A4F34" w:rsidR="00FB1844" w:rsidRDefault="00FB1844" w:rsidP="0014301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36C3516F" w14:textId="77777777" w:rsidR="00FB1844" w:rsidRDefault="00FB18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3D11" w14:textId="77777777" w:rsidR="00900F2A" w:rsidRDefault="00900F2A" w:rsidP="00FB1844">
      <w:r>
        <w:separator/>
      </w:r>
    </w:p>
  </w:footnote>
  <w:footnote w:type="continuationSeparator" w:id="0">
    <w:p w14:paraId="7F86C19D" w14:textId="77777777" w:rsidR="00900F2A" w:rsidRDefault="00900F2A" w:rsidP="00FB1844">
      <w:r>
        <w:continuationSeparator/>
      </w:r>
    </w:p>
  </w:footnote>
  <w:footnote w:id="1">
    <w:p w14:paraId="02C60C13" w14:textId="6DBBBD4F" w:rsidR="00D60917" w:rsidRPr="00E6234B" w:rsidRDefault="00D60917" w:rsidP="00D60917">
      <w:pPr>
        <w:pStyle w:val="Textpoznpodarou"/>
        <w:rPr>
          <w:rFonts w:ascii="Times New Roman" w:hAnsi="Times New Roman" w:cs="Times New Roman"/>
        </w:rPr>
      </w:pPr>
      <w:r w:rsidRPr="00E6234B">
        <w:rPr>
          <w:rStyle w:val="Znakapoznpodarou"/>
          <w:rFonts w:ascii="Times New Roman" w:hAnsi="Times New Roman" w:cs="Times New Roman"/>
        </w:rPr>
        <w:footnoteRef/>
      </w:r>
      <w:r w:rsidRPr="00E6234B">
        <w:rPr>
          <w:rFonts w:ascii="Times New Roman" w:hAnsi="Times New Roman" w:cs="Times New Roman"/>
        </w:rPr>
        <w:t xml:space="preserve"> Vláda: Důvodová zpráva k zákonu č. 89/2012 Sb., občanský zákoník, č. 89/2012</w:t>
      </w:r>
      <w:r w:rsidR="002C01B9" w:rsidRPr="00E6234B">
        <w:rPr>
          <w:rFonts w:ascii="Times New Roman" w:hAnsi="Times New Roman" w:cs="Times New Roman"/>
        </w:rPr>
        <w:t>.</w:t>
      </w:r>
    </w:p>
  </w:footnote>
  <w:footnote w:id="2">
    <w:p w14:paraId="63B9808F" w14:textId="2F8657AB" w:rsidR="004805F4" w:rsidRPr="00AB7415" w:rsidRDefault="004805F4">
      <w:pPr>
        <w:pStyle w:val="Textpoznpodarou"/>
        <w:rPr>
          <w:rFonts w:ascii="Times New Roman" w:hAnsi="Times New Roman" w:cs="Times New Roman"/>
        </w:rPr>
      </w:pPr>
      <w:r>
        <w:rPr>
          <w:rStyle w:val="Znakapoznpodarou"/>
        </w:rPr>
        <w:footnoteRef/>
      </w:r>
      <w:r>
        <w:t xml:space="preserve"> </w:t>
      </w:r>
      <w:r w:rsidRPr="00AB7415">
        <w:rPr>
          <w:rFonts w:ascii="Times New Roman" w:hAnsi="Times New Roman" w:cs="Times New Roman"/>
        </w:rPr>
        <w:t xml:space="preserve">BLACK, Henry </w:t>
      </w:r>
      <w:proofErr w:type="spellStart"/>
      <w:r w:rsidRPr="00AB7415">
        <w:rPr>
          <w:rFonts w:ascii="Times New Roman" w:hAnsi="Times New Roman" w:cs="Times New Roman"/>
        </w:rPr>
        <w:t>Campbell</w:t>
      </w:r>
      <w:proofErr w:type="spellEnd"/>
      <w:r w:rsidRPr="00AB7415">
        <w:rPr>
          <w:rFonts w:ascii="Times New Roman" w:hAnsi="Times New Roman" w:cs="Times New Roman"/>
        </w:rPr>
        <w:t xml:space="preserve">, Joseph R. NOLAN a Jacqueline M. NOLAN-HALEY. </w:t>
      </w:r>
      <w:proofErr w:type="spellStart"/>
      <w:r w:rsidRPr="00586647">
        <w:rPr>
          <w:rFonts w:ascii="Times New Roman" w:hAnsi="Times New Roman" w:cs="Times New Roman"/>
          <w:i/>
          <w:iCs/>
        </w:rPr>
        <w:t>Blackův</w:t>
      </w:r>
      <w:proofErr w:type="spellEnd"/>
      <w:r w:rsidRPr="00586647">
        <w:rPr>
          <w:rFonts w:ascii="Times New Roman" w:hAnsi="Times New Roman" w:cs="Times New Roman"/>
          <w:i/>
          <w:iCs/>
        </w:rPr>
        <w:t xml:space="preserve"> právnický slovník</w:t>
      </w:r>
      <w:r w:rsidRPr="00AB7415">
        <w:rPr>
          <w:rFonts w:ascii="Times New Roman" w:hAnsi="Times New Roman" w:cs="Times New Roman"/>
        </w:rPr>
        <w:t xml:space="preserve">. </w:t>
      </w:r>
      <w:r w:rsidR="00B76020" w:rsidRPr="00AB7415">
        <w:rPr>
          <w:rFonts w:ascii="Times New Roman" w:hAnsi="Times New Roman" w:cs="Times New Roman"/>
        </w:rPr>
        <w:t xml:space="preserve">6. vydání. </w:t>
      </w:r>
      <w:r w:rsidRPr="00AB7415">
        <w:rPr>
          <w:rFonts w:ascii="Times New Roman" w:hAnsi="Times New Roman" w:cs="Times New Roman"/>
        </w:rPr>
        <w:t>[</w:t>
      </w:r>
      <w:r w:rsidR="00B76020" w:rsidRPr="00AB7415">
        <w:rPr>
          <w:rFonts w:ascii="Times New Roman" w:hAnsi="Times New Roman" w:cs="Times New Roman"/>
        </w:rPr>
        <w:t>1</w:t>
      </w:r>
      <w:r w:rsidRPr="00AB7415">
        <w:rPr>
          <w:rFonts w:ascii="Times New Roman" w:hAnsi="Times New Roman" w:cs="Times New Roman"/>
        </w:rPr>
        <w:t xml:space="preserve">. svazek]. Praha: Victoria </w:t>
      </w:r>
      <w:proofErr w:type="spellStart"/>
      <w:r w:rsidRPr="00AB7415">
        <w:rPr>
          <w:rFonts w:ascii="Times New Roman" w:hAnsi="Times New Roman" w:cs="Times New Roman"/>
        </w:rPr>
        <w:t>Publishing</w:t>
      </w:r>
      <w:proofErr w:type="spellEnd"/>
      <w:r w:rsidRPr="00AB7415">
        <w:rPr>
          <w:rFonts w:ascii="Times New Roman" w:hAnsi="Times New Roman" w:cs="Times New Roman"/>
        </w:rPr>
        <w:t>, 1993</w:t>
      </w:r>
      <w:r w:rsidR="00AB7415" w:rsidRPr="00AB7415">
        <w:rPr>
          <w:rFonts w:ascii="Times New Roman" w:hAnsi="Times New Roman" w:cs="Times New Roman"/>
        </w:rPr>
        <w:t>.</w:t>
      </w:r>
    </w:p>
  </w:footnote>
  <w:footnote w:id="3">
    <w:p w14:paraId="3F82DA6D" w14:textId="14EEA5B9" w:rsidR="00843789" w:rsidRPr="00AB7415" w:rsidRDefault="00843789" w:rsidP="00843789">
      <w:pPr>
        <w:pStyle w:val="Textpoznpodarou"/>
        <w:rPr>
          <w:rFonts w:ascii="Times New Roman" w:hAnsi="Times New Roman" w:cs="Times New Roman"/>
        </w:rPr>
      </w:pPr>
      <w:r w:rsidRPr="00AB7415">
        <w:rPr>
          <w:rStyle w:val="Znakapoznpodarou"/>
          <w:rFonts w:ascii="Times New Roman" w:hAnsi="Times New Roman" w:cs="Times New Roman"/>
        </w:rPr>
        <w:footnoteRef/>
      </w:r>
      <w:r w:rsidRPr="00AB7415">
        <w:rPr>
          <w:rFonts w:ascii="Times New Roman" w:hAnsi="Times New Roman" w:cs="Times New Roman"/>
        </w:rPr>
        <w:t xml:space="preserve"> </w:t>
      </w:r>
      <w:r w:rsidRPr="00586647">
        <w:rPr>
          <w:rFonts w:ascii="Times New Roman" w:hAnsi="Times New Roman" w:cs="Times New Roman"/>
          <w:i/>
          <w:iCs/>
        </w:rPr>
        <w:t>Všeobecná encyklopedie ve čtyřech svazcích</w:t>
      </w:r>
      <w:r w:rsidRPr="00AB7415">
        <w:rPr>
          <w:rFonts w:ascii="Times New Roman" w:hAnsi="Times New Roman" w:cs="Times New Roman"/>
        </w:rPr>
        <w:t>. Díl 3. M-R. 1. vyd. Praha: Nakladatelský dům OP 1997; Diderot, 1997. 740 s.</w:t>
      </w:r>
    </w:p>
  </w:footnote>
  <w:footnote w:id="4">
    <w:p w14:paraId="0B3528E2" w14:textId="6C112497" w:rsidR="002112FE" w:rsidRPr="00AB7415" w:rsidRDefault="002112FE">
      <w:pPr>
        <w:pStyle w:val="Textpoznpodarou"/>
        <w:rPr>
          <w:rFonts w:ascii="Times New Roman" w:hAnsi="Times New Roman" w:cs="Times New Roman"/>
        </w:rPr>
      </w:pPr>
      <w:r w:rsidRPr="00AB7415">
        <w:rPr>
          <w:rStyle w:val="Znakapoznpodarou"/>
          <w:rFonts w:ascii="Times New Roman" w:hAnsi="Times New Roman" w:cs="Times New Roman"/>
        </w:rPr>
        <w:footnoteRef/>
      </w:r>
      <w:r w:rsidRPr="00AB7415">
        <w:rPr>
          <w:rFonts w:ascii="Times New Roman" w:hAnsi="Times New Roman" w:cs="Times New Roman"/>
        </w:rPr>
        <w:t xml:space="preserve"> </w:t>
      </w:r>
      <w:r w:rsidR="00F24027" w:rsidRPr="00AB7415">
        <w:rPr>
          <w:rFonts w:ascii="Times New Roman" w:hAnsi="Times New Roman" w:cs="Times New Roman"/>
        </w:rPr>
        <w:t xml:space="preserve">FILIPEC, Josef. </w:t>
      </w:r>
      <w:r w:rsidR="00F24027" w:rsidRPr="00586647">
        <w:rPr>
          <w:rFonts w:ascii="Times New Roman" w:hAnsi="Times New Roman" w:cs="Times New Roman"/>
          <w:i/>
          <w:iCs/>
        </w:rPr>
        <w:t xml:space="preserve">Slovník spisovné češtiny pro školu a veřejnost s Dodatkem Ministerstva školství, mládeže a tělovýchovy České </w:t>
      </w:r>
      <w:r w:rsidR="00586647" w:rsidRPr="00586647">
        <w:rPr>
          <w:rFonts w:ascii="Times New Roman" w:hAnsi="Times New Roman" w:cs="Times New Roman"/>
          <w:i/>
          <w:iCs/>
        </w:rPr>
        <w:t>republiky</w:t>
      </w:r>
      <w:r w:rsidR="00F24027" w:rsidRPr="00AB7415">
        <w:rPr>
          <w:rFonts w:ascii="Times New Roman" w:hAnsi="Times New Roman" w:cs="Times New Roman"/>
        </w:rPr>
        <w:t>. 4. vydání. Praha: Academia, 2005.</w:t>
      </w:r>
    </w:p>
  </w:footnote>
  <w:footnote w:id="5">
    <w:p w14:paraId="755CD8B1" w14:textId="565A7290" w:rsidR="000A277D" w:rsidRPr="00AB7415" w:rsidRDefault="000A277D">
      <w:pPr>
        <w:pStyle w:val="Textpoznpodarou"/>
        <w:rPr>
          <w:rFonts w:ascii="Times New Roman" w:hAnsi="Times New Roman" w:cs="Times New Roman"/>
        </w:rPr>
      </w:pPr>
      <w:r w:rsidRPr="00AB7415">
        <w:rPr>
          <w:rStyle w:val="Znakapoznpodarou"/>
          <w:rFonts w:ascii="Times New Roman" w:hAnsi="Times New Roman" w:cs="Times New Roman"/>
        </w:rPr>
        <w:footnoteRef/>
      </w:r>
      <w:r w:rsidRPr="00AB7415">
        <w:rPr>
          <w:rFonts w:ascii="Times New Roman" w:hAnsi="Times New Roman" w:cs="Times New Roman"/>
        </w:rPr>
        <w:t xml:space="preserve"> MADAR, Zdeněk, a kol. </w:t>
      </w:r>
      <w:r w:rsidRPr="00586647">
        <w:rPr>
          <w:rFonts w:ascii="Times New Roman" w:hAnsi="Times New Roman" w:cs="Times New Roman"/>
          <w:i/>
          <w:iCs/>
        </w:rPr>
        <w:t>Slovník českého práva</w:t>
      </w:r>
      <w:r w:rsidR="00FF71B7" w:rsidRPr="00586647">
        <w:rPr>
          <w:rFonts w:ascii="Times New Roman" w:hAnsi="Times New Roman" w:cs="Times New Roman"/>
          <w:i/>
          <w:iCs/>
        </w:rPr>
        <w:t>.</w:t>
      </w:r>
      <w:r w:rsidR="00FF71B7" w:rsidRPr="00AB7415">
        <w:rPr>
          <w:rFonts w:ascii="Times New Roman" w:hAnsi="Times New Roman" w:cs="Times New Roman"/>
        </w:rPr>
        <w:t xml:space="preserve"> 2. rozšířené a podstatně přepracované vydání. Praha: Nakladatelství Linde, 1999</w:t>
      </w:r>
      <w:r w:rsidR="002C01B9">
        <w:rPr>
          <w:rFonts w:ascii="Times New Roman" w:hAnsi="Times New Roman" w:cs="Times New Roman"/>
        </w:rPr>
        <w:t>.</w:t>
      </w:r>
    </w:p>
  </w:footnote>
  <w:footnote w:id="6">
    <w:p w14:paraId="48C7BAEC" w14:textId="66E9E9AF" w:rsidR="0044259B" w:rsidRPr="00AB7415" w:rsidRDefault="0044259B">
      <w:pPr>
        <w:pStyle w:val="Textpoznpodarou"/>
        <w:rPr>
          <w:rFonts w:ascii="Times New Roman" w:hAnsi="Times New Roman" w:cs="Times New Roman"/>
        </w:rPr>
      </w:pPr>
      <w:r w:rsidRPr="00AB7415">
        <w:rPr>
          <w:rStyle w:val="Znakapoznpodarou"/>
          <w:rFonts w:ascii="Times New Roman" w:hAnsi="Times New Roman" w:cs="Times New Roman"/>
        </w:rPr>
        <w:footnoteRef/>
      </w:r>
      <w:r w:rsidRPr="00AB7415">
        <w:rPr>
          <w:rFonts w:ascii="Times New Roman" w:hAnsi="Times New Roman" w:cs="Times New Roman"/>
        </w:rPr>
        <w:t xml:space="preserve"> HENDRYCH, Dušan, a kol. </w:t>
      </w:r>
      <w:r w:rsidRPr="00586647">
        <w:rPr>
          <w:rFonts w:ascii="Times New Roman" w:hAnsi="Times New Roman" w:cs="Times New Roman"/>
          <w:i/>
          <w:iCs/>
        </w:rPr>
        <w:t>Právnický slovník</w:t>
      </w:r>
      <w:r w:rsidRPr="00AB7415">
        <w:rPr>
          <w:rFonts w:ascii="Times New Roman" w:hAnsi="Times New Roman" w:cs="Times New Roman"/>
        </w:rPr>
        <w:t>. 3. vydání. Praha: Nakladatelství C. H. Beck, 2009</w:t>
      </w:r>
      <w:r w:rsidR="002C01B9">
        <w:rPr>
          <w:rFonts w:ascii="Times New Roman" w:hAnsi="Times New Roman" w:cs="Times New Roman"/>
        </w:rPr>
        <w:t>.</w:t>
      </w:r>
    </w:p>
  </w:footnote>
  <w:footnote w:id="7">
    <w:p w14:paraId="1BE786F6" w14:textId="7724B591" w:rsidR="001F2E5E" w:rsidRPr="00CD12C3" w:rsidRDefault="001F2E5E">
      <w:pPr>
        <w:pStyle w:val="Textpoznpodarou"/>
        <w:rPr>
          <w:rFonts w:ascii="Times New Roman" w:hAnsi="Times New Roman" w:cs="Times New Roman"/>
        </w:rPr>
      </w:pPr>
      <w:r w:rsidRPr="00AB7415">
        <w:rPr>
          <w:rStyle w:val="Znakapoznpodarou"/>
          <w:rFonts w:ascii="Times New Roman" w:hAnsi="Times New Roman" w:cs="Times New Roman"/>
        </w:rPr>
        <w:footnoteRef/>
      </w:r>
      <w:r w:rsidRPr="00AB7415">
        <w:rPr>
          <w:rFonts w:ascii="Times New Roman" w:hAnsi="Times New Roman" w:cs="Times New Roman"/>
        </w:rPr>
        <w:t xml:space="preserve"> </w:t>
      </w:r>
      <w:r w:rsidRPr="00CD12C3">
        <w:rPr>
          <w:rFonts w:ascii="Times New Roman" w:hAnsi="Times New Roman" w:cs="Times New Roman"/>
        </w:rPr>
        <w:t xml:space="preserve">BARTOŠEK, Milan. </w:t>
      </w:r>
      <w:r w:rsidRPr="00586647">
        <w:rPr>
          <w:rFonts w:ascii="Times New Roman" w:hAnsi="Times New Roman" w:cs="Times New Roman"/>
          <w:i/>
          <w:iCs/>
        </w:rPr>
        <w:t>Encyklopedie římského práva</w:t>
      </w:r>
      <w:r w:rsidRPr="00CD12C3">
        <w:rPr>
          <w:rFonts w:ascii="Times New Roman" w:hAnsi="Times New Roman" w:cs="Times New Roman"/>
        </w:rPr>
        <w:t>. 2. přepracované vydaní. Praha: Academia, 1994. s. 80.</w:t>
      </w:r>
    </w:p>
  </w:footnote>
  <w:footnote w:id="8">
    <w:p w14:paraId="394015D4" w14:textId="36B6C394" w:rsidR="00C55292" w:rsidRPr="00CD12C3" w:rsidRDefault="00C55292">
      <w:pPr>
        <w:pStyle w:val="Textpoznpodarou"/>
        <w:rPr>
          <w:rFonts w:ascii="Times New Roman" w:hAnsi="Times New Roman" w:cs="Times New Roman"/>
        </w:rPr>
      </w:pPr>
      <w:r w:rsidRPr="00CD12C3">
        <w:rPr>
          <w:rStyle w:val="Znakapoznpodarou"/>
          <w:rFonts w:ascii="Times New Roman" w:hAnsi="Times New Roman" w:cs="Times New Roman"/>
        </w:rPr>
        <w:footnoteRef/>
      </w:r>
      <w:r w:rsidRPr="00CD12C3">
        <w:rPr>
          <w:rFonts w:ascii="Times New Roman" w:hAnsi="Times New Roman" w:cs="Times New Roman"/>
        </w:rPr>
        <w:t xml:space="preserve"> HENDRYCH, Dušan, a kol. </w:t>
      </w:r>
      <w:r w:rsidRPr="00586647">
        <w:rPr>
          <w:rFonts w:ascii="Times New Roman" w:hAnsi="Times New Roman" w:cs="Times New Roman"/>
          <w:i/>
          <w:iCs/>
        </w:rPr>
        <w:t>Právnický slovník</w:t>
      </w:r>
      <w:r w:rsidRPr="00CD12C3">
        <w:rPr>
          <w:rFonts w:ascii="Times New Roman" w:hAnsi="Times New Roman" w:cs="Times New Roman"/>
        </w:rPr>
        <w:t>. 3. vydání. Praha: Nakladatelství C. H. Beck, 2009</w:t>
      </w:r>
      <w:r w:rsidR="002C01B9">
        <w:rPr>
          <w:rFonts w:ascii="Times New Roman" w:hAnsi="Times New Roman" w:cs="Times New Roman"/>
        </w:rPr>
        <w:t>.</w:t>
      </w:r>
    </w:p>
  </w:footnote>
  <w:footnote w:id="9">
    <w:p w14:paraId="771287D2" w14:textId="1C79D8EA" w:rsidR="00441242" w:rsidRPr="00CD12C3" w:rsidRDefault="00441242">
      <w:pPr>
        <w:pStyle w:val="Textpoznpodarou"/>
        <w:rPr>
          <w:rFonts w:ascii="Times New Roman" w:hAnsi="Times New Roman" w:cs="Times New Roman"/>
        </w:rPr>
      </w:pPr>
      <w:r w:rsidRPr="00CD12C3">
        <w:rPr>
          <w:rStyle w:val="Znakapoznpodarou"/>
          <w:rFonts w:ascii="Times New Roman" w:hAnsi="Times New Roman" w:cs="Times New Roman"/>
        </w:rPr>
        <w:footnoteRef/>
      </w:r>
      <w:r w:rsidRPr="00CD12C3">
        <w:rPr>
          <w:rFonts w:ascii="Times New Roman" w:hAnsi="Times New Roman" w:cs="Times New Roman"/>
        </w:rPr>
        <w:t xml:space="preserve"> MADAR, Zdeněk, a kol. </w:t>
      </w:r>
      <w:r w:rsidRPr="00586647">
        <w:rPr>
          <w:rFonts w:ascii="Times New Roman" w:hAnsi="Times New Roman" w:cs="Times New Roman"/>
          <w:i/>
          <w:iCs/>
        </w:rPr>
        <w:t>Slovník českého práva</w:t>
      </w:r>
      <w:r w:rsidRPr="00CD12C3">
        <w:rPr>
          <w:rFonts w:ascii="Times New Roman" w:hAnsi="Times New Roman" w:cs="Times New Roman"/>
        </w:rPr>
        <w:t>. 2. rozšířené a podstatně přepracované vydání. Praha: Nakladatelství Linde, 1999</w:t>
      </w:r>
      <w:r w:rsidR="002C01B9">
        <w:rPr>
          <w:rFonts w:ascii="Times New Roman" w:hAnsi="Times New Roman" w:cs="Times New Roman"/>
        </w:rPr>
        <w:t>.</w:t>
      </w:r>
    </w:p>
  </w:footnote>
  <w:footnote w:id="10">
    <w:p w14:paraId="7850B0CD" w14:textId="09833BD0" w:rsidR="002B67BF" w:rsidRPr="00CD12C3" w:rsidRDefault="002B67BF">
      <w:pPr>
        <w:pStyle w:val="Textpoznpodarou"/>
        <w:rPr>
          <w:rFonts w:ascii="Times New Roman" w:hAnsi="Times New Roman" w:cs="Times New Roman"/>
        </w:rPr>
      </w:pPr>
      <w:r w:rsidRPr="00061944">
        <w:rPr>
          <w:rStyle w:val="Znakapoznpodarou"/>
          <w:rFonts w:ascii="Times New Roman" w:hAnsi="Times New Roman" w:cs="Times New Roman"/>
        </w:rPr>
        <w:footnoteRef/>
      </w:r>
      <w:r w:rsidRPr="00061944">
        <w:rPr>
          <w:rFonts w:ascii="Times New Roman" w:hAnsi="Times New Roman" w:cs="Times New Roman"/>
        </w:rPr>
        <w:t xml:space="preserve"> </w:t>
      </w:r>
      <w:r w:rsidRPr="00CD12C3">
        <w:rPr>
          <w:rFonts w:ascii="Times New Roman" w:hAnsi="Times New Roman" w:cs="Times New Roman"/>
        </w:rPr>
        <w:t xml:space="preserve">Rozsudek Nejvyššího soudu ze dne 5. 2. 2004, </w:t>
      </w:r>
      <w:proofErr w:type="spellStart"/>
      <w:r w:rsidRPr="00CD12C3">
        <w:rPr>
          <w:rFonts w:ascii="Times New Roman" w:hAnsi="Times New Roman" w:cs="Times New Roman"/>
        </w:rPr>
        <w:t>sp</w:t>
      </w:r>
      <w:proofErr w:type="spellEnd"/>
      <w:r w:rsidRPr="00CD12C3">
        <w:rPr>
          <w:rFonts w:ascii="Times New Roman" w:hAnsi="Times New Roman" w:cs="Times New Roman"/>
        </w:rPr>
        <w:t xml:space="preserve">. zn. 21 </w:t>
      </w:r>
      <w:proofErr w:type="spellStart"/>
      <w:r w:rsidRPr="00CD12C3">
        <w:rPr>
          <w:rFonts w:ascii="Times New Roman" w:hAnsi="Times New Roman" w:cs="Times New Roman"/>
        </w:rPr>
        <w:t>Cdo</w:t>
      </w:r>
      <w:proofErr w:type="spellEnd"/>
      <w:r w:rsidRPr="00CD12C3">
        <w:rPr>
          <w:rFonts w:ascii="Times New Roman" w:hAnsi="Times New Roman" w:cs="Times New Roman"/>
        </w:rPr>
        <w:t xml:space="preserve"> 1059/2003</w:t>
      </w:r>
      <w:r w:rsidR="002C01B9">
        <w:rPr>
          <w:rFonts w:ascii="Times New Roman" w:hAnsi="Times New Roman" w:cs="Times New Roman"/>
        </w:rPr>
        <w:t>.</w:t>
      </w:r>
    </w:p>
  </w:footnote>
  <w:footnote w:id="11">
    <w:p w14:paraId="0949D391" w14:textId="63A7019C" w:rsidR="008C066F" w:rsidRPr="00CD12C3" w:rsidRDefault="008C066F">
      <w:pPr>
        <w:pStyle w:val="Textpoznpodarou"/>
        <w:rPr>
          <w:rFonts w:ascii="Times New Roman" w:hAnsi="Times New Roman" w:cs="Times New Roman"/>
        </w:rPr>
      </w:pPr>
      <w:r w:rsidRPr="00CD12C3">
        <w:rPr>
          <w:rStyle w:val="Znakapoznpodarou"/>
          <w:rFonts w:ascii="Times New Roman" w:hAnsi="Times New Roman" w:cs="Times New Roman"/>
        </w:rPr>
        <w:footnoteRef/>
      </w:r>
      <w:r w:rsidRPr="00CD12C3">
        <w:rPr>
          <w:rFonts w:ascii="Times New Roman" w:hAnsi="Times New Roman" w:cs="Times New Roman"/>
        </w:rPr>
        <w:t xml:space="preserve"> KNAPP, Viktor. </w:t>
      </w:r>
      <w:proofErr w:type="spellStart"/>
      <w:r w:rsidRPr="00586647">
        <w:rPr>
          <w:rFonts w:ascii="Times New Roman" w:hAnsi="Times New Roman" w:cs="Times New Roman"/>
          <w:i/>
          <w:iCs/>
        </w:rPr>
        <w:t>Některe</w:t>
      </w:r>
      <w:proofErr w:type="spellEnd"/>
      <w:r w:rsidRPr="00586647">
        <w:rPr>
          <w:rFonts w:ascii="Times New Roman" w:hAnsi="Times New Roman" w:cs="Times New Roman"/>
          <w:i/>
          <w:iCs/>
        </w:rPr>
        <w:t xml:space="preserve">́ </w:t>
      </w:r>
      <w:proofErr w:type="spellStart"/>
      <w:r w:rsidRPr="00586647">
        <w:rPr>
          <w:rFonts w:ascii="Times New Roman" w:hAnsi="Times New Roman" w:cs="Times New Roman"/>
          <w:i/>
          <w:iCs/>
        </w:rPr>
        <w:t>úvahy</w:t>
      </w:r>
      <w:proofErr w:type="spellEnd"/>
      <w:r w:rsidRPr="00586647">
        <w:rPr>
          <w:rFonts w:ascii="Times New Roman" w:hAnsi="Times New Roman" w:cs="Times New Roman"/>
          <w:i/>
          <w:iCs/>
        </w:rPr>
        <w:t xml:space="preserve"> o </w:t>
      </w:r>
      <w:proofErr w:type="spellStart"/>
      <w:r w:rsidRPr="00586647">
        <w:rPr>
          <w:rFonts w:ascii="Times New Roman" w:hAnsi="Times New Roman" w:cs="Times New Roman"/>
          <w:i/>
          <w:iCs/>
        </w:rPr>
        <w:t>odpovědnosti</w:t>
      </w:r>
      <w:proofErr w:type="spellEnd"/>
      <w:r w:rsidRPr="00586647">
        <w:rPr>
          <w:rFonts w:ascii="Times New Roman" w:hAnsi="Times New Roman" w:cs="Times New Roman"/>
          <w:i/>
          <w:iCs/>
        </w:rPr>
        <w:t xml:space="preserve"> v </w:t>
      </w:r>
      <w:proofErr w:type="spellStart"/>
      <w:r w:rsidRPr="00586647">
        <w:rPr>
          <w:rFonts w:ascii="Times New Roman" w:hAnsi="Times New Roman" w:cs="Times New Roman"/>
          <w:i/>
          <w:iCs/>
        </w:rPr>
        <w:t>občanském</w:t>
      </w:r>
      <w:proofErr w:type="spellEnd"/>
      <w:r w:rsidRPr="00586647">
        <w:rPr>
          <w:rFonts w:ascii="Times New Roman" w:hAnsi="Times New Roman" w:cs="Times New Roman"/>
          <w:i/>
          <w:iCs/>
        </w:rPr>
        <w:t xml:space="preserve"> </w:t>
      </w:r>
      <w:proofErr w:type="spellStart"/>
      <w:r w:rsidRPr="00586647">
        <w:rPr>
          <w:rFonts w:ascii="Times New Roman" w:hAnsi="Times New Roman" w:cs="Times New Roman"/>
          <w:i/>
          <w:iCs/>
        </w:rPr>
        <w:t>právu</w:t>
      </w:r>
      <w:proofErr w:type="spellEnd"/>
      <w:r w:rsidRPr="00586647">
        <w:rPr>
          <w:rFonts w:ascii="Times New Roman" w:hAnsi="Times New Roman" w:cs="Times New Roman"/>
          <w:i/>
          <w:iCs/>
        </w:rPr>
        <w:t xml:space="preserve">. </w:t>
      </w:r>
      <w:proofErr w:type="spellStart"/>
      <w:r w:rsidRPr="00586647">
        <w:rPr>
          <w:rFonts w:ascii="Times New Roman" w:hAnsi="Times New Roman" w:cs="Times New Roman"/>
          <w:i/>
          <w:iCs/>
        </w:rPr>
        <w:t>Stát</w:t>
      </w:r>
      <w:proofErr w:type="spellEnd"/>
      <w:r w:rsidRPr="00586647">
        <w:rPr>
          <w:rFonts w:ascii="Times New Roman" w:hAnsi="Times New Roman" w:cs="Times New Roman"/>
          <w:i/>
          <w:iCs/>
        </w:rPr>
        <w:t xml:space="preserve"> a </w:t>
      </w:r>
      <w:proofErr w:type="spellStart"/>
      <w:r w:rsidRPr="00586647">
        <w:rPr>
          <w:rFonts w:ascii="Times New Roman" w:hAnsi="Times New Roman" w:cs="Times New Roman"/>
          <w:i/>
          <w:iCs/>
        </w:rPr>
        <w:t>právo</w:t>
      </w:r>
      <w:proofErr w:type="spellEnd"/>
      <w:r w:rsidRPr="00586647">
        <w:rPr>
          <w:rFonts w:ascii="Times New Roman" w:hAnsi="Times New Roman" w:cs="Times New Roman"/>
          <w:i/>
          <w:iCs/>
        </w:rPr>
        <w:t>, I</w:t>
      </w:r>
      <w:r w:rsidRPr="00CD12C3">
        <w:rPr>
          <w:rFonts w:ascii="Times New Roman" w:hAnsi="Times New Roman" w:cs="Times New Roman"/>
        </w:rPr>
        <w:t xml:space="preserve">., 1956, s. 66 </w:t>
      </w:r>
      <w:proofErr w:type="spellStart"/>
      <w:r w:rsidRPr="00CD12C3">
        <w:rPr>
          <w:rFonts w:ascii="Times New Roman" w:hAnsi="Times New Roman" w:cs="Times New Roman"/>
        </w:rPr>
        <w:t>an</w:t>
      </w:r>
      <w:proofErr w:type="spellEnd"/>
      <w:r w:rsidR="002C01B9">
        <w:rPr>
          <w:rFonts w:ascii="Times New Roman" w:hAnsi="Times New Roman" w:cs="Times New Roman"/>
        </w:rPr>
        <w:t>.</w:t>
      </w:r>
    </w:p>
  </w:footnote>
  <w:footnote w:id="12">
    <w:p w14:paraId="0B4BF722" w14:textId="4E710A0A" w:rsidR="00B72948" w:rsidRPr="00CD12C3" w:rsidRDefault="00B72948">
      <w:pPr>
        <w:pStyle w:val="Textpoznpodarou"/>
        <w:rPr>
          <w:rFonts w:ascii="Times New Roman" w:hAnsi="Times New Roman" w:cs="Times New Roman"/>
        </w:rPr>
      </w:pPr>
      <w:r w:rsidRPr="00CD12C3">
        <w:rPr>
          <w:rStyle w:val="Znakapoznpodarou"/>
          <w:rFonts w:ascii="Times New Roman" w:hAnsi="Times New Roman" w:cs="Times New Roman"/>
        </w:rPr>
        <w:footnoteRef/>
      </w:r>
      <w:r w:rsidRPr="00CD12C3">
        <w:rPr>
          <w:rFonts w:ascii="Times New Roman" w:hAnsi="Times New Roman" w:cs="Times New Roman"/>
        </w:rPr>
        <w:t xml:space="preserve"> </w:t>
      </w:r>
      <w:r w:rsidR="00894033" w:rsidRPr="00CD12C3">
        <w:rPr>
          <w:rFonts w:ascii="Times New Roman" w:hAnsi="Times New Roman" w:cs="Times New Roman"/>
        </w:rPr>
        <w:t xml:space="preserve">MACUR, Josef. </w:t>
      </w:r>
      <w:r w:rsidR="00894033" w:rsidRPr="00586647">
        <w:rPr>
          <w:rFonts w:ascii="Times New Roman" w:hAnsi="Times New Roman" w:cs="Times New Roman"/>
          <w:i/>
          <w:iCs/>
        </w:rPr>
        <w:t>Odpovědnost a zavinění v občanském právu.</w:t>
      </w:r>
      <w:r w:rsidR="00894033" w:rsidRPr="00CD12C3">
        <w:rPr>
          <w:rFonts w:ascii="Times New Roman" w:hAnsi="Times New Roman" w:cs="Times New Roman"/>
        </w:rPr>
        <w:t xml:space="preserve"> Brno: Univerzita J.E. Purkyně, 1980, s. 74.</w:t>
      </w:r>
    </w:p>
  </w:footnote>
  <w:footnote w:id="13">
    <w:p w14:paraId="561F8AC0" w14:textId="56A11ECE" w:rsidR="00505EAD" w:rsidRPr="00061944" w:rsidRDefault="00505EAD">
      <w:pPr>
        <w:pStyle w:val="Textpoznpodarou"/>
        <w:rPr>
          <w:rFonts w:ascii="Times New Roman" w:hAnsi="Times New Roman" w:cs="Times New Roman"/>
        </w:rPr>
      </w:pPr>
      <w:r w:rsidRPr="00061944">
        <w:rPr>
          <w:rStyle w:val="Znakapoznpodarou"/>
          <w:rFonts w:ascii="Times New Roman" w:hAnsi="Times New Roman" w:cs="Times New Roman"/>
        </w:rPr>
        <w:footnoteRef/>
      </w:r>
      <w:r w:rsidRPr="00061944">
        <w:rPr>
          <w:rFonts w:ascii="Times New Roman" w:hAnsi="Times New Roman" w:cs="Times New Roman"/>
        </w:rPr>
        <w:t xml:space="preserve"> KNAPPOVÁ, Marta. </w:t>
      </w:r>
      <w:r w:rsidRPr="00586647">
        <w:rPr>
          <w:rFonts w:ascii="Times New Roman" w:hAnsi="Times New Roman" w:cs="Times New Roman"/>
          <w:i/>
          <w:iCs/>
        </w:rPr>
        <w:t>Povinnost a odpovědnost v občanském právu.</w:t>
      </w:r>
      <w:r w:rsidRPr="00061944">
        <w:rPr>
          <w:rFonts w:ascii="Times New Roman" w:hAnsi="Times New Roman" w:cs="Times New Roman"/>
        </w:rPr>
        <w:t xml:space="preserve"> Praha: Academia, 1968, s. 199.</w:t>
      </w:r>
    </w:p>
  </w:footnote>
  <w:footnote w:id="14">
    <w:p w14:paraId="55E7D946" w14:textId="18F5A9A5" w:rsidR="00206361" w:rsidRPr="00DF093C" w:rsidRDefault="00206361">
      <w:pPr>
        <w:pStyle w:val="Textpoznpodarou"/>
        <w:rPr>
          <w:rFonts w:ascii="Times New Roman" w:hAnsi="Times New Roman" w:cs="Times New Roman"/>
        </w:rPr>
      </w:pPr>
      <w:r w:rsidRPr="00A40C9F">
        <w:rPr>
          <w:rStyle w:val="Znakapoznpodarou"/>
          <w:rFonts w:ascii="Times New Roman" w:hAnsi="Times New Roman" w:cs="Times New Roman"/>
        </w:rPr>
        <w:footnoteRef/>
      </w:r>
      <w:r w:rsidRPr="00A40C9F">
        <w:rPr>
          <w:rFonts w:ascii="Times New Roman" w:hAnsi="Times New Roman" w:cs="Times New Roman"/>
        </w:rPr>
        <w:t xml:space="preserve"> </w:t>
      </w:r>
      <w:r w:rsidRPr="00DF093C">
        <w:rPr>
          <w:rFonts w:ascii="Times New Roman" w:hAnsi="Times New Roman" w:cs="Times New Roman"/>
        </w:rPr>
        <w:t>Aktuální znění</w:t>
      </w:r>
      <w:r w:rsidR="00313644" w:rsidRPr="00DF093C">
        <w:rPr>
          <w:rFonts w:ascii="Times New Roman" w:hAnsi="Times New Roman" w:cs="Times New Roman"/>
        </w:rPr>
        <w:t xml:space="preserve">: </w:t>
      </w:r>
      <w:r w:rsidR="00D110FC" w:rsidRPr="00DF093C">
        <w:rPr>
          <w:rFonts w:ascii="Times New Roman" w:hAnsi="Times New Roman" w:cs="Times New Roman"/>
        </w:rPr>
        <w:t>Z</w:t>
      </w:r>
      <w:r w:rsidR="00313644" w:rsidRPr="00DF093C">
        <w:rPr>
          <w:rFonts w:ascii="Times New Roman" w:hAnsi="Times New Roman" w:cs="Times New Roman"/>
        </w:rPr>
        <w:t xml:space="preserve">ákon č. 40/2009 Sb., </w:t>
      </w:r>
      <w:r w:rsidR="00D110FC" w:rsidRPr="00DF093C">
        <w:rPr>
          <w:rFonts w:ascii="Times New Roman" w:hAnsi="Times New Roman" w:cs="Times New Roman"/>
        </w:rPr>
        <w:t>T</w:t>
      </w:r>
      <w:r w:rsidR="00313644" w:rsidRPr="00DF093C">
        <w:rPr>
          <w:rFonts w:ascii="Times New Roman" w:hAnsi="Times New Roman" w:cs="Times New Roman"/>
        </w:rPr>
        <w:t>restní zákoník, ve znění pozdějších předpisů</w:t>
      </w:r>
      <w:r w:rsidR="002C01B9">
        <w:rPr>
          <w:rFonts w:ascii="Times New Roman" w:hAnsi="Times New Roman" w:cs="Times New Roman"/>
        </w:rPr>
        <w:t>.</w:t>
      </w:r>
    </w:p>
  </w:footnote>
  <w:footnote w:id="15">
    <w:p w14:paraId="445D7599" w14:textId="157DA50B" w:rsidR="00313644" w:rsidRPr="00DF093C" w:rsidRDefault="00313644">
      <w:pPr>
        <w:pStyle w:val="Textpoznpodarou"/>
        <w:rPr>
          <w:rFonts w:ascii="Times New Roman" w:hAnsi="Times New Roman" w:cs="Times New Roman"/>
        </w:rPr>
      </w:pPr>
      <w:r w:rsidRPr="00DF093C">
        <w:rPr>
          <w:rStyle w:val="Znakapoznpodarou"/>
          <w:rFonts w:ascii="Times New Roman" w:hAnsi="Times New Roman" w:cs="Times New Roman"/>
        </w:rPr>
        <w:footnoteRef/>
      </w:r>
      <w:r w:rsidRPr="00DF093C">
        <w:rPr>
          <w:rFonts w:ascii="Times New Roman" w:hAnsi="Times New Roman" w:cs="Times New Roman"/>
        </w:rPr>
        <w:t xml:space="preserve"> JELÍNEK, Jiří, a kol. </w:t>
      </w:r>
      <w:r w:rsidRPr="00586647">
        <w:rPr>
          <w:rFonts w:ascii="Times New Roman" w:hAnsi="Times New Roman" w:cs="Times New Roman"/>
          <w:i/>
          <w:iCs/>
        </w:rPr>
        <w:t>Trestní právo hmotné. Obecná část. Zvláštní část</w:t>
      </w:r>
      <w:r w:rsidRPr="00DF093C">
        <w:rPr>
          <w:rFonts w:ascii="Times New Roman" w:hAnsi="Times New Roman" w:cs="Times New Roman"/>
        </w:rPr>
        <w:t xml:space="preserve">. 7. aktualizované a doplněné vydání. Praha: </w:t>
      </w:r>
      <w:proofErr w:type="spellStart"/>
      <w:r w:rsidRPr="00DF093C">
        <w:rPr>
          <w:rFonts w:ascii="Times New Roman" w:hAnsi="Times New Roman" w:cs="Times New Roman"/>
        </w:rPr>
        <w:t>Leges</w:t>
      </w:r>
      <w:proofErr w:type="spellEnd"/>
      <w:r w:rsidRPr="00DF093C">
        <w:rPr>
          <w:rFonts w:ascii="Times New Roman" w:hAnsi="Times New Roman" w:cs="Times New Roman"/>
        </w:rPr>
        <w:t>, 2017, s 219.</w:t>
      </w:r>
    </w:p>
  </w:footnote>
  <w:footnote w:id="16">
    <w:p w14:paraId="7AB10A3B" w14:textId="52B67FA8" w:rsidR="00212384" w:rsidRPr="00DF093C" w:rsidRDefault="00212384">
      <w:pPr>
        <w:pStyle w:val="Textpoznpodarou"/>
        <w:rPr>
          <w:rFonts w:ascii="Times New Roman" w:hAnsi="Times New Roman" w:cs="Times New Roman"/>
        </w:rPr>
      </w:pPr>
      <w:r w:rsidRPr="00DF093C">
        <w:rPr>
          <w:rStyle w:val="Znakapoznpodarou"/>
          <w:rFonts w:ascii="Times New Roman" w:hAnsi="Times New Roman" w:cs="Times New Roman"/>
        </w:rPr>
        <w:footnoteRef/>
      </w:r>
      <w:r w:rsidRPr="00DF093C">
        <w:rPr>
          <w:rFonts w:ascii="Times New Roman" w:hAnsi="Times New Roman" w:cs="Times New Roman"/>
        </w:rPr>
        <w:t xml:space="preserve"> ŠÁMAL, Pavel. A kol.</w:t>
      </w:r>
      <w:r w:rsidR="007B5017" w:rsidRPr="00DF093C">
        <w:rPr>
          <w:rFonts w:ascii="Times New Roman" w:hAnsi="Times New Roman" w:cs="Times New Roman"/>
        </w:rPr>
        <w:t xml:space="preserve"> </w:t>
      </w:r>
      <w:r w:rsidRPr="00586647">
        <w:rPr>
          <w:rFonts w:ascii="Times New Roman" w:hAnsi="Times New Roman" w:cs="Times New Roman"/>
          <w:i/>
          <w:iCs/>
        </w:rPr>
        <w:t>Trestní zákoník</w:t>
      </w:r>
      <w:r w:rsidRPr="00DF093C">
        <w:rPr>
          <w:rFonts w:ascii="Times New Roman" w:hAnsi="Times New Roman" w:cs="Times New Roman"/>
        </w:rPr>
        <w:t>. 2. vydání. Praha: Nakladatelství C. H. Beck, 2012, s. 202</w:t>
      </w:r>
      <w:r w:rsidR="007B5017" w:rsidRPr="00DF093C">
        <w:rPr>
          <w:rFonts w:ascii="Times New Roman" w:hAnsi="Times New Roman" w:cs="Times New Roman"/>
        </w:rPr>
        <w:t>.</w:t>
      </w:r>
    </w:p>
  </w:footnote>
  <w:footnote w:id="17">
    <w:p w14:paraId="2681099E" w14:textId="692E61D9" w:rsidR="007B5017" w:rsidRPr="00DF093C" w:rsidRDefault="007B5017">
      <w:pPr>
        <w:pStyle w:val="Textpoznpodarou"/>
        <w:rPr>
          <w:rFonts w:ascii="Times New Roman" w:hAnsi="Times New Roman" w:cs="Times New Roman"/>
        </w:rPr>
      </w:pPr>
      <w:r w:rsidRPr="00DF093C">
        <w:rPr>
          <w:rStyle w:val="Znakapoznpodarou"/>
          <w:rFonts w:ascii="Times New Roman" w:hAnsi="Times New Roman" w:cs="Times New Roman"/>
        </w:rPr>
        <w:footnoteRef/>
      </w:r>
      <w:r w:rsidRPr="00DF093C">
        <w:rPr>
          <w:rFonts w:ascii="Times New Roman" w:hAnsi="Times New Roman" w:cs="Times New Roman"/>
        </w:rPr>
        <w:t xml:space="preserve"> ŠÁMAL, Pavel. </w:t>
      </w:r>
      <w:r w:rsidR="002C01B9">
        <w:rPr>
          <w:rFonts w:ascii="Times New Roman" w:hAnsi="Times New Roman" w:cs="Times New Roman"/>
        </w:rPr>
        <w:t>Tamtéž.</w:t>
      </w:r>
    </w:p>
  </w:footnote>
  <w:footnote w:id="18">
    <w:p w14:paraId="4046E01E" w14:textId="336CB8BF" w:rsidR="00DF3030" w:rsidRPr="00CD12C3" w:rsidRDefault="00DF3030">
      <w:pPr>
        <w:pStyle w:val="Textpoznpodarou"/>
        <w:rPr>
          <w:rFonts w:ascii="Times New Roman" w:hAnsi="Times New Roman" w:cs="Times New Roman"/>
        </w:rPr>
      </w:pPr>
      <w:r>
        <w:rPr>
          <w:rStyle w:val="Znakapoznpodarou"/>
        </w:rPr>
        <w:footnoteRef/>
      </w:r>
      <w:r>
        <w:t xml:space="preserve"> </w:t>
      </w:r>
      <w:r w:rsidRPr="00CD12C3">
        <w:rPr>
          <w:rFonts w:ascii="Times New Roman" w:hAnsi="Times New Roman" w:cs="Times New Roman"/>
        </w:rPr>
        <w:t>Aktuální znění: Zákon č. 40/2009 Sb., Trestní zákoník, ve znění pozdějších předpisů</w:t>
      </w:r>
      <w:r w:rsidR="002C01B9">
        <w:rPr>
          <w:rFonts w:ascii="Times New Roman" w:hAnsi="Times New Roman" w:cs="Times New Roman"/>
        </w:rPr>
        <w:t>.</w:t>
      </w:r>
    </w:p>
  </w:footnote>
  <w:footnote w:id="19">
    <w:p w14:paraId="5325D0D3" w14:textId="6CF834FA" w:rsidR="009B7777" w:rsidRPr="00CD12C3" w:rsidRDefault="009B7777">
      <w:pPr>
        <w:pStyle w:val="Textpoznpodarou"/>
        <w:rPr>
          <w:rFonts w:ascii="Times New Roman" w:hAnsi="Times New Roman" w:cs="Times New Roman"/>
        </w:rPr>
      </w:pPr>
      <w:r w:rsidRPr="00CD12C3">
        <w:rPr>
          <w:rStyle w:val="Znakapoznpodarou"/>
          <w:rFonts w:ascii="Times New Roman" w:hAnsi="Times New Roman" w:cs="Times New Roman"/>
        </w:rPr>
        <w:footnoteRef/>
      </w:r>
      <w:r w:rsidRPr="00CD12C3">
        <w:rPr>
          <w:rFonts w:ascii="Times New Roman" w:hAnsi="Times New Roman" w:cs="Times New Roman"/>
        </w:rPr>
        <w:t xml:space="preserve"> Není trestného činu bez úmyslu či nedbalosti</w:t>
      </w:r>
      <w:r w:rsidR="002C01B9">
        <w:rPr>
          <w:rFonts w:ascii="Times New Roman" w:hAnsi="Times New Roman" w:cs="Times New Roman"/>
        </w:rPr>
        <w:t>.</w:t>
      </w:r>
    </w:p>
  </w:footnote>
  <w:footnote w:id="20">
    <w:p w14:paraId="1D74B23C" w14:textId="6DF316F1" w:rsidR="00FC21C4" w:rsidRPr="00CD12C3" w:rsidRDefault="00FC21C4" w:rsidP="00FC21C4">
      <w:pPr>
        <w:pStyle w:val="Textpoznpodarou"/>
        <w:rPr>
          <w:rFonts w:ascii="Times New Roman" w:hAnsi="Times New Roman" w:cs="Times New Roman"/>
        </w:rPr>
      </w:pPr>
      <w:r w:rsidRPr="00CD12C3">
        <w:rPr>
          <w:rStyle w:val="Znakapoznpodarou"/>
          <w:rFonts w:ascii="Times New Roman" w:hAnsi="Times New Roman" w:cs="Times New Roman"/>
        </w:rPr>
        <w:footnoteRef/>
      </w:r>
      <w:r w:rsidRPr="00CD12C3">
        <w:rPr>
          <w:rFonts w:ascii="Times New Roman" w:hAnsi="Times New Roman" w:cs="Times New Roman"/>
        </w:rPr>
        <w:t xml:space="preserve"> FRYŠTÁK, Marek a kol.</w:t>
      </w:r>
      <w:r w:rsidR="00A0690E" w:rsidRPr="00CD12C3">
        <w:rPr>
          <w:rFonts w:ascii="Times New Roman" w:hAnsi="Times New Roman" w:cs="Times New Roman"/>
        </w:rPr>
        <w:t xml:space="preserve"> </w:t>
      </w:r>
      <w:r w:rsidR="00A0690E" w:rsidRPr="00586647">
        <w:rPr>
          <w:rFonts w:ascii="Times New Roman" w:hAnsi="Times New Roman" w:cs="Times New Roman"/>
          <w:i/>
          <w:iCs/>
        </w:rPr>
        <w:t xml:space="preserve">Trestní právo </w:t>
      </w:r>
      <w:r w:rsidR="00575EF0" w:rsidRPr="00586647">
        <w:rPr>
          <w:rFonts w:ascii="Times New Roman" w:hAnsi="Times New Roman" w:cs="Times New Roman"/>
          <w:i/>
          <w:iCs/>
        </w:rPr>
        <w:t>hmotné – obecná</w:t>
      </w:r>
      <w:r w:rsidR="00A0690E" w:rsidRPr="00586647">
        <w:rPr>
          <w:rFonts w:ascii="Times New Roman" w:hAnsi="Times New Roman" w:cs="Times New Roman"/>
          <w:i/>
          <w:iCs/>
        </w:rPr>
        <w:t xml:space="preserve"> čás</w:t>
      </w:r>
      <w:r w:rsidR="00A0690E" w:rsidRPr="00CD12C3">
        <w:rPr>
          <w:rFonts w:ascii="Times New Roman" w:hAnsi="Times New Roman" w:cs="Times New Roman"/>
        </w:rPr>
        <w:t>t.</w:t>
      </w:r>
      <w:r w:rsidRPr="00CD12C3">
        <w:rPr>
          <w:rFonts w:ascii="Times New Roman" w:hAnsi="Times New Roman" w:cs="Times New Roman"/>
        </w:rPr>
        <w:t xml:space="preserve"> </w:t>
      </w:r>
      <w:r w:rsidR="00A0690E" w:rsidRPr="00CD12C3">
        <w:rPr>
          <w:rFonts w:ascii="Times New Roman" w:hAnsi="Times New Roman" w:cs="Times New Roman"/>
        </w:rPr>
        <w:t>2</w:t>
      </w:r>
      <w:r w:rsidRPr="00CD12C3">
        <w:rPr>
          <w:rFonts w:ascii="Times New Roman" w:hAnsi="Times New Roman" w:cs="Times New Roman"/>
        </w:rPr>
        <w:t xml:space="preserve">. vyd. Ostrava: </w:t>
      </w:r>
      <w:proofErr w:type="spellStart"/>
      <w:r w:rsidRPr="00CD12C3">
        <w:rPr>
          <w:rFonts w:ascii="Times New Roman" w:hAnsi="Times New Roman" w:cs="Times New Roman"/>
        </w:rPr>
        <w:t>Key</w:t>
      </w:r>
      <w:proofErr w:type="spellEnd"/>
      <w:r w:rsidRPr="00CD12C3">
        <w:rPr>
          <w:rFonts w:ascii="Times New Roman" w:hAnsi="Times New Roman" w:cs="Times New Roman"/>
        </w:rPr>
        <w:t xml:space="preserve"> </w:t>
      </w:r>
      <w:proofErr w:type="spellStart"/>
      <w:r w:rsidRPr="00CD12C3">
        <w:rPr>
          <w:rFonts w:ascii="Times New Roman" w:hAnsi="Times New Roman" w:cs="Times New Roman"/>
        </w:rPr>
        <w:t>Publishing</w:t>
      </w:r>
      <w:proofErr w:type="spellEnd"/>
      <w:r w:rsidRPr="00CD12C3">
        <w:rPr>
          <w:rFonts w:ascii="Times New Roman" w:hAnsi="Times New Roman" w:cs="Times New Roman"/>
        </w:rPr>
        <w:t>, 200</w:t>
      </w:r>
      <w:r w:rsidR="00A0690E" w:rsidRPr="00CD12C3">
        <w:rPr>
          <w:rFonts w:ascii="Times New Roman" w:hAnsi="Times New Roman" w:cs="Times New Roman"/>
        </w:rPr>
        <w:t>9</w:t>
      </w:r>
      <w:r w:rsidRPr="00CD12C3">
        <w:rPr>
          <w:rFonts w:ascii="Times New Roman" w:hAnsi="Times New Roman" w:cs="Times New Roman"/>
        </w:rPr>
        <w:t>.</w:t>
      </w:r>
      <w:r w:rsidR="00A0690E" w:rsidRPr="00CD12C3">
        <w:rPr>
          <w:rFonts w:ascii="Times New Roman" w:hAnsi="Times New Roman" w:cs="Times New Roman"/>
        </w:rPr>
        <w:t xml:space="preserve"> s. 45.</w:t>
      </w:r>
    </w:p>
  </w:footnote>
  <w:footnote w:id="21">
    <w:p w14:paraId="1C04C293" w14:textId="5463A678" w:rsidR="00604D70" w:rsidRPr="00CD12C3" w:rsidRDefault="00604D70" w:rsidP="003B2FB3">
      <w:pPr>
        <w:pStyle w:val="Textpoznpodarou"/>
        <w:rPr>
          <w:rFonts w:ascii="Times New Roman" w:hAnsi="Times New Roman" w:cs="Times New Roman"/>
        </w:rPr>
      </w:pPr>
      <w:r w:rsidRPr="00CD12C3">
        <w:rPr>
          <w:rStyle w:val="Znakapoznpodarou"/>
          <w:rFonts w:ascii="Times New Roman" w:hAnsi="Times New Roman" w:cs="Times New Roman"/>
        </w:rPr>
        <w:footnoteRef/>
      </w:r>
      <w:r w:rsidRPr="00CD12C3">
        <w:rPr>
          <w:rFonts w:ascii="Times New Roman" w:hAnsi="Times New Roman" w:cs="Times New Roman"/>
        </w:rPr>
        <w:t xml:space="preserve"> </w:t>
      </w:r>
      <w:r w:rsidR="003B2FB3" w:rsidRPr="00CD12C3">
        <w:rPr>
          <w:rFonts w:ascii="Times New Roman" w:hAnsi="Times New Roman" w:cs="Times New Roman"/>
        </w:rPr>
        <w:t xml:space="preserve">R 8/1986-II. ŠÁMAL, Pavel. § 205 [Krádež]. In: ŠÁMAL, Pavel a kol. </w:t>
      </w:r>
      <w:r w:rsidR="003B2FB3" w:rsidRPr="00586647">
        <w:rPr>
          <w:rFonts w:ascii="Times New Roman" w:hAnsi="Times New Roman" w:cs="Times New Roman"/>
          <w:i/>
          <w:iCs/>
        </w:rPr>
        <w:t>Trestní zákoník. 2</w:t>
      </w:r>
      <w:r w:rsidR="003B2FB3" w:rsidRPr="00CD12C3">
        <w:rPr>
          <w:rFonts w:ascii="Times New Roman" w:hAnsi="Times New Roman" w:cs="Times New Roman"/>
        </w:rPr>
        <w:t>. vydání. Praha: C. H. Beck, 2012, s. 1976.</w:t>
      </w:r>
    </w:p>
  </w:footnote>
  <w:footnote w:id="22">
    <w:p w14:paraId="6F2B72D1" w14:textId="09154080" w:rsidR="00604D70" w:rsidRPr="00CD12C3" w:rsidRDefault="00604D70">
      <w:pPr>
        <w:pStyle w:val="Textpoznpodarou"/>
        <w:rPr>
          <w:rFonts w:ascii="Times New Roman" w:hAnsi="Times New Roman" w:cs="Times New Roman"/>
        </w:rPr>
      </w:pPr>
      <w:r w:rsidRPr="00CD12C3">
        <w:rPr>
          <w:rStyle w:val="Znakapoznpodarou"/>
          <w:rFonts w:ascii="Times New Roman" w:hAnsi="Times New Roman" w:cs="Times New Roman"/>
        </w:rPr>
        <w:footnoteRef/>
      </w:r>
      <w:r w:rsidRPr="00CD12C3">
        <w:rPr>
          <w:rFonts w:ascii="Times New Roman" w:hAnsi="Times New Roman" w:cs="Times New Roman"/>
        </w:rPr>
        <w:t xml:space="preserve"> Usnesení Nejvyššího soudu ze dne 15. 3. 2005, </w:t>
      </w:r>
      <w:proofErr w:type="spellStart"/>
      <w:r w:rsidRPr="00CD12C3">
        <w:rPr>
          <w:rFonts w:ascii="Times New Roman" w:hAnsi="Times New Roman" w:cs="Times New Roman"/>
        </w:rPr>
        <w:t>sp</w:t>
      </w:r>
      <w:proofErr w:type="spellEnd"/>
      <w:r w:rsidRPr="00CD12C3">
        <w:rPr>
          <w:rFonts w:ascii="Times New Roman" w:hAnsi="Times New Roman" w:cs="Times New Roman"/>
        </w:rPr>
        <w:t xml:space="preserve">. zn. 5 </w:t>
      </w:r>
      <w:proofErr w:type="spellStart"/>
      <w:r w:rsidRPr="00CD12C3">
        <w:rPr>
          <w:rFonts w:ascii="Times New Roman" w:hAnsi="Times New Roman" w:cs="Times New Roman"/>
        </w:rPr>
        <w:t>Tdo</w:t>
      </w:r>
      <w:proofErr w:type="spellEnd"/>
      <w:r w:rsidRPr="00CD12C3">
        <w:rPr>
          <w:rFonts w:ascii="Times New Roman" w:hAnsi="Times New Roman" w:cs="Times New Roman"/>
        </w:rPr>
        <w:t xml:space="preserve"> 291/2005 (č. 53/2005 Sb. </w:t>
      </w:r>
      <w:proofErr w:type="spellStart"/>
      <w:r w:rsidRPr="00CD12C3">
        <w:rPr>
          <w:rFonts w:ascii="Times New Roman" w:hAnsi="Times New Roman" w:cs="Times New Roman"/>
        </w:rPr>
        <w:t>rozh</w:t>
      </w:r>
      <w:proofErr w:type="spellEnd"/>
      <w:r w:rsidRPr="00CD12C3">
        <w:rPr>
          <w:rFonts w:ascii="Times New Roman" w:hAnsi="Times New Roman" w:cs="Times New Roman"/>
        </w:rPr>
        <w:t xml:space="preserve">. </w:t>
      </w:r>
      <w:proofErr w:type="spellStart"/>
      <w:r w:rsidRPr="00CD12C3">
        <w:rPr>
          <w:rFonts w:ascii="Times New Roman" w:hAnsi="Times New Roman" w:cs="Times New Roman"/>
        </w:rPr>
        <w:t>tr</w:t>
      </w:r>
      <w:proofErr w:type="spellEnd"/>
      <w:r w:rsidRPr="00CD12C3">
        <w:rPr>
          <w:rFonts w:ascii="Times New Roman" w:hAnsi="Times New Roman" w:cs="Times New Roman"/>
        </w:rPr>
        <w:t>.)</w:t>
      </w:r>
      <w:r w:rsidR="002C01B9">
        <w:rPr>
          <w:rFonts w:ascii="Times New Roman" w:hAnsi="Times New Roman" w:cs="Times New Roman"/>
        </w:rPr>
        <w:t>.</w:t>
      </w:r>
    </w:p>
  </w:footnote>
  <w:footnote w:id="23">
    <w:p w14:paraId="1DE48133" w14:textId="0F5834B6" w:rsidR="009B7777" w:rsidRPr="00CD12C3" w:rsidRDefault="009B7777">
      <w:pPr>
        <w:pStyle w:val="Textpoznpodarou"/>
        <w:rPr>
          <w:rFonts w:ascii="Times New Roman" w:hAnsi="Times New Roman" w:cs="Times New Roman"/>
          <w:i/>
          <w:iCs/>
        </w:rPr>
      </w:pPr>
      <w:r w:rsidRPr="00CD12C3">
        <w:rPr>
          <w:rStyle w:val="Znakapoznpodarou"/>
          <w:rFonts w:ascii="Times New Roman" w:hAnsi="Times New Roman" w:cs="Times New Roman"/>
        </w:rPr>
        <w:footnoteRef/>
      </w:r>
      <w:r w:rsidRPr="00CD12C3">
        <w:rPr>
          <w:rFonts w:ascii="Times New Roman" w:hAnsi="Times New Roman" w:cs="Times New Roman"/>
        </w:rPr>
        <w:t xml:space="preserve"> HERCZEG</w:t>
      </w:r>
      <w:r w:rsidR="00BA4E8D" w:rsidRPr="00CD12C3">
        <w:rPr>
          <w:rFonts w:ascii="Times New Roman" w:hAnsi="Times New Roman" w:cs="Times New Roman"/>
        </w:rPr>
        <w:t xml:space="preserve">, Jiří. </w:t>
      </w:r>
      <w:r w:rsidR="00BA4E8D" w:rsidRPr="00586647">
        <w:rPr>
          <w:rFonts w:ascii="Times New Roman" w:hAnsi="Times New Roman" w:cs="Times New Roman"/>
          <w:i/>
          <w:iCs/>
        </w:rPr>
        <w:t>Zavinění a omyl v novém trestním kodexu.</w:t>
      </w:r>
      <w:r w:rsidR="00BA4E8D" w:rsidRPr="00CD12C3">
        <w:rPr>
          <w:rFonts w:ascii="Times New Roman" w:hAnsi="Times New Roman" w:cs="Times New Roman"/>
        </w:rPr>
        <w:t xml:space="preserve"> Bulletin </w:t>
      </w:r>
      <w:proofErr w:type="spellStart"/>
      <w:r w:rsidR="00BA4E8D" w:rsidRPr="00CD12C3">
        <w:rPr>
          <w:rFonts w:ascii="Times New Roman" w:hAnsi="Times New Roman" w:cs="Times New Roman"/>
        </w:rPr>
        <w:t>advoakcie</w:t>
      </w:r>
      <w:proofErr w:type="spellEnd"/>
      <w:r w:rsidR="00BA4E8D" w:rsidRPr="00CD12C3">
        <w:rPr>
          <w:rFonts w:ascii="Times New Roman" w:hAnsi="Times New Roman" w:cs="Times New Roman"/>
        </w:rPr>
        <w:t>. Česká advokátní komora, 2009, s. 47</w:t>
      </w:r>
      <w:r w:rsidR="002C01B9">
        <w:rPr>
          <w:rFonts w:ascii="Times New Roman" w:hAnsi="Times New Roman" w:cs="Times New Roman"/>
        </w:rPr>
        <w:t>.</w:t>
      </w:r>
    </w:p>
  </w:footnote>
  <w:footnote w:id="24">
    <w:p w14:paraId="363B59C2" w14:textId="0D46D267" w:rsidR="00494D80" w:rsidRPr="00CD12C3" w:rsidRDefault="00494D80">
      <w:pPr>
        <w:pStyle w:val="Textpoznpodarou"/>
        <w:rPr>
          <w:rFonts w:ascii="Times New Roman" w:hAnsi="Times New Roman" w:cs="Times New Roman"/>
        </w:rPr>
      </w:pPr>
      <w:r w:rsidRPr="00DF093C">
        <w:rPr>
          <w:rStyle w:val="Znakapoznpodarou"/>
          <w:rFonts w:ascii="Times New Roman" w:hAnsi="Times New Roman" w:cs="Times New Roman"/>
        </w:rPr>
        <w:footnoteRef/>
      </w:r>
      <w:r w:rsidRPr="00DF093C">
        <w:rPr>
          <w:rFonts w:ascii="Times New Roman" w:hAnsi="Times New Roman" w:cs="Times New Roman"/>
        </w:rPr>
        <w:t xml:space="preserve"> </w:t>
      </w:r>
      <w:r w:rsidRPr="00CD12C3">
        <w:rPr>
          <w:rFonts w:ascii="Times New Roman" w:hAnsi="Times New Roman" w:cs="Times New Roman"/>
        </w:rPr>
        <w:t>NOVOTNÝ, Oto a ko</w:t>
      </w:r>
      <w:r w:rsidR="00C003A9" w:rsidRPr="00CD12C3">
        <w:rPr>
          <w:rFonts w:ascii="Times New Roman" w:hAnsi="Times New Roman" w:cs="Times New Roman"/>
        </w:rPr>
        <w:t xml:space="preserve">l. </w:t>
      </w:r>
      <w:r w:rsidR="00C003A9" w:rsidRPr="00586647">
        <w:rPr>
          <w:rFonts w:ascii="Times New Roman" w:hAnsi="Times New Roman" w:cs="Times New Roman"/>
          <w:i/>
          <w:iCs/>
        </w:rPr>
        <w:t>Trestní právo hmotné. Obecná část.</w:t>
      </w:r>
      <w:r w:rsidR="00C003A9" w:rsidRPr="00CD12C3">
        <w:rPr>
          <w:rFonts w:ascii="Times New Roman" w:hAnsi="Times New Roman" w:cs="Times New Roman"/>
        </w:rPr>
        <w:t xml:space="preserve"> 6. vydání, Praha: </w:t>
      </w:r>
      <w:proofErr w:type="spellStart"/>
      <w:r w:rsidR="00C003A9" w:rsidRPr="00CD12C3">
        <w:rPr>
          <w:rFonts w:ascii="Times New Roman" w:hAnsi="Times New Roman" w:cs="Times New Roman"/>
        </w:rPr>
        <w:t>Wolters</w:t>
      </w:r>
      <w:proofErr w:type="spellEnd"/>
      <w:r w:rsidR="00C003A9" w:rsidRPr="00CD12C3">
        <w:rPr>
          <w:rFonts w:ascii="Times New Roman" w:hAnsi="Times New Roman" w:cs="Times New Roman"/>
        </w:rPr>
        <w:t xml:space="preserve"> </w:t>
      </w:r>
      <w:proofErr w:type="spellStart"/>
      <w:r w:rsidR="00C003A9" w:rsidRPr="00CD12C3">
        <w:rPr>
          <w:rFonts w:ascii="Times New Roman" w:hAnsi="Times New Roman" w:cs="Times New Roman"/>
        </w:rPr>
        <w:t>Kluwer</w:t>
      </w:r>
      <w:proofErr w:type="spellEnd"/>
      <w:r w:rsidR="00C003A9" w:rsidRPr="00CD12C3">
        <w:rPr>
          <w:rFonts w:ascii="Times New Roman" w:hAnsi="Times New Roman" w:cs="Times New Roman"/>
        </w:rPr>
        <w:t xml:space="preserve"> ČR, 2010, s. 221.</w:t>
      </w:r>
    </w:p>
  </w:footnote>
  <w:footnote w:id="25">
    <w:p w14:paraId="576BBBA1" w14:textId="0F63D02A" w:rsidR="00BA4E8D" w:rsidRPr="00CD12C3" w:rsidRDefault="00BA4E8D">
      <w:pPr>
        <w:pStyle w:val="Textpoznpodarou"/>
        <w:rPr>
          <w:rFonts w:ascii="Times New Roman" w:hAnsi="Times New Roman" w:cs="Times New Roman"/>
        </w:rPr>
      </w:pPr>
      <w:r w:rsidRPr="00CD12C3">
        <w:rPr>
          <w:rStyle w:val="Znakapoznpodarou"/>
          <w:rFonts w:ascii="Times New Roman" w:hAnsi="Times New Roman" w:cs="Times New Roman"/>
        </w:rPr>
        <w:footnoteRef/>
      </w:r>
      <w:r w:rsidRPr="00CD12C3">
        <w:rPr>
          <w:rFonts w:ascii="Times New Roman" w:hAnsi="Times New Roman" w:cs="Times New Roman"/>
        </w:rPr>
        <w:t xml:space="preserve"> SOLNAŘ, Vladimír a kol. </w:t>
      </w:r>
      <w:r w:rsidRPr="00586647">
        <w:rPr>
          <w:rFonts w:ascii="Times New Roman" w:hAnsi="Times New Roman" w:cs="Times New Roman"/>
          <w:i/>
          <w:iCs/>
        </w:rPr>
        <w:t>Systém trestního práva: Část II. Základy trestní odpovědnosti</w:t>
      </w:r>
      <w:r w:rsidRPr="00CD12C3">
        <w:rPr>
          <w:rFonts w:ascii="Times New Roman" w:hAnsi="Times New Roman" w:cs="Times New Roman"/>
        </w:rPr>
        <w:t xml:space="preserve">. Praha: </w:t>
      </w:r>
      <w:proofErr w:type="spellStart"/>
      <w:r w:rsidRPr="00CD12C3">
        <w:rPr>
          <w:rFonts w:ascii="Times New Roman" w:hAnsi="Times New Roman" w:cs="Times New Roman"/>
        </w:rPr>
        <w:t>Novatrix</w:t>
      </w:r>
      <w:proofErr w:type="spellEnd"/>
      <w:r w:rsidRPr="00CD12C3">
        <w:rPr>
          <w:rFonts w:ascii="Times New Roman" w:hAnsi="Times New Roman" w:cs="Times New Roman"/>
        </w:rPr>
        <w:t>. 2009, s. 271.</w:t>
      </w:r>
    </w:p>
  </w:footnote>
  <w:footnote w:id="26">
    <w:p w14:paraId="060F7342" w14:textId="45EAE529" w:rsidR="00D110FC" w:rsidRPr="00CD12C3" w:rsidRDefault="00D110FC">
      <w:pPr>
        <w:pStyle w:val="Textpoznpodarou"/>
        <w:rPr>
          <w:rFonts w:ascii="Times New Roman" w:hAnsi="Times New Roman" w:cs="Times New Roman"/>
        </w:rPr>
      </w:pPr>
      <w:r w:rsidRPr="00CD12C3">
        <w:rPr>
          <w:rStyle w:val="Znakapoznpodarou"/>
          <w:rFonts w:ascii="Times New Roman" w:hAnsi="Times New Roman" w:cs="Times New Roman"/>
        </w:rPr>
        <w:footnoteRef/>
      </w:r>
      <w:r w:rsidRPr="00CD12C3">
        <w:rPr>
          <w:rFonts w:ascii="Times New Roman" w:hAnsi="Times New Roman" w:cs="Times New Roman"/>
        </w:rPr>
        <w:t xml:space="preserve"> Aktuální znění: Zákon č. 141/1961 Sb., Zákon o trestním řízení soudním, ve znění pozdějších předpisů</w:t>
      </w:r>
      <w:r w:rsidR="002C01B9">
        <w:rPr>
          <w:rFonts w:ascii="Times New Roman" w:hAnsi="Times New Roman" w:cs="Times New Roman"/>
        </w:rPr>
        <w:t>.</w:t>
      </w:r>
    </w:p>
  </w:footnote>
  <w:footnote w:id="27">
    <w:p w14:paraId="112574E8" w14:textId="5F6634D4" w:rsidR="00727B6B" w:rsidRPr="00CD12C3" w:rsidRDefault="00727B6B">
      <w:pPr>
        <w:pStyle w:val="Textpoznpodarou"/>
        <w:rPr>
          <w:rFonts w:ascii="Times New Roman" w:hAnsi="Times New Roman" w:cs="Times New Roman"/>
        </w:rPr>
      </w:pPr>
      <w:r w:rsidRPr="00CD12C3">
        <w:rPr>
          <w:rStyle w:val="Znakapoznpodarou"/>
          <w:rFonts w:ascii="Times New Roman" w:hAnsi="Times New Roman" w:cs="Times New Roman"/>
        </w:rPr>
        <w:footnoteRef/>
      </w:r>
      <w:r w:rsidRPr="00CD12C3">
        <w:rPr>
          <w:rFonts w:ascii="Times New Roman" w:hAnsi="Times New Roman" w:cs="Times New Roman"/>
        </w:rPr>
        <w:t xml:space="preserve"> </w:t>
      </w:r>
      <w:r w:rsidR="002B69C7" w:rsidRPr="00CD12C3">
        <w:rPr>
          <w:rFonts w:ascii="Times New Roman" w:hAnsi="Times New Roman" w:cs="Times New Roman"/>
        </w:rPr>
        <w:t xml:space="preserve">Aktuální znění: zákon č. 250/2016 Sb., </w:t>
      </w:r>
      <w:r w:rsidR="00D64DEF" w:rsidRPr="00CD12C3">
        <w:rPr>
          <w:rFonts w:ascii="Times New Roman" w:hAnsi="Times New Roman" w:cs="Times New Roman"/>
        </w:rPr>
        <w:t>Zákon o odpovědnosti za přestupky a řízení o nich, ve znění pozdějších předpisů</w:t>
      </w:r>
      <w:r w:rsidR="002C01B9">
        <w:rPr>
          <w:rFonts w:ascii="Times New Roman" w:hAnsi="Times New Roman" w:cs="Times New Roman"/>
        </w:rPr>
        <w:t>.</w:t>
      </w:r>
    </w:p>
  </w:footnote>
  <w:footnote w:id="28">
    <w:p w14:paraId="5953D16D" w14:textId="05EF3B87" w:rsidR="00527E75" w:rsidRPr="00061944" w:rsidRDefault="00527E75">
      <w:pPr>
        <w:pStyle w:val="Textpoznpodarou"/>
        <w:rPr>
          <w:rFonts w:ascii="Times New Roman" w:hAnsi="Times New Roman" w:cs="Times New Roman"/>
        </w:rPr>
      </w:pPr>
      <w:r w:rsidRPr="00A40C9F">
        <w:rPr>
          <w:rStyle w:val="Znakapoznpodarou"/>
          <w:rFonts w:ascii="Times New Roman" w:hAnsi="Times New Roman" w:cs="Times New Roman"/>
        </w:rPr>
        <w:footnoteRef/>
      </w:r>
      <w:r w:rsidRPr="00A40C9F">
        <w:rPr>
          <w:rFonts w:ascii="Times New Roman" w:hAnsi="Times New Roman" w:cs="Times New Roman"/>
        </w:rPr>
        <w:t xml:space="preserve"> </w:t>
      </w:r>
      <w:r w:rsidRPr="00061944">
        <w:rPr>
          <w:rFonts w:ascii="Times New Roman" w:hAnsi="Times New Roman" w:cs="Times New Roman"/>
        </w:rPr>
        <w:t xml:space="preserve">HULMÁK, Milan, a kol. </w:t>
      </w:r>
      <w:r w:rsidRPr="00586647">
        <w:rPr>
          <w:rFonts w:ascii="Times New Roman" w:hAnsi="Times New Roman" w:cs="Times New Roman"/>
          <w:i/>
          <w:iCs/>
        </w:rPr>
        <w:t>Občanský zákoník VI. Závazkové právo. Zvláštní část (§ 2055–3014).</w:t>
      </w:r>
      <w:r w:rsidRPr="00061944">
        <w:rPr>
          <w:rFonts w:ascii="Times New Roman" w:hAnsi="Times New Roman" w:cs="Times New Roman"/>
        </w:rPr>
        <w:t xml:space="preserve"> 1. vydání. Praha: Nakladatelství C. H. Beck, 2014, s. 1537.</w:t>
      </w:r>
    </w:p>
  </w:footnote>
  <w:footnote w:id="29">
    <w:p w14:paraId="329F47DA" w14:textId="174B285A" w:rsidR="005C5C4D" w:rsidRPr="005C5C4D" w:rsidRDefault="005C5C4D">
      <w:pPr>
        <w:pStyle w:val="Textpoznpodarou"/>
        <w:rPr>
          <w:rFonts w:ascii="Times New Roman" w:hAnsi="Times New Roman" w:cs="Times New Roman"/>
        </w:rPr>
      </w:pPr>
      <w:r w:rsidRPr="005C5C4D">
        <w:rPr>
          <w:rStyle w:val="Znakapoznpodarou"/>
          <w:rFonts w:ascii="Times New Roman" w:hAnsi="Times New Roman" w:cs="Times New Roman"/>
        </w:rPr>
        <w:footnoteRef/>
      </w:r>
      <w:r w:rsidRPr="005C5C4D">
        <w:rPr>
          <w:rFonts w:ascii="Times New Roman" w:hAnsi="Times New Roman" w:cs="Times New Roman"/>
        </w:rPr>
        <w:t xml:space="preserve"> </w:t>
      </w:r>
      <w:r w:rsidR="00B53619">
        <w:rPr>
          <w:rFonts w:ascii="Times New Roman" w:hAnsi="Times New Roman" w:cs="Times New Roman"/>
        </w:rPr>
        <w:t xml:space="preserve">BERAN, Karel, HRÁDEK, Jiří. </w:t>
      </w:r>
      <w:r w:rsidR="00B53619" w:rsidRPr="00586647">
        <w:rPr>
          <w:rFonts w:ascii="Times New Roman" w:hAnsi="Times New Roman" w:cs="Times New Roman"/>
          <w:i/>
          <w:iCs/>
        </w:rPr>
        <w:t>K čemu se vztahuje nedbalost v soukromém právu</w:t>
      </w:r>
      <w:r w:rsidR="00B53619">
        <w:rPr>
          <w:rFonts w:ascii="Times New Roman" w:hAnsi="Times New Roman" w:cs="Times New Roman"/>
        </w:rPr>
        <w:t>. Jurisprudence (</w:t>
      </w:r>
      <w:proofErr w:type="spellStart"/>
      <w:r w:rsidR="00B53619">
        <w:rPr>
          <w:rFonts w:ascii="Times New Roman" w:hAnsi="Times New Roman" w:cs="Times New Roman"/>
        </w:rPr>
        <w:t>Wolters</w:t>
      </w:r>
      <w:proofErr w:type="spellEnd"/>
      <w:r w:rsidR="00B53619">
        <w:rPr>
          <w:rFonts w:ascii="Times New Roman" w:hAnsi="Times New Roman" w:cs="Times New Roman"/>
        </w:rPr>
        <w:t xml:space="preserve"> </w:t>
      </w:r>
      <w:proofErr w:type="spellStart"/>
      <w:r w:rsidR="00B53619">
        <w:rPr>
          <w:rFonts w:ascii="Times New Roman" w:hAnsi="Times New Roman" w:cs="Times New Roman"/>
        </w:rPr>
        <w:t>Kluwer</w:t>
      </w:r>
      <w:proofErr w:type="spellEnd"/>
      <w:r w:rsidR="00B53619">
        <w:rPr>
          <w:rFonts w:ascii="Times New Roman" w:hAnsi="Times New Roman" w:cs="Times New Roman"/>
        </w:rPr>
        <w:t>). Ze dne 09. 02. 2017.</w:t>
      </w:r>
      <w:r w:rsidR="00643F85">
        <w:rPr>
          <w:rFonts w:ascii="Times New Roman" w:hAnsi="Times New Roman" w:cs="Times New Roman"/>
        </w:rPr>
        <w:t xml:space="preserve"> s. 14</w:t>
      </w:r>
    </w:p>
  </w:footnote>
  <w:footnote w:id="30">
    <w:p w14:paraId="5A91C525" w14:textId="3225969A" w:rsidR="00591739" w:rsidRPr="00591739" w:rsidRDefault="00591739">
      <w:pPr>
        <w:pStyle w:val="Textpoznpodarou"/>
        <w:rPr>
          <w:rFonts w:ascii="Times New Roman" w:hAnsi="Times New Roman" w:cs="Times New Roman"/>
        </w:rPr>
      </w:pPr>
      <w:r w:rsidRPr="00591739">
        <w:rPr>
          <w:rStyle w:val="Znakapoznpodarou"/>
          <w:rFonts w:ascii="Times New Roman" w:hAnsi="Times New Roman" w:cs="Times New Roman"/>
        </w:rPr>
        <w:footnoteRef/>
      </w:r>
      <w:r w:rsidRPr="00591739">
        <w:rPr>
          <w:rFonts w:ascii="Times New Roman" w:hAnsi="Times New Roman" w:cs="Times New Roman"/>
        </w:rPr>
        <w:t>BERAN, Karel, tamtéž.</w:t>
      </w:r>
    </w:p>
  </w:footnote>
  <w:footnote w:id="31">
    <w:p w14:paraId="435BCF98" w14:textId="6F05882C" w:rsidR="000922C3" w:rsidRPr="00061944" w:rsidRDefault="000922C3">
      <w:pPr>
        <w:pStyle w:val="Textpoznpodarou"/>
        <w:rPr>
          <w:rFonts w:ascii="Times New Roman" w:hAnsi="Times New Roman" w:cs="Times New Roman"/>
        </w:rPr>
      </w:pPr>
      <w:r w:rsidRPr="00061944">
        <w:rPr>
          <w:rStyle w:val="Znakapoznpodarou"/>
          <w:rFonts w:ascii="Times New Roman" w:hAnsi="Times New Roman" w:cs="Times New Roman"/>
        </w:rPr>
        <w:footnoteRef/>
      </w:r>
      <w:r w:rsidRPr="00061944">
        <w:rPr>
          <w:rFonts w:ascii="Times New Roman" w:hAnsi="Times New Roman" w:cs="Times New Roman"/>
        </w:rPr>
        <w:t xml:space="preserve"> Aktuální znění: zákon č. 89/2012 Sb., občanský zákoník, ve znění pozdějších předpisů</w:t>
      </w:r>
      <w:r w:rsidR="002C01B9">
        <w:rPr>
          <w:rFonts w:ascii="Times New Roman" w:hAnsi="Times New Roman" w:cs="Times New Roman"/>
        </w:rPr>
        <w:t>.</w:t>
      </w:r>
    </w:p>
  </w:footnote>
  <w:footnote w:id="32">
    <w:p w14:paraId="33999AAE" w14:textId="3FDA7613" w:rsidR="00800CC5" w:rsidRPr="00061944" w:rsidRDefault="00800CC5">
      <w:pPr>
        <w:pStyle w:val="Textpoznpodarou"/>
        <w:rPr>
          <w:rFonts w:ascii="Times New Roman" w:hAnsi="Times New Roman" w:cs="Times New Roman"/>
        </w:rPr>
      </w:pPr>
      <w:r w:rsidRPr="00061944">
        <w:rPr>
          <w:rStyle w:val="Znakapoznpodarou"/>
          <w:rFonts w:ascii="Times New Roman" w:hAnsi="Times New Roman" w:cs="Times New Roman"/>
        </w:rPr>
        <w:footnoteRef/>
      </w:r>
      <w:r w:rsidRPr="00061944">
        <w:rPr>
          <w:rFonts w:ascii="Times New Roman" w:hAnsi="Times New Roman" w:cs="Times New Roman"/>
        </w:rPr>
        <w:t xml:space="preserve"> </w:t>
      </w:r>
      <w:r w:rsidR="00244E7E" w:rsidRPr="00061944">
        <w:rPr>
          <w:rFonts w:ascii="Times New Roman" w:hAnsi="Times New Roman" w:cs="Times New Roman"/>
        </w:rPr>
        <w:t xml:space="preserve">HULMÁK, Milan, a kol. </w:t>
      </w:r>
      <w:r w:rsidR="00244E7E" w:rsidRPr="00586647">
        <w:rPr>
          <w:rFonts w:ascii="Times New Roman" w:hAnsi="Times New Roman" w:cs="Times New Roman"/>
          <w:i/>
          <w:iCs/>
        </w:rPr>
        <w:t>Občanský zákoník VI. Závazkové právo. Zvláštní část (§ 2055–3014).</w:t>
      </w:r>
      <w:r w:rsidR="00244E7E" w:rsidRPr="00061944">
        <w:rPr>
          <w:rFonts w:ascii="Times New Roman" w:hAnsi="Times New Roman" w:cs="Times New Roman"/>
        </w:rPr>
        <w:t xml:space="preserve"> 1. vydání. Praha: Nakladatelství C. H. Beck, 2014,</w:t>
      </w:r>
      <w:r w:rsidR="00244E7E">
        <w:rPr>
          <w:rFonts w:ascii="Times New Roman" w:hAnsi="Times New Roman" w:cs="Times New Roman"/>
        </w:rPr>
        <w:t xml:space="preserve"> </w:t>
      </w:r>
      <w:r w:rsidR="005D3D94" w:rsidRPr="00061944">
        <w:rPr>
          <w:rFonts w:ascii="Times New Roman" w:hAnsi="Times New Roman" w:cs="Times New Roman"/>
        </w:rPr>
        <w:t>s. 1557</w:t>
      </w:r>
      <w:r w:rsidR="002C01B9">
        <w:rPr>
          <w:rFonts w:ascii="Times New Roman" w:hAnsi="Times New Roman" w:cs="Times New Roman"/>
        </w:rPr>
        <w:t>.</w:t>
      </w:r>
    </w:p>
  </w:footnote>
  <w:footnote w:id="33">
    <w:p w14:paraId="048F9A84" w14:textId="4245F40C" w:rsidR="00A6195E" w:rsidRPr="00061944" w:rsidRDefault="00A6195E">
      <w:pPr>
        <w:pStyle w:val="Textpoznpodarou"/>
        <w:rPr>
          <w:rFonts w:ascii="Times New Roman" w:hAnsi="Times New Roman" w:cs="Times New Roman"/>
        </w:rPr>
      </w:pPr>
      <w:r w:rsidRPr="00061944">
        <w:rPr>
          <w:rStyle w:val="Znakapoznpodarou"/>
          <w:rFonts w:ascii="Times New Roman" w:hAnsi="Times New Roman" w:cs="Times New Roman"/>
        </w:rPr>
        <w:footnoteRef/>
      </w:r>
      <w:r w:rsidRPr="00061944">
        <w:rPr>
          <w:rFonts w:ascii="Times New Roman" w:hAnsi="Times New Roman" w:cs="Times New Roman"/>
        </w:rPr>
        <w:t xml:space="preserve"> Aktuální znění: zákon č. 89/2012 Sb., Občanský zákoník, ve znění pozdějších předpisů</w:t>
      </w:r>
      <w:r w:rsidR="002C01B9">
        <w:rPr>
          <w:rFonts w:ascii="Times New Roman" w:hAnsi="Times New Roman" w:cs="Times New Roman"/>
        </w:rPr>
        <w:t>.</w:t>
      </w:r>
    </w:p>
  </w:footnote>
  <w:footnote w:id="34">
    <w:p w14:paraId="25A5C1BF" w14:textId="10B05823" w:rsidR="002E5784" w:rsidRPr="00061944" w:rsidRDefault="002E5784">
      <w:pPr>
        <w:pStyle w:val="Textpoznpodarou"/>
        <w:rPr>
          <w:rFonts w:ascii="Times New Roman" w:hAnsi="Times New Roman" w:cs="Times New Roman"/>
        </w:rPr>
      </w:pPr>
      <w:r w:rsidRPr="00061944">
        <w:rPr>
          <w:rStyle w:val="Znakapoznpodarou"/>
          <w:rFonts w:ascii="Times New Roman" w:hAnsi="Times New Roman" w:cs="Times New Roman"/>
        </w:rPr>
        <w:footnoteRef/>
      </w:r>
      <w:r w:rsidRPr="00061944">
        <w:rPr>
          <w:rFonts w:ascii="Times New Roman" w:hAnsi="Times New Roman" w:cs="Times New Roman"/>
        </w:rPr>
        <w:t xml:space="preserve"> Příruční slovník jazyka českého vymezuje škodu jako „</w:t>
      </w:r>
      <w:r w:rsidRPr="00061944">
        <w:rPr>
          <w:rFonts w:ascii="Times New Roman" w:hAnsi="Times New Roman" w:cs="Times New Roman"/>
          <w:i/>
          <w:iCs/>
        </w:rPr>
        <w:t xml:space="preserve">újma na majetku“. </w:t>
      </w:r>
      <w:r w:rsidRPr="00061944">
        <w:rPr>
          <w:rFonts w:ascii="Times New Roman" w:hAnsi="Times New Roman" w:cs="Times New Roman"/>
        </w:rPr>
        <w:t>Díl V. Praha: Státní nakladatelství učebnic, 1948-1951, s. 1078</w:t>
      </w:r>
      <w:r w:rsidR="002C01B9">
        <w:rPr>
          <w:rFonts w:ascii="Times New Roman" w:hAnsi="Times New Roman" w:cs="Times New Roman"/>
        </w:rPr>
        <w:t>.</w:t>
      </w:r>
    </w:p>
  </w:footnote>
  <w:footnote w:id="35">
    <w:p w14:paraId="501973B9" w14:textId="2AA47F40" w:rsidR="00017A6C" w:rsidRPr="00061944" w:rsidRDefault="00017A6C">
      <w:pPr>
        <w:pStyle w:val="Textpoznpodarou"/>
        <w:rPr>
          <w:rFonts w:ascii="Times New Roman" w:hAnsi="Times New Roman" w:cs="Times New Roman"/>
        </w:rPr>
      </w:pPr>
      <w:r w:rsidRPr="00061944">
        <w:rPr>
          <w:rStyle w:val="Znakapoznpodarou"/>
          <w:rFonts w:ascii="Times New Roman" w:hAnsi="Times New Roman" w:cs="Times New Roman"/>
        </w:rPr>
        <w:footnoteRef/>
      </w:r>
      <w:r w:rsidRPr="00061944">
        <w:rPr>
          <w:rFonts w:ascii="Times New Roman" w:hAnsi="Times New Roman" w:cs="Times New Roman"/>
        </w:rPr>
        <w:t xml:space="preserve"> MELZER, Filip, TÉGL, Petr a kol. </w:t>
      </w:r>
      <w:r w:rsidRPr="00586647">
        <w:rPr>
          <w:rFonts w:ascii="Times New Roman" w:hAnsi="Times New Roman" w:cs="Times New Roman"/>
          <w:i/>
          <w:iCs/>
        </w:rPr>
        <w:t>Občanský zákoník – velký komentář. Svazek IX. § 2894-3081</w:t>
      </w:r>
      <w:r w:rsidRPr="00061944">
        <w:rPr>
          <w:rFonts w:ascii="Times New Roman" w:hAnsi="Times New Roman" w:cs="Times New Roman"/>
        </w:rPr>
        <w:t xml:space="preserve">. Praha: </w:t>
      </w:r>
      <w:proofErr w:type="spellStart"/>
      <w:r w:rsidRPr="00061944">
        <w:rPr>
          <w:rFonts w:ascii="Times New Roman" w:hAnsi="Times New Roman" w:cs="Times New Roman"/>
        </w:rPr>
        <w:t>Leges</w:t>
      </w:r>
      <w:proofErr w:type="spellEnd"/>
      <w:r w:rsidRPr="00061944">
        <w:rPr>
          <w:rFonts w:ascii="Times New Roman" w:hAnsi="Times New Roman" w:cs="Times New Roman"/>
        </w:rPr>
        <w:t>, 2018, 1728 s.</w:t>
      </w:r>
    </w:p>
  </w:footnote>
  <w:footnote w:id="36">
    <w:p w14:paraId="46F4CEEE" w14:textId="1F7F0C78" w:rsidR="000F0789" w:rsidRPr="00D6457E" w:rsidRDefault="000F0789">
      <w:pPr>
        <w:pStyle w:val="Textpoznpodarou"/>
        <w:rPr>
          <w:rFonts w:ascii="Times New Roman" w:hAnsi="Times New Roman" w:cs="Times New Roman"/>
        </w:rPr>
      </w:pPr>
      <w:r w:rsidRPr="00DF093C">
        <w:rPr>
          <w:rStyle w:val="Znakapoznpodarou"/>
          <w:rFonts w:ascii="Times New Roman" w:hAnsi="Times New Roman" w:cs="Times New Roman"/>
        </w:rPr>
        <w:footnoteRef/>
      </w:r>
      <w:r w:rsidRPr="00DF093C">
        <w:rPr>
          <w:rFonts w:ascii="Times New Roman" w:hAnsi="Times New Roman" w:cs="Times New Roman"/>
        </w:rPr>
        <w:t xml:space="preserve"> </w:t>
      </w:r>
      <w:r w:rsidRPr="00D6457E">
        <w:rPr>
          <w:rFonts w:ascii="Times New Roman" w:hAnsi="Times New Roman" w:cs="Times New Roman"/>
        </w:rPr>
        <w:t xml:space="preserve">HULMÁK, Milan a kol. </w:t>
      </w:r>
      <w:r w:rsidRPr="00586647">
        <w:rPr>
          <w:rFonts w:ascii="Times New Roman" w:hAnsi="Times New Roman" w:cs="Times New Roman"/>
          <w:i/>
          <w:iCs/>
        </w:rPr>
        <w:t>Občanský zákoník VI. Závazkové právo. Zvláštní část (§ 2055–3014).</w:t>
      </w:r>
      <w:r w:rsidRPr="00D6457E">
        <w:rPr>
          <w:rFonts w:ascii="Times New Roman" w:hAnsi="Times New Roman" w:cs="Times New Roman"/>
        </w:rPr>
        <w:t xml:space="preserve"> Komentář. 1. vydání. Praha: C.H. Beck, 2014, s. 1498.</w:t>
      </w:r>
    </w:p>
  </w:footnote>
  <w:footnote w:id="37">
    <w:p w14:paraId="1C3DA566" w14:textId="3D822DB6" w:rsidR="000F0789" w:rsidRPr="00D6457E" w:rsidRDefault="000F0789" w:rsidP="000F0789">
      <w:pPr>
        <w:pStyle w:val="Textpoznpodarou"/>
        <w:rPr>
          <w:rFonts w:ascii="Times New Roman" w:hAnsi="Times New Roman" w:cs="Times New Roman"/>
        </w:rPr>
      </w:pPr>
      <w:r w:rsidRPr="00D6457E">
        <w:rPr>
          <w:rStyle w:val="Znakapoznpodarou"/>
          <w:rFonts w:ascii="Times New Roman" w:hAnsi="Times New Roman" w:cs="Times New Roman"/>
        </w:rPr>
        <w:footnoteRef/>
      </w:r>
      <w:r w:rsidRPr="00D6457E">
        <w:rPr>
          <w:rFonts w:ascii="Times New Roman" w:hAnsi="Times New Roman" w:cs="Times New Roman"/>
        </w:rPr>
        <w:t xml:space="preserve"> Stanovisko Nejvyššího soudu ČSSR ze dne 18. 11. 1970, </w:t>
      </w:r>
      <w:proofErr w:type="spellStart"/>
      <w:r w:rsidRPr="00D6457E">
        <w:rPr>
          <w:rFonts w:ascii="Times New Roman" w:hAnsi="Times New Roman" w:cs="Times New Roman"/>
        </w:rPr>
        <w:t>sp</w:t>
      </w:r>
      <w:proofErr w:type="spellEnd"/>
      <w:r w:rsidRPr="00D6457E">
        <w:rPr>
          <w:rFonts w:ascii="Times New Roman" w:hAnsi="Times New Roman" w:cs="Times New Roman"/>
        </w:rPr>
        <w:t xml:space="preserve">. zn. </w:t>
      </w:r>
      <w:proofErr w:type="spellStart"/>
      <w:r w:rsidRPr="00D6457E">
        <w:rPr>
          <w:rFonts w:ascii="Times New Roman" w:hAnsi="Times New Roman" w:cs="Times New Roman"/>
        </w:rPr>
        <w:t>Cpj</w:t>
      </w:r>
      <w:proofErr w:type="spellEnd"/>
      <w:r w:rsidRPr="00D6457E">
        <w:rPr>
          <w:rFonts w:ascii="Times New Roman" w:hAnsi="Times New Roman" w:cs="Times New Roman"/>
        </w:rPr>
        <w:t xml:space="preserve"> 87/70</w:t>
      </w:r>
      <w:r w:rsidR="00244E7E">
        <w:rPr>
          <w:rFonts w:ascii="Times New Roman" w:hAnsi="Times New Roman" w:cs="Times New Roman"/>
        </w:rPr>
        <w:t>.</w:t>
      </w:r>
    </w:p>
  </w:footnote>
  <w:footnote w:id="38">
    <w:p w14:paraId="48683528" w14:textId="5DB24428" w:rsidR="00A716E2" w:rsidRPr="00D6457E" w:rsidRDefault="00A716E2">
      <w:pPr>
        <w:pStyle w:val="Textpoznpodarou"/>
        <w:rPr>
          <w:rFonts w:ascii="Times New Roman" w:hAnsi="Times New Roman" w:cs="Times New Roman"/>
        </w:rPr>
      </w:pPr>
      <w:r w:rsidRPr="00D6457E">
        <w:rPr>
          <w:rStyle w:val="Znakapoznpodarou"/>
          <w:rFonts w:ascii="Times New Roman" w:hAnsi="Times New Roman" w:cs="Times New Roman"/>
        </w:rPr>
        <w:footnoteRef/>
      </w:r>
      <w:r w:rsidRPr="00D6457E">
        <w:rPr>
          <w:rFonts w:ascii="Times New Roman" w:hAnsi="Times New Roman" w:cs="Times New Roman"/>
        </w:rPr>
        <w:t xml:space="preserve"> ČECH, Petr. </w:t>
      </w:r>
      <w:r w:rsidRPr="00586647">
        <w:rPr>
          <w:rFonts w:ascii="Times New Roman" w:hAnsi="Times New Roman" w:cs="Times New Roman"/>
          <w:i/>
          <w:iCs/>
        </w:rPr>
        <w:t>Náhrada škody dle nového občanského zákoníku</w:t>
      </w:r>
      <w:r w:rsidRPr="00D6457E">
        <w:rPr>
          <w:rFonts w:ascii="Times New Roman" w:hAnsi="Times New Roman" w:cs="Times New Roman"/>
        </w:rPr>
        <w:t xml:space="preserve">. </w:t>
      </w:r>
      <w:proofErr w:type="spellStart"/>
      <w:r w:rsidRPr="00D6457E">
        <w:rPr>
          <w:rFonts w:ascii="Times New Roman" w:hAnsi="Times New Roman" w:cs="Times New Roman"/>
        </w:rPr>
        <w:t>Legal</w:t>
      </w:r>
      <w:proofErr w:type="spellEnd"/>
      <w:r w:rsidRPr="00D6457E">
        <w:rPr>
          <w:rFonts w:ascii="Times New Roman" w:hAnsi="Times New Roman" w:cs="Times New Roman"/>
        </w:rPr>
        <w:t xml:space="preserve"> </w:t>
      </w:r>
      <w:proofErr w:type="spellStart"/>
      <w:r w:rsidRPr="00D6457E">
        <w:rPr>
          <w:rFonts w:ascii="Times New Roman" w:hAnsi="Times New Roman" w:cs="Times New Roman"/>
        </w:rPr>
        <w:t>news</w:t>
      </w:r>
      <w:proofErr w:type="spellEnd"/>
      <w:r w:rsidRPr="00D6457E">
        <w:rPr>
          <w:rFonts w:ascii="Times New Roman" w:hAnsi="Times New Roman" w:cs="Times New Roman"/>
        </w:rPr>
        <w:t xml:space="preserve">. </w:t>
      </w:r>
      <w:proofErr w:type="spellStart"/>
      <w:r w:rsidRPr="00D6457E">
        <w:rPr>
          <w:rFonts w:ascii="Times New Roman" w:hAnsi="Times New Roman" w:cs="Times New Roman"/>
        </w:rPr>
        <w:t>Glatzová</w:t>
      </w:r>
      <w:proofErr w:type="spellEnd"/>
      <w:r w:rsidRPr="00D6457E">
        <w:rPr>
          <w:rFonts w:ascii="Times New Roman" w:hAnsi="Times New Roman" w:cs="Times New Roman"/>
        </w:rPr>
        <w:t xml:space="preserve"> &amp; Co., 2013.</w:t>
      </w:r>
    </w:p>
  </w:footnote>
  <w:footnote w:id="39">
    <w:p w14:paraId="0EF69A61" w14:textId="360C642B" w:rsidR="00BE117E" w:rsidRPr="00D6457E" w:rsidRDefault="00BE117E">
      <w:pPr>
        <w:pStyle w:val="Textpoznpodarou"/>
        <w:rPr>
          <w:rFonts w:ascii="Times New Roman" w:hAnsi="Times New Roman" w:cs="Times New Roman"/>
        </w:rPr>
      </w:pPr>
      <w:r w:rsidRPr="00D6457E">
        <w:rPr>
          <w:rStyle w:val="Znakapoznpodarou"/>
          <w:rFonts w:ascii="Times New Roman" w:hAnsi="Times New Roman" w:cs="Times New Roman"/>
        </w:rPr>
        <w:footnoteRef/>
      </w:r>
      <w:r w:rsidRPr="00D6457E">
        <w:rPr>
          <w:rFonts w:ascii="Times New Roman" w:hAnsi="Times New Roman" w:cs="Times New Roman"/>
        </w:rPr>
        <w:t xml:space="preserve"> ŠVESTKA, Jiří. </w:t>
      </w:r>
      <w:r w:rsidRPr="00586647">
        <w:rPr>
          <w:rFonts w:ascii="Times New Roman" w:hAnsi="Times New Roman" w:cs="Times New Roman"/>
          <w:i/>
          <w:iCs/>
        </w:rPr>
        <w:t>Odpovědnost za škodu podle občanského zákoníku</w:t>
      </w:r>
      <w:r w:rsidRPr="00D6457E">
        <w:rPr>
          <w:rFonts w:ascii="Times New Roman" w:hAnsi="Times New Roman" w:cs="Times New Roman"/>
        </w:rPr>
        <w:t>. 1. vydání. Praha: Nakladatelství Československé akademie věd, 1966, s. 85.</w:t>
      </w:r>
    </w:p>
  </w:footnote>
  <w:footnote w:id="40">
    <w:p w14:paraId="40D91319" w14:textId="58320025" w:rsidR="00BE117E" w:rsidRPr="00D6457E" w:rsidRDefault="00BE117E">
      <w:pPr>
        <w:pStyle w:val="Textpoznpodarou"/>
        <w:rPr>
          <w:rFonts w:ascii="Times New Roman" w:hAnsi="Times New Roman" w:cs="Times New Roman"/>
        </w:rPr>
      </w:pPr>
      <w:r w:rsidRPr="00D6457E">
        <w:rPr>
          <w:rStyle w:val="Znakapoznpodarou"/>
          <w:rFonts w:ascii="Times New Roman" w:hAnsi="Times New Roman" w:cs="Times New Roman"/>
        </w:rPr>
        <w:footnoteRef/>
      </w:r>
      <w:r w:rsidRPr="00D6457E">
        <w:rPr>
          <w:rFonts w:ascii="Times New Roman" w:hAnsi="Times New Roman" w:cs="Times New Roman"/>
        </w:rPr>
        <w:t xml:space="preserve"> ŠVESTKA, s. 86</w:t>
      </w:r>
      <w:r w:rsidR="002C01B9">
        <w:rPr>
          <w:rFonts w:ascii="Times New Roman" w:hAnsi="Times New Roman" w:cs="Times New Roman"/>
        </w:rPr>
        <w:t>.</w:t>
      </w:r>
    </w:p>
  </w:footnote>
  <w:footnote w:id="41">
    <w:p w14:paraId="2AB03682" w14:textId="68EBD080" w:rsidR="00DF093C" w:rsidRPr="0099413B" w:rsidRDefault="00DF093C" w:rsidP="00DF093C">
      <w:pPr>
        <w:textAlignment w:val="center"/>
        <w:rPr>
          <w:rFonts w:ascii="Times New Roman" w:eastAsia="Times New Roman" w:hAnsi="Times New Roman" w:cs="Times New Roman"/>
          <w:color w:val="000000"/>
          <w:sz w:val="20"/>
          <w:szCs w:val="20"/>
          <w:lang w:eastAsia="cs-CZ"/>
        </w:rPr>
      </w:pPr>
      <w:r w:rsidRPr="0099413B">
        <w:rPr>
          <w:rStyle w:val="Znakapoznpodarou"/>
          <w:rFonts w:ascii="Times New Roman" w:hAnsi="Times New Roman" w:cs="Times New Roman"/>
          <w:sz w:val="20"/>
          <w:szCs w:val="20"/>
        </w:rPr>
        <w:footnoteRef/>
      </w:r>
      <w:r w:rsidRPr="0099413B">
        <w:rPr>
          <w:rFonts w:ascii="Times New Roman" w:hAnsi="Times New Roman" w:cs="Times New Roman"/>
          <w:sz w:val="20"/>
          <w:szCs w:val="20"/>
        </w:rPr>
        <w:t xml:space="preserve"> </w:t>
      </w:r>
      <w:r w:rsidRPr="0099413B">
        <w:rPr>
          <w:rFonts w:ascii="Times New Roman" w:eastAsia="Times New Roman" w:hAnsi="Times New Roman" w:cs="Times New Roman"/>
          <w:color w:val="000000"/>
          <w:sz w:val="20"/>
          <w:szCs w:val="20"/>
          <w:lang w:eastAsia="cs-CZ"/>
        </w:rPr>
        <w:t xml:space="preserve">PELIKÁNOVÁ, Irena. </w:t>
      </w:r>
      <w:r w:rsidRPr="00586647">
        <w:rPr>
          <w:rFonts w:ascii="Times New Roman" w:eastAsia="Times New Roman" w:hAnsi="Times New Roman" w:cs="Times New Roman"/>
          <w:i/>
          <w:iCs/>
          <w:color w:val="000000"/>
          <w:sz w:val="20"/>
          <w:szCs w:val="20"/>
          <w:lang w:eastAsia="cs-CZ"/>
        </w:rPr>
        <w:t>Odpovědnost za škodu – trendy a otázky, malý náhled do osnovy nového občanského zákoníku</w:t>
      </w:r>
      <w:r w:rsidRPr="0099413B">
        <w:rPr>
          <w:rFonts w:ascii="Times New Roman" w:eastAsia="Times New Roman" w:hAnsi="Times New Roman" w:cs="Times New Roman"/>
          <w:color w:val="000000"/>
          <w:sz w:val="20"/>
          <w:szCs w:val="20"/>
          <w:lang w:eastAsia="cs-CZ"/>
        </w:rPr>
        <w:t>. Bulletin advokacie, 2011, č. 3, s. 15-23</w:t>
      </w:r>
      <w:r w:rsidR="0099413B">
        <w:rPr>
          <w:rFonts w:ascii="Times New Roman" w:eastAsia="Times New Roman" w:hAnsi="Times New Roman" w:cs="Times New Roman"/>
          <w:color w:val="000000"/>
          <w:sz w:val="20"/>
          <w:szCs w:val="20"/>
          <w:lang w:eastAsia="cs-CZ"/>
        </w:rPr>
        <w:t>.</w:t>
      </w:r>
    </w:p>
  </w:footnote>
  <w:footnote w:id="42">
    <w:p w14:paraId="6A2E2CAD" w14:textId="2BA4B621" w:rsidR="00A9141D" w:rsidRPr="0099413B" w:rsidRDefault="00A9141D">
      <w:pPr>
        <w:pStyle w:val="Textpoznpodarou"/>
        <w:rPr>
          <w:rFonts w:ascii="Times New Roman" w:hAnsi="Times New Roman" w:cs="Times New Roman"/>
        </w:rPr>
      </w:pPr>
      <w:r w:rsidRPr="0099413B">
        <w:rPr>
          <w:rStyle w:val="Znakapoznpodarou"/>
          <w:rFonts w:ascii="Times New Roman" w:hAnsi="Times New Roman" w:cs="Times New Roman"/>
        </w:rPr>
        <w:footnoteRef/>
      </w:r>
      <w:r w:rsidRPr="0099413B">
        <w:rPr>
          <w:rFonts w:ascii="Times New Roman" w:hAnsi="Times New Roman" w:cs="Times New Roman"/>
        </w:rPr>
        <w:t xml:space="preserve"> Aktuální znění: zákon č. 89/2012 Sb., Občanský zákoník, ve znění pozdějších předpisů</w:t>
      </w:r>
      <w:r w:rsidR="0099413B">
        <w:rPr>
          <w:rFonts w:ascii="Times New Roman" w:hAnsi="Times New Roman" w:cs="Times New Roman"/>
        </w:rPr>
        <w:t>.</w:t>
      </w:r>
    </w:p>
  </w:footnote>
  <w:footnote w:id="43">
    <w:p w14:paraId="2EC0D6FF" w14:textId="21072F0C" w:rsidR="00D6457E" w:rsidRPr="0099413B" w:rsidRDefault="00D6457E">
      <w:pPr>
        <w:pStyle w:val="Textpoznpodarou"/>
        <w:rPr>
          <w:rFonts w:ascii="Times New Roman" w:hAnsi="Times New Roman" w:cs="Times New Roman"/>
        </w:rPr>
      </w:pPr>
      <w:r w:rsidRPr="0099413B">
        <w:rPr>
          <w:rStyle w:val="Znakapoznpodarou"/>
          <w:rFonts w:ascii="Times New Roman" w:hAnsi="Times New Roman" w:cs="Times New Roman"/>
        </w:rPr>
        <w:footnoteRef/>
      </w:r>
      <w:r w:rsidRPr="0099413B">
        <w:rPr>
          <w:rFonts w:ascii="Times New Roman" w:hAnsi="Times New Roman" w:cs="Times New Roman"/>
        </w:rPr>
        <w:t xml:space="preserve"> Rozsudek Nejvyššího soudu ze dne 22. 5. 2018, </w:t>
      </w:r>
      <w:proofErr w:type="spellStart"/>
      <w:r w:rsidRPr="0099413B">
        <w:rPr>
          <w:rFonts w:ascii="Times New Roman" w:hAnsi="Times New Roman" w:cs="Times New Roman"/>
        </w:rPr>
        <w:t>sp</w:t>
      </w:r>
      <w:proofErr w:type="spellEnd"/>
      <w:r w:rsidRPr="0099413B">
        <w:rPr>
          <w:rFonts w:ascii="Times New Roman" w:hAnsi="Times New Roman" w:cs="Times New Roman"/>
        </w:rPr>
        <w:t xml:space="preserve">. zn. 32 </w:t>
      </w:r>
      <w:proofErr w:type="spellStart"/>
      <w:r w:rsidRPr="0099413B">
        <w:rPr>
          <w:rFonts w:ascii="Times New Roman" w:hAnsi="Times New Roman" w:cs="Times New Roman"/>
        </w:rPr>
        <w:t>Cdo</w:t>
      </w:r>
      <w:proofErr w:type="spellEnd"/>
      <w:r w:rsidRPr="0099413B">
        <w:rPr>
          <w:rFonts w:ascii="Times New Roman" w:hAnsi="Times New Roman" w:cs="Times New Roman"/>
        </w:rPr>
        <w:t xml:space="preserve"> 871/2018, srov. např. rozsudek NS z 31. 8. 2004, </w:t>
      </w:r>
      <w:proofErr w:type="spellStart"/>
      <w:r w:rsidRPr="0099413B">
        <w:rPr>
          <w:rFonts w:ascii="Times New Roman" w:hAnsi="Times New Roman" w:cs="Times New Roman"/>
        </w:rPr>
        <w:t>sp</w:t>
      </w:r>
      <w:proofErr w:type="spellEnd"/>
      <w:r w:rsidRPr="0099413B">
        <w:rPr>
          <w:rFonts w:ascii="Times New Roman" w:hAnsi="Times New Roman" w:cs="Times New Roman"/>
        </w:rPr>
        <w:t xml:space="preserve">. zn. 25 </w:t>
      </w:r>
      <w:proofErr w:type="spellStart"/>
      <w:r w:rsidRPr="0099413B">
        <w:rPr>
          <w:rFonts w:ascii="Times New Roman" w:hAnsi="Times New Roman" w:cs="Times New Roman"/>
        </w:rPr>
        <w:t>Cdo</w:t>
      </w:r>
      <w:proofErr w:type="spellEnd"/>
      <w:r w:rsidRPr="0099413B">
        <w:rPr>
          <w:rFonts w:ascii="Times New Roman" w:hAnsi="Times New Roman" w:cs="Times New Roman"/>
        </w:rPr>
        <w:t xml:space="preserve"> 2542/2003</w:t>
      </w:r>
      <w:r w:rsidR="0099413B">
        <w:rPr>
          <w:rFonts w:ascii="Times New Roman" w:hAnsi="Times New Roman" w:cs="Times New Roman"/>
        </w:rPr>
        <w:t>.</w:t>
      </w:r>
    </w:p>
  </w:footnote>
  <w:footnote w:id="44">
    <w:p w14:paraId="6CDE4E8C" w14:textId="3DDB4C34" w:rsidR="00C64287" w:rsidRPr="0099413B" w:rsidRDefault="00C64287">
      <w:pPr>
        <w:pStyle w:val="Textpoznpodarou"/>
        <w:rPr>
          <w:rFonts w:ascii="Times New Roman" w:hAnsi="Times New Roman" w:cs="Times New Roman"/>
        </w:rPr>
      </w:pPr>
      <w:r w:rsidRPr="0099413B">
        <w:rPr>
          <w:rStyle w:val="Znakapoznpodarou"/>
          <w:rFonts w:ascii="Times New Roman" w:hAnsi="Times New Roman" w:cs="Times New Roman"/>
        </w:rPr>
        <w:footnoteRef/>
      </w:r>
      <w:r w:rsidRPr="0099413B">
        <w:rPr>
          <w:rFonts w:ascii="Times New Roman" w:hAnsi="Times New Roman" w:cs="Times New Roman"/>
        </w:rPr>
        <w:t xml:space="preserve"> Nález Ústavního soudu ze dne 28. 2. 2013, </w:t>
      </w:r>
      <w:proofErr w:type="spellStart"/>
      <w:r w:rsidRPr="0099413B">
        <w:rPr>
          <w:rFonts w:ascii="Times New Roman" w:hAnsi="Times New Roman" w:cs="Times New Roman"/>
        </w:rPr>
        <w:t>sp</w:t>
      </w:r>
      <w:proofErr w:type="spellEnd"/>
      <w:r w:rsidRPr="0099413B">
        <w:rPr>
          <w:rFonts w:ascii="Times New Roman" w:hAnsi="Times New Roman" w:cs="Times New Roman"/>
        </w:rPr>
        <w:t>. zn. III. ÚS 3900/12-2</w:t>
      </w:r>
      <w:r w:rsidR="0099413B">
        <w:rPr>
          <w:rFonts w:ascii="Times New Roman" w:hAnsi="Times New Roman" w:cs="Times New Roman"/>
        </w:rPr>
        <w:t>.</w:t>
      </w:r>
    </w:p>
  </w:footnote>
  <w:footnote w:id="45">
    <w:p w14:paraId="1A0AC3E8" w14:textId="123DAF36" w:rsidR="00C747E0" w:rsidRDefault="00C747E0">
      <w:pPr>
        <w:pStyle w:val="Textpoznpodarou"/>
      </w:pPr>
      <w:r>
        <w:rPr>
          <w:rStyle w:val="Znakapoznpodarou"/>
        </w:rPr>
        <w:footnoteRef/>
      </w:r>
      <w:r>
        <w:t xml:space="preserve"> </w:t>
      </w:r>
      <w:r w:rsidRPr="00C747E0">
        <w:rPr>
          <w:rFonts w:ascii="Times New Roman" w:hAnsi="Times New Roman" w:cs="Times New Roman"/>
        </w:rPr>
        <w:t xml:space="preserve">HULMÁK, Milan a kol. </w:t>
      </w:r>
      <w:r w:rsidRPr="00586647">
        <w:rPr>
          <w:rFonts w:ascii="Times New Roman" w:hAnsi="Times New Roman" w:cs="Times New Roman"/>
          <w:i/>
          <w:iCs/>
        </w:rPr>
        <w:t>Občanský zákoník VI. Závazkové právo. Zvláštní část (§ 2055–3014).</w:t>
      </w:r>
      <w:r w:rsidRPr="00C747E0">
        <w:rPr>
          <w:rFonts w:ascii="Times New Roman" w:hAnsi="Times New Roman" w:cs="Times New Roman"/>
        </w:rPr>
        <w:t xml:space="preserve"> 1. vydání. Praha: C. H. Beck, 2014</w:t>
      </w:r>
      <w:r>
        <w:rPr>
          <w:rFonts w:ascii="Times New Roman" w:hAnsi="Times New Roman" w:cs="Times New Roman"/>
        </w:rPr>
        <w:t>.</w:t>
      </w:r>
    </w:p>
  </w:footnote>
  <w:footnote w:id="46">
    <w:p w14:paraId="63AAE5EC" w14:textId="76FE1543" w:rsidR="00102389" w:rsidRPr="00C747E0" w:rsidRDefault="00102389">
      <w:pPr>
        <w:pStyle w:val="Textpoznpodarou"/>
        <w:rPr>
          <w:rFonts w:ascii="Times New Roman" w:hAnsi="Times New Roman" w:cs="Times New Roman"/>
        </w:rPr>
      </w:pPr>
      <w:r w:rsidRPr="00C747E0">
        <w:rPr>
          <w:rStyle w:val="Znakapoznpodarou"/>
          <w:rFonts w:ascii="Times New Roman" w:hAnsi="Times New Roman" w:cs="Times New Roman"/>
        </w:rPr>
        <w:footnoteRef/>
      </w:r>
      <w:r w:rsidRPr="00C747E0">
        <w:rPr>
          <w:rFonts w:ascii="Times New Roman" w:hAnsi="Times New Roman" w:cs="Times New Roman"/>
        </w:rPr>
        <w:t xml:space="preserve"> HULMÁK, Milan, a kol. </w:t>
      </w:r>
      <w:r w:rsidRPr="00586647">
        <w:rPr>
          <w:rFonts w:ascii="Times New Roman" w:hAnsi="Times New Roman" w:cs="Times New Roman"/>
          <w:i/>
          <w:iCs/>
        </w:rPr>
        <w:t>Občanský zákoník VI. Závazkové právo. Zvláštní část (§ 2055–3014).</w:t>
      </w:r>
      <w:r w:rsidRPr="00C747E0">
        <w:rPr>
          <w:rFonts w:ascii="Times New Roman" w:hAnsi="Times New Roman" w:cs="Times New Roman"/>
        </w:rPr>
        <w:t xml:space="preserve"> 1. vydání. Praha: Nakladatelství C. H. Beck, 2014, s. 156</w:t>
      </w:r>
      <w:r w:rsidR="00855BFE" w:rsidRPr="00C747E0">
        <w:rPr>
          <w:rFonts w:ascii="Times New Roman" w:hAnsi="Times New Roman" w:cs="Times New Roman"/>
        </w:rPr>
        <w:t>7</w:t>
      </w:r>
      <w:r w:rsidRPr="00C747E0">
        <w:rPr>
          <w:rFonts w:ascii="Times New Roman" w:hAnsi="Times New Roman" w:cs="Times New Roman"/>
        </w:rPr>
        <w:t>.</w:t>
      </w:r>
    </w:p>
  </w:footnote>
  <w:footnote w:id="47">
    <w:p w14:paraId="4FB07602" w14:textId="3C4639C8" w:rsidR="00CD3C41" w:rsidRPr="00CD3C41" w:rsidRDefault="00CD3C41">
      <w:pPr>
        <w:pStyle w:val="Textpoznpodarou"/>
        <w:rPr>
          <w:rFonts w:ascii="Times New Roman" w:hAnsi="Times New Roman" w:cs="Times New Roman"/>
        </w:rPr>
      </w:pPr>
      <w:r>
        <w:rPr>
          <w:rStyle w:val="Znakapoznpodarou"/>
        </w:rPr>
        <w:footnoteRef/>
      </w:r>
      <w:r>
        <w:t xml:space="preserve"> </w:t>
      </w:r>
      <w:r w:rsidRPr="0099413B">
        <w:rPr>
          <w:rFonts w:ascii="Times New Roman" w:hAnsi="Times New Roman" w:cs="Times New Roman"/>
        </w:rPr>
        <w:t>Aktuální znění: zákon č. 89/2012 Sb., Občanský zákoník, ve znění pozdějších předpisů</w:t>
      </w:r>
      <w:r>
        <w:rPr>
          <w:rFonts w:ascii="Times New Roman" w:hAnsi="Times New Roman" w:cs="Times New Roman"/>
        </w:rPr>
        <w:t>.</w:t>
      </w:r>
    </w:p>
  </w:footnote>
  <w:footnote w:id="48">
    <w:p w14:paraId="7B0FE969" w14:textId="58385F2F" w:rsidR="00061944" w:rsidRPr="00C747E0" w:rsidRDefault="00061944" w:rsidP="00061944">
      <w:pPr>
        <w:pStyle w:val="Textpoznpodarou"/>
        <w:rPr>
          <w:rFonts w:ascii="Times New Roman" w:hAnsi="Times New Roman" w:cs="Times New Roman"/>
        </w:rPr>
      </w:pPr>
      <w:r w:rsidRPr="00C747E0">
        <w:rPr>
          <w:rStyle w:val="Znakapoznpodarou"/>
          <w:rFonts w:ascii="Times New Roman" w:hAnsi="Times New Roman" w:cs="Times New Roman"/>
        </w:rPr>
        <w:footnoteRef/>
      </w:r>
      <w:r w:rsidRPr="00C747E0">
        <w:rPr>
          <w:rFonts w:ascii="Times New Roman" w:hAnsi="Times New Roman" w:cs="Times New Roman"/>
        </w:rPr>
        <w:t xml:space="preserve"> BEZOUŠKOVÁ, Michaela. </w:t>
      </w:r>
      <w:r w:rsidRPr="00586647">
        <w:rPr>
          <w:rFonts w:ascii="Times New Roman" w:hAnsi="Times New Roman" w:cs="Times New Roman"/>
          <w:i/>
          <w:iCs/>
        </w:rPr>
        <w:t>K některým aspektům smluvní náhrady škody</w:t>
      </w:r>
      <w:r w:rsidRPr="00C747E0">
        <w:rPr>
          <w:rFonts w:ascii="Times New Roman" w:hAnsi="Times New Roman" w:cs="Times New Roman"/>
        </w:rPr>
        <w:t>. Právní rozhledy, 2016, č. 19, s. 655-660</w:t>
      </w:r>
      <w:r w:rsidR="00CD3C41">
        <w:rPr>
          <w:rFonts w:ascii="Times New Roman" w:hAnsi="Times New Roman" w:cs="Times New Roman"/>
        </w:rPr>
        <w:t>.</w:t>
      </w:r>
    </w:p>
  </w:footnote>
  <w:footnote w:id="49">
    <w:p w14:paraId="0646AC02" w14:textId="05A868F7" w:rsidR="00E904AB" w:rsidRPr="00C747E0" w:rsidRDefault="00E904AB">
      <w:pPr>
        <w:pStyle w:val="Textpoznpodarou"/>
        <w:rPr>
          <w:rFonts w:ascii="Times New Roman" w:hAnsi="Times New Roman" w:cs="Times New Roman"/>
        </w:rPr>
      </w:pPr>
      <w:r w:rsidRPr="00C747E0">
        <w:rPr>
          <w:rStyle w:val="Znakapoznpodarou"/>
          <w:rFonts w:ascii="Times New Roman" w:hAnsi="Times New Roman" w:cs="Times New Roman"/>
        </w:rPr>
        <w:footnoteRef/>
      </w:r>
      <w:r w:rsidRPr="00C747E0">
        <w:rPr>
          <w:rFonts w:ascii="Times New Roman" w:hAnsi="Times New Roman" w:cs="Times New Roman"/>
        </w:rPr>
        <w:t xml:space="preserve"> Rozsudek Nejvyššího soudu ze dne 2. 2. 2000, </w:t>
      </w:r>
      <w:proofErr w:type="spellStart"/>
      <w:r w:rsidRPr="00C747E0">
        <w:rPr>
          <w:rFonts w:ascii="Times New Roman" w:hAnsi="Times New Roman" w:cs="Times New Roman"/>
        </w:rPr>
        <w:t>sp</w:t>
      </w:r>
      <w:proofErr w:type="spellEnd"/>
      <w:r w:rsidRPr="00C747E0">
        <w:rPr>
          <w:rFonts w:ascii="Times New Roman" w:hAnsi="Times New Roman" w:cs="Times New Roman"/>
        </w:rPr>
        <w:t xml:space="preserve">. zn. 29 </w:t>
      </w:r>
      <w:proofErr w:type="spellStart"/>
      <w:r w:rsidRPr="00C747E0">
        <w:rPr>
          <w:rFonts w:ascii="Times New Roman" w:hAnsi="Times New Roman" w:cs="Times New Roman"/>
        </w:rPr>
        <w:t>Cdo</w:t>
      </w:r>
      <w:proofErr w:type="spellEnd"/>
      <w:r w:rsidRPr="00C747E0">
        <w:rPr>
          <w:rFonts w:ascii="Times New Roman" w:hAnsi="Times New Roman" w:cs="Times New Roman"/>
        </w:rPr>
        <w:t xml:space="preserve"> 2001/99</w:t>
      </w:r>
      <w:r w:rsidR="00CD3C41">
        <w:rPr>
          <w:rFonts w:ascii="Times New Roman" w:hAnsi="Times New Roman" w:cs="Times New Roman"/>
        </w:rPr>
        <w:t>.</w:t>
      </w:r>
    </w:p>
  </w:footnote>
  <w:footnote w:id="50">
    <w:p w14:paraId="707CB628" w14:textId="28CF8BDF" w:rsidR="00614987" w:rsidRPr="00C747E0" w:rsidRDefault="00614987">
      <w:pPr>
        <w:pStyle w:val="Textpoznpodarou"/>
        <w:rPr>
          <w:rFonts w:ascii="Times New Roman" w:hAnsi="Times New Roman" w:cs="Times New Roman"/>
        </w:rPr>
      </w:pPr>
      <w:r w:rsidRPr="00C747E0">
        <w:rPr>
          <w:rStyle w:val="Znakapoznpodarou"/>
          <w:rFonts w:ascii="Times New Roman" w:hAnsi="Times New Roman" w:cs="Times New Roman"/>
        </w:rPr>
        <w:footnoteRef/>
      </w:r>
      <w:r w:rsidRPr="00C747E0">
        <w:rPr>
          <w:rFonts w:ascii="Times New Roman" w:hAnsi="Times New Roman" w:cs="Times New Roman"/>
        </w:rPr>
        <w:t xml:space="preserve"> Rozsudek Nejvyššího soudu ze dne 27. 8. 2020, </w:t>
      </w:r>
      <w:proofErr w:type="spellStart"/>
      <w:r w:rsidRPr="00C747E0">
        <w:rPr>
          <w:rFonts w:ascii="Times New Roman" w:hAnsi="Times New Roman" w:cs="Times New Roman"/>
        </w:rPr>
        <w:t>sp</w:t>
      </w:r>
      <w:proofErr w:type="spellEnd"/>
      <w:r w:rsidRPr="00C747E0">
        <w:rPr>
          <w:rFonts w:ascii="Times New Roman" w:hAnsi="Times New Roman" w:cs="Times New Roman"/>
        </w:rPr>
        <w:t xml:space="preserve">. zn. 25 </w:t>
      </w:r>
      <w:proofErr w:type="spellStart"/>
      <w:r w:rsidRPr="00C747E0">
        <w:rPr>
          <w:rFonts w:ascii="Times New Roman" w:hAnsi="Times New Roman" w:cs="Times New Roman"/>
        </w:rPr>
        <w:t>Cdo</w:t>
      </w:r>
      <w:proofErr w:type="spellEnd"/>
      <w:r w:rsidRPr="00C747E0">
        <w:rPr>
          <w:rFonts w:ascii="Times New Roman" w:hAnsi="Times New Roman" w:cs="Times New Roman"/>
        </w:rPr>
        <w:t xml:space="preserve"> 3788/2019</w:t>
      </w:r>
      <w:r w:rsidR="00CD3C41">
        <w:rPr>
          <w:rFonts w:ascii="Times New Roman" w:hAnsi="Times New Roman" w:cs="Times New Roman"/>
        </w:rPr>
        <w:t>.</w:t>
      </w:r>
    </w:p>
  </w:footnote>
  <w:footnote w:id="51">
    <w:p w14:paraId="7C3D228E" w14:textId="05FABE52" w:rsidR="002046D5" w:rsidRPr="0039302E" w:rsidRDefault="002046D5">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r w:rsidR="00683AC5" w:rsidRPr="0039302E">
        <w:rPr>
          <w:rFonts w:ascii="Times New Roman" w:hAnsi="Times New Roman" w:cs="Times New Roman"/>
        </w:rPr>
        <w:t>KINCL, Jaromír</w:t>
      </w:r>
      <w:r w:rsidR="00683AC5" w:rsidRPr="00D50868">
        <w:rPr>
          <w:rFonts w:ascii="Times New Roman" w:hAnsi="Times New Roman" w:cs="Times New Roman"/>
          <w:i/>
          <w:iCs/>
        </w:rPr>
        <w:t xml:space="preserve">. </w:t>
      </w:r>
      <w:proofErr w:type="spellStart"/>
      <w:r w:rsidR="00683AC5" w:rsidRPr="00D50868">
        <w:rPr>
          <w:rFonts w:ascii="Times New Roman" w:hAnsi="Times New Roman" w:cs="Times New Roman"/>
          <w:i/>
          <w:iCs/>
        </w:rPr>
        <w:t>Gaius</w:t>
      </w:r>
      <w:proofErr w:type="spellEnd"/>
      <w:r w:rsidR="00683AC5" w:rsidRPr="00D50868">
        <w:rPr>
          <w:rFonts w:ascii="Times New Roman" w:hAnsi="Times New Roman" w:cs="Times New Roman"/>
          <w:i/>
          <w:iCs/>
        </w:rPr>
        <w:t>, učebnice práva ve čtyřech knihách</w:t>
      </w:r>
      <w:r w:rsidR="00683AC5" w:rsidRPr="0039302E">
        <w:rPr>
          <w:rFonts w:ascii="Times New Roman" w:hAnsi="Times New Roman" w:cs="Times New Roman"/>
        </w:rPr>
        <w:t>. Brno: Nakladatelství MU v Brně a Doplněk, 1999, s. 31 (</w:t>
      </w:r>
      <w:proofErr w:type="spellStart"/>
      <w:r w:rsidR="00683AC5" w:rsidRPr="0039302E">
        <w:rPr>
          <w:rFonts w:ascii="Times New Roman" w:hAnsi="Times New Roman" w:cs="Times New Roman"/>
        </w:rPr>
        <w:t>Inst</w:t>
      </w:r>
      <w:proofErr w:type="spellEnd"/>
      <w:r w:rsidR="00683AC5" w:rsidRPr="0039302E">
        <w:rPr>
          <w:rFonts w:ascii="Times New Roman" w:hAnsi="Times New Roman" w:cs="Times New Roman"/>
        </w:rPr>
        <w:t>. 1, 2)</w:t>
      </w:r>
      <w:r w:rsidR="007370CD" w:rsidRPr="0039302E">
        <w:rPr>
          <w:rFonts w:ascii="Times New Roman" w:hAnsi="Times New Roman" w:cs="Times New Roman"/>
        </w:rPr>
        <w:t>.</w:t>
      </w:r>
    </w:p>
  </w:footnote>
  <w:footnote w:id="52">
    <w:p w14:paraId="195D5221" w14:textId="58CA1F44" w:rsidR="00AB6714" w:rsidRPr="0039302E" w:rsidRDefault="00AB6714">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1, 3, 32, 1</w:t>
      </w:r>
      <w:r w:rsidR="00565E62" w:rsidRPr="0039302E">
        <w:rPr>
          <w:rFonts w:ascii="Times New Roman" w:hAnsi="Times New Roman" w:cs="Times New Roman"/>
        </w:rPr>
        <w:t xml:space="preserve"> </w:t>
      </w:r>
      <w:r w:rsidR="00F25750" w:rsidRPr="007370CD">
        <w:rPr>
          <w:rFonts w:ascii="Times New Roman" w:hAnsi="Times New Roman" w:cs="Times New Roman"/>
        </w:rPr>
        <w:t xml:space="preserve">(Překlad dle </w:t>
      </w:r>
      <w:proofErr w:type="spellStart"/>
      <w:proofErr w:type="gramStart"/>
      <w:r w:rsidR="00F25750" w:rsidRPr="007370CD">
        <w:rPr>
          <w:rFonts w:ascii="Times New Roman" w:hAnsi="Times New Roman" w:cs="Times New Roman"/>
        </w:rPr>
        <w:t>Digesta</w:t>
      </w:r>
      <w:proofErr w:type="spellEnd"/>
      <w:r w:rsidR="00F25750" w:rsidRPr="007370CD">
        <w:rPr>
          <w:rFonts w:ascii="Times New Roman" w:hAnsi="Times New Roman" w:cs="Times New Roman"/>
        </w:rPr>
        <w:t>,</w:t>
      </w:r>
      <w:proofErr w:type="gramEnd"/>
      <w:r w:rsidR="00F25750" w:rsidRPr="007370CD">
        <w:rPr>
          <w:rFonts w:ascii="Times New Roman" w:hAnsi="Times New Roman" w:cs="Times New Roman"/>
        </w:rPr>
        <w:t xml:space="preserve"> neboli, </w:t>
      </w:r>
      <w:proofErr w:type="spellStart"/>
      <w:r w:rsidR="00F25750" w:rsidRPr="007370CD">
        <w:rPr>
          <w:rFonts w:ascii="Times New Roman" w:hAnsi="Times New Roman" w:cs="Times New Roman"/>
        </w:rPr>
        <w:t>Pandekty</w:t>
      </w:r>
      <w:proofErr w:type="spellEnd"/>
      <w:r w:rsidR="00F25750" w:rsidRPr="007370CD">
        <w:rPr>
          <w:rFonts w:ascii="Times New Roman" w:hAnsi="Times New Roman" w:cs="Times New Roman"/>
        </w:rPr>
        <w:t>: svazek I, kniha I-XV, vybrané části. Přeložil BLAHO</w:t>
      </w:r>
      <w:r w:rsidR="00F25750">
        <w:rPr>
          <w:rFonts w:ascii="Times New Roman" w:hAnsi="Times New Roman" w:cs="Times New Roman"/>
        </w:rPr>
        <w:t>, Peter</w:t>
      </w:r>
      <w:r w:rsidR="00F25750" w:rsidRPr="007370CD">
        <w:rPr>
          <w:rFonts w:ascii="Times New Roman" w:hAnsi="Times New Roman" w:cs="Times New Roman"/>
        </w:rPr>
        <w:t xml:space="preserve">, a kol. Praha: Univerzita Karlova v Praze, nakladatelství Karolinum, 2015, </w:t>
      </w:r>
      <w:r w:rsidR="00FA3892">
        <w:rPr>
          <w:rFonts w:ascii="Times New Roman" w:hAnsi="Times New Roman" w:cs="Times New Roman"/>
        </w:rPr>
        <w:t>s. 159</w:t>
      </w:r>
      <w:r w:rsidR="00F25750" w:rsidRPr="007370CD">
        <w:rPr>
          <w:rFonts w:ascii="Times New Roman" w:hAnsi="Times New Roman" w:cs="Times New Roman"/>
        </w:rPr>
        <w:t>)</w:t>
      </w:r>
      <w:r w:rsidR="004E7336">
        <w:rPr>
          <w:rFonts w:ascii="Times New Roman" w:hAnsi="Times New Roman" w:cs="Times New Roman"/>
        </w:rPr>
        <w:t>. (Dále jen Blaho)</w:t>
      </w:r>
      <w:r w:rsidR="0010757E">
        <w:rPr>
          <w:rFonts w:ascii="Times New Roman" w:hAnsi="Times New Roman" w:cs="Times New Roman"/>
        </w:rPr>
        <w:t>.</w:t>
      </w:r>
    </w:p>
  </w:footnote>
  <w:footnote w:id="53">
    <w:p w14:paraId="354AB7E6" w14:textId="78F1792E" w:rsidR="008C372A" w:rsidRPr="00CD3C41" w:rsidRDefault="008C372A">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1, 3, 36</w:t>
      </w:r>
      <w:r w:rsidR="007370CD" w:rsidRPr="0039302E">
        <w:rPr>
          <w:rFonts w:ascii="Times New Roman" w:hAnsi="Times New Roman" w:cs="Times New Roman"/>
        </w:rPr>
        <w:t xml:space="preserve"> </w:t>
      </w:r>
      <w:r w:rsidR="00F25750" w:rsidRPr="007370CD">
        <w:rPr>
          <w:rFonts w:ascii="Times New Roman" w:hAnsi="Times New Roman" w:cs="Times New Roman"/>
        </w:rPr>
        <w:t>(</w:t>
      </w:r>
      <w:r w:rsidR="00FA3892">
        <w:rPr>
          <w:rFonts w:ascii="Times New Roman" w:hAnsi="Times New Roman" w:cs="Times New Roman"/>
        </w:rPr>
        <w:t>P</w:t>
      </w:r>
      <w:r w:rsidR="00F25750" w:rsidRPr="007370CD">
        <w:rPr>
          <w:rFonts w:ascii="Times New Roman" w:hAnsi="Times New Roman" w:cs="Times New Roman"/>
        </w:rPr>
        <w:t xml:space="preserve">řeklad </w:t>
      </w:r>
      <w:r w:rsidR="004E7336">
        <w:rPr>
          <w:rFonts w:ascii="Times New Roman" w:hAnsi="Times New Roman" w:cs="Times New Roman"/>
        </w:rPr>
        <w:t>Blaho s. 161</w:t>
      </w:r>
      <w:r w:rsidR="00F25750" w:rsidRPr="007370CD">
        <w:rPr>
          <w:rFonts w:ascii="Times New Roman" w:hAnsi="Times New Roman" w:cs="Times New Roman"/>
        </w:rPr>
        <w:t>).</w:t>
      </w:r>
    </w:p>
  </w:footnote>
  <w:footnote w:id="54">
    <w:p w14:paraId="6071D802" w14:textId="2CF14EFA" w:rsidR="0029374F" w:rsidRPr="007370CD" w:rsidRDefault="0029374F">
      <w:pPr>
        <w:pStyle w:val="Textpoznpodarou"/>
        <w:rPr>
          <w:rFonts w:ascii="Times New Roman" w:hAnsi="Times New Roman" w:cs="Times New Roman"/>
        </w:rPr>
      </w:pPr>
      <w:r w:rsidRPr="007370CD">
        <w:rPr>
          <w:rStyle w:val="Znakapoznpodarou"/>
          <w:rFonts w:ascii="Times New Roman" w:hAnsi="Times New Roman" w:cs="Times New Roman"/>
        </w:rPr>
        <w:footnoteRef/>
      </w:r>
      <w:r w:rsidRPr="007370CD">
        <w:rPr>
          <w:rFonts w:ascii="Times New Roman" w:hAnsi="Times New Roman" w:cs="Times New Roman"/>
        </w:rPr>
        <w:t xml:space="preserve"> SKŘEJPEK, Michal. </w:t>
      </w:r>
      <w:r w:rsidRPr="00D50868">
        <w:rPr>
          <w:rFonts w:ascii="Times New Roman" w:hAnsi="Times New Roman" w:cs="Times New Roman"/>
          <w:i/>
          <w:iCs/>
        </w:rPr>
        <w:t>Římské soukromé právo. Systém a instituce.</w:t>
      </w:r>
      <w:r w:rsidRPr="007370CD">
        <w:rPr>
          <w:rFonts w:ascii="Times New Roman" w:hAnsi="Times New Roman" w:cs="Times New Roman"/>
        </w:rPr>
        <w:t xml:space="preserve"> 2. vydání. Plzeň: Aleš Čeněk, 2016. s. 24-34</w:t>
      </w:r>
      <w:r w:rsidR="007370CD" w:rsidRPr="007370CD">
        <w:rPr>
          <w:rFonts w:ascii="Times New Roman" w:hAnsi="Times New Roman" w:cs="Times New Roman"/>
        </w:rPr>
        <w:t>.</w:t>
      </w:r>
    </w:p>
  </w:footnote>
  <w:footnote w:id="55">
    <w:p w14:paraId="524FB695" w14:textId="406FAB15" w:rsidR="00A9600D" w:rsidRPr="007370CD" w:rsidRDefault="00A9600D">
      <w:pPr>
        <w:pStyle w:val="Textpoznpodarou"/>
        <w:rPr>
          <w:rFonts w:ascii="Times New Roman" w:hAnsi="Times New Roman" w:cs="Times New Roman"/>
        </w:rPr>
      </w:pPr>
      <w:r w:rsidRPr="007370CD">
        <w:rPr>
          <w:rStyle w:val="Znakapoznpodarou"/>
          <w:rFonts w:ascii="Times New Roman" w:hAnsi="Times New Roman" w:cs="Times New Roman"/>
        </w:rPr>
        <w:footnoteRef/>
      </w:r>
      <w:r w:rsidRPr="007370CD">
        <w:rPr>
          <w:rFonts w:ascii="Times New Roman" w:hAnsi="Times New Roman" w:cs="Times New Roman"/>
        </w:rPr>
        <w:t xml:space="preserve"> KINCL, Jaromír. </w:t>
      </w:r>
      <w:proofErr w:type="spellStart"/>
      <w:r w:rsidRPr="00D50868">
        <w:rPr>
          <w:rFonts w:ascii="Times New Roman" w:hAnsi="Times New Roman" w:cs="Times New Roman"/>
          <w:i/>
          <w:iCs/>
        </w:rPr>
        <w:t>Gaius</w:t>
      </w:r>
      <w:proofErr w:type="spellEnd"/>
      <w:r w:rsidRPr="00D50868">
        <w:rPr>
          <w:rFonts w:ascii="Times New Roman" w:hAnsi="Times New Roman" w:cs="Times New Roman"/>
          <w:i/>
          <w:iCs/>
        </w:rPr>
        <w:t>, učebnice práva ve čtyřech knihách</w:t>
      </w:r>
      <w:r w:rsidRPr="007370CD">
        <w:rPr>
          <w:rFonts w:ascii="Times New Roman" w:hAnsi="Times New Roman" w:cs="Times New Roman"/>
        </w:rPr>
        <w:t xml:space="preserve">. Brno: Nakladatelství MU v Brně a </w:t>
      </w:r>
      <w:r w:rsidR="000F15DF" w:rsidRPr="007370CD">
        <w:rPr>
          <w:rFonts w:ascii="Times New Roman" w:hAnsi="Times New Roman" w:cs="Times New Roman"/>
        </w:rPr>
        <w:t>Doplněk, 1999, s. 33</w:t>
      </w:r>
      <w:r w:rsidR="007370CD">
        <w:rPr>
          <w:rFonts w:ascii="Times New Roman" w:hAnsi="Times New Roman" w:cs="Times New Roman"/>
        </w:rPr>
        <w:t>.</w:t>
      </w:r>
    </w:p>
  </w:footnote>
  <w:footnote w:id="56">
    <w:p w14:paraId="041F8D34" w14:textId="17030B70" w:rsidR="006E553F" w:rsidRPr="007370CD" w:rsidRDefault="00147903">
      <w:pPr>
        <w:pStyle w:val="Textpoznpodarou"/>
        <w:rPr>
          <w:rFonts w:ascii="Times New Roman" w:hAnsi="Times New Roman" w:cs="Times New Roman"/>
        </w:rPr>
      </w:pPr>
      <w:r w:rsidRPr="007370CD">
        <w:rPr>
          <w:rStyle w:val="Znakapoznpodarou"/>
          <w:rFonts w:ascii="Times New Roman" w:hAnsi="Times New Roman" w:cs="Times New Roman"/>
        </w:rPr>
        <w:footnoteRef/>
      </w:r>
      <w:r w:rsidRPr="007370CD">
        <w:rPr>
          <w:rFonts w:ascii="Times New Roman" w:hAnsi="Times New Roman" w:cs="Times New Roman"/>
        </w:rPr>
        <w:t xml:space="preserve"> BARTOŠEK, Milan. </w:t>
      </w:r>
      <w:r w:rsidRPr="00D50868">
        <w:rPr>
          <w:rFonts w:ascii="Times New Roman" w:hAnsi="Times New Roman" w:cs="Times New Roman"/>
          <w:i/>
          <w:iCs/>
        </w:rPr>
        <w:t>Dějiny římského práva (ve třech fázích jeho vývoje)</w:t>
      </w:r>
      <w:r w:rsidRPr="007370CD">
        <w:rPr>
          <w:rFonts w:ascii="Times New Roman" w:hAnsi="Times New Roman" w:cs="Times New Roman"/>
        </w:rPr>
        <w:t xml:space="preserve">. 2., </w:t>
      </w:r>
      <w:proofErr w:type="spellStart"/>
      <w:r w:rsidRPr="007370CD">
        <w:rPr>
          <w:rFonts w:ascii="Times New Roman" w:hAnsi="Times New Roman" w:cs="Times New Roman"/>
        </w:rPr>
        <w:t>přeprac</w:t>
      </w:r>
      <w:proofErr w:type="spellEnd"/>
      <w:r w:rsidRPr="007370CD">
        <w:rPr>
          <w:rFonts w:ascii="Times New Roman" w:hAnsi="Times New Roman" w:cs="Times New Roman"/>
        </w:rPr>
        <w:t>. vyd. Praha: Academia, 1995. s. 120-121</w:t>
      </w:r>
      <w:r w:rsidR="007370CD">
        <w:rPr>
          <w:rFonts w:ascii="Times New Roman" w:hAnsi="Times New Roman" w:cs="Times New Roman"/>
        </w:rPr>
        <w:t>.</w:t>
      </w:r>
    </w:p>
  </w:footnote>
  <w:footnote w:id="57">
    <w:p w14:paraId="18C37D10" w14:textId="6F4347ED" w:rsidR="00147903" w:rsidRPr="007370CD" w:rsidRDefault="00147903">
      <w:pPr>
        <w:pStyle w:val="Textpoznpodarou"/>
        <w:rPr>
          <w:rFonts w:ascii="Times New Roman" w:hAnsi="Times New Roman" w:cs="Times New Roman"/>
        </w:rPr>
      </w:pPr>
      <w:r w:rsidRPr="007370CD">
        <w:rPr>
          <w:rStyle w:val="Znakapoznpodarou"/>
          <w:rFonts w:ascii="Times New Roman" w:hAnsi="Times New Roman" w:cs="Times New Roman"/>
        </w:rPr>
        <w:footnoteRef/>
      </w:r>
      <w:r w:rsidRPr="007370CD">
        <w:rPr>
          <w:rFonts w:ascii="Times New Roman" w:hAnsi="Times New Roman" w:cs="Times New Roman"/>
        </w:rPr>
        <w:t xml:space="preserve"> Autor si je vědom, že se určité rozdělení v úpravě může nacházet (například možnost volitelnosti cizinců do určitých institucí, popřípadě otázky působnosti trestního zákoníku). To ovšem není sledovaný účel práce.</w:t>
      </w:r>
    </w:p>
  </w:footnote>
  <w:footnote w:id="58">
    <w:p w14:paraId="77EF3D22" w14:textId="6ADA941D" w:rsidR="00281AFF" w:rsidRPr="007370CD" w:rsidRDefault="00281AFF">
      <w:pPr>
        <w:pStyle w:val="Textpoznpodarou"/>
        <w:rPr>
          <w:rFonts w:ascii="Times New Roman" w:hAnsi="Times New Roman" w:cs="Times New Roman"/>
        </w:rPr>
      </w:pPr>
      <w:r w:rsidRPr="007370CD">
        <w:rPr>
          <w:rStyle w:val="Znakapoznpodarou"/>
          <w:rFonts w:ascii="Times New Roman" w:hAnsi="Times New Roman" w:cs="Times New Roman"/>
        </w:rPr>
        <w:footnoteRef/>
      </w:r>
      <w:r w:rsidRPr="007370CD">
        <w:rPr>
          <w:rFonts w:ascii="Times New Roman" w:hAnsi="Times New Roman" w:cs="Times New Roman"/>
        </w:rPr>
        <w:t xml:space="preserve"> </w:t>
      </w:r>
      <w:r w:rsidR="00835A59" w:rsidRPr="007370CD">
        <w:rPr>
          <w:rFonts w:ascii="Times New Roman" w:hAnsi="Times New Roman" w:cs="Times New Roman"/>
        </w:rPr>
        <w:t xml:space="preserve">SKŘEJPEK, Michal. </w:t>
      </w:r>
      <w:r w:rsidR="00835A59" w:rsidRPr="00D50868">
        <w:rPr>
          <w:rFonts w:ascii="Times New Roman" w:hAnsi="Times New Roman" w:cs="Times New Roman"/>
          <w:i/>
          <w:iCs/>
        </w:rPr>
        <w:t>Římské soukromé právo. Systém a instituce</w:t>
      </w:r>
      <w:r w:rsidR="00835A59" w:rsidRPr="007370CD">
        <w:rPr>
          <w:rFonts w:ascii="Times New Roman" w:hAnsi="Times New Roman" w:cs="Times New Roman"/>
        </w:rPr>
        <w:t>. 2. vydání. Plzeň: Aleš Čeněk, 2016. s. 74-75</w:t>
      </w:r>
      <w:r w:rsidR="007370CD">
        <w:rPr>
          <w:rFonts w:ascii="Times New Roman" w:hAnsi="Times New Roman" w:cs="Times New Roman"/>
        </w:rPr>
        <w:t>.</w:t>
      </w:r>
    </w:p>
  </w:footnote>
  <w:footnote w:id="59">
    <w:p w14:paraId="48CAB77C" w14:textId="394516FD" w:rsidR="005643E7" w:rsidRPr="00A9600D" w:rsidRDefault="005643E7">
      <w:pPr>
        <w:pStyle w:val="Textpoznpodarou"/>
        <w:rPr>
          <w:rFonts w:ascii="Times New Roman" w:hAnsi="Times New Roman" w:cs="Times New Roman"/>
        </w:rPr>
      </w:pPr>
      <w:r w:rsidRPr="00A9600D">
        <w:rPr>
          <w:rStyle w:val="Znakapoznpodarou"/>
          <w:rFonts w:ascii="Times New Roman" w:hAnsi="Times New Roman" w:cs="Times New Roman"/>
        </w:rPr>
        <w:footnoteRef/>
      </w:r>
      <w:r w:rsidRPr="00A9600D">
        <w:rPr>
          <w:rFonts w:ascii="Times New Roman" w:hAnsi="Times New Roman" w:cs="Times New Roman"/>
        </w:rPr>
        <w:t xml:space="preserve"> </w:t>
      </w:r>
      <w:proofErr w:type="spellStart"/>
      <w:r w:rsidRPr="00A9600D">
        <w:rPr>
          <w:rFonts w:ascii="Times New Roman" w:hAnsi="Times New Roman" w:cs="Times New Roman"/>
        </w:rPr>
        <w:t>Dig</w:t>
      </w:r>
      <w:proofErr w:type="spellEnd"/>
      <w:r w:rsidRPr="00A9600D">
        <w:rPr>
          <w:rFonts w:ascii="Times New Roman" w:hAnsi="Times New Roman" w:cs="Times New Roman"/>
        </w:rPr>
        <w:t>. 1, 1, 1, 2</w:t>
      </w:r>
      <w:r w:rsidR="007370CD">
        <w:rPr>
          <w:rFonts w:ascii="Times New Roman" w:hAnsi="Times New Roman" w:cs="Times New Roman"/>
        </w:rPr>
        <w:t xml:space="preserve"> </w:t>
      </w:r>
      <w:r w:rsidR="00F25750" w:rsidRPr="007370CD">
        <w:rPr>
          <w:rFonts w:ascii="Times New Roman" w:hAnsi="Times New Roman" w:cs="Times New Roman"/>
        </w:rPr>
        <w:t xml:space="preserve">(Překlad </w:t>
      </w:r>
      <w:r w:rsidR="00FA3892">
        <w:rPr>
          <w:rFonts w:ascii="Times New Roman" w:hAnsi="Times New Roman" w:cs="Times New Roman"/>
        </w:rPr>
        <w:t xml:space="preserve">Blaho </w:t>
      </w:r>
      <w:r w:rsidR="0010757E">
        <w:rPr>
          <w:rFonts w:ascii="Times New Roman" w:hAnsi="Times New Roman" w:cs="Times New Roman"/>
        </w:rPr>
        <w:t>s. 125</w:t>
      </w:r>
      <w:r w:rsidR="00F25750" w:rsidRPr="007370CD">
        <w:rPr>
          <w:rFonts w:ascii="Times New Roman" w:hAnsi="Times New Roman" w:cs="Times New Roman"/>
        </w:rPr>
        <w:t>).</w:t>
      </w:r>
    </w:p>
  </w:footnote>
  <w:footnote w:id="60">
    <w:p w14:paraId="2BB6F496" w14:textId="70E62623" w:rsidR="005643E7" w:rsidRPr="00A9600D" w:rsidRDefault="005643E7">
      <w:pPr>
        <w:pStyle w:val="Textpoznpodarou"/>
        <w:rPr>
          <w:rFonts w:ascii="Times New Roman" w:hAnsi="Times New Roman" w:cs="Times New Roman"/>
        </w:rPr>
      </w:pPr>
      <w:r w:rsidRPr="00A9600D">
        <w:rPr>
          <w:rStyle w:val="Znakapoznpodarou"/>
          <w:rFonts w:ascii="Times New Roman" w:hAnsi="Times New Roman" w:cs="Times New Roman"/>
        </w:rPr>
        <w:footnoteRef/>
      </w:r>
      <w:r w:rsidRPr="00A9600D">
        <w:rPr>
          <w:rFonts w:ascii="Times New Roman" w:hAnsi="Times New Roman" w:cs="Times New Roman"/>
        </w:rPr>
        <w:t xml:space="preserve"> </w:t>
      </w:r>
      <w:proofErr w:type="spellStart"/>
      <w:r w:rsidRPr="00A9600D">
        <w:rPr>
          <w:rFonts w:ascii="Times New Roman" w:hAnsi="Times New Roman" w:cs="Times New Roman"/>
        </w:rPr>
        <w:t>Dig</w:t>
      </w:r>
      <w:proofErr w:type="spellEnd"/>
      <w:r w:rsidRPr="00A9600D">
        <w:rPr>
          <w:rFonts w:ascii="Times New Roman" w:hAnsi="Times New Roman" w:cs="Times New Roman"/>
        </w:rPr>
        <w:t>. 28, 1, 3</w:t>
      </w:r>
      <w:r w:rsidR="007370CD">
        <w:rPr>
          <w:rFonts w:ascii="Times New Roman" w:hAnsi="Times New Roman" w:cs="Times New Roman"/>
        </w:rPr>
        <w:t xml:space="preserve"> </w:t>
      </w:r>
      <w:r w:rsidR="007370CD" w:rsidRPr="00CD3C41">
        <w:rPr>
          <w:rFonts w:ascii="Times New Roman" w:hAnsi="Times New Roman" w:cs="Times New Roman"/>
        </w:rPr>
        <w:t>1</w:t>
      </w:r>
      <w:r w:rsidR="007370CD">
        <w:rPr>
          <w:rFonts w:ascii="Times New Roman" w:hAnsi="Times New Roman" w:cs="Times New Roman"/>
        </w:rPr>
        <w:t xml:space="preserve"> (Překlad dle</w:t>
      </w:r>
      <w:r w:rsidR="000D12AE">
        <w:rPr>
          <w:rFonts w:ascii="Times New Roman" w:hAnsi="Times New Roman" w:cs="Times New Roman"/>
        </w:rPr>
        <w:t xml:space="preserve"> </w:t>
      </w:r>
      <w:proofErr w:type="spellStart"/>
      <w:proofErr w:type="gramStart"/>
      <w:r w:rsidR="000D12AE" w:rsidRPr="000D12AE">
        <w:rPr>
          <w:rFonts w:ascii="Times New Roman" w:hAnsi="Times New Roman" w:cs="Times New Roman"/>
        </w:rPr>
        <w:t>Digesta</w:t>
      </w:r>
      <w:proofErr w:type="spellEnd"/>
      <w:r w:rsidR="000D12AE" w:rsidRPr="000D12AE">
        <w:rPr>
          <w:rFonts w:ascii="Times New Roman" w:hAnsi="Times New Roman" w:cs="Times New Roman"/>
        </w:rPr>
        <w:t>,</w:t>
      </w:r>
      <w:proofErr w:type="gramEnd"/>
      <w:r w:rsidR="000D12AE" w:rsidRPr="000D12AE">
        <w:rPr>
          <w:rFonts w:ascii="Times New Roman" w:hAnsi="Times New Roman" w:cs="Times New Roman"/>
        </w:rPr>
        <w:t xml:space="preserve"> neboli, </w:t>
      </w:r>
      <w:proofErr w:type="spellStart"/>
      <w:r w:rsidR="000D12AE" w:rsidRPr="000D12AE">
        <w:rPr>
          <w:rFonts w:ascii="Times New Roman" w:hAnsi="Times New Roman" w:cs="Times New Roman"/>
        </w:rPr>
        <w:t>Pandekty</w:t>
      </w:r>
      <w:proofErr w:type="spellEnd"/>
      <w:r w:rsidR="000D12AE" w:rsidRPr="000D12AE">
        <w:rPr>
          <w:rFonts w:ascii="Times New Roman" w:hAnsi="Times New Roman" w:cs="Times New Roman"/>
        </w:rPr>
        <w:t>.</w:t>
      </w:r>
      <w:r w:rsidR="000D12AE">
        <w:rPr>
          <w:rFonts w:ascii="Times New Roman" w:hAnsi="Times New Roman" w:cs="Times New Roman"/>
        </w:rPr>
        <w:t xml:space="preserve"> </w:t>
      </w:r>
      <w:r w:rsidR="000D12AE" w:rsidRPr="000D12AE">
        <w:rPr>
          <w:rFonts w:ascii="Times New Roman" w:hAnsi="Times New Roman" w:cs="Times New Roman"/>
        </w:rPr>
        <w:t xml:space="preserve">svazek II, </w:t>
      </w:r>
      <w:r w:rsidR="000D12AE">
        <w:rPr>
          <w:rFonts w:ascii="Times New Roman" w:hAnsi="Times New Roman" w:cs="Times New Roman"/>
        </w:rPr>
        <w:t>kniha</w:t>
      </w:r>
      <w:r w:rsidR="000D12AE" w:rsidRPr="000D12AE">
        <w:rPr>
          <w:rFonts w:ascii="Times New Roman" w:hAnsi="Times New Roman" w:cs="Times New Roman"/>
        </w:rPr>
        <w:t xml:space="preserve"> XVI-XXXV: vybrané části. Přeložil Peter BLAHO, </w:t>
      </w:r>
      <w:r w:rsidR="000D12AE">
        <w:rPr>
          <w:rFonts w:ascii="Times New Roman" w:hAnsi="Times New Roman" w:cs="Times New Roman"/>
        </w:rPr>
        <w:t xml:space="preserve">a kol. </w:t>
      </w:r>
      <w:r w:rsidR="000D12AE" w:rsidRPr="000D12AE">
        <w:rPr>
          <w:rFonts w:ascii="Times New Roman" w:hAnsi="Times New Roman" w:cs="Times New Roman"/>
        </w:rPr>
        <w:t>V Praze: Univerzita Karlova v Praze, nakladatelství Karolinum, 2019, 746 s</w:t>
      </w:r>
      <w:r w:rsidR="007370CD" w:rsidRPr="00565E62">
        <w:rPr>
          <w:rFonts w:ascii="Times New Roman" w:hAnsi="Times New Roman" w:cs="Times New Roman"/>
        </w:rPr>
        <w:t>.</w:t>
      </w:r>
      <w:r w:rsidR="007370CD">
        <w:rPr>
          <w:rFonts w:ascii="Times New Roman" w:hAnsi="Times New Roman" w:cs="Times New Roman"/>
        </w:rPr>
        <w:t>)</w:t>
      </w:r>
      <w:r w:rsidR="0010757E">
        <w:rPr>
          <w:rFonts w:ascii="Times New Roman" w:hAnsi="Times New Roman" w:cs="Times New Roman"/>
        </w:rPr>
        <w:t>, (Dále jen Blaho</w:t>
      </w:r>
      <w:r w:rsidR="006D6CD7">
        <w:rPr>
          <w:rFonts w:ascii="Times New Roman" w:hAnsi="Times New Roman" w:cs="Times New Roman"/>
        </w:rPr>
        <w:t xml:space="preserve"> II</w:t>
      </w:r>
      <w:r w:rsidR="0010757E">
        <w:rPr>
          <w:rFonts w:ascii="Times New Roman" w:hAnsi="Times New Roman" w:cs="Times New Roman"/>
        </w:rPr>
        <w:t>).</w:t>
      </w:r>
    </w:p>
  </w:footnote>
  <w:footnote w:id="61">
    <w:p w14:paraId="3F9F112C" w14:textId="44D805CC" w:rsidR="005643E7" w:rsidRPr="00A9600D" w:rsidRDefault="005643E7">
      <w:pPr>
        <w:pStyle w:val="Textpoznpodarou"/>
        <w:rPr>
          <w:rFonts w:ascii="Times New Roman" w:hAnsi="Times New Roman" w:cs="Times New Roman"/>
        </w:rPr>
      </w:pPr>
      <w:r w:rsidRPr="00A9600D">
        <w:rPr>
          <w:rStyle w:val="Znakapoznpodarou"/>
          <w:rFonts w:ascii="Times New Roman" w:hAnsi="Times New Roman" w:cs="Times New Roman"/>
        </w:rPr>
        <w:footnoteRef/>
      </w:r>
      <w:r w:rsidRPr="00A9600D">
        <w:rPr>
          <w:rFonts w:ascii="Times New Roman" w:hAnsi="Times New Roman" w:cs="Times New Roman"/>
        </w:rPr>
        <w:t xml:space="preserve"> REBRO, Karol, BLAHO Petr. </w:t>
      </w:r>
      <w:proofErr w:type="spellStart"/>
      <w:r w:rsidRPr="00D50868">
        <w:rPr>
          <w:rFonts w:ascii="Times New Roman" w:hAnsi="Times New Roman" w:cs="Times New Roman"/>
          <w:i/>
          <w:iCs/>
        </w:rPr>
        <w:t>Rímské</w:t>
      </w:r>
      <w:proofErr w:type="spellEnd"/>
      <w:r w:rsidRPr="00D50868">
        <w:rPr>
          <w:rFonts w:ascii="Times New Roman" w:hAnsi="Times New Roman" w:cs="Times New Roman"/>
          <w:i/>
          <w:iCs/>
        </w:rPr>
        <w:t xml:space="preserve"> právo</w:t>
      </w:r>
      <w:r w:rsidRPr="00A9600D">
        <w:rPr>
          <w:rFonts w:ascii="Times New Roman" w:hAnsi="Times New Roman" w:cs="Times New Roman"/>
        </w:rPr>
        <w:t xml:space="preserve">. 4. přepracované a </w:t>
      </w:r>
      <w:proofErr w:type="spellStart"/>
      <w:r w:rsidRPr="00A9600D">
        <w:rPr>
          <w:rFonts w:ascii="Times New Roman" w:hAnsi="Times New Roman" w:cs="Times New Roman"/>
        </w:rPr>
        <w:t>doplnené</w:t>
      </w:r>
      <w:proofErr w:type="spellEnd"/>
      <w:r w:rsidRPr="00A9600D">
        <w:rPr>
          <w:rFonts w:ascii="Times New Roman" w:hAnsi="Times New Roman" w:cs="Times New Roman"/>
        </w:rPr>
        <w:t xml:space="preserve"> </w:t>
      </w:r>
      <w:proofErr w:type="spellStart"/>
      <w:r w:rsidRPr="00A9600D">
        <w:rPr>
          <w:rFonts w:ascii="Times New Roman" w:hAnsi="Times New Roman" w:cs="Times New Roman"/>
        </w:rPr>
        <w:t>vydanie</w:t>
      </w:r>
      <w:proofErr w:type="spellEnd"/>
      <w:r w:rsidRPr="00A9600D">
        <w:rPr>
          <w:rFonts w:ascii="Times New Roman" w:hAnsi="Times New Roman" w:cs="Times New Roman"/>
        </w:rPr>
        <w:t xml:space="preserve">. Bratislava: Nakladatelství </w:t>
      </w:r>
      <w:proofErr w:type="spellStart"/>
      <w:r w:rsidRPr="00A9600D">
        <w:rPr>
          <w:rFonts w:ascii="Times New Roman" w:hAnsi="Times New Roman" w:cs="Times New Roman"/>
        </w:rPr>
        <w:t>Iura</w:t>
      </w:r>
      <w:proofErr w:type="spellEnd"/>
      <w:r w:rsidRPr="00A9600D">
        <w:rPr>
          <w:rFonts w:ascii="Times New Roman" w:hAnsi="Times New Roman" w:cs="Times New Roman"/>
        </w:rPr>
        <w:t xml:space="preserve"> </w:t>
      </w:r>
      <w:proofErr w:type="spellStart"/>
      <w:r w:rsidRPr="00A9600D">
        <w:rPr>
          <w:rFonts w:ascii="Times New Roman" w:hAnsi="Times New Roman" w:cs="Times New Roman"/>
        </w:rPr>
        <w:t>Edition</w:t>
      </w:r>
      <w:proofErr w:type="spellEnd"/>
      <w:r w:rsidRPr="00A9600D">
        <w:rPr>
          <w:rFonts w:ascii="Times New Roman" w:hAnsi="Times New Roman" w:cs="Times New Roman"/>
        </w:rPr>
        <w:t>, spol. s.r.o., 2O10, s. 60</w:t>
      </w:r>
      <w:r w:rsidR="009728AA">
        <w:rPr>
          <w:rFonts w:ascii="Times New Roman" w:hAnsi="Times New Roman" w:cs="Times New Roman"/>
        </w:rPr>
        <w:t>.</w:t>
      </w:r>
    </w:p>
  </w:footnote>
  <w:footnote w:id="62">
    <w:p w14:paraId="5BF8F7F2" w14:textId="2E63365B" w:rsidR="001A743B" w:rsidRPr="00A40C9F" w:rsidRDefault="001A743B">
      <w:pPr>
        <w:pStyle w:val="Textpoznpodarou"/>
        <w:rPr>
          <w:rFonts w:ascii="Times New Roman" w:hAnsi="Times New Roman" w:cs="Times New Roman"/>
        </w:rPr>
      </w:pPr>
      <w:r w:rsidRPr="00A40C9F">
        <w:rPr>
          <w:rStyle w:val="Znakapoznpodarou"/>
          <w:rFonts w:ascii="Times New Roman" w:hAnsi="Times New Roman" w:cs="Times New Roman"/>
        </w:rPr>
        <w:footnoteRef/>
      </w:r>
      <w:r w:rsidRPr="00A40C9F">
        <w:rPr>
          <w:rFonts w:ascii="Times New Roman" w:hAnsi="Times New Roman" w:cs="Times New Roman"/>
        </w:rPr>
        <w:t xml:space="preserve"> REBRO, Karol, BLAHO Petr, s. 61</w:t>
      </w:r>
      <w:r w:rsidR="009728AA">
        <w:rPr>
          <w:rFonts w:ascii="Times New Roman" w:hAnsi="Times New Roman" w:cs="Times New Roman"/>
        </w:rPr>
        <w:t>.</w:t>
      </w:r>
    </w:p>
  </w:footnote>
  <w:footnote w:id="63">
    <w:p w14:paraId="406BAC0F" w14:textId="63EC5A2E" w:rsidR="002B717A" w:rsidRPr="0039302E" w:rsidRDefault="002B717A">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SOBEK, </w:t>
      </w:r>
      <w:proofErr w:type="spellStart"/>
      <w:r w:rsidRPr="0039302E">
        <w:rPr>
          <w:rFonts w:ascii="Times New Roman" w:hAnsi="Times New Roman" w:cs="Times New Roman"/>
        </w:rPr>
        <w:t>Tomás</w:t>
      </w:r>
      <w:proofErr w:type="spellEnd"/>
      <w:r w:rsidRPr="0039302E">
        <w:rPr>
          <w:rFonts w:ascii="Times New Roman" w:hAnsi="Times New Roman" w:cs="Times New Roman"/>
        </w:rPr>
        <w:t xml:space="preserve">̌. </w:t>
      </w:r>
      <w:proofErr w:type="spellStart"/>
      <w:r w:rsidRPr="00D50868">
        <w:rPr>
          <w:rFonts w:ascii="Times New Roman" w:hAnsi="Times New Roman" w:cs="Times New Roman"/>
          <w:i/>
          <w:iCs/>
        </w:rPr>
        <w:t>Právni</w:t>
      </w:r>
      <w:proofErr w:type="spellEnd"/>
      <w:r w:rsidRPr="00D50868">
        <w:rPr>
          <w:rFonts w:ascii="Times New Roman" w:hAnsi="Times New Roman" w:cs="Times New Roman"/>
          <w:i/>
          <w:iCs/>
        </w:rPr>
        <w:t xml:space="preserve">́ </w:t>
      </w:r>
      <w:proofErr w:type="spellStart"/>
      <w:r w:rsidRPr="00D50868">
        <w:rPr>
          <w:rFonts w:ascii="Times New Roman" w:hAnsi="Times New Roman" w:cs="Times New Roman"/>
          <w:i/>
          <w:iCs/>
        </w:rPr>
        <w:t>myšleni</w:t>
      </w:r>
      <w:proofErr w:type="spellEnd"/>
      <w:r w:rsidRPr="00D50868">
        <w:rPr>
          <w:rFonts w:ascii="Times New Roman" w:hAnsi="Times New Roman" w:cs="Times New Roman"/>
          <w:i/>
          <w:iCs/>
        </w:rPr>
        <w:t>́: kritika moralismu.</w:t>
      </w:r>
      <w:r w:rsidRPr="0039302E">
        <w:rPr>
          <w:rFonts w:ascii="Times New Roman" w:hAnsi="Times New Roman" w:cs="Times New Roman"/>
        </w:rPr>
        <w:t xml:space="preserve"> Praha-</w:t>
      </w:r>
      <w:proofErr w:type="spellStart"/>
      <w:r w:rsidRPr="0039302E">
        <w:rPr>
          <w:rFonts w:ascii="Times New Roman" w:hAnsi="Times New Roman" w:cs="Times New Roman"/>
        </w:rPr>
        <w:t>Plzen</w:t>
      </w:r>
      <w:proofErr w:type="spellEnd"/>
      <w:r w:rsidRPr="0039302E">
        <w:rPr>
          <w:rFonts w:ascii="Times New Roman" w:hAnsi="Times New Roman" w:cs="Times New Roman"/>
        </w:rPr>
        <w:t xml:space="preserve">̌: </w:t>
      </w:r>
      <w:proofErr w:type="spellStart"/>
      <w:r w:rsidRPr="0039302E">
        <w:rPr>
          <w:rFonts w:ascii="Times New Roman" w:hAnsi="Times New Roman" w:cs="Times New Roman"/>
        </w:rPr>
        <w:t>Ales</w:t>
      </w:r>
      <w:proofErr w:type="spellEnd"/>
      <w:r w:rsidRPr="0039302E">
        <w:rPr>
          <w:rFonts w:ascii="Times New Roman" w:hAnsi="Times New Roman" w:cs="Times New Roman"/>
        </w:rPr>
        <w:t xml:space="preserve">̌ </w:t>
      </w:r>
      <w:proofErr w:type="spellStart"/>
      <w:r w:rsidRPr="0039302E">
        <w:rPr>
          <w:rFonts w:ascii="Times New Roman" w:hAnsi="Times New Roman" w:cs="Times New Roman"/>
        </w:rPr>
        <w:t>Čeněk</w:t>
      </w:r>
      <w:proofErr w:type="spellEnd"/>
      <w:r w:rsidRPr="0039302E">
        <w:rPr>
          <w:rFonts w:ascii="Times New Roman" w:hAnsi="Times New Roman" w:cs="Times New Roman"/>
        </w:rPr>
        <w:t>, 2010, s. 437, s. 453.</w:t>
      </w:r>
    </w:p>
  </w:footnote>
  <w:footnote w:id="64">
    <w:p w14:paraId="76BFE649" w14:textId="45F309C0" w:rsidR="0045535B" w:rsidRPr="0039302E" w:rsidRDefault="0045535B" w:rsidP="0045535B">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Nález Ústavního soudu ze dne 1. 12. 1998, </w:t>
      </w:r>
      <w:proofErr w:type="spellStart"/>
      <w:r w:rsidRPr="0039302E">
        <w:rPr>
          <w:rFonts w:ascii="Times New Roman" w:hAnsi="Times New Roman" w:cs="Times New Roman"/>
        </w:rPr>
        <w:t>sp</w:t>
      </w:r>
      <w:proofErr w:type="spellEnd"/>
      <w:r w:rsidRPr="0039302E">
        <w:rPr>
          <w:rFonts w:ascii="Times New Roman" w:hAnsi="Times New Roman" w:cs="Times New Roman"/>
        </w:rPr>
        <w:t>. zn. I. ÚS 41/98</w:t>
      </w:r>
      <w:r w:rsidR="00585942">
        <w:rPr>
          <w:rFonts w:ascii="Times New Roman" w:hAnsi="Times New Roman" w:cs="Times New Roman"/>
        </w:rPr>
        <w:t>.</w:t>
      </w:r>
    </w:p>
  </w:footnote>
  <w:footnote w:id="65">
    <w:p w14:paraId="4E4EE86A" w14:textId="260586B3" w:rsidR="00994DA5" w:rsidRPr="0039302E" w:rsidRDefault="00994DA5">
      <w:pPr>
        <w:pStyle w:val="Textpoznpodarou"/>
        <w:rPr>
          <w:rFonts w:ascii="Times New Roman" w:hAnsi="Times New Roman" w:cs="Times New Roman"/>
        </w:rPr>
      </w:pPr>
      <w:r w:rsidRPr="0039302E">
        <w:rPr>
          <w:rStyle w:val="Znakapoznpodarou"/>
          <w:rFonts w:ascii="Times New Roman" w:hAnsi="Times New Roman" w:cs="Times New Roman"/>
        </w:rPr>
        <w:footnoteRef/>
      </w:r>
      <w:r w:rsidR="009728AA" w:rsidRPr="0039302E">
        <w:rPr>
          <w:rFonts w:ascii="Times New Roman" w:hAnsi="Times New Roman" w:cs="Times New Roman"/>
        </w:rPr>
        <w:t xml:space="preserve">BARTOŠEK, Milan. </w:t>
      </w:r>
      <w:r w:rsidR="009728AA" w:rsidRPr="00D50868">
        <w:rPr>
          <w:rFonts w:ascii="Times New Roman" w:hAnsi="Times New Roman" w:cs="Times New Roman"/>
          <w:i/>
          <w:iCs/>
        </w:rPr>
        <w:t>Encyklopedie římského práva</w:t>
      </w:r>
      <w:r w:rsidR="009728AA" w:rsidRPr="0039302E">
        <w:rPr>
          <w:rFonts w:ascii="Times New Roman" w:hAnsi="Times New Roman" w:cs="Times New Roman"/>
        </w:rPr>
        <w:t>. 2. přepracované vydaní. Praha: Academia, 1994</w:t>
      </w:r>
      <w:r w:rsidRPr="0039302E">
        <w:rPr>
          <w:rFonts w:ascii="Times New Roman" w:hAnsi="Times New Roman" w:cs="Times New Roman"/>
        </w:rPr>
        <w:t>.</w:t>
      </w:r>
      <w:r w:rsidR="009728AA" w:rsidRPr="0039302E">
        <w:rPr>
          <w:rFonts w:ascii="Times New Roman" w:hAnsi="Times New Roman" w:cs="Times New Roman"/>
        </w:rPr>
        <w:t xml:space="preserve"> s. 9</w:t>
      </w:r>
      <w:r w:rsidR="007818DD" w:rsidRPr="0039302E">
        <w:rPr>
          <w:rFonts w:ascii="Times New Roman" w:hAnsi="Times New Roman" w:cs="Times New Roman"/>
        </w:rPr>
        <w:t>5</w:t>
      </w:r>
      <w:r w:rsidR="009728AA" w:rsidRPr="0039302E">
        <w:rPr>
          <w:rFonts w:ascii="Times New Roman" w:hAnsi="Times New Roman" w:cs="Times New Roman"/>
        </w:rPr>
        <w:t>-9</w:t>
      </w:r>
      <w:r w:rsidR="007818DD" w:rsidRPr="0039302E">
        <w:rPr>
          <w:rFonts w:ascii="Times New Roman" w:hAnsi="Times New Roman" w:cs="Times New Roman"/>
        </w:rPr>
        <w:t>6</w:t>
      </w:r>
      <w:r w:rsidR="009728AA" w:rsidRPr="0039302E">
        <w:rPr>
          <w:rFonts w:ascii="Times New Roman" w:hAnsi="Times New Roman" w:cs="Times New Roman"/>
        </w:rPr>
        <w:t>.</w:t>
      </w:r>
    </w:p>
  </w:footnote>
  <w:footnote w:id="66">
    <w:p w14:paraId="09CD89E0" w14:textId="7E84C128" w:rsidR="007818DD" w:rsidRDefault="007818DD">
      <w:pPr>
        <w:pStyle w:val="Textpoznpodarou"/>
      </w:pPr>
      <w:r w:rsidRPr="0039302E">
        <w:rPr>
          <w:rStyle w:val="Znakapoznpodarou"/>
          <w:rFonts w:ascii="Times New Roman" w:hAnsi="Times New Roman" w:cs="Times New Roman"/>
        </w:rPr>
        <w:footnoteRef/>
      </w:r>
      <w:r w:rsidRPr="0039302E">
        <w:rPr>
          <w:rFonts w:ascii="Times New Roman" w:hAnsi="Times New Roman" w:cs="Times New Roman"/>
        </w:rPr>
        <w:t xml:space="preserve"> BARTOŠEK, Milan. s. 80-81</w:t>
      </w:r>
      <w:r w:rsidR="00585942">
        <w:rPr>
          <w:rFonts w:ascii="Times New Roman" w:hAnsi="Times New Roman" w:cs="Times New Roman"/>
        </w:rPr>
        <w:t>.</w:t>
      </w:r>
    </w:p>
  </w:footnote>
  <w:footnote w:id="67">
    <w:p w14:paraId="53320C94" w14:textId="46236A1E" w:rsidR="001E2ADD" w:rsidRPr="007370CD" w:rsidRDefault="001E2ADD">
      <w:pPr>
        <w:pStyle w:val="Textpoznpodarou"/>
        <w:rPr>
          <w:rFonts w:ascii="Times New Roman" w:hAnsi="Times New Roman" w:cs="Times New Roman"/>
        </w:rPr>
      </w:pPr>
      <w:r w:rsidRPr="007370CD">
        <w:rPr>
          <w:rStyle w:val="Znakapoznpodarou"/>
          <w:rFonts w:ascii="Times New Roman" w:hAnsi="Times New Roman" w:cs="Times New Roman"/>
        </w:rPr>
        <w:footnoteRef/>
      </w:r>
      <w:r w:rsidRPr="007370CD">
        <w:rPr>
          <w:rFonts w:ascii="Times New Roman" w:hAnsi="Times New Roman" w:cs="Times New Roman"/>
        </w:rPr>
        <w:t xml:space="preserve"> </w:t>
      </w:r>
      <w:proofErr w:type="spellStart"/>
      <w:r w:rsidRPr="007370CD">
        <w:rPr>
          <w:rFonts w:ascii="Times New Roman" w:hAnsi="Times New Roman" w:cs="Times New Roman"/>
        </w:rPr>
        <w:t>Dig</w:t>
      </w:r>
      <w:proofErr w:type="spellEnd"/>
      <w:r w:rsidRPr="007370CD">
        <w:rPr>
          <w:rFonts w:ascii="Times New Roman" w:hAnsi="Times New Roman" w:cs="Times New Roman"/>
        </w:rPr>
        <w:t>. 2, 1, 7, 4</w:t>
      </w:r>
      <w:r w:rsidR="007370CD" w:rsidRPr="007370CD">
        <w:rPr>
          <w:rFonts w:ascii="Times New Roman" w:hAnsi="Times New Roman" w:cs="Times New Roman"/>
        </w:rPr>
        <w:t xml:space="preserve"> (Překlad </w:t>
      </w:r>
      <w:r w:rsidR="0010757E">
        <w:rPr>
          <w:rFonts w:ascii="Times New Roman" w:hAnsi="Times New Roman" w:cs="Times New Roman"/>
        </w:rPr>
        <w:t>Blaho s. 231).</w:t>
      </w:r>
    </w:p>
  </w:footnote>
  <w:footnote w:id="68">
    <w:p w14:paraId="160C7189" w14:textId="1B0DE130" w:rsidR="008536A8" w:rsidRPr="007370CD" w:rsidRDefault="008536A8">
      <w:pPr>
        <w:pStyle w:val="Textpoznpodarou"/>
        <w:rPr>
          <w:rFonts w:ascii="Times New Roman" w:hAnsi="Times New Roman" w:cs="Times New Roman"/>
        </w:rPr>
      </w:pPr>
      <w:r w:rsidRPr="007370CD">
        <w:rPr>
          <w:rStyle w:val="Znakapoznpodarou"/>
          <w:rFonts w:ascii="Times New Roman" w:hAnsi="Times New Roman" w:cs="Times New Roman"/>
        </w:rPr>
        <w:footnoteRef/>
      </w:r>
      <w:r w:rsidRPr="007370CD">
        <w:rPr>
          <w:rFonts w:ascii="Times New Roman" w:hAnsi="Times New Roman" w:cs="Times New Roman"/>
        </w:rPr>
        <w:t xml:space="preserve"> Aktuální znění: Zákon č. 40/2009 Sb., Trestní zákoník, ve znění pozdějších předpisů</w:t>
      </w:r>
      <w:r w:rsidR="00585942">
        <w:rPr>
          <w:rFonts w:ascii="Times New Roman" w:hAnsi="Times New Roman" w:cs="Times New Roman"/>
        </w:rPr>
        <w:t>.</w:t>
      </w:r>
    </w:p>
  </w:footnote>
  <w:footnote w:id="69">
    <w:p w14:paraId="4DB270CC" w14:textId="2BEB093A" w:rsidR="00254437" w:rsidRPr="007370CD" w:rsidRDefault="00254437">
      <w:pPr>
        <w:pStyle w:val="Textpoznpodarou"/>
        <w:rPr>
          <w:rFonts w:ascii="Times New Roman" w:hAnsi="Times New Roman" w:cs="Times New Roman"/>
        </w:rPr>
      </w:pPr>
      <w:r w:rsidRPr="007370CD">
        <w:rPr>
          <w:rStyle w:val="Znakapoznpodarou"/>
          <w:rFonts w:ascii="Times New Roman" w:hAnsi="Times New Roman" w:cs="Times New Roman"/>
        </w:rPr>
        <w:footnoteRef/>
      </w:r>
      <w:r w:rsidRPr="007370CD">
        <w:rPr>
          <w:rFonts w:ascii="Times New Roman" w:hAnsi="Times New Roman" w:cs="Times New Roman"/>
        </w:rPr>
        <w:t xml:space="preserve"> </w:t>
      </w:r>
      <w:proofErr w:type="spellStart"/>
      <w:r w:rsidRPr="007370CD">
        <w:rPr>
          <w:rFonts w:ascii="Times New Roman" w:hAnsi="Times New Roman" w:cs="Times New Roman"/>
        </w:rPr>
        <w:t>Dig</w:t>
      </w:r>
      <w:proofErr w:type="spellEnd"/>
      <w:r w:rsidRPr="007370CD">
        <w:rPr>
          <w:rFonts w:ascii="Times New Roman" w:hAnsi="Times New Roman" w:cs="Times New Roman"/>
        </w:rPr>
        <w:t>. 4, 3, 1,</w:t>
      </w:r>
      <w:r w:rsidR="00001CF7" w:rsidRPr="007370CD">
        <w:rPr>
          <w:rFonts w:ascii="Times New Roman" w:hAnsi="Times New Roman" w:cs="Times New Roman"/>
        </w:rPr>
        <w:t xml:space="preserve"> </w:t>
      </w:r>
      <w:r w:rsidR="00E51336" w:rsidRPr="007370CD">
        <w:rPr>
          <w:rFonts w:ascii="Times New Roman" w:hAnsi="Times New Roman" w:cs="Times New Roman"/>
        </w:rPr>
        <w:t>1–2</w:t>
      </w:r>
      <w:r w:rsidR="007370CD" w:rsidRPr="007370CD">
        <w:rPr>
          <w:rFonts w:ascii="Times New Roman" w:hAnsi="Times New Roman" w:cs="Times New Roman"/>
        </w:rPr>
        <w:t xml:space="preserve"> </w:t>
      </w:r>
      <w:r w:rsidR="00F25750" w:rsidRPr="007370CD">
        <w:rPr>
          <w:rFonts w:ascii="Times New Roman" w:hAnsi="Times New Roman" w:cs="Times New Roman"/>
        </w:rPr>
        <w:t xml:space="preserve">(Překlad </w:t>
      </w:r>
      <w:r w:rsidR="0010757E">
        <w:rPr>
          <w:rFonts w:ascii="Times New Roman" w:hAnsi="Times New Roman" w:cs="Times New Roman"/>
        </w:rPr>
        <w:t>Blaho s. 347).</w:t>
      </w:r>
    </w:p>
  </w:footnote>
  <w:footnote w:id="70">
    <w:p w14:paraId="0F0E5D92" w14:textId="20D80A3F" w:rsidR="00001CF7" w:rsidRPr="007370CD" w:rsidRDefault="00001CF7">
      <w:pPr>
        <w:pStyle w:val="Textpoznpodarou"/>
        <w:rPr>
          <w:rFonts w:ascii="Times New Roman" w:hAnsi="Times New Roman" w:cs="Times New Roman"/>
        </w:rPr>
      </w:pPr>
      <w:r w:rsidRPr="007370CD">
        <w:rPr>
          <w:rStyle w:val="Znakapoznpodarou"/>
          <w:rFonts w:ascii="Times New Roman" w:hAnsi="Times New Roman" w:cs="Times New Roman"/>
        </w:rPr>
        <w:footnoteRef/>
      </w:r>
      <w:r w:rsidRPr="007370CD">
        <w:rPr>
          <w:rFonts w:ascii="Times New Roman" w:hAnsi="Times New Roman" w:cs="Times New Roman"/>
        </w:rPr>
        <w:t xml:space="preserve"> Aktuální znění: Zákon č. 40/2009 Sb., Trestní zákoník, ve znění pozdějších předpisů</w:t>
      </w:r>
      <w:r w:rsidR="00585942">
        <w:rPr>
          <w:rFonts w:ascii="Times New Roman" w:hAnsi="Times New Roman" w:cs="Times New Roman"/>
        </w:rPr>
        <w:t>.</w:t>
      </w:r>
    </w:p>
  </w:footnote>
  <w:footnote w:id="71">
    <w:p w14:paraId="27AFEC4A" w14:textId="17CE4A76" w:rsidR="0050080E" w:rsidRPr="0050080E" w:rsidRDefault="0050080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Nález Ústavního soudu ze dne 13. 05. 1998, </w:t>
      </w:r>
      <w:proofErr w:type="spellStart"/>
      <w:r>
        <w:rPr>
          <w:rFonts w:ascii="Times New Roman" w:hAnsi="Times New Roman" w:cs="Times New Roman"/>
        </w:rPr>
        <w:t>sp</w:t>
      </w:r>
      <w:proofErr w:type="spellEnd"/>
      <w:r>
        <w:rPr>
          <w:rFonts w:ascii="Times New Roman" w:hAnsi="Times New Roman" w:cs="Times New Roman"/>
        </w:rPr>
        <w:t>. zn. IV. ÚS 36/1998</w:t>
      </w:r>
    </w:p>
  </w:footnote>
  <w:footnote w:id="72">
    <w:p w14:paraId="63096959" w14:textId="77777777" w:rsidR="00967FA7" w:rsidRPr="00D50868" w:rsidRDefault="00967FA7" w:rsidP="00967FA7">
      <w:pPr>
        <w:pStyle w:val="Textpoznpodarou"/>
        <w:rPr>
          <w:rFonts w:ascii="Times New Roman" w:hAnsi="Times New Roman" w:cs="Times New Roman"/>
          <w:i/>
          <w:iCs/>
        </w:rPr>
      </w:pPr>
      <w:r w:rsidRPr="007370CD">
        <w:rPr>
          <w:rStyle w:val="Znakapoznpodarou"/>
          <w:rFonts w:ascii="Times New Roman" w:hAnsi="Times New Roman" w:cs="Times New Roman"/>
        </w:rPr>
        <w:footnoteRef/>
      </w:r>
      <w:r w:rsidRPr="007370CD">
        <w:rPr>
          <w:rFonts w:ascii="Times New Roman" w:hAnsi="Times New Roman" w:cs="Times New Roman"/>
        </w:rPr>
        <w:t xml:space="preserve"> ZIMMERMANN, Reinhard a </w:t>
      </w:r>
      <w:proofErr w:type="spellStart"/>
      <w:r w:rsidRPr="007370CD">
        <w:rPr>
          <w:rFonts w:ascii="Times New Roman" w:hAnsi="Times New Roman" w:cs="Times New Roman"/>
        </w:rPr>
        <w:t>Eric</w:t>
      </w:r>
      <w:proofErr w:type="spellEnd"/>
      <w:r w:rsidRPr="007370CD">
        <w:rPr>
          <w:rFonts w:ascii="Times New Roman" w:hAnsi="Times New Roman" w:cs="Times New Roman"/>
        </w:rPr>
        <w:t xml:space="preserve"> DESCHEEMAEKER. </w:t>
      </w:r>
      <w:proofErr w:type="spellStart"/>
      <w:r w:rsidRPr="00D50868">
        <w:rPr>
          <w:rFonts w:ascii="Times New Roman" w:hAnsi="Times New Roman" w:cs="Times New Roman"/>
          <w:i/>
          <w:iCs/>
        </w:rPr>
        <w:t>The</w:t>
      </w:r>
      <w:proofErr w:type="spellEnd"/>
      <w:r w:rsidRPr="00D50868">
        <w:rPr>
          <w:rFonts w:ascii="Times New Roman" w:hAnsi="Times New Roman" w:cs="Times New Roman"/>
          <w:i/>
          <w:iCs/>
        </w:rPr>
        <w:t xml:space="preserve"> </w:t>
      </w:r>
      <w:proofErr w:type="spellStart"/>
      <w:r w:rsidRPr="00D50868">
        <w:rPr>
          <w:rFonts w:ascii="Times New Roman" w:hAnsi="Times New Roman" w:cs="Times New Roman"/>
          <w:i/>
          <w:iCs/>
        </w:rPr>
        <w:t>law</w:t>
      </w:r>
      <w:proofErr w:type="spellEnd"/>
      <w:r w:rsidRPr="00D50868">
        <w:rPr>
          <w:rFonts w:ascii="Times New Roman" w:hAnsi="Times New Roman" w:cs="Times New Roman"/>
          <w:i/>
          <w:iCs/>
        </w:rPr>
        <w:t xml:space="preserve"> </w:t>
      </w:r>
      <w:proofErr w:type="spellStart"/>
      <w:r w:rsidRPr="00D50868">
        <w:rPr>
          <w:rFonts w:ascii="Times New Roman" w:hAnsi="Times New Roman" w:cs="Times New Roman"/>
          <w:i/>
          <w:iCs/>
        </w:rPr>
        <w:t>of</w:t>
      </w:r>
      <w:proofErr w:type="spellEnd"/>
      <w:r w:rsidRPr="00D50868">
        <w:rPr>
          <w:rFonts w:ascii="Times New Roman" w:hAnsi="Times New Roman" w:cs="Times New Roman"/>
          <w:i/>
          <w:iCs/>
        </w:rPr>
        <w:t xml:space="preserve"> </w:t>
      </w:r>
      <w:proofErr w:type="spellStart"/>
      <w:r w:rsidRPr="00D50868">
        <w:rPr>
          <w:rFonts w:ascii="Times New Roman" w:hAnsi="Times New Roman" w:cs="Times New Roman"/>
          <w:i/>
          <w:iCs/>
        </w:rPr>
        <w:t>obligations</w:t>
      </w:r>
      <w:proofErr w:type="spellEnd"/>
      <w:r w:rsidRPr="00D50868">
        <w:rPr>
          <w:rFonts w:ascii="Times New Roman" w:hAnsi="Times New Roman" w:cs="Times New Roman"/>
          <w:i/>
          <w:iCs/>
        </w:rPr>
        <w:t>: Roman</w:t>
      </w:r>
    </w:p>
    <w:p w14:paraId="7B1B75B0" w14:textId="77777777" w:rsidR="00967FA7" w:rsidRPr="0039302E" w:rsidRDefault="00967FA7" w:rsidP="00967FA7">
      <w:pPr>
        <w:pStyle w:val="Textpoznpodarou"/>
        <w:rPr>
          <w:rFonts w:ascii="Times New Roman" w:hAnsi="Times New Roman" w:cs="Times New Roman"/>
        </w:rPr>
      </w:pPr>
      <w:proofErr w:type="spellStart"/>
      <w:r w:rsidRPr="00D50868">
        <w:rPr>
          <w:rFonts w:ascii="Times New Roman" w:hAnsi="Times New Roman" w:cs="Times New Roman"/>
          <w:i/>
          <w:iCs/>
        </w:rPr>
        <w:t>foundations</w:t>
      </w:r>
      <w:proofErr w:type="spellEnd"/>
      <w:r w:rsidRPr="00D50868">
        <w:rPr>
          <w:rFonts w:ascii="Times New Roman" w:hAnsi="Times New Roman" w:cs="Times New Roman"/>
          <w:i/>
          <w:iCs/>
        </w:rPr>
        <w:t xml:space="preserve"> </w:t>
      </w:r>
      <w:proofErr w:type="spellStart"/>
      <w:r w:rsidRPr="00D50868">
        <w:rPr>
          <w:rFonts w:ascii="Times New Roman" w:hAnsi="Times New Roman" w:cs="Times New Roman"/>
          <w:i/>
          <w:iCs/>
        </w:rPr>
        <w:t>of</w:t>
      </w:r>
      <w:proofErr w:type="spellEnd"/>
      <w:r w:rsidRPr="00D50868">
        <w:rPr>
          <w:rFonts w:ascii="Times New Roman" w:hAnsi="Times New Roman" w:cs="Times New Roman"/>
          <w:i/>
          <w:iCs/>
        </w:rPr>
        <w:t xml:space="preserve"> </w:t>
      </w:r>
      <w:proofErr w:type="spellStart"/>
      <w:r w:rsidRPr="00D50868">
        <w:rPr>
          <w:rFonts w:ascii="Times New Roman" w:hAnsi="Times New Roman" w:cs="Times New Roman"/>
          <w:i/>
          <w:iCs/>
        </w:rPr>
        <w:t>the</w:t>
      </w:r>
      <w:proofErr w:type="spellEnd"/>
      <w:r w:rsidRPr="00D50868">
        <w:rPr>
          <w:rFonts w:ascii="Times New Roman" w:hAnsi="Times New Roman" w:cs="Times New Roman"/>
          <w:i/>
          <w:iCs/>
        </w:rPr>
        <w:t xml:space="preserve"> </w:t>
      </w:r>
      <w:proofErr w:type="spellStart"/>
      <w:r w:rsidRPr="00D50868">
        <w:rPr>
          <w:rFonts w:ascii="Times New Roman" w:hAnsi="Times New Roman" w:cs="Times New Roman"/>
          <w:i/>
          <w:iCs/>
        </w:rPr>
        <w:t>civilian</w:t>
      </w:r>
      <w:proofErr w:type="spellEnd"/>
      <w:r w:rsidRPr="00D50868">
        <w:rPr>
          <w:rFonts w:ascii="Times New Roman" w:hAnsi="Times New Roman" w:cs="Times New Roman"/>
          <w:i/>
          <w:iCs/>
        </w:rPr>
        <w:t xml:space="preserve"> </w:t>
      </w:r>
      <w:proofErr w:type="spellStart"/>
      <w:r w:rsidRPr="00D50868">
        <w:rPr>
          <w:rFonts w:ascii="Times New Roman" w:hAnsi="Times New Roman" w:cs="Times New Roman"/>
          <w:i/>
          <w:iCs/>
        </w:rPr>
        <w:t>tradition</w:t>
      </w:r>
      <w:proofErr w:type="spellEnd"/>
      <w:r w:rsidRPr="00D50868">
        <w:rPr>
          <w:rFonts w:ascii="Times New Roman" w:hAnsi="Times New Roman" w:cs="Times New Roman"/>
          <w:i/>
          <w:iCs/>
        </w:rPr>
        <w:t xml:space="preserve">. </w:t>
      </w:r>
      <w:r w:rsidRPr="0039302E">
        <w:rPr>
          <w:rFonts w:ascii="Times New Roman" w:hAnsi="Times New Roman" w:cs="Times New Roman"/>
        </w:rPr>
        <w:t xml:space="preserve">Reprint. Cambridge, </w:t>
      </w:r>
      <w:proofErr w:type="spellStart"/>
      <w:r w:rsidRPr="0039302E">
        <w:rPr>
          <w:rFonts w:ascii="Times New Roman" w:hAnsi="Times New Roman" w:cs="Times New Roman"/>
        </w:rPr>
        <w:t>England</w:t>
      </w:r>
      <w:proofErr w:type="spellEnd"/>
      <w:r w:rsidRPr="0039302E">
        <w:rPr>
          <w:rFonts w:ascii="Times New Roman" w:hAnsi="Times New Roman" w:cs="Times New Roman"/>
        </w:rPr>
        <w:t xml:space="preserve">: </w:t>
      </w:r>
      <w:proofErr w:type="spellStart"/>
      <w:r w:rsidRPr="0039302E">
        <w:rPr>
          <w:rFonts w:ascii="Times New Roman" w:hAnsi="Times New Roman" w:cs="Times New Roman"/>
        </w:rPr>
        <w:t>Clarendon</w:t>
      </w:r>
      <w:proofErr w:type="spellEnd"/>
      <w:r w:rsidRPr="0039302E">
        <w:rPr>
          <w:rFonts w:ascii="Times New Roman" w:hAnsi="Times New Roman" w:cs="Times New Roman"/>
        </w:rPr>
        <w:t xml:space="preserve"> </w:t>
      </w:r>
      <w:proofErr w:type="spellStart"/>
      <w:r w:rsidRPr="0039302E">
        <w:rPr>
          <w:rFonts w:ascii="Times New Roman" w:hAnsi="Times New Roman" w:cs="Times New Roman"/>
        </w:rPr>
        <w:t>Paperbacks</w:t>
      </w:r>
      <w:proofErr w:type="spellEnd"/>
      <w:r w:rsidRPr="0039302E">
        <w:rPr>
          <w:rFonts w:ascii="Times New Roman" w:hAnsi="Times New Roman" w:cs="Times New Roman"/>
        </w:rPr>
        <w:t>, 1995,</w:t>
      </w:r>
    </w:p>
    <w:p w14:paraId="4F6784C1" w14:textId="4D4E86D3" w:rsidR="00967FA7" w:rsidRPr="0039302E" w:rsidRDefault="00967FA7" w:rsidP="00967FA7">
      <w:pPr>
        <w:pStyle w:val="Textpoznpodarou"/>
        <w:rPr>
          <w:rFonts w:ascii="Times New Roman" w:hAnsi="Times New Roman" w:cs="Times New Roman"/>
        </w:rPr>
      </w:pPr>
      <w:proofErr w:type="spellStart"/>
      <w:r w:rsidRPr="0039302E">
        <w:rPr>
          <w:rFonts w:ascii="Times New Roman" w:hAnsi="Times New Roman" w:cs="Times New Roman"/>
        </w:rPr>
        <w:t>xxvii</w:t>
      </w:r>
      <w:proofErr w:type="spellEnd"/>
      <w:r w:rsidRPr="0039302E">
        <w:rPr>
          <w:rFonts w:ascii="Times New Roman" w:hAnsi="Times New Roman" w:cs="Times New Roman"/>
        </w:rPr>
        <w:t>, 303</w:t>
      </w:r>
      <w:r w:rsidR="00092AB1">
        <w:rPr>
          <w:rFonts w:ascii="Times New Roman" w:hAnsi="Times New Roman" w:cs="Times New Roman"/>
        </w:rPr>
        <w:t xml:space="preserve"> s.</w:t>
      </w:r>
    </w:p>
  </w:footnote>
  <w:footnote w:id="73">
    <w:p w14:paraId="69ABE447" w14:textId="3F8D4743" w:rsidR="00D55626" w:rsidRPr="00D55626" w:rsidRDefault="00D55626">
      <w:pPr>
        <w:pStyle w:val="Textpoznpodarou"/>
        <w:rPr>
          <w:rFonts w:ascii="Times New Roman" w:hAnsi="Times New Roman" w:cs="Times New Roman"/>
        </w:rPr>
      </w:pPr>
      <w:r w:rsidRPr="00D55626">
        <w:rPr>
          <w:rStyle w:val="Znakapoznpodarou"/>
          <w:rFonts w:ascii="Times New Roman" w:hAnsi="Times New Roman" w:cs="Times New Roman"/>
        </w:rPr>
        <w:footnoteRef/>
      </w:r>
      <w:r w:rsidRPr="00D55626">
        <w:rPr>
          <w:rFonts w:ascii="Times New Roman" w:hAnsi="Times New Roman" w:cs="Times New Roman"/>
        </w:rPr>
        <w:t xml:space="preserve"> KOTLÁN, Pavel. Spor o podstatu trestní odpovědnosti. </w:t>
      </w:r>
      <w:r w:rsidRPr="00D55626">
        <w:rPr>
          <w:rFonts w:ascii="Times New Roman" w:hAnsi="Times New Roman" w:cs="Times New Roman"/>
          <w:i/>
          <w:iCs/>
        </w:rPr>
        <w:t>Právník.</w:t>
      </w:r>
      <w:r w:rsidRPr="00D55626">
        <w:rPr>
          <w:rFonts w:ascii="Times New Roman" w:hAnsi="Times New Roman" w:cs="Times New Roman"/>
        </w:rPr>
        <w:t xml:space="preserve"> 2021. číslo 9. s. 697</w:t>
      </w:r>
    </w:p>
  </w:footnote>
  <w:footnote w:id="74">
    <w:p w14:paraId="3D1372A8" w14:textId="2F06987E" w:rsidR="007D34C9" w:rsidRPr="0039302E" w:rsidRDefault="007D34C9">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4, 3, 17</w:t>
      </w:r>
      <w:r w:rsidR="007370CD" w:rsidRPr="0039302E">
        <w:rPr>
          <w:rFonts w:ascii="Times New Roman" w:hAnsi="Times New Roman" w:cs="Times New Roman"/>
        </w:rPr>
        <w:t xml:space="preserve"> </w:t>
      </w:r>
      <w:r w:rsidR="00F25750" w:rsidRPr="007370CD">
        <w:rPr>
          <w:rFonts w:ascii="Times New Roman" w:hAnsi="Times New Roman" w:cs="Times New Roman"/>
        </w:rPr>
        <w:t xml:space="preserve">(Překlad </w:t>
      </w:r>
      <w:r w:rsidR="0010757E">
        <w:rPr>
          <w:rFonts w:ascii="Times New Roman" w:hAnsi="Times New Roman" w:cs="Times New Roman"/>
        </w:rPr>
        <w:t>Blaho s</w:t>
      </w:r>
      <w:r w:rsidR="00F25750" w:rsidRPr="007370CD">
        <w:rPr>
          <w:rFonts w:ascii="Times New Roman" w:hAnsi="Times New Roman" w:cs="Times New Roman"/>
        </w:rPr>
        <w:t>.</w:t>
      </w:r>
      <w:r w:rsidR="0010757E">
        <w:rPr>
          <w:rFonts w:ascii="Times New Roman" w:hAnsi="Times New Roman" w:cs="Times New Roman"/>
        </w:rPr>
        <w:t xml:space="preserve"> 359</w:t>
      </w:r>
      <w:r w:rsidR="00F25750" w:rsidRPr="007370CD">
        <w:rPr>
          <w:rFonts w:ascii="Times New Roman" w:hAnsi="Times New Roman" w:cs="Times New Roman"/>
        </w:rPr>
        <w:t>).</w:t>
      </w:r>
    </w:p>
  </w:footnote>
  <w:footnote w:id="75">
    <w:p w14:paraId="1B197F93" w14:textId="3D623970" w:rsidR="001151BA" w:rsidRPr="00F25750" w:rsidRDefault="001151BA">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9, 2, 4</w:t>
      </w:r>
      <w:r w:rsidR="00AC531A">
        <w:rPr>
          <w:rFonts w:ascii="Times New Roman" w:hAnsi="Times New Roman" w:cs="Times New Roman"/>
        </w:rPr>
        <w:t>, 1</w:t>
      </w:r>
      <w:r w:rsidR="007370CD" w:rsidRPr="0039302E">
        <w:rPr>
          <w:rFonts w:ascii="Times New Roman" w:hAnsi="Times New Roman" w:cs="Times New Roman"/>
        </w:rPr>
        <w:t xml:space="preserve"> </w:t>
      </w:r>
      <w:r w:rsidR="00F25750" w:rsidRPr="007370CD">
        <w:rPr>
          <w:rFonts w:ascii="Times New Roman" w:hAnsi="Times New Roman" w:cs="Times New Roman"/>
        </w:rPr>
        <w:t xml:space="preserve">(Překlad </w:t>
      </w:r>
      <w:r w:rsidR="0010757E">
        <w:rPr>
          <w:rFonts w:ascii="Times New Roman" w:hAnsi="Times New Roman" w:cs="Times New Roman"/>
        </w:rPr>
        <w:t>Blaho s. 465).</w:t>
      </w:r>
    </w:p>
  </w:footnote>
  <w:footnote w:id="76">
    <w:p w14:paraId="60C18AAD" w14:textId="1135753C" w:rsidR="001151BA" w:rsidRPr="0039302E" w:rsidRDefault="001151BA">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9, 2, 2</w:t>
      </w:r>
      <w:r w:rsidR="00AC531A">
        <w:rPr>
          <w:rFonts w:ascii="Times New Roman" w:hAnsi="Times New Roman" w:cs="Times New Roman"/>
        </w:rPr>
        <w:t>, 2</w:t>
      </w:r>
      <w:r w:rsidR="007370CD" w:rsidRPr="0039302E">
        <w:rPr>
          <w:rFonts w:ascii="Times New Roman" w:hAnsi="Times New Roman" w:cs="Times New Roman"/>
        </w:rPr>
        <w:t xml:space="preserve"> </w:t>
      </w:r>
      <w:r w:rsidR="00F25750" w:rsidRPr="007370CD">
        <w:rPr>
          <w:rFonts w:ascii="Times New Roman" w:hAnsi="Times New Roman" w:cs="Times New Roman"/>
        </w:rPr>
        <w:t xml:space="preserve">(Překlad </w:t>
      </w:r>
      <w:r w:rsidR="00AC531A">
        <w:rPr>
          <w:rFonts w:ascii="Times New Roman" w:hAnsi="Times New Roman" w:cs="Times New Roman"/>
        </w:rPr>
        <w:t>Blaho</w:t>
      </w:r>
      <w:r w:rsidR="00F25750" w:rsidRPr="007370CD">
        <w:rPr>
          <w:rFonts w:ascii="Times New Roman" w:hAnsi="Times New Roman" w:cs="Times New Roman"/>
        </w:rPr>
        <w:t xml:space="preserve"> s.</w:t>
      </w:r>
      <w:r w:rsidR="00AC531A">
        <w:rPr>
          <w:rFonts w:ascii="Times New Roman" w:hAnsi="Times New Roman" w:cs="Times New Roman"/>
        </w:rPr>
        <w:t xml:space="preserve"> 464</w:t>
      </w:r>
      <w:r w:rsidR="00F25750" w:rsidRPr="007370CD">
        <w:rPr>
          <w:rFonts w:ascii="Times New Roman" w:hAnsi="Times New Roman" w:cs="Times New Roman"/>
        </w:rPr>
        <w:t>).</w:t>
      </w:r>
    </w:p>
  </w:footnote>
  <w:footnote w:id="77">
    <w:p w14:paraId="1CF4E59C" w14:textId="0947C187" w:rsidR="001151BA" w:rsidRPr="0039302E" w:rsidRDefault="001151BA">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40/2009 Sb., Trestní zákoník, ve znění pozdějších předpisů</w:t>
      </w:r>
      <w:r w:rsidR="00585942">
        <w:rPr>
          <w:rFonts w:ascii="Times New Roman" w:hAnsi="Times New Roman" w:cs="Times New Roman"/>
        </w:rPr>
        <w:t>.</w:t>
      </w:r>
    </w:p>
  </w:footnote>
  <w:footnote w:id="78">
    <w:p w14:paraId="16A26647" w14:textId="4C55987C" w:rsidR="00C71A8A" w:rsidRPr="0039302E" w:rsidRDefault="00C71A8A">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Nejde o nutnou obranu, byla-li obrana zcela zjevně nepřiměřená způsobu útoku.</w:t>
      </w:r>
    </w:p>
  </w:footnote>
  <w:footnote w:id="79">
    <w:p w14:paraId="40D19872" w14:textId="294B3776" w:rsidR="00C71A8A" w:rsidRPr="0039302E" w:rsidRDefault="00C71A8A">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9, 2, 5</w:t>
      </w:r>
      <w:r w:rsidR="007370CD" w:rsidRPr="0039302E">
        <w:rPr>
          <w:rFonts w:ascii="Times New Roman" w:hAnsi="Times New Roman" w:cs="Times New Roman"/>
        </w:rPr>
        <w:t xml:space="preserve"> </w:t>
      </w:r>
      <w:r w:rsidR="00F25750" w:rsidRPr="007370CD">
        <w:rPr>
          <w:rFonts w:ascii="Times New Roman" w:hAnsi="Times New Roman" w:cs="Times New Roman"/>
        </w:rPr>
        <w:t xml:space="preserve">(Překlad </w:t>
      </w:r>
      <w:r w:rsidR="00AC531A">
        <w:rPr>
          <w:rFonts w:ascii="Times New Roman" w:hAnsi="Times New Roman" w:cs="Times New Roman"/>
        </w:rPr>
        <w:t>Blaho</w:t>
      </w:r>
      <w:r w:rsidR="00F25750" w:rsidRPr="007370CD">
        <w:rPr>
          <w:rFonts w:ascii="Times New Roman" w:hAnsi="Times New Roman" w:cs="Times New Roman"/>
        </w:rPr>
        <w:t xml:space="preserve"> s.</w:t>
      </w:r>
      <w:r w:rsidR="00AC531A">
        <w:rPr>
          <w:rFonts w:ascii="Times New Roman" w:hAnsi="Times New Roman" w:cs="Times New Roman"/>
        </w:rPr>
        <w:t xml:space="preserve"> 465</w:t>
      </w:r>
      <w:r w:rsidR="00F25750" w:rsidRPr="007370CD">
        <w:rPr>
          <w:rFonts w:ascii="Times New Roman" w:hAnsi="Times New Roman" w:cs="Times New Roman"/>
        </w:rPr>
        <w:t>).</w:t>
      </w:r>
    </w:p>
  </w:footnote>
  <w:footnote w:id="80">
    <w:p w14:paraId="4AC256B3" w14:textId="18C7EFC1" w:rsidR="00347A50" w:rsidRPr="0039302E" w:rsidRDefault="00347A50">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ŠÁMAL, Pavel a kol. </w:t>
      </w:r>
      <w:r w:rsidRPr="00D50868">
        <w:rPr>
          <w:rFonts w:ascii="Times New Roman" w:hAnsi="Times New Roman" w:cs="Times New Roman"/>
          <w:i/>
          <w:iCs/>
        </w:rPr>
        <w:t>Trestní zákoník</w:t>
      </w:r>
      <w:r w:rsidRPr="0039302E">
        <w:rPr>
          <w:rFonts w:ascii="Times New Roman" w:hAnsi="Times New Roman" w:cs="Times New Roman"/>
        </w:rPr>
        <w:t>. 2. vydání. Praha: C. H. Beck, 2012, § 29</w:t>
      </w:r>
      <w:r w:rsidR="00B57894">
        <w:rPr>
          <w:rFonts w:ascii="Times New Roman" w:hAnsi="Times New Roman" w:cs="Times New Roman"/>
        </w:rPr>
        <w:t>.</w:t>
      </w:r>
    </w:p>
  </w:footnote>
  <w:footnote w:id="81">
    <w:p w14:paraId="2698B9B5" w14:textId="0E3149B0" w:rsidR="004B54DE" w:rsidRPr="004B54DE" w:rsidRDefault="004B54DE">
      <w:pPr>
        <w:pStyle w:val="Textpoznpodarou"/>
        <w:rPr>
          <w:rFonts w:ascii="Times New Roman" w:hAnsi="Times New Roman" w:cs="Times New Roman"/>
        </w:rPr>
      </w:pPr>
      <w:r w:rsidRPr="004B54DE">
        <w:rPr>
          <w:rStyle w:val="Znakapoznpodarou"/>
          <w:rFonts w:ascii="Times New Roman" w:hAnsi="Times New Roman" w:cs="Times New Roman"/>
        </w:rPr>
        <w:footnoteRef/>
      </w:r>
      <w:r>
        <w:rPr>
          <w:rFonts w:ascii="Times New Roman" w:hAnsi="Times New Roman" w:cs="Times New Roman"/>
        </w:rPr>
        <w:t xml:space="preserve">ONDRUŠ, Radek, VYKOUPIL, Petr. K institutu nutné obrany. </w:t>
      </w:r>
      <w:r>
        <w:rPr>
          <w:rFonts w:ascii="Times New Roman" w:hAnsi="Times New Roman" w:cs="Times New Roman"/>
          <w:i/>
          <w:iCs/>
        </w:rPr>
        <w:t>ASPI</w:t>
      </w:r>
      <w:r>
        <w:rPr>
          <w:rFonts w:ascii="Times New Roman" w:hAnsi="Times New Roman" w:cs="Times New Roman"/>
        </w:rPr>
        <w:t>. 2015. číslo. 85. s. 1.</w:t>
      </w:r>
    </w:p>
  </w:footnote>
  <w:footnote w:id="82">
    <w:p w14:paraId="0222F66C" w14:textId="2332505D" w:rsidR="00625D42" w:rsidRPr="00F25750" w:rsidRDefault="00625D42">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9, 2, 45, 4</w:t>
      </w:r>
      <w:r w:rsidR="007370CD" w:rsidRPr="0039302E">
        <w:rPr>
          <w:rFonts w:ascii="Times New Roman" w:hAnsi="Times New Roman" w:cs="Times New Roman"/>
        </w:rPr>
        <w:t xml:space="preserve"> </w:t>
      </w:r>
      <w:r w:rsidR="00F25750" w:rsidRPr="007370CD">
        <w:rPr>
          <w:rFonts w:ascii="Times New Roman" w:hAnsi="Times New Roman" w:cs="Times New Roman"/>
        </w:rPr>
        <w:t xml:space="preserve">(Překlad </w:t>
      </w:r>
      <w:r w:rsidR="00AC531A">
        <w:rPr>
          <w:rFonts w:ascii="Times New Roman" w:hAnsi="Times New Roman" w:cs="Times New Roman"/>
        </w:rPr>
        <w:t>Blaho</w:t>
      </w:r>
      <w:r w:rsidR="00F25750" w:rsidRPr="007370CD">
        <w:rPr>
          <w:rFonts w:ascii="Times New Roman" w:hAnsi="Times New Roman" w:cs="Times New Roman"/>
        </w:rPr>
        <w:t xml:space="preserve"> s.</w:t>
      </w:r>
      <w:r w:rsidR="00AC531A">
        <w:rPr>
          <w:rFonts w:ascii="Times New Roman" w:hAnsi="Times New Roman" w:cs="Times New Roman"/>
        </w:rPr>
        <w:t xml:space="preserve"> 497–499</w:t>
      </w:r>
      <w:r w:rsidR="00F25750" w:rsidRPr="007370CD">
        <w:rPr>
          <w:rFonts w:ascii="Times New Roman" w:hAnsi="Times New Roman" w:cs="Times New Roman"/>
        </w:rPr>
        <w:t>).</w:t>
      </w:r>
    </w:p>
  </w:footnote>
  <w:footnote w:id="83">
    <w:p w14:paraId="5E021725" w14:textId="37B4DF87" w:rsidR="001C0B86" w:rsidRPr="0039302E" w:rsidRDefault="001C0B86">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9, 2, 32, 1</w:t>
      </w:r>
      <w:r w:rsidR="007370CD" w:rsidRPr="0039302E">
        <w:rPr>
          <w:rFonts w:ascii="Times New Roman" w:hAnsi="Times New Roman" w:cs="Times New Roman"/>
        </w:rPr>
        <w:t xml:space="preserve"> </w:t>
      </w:r>
      <w:r w:rsidR="00F25750" w:rsidRPr="007370CD">
        <w:rPr>
          <w:rFonts w:ascii="Times New Roman" w:hAnsi="Times New Roman" w:cs="Times New Roman"/>
        </w:rPr>
        <w:t xml:space="preserve">(Překlad </w:t>
      </w:r>
      <w:r w:rsidR="00AC531A">
        <w:rPr>
          <w:rFonts w:ascii="Times New Roman" w:hAnsi="Times New Roman" w:cs="Times New Roman"/>
        </w:rPr>
        <w:t>Blaho</w:t>
      </w:r>
      <w:r w:rsidR="00F25750" w:rsidRPr="007370CD">
        <w:rPr>
          <w:rFonts w:ascii="Times New Roman" w:hAnsi="Times New Roman" w:cs="Times New Roman"/>
        </w:rPr>
        <w:t xml:space="preserve"> s.</w:t>
      </w:r>
      <w:r w:rsidR="00AC531A">
        <w:rPr>
          <w:rFonts w:ascii="Times New Roman" w:hAnsi="Times New Roman" w:cs="Times New Roman"/>
        </w:rPr>
        <w:t xml:space="preserve"> 491</w:t>
      </w:r>
      <w:r w:rsidR="00F25750" w:rsidRPr="007370CD">
        <w:rPr>
          <w:rFonts w:ascii="Times New Roman" w:hAnsi="Times New Roman" w:cs="Times New Roman"/>
        </w:rPr>
        <w:t>).</w:t>
      </w:r>
    </w:p>
  </w:footnote>
  <w:footnote w:id="84">
    <w:p w14:paraId="3DC73DC7" w14:textId="03BD85F0" w:rsidR="001C0B86" w:rsidRPr="0039302E" w:rsidRDefault="001C0B86">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ŠÁMAL, Pavel. Faktická konzumpce. In: HENDRYCH, Dušan a kol. </w:t>
      </w:r>
      <w:r w:rsidRPr="00D50868">
        <w:rPr>
          <w:rFonts w:ascii="Times New Roman" w:hAnsi="Times New Roman" w:cs="Times New Roman"/>
          <w:i/>
          <w:iCs/>
        </w:rPr>
        <w:t>Právnický slovník. 3</w:t>
      </w:r>
      <w:r w:rsidRPr="0039302E">
        <w:rPr>
          <w:rFonts w:ascii="Times New Roman" w:hAnsi="Times New Roman" w:cs="Times New Roman"/>
        </w:rPr>
        <w:t>. vydání. Praha: C. H. Beck, 2009</w:t>
      </w:r>
      <w:r w:rsidR="00B57894">
        <w:rPr>
          <w:rFonts w:ascii="Times New Roman" w:hAnsi="Times New Roman" w:cs="Times New Roman"/>
        </w:rPr>
        <w:t>.</w:t>
      </w:r>
    </w:p>
  </w:footnote>
  <w:footnote w:id="85">
    <w:p w14:paraId="38C387AB" w14:textId="608C5C4B" w:rsidR="00E915B9" w:rsidRPr="0039302E" w:rsidRDefault="00E915B9">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40/2009 Sb., Trestní zákoník, ve znění pozdějších předpisů</w:t>
      </w:r>
      <w:r w:rsidR="00B57894">
        <w:rPr>
          <w:rFonts w:ascii="Times New Roman" w:hAnsi="Times New Roman" w:cs="Times New Roman"/>
        </w:rPr>
        <w:t>.</w:t>
      </w:r>
    </w:p>
  </w:footnote>
  <w:footnote w:id="86">
    <w:p w14:paraId="546F6A2A" w14:textId="0BAF563F" w:rsidR="00E915B9" w:rsidRDefault="00E915B9">
      <w:pPr>
        <w:pStyle w:val="Textpoznpodarou"/>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40/2009 Sb., Trestní zákoník, ve znění pozdějších předpisů</w:t>
      </w:r>
      <w:r w:rsidR="00B57894">
        <w:rPr>
          <w:rFonts w:ascii="Times New Roman" w:hAnsi="Times New Roman" w:cs="Times New Roman"/>
        </w:rPr>
        <w:t>.</w:t>
      </w:r>
    </w:p>
  </w:footnote>
  <w:footnote w:id="87">
    <w:p w14:paraId="1E56DC9E" w14:textId="4DCF0695" w:rsidR="00216924" w:rsidRPr="0039302E" w:rsidRDefault="00216924">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9, 2, 51</w:t>
      </w:r>
      <w:r w:rsidR="007370CD" w:rsidRPr="0039302E">
        <w:rPr>
          <w:rFonts w:ascii="Times New Roman" w:hAnsi="Times New Roman" w:cs="Times New Roman"/>
        </w:rPr>
        <w:t xml:space="preserve"> </w:t>
      </w:r>
      <w:r w:rsidR="00F25750" w:rsidRPr="007370CD">
        <w:rPr>
          <w:rFonts w:ascii="Times New Roman" w:hAnsi="Times New Roman" w:cs="Times New Roman"/>
        </w:rPr>
        <w:t xml:space="preserve">(Překlad </w:t>
      </w:r>
      <w:r w:rsidR="00F01B9B">
        <w:rPr>
          <w:rFonts w:ascii="Times New Roman" w:hAnsi="Times New Roman" w:cs="Times New Roman"/>
        </w:rPr>
        <w:t xml:space="preserve">Blaho </w:t>
      </w:r>
      <w:r w:rsidR="00F25750" w:rsidRPr="007370CD">
        <w:rPr>
          <w:rFonts w:ascii="Times New Roman" w:hAnsi="Times New Roman" w:cs="Times New Roman"/>
        </w:rPr>
        <w:t>s.</w:t>
      </w:r>
      <w:r w:rsidR="00F01B9B">
        <w:rPr>
          <w:rFonts w:ascii="Times New Roman" w:hAnsi="Times New Roman" w:cs="Times New Roman"/>
        </w:rPr>
        <w:t xml:space="preserve"> 501</w:t>
      </w:r>
      <w:r w:rsidR="00F25750" w:rsidRPr="007370CD">
        <w:rPr>
          <w:rFonts w:ascii="Times New Roman" w:hAnsi="Times New Roman" w:cs="Times New Roman"/>
        </w:rPr>
        <w:t>).</w:t>
      </w:r>
    </w:p>
  </w:footnote>
  <w:footnote w:id="88">
    <w:p w14:paraId="0396A3DB" w14:textId="250353B7" w:rsidR="0035201C" w:rsidRDefault="0035201C">
      <w:pPr>
        <w:pStyle w:val="Textpoznpodarou"/>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40/2009 Sb., Trestní zákoník, ve znění pozdějších předpisů</w:t>
      </w:r>
      <w:r w:rsidR="00B57894">
        <w:rPr>
          <w:rFonts w:ascii="Times New Roman" w:hAnsi="Times New Roman" w:cs="Times New Roman"/>
        </w:rPr>
        <w:t>.</w:t>
      </w:r>
    </w:p>
  </w:footnote>
  <w:footnote w:id="89">
    <w:p w14:paraId="25E934A5" w14:textId="5BD9C3A5" w:rsidR="00A75B79" w:rsidRPr="0039302E" w:rsidRDefault="00A75B79">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9, 2, 52, 1</w:t>
      </w:r>
      <w:r w:rsidR="007370CD" w:rsidRPr="0039302E">
        <w:rPr>
          <w:rFonts w:ascii="Times New Roman" w:hAnsi="Times New Roman" w:cs="Times New Roman"/>
        </w:rPr>
        <w:t xml:space="preserve"> </w:t>
      </w:r>
      <w:r w:rsidR="00F25750" w:rsidRPr="007370CD">
        <w:rPr>
          <w:rFonts w:ascii="Times New Roman" w:hAnsi="Times New Roman" w:cs="Times New Roman"/>
        </w:rPr>
        <w:t>(</w:t>
      </w:r>
      <w:r w:rsidR="00F01B9B">
        <w:rPr>
          <w:rFonts w:ascii="Times New Roman" w:hAnsi="Times New Roman" w:cs="Times New Roman"/>
        </w:rPr>
        <w:t>Překlad Blaho s. 501–503</w:t>
      </w:r>
      <w:r w:rsidR="00F25750" w:rsidRPr="007370CD">
        <w:rPr>
          <w:rFonts w:ascii="Times New Roman" w:hAnsi="Times New Roman" w:cs="Times New Roman"/>
        </w:rPr>
        <w:t>).</w:t>
      </w:r>
    </w:p>
  </w:footnote>
  <w:footnote w:id="90">
    <w:p w14:paraId="763771AE" w14:textId="385EB99B" w:rsidR="004C74BC" w:rsidRPr="0039302E" w:rsidRDefault="004C74BC">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ŠÁMAL, Pavel a kol. </w:t>
      </w:r>
      <w:r w:rsidRPr="00D50868">
        <w:rPr>
          <w:rFonts w:ascii="Times New Roman" w:hAnsi="Times New Roman" w:cs="Times New Roman"/>
          <w:i/>
          <w:iCs/>
        </w:rPr>
        <w:t>Trestní zákoník.</w:t>
      </w:r>
      <w:r w:rsidRPr="0039302E">
        <w:rPr>
          <w:rFonts w:ascii="Times New Roman" w:hAnsi="Times New Roman" w:cs="Times New Roman"/>
        </w:rPr>
        <w:t xml:space="preserve"> 2. vydání. Praha: C. H. Beck, 2012, § 29 (Nutná obrana)</w:t>
      </w:r>
      <w:r w:rsidR="00B57894">
        <w:rPr>
          <w:rFonts w:ascii="Times New Roman" w:hAnsi="Times New Roman" w:cs="Times New Roman"/>
        </w:rPr>
        <w:t>.</w:t>
      </w:r>
    </w:p>
  </w:footnote>
  <w:footnote w:id="91">
    <w:p w14:paraId="3C172F13" w14:textId="4DD52AB2" w:rsidR="00CA0754" w:rsidRPr="0039302E" w:rsidRDefault="00CA0754">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11, 3, 11, 1</w:t>
      </w:r>
      <w:r w:rsidR="007370CD" w:rsidRPr="0039302E">
        <w:rPr>
          <w:rFonts w:ascii="Times New Roman" w:hAnsi="Times New Roman" w:cs="Times New Roman"/>
        </w:rPr>
        <w:t xml:space="preserve"> </w:t>
      </w:r>
      <w:r w:rsidR="00F25750" w:rsidRPr="007370CD">
        <w:rPr>
          <w:rFonts w:ascii="Times New Roman" w:hAnsi="Times New Roman" w:cs="Times New Roman"/>
        </w:rPr>
        <w:t xml:space="preserve">(Překlad </w:t>
      </w:r>
      <w:r w:rsidR="00F01B9B">
        <w:rPr>
          <w:rFonts w:ascii="Times New Roman" w:hAnsi="Times New Roman" w:cs="Times New Roman"/>
        </w:rPr>
        <w:t xml:space="preserve">Blaho </w:t>
      </w:r>
      <w:r w:rsidR="00F25750" w:rsidRPr="007370CD">
        <w:rPr>
          <w:rFonts w:ascii="Times New Roman" w:hAnsi="Times New Roman" w:cs="Times New Roman"/>
        </w:rPr>
        <w:t>s.</w:t>
      </w:r>
      <w:r w:rsidR="00F01B9B">
        <w:rPr>
          <w:rFonts w:ascii="Times New Roman" w:hAnsi="Times New Roman" w:cs="Times New Roman"/>
        </w:rPr>
        <w:t xml:space="preserve"> 515–517</w:t>
      </w:r>
      <w:r w:rsidR="00F25750" w:rsidRPr="007370CD">
        <w:rPr>
          <w:rFonts w:ascii="Times New Roman" w:hAnsi="Times New Roman" w:cs="Times New Roman"/>
        </w:rPr>
        <w:t>).</w:t>
      </w:r>
    </w:p>
  </w:footnote>
  <w:footnote w:id="92">
    <w:p w14:paraId="2CDA823F" w14:textId="4BC0A3F5" w:rsidR="00CA0754" w:rsidRDefault="00CA0754">
      <w:pPr>
        <w:pStyle w:val="Textpoznpodarou"/>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40/2009 Sb., Trestní zákoník, ve znění pozdějších předpisů</w:t>
      </w:r>
      <w:r w:rsidR="00B57894">
        <w:rPr>
          <w:rFonts w:ascii="Times New Roman" w:hAnsi="Times New Roman" w:cs="Times New Roman"/>
        </w:rPr>
        <w:t>.</w:t>
      </w:r>
    </w:p>
  </w:footnote>
  <w:footnote w:id="93">
    <w:p w14:paraId="0A00C115" w14:textId="0FA5191A" w:rsidR="00900CF2" w:rsidRPr="0039302E" w:rsidRDefault="00900CF2">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ŠÁMAL, § 24 (Účastenství)</w:t>
      </w:r>
      <w:r w:rsidR="00B57894">
        <w:rPr>
          <w:rFonts w:ascii="Times New Roman" w:hAnsi="Times New Roman" w:cs="Times New Roman"/>
        </w:rPr>
        <w:t>.</w:t>
      </w:r>
    </w:p>
  </w:footnote>
  <w:footnote w:id="94">
    <w:p w14:paraId="5CE1BDE3" w14:textId="3763EDC3" w:rsidR="00B96A82" w:rsidRPr="0039302E" w:rsidRDefault="00B96A82">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ŠÁMAL,</w:t>
      </w:r>
      <w:r w:rsidR="00900CF2" w:rsidRPr="0039302E">
        <w:rPr>
          <w:rFonts w:ascii="Times New Roman" w:hAnsi="Times New Roman" w:cs="Times New Roman"/>
        </w:rPr>
        <w:t xml:space="preserve"> § 29 (Nutná obrana)</w:t>
      </w:r>
      <w:r w:rsidR="00B57894">
        <w:rPr>
          <w:rFonts w:ascii="Times New Roman" w:hAnsi="Times New Roman" w:cs="Times New Roman"/>
        </w:rPr>
        <w:t>.</w:t>
      </w:r>
    </w:p>
  </w:footnote>
  <w:footnote w:id="95">
    <w:p w14:paraId="0B6AF43C" w14:textId="2DEF8A32" w:rsidR="00855919" w:rsidRPr="00A40C9F" w:rsidRDefault="00855919" w:rsidP="00855919">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BARTOŠEK, Milan. </w:t>
      </w:r>
      <w:r w:rsidRPr="00D50868">
        <w:rPr>
          <w:rFonts w:ascii="Times New Roman" w:hAnsi="Times New Roman" w:cs="Times New Roman"/>
          <w:i/>
          <w:iCs/>
        </w:rPr>
        <w:t>Dějiny římského práva (ve třech fázích jeho vývoje).</w:t>
      </w:r>
      <w:r w:rsidRPr="0039302E">
        <w:rPr>
          <w:rFonts w:ascii="Times New Roman" w:hAnsi="Times New Roman" w:cs="Times New Roman"/>
        </w:rPr>
        <w:t xml:space="preserve"> 2., </w:t>
      </w:r>
      <w:proofErr w:type="spellStart"/>
      <w:r w:rsidRPr="0039302E">
        <w:rPr>
          <w:rFonts w:ascii="Times New Roman" w:hAnsi="Times New Roman" w:cs="Times New Roman"/>
        </w:rPr>
        <w:t>přeprac</w:t>
      </w:r>
      <w:proofErr w:type="spellEnd"/>
      <w:r w:rsidRPr="0039302E">
        <w:rPr>
          <w:rFonts w:ascii="Times New Roman" w:hAnsi="Times New Roman" w:cs="Times New Roman"/>
        </w:rPr>
        <w:t>. vyd. Praha: Academia, 1995. 140 s.</w:t>
      </w:r>
    </w:p>
  </w:footnote>
  <w:footnote w:id="96">
    <w:p w14:paraId="6BE58095" w14:textId="73DB193B" w:rsidR="00B703AF" w:rsidRPr="0039302E" w:rsidRDefault="00B703AF">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006F4B4C" w:rsidRPr="0039302E">
        <w:rPr>
          <w:rFonts w:ascii="Times New Roman" w:hAnsi="Times New Roman" w:cs="Times New Roman"/>
        </w:rPr>
        <w:t>Gaius</w:t>
      </w:r>
      <w:proofErr w:type="spellEnd"/>
      <w:r w:rsidR="006F4B4C" w:rsidRPr="0039302E">
        <w:rPr>
          <w:rFonts w:ascii="Times New Roman" w:hAnsi="Times New Roman" w:cs="Times New Roman"/>
        </w:rPr>
        <w:t xml:space="preserve"> 1,4 překlad </w:t>
      </w:r>
      <w:r w:rsidRPr="0039302E">
        <w:rPr>
          <w:rFonts w:ascii="Times New Roman" w:hAnsi="Times New Roman" w:cs="Times New Roman"/>
        </w:rPr>
        <w:t>KINCL, Jaromír</w:t>
      </w:r>
      <w:r w:rsidRPr="00D50868">
        <w:rPr>
          <w:rFonts w:ascii="Times New Roman" w:hAnsi="Times New Roman" w:cs="Times New Roman"/>
          <w:i/>
          <w:iCs/>
        </w:rPr>
        <w:t xml:space="preserve">. </w:t>
      </w:r>
      <w:proofErr w:type="spellStart"/>
      <w:r w:rsidRPr="00D50868">
        <w:rPr>
          <w:rFonts w:ascii="Times New Roman" w:hAnsi="Times New Roman" w:cs="Times New Roman"/>
          <w:i/>
          <w:iCs/>
        </w:rPr>
        <w:t>Gaius</w:t>
      </w:r>
      <w:proofErr w:type="spellEnd"/>
      <w:r w:rsidRPr="00D50868">
        <w:rPr>
          <w:rFonts w:ascii="Times New Roman" w:hAnsi="Times New Roman" w:cs="Times New Roman"/>
          <w:i/>
          <w:iCs/>
        </w:rPr>
        <w:t>, učebnice práva ve čtyřech knihách</w:t>
      </w:r>
      <w:r w:rsidRPr="0039302E">
        <w:rPr>
          <w:rFonts w:ascii="Times New Roman" w:hAnsi="Times New Roman" w:cs="Times New Roman"/>
        </w:rPr>
        <w:t>. Brno: Nakladatelství MU v Brně a Doplněk, 1999, s. 162</w:t>
      </w:r>
      <w:r w:rsidR="00B57894">
        <w:rPr>
          <w:rFonts w:ascii="Times New Roman" w:hAnsi="Times New Roman" w:cs="Times New Roman"/>
        </w:rPr>
        <w:t>.</w:t>
      </w:r>
    </w:p>
  </w:footnote>
  <w:footnote w:id="97">
    <w:p w14:paraId="61E2ABBE" w14:textId="0932906B" w:rsidR="003A6F0A" w:rsidRPr="0039302E" w:rsidRDefault="003A6F0A">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HULMÁK, Milan a kol. </w:t>
      </w:r>
      <w:r w:rsidRPr="00D50868">
        <w:rPr>
          <w:rFonts w:ascii="Times New Roman" w:hAnsi="Times New Roman" w:cs="Times New Roman"/>
          <w:i/>
          <w:iCs/>
        </w:rPr>
        <w:t>Občanský zákoník V. Závazkové právo. Obecná část (§ 1721–2054)</w:t>
      </w:r>
      <w:r w:rsidRPr="0039302E">
        <w:rPr>
          <w:rFonts w:ascii="Times New Roman" w:hAnsi="Times New Roman" w:cs="Times New Roman"/>
        </w:rPr>
        <w:t>. 1. vydání. Praha: C. H. Beck, 2014, s. 1.)</w:t>
      </w:r>
      <w:r w:rsidR="00B57894">
        <w:rPr>
          <w:rFonts w:ascii="Times New Roman" w:hAnsi="Times New Roman" w:cs="Times New Roman"/>
        </w:rPr>
        <w:t>.</w:t>
      </w:r>
    </w:p>
  </w:footnote>
  <w:footnote w:id="98">
    <w:p w14:paraId="51150FA3" w14:textId="3B277CBE" w:rsidR="00D22E02" w:rsidRDefault="00D22E02">
      <w:pPr>
        <w:pStyle w:val="Textpoznpodarou"/>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12, 4, 3</w:t>
      </w:r>
      <w:r w:rsidR="007370CD" w:rsidRPr="0039302E">
        <w:rPr>
          <w:rFonts w:ascii="Times New Roman" w:hAnsi="Times New Roman" w:cs="Times New Roman"/>
        </w:rPr>
        <w:t xml:space="preserve"> </w:t>
      </w:r>
      <w:r w:rsidR="00F25750" w:rsidRPr="007370CD">
        <w:rPr>
          <w:rFonts w:ascii="Times New Roman" w:hAnsi="Times New Roman" w:cs="Times New Roman"/>
        </w:rPr>
        <w:t xml:space="preserve">(Překlad </w:t>
      </w:r>
      <w:r w:rsidR="00F01B9B">
        <w:rPr>
          <w:rFonts w:ascii="Times New Roman" w:hAnsi="Times New Roman" w:cs="Times New Roman"/>
        </w:rPr>
        <w:t>Blaho</w:t>
      </w:r>
      <w:r w:rsidR="00F25750" w:rsidRPr="007370CD">
        <w:rPr>
          <w:rFonts w:ascii="Times New Roman" w:hAnsi="Times New Roman" w:cs="Times New Roman"/>
        </w:rPr>
        <w:t xml:space="preserve"> s.</w:t>
      </w:r>
      <w:r w:rsidR="00F01B9B">
        <w:rPr>
          <w:rFonts w:ascii="Times New Roman" w:hAnsi="Times New Roman" w:cs="Times New Roman"/>
        </w:rPr>
        <w:t xml:space="preserve"> 527</w:t>
      </w:r>
      <w:r w:rsidR="00F25750" w:rsidRPr="007370CD">
        <w:rPr>
          <w:rFonts w:ascii="Times New Roman" w:hAnsi="Times New Roman" w:cs="Times New Roman"/>
        </w:rPr>
        <w:t>).</w:t>
      </w:r>
    </w:p>
  </w:footnote>
  <w:footnote w:id="99">
    <w:p w14:paraId="2319F957" w14:textId="6B9D3621" w:rsidR="002F28AD" w:rsidRPr="0039302E" w:rsidRDefault="002F28AD">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89/2012 Sb., Občanský zákoník, ve znění pozdějších předpisů</w:t>
      </w:r>
      <w:r w:rsidR="00B57894">
        <w:rPr>
          <w:rFonts w:ascii="Times New Roman" w:hAnsi="Times New Roman" w:cs="Times New Roman"/>
        </w:rPr>
        <w:t>.</w:t>
      </w:r>
    </w:p>
  </w:footnote>
  <w:footnote w:id="100">
    <w:p w14:paraId="3B24A9D3" w14:textId="70047B9C" w:rsidR="00FC7D25" w:rsidRPr="0039302E" w:rsidRDefault="00FC7D25">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13, 1, 7</w:t>
      </w:r>
      <w:r w:rsidR="0039302E">
        <w:rPr>
          <w:rFonts w:ascii="Times New Roman" w:hAnsi="Times New Roman" w:cs="Times New Roman"/>
        </w:rPr>
        <w:t xml:space="preserve"> </w:t>
      </w:r>
      <w:r w:rsidR="00F25750" w:rsidRPr="007370CD">
        <w:rPr>
          <w:rFonts w:ascii="Times New Roman" w:hAnsi="Times New Roman" w:cs="Times New Roman"/>
        </w:rPr>
        <w:t xml:space="preserve">(Překlad </w:t>
      </w:r>
      <w:r w:rsidR="006D6CD7">
        <w:rPr>
          <w:rFonts w:ascii="Times New Roman" w:hAnsi="Times New Roman" w:cs="Times New Roman"/>
        </w:rPr>
        <w:t>Blaho</w:t>
      </w:r>
      <w:r w:rsidR="00F25750" w:rsidRPr="007370CD">
        <w:rPr>
          <w:rFonts w:ascii="Times New Roman" w:hAnsi="Times New Roman" w:cs="Times New Roman"/>
        </w:rPr>
        <w:t xml:space="preserve"> s.</w:t>
      </w:r>
      <w:r w:rsidR="006D6CD7">
        <w:rPr>
          <w:rFonts w:ascii="Times New Roman" w:hAnsi="Times New Roman" w:cs="Times New Roman"/>
        </w:rPr>
        <w:t xml:space="preserve"> 579</w:t>
      </w:r>
      <w:r w:rsidR="00F25750" w:rsidRPr="007370CD">
        <w:rPr>
          <w:rFonts w:ascii="Times New Roman" w:hAnsi="Times New Roman" w:cs="Times New Roman"/>
        </w:rPr>
        <w:t>).</w:t>
      </w:r>
    </w:p>
  </w:footnote>
  <w:footnote w:id="101">
    <w:p w14:paraId="230507DD" w14:textId="0B197B56" w:rsidR="009C0C56" w:rsidRDefault="009C0C56">
      <w:pPr>
        <w:pStyle w:val="Textpoznpodarou"/>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40/2009 Sb., Trestní zákoník, ve znění pozdějších předpisů</w:t>
      </w:r>
      <w:r w:rsidR="00B57894">
        <w:rPr>
          <w:rFonts w:ascii="Times New Roman" w:hAnsi="Times New Roman" w:cs="Times New Roman"/>
        </w:rPr>
        <w:t>.</w:t>
      </w:r>
    </w:p>
  </w:footnote>
  <w:footnote w:id="102">
    <w:p w14:paraId="65B1063C" w14:textId="3BF45A3D" w:rsidR="008A0F15" w:rsidRPr="0039302E" w:rsidRDefault="008A0F15">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ŠÁMAL, Pavel a kol. </w:t>
      </w:r>
      <w:r w:rsidRPr="00D50868">
        <w:rPr>
          <w:rFonts w:ascii="Times New Roman" w:hAnsi="Times New Roman" w:cs="Times New Roman"/>
          <w:i/>
          <w:iCs/>
        </w:rPr>
        <w:t>Trestní řád I, II, III</w:t>
      </w:r>
      <w:r w:rsidRPr="0039302E">
        <w:rPr>
          <w:rFonts w:ascii="Times New Roman" w:hAnsi="Times New Roman" w:cs="Times New Roman"/>
        </w:rPr>
        <w:t>. 7. vydání. Praha: C. H. Beck, 2013, s. 2.</w:t>
      </w:r>
    </w:p>
  </w:footnote>
  <w:footnote w:id="103">
    <w:p w14:paraId="41BAA629" w14:textId="5406272B" w:rsidR="00F72C42" w:rsidRPr="0039302E" w:rsidRDefault="00F72C42">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89/2012 Sb., Občanský zákoník, ve znění pozdějších předpisů</w:t>
      </w:r>
      <w:r w:rsidR="00B57894">
        <w:rPr>
          <w:rFonts w:ascii="Times New Roman" w:hAnsi="Times New Roman" w:cs="Times New Roman"/>
        </w:rPr>
        <w:t>.</w:t>
      </w:r>
    </w:p>
  </w:footnote>
  <w:footnote w:id="104">
    <w:p w14:paraId="249B8890" w14:textId="2E858D4C" w:rsidR="00B41B27" w:rsidRPr="00B41B27" w:rsidRDefault="00B41B27">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xml:space="preserve">. 16, 2 10, 2 </w:t>
      </w:r>
      <w:r w:rsidR="00A2427B">
        <w:rPr>
          <w:rFonts w:ascii="Times New Roman" w:hAnsi="Times New Roman" w:cs="Times New Roman"/>
        </w:rPr>
        <w:t xml:space="preserve">(Překlad </w:t>
      </w:r>
      <w:r w:rsidR="006D6CD7">
        <w:rPr>
          <w:rFonts w:ascii="Times New Roman" w:hAnsi="Times New Roman" w:cs="Times New Roman"/>
        </w:rPr>
        <w:t xml:space="preserve">Blaho II </w:t>
      </w:r>
      <w:r w:rsidR="00A2427B" w:rsidRPr="000D12AE">
        <w:rPr>
          <w:rFonts w:ascii="Times New Roman" w:hAnsi="Times New Roman" w:cs="Times New Roman"/>
        </w:rPr>
        <w:t>s</w:t>
      </w:r>
      <w:r w:rsidR="00A2427B" w:rsidRPr="00565E62">
        <w:rPr>
          <w:rFonts w:ascii="Times New Roman" w:hAnsi="Times New Roman" w:cs="Times New Roman"/>
        </w:rPr>
        <w:t>.</w:t>
      </w:r>
      <w:r w:rsidR="006D6CD7">
        <w:rPr>
          <w:rFonts w:ascii="Times New Roman" w:hAnsi="Times New Roman" w:cs="Times New Roman"/>
        </w:rPr>
        <w:t xml:space="preserve"> 13</w:t>
      </w:r>
      <w:r w:rsidR="00A2427B">
        <w:rPr>
          <w:rFonts w:ascii="Times New Roman" w:hAnsi="Times New Roman" w:cs="Times New Roman"/>
        </w:rPr>
        <w:t>).</w:t>
      </w:r>
    </w:p>
  </w:footnote>
  <w:footnote w:id="105">
    <w:p w14:paraId="692368B2" w14:textId="4C45195F" w:rsidR="007A31AD" w:rsidRPr="0039302E" w:rsidRDefault="007A31AD">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13, 6, 5,</w:t>
      </w:r>
      <w:r w:rsidR="00730B78">
        <w:rPr>
          <w:rFonts w:ascii="Times New Roman" w:hAnsi="Times New Roman" w:cs="Times New Roman"/>
        </w:rPr>
        <w:t xml:space="preserve"> </w:t>
      </w:r>
      <w:r w:rsidRPr="0039302E">
        <w:rPr>
          <w:rFonts w:ascii="Times New Roman" w:hAnsi="Times New Roman" w:cs="Times New Roman"/>
        </w:rPr>
        <w:t>2</w:t>
      </w:r>
      <w:r w:rsidR="007370CD" w:rsidRPr="0039302E">
        <w:rPr>
          <w:rFonts w:ascii="Times New Roman" w:hAnsi="Times New Roman" w:cs="Times New Roman"/>
        </w:rPr>
        <w:t xml:space="preserve"> </w:t>
      </w:r>
      <w:r w:rsidR="00F25750" w:rsidRPr="007370CD">
        <w:rPr>
          <w:rFonts w:ascii="Times New Roman" w:hAnsi="Times New Roman" w:cs="Times New Roman"/>
        </w:rPr>
        <w:t xml:space="preserve">(Překlad </w:t>
      </w:r>
      <w:r w:rsidR="00730B78">
        <w:rPr>
          <w:rFonts w:ascii="Times New Roman" w:hAnsi="Times New Roman" w:cs="Times New Roman"/>
        </w:rPr>
        <w:t xml:space="preserve">Blaho </w:t>
      </w:r>
      <w:r w:rsidR="00F25750" w:rsidRPr="007370CD">
        <w:rPr>
          <w:rFonts w:ascii="Times New Roman" w:hAnsi="Times New Roman" w:cs="Times New Roman"/>
        </w:rPr>
        <w:t>s.</w:t>
      </w:r>
      <w:r w:rsidR="00730B78">
        <w:rPr>
          <w:rFonts w:ascii="Times New Roman" w:hAnsi="Times New Roman" w:cs="Times New Roman"/>
        </w:rPr>
        <w:t xml:space="preserve"> 587–580</w:t>
      </w:r>
      <w:r w:rsidR="00F25750" w:rsidRPr="007370CD">
        <w:rPr>
          <w:rFonts w:ascii="Times New Roman" w:hAnsi="Times New Roman" w:cs="Times New Roman"/>
        </w:rPr>
        <w:t>).</w:t>
      </w:r>
    </w:p>
  </w:footnote>
  <w:footnote w:id="106">
    <w:p w14:paraId="1D860934" w14:textId="12F799FE" w:rsidR="00604F89" w:rsidRPr="0039302E" w:rsidRDefault="00604F89">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xml:space="preserve">. 16, 3, 1, 8 </w:t>
      </w:r>
      <w:r w:rsidR="00A2427B">
        <w:rPr>
          <w:rFonts w:ascii="Times New Roman" w:hAnsi="Times New Roman" w:cs="Times New Roman"/>
        </w:rPr>
        <w:t>(Překlad</w:t>
      </w:r>
      <w:r w:rsidR="00730B78">
        <w:rPr>
          <w:rFonts w:ascii="Times New Roman" w:hAnsi="Times New Roman" w:cs="Times New Roman"/>
        </w:rPr>
        <w:t xml:space="preserve"> Blaho II</w:t>
      </w:r>
      <w:r w:rsidR="00A2427B" w:rsidRPr="000D12AE">
        <w:rPr>
          <w:rFonts w:ascii="Times New Roman" w:hAnsi="Times New Roman" w:cs="Times New Roman"/>
        </w:rPr>
        <w:t>, s</w:t>
      </w:r>
      <w:r w:rsidR="00A2427B" w:rsidRPr="00565E62">
        <w:rPr>
          <w:rFonts w:ascii="Times New Roman" w:hAnsi="Times New Roman" w:cs="Times New Roman"/>
        </w:rPr>
        <w:t>.</w:t>
      </w:r>
      <w:r w:rsidR="00730B78">
        <w:rPr>
          <w:rFonts w:ascii="Times New Roman" w:hAnsi="Times New Roman" w:cs="Times New Roman"/>
        </w:rPr>
        <w:t xml:space="preserve"> 19</w:t>
      </w:r>
      <w:r w:rsidR="00A2427B">
        <w:rPr>
          <w:rFonts w:ascii="Times New Roman" w:hAnsi="Times New Roman" w:cs="Times New Roman"/>
        </w:rPr>
        <w:t>).</w:t>
      </w:r>
    </w:p>
  </w:footnote>
  <w:footnote w:id="107">
    <w:p w14:paraId="15B262CA" w14:textId="3B3726DC" w:rsidR="00604F89" w:rsidRDefault="00604F89">
      <w:pPr>
        <w:pStyle w:val="Textpoznpodarou"/>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89/2012 Sb., Občanský zákoník, ve znění pozdějších předpisů</w:t>
      </w:r>
      <w:r w:rsidR="00B57894">
        <w:rPr>
          <w:rFonts w:ascii="Times New Roman" w:hAnsi="Times New Roman" w:cs="Times New Roman"/>
        </w:rPr>
        <w:t>.</w:t>
      </w:r>
    </w:p>
  </w:footnote>
  <w:footnote w:id="108">
    <w:p w14:paraId="22DA4D52" w14:textId="3AB15235" w:rsidR="00716435" w:rsidRPr="0039302E" w:rsidRDefault="00716435">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HULMÁK, Milan a kol. </w:t>
      </w:r>
      <w:r w:rsidRPr="00D50868">
        <w:rPr>
          <w:rFonts w:ascii="Times New Roman" w:hAnsi="Times New Roman" w:cs="Times New Roman"/>
          <w:i/>
          <w:iCs/>
        </w:rPr>
        <w:t>Občanský zákoník VI. Závazkové právo. Zvláštní část (§ 2055–3014).</w:t>
      </w:r>
      <w:r w:rsidRPr="0039302E">
        <w:rPr>
          <w:rFonts w:ascii="Times New Roman" w:hAnsi="Times New Roman" w:cs="Times New Roman"/>
        </w:rPr>
        <w:t xml:space="preserve"> 1. vydání. Praha: C. H. Beck, 2014,</w:t>
      </w:r>
      <w:r w:rsidR="00427F51" w:rsidRPr="0039302E">
        <w:rPr>
          <w:rFonts w:ascii="Times New Roman" w:hAnsi="Times New Roman" w:cs="Times New Roman"/>
        </w:rPr>
        <w:t xml:space="preserve"> § 2945</w:t>
      </w:r>
      <w:r w:rsidR="00B57894">
        <w:rPr>
          <w:rFonts w:ascii="Times New Roman" w:hAnsi="Times New Roman" w:cs="Times New Roman"/>
        </w:rPr>
        <w:t>.</w:t>
      </w:r>
    </w:p>
  </w:footnote>
  <w:footnote w:id="109">
    <w:p w14:paraId="3A7E619E" w14:textId="3FAB86B5" w:rsidR="00427F51" w:rsidRPr="0039302E" w:rsidRDefault="00427F51">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HULMÁK, Milan a kol. </w:t>
      </w:r>
      <w:r w:rsidRPr="00D50868">
        <w:rPr>
          <w:rFonts w:ascii="Times New Roman" w:hAnsi="Times New Roman" w:cs="Times New Roman"/>
          <w:i/>
          <w:iCs/>
        </w:rPr>
        <w:t>Občanský zákoník VI. Závazkové právo. Zvláštní část (§ 2055–3014).</w:t>
      </w:r>
      <w:r w:rsidRPr="0039302E">
        <w:rPr>
          <w:rFonts w:ascii="Times New Roman" w:hAnsi="Times New Roman" w:cs="Times New Roman"/>
        </w:rPr>
        <w:t xml:space="preserve"> 1. vydání. Praha: C. H. Beck, 2014, § 2944</w:t>
      </w:r>
      <w:r w:rsidR="00B57894">
        <w:rPr>
          <w:rFonts w:ascii="Times New Roman" w:hAnsi="Times New Roman" w:cs="Times New Roman"/>
        </w:rPr>
        <w:t>.</w:t>
      </w:r>
    </w:p>
  </w:footnote>
  <w:footnote w:id="110">
    <w:p w14:paraId="6902A56C" w14:textId="52ECA5D7" w:rsidR="008D54D2" w:rsidRPr="0039302E" w:rsidRDefault="008D54D2">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xml:space="preserve">. 19, 1, 1 </w:t>
      </w:r>
      <w:r w:rsidR="00A2427B">
        <w:rPr>
          <w:rFonts w:ascii="Times New Roman" w:hAnsi="Times New Roman" w:cs="Times New Roman"/>
        </w:rPr>
        <w:t>(Překlad</w:t>
      </w:r>
      <w:r w:rsidR="00730B78">
        <w:rPr>
          <w:rFonts w:ascii="Times New Roman" w:hAnsi="Times New Roman" w:cs="Times New Roman"/>
        </w:rPr>
        <w:t xml:space="preserve"> Blaho II</w:t>
      </w:r>
      <w:r w:rsidR="00A2427B" w:rsidRPr="000D12AE">
        <w:rPr>
          <w:rFonts w:ascii="Times New Roman" w:hAnsi="Times New Roman" w:cs="Times New Roman"/>
        </w:rPr>
        <w:t xml:space="preserve"> s</w:t>
      </w:r>
      <w:r w:rsidR="00A2427B" w:rsidRPr="00565E62">
        <w:rPr>
          <w:rFonts w:ascii="Times New Roman" w:hAnsi="Times New Roman" w:cs="Times New Roman"/>
        </w:rPr>
        <w:t>.</w:t>
      </w:r>
      <w:r w:rsidR="00730B78">
        <w:rPr>
          <w:rFonts w:ascii="Times New Roman" w:hAnsi="Times New Roman" w:cs="Times New Roman"/>
        </w:rPr>
        <w:t xml:space="preserve"> 165</w:t>
      </w:r>
      <w:r w:rsidR="00A2427B">
        <w:rPr>
          <w:rFonts w:ascii="Times New Roman" w:hAnsi="Times New Roman" w:cs="Times New Roman"/>
        </w:rPr>
        <w:t>).</w:t>
      </w:r>
    </w:p>
  </w:footnote>
  <w:footnote w:id="111">
    <w:p w14:paraId="1B5F3D9B" w14:textId="325BA439" w:rsidR="002610CE" w:rsidRPr="0039302E" w:rsidRDefault="002610CE">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89/2012 Sb., Občanský zákoník, ve znění pozdějších předpisů</w:t>
      </w:r>
      <w:r w:rsidR="00B57894">
        <w:rPr>
          <w:rFonts w:ascii="Times New Roman" w:hAnsi="Times New Roman" w:cs="Times New Roman"/>
        </w:rPr>
        <w:t>.</w:t>
      </w:r>
    </w:p>
  </w:footnote>
  <w:footnote w:id="112">
    <w:p w14:paraId="29568EF9" w14:textId="49B080F3" w:rsidR="00110656" w:rsidRDefault="00110656">
      <w:pPr>
        <w:pStyle w:val="Textpoznpodarou"/>
      </w:pPr>
      <w:r w:rsidRPr="0039302E">
        <w:rPr>
          <w:rStyle w:val="Znakapoznpodarou"/>
          <w:rFonts w:ascii="Times New Roman" w:hAnsi="Times New Roman" w:cs="Times New Roman"/>
        </w:rPr>
        <w:footnoteRef/>
      </w:r>
      <w:r w:rsidRPr="0039302E">
        <w:rPr>
          <w:rFonts w:ascii="Times New Roman" w:hAnsi="Times New Roman" w:cs="Times New Roman"/>
        </w:rPr>
        <w:t xml:space="preserve"> SPÁČIL, Jiří</w:t>
      </w:r>
      <w:r w:rsidR="00FE418C">
        <w:rPr>
          <w:rFonts w:ascii="Times New Roman" w:hAnsi="Times New Roman" w:cs="Times New Roman"/>
        </w:rPr>
        <w:t xml:space="preserve"> </w:t>
      </w:r>
      <w:r w:rsidRPr="0039302E">
        <w:rPr>
          <w:rFonts w:ascii="Times New Roman" w:hAnsi="Times New Roman" w:cs="Times New Roman"/>
        </w:rPr>
        <w:t xml:space="preserve">a kol. </w:t>
      </w:r>
      <w:r w:rsidRPr="00D50868">
        <w:rPr>
          <w:rFonts w:ascii="Times New Roman" w:hAnsi="Times New Roman" w:cs="Times New Roman"/>
          <w:i/>
          <w:iCs/>
        </w:rPr>
        <w:t>Občanský zákoník III. Věcná práva (§ 976–1474).</w:t>
      </w:r>
      <w:r w:rsidRPr="0039302E">
        <w:rPr>
          <w:rFonts w:ascii="Times New Roman" w:hAnsi="Times New Roman" w:cs="Times New Roman"/>
        </w:rPr>
        <w:t xml:space="preserve"> 2. vydání. Praha: C. H. Beck, 2021</w:t>
      </w:r>
      <w:r w:rsidR="00B57894">
        <w:rPr>
          <w:rFonts w:ascii="Times New Roman" w:hAnsi="Times New Roman" w:cs="Times New Roman"/>
        </w:rPr>
        <w:t>.</w:t>
      </w:r>
    </w:p>
  </w:footnote>
  <w:footnote w:id="113">
    <w:p w14:paraId="1DF538A3" w14:textId="466835D7" w:rsidR="009A51E0" w:rsidRPr="0039302E" w:rsidRDefault="009A51E0">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xml:space="preserve">. 19, 1, 8, 1 </w:t>
      </w:r>
      <w:r w:rsidR="00A2427B">
        <w:rPr>
          <w:rFonts w:ascii="Times New Roman" w:hAnsi="Times New Roman" w:cs="Times New Roman"/>
        </w:rPr>
        <w:t xml:space="preserve">(Překlad </w:t>
      </w:r>
      <w:r w:rsidR="00730B78">
        <w:rPr>
          <w:rFonts w:ascii="Times New Roman" w:hAnsi="Times New Roman" w:cs="Times New Roman"/>
        </w:rPr>
        <w:t xml:space="preserve">Blaho II </w:t>
      </w:r>
      <w:r w:rsidR="00A2427B" w:rsidRPr="000D12AE">
        <w:rPr>
          <w:rFonts w:ascii="Times New Roman" w:hAnsi="Times New Roman" w:cs="Times New Roman"/>
        </w:rPr>
        <w:t>s</w:t>
      </w:r>
      <w:r w:rsidR="00A2427B" w:rsidRPr="00565E62">
        <w:rPr>
          <w:rFonts w:ascii="Times New Roman" w:hAnsi="Times New Roman" w:cs="Times New Roman"/>
        </w:rPr>
        <w:t>.</w:t>
      </w:r>
      <w:r w:rsidR="00730B78">
        <w:rPr>
          <w:rFonts w:ascii="Times New Roman" w:hAnsi="Times New Roman" w:cs="Times New Roman"/>
        </w:rPr>
        <w:t xml:space="preserve"> 171</w:t>
      </w:r>
      <w:r w:rsidR="00A2427B">
        <w:rPr>
          <w:rFonts w:ascii="Times New Roman" w:hAnsi="Times New Roman" w:cs="Times New Roman"/>
        </w:rPr>
        <w:t>).</w:t>
      </w:r>
    </w:p>
  </w:footnote>
  <w:footnote w:id="114">
    <w:p w14:paraId="4522E674" w14:textId="216F059D" w:rsidR="00876D1D" w:rsidRPr="0039302E" w:rsidRDefault="00876D1D">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89/2012 Sb., Občanský zákoník, ve znění pozdějších předpisů</w:t>
      </w:r>
      <w:r w:rsidR="00B57894">
        <w:rPr>
          <w:rFonts w:ascii="Times New Roman" w:hAnsi="Times New Roman" w:cs="Times New Roman"/>
        </w:rPr>
        <w:t>.</w:t>
      </w:r>
    </w:p>
  </w:footnote>
  <w:footnote w:id="115">
    <w:p w14:paraId="2BDE6E97" w14:textId="1F536700" w:rsidR="00FD2262" w:rsidRPr="0039302E" w:rsidRDefault="00FD2262">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xml:space="preserve">. 22, 6, 9 </w:t>
      </w:r>
      <w:r w:rsidR="008A2419">
        <w:rPr>
          <w:rFonts w:ascii="Times New Roman" w:hAnsi="Times New Roman" w:cs="Times New Roman"/>
        </w:rPr>
        <w:t xml:space="preserve">(Překlad </w:t>
      </w:r>
      <w:r w:rsidR="00730B78">
        <w:rPr>
          <w:rFonts w:ascii="Times New Roman" w:hAnsi="Times New Roman" w:cs="Times New Roman"/>
        </w:rPr>
        <w:t>Blaho</w:t>
      </w:r>
      <w:r w:rsidR="008A2419" w:rsidRPr="000D12AE">
        <w:rPr>
          <w:rFonts w:ascii="Times New Roman" w:hAnsi="Times New Roman" w:cs="Times New Roman"/>
        </w:rPr>
        <w:t xml:space="preserve"> s</w:t>
      </w:r>
      <w:r w:rsidR="008A2419" w:rsidRPr="00565E62">
        <w:rPr>
          <w:rFonts w:ascii="Times New Roman" w:hAnsi="Times New Roman" w:cs="Times New Roman"/>
        </w:rPr>
        <w:t>.</w:t>
      </w:r>
      <w:r w:rsidR="00730B78">
        <w:rPr>
          <w:rFonts w:ascii="Times New Roman" w:hAnsi="Times New Roman" w:cs="Times New Roman"/>
        </w:rPr>
        <w:t xml:space="preserve"> 351</w:t>
      </w:r>
      <w:r w:rsidR="008A2419">
        <w:rPr>
          <w:rFonts w:ascii="Times New Roman" w:hAnsi="Times New Roman" w:cs="Times New Roman"/>
        </w:rPr>
        <w:t>).</w:t>
      </w:r>
    </w:p>
  </w:footnote>
  <w:footnote w:id="116">
    <w:p w14:paraId="41458B3D" w14:textId="2A2DCC32" w:rsidR="00FD2262" w:rsidRPr="00FD2262" w:rsidRDefault="00FD2262">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xml:space="preserve">. 22, 6 10 </w:t>
      </w:r>
      <w:r w:rsidR="00A2427B">
        <w:rPr>
          <w:rFonts w:ascii="Times New Roman" w:hAnsi="Times New Roman" w:cs="Times New Roman"/>
        </w:rPr>
        <w:t xml:space="preserve">(Překlad </w:t>
      </w:r>
      <w:r w:rsidR="00441979">
        <w:rPr>
          <w:rFonts w:ascii="Times New Roman" w:hAnsi="Times New Roman" w:cs="Times New Roman"/>
        </w:rPr>
        <w:t>Blaho</w:t>
      </w:r>
      <w:r w:rsidR="00A2427B" w:rsidRPr="000D12AE">
        <w:rPr>
          <w:rFonts w:ascii="Times New Roman" w:hAnsi="Times New Roman" w:cs="Times New Roman"/>
        </w:rPr>
        <w:t xml:space="preserve"> s</w:t>
      </w:r>
      <w:r w:rsidR="00A2427B" w:rsidRPr="00565E62">
        <w:rPr>
          <w:rFonts w:ascii="Times New Roman" w:hAnsi="Times New Roman" w:cs="Times New Roman"/>
        </w:rPr>
        <w:t>.</w:t>
      </w:r>
      <w:r w:rsidR="00441979">
        <w:rPr>
          <w:rFonts w:ascii="Times New Roman" w:hAnsi="Times New Roman" w:cs="Times New Roman"/>
        </w:rPr>
        <w:t xml:space="preserve"> 353</w:t>
      </w:r>
      <w:r w:rsidR="00A2427B">
        <w:rPr>
          <w:rFonts w:ascii="Times New Roman" w:hAnsi="Times New Roman" w:cs="Times New Roman"/>
        </w:rPr>
        <w:t>).</w:t>
      </w:r>
    </w:p>
  </w:footnote>
  <w:footnote w:id="117">
    <w:p w14:paraId="1B2B71E7" w14:textId="4E8A0F05" w:rsidR="005731D7" w:rsidRPr="0039302E" w:rsidRDefault="005731D7">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40/2009 Sb., Trestní zákoník, ve znění pozdějších předpisů</w:t>
      </w:r>
      <w:r w:rsidR="00B57894">
        <w:rPr>
          <w:rFonts w:ascii="Times New Roman" w:hAnsi="Times New Roman" w:cs="Times New Roman"/>
        </w:rPr>
        <w:t>.</w:t>
      </w:r>
    </w:p>
  </w:footnote>
  <w:footnote w:id="118">
    <w:p w14:paraId="2813F891" w14:textId="7EE96263" w:rsidR="007969B4" w:rsidRPr="0039302E" w:rsidRDefault="007969B4">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Jedná se o řízení proti mladistvému, který dovršil minimálně dvanáct let a spáchal skutek, který by naplňoval znaky trestného činu a lze mu </w:t>
      </w:r>
      <w:r w:rsidR="004A75EA" w:rsidRPr="0039302E">
        <w:rPr>
          <w:rFonts w:ascii="Times New Roman" w:hAnsi="Times New Roman" w:cs="Times New Roman"/>
        </w:rPr>
        <w:t>uložit určitá opatření.</w:t>
      </w:r>
    </w:p>
  </w:footnote>
  <w:footnote w:id="119">
    <w:p w14:paraId="360D8BE1" w14:textId="7175C817" w:rsidR="004E6B6B" w:rsidRPr="0039302E" w:rsidRDefault="004E6B6B">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Dle zákona 218/2003 Sb., o soudnictví ve věcech mládeže se skutek nenazývá trestným činem, nýbrž proviněním</w:t>
      </w:r>
      <w:r w:rsidR="00B57894">
        <w:rPr>
          <w:rFonts w:ascii="Times New Roman" w:hAnsi="Times New Roman" w:cs="Times New Roman"/>
        </w:rPr>
        <w:t>.</w:t>
      </w:r>
    </w:p>
  </w:footnote>
  <w:footnote w:id="120">
    <w:p w14:paraId="0F5E7AFE" w14:textId="0D957A69" w:rsidR="00FD19B5" w:rsidRPr="0039302E" w:rsidRDefault="00FD19B5">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r w:rsidR="0075467E" w:rsidRPr="0039302E">
        <w:rPr>
          <w:rFonts w:ascii="Times New Roman" w:hAnsi="Times New Roman" w:cs="Times New Roman"/>
        </w:rPr>
        <w:t>Dle § 15 Občanského zákoníku se svéprávností rozumí způsobilost nabývat pro sebe vlastním právním jednáním práva a zavazovat se k povinnostem (právně jednat).</w:t>
      </w:r>
    </w:p>
  </w:footnote>
  <w:footnote w:id="121">
    <w:p w14:paraId="5879FE40" w14:textId="70B1D643" w:rsidR="0075467E" w:rsidRPr="0039302E" w:rsidRDefault="0075467E">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89/2012 Sb., Občanský zákoník, ve znění pozdějších předpisů</w:t>
      </w:r>
      <w:r w:rsidR="00B57894">
        <w:rPr>
          <w:rFonts w:ascii="Times New Roman" w:hAnsi="Times New Roman" w:cs="Times New Roman"/>
        </w:rPr>
        <w:t>.</w:t>
      </w:r>
    </w:p>
  </w:footnote>
  <w:footnote w:id="122">
    <w:p w14:paraId="110DA43A" w14:textId="33B2CEF3" w:rsidR="00E476E4" w:rsidRDefault="00E476E4">
      <w:pPr>
        <w:pStyle w:val="Textpoznpodarou"/>
      </w:pPr>
      <w:r w:rsidRPr="0039302E">
        <w:rPr>
          <w:rStyle w:val="Znakapoznpodarou"/>
          <w:rFonts w:ascii="Times New Roman" w:hAnsi="Times New Roman" w:cs="Times New Roman"/>
        </w:rPr>
        <w:footnoteRef/>
      </w:r>
      <w:r w:rsidRPr="0039302E">
        <w:rPr>
          <w:rFonts w:ascii="Times New Roman" w:hAnsi="Times New Roman" w:cs="Times New Roman"/>
        </w:rPr>
        <w:t xml:space="preserve"> LAVICKÝ, Petr a kol. </w:t>
      </w:r>
      <w:r w:rsidRPr="00D50868">
        <w:rPr>
          <w:rFonts w:ascii="Times New Roman" w:hAnsi="Times New Roman" w:cs="Times New Roman"/>
          <w:i/>
          <w:iCs/>
        </w:rPr>
        <w:t>Občanský zákoník I. Obecná část (§ 1−654).</w:t>
      </w:r>
      <w:r w:rsidRPr="0039302E">
        <w:rPr>
          <w:rFonts w:ascii="Times New Roman" w:hAnsi="Times New Roman" w:cs="Times New Roman"/>
        </w:rPr>
        <w:t xml:space="preserve"> 1. vydání. Praha: C. H. Beck, 2014</w:t>
      </w:r>
      <w:r w:rsidR="008A2419">
        <w:rPr>
          <w:rFonts w:ascii="Times New Roman" w:hAnsi="Times New Roman" w:cs="Times New Roman"/>
        </w:rPr>
        <w:t>.</w:t>
      </w:r>
    </w:p>
  </w:footnote>
  <w:footnote w:id="123">
    <w:p w14:paraId="345B8162" w14:textId="0316C052" w:rsidR="00ED729D" w:rsidRPr="00A00C79" w:rsidRDefault="00ED729D">
      <w:pPr>
        <w:pStyle w:val="Textpoznpodarou"/>
        <w:rPr>
          <w:rFonts w:ascii="Times New Roman" w:hAnsi="Times New Roman" w:cs="Times New Roman"/>
        </w:rPr>
      </w:pPr>
      <w:r w:rsidRPr="00A00C79">
        <w:rPr>
          <w:rStyle w:val="Znakapoznpodarou"/>
          <w:rFonts w:ascii="Times New Roman" w:hAnsi="Times New Roman" w:cs="Times New Roman"/>
        </w:rPr>
        <w:footnoteRef/>
      </w:r>
      <w:r w:rsidRPr="00A00C79">
        <w:rPr>
          <w:rFonts w:ascii="Times New Roman" w:hAnsi="Times New Roman" w:cs="Times New Roman"/>
        </w:rPr>
        <w:t xml:space="preserve"> NOVOTNÁ, KRTOUŠOVÁ, Lucie. Odpovědnost za jednání s péčí řádného hospodáře z pohledu teorií právnických osob. </w:t>
      </w:r>
      <w:r w:rsidRPr="00A00C79">
        <w:rPr>
          <w:rFonts w:ascii="Times New Roman" w:hAnsi="Times New Roman" w:cs="Times New Roman"/>
          <w:i/>
          <w:iCs/>
        </w:rPr>
        <w:t>Časopis pro právní vědu a praxi.</w:t>
      </w:r>
      <w:r w:rsidRPr="00A00C79">
        <w:rPr>
          <w:rFonts w:ascii="Times New Roman" w:hAnsi="Times New Roman" w:cs="Times New Roman"/>
          <w:u w:val="single"/>
        </w:rPr>
        <w:t xml:space="preserve"> </w:t>
      </w:r>
      <w:r w:rsidRPr="00A00C79">
        <w:rPr>
          <w:rFonts w:ascii="Times New Roman" w:hAnsi="Times New Roman" w:cs="Times New Roman"/>
        </w:rPr>
        <w:t xml:space="preserve">2020. </w:t>
      </w:r>
      <w:r w:rsidR="00A00C79" w:rsidRPr="00A00C79">
        <w:rPr>
          <w:rFonts w:ascii="Times New Roman" w:hAnsi="Times New Roman" w:cs="Times New Roman"/>
        </w:rPr>
        <w:t>číslo 2. s. 247</w:t>
      </w:r>
    </w:p>
  </w:footnote>
  <w:footnote w:id="124">
    <w:p w14:paraId="0C4CC672" w14:textId="1AF5487A" w:rsidR="00D866B8" w:rsidRPr="00D866B8" w:rsidRDefault="00D866B8">
      <w:pPr>
        <w:pStyle w:val="Textpoznpodarou"/>
        <w:rPr>
          <w:rFonts w:ascii="Times New Roman" w:hAnsi="Times New Roman" w:cs="Times New Roman"/>
        </w:rPr>
      </w:pPr>
      <w:r w:rsidRPr="00D866B8">
        <w:rPr>
          <w:rStyle w:val="Znakapoznpodarou"/>
          <w:rFonts w:ascii="Times New Roman" w:hAnsi="Times New Roman" w:cs="Times New Roman"/>
        </w:rPr>
        <w:footnoteRef/>
      </w:r>
      <w:r w:rsidRPr="00D866B8">
        <w:rPr>
          <w:rFonts w:ascii="Times New Roman" w:hAnsi="Times New Roman" w:cs="Times New Roman"/>
        </w:rPr>
        <w:t xml:space="preserve"> CHRE</w:t>
      </w:r>
      <w:r>
        <w:rPr>
          <w:rFonts w:ascii="Times New Roman" w:hAnsi="Times New Roman" w:cs="Times New Roman"/>
        </w:rPr>
        <w:t xml:space="preserve">NEK, Tomáš. </w:t>
      </w:r>
      <w:r w:rsidRPr="00D866B8">
        <w:rPr>
          <w:rFonts w:ascii="Times New Roman" w:hAnsi="Times New Roman" w:cs="Times New Roman"/>
        </w:rPr>
        <w:t xml:space="preserve">Porušení péče řádného </w:t>
      </w:r>
      <w:proofErr w:type="gramStart"/>
      <w:r w:rsidRPr="00D866B8">
        <w:rPr>
          <w:rFonts w:ascii="Times New Roman" w:hAnsi="Times New Roman" w:cs="Times New Roman"/>
        </w:rPr>
        <w:t>hospodáře - subjektivní</w:t>
      </w:r>
      <w:proofErr w:type="gramEnd"/>
      <w:r w:rsidRPr="00D866B8">
        <w:rPr>
          <w:rFonts w:ascii="Times New Roman" w:hAnsi="Times New Roman" w:cs="Times New Roman"/>
        </w:rPr>
        <w:t>, nebo objektivní odpovědnost za škodu?</w:t>
      </w:r>
      <w:r>
        <w:rPr>
          <w:rFonts w:ascii="Times New Roman" w:hAnsi="Times New Roman" w:cs="Times New Roman"/>
        </w:rPr>
        <w:t xml:space="preserve"> </w:t>
      </w:r>
      <w:r w:rsidRPr="00D866B8">
        <w:rPr>
          <w:rFonts w:ascii="Times New Roman" w:hAnsi="Times New Roman" w:cs="Times New Roman"/>
          <w:i/>
          <w:iCs/>
        </w:rPr>
        <w:t xml:space="preserve">AUC </w:t>
      </w:r>
      <w:proofErr w:type="spellStart"/>
      <w:r w:rsidRPr="00D866B8">
        <w:rPr>
          <w:rFonts w:ascii="Times New Roman" w:hAnsi="Times New Roman" w:cs="Times New Roman"/>
          <w:i/>
          <w:iCs/>
        </w:rPr>
        <w:t>Iuridica</w:t>
      </w:r>
      <w:proofErr w:type="spellEnd"/>
      <w:r>
        <w:rPr>
          <w:rFonts w:ascii="Times New Roman" w:hAnsi="Times New Roman" w:cs="Times New Roman"/>
          <w:i/>
          <w:iCs/>
        </w:rPr>
        <w:t xml:space="preserve">. </w:t>
      </w:r>
      <w:r>
        <w:rPr>
          <w:rFonts w:ascii="Times New Roman" w:hAnsi="Times New Roman" w:cs="Times New Roman"/>
        </w:rPr>
        <w:t>2021. číslo 3. s. 181.</w:t>
      </w:r>
    </w:p>
  </w:footnote>
  <w:footnote w:id="125">
    <w:p w14:paraId="2EBA304F" w14:textId="3D7C9D78" w:rsidR="00877C8E" w:rsidRPr="0039302E" w:rsidRDefault="00877C8E">
      <w:pPr>
        <w:pStyle w:val="Textpoznpodarou"/>
        <w:rPr>
          <w:rFonts w:ascii="Times New Roman" w:hAnsi="Times New Roman" w:cs="Times New Roman"/>
        </w:rPr>
      </w:pPr>
      <w:r>
        <w:rPr>
          <w:rStyle w:val="Znakapoznpodarou"/>
        </w:rPr>
        <w:footnoteRef/>
      </w:r>
      <w: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19. 2. 62</w:t>
      </w:r>
      <w:r w:rsidR="008A2419">
        <w:rPr>
          <w:rFonts w:ascii="Times New Roman" w:hAnsi="Times New Roman" w:cs="Times New Roman"/>
        </w:rPr>
        <w:t>.</w:t>
      </w:r>
      <w:r w:rsidR="00441979">
        <w:rPr>
          <w:rFonts w:ascii="Times New Roman" w:hAnsi="Times New Roman" w:cs="Times New Roman"/>
        </w:rPr>
        <w:t xml:space="preserve"> (Překlad </w:t>
      </w:r>
      <w:r w:rsidR="00441979" w:rsidRPr="00441979">
        <w:rPr>
          <w:rFonts w:ascii="Times New Roman" w:hAnsi="Times New Roman" w:cs="Times New Roman"/>
        </w:rPr>
        <w:t>BUBELOVÁ,</w:t>
      </w:r>
      <w:r w:rsidR="00B57894">
        <w:rPr>
          <w:rFonts w:ascii="Times New Roman" w:hAnsi="Times New Roman" w:cs="Times New Roman"/>
        </w:rPr>
        <w:t xml:space="preserve"> Kamila</w:t>
      </w:r>
      <w:r w:rsidR="00441979" w:rsidRPr="00441979">
        <w:rPr>
          <w:rFonts w:ascii="Times New Roman" w:hAnsi="Times New Roman" w:cs="Times New Roman"/>
        </w:rPr>
        <w:t xml:space="preserve"> </w:t>
      </w:r>
      <w:r w:rsidR="00441979">
        <w:rPr>
          <w:rFonts w:ascii="Times New Roman" w:hAnsi="Times New Roman" w:cs="Times New Roman"/>
        </w:rPr>
        <w:t xml:space="preserve">a kol. </w:t>
      </w:r>
      <w:r w:rsidR="00441979" w:rsidRPr="00D50868">
        <w:rPr>
          <w:rFonts w:ascii="Times New Roman" w:hAnsi="Times New Roman" w:cs="Times New Roman"/>
          <w:i/>
          <w:iCs/>
        </w:rPr>
        <w:t>Praktikum z římského práva</w:t>
      </w:r>
      <w:r w:rsidR="00441979" w:rsidRPr="00441979">
        <w:rPr>
          <w:rFonts w:ascii="Times New Roman" w:hAnsi="Times New Roman" w:cs="Times New Roman"/>
        </w:rPr>
        <w:t xml:space="preserve">. 3. rozšířené vydání. Praha: </w:t>
      </w:r>
      <w:proofErr w:type="spellStart"/>
      <w:r w:rsidR="00441979" w:rsidRPr="00441979">
        <w:rPr>
          <w:rFonts w:ascii="Times New Roman" w:hAnsi="Times New Roman" w:cs="Times New Roman"/>
        </w:rPr>
        <w:t>Leges</w:t>
      </w:r>
      <w:proofErr w:type="spellEnd"/>
      <w:r w:rsidR="00441979" w:rsidRPr="00441979">
        <w:rPr>
          <w:rFonts w:ascii="Times New Roman" w:hAnsi="Times New Roman" w:cs="Times New Roman"/>
        </w:rPr>
        <w:t>, 2019, 256 s.</w:t>
      </w:r>
      <w:r w:rsidR="00B57894">
        <w:rPr>
          <w:rFonts w:ascii="Times New Roman" w:hAnsi="Times New Roman" w:cs="Times New Roman"/>
        </w:rPr>
        <w:t xml:space="preserve"> 140). (Dále jen </w:t>
      </w:r>
      <w:proofErr w:type="spellStart"/>
      <w:r w:rsidR="00B57894">
        <w:rPr>
          <w:rFonts w:ascii="Times New Roman" w:hAnsi="Times New Roman" w:cs="Times New Roman"/>
        </w:rPr>
        <w:t>Bubelová</w:t>
      </w:r>
      <w:proofErr w:type="spellEnd"/>
      <w:r w:rsidR="00B57894">
        <w:rPr>
          <w:rFonts w:ascii="Times New Roman" w:hAnsi="Times New Roman" w:cs="Times New Roman"/>
        </w:rPr>
        <w:t>).</w:t>
      </w:r>
    </w:p>
  </w:footnote>
  <w:footnote w:id="126">
    <w:p w14:paraId="4F893B41" w14:textId="61BA5B06" w:rsidR="00C961FE" w:rsidRPr="0039302E" w:rsidRDefault="00C961FE">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89/2012 Sb., Občanský zákoník, ve znění pozdějších předpisů</w:t>
      </w:r>
      <w:r w:rsidR="008A2419">
        <w:rPr>
          <w:rFonts w:ascii="Times New Roman" w:hAnsi="Times New Roman" w:cs="Times New Roman"/>
        </w:rPr>
        <w:t>.</w:t>
      </w:r>
    </w:p>
  </w:footnote>
  <w:footnote w:id="127">
    <w:p w14:paraId="3562264A" w14:textId="4542EE0A" w:rsidR="00E232CB" w:rsidRDefault="00E232CB">
      <w:pPr>
        <w:pStyle w:val="Textpoznpodarou"/>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89/2012 Sb., Občanský zákoník, ve znění pozdějších předpisů</w:t>
      </w:r>
      <w:r w:rsidR="008A2419">
        <w:rPr>
          <w:rFonts w:ascii="Times New Roman" w:hAnsi="Times New Roman" w:cs="Times New Roman"/>
        </w:rPr>
        <w:t>.</w:t>
      </w:r>
    </w:p>
  </w:footnote>
  <w:footnote w:id="128">
    <w:p w14:paraId="040FB595" w14:textId="7F2B498B" w:rsidR="00D027B9" w:rsidRPr="0039302E" w:rsidRDefault="00D027B9">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w:t>
      </w:r>
      <w:proofErr w:type="spellStart"/>
      <w:r w:rsidRPr="0039302E">
        <w:rPr>
          <w:rFonts w:ascii="Times New Roman" w:hAnsi="Times New Roman" w:cs="Times New Roman"/>
        </w:rPr>
        <w:t>Dig</w:t>
      </w:r>
      <w:proofErr w:type="spellEnd"/>
      <w:r w:rsidRPr="0039302E">
        <w:rPr>
          <w:rFonts w:ascii="Times New Roman" w:hAnsi="Times New Roman" w:cs="Times New Roman"/>
        </w:rPr>
        <w:t xml:space="preserve">. </w:t>
      </w:r>
      <w:r w:rsidR="00441979">
        <w:rPr>
          <w:rFonts w:ascii="Times New Roman" w:hAnsi="Times New Roman" w:cs="Times New Roman"/>
        </w:rPr>
        <w:t xml:space="preserve">13, 10, </w:t>
      </w:r>
      <w:proofErr w:type="gramStart"/>
      <w:r w:rsidR="00441979">
        <w:rPr>
          <w:rFonts w:ascii="Times New Roman" w:hAnsi="Times New Roman" w:cs="Times New Roman"/>
        </w:rPr>
        <w:t xml:space="preserve">30 </w:t>
      </w:r>
      <w:r w:rsidR="00B57894">
        <w:rPr>
          <w:rFonts w:ascii="Times New Roman" w:hAnsi="Times New Roman" w:cs="Times New Roman"/>
        </w:rPr>
        <w:t xml:space="preserve"> (</w:t>
      </w:r>
      <w:proofErr w:type="gramEnd"/>
      <w:r w:rsidR="00B57894">
        <w:rPr>
          <w:rFonts w:ascii="Times New Roman" w:hAnsi="Times New Roman" w:cs="Times New Roman"/>
        </w:rPr>
        <w:t xml:space="preserve">Překlad </w:t>
      </w:r>
      <w:proofErr w:type="spellStart"/>
      <w:r w:rsidR="00B57894">
        <w:rPr>
          <w:rFonts w:ascii="Times New Roman" w:hAnsi="Times New Roman" w:cs="Times New Roman"/>
        </w:rPr>
        <w:t>Bubelová</w:t>
      </w:r>
      <w:proofErr w:type="spellEnd"/>
      <w:r w:rsidR="00B57894">
        <w:rPr>
          <w:rFonts w:ascii="Times New Roman" w:hAnsi="Times New Roman" w:cs="Times New Roman"/>
        </w:rPr>
        <w:t xml:space="preserve"> s. 156).</w:t>
      </w:r>
    </w:p>
  </w:footnote>
  <w:footnote w:id="129">
    <w:p w14:paraId="3A601570" w14:textId="14593616" w:rsidR="00EA7325" w:rsidRPr="0039302E" w:rsidRDefault="00EA7325">
      <w:pPr>
        <w:pStyle w:val="Textpoznpodarou"/>
        <w:rPr>
          <w:rFonts w:ascii="Times New Roman" w:hAnsi="Times New Roman" w:cs="Times New Roman"/>
        </w:rPr>
      </w:pPr>
      <w:r w:rsidRPr="0039302E">
        <w:rPr>
          <w:rStyle w:val="Znakapoznpodarou"/>
          <w:rFonts w:ascii="Times New Roman" w:hAnsi="Times New Roman" w:cs="Times New Roman"/>
        </w:rPr>
        <w:footnoteRef/>
      </w:r>
      <w:r w:rsidRPr="0039302E">
        <w:rPr>
          <w:rFonts w:ascii="Times New Roman" w:hAnsi="Times New Roman" w:cs="Times New Roman"/>
        </w:rPr>
        <w:t xml:space="preserve"> Aktuální znění: zákon č. 89/2012 Sb., Občanský zákoník, ve znění pozdějších předpisů</w:t>
      </w:r>
      <w:r w:rsidR="00B57894">
        <w:rPr>
          <w:rFonts w:ascii="Times New Roman" w:hAnsi="Times New Roman" w:cs="Times New Roman"/>
        </w:rPr>
        <w:t>.</w:t>
      </w:r>
    </w:p>
  </w:footnote>
  <w:footnote w:id="130">
    <w:p w14:paraId="1D82CB4C" w14:textId="725079AF" w:rsidR="00EA7325" w:rsidRDefault="00EA7325">
      <w:pPr>
        <w:pStyle w:val="Textpoznpodarou"/>
      </w:pPr>
      <w:r w:rsidRPr="0039302E">
        <w:rPr>
          <w:rStyle w:val="Znakapoznpodarou"/>
          <w:rFonts w:ascii="Times New Roman" w:hAnsi="Times New Roman" w:cs="Times New Roman"/>
        </w:rPr>
        <w:footnoteRef/>
      </w:r>
      <w:r w:rsidRPr="0039302E">
        <w:rPr>
          <w:rFonts w:ascii="Times New Roman" w:hAnsi="Times New Roman" w:cs="Times New Roman"/>
        </w:rPr>
        <w:t xml:space="preserve"> SPÁČIL, Jiří, KRÁLÍK, Michal a kol. </w:t>
      </w:r>
      <w:r w:rsidRPr="00D50868">
        <w:rPr>
          <w:rFonts w:ascii="Times New Roman" w:hAnsi="Times New Roman" w:cs="Times New Roman"/>
          <w:i/>
          <w:iCs/>
        </w:rPr>
        <w:t>Občanský zákoník III. Věcná práva (§ 976–1474)</w:t>
      </w:r>
      <w:r w:rsidRPr="0039302E">
        <w:rPr>
          <w:rFonts w:ascii="Times New Roman" w:hAnsi="Times New Roman" w:cs="Times New Roman"/>
        </w:rPr>
        <w:t>. 2. vydání. Praha: C. H. Beck, 2021</w:t>
      </w:r>
      <w:r w:rsidR="00B57894">
        <w:rPr>
          <w:rFonts w:ascii="Times New Roman" w:hAnsi="Times New Roman" w:cs="Times New Roman"/>
        </w:rPr>
        <w:t>.</w:t>
      </w:r>
    </w:p>
  </w:footnote>
  <w:footnote w:id="131">
    <w:p w14:paraId="55AD41CA" w14:textId="45D08A78" w:rsidR="005A0911" w:rsidRPr="005A0911" w:rsidRDefault="005A0911">
      <w:pPr>
        <w:pStyle w:val="Textpoznpodarou"/>
        <w:rPr>
          <w:rFonts w:ascii="Times New Roman" w:hAnsi="Times New Roman" w:cs="Times New Roman"/>
          <w:i/>
          <w:iCs/>
        </w:rPr>
      </w:pPr>
      <w:r w:rsidRPr="005A0911">
        <w:rPr>
          <w:rStyle w:val="Znakapoznpodarou"/>
          <w:rFonts w:ascii="Times New Roman" w:hAnsi="Times New Roman" w:cs="Times New Roman"/>
        </w:rPr>
        <w:footnoteRef/>
      </w:r>
      <w:r w:rsidRPr="005A0911">
        <w:rPr>
          <w:rFonts w:ascii="Times New Roman" w:hAnsi="Times New Roman" w:cs="Times New Roman"/>
        </w:rPr>
        <w:t xml:space="preserve"> MELZER, Filip. Náhrada újmy způsobená náhodou. </w:t>
      </w:r>
      <w:r w:rsidRPr="005A0911">
        <w:rPr>
          <w:rFonts w:ascii="Times New Roman" w:hAnsi="Times New Roman" w:cs="Times New Roman"/>
          <w:i/>
          <w:iCs/>
        </w:rPr>
        <w:t xml:space="preserve">Bulletin advokacie. </w:t>
      </w:r>
      <w:r w:rsidRPr="005A0911">
        <w:rPr>
          <w:rFonts w:ascii="Times New Roman" w:hAnsi="Times New Roman" w:cs="Times New Roman"/>
        </w:rPr>
        <w:t>2018. s.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15E"/>
    <w:multiLevelType w:val="hybridMultilevel"/>
    <w:tmpl w:val="638C7430"/>
    <w:lvl w:ilvl="0" w:tplc="C0449C86">
      <w:start w:val="2"/>
      <w:numFmt w:val="bullet"/>
      <w:lvlText w:val="-"/>
      <w:lvlJc w:val="left"/>
      <w:pPr>
        <w:ind w:left="1180" w:hanging="360"/>
      </w:pPr>
      <w:rPr>
        <w:rFonts w:ascii="Times New Roman" w:eastAsiaTheme="minorHAnsi" w:hAnsi="Times New Roman" w:cs="Times New Roman" w:hint="default"/>
      </w:rPr>
    </w:lvl>
    <w:lvl w:ilvl="1" w:tplc="04050003" w:tentative="1">
      <w:start w:val="1"/>
      <w:numFmt w:val="bullet"/>
      <w:lvlText w:val="o"/>
      <w:lvlJc w:val="left"/>
      <w:pPr>
        <w:ind w:left="1900" w:hanging="360"/>
      </w:pPr>
      <w:rPr>
        <w:rFonts w:ascii="Courier New" w:hAnsi="Courier New" w:hint="default"/>
      </w:rPr>
    </w:lvl>
    <w:lvl w:ilvl="2" w:tplc="04050005" w:tentative="1">
      <w:start w:val="1"/>
      <w:numFmt w:val="bullet"/>
      <w:lvlText w:val=""/>
      <w:lvlJc w:val="left"/>
      <w:pPr>
        <w:ind w:left="2620" w:hanging="360"/>
      </w:pPr>
      <w:rPr>
        <w:rFonts w:ascii="Wingdings" w:hAnsi="Wingdings" w:hint="default"/>
      </w:rPr>
    </w:lvl>
    <w:lvl w:ilvl="3" w:tplc="04050001" w:tentative="1">
      <w:start w:val="1"/>
      <w:numFmt w:val="bullet"/>
      <w:lvlText w:val=""/>
      <w:lvlJc w:val="left"/>
      <w:pPr>
        <w:ind w:left="3340" w:hanging="360"/>
      </w:pPr>
      <w:rPr>
        <w:rFonts w:ascii="Symbol" w:hAnsi="Symbol" w:hint="default"/>
      </w:rPr>
    </w:lvl>
    <w:lvl w:ilvl="4" w:tplc="04050003" w:tentative="1">
      <w:start w:val="1"/>
      <w:numFmt w:val="bullet"/>
      <w:lvlText w:val="o"/>
      <w:lvlJc w:val="left"/>
      <w:pPr>
        <w:ind w:left="4060" w:hanging="360"/>
      </w:pPr>
      <w:rPr>
        <w:rFonts w:ascii="Courier New" w:hAnsi="Courier New" w:hint="default"/>
      </w:rPr>
    </w:lvl>
    <w:lvl w:ilvl="5" w:tplc="04050005" w:tentative="1">
      <w:start w:val="1"/>
      <w:numFmt w:val="bullet"/>
      <w:lvlText w:val=""/>
      <w:lvlJc w:val="left"/>
      <w:pPr>
        <w:ind w:left="4780" w:hanging="360"/>
      </w:pPr>
      <w:rPr>
        <w:rFonts w:ascii="Wingdings" w:hAnsi="Wingdings" w:hint="default"/>
      </w:rPr>
    </w:lvl>
    <w:lvl w:ilvl="6" w:tplc="04050001" w:tentative="1">
      <w:start w:val="1"/>
      <w:numFmt w:val="bullet"/>
      <w:lvlText w:val=""/>
      <w:lvlJc w:val="left"/>
      <w:pPr>
        <w:ind w:left="5500" w:hanging="360"/>
      </w:pPr>
      <w:rPr>
        <w:rFonts w:ascii="Symbol" w:hAnsi="Symbol" w:hint="default"/>
      </w:rPr>
    </w:lvl>
    <w:lvl w:ilvl="7" w:tplc="04050003" w:tentative="1">
      <w:start w:val="1"/>
      <w:numFmt w:val="bullet"/>
      <w:lvlText w:val="o"/>
      <w:lvlJc w:val="left"/>
      <w:pPr>
        <w:ind w:left="6220" w:hanging="360"/>
      </w:pPr>
      <w:rPr>
        <w:rFonts w:ascii="Courier New" w:hAnsi="Courier New" w:hint="default"/>
      </w:rPr>
    </w:lvl>
    <w:lvl w:ilvl="8" w:tplc="04050005" w:tentative="1">
      <w:start w:val="1"/>
      <w:numFmt w:val="bullet"/>
      <w:lvlText w:val=""/>
      <w:lvlJc w:val="left"/>
      <w:pPr>
        <w:ind w:left="6940" w:hanging="360"/>
      </w:pPr>
      <w:rPr>
        <w:rFonts w:ascii="Wingdings" w:hAnsi="Wingdings" w:hint="default"/>
      </w:rPr>
    </w:lvl>
  </w:abstractNum>
  <w:abstractNum w:abstractNumId="1" w15:restartNumberingAfterBreak="0">
    <w:nsid w:val="0377150E"/>
    <w:multiLevelType w:val="hybridMultilevel"/>
    <w:tmpl w:val="E0F21EF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4E3B41"/>
    <w:multiLevelType w:val="hybridMultilevel"/>
    <w:tmpl w:val="688071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6C66FE"/>
    <w:multiLevelType w:val="hybridMultilevel"/>
    <w:tmpl w:val="BCF21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917192"/>
    <w:multiLevelType w:val="hybridMultilevel"/>
    <w:tmpl w:val="715A0D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F40411"/>
    <w:multiLevelType w:val="hybridMultilevel"/>
    <w:tmpl w:val="6C5C6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3364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CE30CA"/>
    <w:multiLevelType w:val="hybridMultilevel"/>
    <w:tmpl w:val="EB6661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917163"/>
    <w:multiLevelType w:val="hybridMultilevel"/>
    <w:tmpl w:val="E7AC74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CB5D5C"/>
    <w:multiLevelType w:val="hybridMultilevel"/>
    <w:tmpl w:val="6DA03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9F428D"/>
    <w:multiLevelType w:val="hybridMultilevel"/>
    <w:tmpl w:val="9A728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8E4F29"/>
    <w:multiLevelType w:val="hybridMultilevel"/>
    <w:tmpl w:val="17428D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804173"/>
    <w:multiLevelType w:val="hybridMultilevel"/>
    <w:tmpl w:val="E7AC7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D317D5"/>
    <w:multiLevelType w:val="hybridMultilevel"/>
    <w:tmpl w:val="6C64A3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9822AD"/>
    <w:multiLevelType w:val="hybridMultilevel"/>
    <w:tmpl w:val="14E84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4"/>
  </w:num>
  <w:num w:numId="5">
    <w:abstractNumId w:val="4"/>
  </w:num>
  <w:num w:numId="6">
    <w:abstractNumId w:val="12"/>
  </w:num>
  <w:num w:numId="7">
    <w:abstractNumId w:val="8"/>
  </w:num>
  <w:num w:numId="8">
    <w:abstractNumId w:val="1"/>
  </w:num>
  <w:num w:numId="9">
    <w:abstractNumId w:val="2"/>
  </w:num>
  <w:num w:numId="10">
    <w:abstractNumId w:val="10"/>
  </w:num>
  <w:num w:numId="11">
    <w:abstractNumId w:val="5"/>
  </w:num>
  <w:num w:numId="12">
    <w:abstractNumId w:val="11"/>
  </w:num>
  <w:num w:numId="13">
    <w:abstractNumId w:val="3"/>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0E"/>
    <w:rsid w:val="00001CF7"/>
    <w:rsid w:val="00006276"/>
    <w:rsid w:val="00013530"/>
    <w:rsid w:val="000141FF"/>
    <w:rsid w:val="00015236"/>
    <w:rsid w:val="00017A6C"/>
    <w:rsid w:val="0002341D"/>
    <w:rsid w:val="00025820"/>
    <w:rsid w:val="0002668D"/>
    <w:rsid w:val="00026DF0"/>
    <w:rsid w:val="0003686C"/>
    <w:rsid w:val="00041559"/>
    <w:rsid w:val="00046F53"/>
    <w:rsid w:val="00047D1A"/>
    <w:rsid w:val="000574C6"/>
    <w:rsid w:val="00060800"/>
    <w:rsid w:val="00060D19"/>
    <w:rsid w:val="00061944"/>
    <w:rsid w:val="0006409F"/>
    <w:rsid w:val="00071C1D"/>
    <w:rsid w:val="00087F14"/>
    <w:rsid w:val="000922C3"/>
    <w:rsid w:val="00092AB1"/>
    <w:rsid w:val="000970E6"/>
    <w:rsid w:val="000A277D"/>
    <w:rsid w:val="000A3ED8"/>
    <w:rsid w:val="000B09BC"/>
    <w:rsid w:val="000B0AE5"/>
    <w:rsid w:val="000B35B8"/>
    <w:rsid w:val="000B7990"/>
    <w:rsid w:val="000D12AE"/>
    <w:rsid w:val="000D16C1"/>
    <w:rsid w:val="000D210C"/>
    <w:rsid w:val="000D2468"/>
    <w:rsid w:val="000E0164"/>
    <w:rsid w:val="000E0393"/>
    <w:rsid w:val="000E2CF8"/>
    <w:rsid w:val="000E66FA"/>
    <w:rsid w:val="000F0789"/>
    <w:rsid w:val="000F15DF"/>
    <w:rsid w:val="00102389"/>
    <w:rsid w:val="0010757E"/>
    <w:rsid w:val="00110322"/>
    <w:rsid w:val="00110656"/>
    <w:rsid w:val="001125A4"/>
    <w:rsid w:val="0011311C"/>
    <w:rsid w:val="001151BA"/>
    <w:rsid w:val="0012015C"/>
    <w:rsid w:val="00126693"/>
    <w:rsid w:val="001266F8"/>
    <w:rsid w:val="001332C7"/>
    <w:rsid w:val="00147903"/>
    <w:rsid w:val="00150289"/>
    <w:rsid w:val="001532A3"/>
    <w:rsid w:val="00156CDF"/>
    <w:rsid w:val="001737A0"/>
    <w:rsid w:val="001756B3"/>
    <w:rsid w:val="00181839"/>
    <w:rsid w:val="0018216B"/>
    <w:rsid w:val="00185DB5"/>
    <w:rsid w:val="001932A1"/>
    <w:rsid w:val="001A4C1C"/>
    <w:rsid w:val="001A743B"/>
    <w:rsid w:val="001B4303"/>
    <w:rsid w:val="001B435A"/>
    <w:rsid w:val="001B579C"/>
    <w:rsid w:val="001C0B86"/>
    <w:rsid w:val="001D1054"/>
    <w:rsid w:val="001D3AA0"/>
    <w:rsid w:val="001E2ADD"/>
    <w:rsid w:val="001E447A"/>
    <w:rsid w:val="001F2E5E"/>
    <w:rsid w:val="00203497"/>
    <w:rsid w:val="002046D5"/>
    <w:rsid w:val="00206361"/>
    <w:rsid w:val="002112FE"/>
    <w:rsid w:val="00212384"/>
    <w:rsid w:val="00216924"/>
    <w:rsid w:val="00216967"/>
    <w:rsid w:val="0022610D"/>
    <w:rsid w:val="00240CFE"/>
    <w:rsid w:val="00244E7E"/>
    <w:rsid w:val="00254437"/>
    <w:rsid w:val="002610CE"/>
    <w:rsid w:val="002650AB"/>
    <w:rsid w:val="002668C7"/>
    <w:rsid w:val="0027428B"/>
    <w:rsid w:val="00281AFF"/>
    <w:rsid w:val="00286276"/>
    <w:rsid w:val="00286ED1"/>
    <w:rsid w:val="0029374F"/>
    <w:rsid w:val="002A02F4"/>
    <w:rsid w:val="002A39F3"/>
    <w:rsid w:val="002A4BE3"/>
    <w:rsid w:val="002A4D0D"/>
    <w:rsid w:val="002B67BF"/>
    <w:rsid w:val="002B69C7"/>
    <w:rsid w:val="002B717A"/>
    <w:rsid w:val="002C01B9"/>
    <w:rsid w:val="002C3DB4"/>
    <w:rsid w:val="002C7485"/>
    <w:rsid w:val="002D2471"/>
    <w:rsid w:val="002D2DE7"/>
    <w:rsid w:val="002E5784"/>
    <w:rsid w:val="002F1F29"/>
    <w:rsid w:val="002F28AD"/>
    <w:rsid w:val="002F478B"/>
    <w:rsid w:val="00306942"/>
    <w:rsid w:val="00311FDF"/>
    <w:rsid w:val="00313644"/>
    <w:rsid w:val="0032017E"/>
    <w:rsid w:val="003219EF"/>
    <w:rsid w:val="00332D69"/>
    <w:rsid w:val="00335A1F"/>
    <w:rsid w:val="00347A50"/>
    <w:rsid w:val="003507BF"/>
    <w:rsid w:val="0035201C"/>
    <w:rsid w:val="00353D57"/>
    <w:rsid w:val="00354BE3"/>
    <w:rsid w:val="00355502"/>
    <w:rsid w:val="00361434"/>
    <w:rsid w:val="003659C5"/>
    <w:rsid w:val="00372787"/>
    <w:rsid w:val="00382126"/>
    <w:rsid w:val="003828B7"/>
    <w:rsid w:val="00382B75"/>
    <w:rsid w:val="00387DDB"/>
    <w:rsid w:val="0039302E"/>
    <w:rsid w:val="003A29AB"/>
    <w:rsid w:val="003A6487"/>
    <w:rsid w:val="003A6F0A"/>
    <w:rsid w:val="003B2FB3"/>
    <w:rsid w:val="003C35D9"/>
    <w:rsid w:val="003F189B"/>
    <w:rsid w:val="003F55CB"/>
    <w:rsid w:val="00412337"/>
    <w:rsid w:val="00413284"/>
    <w:rsid w:val="00427F51"/>
    <w:rsid w:val="00437D5D"/>
    <w:rsid w:val="00440C90"/>
    <w:rsid w:val="00441242"/>
    <w:rsid w:val="00441979"/>
    <w:rsid w:val="0044259B"/>
    <w:rsid w:val="004516E0"/>
    <w:rsid w:val="004524AF"/>
    <w:rsid w:val="0045535B"/>
    <w:rsid w:val="00474C18"/>
    <w:rsid w:val="00475FC2"/>
    <w:rsid w:val="00477265"/>
    <w:rsid w:val="004805F4"/>
    <w:rsid w:val="0049333D"/>
    <w:rsid w:val="00494D80"/>
    <w:rsid w:val="004A1820"/>
    <w:rsid w:val="004A75EA"/>
    <w:rsid w:val="004B1052"/>
    <w:rsid w:val="004B54DE"/>
    <w:rsid w:val="004C74BC"/>
    <w:rsid w:val="004D47DE"/>
    <w:rsid w:val="004E0A1E"/>
    <w:rsid w:val="004E2A83"/>
    <w:rsid w:val="004E6B6B"/>
    <w:rsid w:val="004E7336"/>
    <w:rsid w:val="004F0C36"/>
    <w:rsid w:val="004F2F2A"/>
    <w:rsid w:val="004F38F9"/>
    <w:rsid w:val="0050080E"/>
    <w:rsid w:val="005010E4"/>
    <w:rsid w:val="00501F08"/>
    <w:rsid w:val="00505EAD"/>
    <w:rsid w:val="00506C03"/>
    <w:rsid w:val="00515DF8"/>
    <w:rsid w:val="00516D14"/>
    <w:rsid w:val="00520774"/>
    <w:rsid w:val="005234D2"/>
    <w:rsid w:val="005234DA"/>
    <w:rsid w:val="00527E75"/>
    <w:rsid w:val="005424B7"/>
    <w:rsid w:val="00545682"/>
    <w:rsid w:val="005643E7"/>
    <w:rsid w:val="005650C9"/>
    <w:rsid w:val="00565E62"/>
    <w:rsid w:val="005660EF"/>
    <w:rsid w:val="005731D7"/>
    <w:rsid w:val="00575EF0"/>
    <w:rsid w:val="00584850"/>
    <w:rsid w:val="00584B8B"/>
    <w:rsid w:val="00585942"/>
    <w:rsid w:val="00586647"/>
    <w:rsid w:val="005866B5"/>
    <w:rsid w:val="00591739"/>
    <w:rsid w:val="005A0911"/>
    <w:rsid w:val="005B2ABF"/>
    <w:rsid w:val="005B49D2"/>
    <w:rsid w:val="005B57E9"/>
    <w:rsid w:val="005B647F"/>
    <w:rsid w:val="005C556C"/>
    <w:rsid w:val="005C5C4D"/>
    <w:rsid w:val="005D0002"/>
    <w:rsid w:val="005D3D94"/>
    <w:rsid w:val="005E364C"/>
    <w:rsid w:val="00603482"/>
    <w:rsid w:val="00604D70"/>
    <w:rsid w:val="00604F89"/>
    <w:rsid w:val="006129E2"/>
    <w:rsid w:val="00614987"/>
    <w:rsid w:val="00625D42"/>
    <w:rsid w:val="006361AF"/>
    <w:rsid w:val="00643F85"/>
    <w:rsid w:val="00651364"/>
    <w:rsid w:val="0065150D"/>
    <w:rsid w:val="00654D21"/>
    <w:rsid w:val="0065537E"/>
    <w:rsid w:val="006734E8"/>
    <w:rsid w:val="00673A19"/>
    <w:rsid w:val="00676F7D"/>
    <w:rsid w:val="0068324D"/>
    <w:rsid w:val="00683AC5"/>
    <w:rsid w:val="00687276"/>
    <w:rsid w:val="00690BFA"/>
    <w:rsid w:val="00691146"/>
    <w:rsid w:val="006A6BFC"/>
    <w:rsid w:val="006B0561"/>
    <w:rsid w:val="006D4978"/>
    <w:rsid w:val="006D6CD7"/>
    <w:rsid w:val="006E1287"/>
    <w:rsid w:val="006E36B7"/>
    <w:rsid w:val="006E553F"/>
    <w:rsid w:val="006F0DC5"/>
    <w:rsid w:val="006F4B4C"/>
    <w:rsid w:val="006F6EE4"/>
    <w:rsid w:val="00716435"/>
    <w:rsid w:val="00717D79"/>
    <w:rsid w:val="00722044"/>
    <w:rsid w:val="00725CD0"/>
    <w:rsid w:val="00727B6B"/>
    <w:rsid w:val="00730B78"/>
    <w:rsid w:val="007370CD"/>
    <w:rsid w:val="007451C0"/>
    <w:rsid w:val="007500EC"/>
    <w:rsid w:val="00751375"/>
    <w:rsid w:val="0075467E"/>
    <w:rsid w:val="007625AB"/>
    <w:rsid w:val="00773721"/>
    <w:rsid w:val="00776D24"/>
    <w:rsid w:val="007818DD"/>
    <w:rsid w:val="00781C70"/>
    <w:rsid w:val="00782679"/>
    <w:rsid w:val="007969B4"/>
    <w:rsid w:val="007A24CC"/>
    <w:rsid w:val="007A31AD"/>
    <w:rsid w:val="007A663B"/>
    <w:rsid w:val="007B0611"/>
    <w:rsid w:val="007B5017"/>
    <w:rsid w:val="007B7530"/>
    <w:rsid w:val="007D1416"/>
    <w:rsid w:val="007D34C9"/>
    <w:rsid w:val="007D3D51"/>
    <w:rsid w:val="007D6282"/>
    <w:rsid w:val="007E5B78"/>
    <w:rsid w:val="007F4B03"/>
    <w:rsid w:val="00800CC5"/>
    <w:rsid w:val="008018E4"/>
    <w:rsid w:val="00814E7B"/>
    <w:rsid w:val="00820E13"/>
    <w:rsid w:val="0083297D"/>
    <w:rsid w:val="00835A59"/>
    <w:rsid w:val="00837B13"/>
    <w:rsid w:val="00837C18"/>
    <w:rsid w:val="008429E2"/>
    <w:rsid w:val="00843789"/>
    <w:rsid w:val="008536A8"/>
    <w:rsid w:val="008539C7"/>
    <w:rsid w:val="00855919"/>
    <w:rsid w:val="00855BFE"/>
    <w:rsid w:val="00860AE5"/>
    <w:rsid w:val="00861426"/>
    <w:rsid w:val="0086282F"/>
    <w:rsid w:val="00867BA0"/>
    <w:rsid w:val="00872360"/>
    <w:rsid w:val="008768A8"/>
    <w:rsid w:val="00876D1D"/>
    <w:rsid w:val="00877C8E"/>
    <w:rsid w:val="00894033"/>
    <w:rsid w:val="00894B92"/>
    <w:rsid w:val="008964A6"/>
    <w:rsid w:val="008A0C11"/>
    <w:rsid w:val="008A0F15"/>
    <w:rsid w:val="008A2419"/>
    <w:rsid w:val="008A2D93"/>
    <w:rsid w:val="008B29AA"/>
    <w:rsid w:val="008B34FF"/>
    <w:rsid w:val="008B6A9B"/>
    <w:rsid w:val="008C066F"/>
    <w:rsid w:val="008C372A"/>
    <w:rsid w:val="008D0CF5"/>
    <w:rsid w:val="008D17D5"/>
    <w:rsid w:val="008D54D2"/>
    <w:rsid w:val="008E14C7"/>
    <w:rsid w:val="008E551A"/>
    <w:rsid w:val="008E70C9"/>
    <w:rsid w:val="008F1C24"/>
    <w:rsid w:val="008F3A8C"/>
    <w:rsid w:val="00900CF2"/>
    <w:rsid w:val="00900E94"/>
    <w:rsid w:val="00900F2A"/>
    <w:rsid w:val="009062DC"/>
    <w:rsid w:val="00910F12"/>
    <w:rsid w:val="009164BA"/>
    <w:rsid w:val="009306B5"/>
    <w:rsid w:val="00932463"/>
    <w:rsid w:val="0095104E"/>
    <w:rsid w:val="0096225C"/>
    <w:rsid w:val="0096364D"/>
    <w:rsid w:val="00966FC3"/>
    <w:rsid w:val="00967FA7"/>
    <w:rsid w:val="009728AA"/>
    <w:rsid w:val="009735DC"/>
    <w:rsid w:val="009769C4"/>
    <w:rsid w:val="0099413B"/>
    <w:rsid w:val="00994DA5"/>
    <w:rsid w:val="00997339"/>
    <w:rsid w:val="009A51E0"/>
    <w:rsid w:val="009B018A"/>
    <w:rsid w:val="009B13E9"/>
    <w:rsid w:val="009B4353"/>
    <w:rsid w:val="009B7777"/>
    <w:rsid w:val="009C0C56"/>
    <w:rsid w:val="009D0035"/>
    <w:rsid w:val="009D03D0"/>
    <w:rsid w:val="009D4C47"/>
    <w:rsid w:val="00A00C79"/>
    <w:rsid w:val="00A0690E"/>
    <w:rsid w:val="00A1675E"/>
    <w:rsid w:val="00A239B2"/>
    <w:rsid w:val="00A2427B"/>
    <w:rsid w:val="00A40C9F"/>
    <w:rsid w:val="00A458F5"/>
    <w:rsid w:val="00A46968"/>
    <w:rsid w:val="00A54389"/>
    <w:rsid w:val="00A6195E"/>
    <w:rsid w:val="00A716E2"/>
    <w:rsid w:val="00A730A6"/>
    <w:rsid w:val="00A75B79"/>
    <w:rsid w:val="00A90089"/>
    <w:rsid w:val="00A908BA"/>
    <w:rsid w:val="00A9141D"/>
    <w:rsid w:val="00A95B1E"/>
    <w:rsid w:val="00A9600D"/>
    <w:rsid w:val="00AB35BD"/>
    <w:rsid w:val="00AB6714"/>
    <w:rsid w:val="00AB6E5A"/>
    <w:rsid w:val="00AB7415"/>
    <w:rsid w:val="00AC3127"/>
    <w:rsid w:val="00AC3E60"/>
    <w:rsid w:val="00AC531A"/>
    <w:rsid w:val="00AE724A"/>
    <w:rsid w:val="00AF3581"/>
    <w:rsid w:val="00AF4AD0"/>
    <w:rsid w:val="00AF52D0"/>
    <w:rsid w:val="00B07D3C"/>
    <w:rsid w:val="00B10747"/>
    <w:rsid w:val="00B121C0"/>
    <w:rsid w:val="00B1577E"/>
    <w:rsid w:val="00B209E4"/>
    <w:rsid w:val="00B3029E"/>
    <w:rsid w:val="00B33216"/>
    <w:rsid w:val="00B4048C"/>
    <w:rsid w:val="00B41B27"/>
    <w:rsid w:val="00B42345"/>
    <w:rsid w:val="00B46238"/>
    <w:rsid w:val="00B53619"/>
    <w:rsid w:val="00B53E20"/>
    <w:rsid w:val="00B57894"/>
    <w:rsid w:val="00B614A5"/>
    <w:rsid w:val="00B63733"/>
    <w:rsid w:val="00B63E7F"/>
    <w:rsid w:val="00B703AF"/>
    <w:rsid w:val="00B72948"/>
    <w:rsid w:val="00B76020"/>
    <w:rsid w:val="00B82045"/>
    <w:rsid w:val="00B861C1"/>
    <w:rsid w:val="00B91D65"/>
    <w:rsid w:val="00B95103"/>
    <w:rsid w:val="00B96A82"/>
    <w:rsid w:val="00BA4E8D"/>
    <w:rsid w:val="00BB7E48"/>
    <w:rsid w:val="00BD6787"/>
    <w:rsid w:val="00BE117E"/>
    <w:rsid w:val="00BE62D7"/>
    <w:rsid w:val="00BF3341"/>
    <w:rsid w:val="00C003A9"/>
    <w:rsid w:val="00C120EB"/>
    <w:rsid w:val="00C45657"/>
    <w:rsid w:val="00C53C9B"/>
    <w:rsid w:val="00C55292"/>
    <w:rsid w:val="00C57232"/>
    <w:rsid w:val="00C64287"/>
    <w:rsid w:val="00C71A8A"/>
    <w:rsid w:val="00C747E0"/>
    <w:rsid w:val="00C76F01"/>
    <w:rsid w:val="00C90292"/>
    <w:rsid w:val="00C95620"/>
    <w:rsid w:val="00C961FE"/>
    <w:rsid w:val="00CA04FC"/>
    <w:rsid w:val="00CA0754"/>
    <w:rsid w:val="00CA2063"/>
    <w:rsid w:val="00CA400A"/>
    <w:rsid w:val="00CC1A4A"/>
    <w:rsid w:val="00CD02A5"/>
    <w:rsid w:val="00CD12C3"/>
    <w:rsid w:val="00CD2BD8"/>
    <w:rsid w:val="00CD3C41"/>
    <w:rsid w:val="00CD5F3E"/>
    <w:rsid w:val="00CF1484"/>
    <w:rsid w:val="00CF391E"/>
    <w:rsid w:val="00CF4B27"/>
    <w:rsid w:val="00D027B9"/>
    <w:rsid w:val="00D03AA6"/>
    <w:rsid w:val="00D053E4"/>
    <w:rsid w:val="00D110FC"/>
    <w:rsid w:val="00D207D4"/>
    <w:rsid w:val="00D21787"/>
    <w:rsid w:val="00D22E02"/>
    <w:rsid w:val="00D26EC8"/>
    <w:rsid w:val="00D30A8A"/>
    <w:rsid w:val="00D30B4E"/>
    <w:rsid w:val="00D31EFB"/>
    <w:rsid w:val="00D50868"/>
    <w:rsid w:val="00D55626"/>
    <w:rsid w:val="00D60917"/>
    <w:rsid w:val="00D6457E"/>
    <w:rsid w:val="00D64DEF"/>
    <w:rsid w:val="00D6642A"/>
    <w:rsid w:val="00D671C8"/>
    <w:rsid w:val="00D80C27"/>
    <w:rsid w:val="00D866B8"/>
    <w:rsid w:val="00D922BB"/>
    <w:rsid w:val="00D95CE9"/>
    <w:rsid w:val="00DA1EB8"/>
    <w:rsid w:val="00DB1AD7"/>
    <w:rsid w:val="00DC755B"/>
    <w:rsid w:val="00DD1543"/>
    <w:rsid w:val="00DF093C"/>
    <w:rsid w:val="00DF3030"/>
    <w:rsid w:val="00DF380E"/>
    <w:rsid w:val="00DF5C97"/>
    <w:rsid w:val="00E13906"/>
    <w:rsid w:val="00E14FA7"/>
    <w:rsid w:val="00E232CB"/>
    <w:rsid w:val="00E25B6A"/>
    <w:rsid w:val="00E3419B"/>
    <w:rsid w:val="00E36D47"/>
    <w:rsid w:val="00E43E2F"/>
    <w:rsid w:val="00E476E4"/>
    <w:rsid w:val="00E51336"/>
    <w:rsid w:val="00E57CFC"/>
    <w:rsid w:val="00E60DA8"/>
    <w:rsid w:val="00E6234B"/>
    <w:rsid w:val="00E655D2"/>
    <w:rsid w:val="00E73685"/>
    <w:rsid w:val="00E74F92"/>
    <w:rsid w:val="00E85BFE"/>
    <w:rsid w:val="00E85E40"/>
    <w:rsid w:val="00E875BE"/>
    <w:rsid w:val="00E9004F"/>
    <w:rsid w:val="00E904AB"/>
    <w:rsid w:val="00E915B9"/>
    <w:rsid w:val="00EA620E"/>
    <w:rsid w:val="00EA7325"/>
    <w:rsid w:val="00EB2911"/>
    <w:rsid w:val="00EC60A2"/>
    <w:rsid w:val="00ED729D"/>
    <w:rsid w:val="00EF215B"/>
    <w:rsid w:val="00F01B9B"/>
    <w:rsid w:val="00F24027"/>
    <w:rsid w:val="00F25750"/>
    <w:rsid w:val="00F34843"/>
    <w:rsid w:val="00F40B1F"/>
    <w:rsid w:val="00F72C42"/>
    <w:rsid w:val="00F73A3C"/>
    <w:rsid w:val="00F82FAA"/>
    <w:rsid w:val="00F96840"/>
    <w:rsid w:val="00FA0BE9"/>
    <w:rsid w:val="00FA3892"/>
    <w:rsid w:val="00FB1844"/>
    <w:rsid w:val="00FB2E7B"/>
    <w:rsid w:val="00FB66D3"/>
    <w:rsid w:val="00FB73EA"/>
    <w:rsid w:val="00FC1795"/>
    <w:rsid w:val="00FC21C4"/>
    <w:rsid w:val="00FC7D25"/>
    <w:rsid w:val="00FD06E5"/>
    <w:rsid w:val="00FD19B5"/>
    <w:rsid w:val="00FD2262"/>
    <w:rsid w:val="00FE18C3"/>
    <w:rsid w:val="00FE418C"/>
    <w:rsid w:val="00FE5261"/>
    <w:rsid w:val="00FF313C"/>
    <w:rsid w:val="00FF71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6D1A"/>
  <w15:chartTrackingRefBased/>
  <w15:docId w15:val="{7C737B0E-0842-3845-AE77-CE275F26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8A2419"/>
    <w:pPr>
      <w:keepNext/>
      <w:keepLines/>
      <w:spacing w:before="240" w:line="360" w:lineRule="auto"/>
      <w:outlineLvl w:val="0"/>
    </w:pPr>
    <w:rPr>
      <w:rFonts w:ascii="Times New Roman" w:eastAsiaTheme="majorEastAsia" w:hAnsi="Times New Roman" w:cs="Times New Roman"/>
      <w:b/>
      <w:bCs/>
      <w:sz w:val="32"/>
      <w:szCs w:val="32"/>
    </w:rPr>
  </w:style>
  <w:style w:type="paragraph" w:styleId="Nadpis2">
    <w:name w:val="heading 2"/>
    <w:basedOn w:val="Normln"/>
    <w:next w:val="Normln"/>
    <w:link w:val="Nadpis2Char"/>
    <w:uiPriority w:val="9"/>
    <w:unhideWhenUsed/>
    <w:qFormat/>
    <w:rsid w:val="007500EC"/>
    <w:pPr>
      <w:keepNext/>
      <w:keepLines/>
      <w:spacing w:before="40"/>
      <w:outlineLvl w:val="1"/>
    </w:pPr>
    <w:rPr>
      <w:rFonts w:ascii="Times New Roman" w:eastAsiaTheme="majorEastAsia" w:hAnsi="Times New Roman" w:cs="Times New Roman"/>
      <w:b/>
      <w:bCs/>
      <w:sz w:val="26"/>
      <w:szCs w:val="26"/>
    </w:rPr>
  </w:style>
  <w:style w:type="paragraph" w:styleId="Nadpis3">
    <w:name w:val="heading 3"/>
    <w:basedOn w:val="Normln"/>
    <w:next w:val="Normln"/>
    <w:link w:val="Nadpis3Char"/>
    <w:autoRedefine/>
    <w:uiPriority w:val="9"/>
    <w:unhideWhenUsed/>
    <w:qFormat/>
    <w:rsid w:val="007500EC"/>
    <w:pPr>
      <w:keepNext/>
      <w:keepLines/>
      <w:spacing w:before="40"/>
      <w:outlineLvl w:val="2"/>
    </w:pPr>
    <w:rPr>
      <w:rFonts w:ascii="Times New Roman" w:eastAsiaTheme="majorEastAsia" w:hAnsi="Times New Roman"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B1844"/>
    <w:pPr>
      <w:tabs>
        <w:tab w:val="center" w:pos="4536"/>
        <w:tab w:val="right" w:pos="9072"/>
      </w:tabs>
    </w:pPr>
  </w:style>
  <w:style w:type="character" w:customStyle="1" w:styleId="ZpatChar">
    <w:name w:val="Zápatí Char"/>
    <w:basedOn w:val="Standardnpsmoodstavce"/>
    <w:link w:val="Zpat"/>
    <w:uiPriority w:val="99"/>
    <w:rsid w:val="00FB1844"/>
  </w:style>
  <w:style w:type="character" w:styleId="slostrnky">
    <w:name w:val="page number"/>
    <w:basedOn w:val="Standardnpsmoodstavce"/>
    <w:uiPriority w:val="99"/>
    <w:semiHidden/>
    <w:unhideWhenUsed/>
    <w:rsid w:val="00FB1844"/>
  </w:style>
  <w:style w:type="character" w:customStyle="1" w:styleId="Nadpis1Char">
    <w:name w:val="Nadpis 1 Char"/>
    <w:basedOn w:val="Standardnpsmoodstavce"/>
    <w:link w:val="Nadpis1"/>
    <w:uiPriority w:val="9"/>
    <w:rsid w:val="008A2419"/>
    <w:rPr>
      <w:rFonts w:ascii="Times New Roman" w:eastAsiaTheme="majorEastAsia" w:hAnsi="Times New Roman" w:cs="Times New Roman"/>
      <w:b/>
      <w:bCs/>
      <w:sz w:val="32"/>
      <w:szCs w:val="32"/>
    </w:rPr>
  </w:style>
  <w:style w:type="paragraph" w:styleId="Nadpisobsahu">
    <w:name w:val="TOC Heading"/>
    <w:basedOn w:val="Nadpis1"/>
    <w:next w:val="Normln"/>
    <w:uiPriority w:val="39"/>
    <w:unhideWhenUsed/>
    <w:qFormat/>
    <w:rsid w:val="00FB1844"/>
    <w:pPr>
      <w:spacing w:before="480" w:line="276" w:lineRule="auto"/>
      <w:outlineLvl w:val="9"/>
    </w:pPr>
    <w:rPr>
      <w:b w:val="0"/>
      <w:bCs w:val="0"/>
      <w:sz w:val="28"/>
      <w:szCs w:val="28"/>
      <w:lang w:eastAsia="cs-CZ"/>
    </w:rPr>
  </w:style>
  <w:style w:type="paragraph" w:styleId="Obsah1">
    <w:name w:val="toc 1"/>
    <w:basedOn w:val="Normln"/>
    <w:next w:val="Normln"/>
    <w:autoRedefine/>
    <w:uiPriority w:val="39"/>
    <w:unhideWhenUsed/>
    <w:rsid w:val="007500EC"/>
    <w:pPr>
      <w:tabs>
        <w:tab w:val="right" w:leader="dot" w:pos="9061"/>
      </w:tabs>
      <w:spacing w:before="120" w:after="120"/>
    </w:pPr>
    <w:rPr>
      <w:b/>
      <w:bCs/>
      <w:caps/>
      <w:sz w:val="20"/>
      <w:szCs w:val="20"/>
    </w:rPr>
  </w:style>
  <w:style w:type="paragraph" w:styleId="Obsah2">
    <w:name w:val="toc 2"/>
    <w:basedOn w:val="Normln"/>
    <w:next w:val="Normln"/>
    <w:autoRedefine/>
    <w:uiPriority w:val="39"/>
    <w:unhideWhenUsed/>
    <w:rsid w:val="00FB1844"/>
    <w:pPr>
      <w:ind w:left="240"/>
    </w:pPr>
    <w:rPr>
      <w:smallCaps/>
      <w:sz w:val="20"/>
      <w:szCs w:val="20"/>
    </w:rPr>
  </w:style>
  <w:style w:type="paragraph" w:styleId="Obsah3">
    <w:name w:val="toc 3"/>
    <w:basedOn w:val="Normln"/>
    <w:next w:val="Normln"/>
    <w:autoRedefine/>
    <w:uiPriority w:val="39"/>
    <w:unhideWhenUsed/>
    <w:rsid w:val="00FB1844"/>
    <w:pPr>
      <w:ind w:left="480"/>
    </w:pPr>
    <w:rPr>
      <w:i/>
      <w:iCs/>
      <w:sz w:val="20"/>
      <w:szCs w:val="20"/>
    </w:rPr>
  </w:style>
  <w:style w:type="paragraph" w:styleId="Obsah4">
    <w:name w:val="toc 4"/>
    <w:basedOn w:val="Normln"/>
    <w:next w:val="Normln"/>
    <w:autoRedefine/>
    <w:uiPriority w:val="39"/>
    <w:semiHidden/>
    <w:unhideWhenUsed/>
    <w:rsid w:val="00FB1844"/>
    <w:pPr>
      <w:ind w:left="720"/>
    </w:pPr>
    <w:rPr>
      <w:sz w:val="18"/>
      <w:szCs w:val="18"/>
    </w:rPr>
  </w:style>
  <w:style w:type="paragraph" w:styleId="Obsah5">
    <w:name w:val="toc 5"/>
    <w:basedOn w:val="Normln"/>
    <w:next w:val="Normln"/>
    <w:autoRedefine/>
    <w:uiPriority w:val="39"/>
    <w:semiHidden/>
    <w:unhideWhenUsed/>
    <w:rsid w:val="00FB1844"/>
    <w:pPr>
      <w:ind w:left="960"/>
    </w:pPr>
    <w:rPr>
      <w:sz w:val="18"/>
      <w:szCs w:val="18"/>
    </w:rPr>
  </w:style>
  <w:style w:type="paragraph" w:styleId="Obsah6">
    <w:name w:val="toc 6"/>
    <w:basedOn w:val="Normln"/>
    <w:next w:val="Normln"/>
    <w:autoRedefine/>
    <w:uiPriority w:val="39"/>
    <w:semiHidden/>
    <w:unhideWhenUsed/>
    <w:rsid w:val="00FB1844"/>
    <w:pPr>
      <w:ind w:left="1200"/>
    </w:pPr>
    <w:rPr>
      <w:sz w:val="18"/>
      <w:szCs w:val="18"/>
    </w:rPr>
  </w:style>
  <w:style w:type="paragraph" w:styleId="Obsah7">
    <w:name w:val="toc 7"/>
    <w:basedOn w:val="Normln"/>
    <w:next w:val="Normln"/>
    <w:autoRedefine/>
    <w:uiPriority w:val="39"/>
    <w:semiHidden/>
    <w:unhideWhenUsed/>
    <w:rsid w:val="00FB1844"/>
    <w:pPr>
      <w:ind w:left="1440"/>
    </w:pPr>
    <w:rPr>
      <w:sz w:val="18"/>
      <w:szCs w:val="18"/>
    </w:rPr>
  </w:style>
  <w:style w:type="paragraph" w:styleId="Obsah8">
    <w:name w:val="toc 8"/>
    <w:basedOn w:val="Normln"/>
    <w:next w:val="Normln"/>
    <w:autoRedefine/>
    <w:uiPriority w:val="39"/>
    <w:semiHidden/>
    <w:unhideWhenUsed/>
    <w:rsid w:val="00FB1844"/>
    <w:pPr>
      <w:ind w:left="1680"/>
    </w:pPr>
    <w:rPr>
      <w:sz w:val="18"/>
      <w:szCs w:val="18"/>
    </w:rPr>
  </w:style>
  <w:style w:type="paragraph" w:styleId="Obsah9">
    <w:name w:val="toc 9"/>
    <w:basedOn w:val="Normln"/>
    <w:next w:val="Normln"/>
    <w:autoRedefine/>
    <w:uiPriority w:val="39"/>
    <w:semiHidden/>
    <w:unhideWhenUsed/>
    <w:rsid w:val="00FB1844"/>
    <w:pPr>
      <w:ind w:left="1920"/>
    </w:pPr>
    <w:rPr>
      <w:sz w:val="18"/>
      <w:szCs w:val="18"/>
    </w:rPr>
  </w:style>
  <w:style w:type="paragraph" w:styleId="Odstavecseseznamem">
    <w:name w:val="List Paragraph"/>
    <w:basedOn w:val="Normln"/>
    <w:uiPriority w:val="34"/>
    <w:qFormat/>
    <w:rsid w:val="00FB1844"/>
    <w:pPr>
      <w:ind w:left="720"/>
      <w:contextualSpacing/>
    </w:pPr>
  </w:style>
  <w:style w:type="paragraph" w:styleId="Textpoznpodarou">
    <w:name w:val="footnote text"/>
    <w:basedOn w:val="Normln"/>
    <w:link w:val="TextpoznpodarouChar"/>
    <w:uiPriority w:val="99"/>
    <w:unhideWhenUsed/>
    <w:rsid w:val="00D60917"/>
    <w:rPr>
      <w:sz w:val="20"/>
      <w:szCs w:val="20"/>
    </w:rPr>
  </w:style>
  <w:style w:type="character" w:customStyle="1" w:styleId="TextpoznpodarouChar">
    <w:name w:val="Text pozn. pod čarou Char"/>
    <w:basedOn w:val="Standardnpsmoodstavce"/>
    <w:link w:val="Textpoznpodarou"/>
    <w:uiPriority w:val="99"/>
    <w:rsid w:val="00D60917"/>
    <w:rPr>
      <w:sz w:val="20"/>
      <w:szCs w:val="20"/>
    </w:rPr>
  </w:style>
  <w:style w:type="character" w:styleId="Znakapoznpodarou">
    <w:name w:val="footnote reference"/>
    <w:basedOn w:val="Standardnpsmoodstavce"/>
    <w:uiPriority w:val="99"/>
    <w:semiHidden/>
    <w:unhideWhenUsed/>
    <w:rsid w:val="00D60917"/>
    <w:rPr>
      <w:vertAlign w:val="superscript"/>
    </w:rPr>
  </w:style>
  <w:style w:type="character" w:customStyle="1" w:styleId="Nadpis2Char">
    <w:name w:val="Nadpis 2 Char"/>
    <w:basedOn w:val="Standardnpsmoodstavce"/>
    <w:link w:val="Nadpis2"/>
    <w:uiPriority w:val="9"/>
    <w:rsid w:val="007500EC"/>
    <w:rPr>
      <w:rFonts w:ascii="Times New Roman" w:eastAsiaTheme="majorEastAsia" w:hAnsi="Times New Roman" w:cs="Times New Roman"/>
      <w:b/>
      <w:bCs/>
      <w:sz w:val="26"/>
      <w:szCs w:val="26"/>
    </w:rPr>
  </w:style>
  <w:style w:type="character" w:styleId="Hypertextovodkaz">
    <w:name w:val="Hyperlink"/>
    <w:basedOn w:val="Standardnpsmoodstavce"/>
    <w:uiPriority w:val="99"/>
    <w:unhideWhenUsed/>
    <w:rsid w:val="007500EC"/>
    <w:rPr>
      <w:color w:val="0563C1" w:themeColor="hyperlink"/>
      <w:u w:val="single"/>
    </w:rPr>
  </w:style>
  <w:style w:type="character" w:customStyle="1" w:styleId="Nadpis3Char">
    <w:name w:val="Nadpis 3 Char"/>
    <w:basedOn w:val="Standardnpsmoodstavce"/>
    <w:link w:val="Nadpis3"/>
    <w:uiPriority w:val="9"/>
    <w:rsid w:val="007500EC"/>
    <w:rPr>
      <w:rFonts w:ascii="Times New Roman" w:eastAsiaTheme="majorEastAsia" w:hAnsi="Times New Roman" w:cs="Times New Roman"/>
      <w:b/>
      <w:bCs/>
    </w:rPr>
  </w:style>
  <w:style w:type="character" w:customStyle="1" w:styleId="highlight">
    <w:name w:val="highlight"/>
    <w:basedOn w:val="Standardnpsmoodstavce"/>
    <w:rsid w:val="002A4D0D"/>
  </w:style>
  <w:style w:type="character" w:customStyle="1" w:styleId="apple-converted-space">
    <w:name w:val="apple-converted-space"/>
    <w:basedOn w:val="Standardnpsmoodstavce"/>
    <w:rsid w:val="002A4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6350">
      <w:bodyDiv w:val="1"/>
      <w:marLeft w:val="0"/>
      <w:marRight w:val="0"/>
      <w:marTop w:val="0"/>
      <w:marBottom w:val="0"/>
      <w:divBdr>
        <w:top w:val="none" w:sz="0" w:space="0" w:color="auto"/>
        <w:left w:val="none" w:sz="0" w:space="0" w:color="auto"/>
        <w:bottom w:val="none" w:sz="0" w:space="0" w:color="auto"/>
        <w:right w:val="none" w:sz="0" w:space="0" w:color="auto"/>
      </w:divBdr>
    </w:div>
    <w:div w:id="55594344">
      <w:bodyDiv w:val="1"/>
      <w:marLeft w:val="0"/>
      <w:marRight w:val="0"/>
      <w:marTop w:val="0"/>
      <w:marBottom w:val="0"/>
      <w:divBdr>
        <w:top w:val="none" w:sz="0" w:space="0" w:color="auto"/>
        <w:left w:val="none" w:sz="0" w:space="0" w:color="auto"/>
        <w:bottom w:val="none" w:sz="0" w:space="0" w:color="auto"/>
        <w:right w:val="none" w:sz="0" w:space="0" w:color="auto"/>
      </w:divBdr>
      <w:divsChild>
        <w:div w:id="435907591">
          <w:marLeft w:val="375"/>
          <w:marRight w:val="375"/>
          <w:marTop w:val="105"/>
          <w:marBottom w:val="0"/>
          <w:divBdr>
            <w:top w:val="none" w:sz="0" w:space="0" w:color="auto"/>
            <w:left w:val="none" w:sz="0" w:space="0" w:color="auto"/>
            <w:bottom w:val="none" w:sz="0" w:space="0" w:color="auto"/>
            <w:right w:val="none" w:sz="0" w:space="0" w:color="auto"/>
          </w:divBdr>
        </w:div>
      </w:divsChild>
    </w:div>
    <w:div w:id="79181792">
      <w:bodyDiv w:val="1"/>
      <w:marLeft w:val="0"/>
      <w:marRight w:val="0"/>
      <w:marTop w:val="0"/>
      <w:marBottom w:val="0"/>
      <w:divBdr>
        <w:top w:val="none" w:sz="0" w:space="0" w:color="auto"/>
        <w:left w:val="none" w:sz="0" w:space="0" w:color="auto"/>
        <w:bottom w:val="none" w:sz="0" w:space="0" w:color="auto"/>
        <w:right w:val="none" w:sz="0" w:space="0" w:color="auto"/>
      </w:divBdr>
    </w:div>
    <w:div w:id="141702352">
      <w:bodyDiv w:val="1"/>
      <w:marLeft w:val="0"/>
      <w:marRight w:val="0"/>
      <w:marTop w:val="0"/>
      <w:marBottom w:val="0"/>
      <w:divBdr>
        <w:top w:val="none" w:sz="0" w:space="0" w:color="auto"/>
        <w:left w:val="none" w:sz="0" w:space="0" w:color="auto"/>
        <w:bottom w:val="none" w:sz="0" w:space="0" w:color="auto"/>
        <w:right w:val="none" w:sz="0" w:space="0" w:color="auto"/>
      </w:divBdr>
    </w:div>
    <w:div w:id="149759484">
      <w:bodyDiv w:val="1"/>
      <w:marLeft w:val="0"/>
      <w:marRight w:val="0"/>
      <w:marTop w:val="0"/>
      <w:marBottom w:val="0"/>
      <w:divBdr>
        <w:top w:val="none" w:sz="0" w:space="0" w:color="auto"/>
        <w:left w:val="none" w:sz="0" w:space="0" w:color="auto"/>
        <w:bottom w:val="none" w:sz="0" w:space="0" w:color="auto"/>
        <w:right w:val="none" w:sz="0" w:space="0" w:color="auto"/>
      </w:divBdr>
      <w:divsChild>
        <w:div w:id="1360935433">
          <w:marLeft w:val="375"/>
          <w:marRight w:val="375"/>
          <w:marTop w:val="105"/>
          <w:marBottom w:val="0"/>
          <w:divBdr>
            <w:top w:val="none" w:sz="0" w:space="0" w:color="auto"/>
            <w:left w:val="none" w:sz="0" w:space="0" w:color="auto"/>
            <w:bottom w:val="none" w:sz="0" w:space="0" w:color="auto"/>
            <w:right w:val="none" w:sz="0" w:space="0" w:color="auto"/>
          </w:divBdr>
        </w:div>
      </w:divsChild>
    </w:div>
    <w:div w:id="192227111">
      <w:bodyDiv w:val="1"/>
      <w:marLeft w:val="0"/>
      <w:marRight w:val="0"/>
      <w:marTop w:val="0"/>
      <w:marBottom w:val="0"/>
      <w:divBdr>
        <w:top w:val="none" w:sz="0" w:space="0" w:color="auto"/>
        <w:left w:val="none" w:sz="0" w:space="0" w:color="auto"/>
        <w:bottom w:val="none" w:sz="0" w:space="0" w:color="auto"/>
        <w:right w:val="none" w:sz="0" w:space="0" w:color="auto"/>
      </w:divBdr>
      <w:divsChild>
        <w:div w:id="2072994620">
          <w:marLeft w:val="0"/>
          <w:marRight w:val="0"/>
          <w:marTop w:val="0"/>
          <w:marBottom w:val="0"/>
          <w:divBdr>
            <w:top w:val="none" w:sz="0" w:space="0" w:color="auto"/>
            <w:left w:val="none" w:sz="0" w:space="0" w:color="auto"/>
            <w:bottom w:val="none" w:sz="0" w:space="0" w:color="auto"/>
            <w:right w:val="none" w:sz="0" w:space="0" w:color="auto"/>
          </w:divBdr>
          <w:divsChild>
            <w:div w:id="2013991080">
              <w:marLeft w:val="0"/>
              <w:marRight w:val="0"/>
              <w:marTop w:val="0"/>
              <w:marBottom w:val="0"/>
              <w:divBdr>
                <w:top w:val="none" w:sz="0" w:space="0" w:color="auto"/>
                <w:left w:val="none" w:sz="0" w:space="0" w:color="auto"/>
                <w:bottom w:val="none" w:sz="0" w:space="0" w:color="auto"/>
                <w:right w:val="none" w:sz="0" w:space="0" w:color="auto"/>
              </w:divBdr>
              <w:divsChild>
                <w:div w:id="1010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279">
      <w:bodyDiv w:val="1"/>
      <w:marLeft w:val="0"/>
      <w:marRight w:val="0"/>
      <w:marTop w:val="0"/>
      <w:marBottom w:val="0"/>
      <w:divBdr>
        <w:top w:val="none" w:sz="0" w:space="0" w:color="auto"/>
        <w:left w:val="none" w:sz="0" w:space="0" w:color="auto"/>
        <w:bottom w:val="none" w:sz="0" w:space="0" w:color="auto"/>
        <w:right w:val="none" w:sz="0" w:space="0" w:color="auto"/>
      </w:divBdr>
      <w:divsChild>
        <w:div w:id="1878346854">
          <w:marLeft w:val="0"/>
          <w:marRight w:val="0"/>
          <w:marTop w:val="0"/>
          <w:marBottom w:val="0"/>
          <w:divBdr>
            <w:top w:val="none" w:sz="0" w:space="0" w:color="auto"/>
            <w:left w:val="none" w:sz="0" w:space="0" w:color="auto"/>
            <w:bottom w:val="none" w:sz="0" w:space="0" w:color="auto"/>
            <w:right w:val="none" w:sz="0" w:space="0" w:color="auto"/>
          </w:divBdr>
          <w:divsChild>
            <w:div w:id="618804741">
              <w:marLeft w:val="0"/>
              <w:marRight w:val="0"/>
              <w:marTop w:val="0"/>
              <w:marBottom w:val="0"/>
              <w:divBdr>
                <w:top w:val="none" w:sz="0" w:space="0" w:color="auto"/>
                <w:left w:val="none" w:sz="0" w:space="0" w:color="auto"/>
                <w:bottom w:val="none" w:sz="0" w:space="0" w:color="auto"/>
                <w:right w:val="none" w:sz="0" w:space="0" w:color="auto"/>
              </w:divBdr>
              <w:divsChild>
                <w:div w:id="4068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7786">
      <w:bodyDiv w:val="1"/>
      <w:marLeft w:val="0"/>
      <w:marRight w:val="0"/>
      <w:marTop w:val="0"/>
      <w:marBottom w:val="0"/>
      <w:divBdr>
        <w:top w:val="none" w:sz="0" w:space="0" w:color="auto"/>
        <w:left w:val="none" w:sz="0" w:space="0" w:color="auto"/>
        <w:bottom w:val="none" w:sz="0" w:space="0" w:color="auto"/>
        <w:right w:val="none" w:sz="0" w:space="0" w:color="auto"/>
      </w:divBdr>
    </w:div>
    <w:div w:id="272976882">
      <w:bodyDiv w:val="1"/>
      <w:marLeft w:val="0"/>
      <w:marRight w:val="0"/>
      <w:marTop w:val="0"/>
      <w:marBottom w:val="0"/>
      <w:divBdr>
        <w:top w:val="none" w:sz="0" w:space="0" w:color="auto"/>
        <w:left w:val="none" w:sz="0" w:space="0" w:color="auto"/>
        <w:bottom w:val="none" w:sz="0" w:space="0" w:color="auto"/>
        <w:right w:val="none" w:sz="0" w:space="0" w:color="auto"/>
      </w:divBdr>
    </w:div>
    <w:div w:id="303125869">
      <w:bodyDiv w:val="1"/>
      <w:marLeft w:val="0"/>
      <w:marRight w:val="0"/>
      <w:marTop w:val="0"/>
      <w:marBottom w:val="0"/>
      <w:divBdr>
        <w:top w:val="none" w:sz="0" w:space="0" w:color="auto"/>
        <w:left w:val="none" w:sz="0" w:space="0" w:color="auto"/>
        <w:bottom w:val="none" w:sz="0" w:space="0" w:color="auto"/>
        <w:right w:val="none" w:sz="0" w:space="0" w:color="auto"/>
      </w:divBdr>
      <w:divsChild>
        <w:div w:id="385223995">
          <w:marLeft w:val="375"/>
          <w:marRight w:val="375"/>
          <w:marTop w:val="105"/>
          <w:marBottom w:val="0"/>
          <w:divBdr>
            <w:top w:val="none" w:sz="0" w:space="0" w:color="auto"/>
            <w:left w:val="none" w:sz="0" w:space="0" w:color="auto"/>
            <w:bottom w:val="none" w:sz="0" w:space="0" w:color="auto"/>
            <w:right w:val="none" w:sz="0" w:space="0" w:color="auto"/>
          </w:divBdr>
        </w:div>
      </w:divsChild>
    </w:div>
    <w:div w:id="340205984">
      <w:bodyDiv w:val="1"/>
      <w:marLeft w:val="0"/>
      <w:marRight w:val="0"/>
      <w:marTop w:val="0"/>
      <w:marBottom w:val="0"/>
      <w:divBdr>
        <w:top w:val="none" w:sz="0" w:space="0" w:color="auto"/>
        <w:left w:val="none" w:sz="0" w:space="0" w:color="auto"/>
        <w:bottom w:val="none" w:sz="0" w:space="0" w:color="auto"/>
        <w:right w:val="none" w:sz="0" w:space="0" w:color="auto"/>
      </w:divBdr>
    </w:div>
    <w:div w:id="384644627">
      <w:bodyDiv w:val="1"/>
      <w:marLeft w:val="0"/>
      <w:marRight w:val="0"/>
      <w:marTop w:val="0"/>
      <w:marBottom w:val="0"/>
      <w:divBdr>
        <w:top w:val="none" w:sz="0" w:space="0" w:color="auto"/>
        <w:left w:val="none" w:sz="0" w:space="0" w:color="auto"/>
        <w:bottom w:val="none" w:sz="0" w:space="0" w:color="auto"/>
        <w:right w:val="none" w:sz="0" w:space="0" w:color="auto"/>
      </w:divBdr>
    </w:div>
    <w:div w:id="472673707">
      <w:bodyDiv w:val="1"/>
      <w:marLeft w:val="0"/>
      <w:marRight w:val="0"/>
      <w:marTop w:val="0"/>
      <w:marBottom w:val="0"/>
      <w:divBdr>
        <w:top w:val="none" w:sz="0" w:space="0" w:color="auto"/>
        <w:left w:val="none" w:sz="0" w:space="0" w:color="auto"/>
        <w:bottom w:val="none" w:sz="0" w:space="0" w:color="auto"/>
        <w:right w:val="none" w:sz="0" w:space="0" w:color="auto"/>
      </w:divBdr>
    </w:div>
    <w:div w:id="482887962">
      <w:bodyDiv w:val="1"/>
      <w:marLeft w:val="0"/>
      <w:marRight w:val="0"/>
      <w:marTop w:val="0"/>
      <w:marBottom w:val="0"/>
      <w:divBdr>
        <w:top w:val="none" w:sz="0" w:space="0" w:color="auto"/>
        <w:left w:val="none" w:sz="0" w:space="0" w:color="auto"/>
        <w:bottom w:val="none" w:sz="0" w:space="0" w:color="auto"/>
        <w:right w:val="none" w:sz="0" w:space="0" w:color="auto"/>
      </w:divBdr>
      <w:divsChild>
        <w:div w:id="545991523">
          <w:marLeft w:val="0"/>
          <w:marRight w:val="0"/>
          <w:marTop w:val="0"/>
          <w:marBottom w:val="0"/>
          <w:divBdr>
            <w:top w:val="none" w:sz="0" w:space="0" w:color="auto"/>
            <w:left w:val="none" w:sz="0" w:space="0" w:color="auto"/>
            <w:bottom w:val="none" w:sz="0" w:space="0" w:color="auto"/>
            <w:right w:val="none" w:sz="0" w:space="0" w:color="auto"/>
          </w:divBdr>
          <w:divsChild>
            <w:div w:id="622078289">
              <w:marLeft w:val="0"/>
              <w:marRight w:val="0"/>
              <w:marTop w:val="0"/>
              <w:marBottom w:val="0"/>
              <w:divBdr>
                <w:top w:val="none" w:sz="0" w:space="0" w:color="auto"/>
                <w:left w:val="none" w:sz="0" w:space="0" w:color="auto"/>
                <w:bottom w:val="none" w:sz="0" w:space="0" w:color="auto"/>
                <w:right w:val="none" w:sz="0" w:space="0" w:color="auto"/>
              </w:divBdr>
              <w:divsChild>
                <w:div w:id="14621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90253">
      <w:bodyDiv w:val="1"/>
      <w:marLeft w:val="0"/>
      <w:marRight w:val="0"/>
      <w:marTop w:val="0"/>
      <w:marBottom w:val="0"/>
      <w:divBdr>
        <w:top w:val="none" w:sz="0" w:space="0" w:color="auto"/>
        <w:left w:val="none" w:sz="0" w:space="0" w:color="auto"/>
        <w:bottom w:val="none" w:sz="0" w:space="0" w:color="auto"/>
        <w:right w:val="none" w:sz="0" w:space="0" w:color="auto"/>
      </w:divBdr>
    </w:div>
    <w:div w:id="488324592">
      <w:bodyDiv w:val="1"/>
      <w:marLeft w:val="0"/>
      <w:marRight w:val="0"/>
      <w:marTop w:val="0"/>
      <w:marBottom w:val="0"/>
      <w:divBdr>
        <w:top w:val="none" w:sz="0" w:space="0" w:color="auto"/>
        <w:left w:val="none" w:sz="0" w:space="0" w:color="auto"/>
        <w:bottom w:val="none" w:sz="0" w:space="0" w:color="auto"/>
        <w:right w:val="none" w:sz="0" w:space="0" w:color="auto"/>
      </w:divBdr>
    </w:div>
    <w:div w:id="510991955">
      <w:bodyDiv w:val="1"/>
      <w:marLeft w:val="0"/>
      <w:marRight w:val="0"/>
      <w:marTop w:val="0"/>
      <w:marBottom w:val="0"/>
      <w:divBdr>
        <w:top w:val="none" w:sz="0" w:space="0" w:color="auto"/>
        <w:left w:val="none" w:sz="0" w:space="0" w:color="auto"/>
        <w:bottom w:val="none" w:sz="0" w:space="0" w:color="auto"/>
        <w:right w:val="none" w:sz="0" w:space="0" w:color="auto"/>
      </w:divBdr>
    </w:div>
    <w:div w:id="534007468">
      <w:bodyDiv w:val="1"/>
      <w:marLeft w:val="0"/>
      <w:marRight w:val="0"/>
      <w:marTop w:val="0"/>
      <w:marBottom w:val="0"/>
      <w:divBdr>
        <w:top w:val="none" w:sz="0" w:space="0" w:color="auto"/>
        <w:left w:val="none" w:sz="0" w:space="0" w:color="auto"/>
        <w:bottom w:val="none" w:sz="0" w:space="0" w:color="auto"/>
        <w:right w:val="none" w:sz="0" w:space="0" w:color="auto"/>
      </w:divBdr>
    </w:div>
    <w:div w:id="614602774">
      <w:bodyDiv w:val="1"/>
      <w:marLeft w:val="0"/>
      <w:marRight w:val="0"/>
      <w:marTop w:val="0"/>
      <w:marBottom w:val="0"/>
      <w:divBdr>
        <w:top w:val="none" w:sz="0" w:space="0" w:color="auto"/>
        <w:left w:val="none" w:sz="0" w:space="0" w:color="auto"/>
        <w:bottom w:val="none" w:sz="0" w:space="0" w:color="auto"/>
        <w:right w:val="none" w:sz="0" w:space="0" w:color="auto"/>
      </w:divBdr>
      <w:divsChild>
        <w:div w:id="520703923">
          <w:marLeft w:val="375"/>
          <w:marRight w:val="375"/>
          <w:marTop w:val="105"/>
          <w:marBottom w:val="0"/>
          <w:divBdr>
            <w:top w:val="none" w:sz="0" w:space="0" w:color="auto"/>
            <w:left w:val="none" w:sz="0" w:space="0" w:color="auto"/>
            <w:bottom w:val="none" w:sz="0" w:space="0" w:color="auto"/>
            <w:right w:val="none" w:sz="0" w:space="0" w:color="auto"/>
          </w:divBdr>
        </w:div>
      </w:divsChild>
    </w:div>
    <w:div w:id="632561285">
      <w:bodyDiv w:val="1"/>
      <w:marLeft w:val="0"/>
      <w:marRight w:val="0"/>
      <w:marTop w:val="0"/>
      <w:marBottom w:val="0"/>
      <w:divBdr>
        <w:top w:val="none" w:sz="0" w:space="0" w:color="auto"/>
        <w:left w:val="none" w:sz="0" w:space="0" w:color="auto"/>
        <w:bottom w:val="none" w:sz="0" w:space="0" w:color="auto"/>
        <w:right w:val="none" w:sz="0" w:space="0" w:color="auto"/>
      </w:divBdr>
      <w:divsChild>
        <w:div w:id="1854883415">
          <w:marLeft w:val="375"/>
          <w:marRight w:val="375"/>
          <w:marTop w:val="105"/>
          <w:marBottom w:val="0"/>
          <w:divBdr>
            <w:top w:val="none" w:sz="0" w:space="0" w:color="auto"/>
            <w:left w:val="none" w:sz="0" w:space="0" w:color="auto"/>
            <w:bottom w:val="none" w:sz="0" w:space="0" w:color="auto"/>
            <w:right w:val="none" w:sz="0" w:space="0" w:color="auto"/>
          </w:divBdr>
        </w:div>
      </w:divsChild>
    </w:div>
    <w:div w:id="659390381">
      <w:bodyDiv w:val="1"/>
      <w:marLeft w:val="0"/>
      <w:marRight w:val="0"/>
      <w:marTop w:val="0"/>
      <w:marBottom w:val="0"/>
      <w:divBdr>
        <w:top w:val="none" w:sz="0" w:space="0" w:color="auto"/>
        <w:left w:val="none" w:sz="0" w:space="0" w:color="auto"/>
        <w:bottom w:val="none" w:sz="0" w:space="0" w:color="auto"/>
        <w:right w:val="none" w:sz="0" w:space="0" w:color="auto"/>
      </w:divBdr>
    </w:div>
    <w:div w:id="681395497">
      <w:bodyDiv w:val="1"/>
      <w:marLeft w:val="0"/>
      <w:marRight w:val="0"/>
      <w:marTop w:val="0"/>
      <w:marBottom w:val="0"/>
      <w:divBdr>
        <w:top w:val="none" w:sz="0" w:space="0" w:color="auto"/>
        <w:left w:val="none" w:sz="0" w:space="0" w:color="auto"/>
        <w:bottom w:val="none" w:sz="0" w:space="0" w:color="auto"/>
        <w:right w:val="none" w:sz="0" w:space="0" w:color="auto"/>
      </w:divBdr>
    </w:div>
    <w:div w:id="743842447">
      <w:bodyDiv w:val="1"/>
      <w:marLeft w:val="0"/>
      <w:marRight w:val="0"/>
      <w:marTop w:val="0"/>
      <w:marBottom w:val="0"/>
      <w:divBdr>
        <w:top w:val="none" w:sz="0" w:space="0" w:color="auto"/>
        <w:left w:val="none" w:sz="0" w:space="0" w:color="auto"/>
        <w:bottom w:val="none" w:sz="0" w:space="0" w:color="auto"/>
        <w:right w:val="none" w:sz="0" w:space="0" w:color="auto"/>
      </w:divBdr>
    </w:div>
    <w:div w:id="946473004">
      <w:bodyDiv w:val="1"/>
      <w:marLeft w:val="0"/>
      <w:marRight w:val="0"/>
      <w:marTop w:val="0"/>
      <w:marBottom w:val="0"/>
      <w:divBdr>
        <w:top w:val="none" w:sz="0" w:space="0" w:color="auto"/>
        <w:left w:val="none" w:sz="0" w:space="0" w:color="auto"/>
        <w:bottom w:val="none" w:sz="0" w:space="0" w:color="auto"/>
        <w:right w:val="none" w:sz="0" w:space="0" w:color="auto"/>
      </w:divBdr>
      <w:divsChild>
        <w:div w:id="1209103339">
          <w:marLeft w:val="375"/>
          <w:marRight w:val="375"/>
          <w:marTop w:val="105"/>
          <w:marBottom w:val="0"/>
          <w:divBdr>
            <w:top w:val="none" w:sz="0" w:space="0" w:color="auto"/>
            <w:left w:val="none" w:sz="0" w:space="0" w:color="auto"/>
            <w:bottom w:val="none" w:sz="0" w:space="0" w:color="auto"/>
            <w:right w:val="none" w:sz="0" w:space="0" w:color="auto"/>
          </w:divBdr>
        </w:div>
      </w:divsChild>
    </w:div>
    <w:div w:id="955916398">
      <w:bodyDiv w:val="1"/>
      <w:marLeft w:val="0"/>
      <w:marRight w:val="0"/>
      <w:marTop w:val="0"/>
      <w:marBottom w:val="0"/>
      <w:divBdr>
        <w:top w:val="none" w:sz="0" w:space="0" w:color="auto"/>
        <w:left w:val="none" w:sz="0" w:space="0" w:color="auto"/>
        <w:bottom w:val="none" w:sz="0" w:space="0" w:color="auto"/>
        <w:right w:val="none" w:sz="0" w:space="0" w:color="auto"/>
      </w:divBdr>
    </w:div>
    <w:div w:id="974798345">
      <w:bodyDiv w:val="1"/>
      <w:marLeft w:val="0"/>
      <w:marRight w:val="0"/>
      <w:marTop w:val="0"/>
      <w:marBottom w:val="0"/>
      <w:divBdr>
        <w:top w:val="none" w:sz="0" w:space="0" w:color="auto"/>
        <w:left w:val="none" w:sz="0" w:space="0" w:color="auto"/>
        <w:bottom w:val="none" w:sz="0" w:space="0" w:color="auto"/>
        <w:right w:val="none" w:sz="0" w:space="0" w:color="auto"/>
      </w:divBdr>
      <w:divsChild>
        <w:div w:id="702443172">
          <w:marLeft w:val="0"/>
          <w:marRight w:val="0"/>
          <w:marTop w:val="200"/>
          <w:marBottom w:val="100"/>
          <w:divBdr>
            <w:top w:val="none" w:sz="0" w:space="0" w:color="auto"/>
            <w:left w:val="none" w:sz="0" w:space="0" w:color="auto"/>
            <w:bottom w:val="none" w:sz="0" w:space="0" w:color="auto"/>
            <w:right w:val="none" w:sz="0" w:space="0" w:color="auto"/>
          </w:divBdr>
        </w:div>
      </w:divsChild>
    </w:div>
    <w:div w:id="978075247">
      <w:bodyDiv w:val="1"/>
      <w:marLeft w:val="0"/>
      <w:marRight w:val="0"/>
      <w:marTop w:val="0"/>
      <w:marBottom w:val="0"/>
      <w:divBdr>
        <w:top w:val="none" w:sz="0" w:space="0" w:color="auto"/>
        <w:left w:val="none" w:sz="0" w:space="0" w:color="auto"/>
        <w:bottom w:val="none" w:sz="0" w:space="0" w:color="auto"/>
        <w:right w:val="none" w:sz="0" w:space="0" w:color="auto"/>
      </w:divBdr>
    </w:div>
    <w:div w:id="1050349310">
      <w:bodyDiv w:val="1"/>
      <w:marLeft w:val="0"/>
      <w:marRight w:val="0"/>
      <w:marTop w:val="0"/>
      <w:marBottom w:val="0"/>
      <w:divBdr>
        <w:top w:val="none" w:sz="0" w:space="0" w:color="auto"/>
        <w:left w:val="none" w:sz="0" w:space="0" w:color="auto"/>
        <w:bottom w:val="none" w:sz="0" w:space="0" w:color="auto"/>
        <w:right w:val="none" w:sz="0" w:space="0" w:color="auto"/>
      </w:divBdr>
      <w:divsChild>
        <w:div w:id="1675187886">
          <w:marLeft w:val="576"/>
          <w:marRight w:val="0"/>
          <w:marTop w:val="0"/>
          <w:marBottom w:val="0"/>
          <w:divBdr>
            <w:top w:val="none" w:sz="0" w:space="0" w:color="auto"/>
            <w:left w:val="none" w:sz="0" w:space="0" w:color="auto"/>
            <w:bottom w:val="none" w:sz="0" w:space="0" w:color="auto"/>
            <w:right w:val="none" w:sz="0" w:space="0" w:color="auto"/>
          </w:divBdr>
          <w:divsChild>
            <w:div w:id="1289896373">
              <w:marLeft w:val="0"/>
              <w:marRight w:val="0"/>
              <w:marTop w:val="0"/>
              <w:marBottom w:val="0"/>
              <w:divBdr>
                <w:top w:val="none" w:sz="0" w:space="0" w:color="auto"/>
                <w:left w:val="none" w:sz="0" w:space="0" w:color="auto"/>
                <w:bottom w:val="none" w:sz="0" w:space="0" w:color="auto"/>
                <w:right w:val="none" w:sz="0" w:space="0" w:color="auto"/>
              </w:divBdr>
            </w:div>
          </w:divsChild>
        </w:div>
        <w:div w:id="93326785">
          <w:marLeft w:val="576"/>
          <w:marRight w:val="0"/>
          <w:marTop w:val="0"/>
          <w:marBottom w:val="0"/>
          <w:divBdr>
            <w:top w:val="none" w:sz="0" w:space="0" w:color="auto"/>
            <w:left w:val="none" w:sz="0" w:space="0" w:color="auto"/>
            <w:bottom w:val="none" w:sz="0" w:space="0" w:color="auto"/>
            <w:right w:val="none" w:sz="0" w:space="0" w:color="auto"/>
          </w:divBdr>
          <w:divsChild>
            <w:div w:id="1976524475">
              <w:marLeft w:val="312"/>
              <w:marRight w:val="0"/>
              <w:marTop w:val="0"/>
              <w:marBottom w:val="0"/>
              <w:divBdr>
                <w:top w:val="none" w:sz="0" w:space="0" w:color="auto"/>
                <w:left w:val="none" w:sz="0" w:space="0" w:color="auto"/>
                <w:bottom w:val="none" w:sz="0" w:space="0" w:color="auto"/>
                <w:right w:val="none" w:sz="0" w:space="0" w:color="auto"/>
              </w:divBdr>
            </w:div>
            <w:div w:id="12000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4119">
      <w:bodyDiv w:val="1"/>
      <w:marLeft w:val="0"/>
      <w:marRight w:val="0"/>
      <w:marTop w:val="0"/>
      <w:marBottom w:val="0"/>
      <w:divBdr>
        <w:top w:val="none" w:sz="0" w:space="0" w:color="auto"/>
        <w:left w:val="none" w:sz="0" w:space="0" w:color="auto"/>
        <w:bottom w:val="none" w:sz="0" w:space="0" w:color="auto"/>
        <w:right w:val="none" w:sz="0" w:space="0" w:color="auto"/>
      </w:divBdr>
    </w:div>
    <w:div w:id="1057506965">
      <w:bodyDiv w:val="1"/>
      <w:marLeft w:val="0"/>
      <w:marRight w:val="0"/>
      <w:marTop w:val="0"/>
      <w:marBottom w:val="0"/>
      <w:divBdr>
        <w:top w:val="none" w:sz="0" w:space="0" w:color="auto"/>
        <w:left w:val="none" w:sz="0" w:space="0" w:color="auto"/>
        <w:bottom w:val="none" w:sz="0" w:space="0" w:color="auto"/>
        <w:right w:val="none" w:sz="0" w:space="0" w:color="auto"/>
      </w:divBdr>
    </w:div>
    <w:div w:id="1063678288">
      <w:bodyDiv w:val="1"/>
      <w:marLeft w:val="0"/>
      <w:marRight w:val="0"/>
      <w:marTop w:val="0"/>
      <w:marBottom w:val="0"/>
      <w:divBdr>
        <w:top w:val="none" w:sz="0" w:space="0" w:color="auto"/>
        <w:left w:val="none" w:sz="0" w:space="0" w:color="auto"/>
        <w:bottom w:val="none" w:sz="0" w:space="0" w:color="auto"/>
        <w:right w:val="none" w:sz="0" w:space="0" w:color="auto"/>
      </w:divBdr>
    </w:div>
    <w:div w:id="1084955122">
      <w:bodyDiv w:val="1"/>
      <w:marLeft w:val="0"/>
      <w:marRight w:val="0"/>
      <w:marTop w:val="0"/>
      <w:marBottom w:val="0"/>
      <w:divBdr>
        <w:top w:val="none" w:sz="0" w:space="0" w:color="auto"/>
        <w:left w:val="none" w:sz="0" w:space="0" w:color="auto"/>
        <w:bottom w:val="none" w:sz="0" w:space="0" w:color="auto"/>
        <w:right w:val="none" w:sz="0" w:space="0" w:color="auto"/>
      </w:divBdr>
    </w:div>
    <w:div w:id="1104612958">
      <w:bodyDiv w:val="1"/>
      <w:marLeft w:val="0"/>
      <w:marRight w:val="0"/>
      <w:marTop w:val="0"/>
      <w:marBottom w:val="0"/>
      <w:divBdr>
        <w:top w:val="none" w:sz="0" w:space="0" w:color="auto"/>
        <w:left w:val="none" w:sz="0" w:space="0" w:color="auto"/>
        <w:bottom w:val="none" w:sz="0" w:space="0" w:color="auto"/>
        <w:right w:val="none" w:sz="0" w:space="0" w:color="auto"/>
      </w:divBdr>
    </w:div>
    <w:div w:id="1143888460">
      <w:bodyDiv w:val="1"/>
      <w:marLeft w:val="0"/>
      <w:marRight w:val="0"/>
      <w:marTop w:val="0"/>
      <w:marBottom w:val="0"/>
      <w:divBdr>
        <w:top w:val="none" w:sz="0" w:space="0" w:color="auto"/>
        <w:left w:val="none" w:sz="0" w:space="0" w:color="auto"/>
        <w:bottom w:val="none" w:sz="0" w:space="0" w:color="auto"/>
        <w:right w:val="none" w:sz="0" w:space="0" w:color="auto"/>
      </w:divBdr>
    </w:div>
    <w:div w:id="1163617868">
      <w:bodyDiv w:val="1"/>
      <w:marLeft w:val="0"/>
      <w:marRight w:val="0"/>
      <w:marTop w:val="0"/>
      <w:marBottom w:val="0"/>
      <w:divBdr>
        <w:top w:val="none" w:sz="0" w:space="0" w:color="auto"/>
        <w:left w:val="none" w:sz="0" w:space="0" w:color="auto"/>
        <w:bottom w:val="none" w:sz="0" w:space="0" w:color="auto"/>
        <w:right w:val="none" w:sz="0" w:space="0" w:color="auto"/>
      </w:divBdr>
    </w:div>
    <w:div w:id="1183327288">
      <w:bodyDiv w:val="1"/>
      <w:marLeft w:val="0"/>
      <w:marRight w:val="0"/>
      <w:marTop w:val="0"/>
      <w:marBottom w:val="0"/>
      <w:divBdr>
        <w:top w:val="none" w:sz="0" w:space="0" w:color="auto"/>
        <w:left w:val="none" w:sz="0" w:space="0" w:color="auto"/>
        <w:bottom w:val="none" w:sz="0" w:space="0" w:color="auto"/>
        <w:right w:val="none" w:sz="0" w:space="0" w:color="auto"/>
      </w:divBdr>
    </w:div>
    <w:div w:id="1195381704">
      <w:bodyDiv w:val="1"/>
      <w:marLeft w:val="0"/>
      <w:marRight w:val="0"/>
      <w:marTop w:val="0"/>
      <w:marBottom w:val="0"/>
      <w:divBdr>
        <w:top w:val="none" w:sz="0" w:space="0" w:color="auto"/>
        <w:left w:val="none" w:sz="0" w:space="0" w:color="auto"/>
        <w:bottom w:val="none" w:sz="0" w:space="0" w:color="auto"/>
        <w:right w:val="none" w:sz="0" w:space="0" w:color="auto"/>
      </w:divBdr>
    </w:div>
    <w:div w:id="1206673360">
      <w:bodyDiv w:val="1"/>
      <w:marLeft w:val="0"/>
      <w:marRight w:val="0"/>
      <w:marTop w:val="0"/>
      <w:marBottom w:val="0"/>
      <w:divBdr>
        <w:top w:val="none" w:sz="0" w:space="0" w:color="auto"/>
        <w:left w:val="none" w:sz="0" w:space="0" w:color="auto"/>
        <w:bottom w:val="none" w:sz="0" w:space="0" w:color="auto"/>
        <w:right w:val="none" w:sz="0" w:space="0" w:color="auto"/>
      </w:divBdr>
    </w:div>
    <w:div w:id="1225335943">
      <w:bodyDiv w:val="1"/>
      <w:marLeft w:val="0"/>
      <w:marRight w:val="0"/>
      <w:marTop w:val="0"/>
      <w:marBottom w:val="0"/>
      <w:divBdr>
        <w:top w:val="none" w:sz="0" w:space="0" w:color="auto"/>
        <w:left w:val="none" w:sz="0" w:space="0" w:color="auto"/>
        <w:bottom w:val="none" w:sz="0" w:space="0" w:color="auto"/>
        <w:right w:val="none" w:sz="0" w:space="0" w:color="auto"/>
      </w:divBdr>
      <w:divsChild>
        <w:div w:id="481046243">
          <w:marLeft w:val="375"/>
          <w:marRight w:val="375"/>
          <w:marTop w:val="105"/>
          <w:marBottom w:val="0"/>
          <w:divBdr>
            <w:top w:val="none" w:sz="0" w:space="0" w:color="auto"/>
            <w:left w:val="none" w:sz="0" w:space="0" w:color="auto"/>
            <w:bottom w:val="none" w:sz="0" w:space="0" w:color="auto"/>
            <w:right w:val="none" w:sz="0" w:space="0" w:color="auto"/>
          </w:divBdr>
        </w:div>
      </w:divsChild>
    </w:div>
    <w:div w:id="1229262572">
      <w:bodyDiv w:val="1"/>
      <w:marLeft w:val="0"/>
      <w:marRight w:val="0"/>
      <w:marTop w:val="0"/>
      <w:marBottom w:val="0"/>
      <w:divBdr>
        <w:top w:val="none" w:sz="0" w:space="0" w:color="auto"/>
        <w:left w:val="none" w:sz="0" w:space="0" w:color="auto"/>
        <w:bottom w:val="none" w:sz="0" w:space="0" w:color="auto"/>
        <w:right w:val="none" w:sz="0" w:space="0" w:color="auto"/>
      </w:divBdr>
    </w:div>
    <w:div w:id="1231423850">
      <w:bodyDiv w:val="1"/>
      <w:marLeft w:val="0"/>
      <w:marRight w:val="0"/>
      <w:marTop w:val="0"/>
      <w:marBottom w:val="0"/>
      <w:divBdr>
        <w:top w:val="none" w:sz="0" w:space="0" w:color="auto"/>
        <w:left w:val="none" w:sz="0" w:space="0" w:color="auto"/>
        <w:bottom w:val="none" w:sz="0" w:space="0" w:color="auto"/>
        <w:right w:val="none" w:sz="0" w:space="0" w:color="auto"/>
      </w:divBdr>
    </w:div>
    <w:div w:id="1249771565">
      <w:bodyDiv w:val="1"/>
      <w:marLeft w:val="0"/>
      <w:marRight w:val="0"/>
      <w:marTop w:val="0"/>
      <w:marBottom w:val="0"/>
      <w:divBdr>
        <w:top w:val="none" w:sz="0" w:space="0" w:color="auto"/>
        <w:left w:val="none" w:sz="0" w:space="0" w:color="auto"/>
        <w:bottom w:val="none" w:sz="0" w:space="0" w:color="auto"/>
        <w:right w:val="none" w:sz="0" w:space="0" w:color="auto"/>
      </w:divBdr>
    </w:div>
    <w:div w:id="1263414793">
      <w:bodyDiv w:val="1"/>
      <w:marLeft w:val="0"/>
      <w:marRight w:val="0"/>
      <w:marTop w:val="0"/>
      <w:marBottom w:val="0"/>
      <w:divBdr>
        <w:top w:val="none" w:sz="0" w:space="0" w:color="auto"/>
        <w:left w:val="none" w:sz="0" w:space="0" w:color="auto"/>
        <w:bottom w:val="none" w:sz="0" w:space="0" w:color="auto"/>
        <w:right w:val="none" w:sz="0" w:space="0" w:color="auto"/>
      </w:divBdr>
    </w:div>
    <w:div w:id="1274440435">
      <w:bodyDiv w:val="1"/>
      <w:marLeft w:val="0"/>
      <w:marRight w:val="0"/>
      <w:marTop w:val="0"/>
      <w:marBottom w:val="0"/>
      <w:divBdr>
        <w:top w:val="none" w:sz="0" w:space="0" w:color="auto"/>
        <w:left w:val="none" w:sz="0" w:space="0" w:color="auto"/>
        <w:bottom w:val="none" w:sz="0" w:space="0" w:color="auto"/>
        <w:right w:val="none" w:sz="0" w:space="0" w:color="auto"/>
      </w:divBdr>
      <w:divsChild>
        <w:div w:id="849566111">
          <w:marLeft w:val="0"/>
          <w:marRight w:val="0"/>
          <w:marTop w:val="0"/>
          <w:marBottom w:val="0"/>
          <w:divBdr>
            <w:top w:val="none" w:sz="0" w:space="0" w:color="auto"/>
            <w:left w:val="none" w:sz="0" w:space="0" w:color="auto"/>
            <w:bottom w:val="none" w:sz="0" w:space="0" w:color="auto"/>
            <w:right w:val="none" w:sz="0" w:space="0" w:color="auto"/>
          </w:divBdr>
          <w:divsChild>
            <w:div w:id="877280395">
              <w:marLeft w:val="0"/>
              <w:marRight w:val="0"/>
              <w:marTop w:val="0"/>
              <w:marBottom w:val="0"/>
              <w:divBdr>
                <w:top w:val="none" w:sz="0" w:space="0" w:color="auto"/>
                <w:left w:val="none" w:sz="0" w:space="0" w:color="auto"/>
                <w:bottom w:val="none" w:sz="0" w:space="0" w:color="auto"/>
                <w:right w:val="none" w:sz="0" w:space="0" w:color="auto"/>
              </w:divBdr>
              <w:divsChild>
                <w:div w:id="1371227257">
                  <w:marLeft w:val="0"/>
                  <w:marRight w:val="0"/>
                  <w:marTop w:val="0"/>
                  <w:marBottom w:val="0"/>
                  <w:divBdr>
                    <w:top w:val="none" w:sz="0" w:space="0" w:color="auto"/>
                    <w:left w:val="none" w:sz="0" w:space="0" w:color="auto"/>
                    <w:bottom w:val="none" w:sz="0" w:space="0" w:color="auto"/>
                    <w:right w:val="none" w:sz="0" w:space="0" w:color="auto"/>
                  </w:divBdr>
                  <w:divsChild>
                    <w:div w:id="1572883703">
                      <w:marLeft w:val="0"/>
                      <w:marRight w:val="0"/>
                      <w:marTop w:val="0"/>
                      <w:marBottom w:val="0"/>
                      <w:divBdr>
                        <w:top w:val="none" w:sz="0" w:space="0" w:color="auto"/>
                        <w:left w:val="none" w:sz="0" w:space="0" w:color="auto"/>
                        <w:bottom w:val="none" w:sz="0" w:space="0" w:color="auto"/>
                        <w:right w:val="none" w:sz="0" w:space="0" w:color="auto"/>
                      </w:divBdr>
                    </w:div>
                  </w:divsChild>
                </w:div>
                <w:div w:id="1618949409">
                  <w:marLeft w:val="0"/>
                  <w:marRight w:val="0"/>
                  <w:marTop w:val="0"/>
                  <w:marBottom w:val="0"/>
                  <w:divBdr>
                    <w:top w:val="none" w:sz="0" w:space="0" w:color="auto"/>
                    <w:left w:val="none" w:sz="0" w:space="0" w:color="auto"/>
                    <w:bottom w:val="none" w:sz="0" w:space="0" w:color="auto"/>
                    <w:right w:val="none" w:sz="0" w:space="0" w:color="auto"/>
                  </w:divBdr>
                  <w:divsChild>
                    <w:div w:id="1776167945">
                      <w:marLeft w:val="0"/>
                      <w:marRight w:val="0"/>
                      <w:marTop w:val="0"/>
                      <w:marBottom w:val="0"/>
                      <w:divBdr>
                        <w:top w:val="none" w:sz="0" w:space="0" w:color="auto"/>
                        <w:left w:val="none" w:sz="0" w:space="0" w:color="auto"/>
                        <w:bottom w:val="none" w:sz="0" w:space="0" w:color="auto"/>
                        <w:right w:val="none" w:sz="0" w:space="0" w:color="auto"/>
                      </w:divBdr>
                    </w:div>
                  </w:divsChild>
                </w:div>
                <w:div w:id="1736049946">
                  <w:marLeft w:val="0"/>
                  <w:marRight w:val="0"/>
                  <w:marTop w:val="0"/>
                  <w:marBottom w:val="0"/>
                  <w:divBdr>
                    <w:top w:val="none" w:sz="0" w:space="0" w:color="auto"/>
                    <w:left w:val="none" w:sz="0" w:space="0" w:color="auto"/>
                    <w:bottom w:val="none" w:sz="0" w:space="0" w:color="auto"/>
                    <w:right w:val="none" w:sz="0" w:space="0" w:color="auto"/>
                  </w:divBdr>
                  <w:divsChild>
                    <w:div w:id="11470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81866">
      <w:bodyDiv w:val="1"/>
      <w:marLeft w:val="0"/>
      <w:marRight w:val="0"/>
      <w:marTop w:val="0"/>
      <w:marBottom w:val="0"/>
      <w:divBdr>
        <w:top w:val="none" w:sz="0" w:space="0" w:color="auto"/>
        <w:left w:val="none" w:sz="0" w:space="0" w:color="auto"/>
        <w:bottom w:val="none" w:sz="0" w:space="0" w:color="auto"/>
        <w:right w:val="none" w:sz="0" w:space="0" w:color="auto"/>
      </w:divBdr>
    </w:div>
    <w:div w:id="1296713816">
      <w:bodyDiv w:val="1"/>
      <w:marLeft w:val="0"/>
      <w:marRight w:val="0"/>
      <w:marTop w:val="0"/>
      <w:marBottom w:val="0"/>
      <w:divBdr>
        <w:top w:val="none" w:sz="0" w:space="0" w:color="auto"/>
        <w:left w:val="none" w:sz="0" w:space="0" w:color="auto"/>
        <w:bottom w:val="none" w:sz="0" w:space="0" w:color="auto"/>
        <w:right w:val="none" w:sz="0" w:space="0" w:color="auto"/>
      </w:divBdr>
      <w:divsChild>
        <w:div w:id="190921674">
          <w:marLeft w:val="375"/>
          <w:marRight w:val="375"/>
          <w:marTop w:val="105"/>
          <w:marBottom w:val="0"/>
          <w:divBdr>
            <w:top w:val="none" w:sz="0" w:space="0" w:color="auto"/>
            <w:left w:val="none" w:sz="0" w:space="0" w:color="auto"/>
            <w:bottom w:val="none" w:sz="0" w:space="0" w:color="auto"/>
            <w:right w:val="none" w:sz="0" w:space="0" w:color="auto"/>
          </w:divBdr>
        </w:div>
      </w:divsChild>
    </w:div>
    <w:div w:id="1311708867">
      <w:bodyDiv w:val="1"/>
      <w:marLeft w:val="0"/>
      <w:marRight w:val="0"/>
      <w:marTop w:val="0"/>
      <w:marBottom w:val="0"/>
      <w:divBdr>
        <w:top w:val="none" w:sz="0" w:space="0" w:color="auto"/>
        <w:left w:val="none" w:sz="0" w:space="0" w:color="auto"/>
        <w:bottom w:val="none" w:sz="0" w:space="0" w:color="auto"/>
        <w:right w:val="none" w:sz="0" w:space="0" w:color="auto"/>
      </w:divBdr>
    </w:div>
    <w:div w:id="1325938141">
      <w:bodyDiv w:val="1"/>
      <w:marLeft w:val="0"/>
      <w:marRight w:val="0"/>
      <w:marTop w:val="0"/>
      <w:marBottom w:val="0"/>
      <w:divBdr>
        <w:top w:val="none" w:sz="0" w:space="0" w:color="auto"/>
        <w:left w:val="none" w:sz="0" w:space="0" w:color="auto"/>
        <w:bottom w:val="none" w:sz="0" w:space="0" w:color="auto"/>
        <w:right w:val="none" w:sz="0" w:space="0" w:color="auto"/>
      </w:divBdr>
    </w:div>
    <w:div w:id="1340891350">
      <w:bodyDiv w:val="1"/>
      <w:marLeft w:val="0"/>
      <w:marRight w:val="0"/>
      <w:marTop w:val="0"/>
      <w:marBottom w:val="0"/>
      <w:divBdr>
        <w:top w:val="none" w:sz="0" w:space="0" w:color="auto"/>
        <w:left w:val="none" w:sz="0" w:space="0" w:color="auto"/>
        <w:bottom w:val="none" w:sz="0" w:space="0" w:color="auto"/>
        <w:right w:val="none" w:sz="0" w:space="0" w:color="auto"/>
      </w:divBdr>
    </w:div>
    <w:div w:id="1411345917">
      <w:bodyDiv w:val="1"/>
      <w:marLeft w:val="0"/>
      <w:marRight w:val="0"/>
      <w:marTop w:val="0"/>
      <w:marBottom w:val="0"/>
      <w:divBdr>
        <w:top w:val="none" w:sz="0" w:space="0" w:color="auto"/>
        <w:left w:val="none" w:sz="0" w:space="0" w:color="auto"/>
        <w:bottom w:val="none" w:sz="0" w:space="0" w:color="auto"/>
        <w:right w:val="none" w:sz="0" w:space="0" w:color="auto"/>
      </w:divBdr>
      <w:divsChild>
        <w:div w:id="307049628">
          <w:marLeft w:val="375"/>
          <w:marRight w:val="375"/>
          <w:marTop w:val="105"/>
          <w:marBottom w:val="0"/>
          <w:divBdr>
            <w:top w:val="none" w:sz="0" w:space="0" w:color="auto"/>
            <w:left w:val="none" w:sz="0" w:space="0" w:color="auto"/>
            <w:bottom w:val="none" w:sz="0" w:space="0" w:color="auto"/>
            <w:right w:val="none" w:sz="0" w:space="0" w:color="auto"/>
          </w:divBdr>
        </w:div>
      </w:divsChild>
    </w:div>
    <w:div w:id="1422140510">
      <w:bodyDiv w:val="1"/>
      <w:marLeft w:val="0"/>
      <w:marRight w:val="0"/>
      <w:marTop w:val="0"/>
      <w:marBottom w:val="0"/>
      <w:divBdr>
        <w:top w:val="none" w:sz="0" w:space="0" w:color="auto"/>
        <w:left w:val="none" w:sz="0" w:space="0" w:color="auto"/>
        <w:bottom w:val="none" w:sz="0" w:space="0" w:color="auto"/>
        <w:right w:val="none" w:sz="0" w:space="0" w:color="auto"/>
      </w:divBdr>
    </w:div>
    <w:div w:id="1426993094">
      <w:bodyDiv w:val="1"/>
      <w:marLeft w:val="0"/>
      <w:marRight w:val="0"/>
      <w:marTop w:val="0"/>
      <w:marBottom w:val="0"/>
      <w:divBdr>
        <w:top w:val="none" w:sz="0" w:space="0" w:color="auto"/>
        <w:left w:val="none" w:sz="0" w:space="0" w:color="auto"/>
        <w:bottom w:val="none" w:sz="0" w:space="0" w:color="auto"/>
        <w:right w:val="none" w:sz="0" w:space="0" w:color="auto"/>
      </w:divBdr>
    </w:div>
    <w:div w:id="1450859887">
      <w:bodyDiv w:val="1"/>
      <w:marLeft w:val="0"/>
      <w:marRight w:val="0"/>
      <w:marTop w:val="0"/>
      <w:marBottom w:val="0"/>
      <w:divBdr>
        <w:top w:val="none" w:sz="0" w:space="0" w:color="auto"/>
        <w:left w:val="none" w:sz="0" w:space="0" w:color="auto"/>
        <w:bottom w:val="none" w:sz="0" w:space="0" w:color="auto"/>
        <w:right w:val="none" w:sz="0" w:space="0" w:color="auto"/>
      </w:divBdr>
    </w:div>
    <w:div w:id="1468620830">
      <w:bodyDiv w:val="1"/>
      <w:marLeft w:val="0"/>
      <w:marRight w:val="0"/>
      <w:marTop w:val="0"/>
      <w:marBottom w:val="0"/>
      <w:divBdr>
        <w:top w:val="none" w:sz="0" w:space="0" w:color="auto"/>
        <w:left w:val="none" w:sz="0" w:space="0" w:color="auto"/>
        <w:bottom w:val="none" w:sz="0" w:space="0" w:color="auto"/>
        <w:right w:val="none" w:sz="0" w:space="0" w:color="auto"/>
      </w:divBdr>
    </w:div>
    <w:div w:id="1477379430">
      <w:bodyDiv w:val="1"/>
      <w:marLeft w:val="0"/>
      <w:marRight w:val="0"/>
      <w:marTop w:val="0"/>
      <w:marBottom w:val="0"/>
      <w:divBdr>
        <w:top w:val="none" w:sz="0" w:space="0" w:color="auto"/>
        <w:left w:val="none" w:sz="0" w:space="0" w:color="auto"/>
        <w:bottom w:val="none" w:sz="0" w:space="0" w:color="auto"/>
        <w:right w:val="none" w:sz="0" w:space="0" w:color="auto"/>
      </w:divBdr>
    </w:div>
    <w:div w:id="1480223609">
      <w:bodyDiv w:val="1"/>
      <w:marLeft w:val="0"/>
      <w:marRight w:val="0"/>
      <w:marTop w:val="0"/>
      <w:marBottom w:val="0"/>
      <w:divBdr>
        <w:top w:val="none" w:sz="0" w:space="0" w:color="auto"/>
        <w:left w:val="none" w:sz="0" w:space="0" w:color="auto"/>
        <w:bottom w:val="none" w:sz="0" w:space="0" w:color="auto"/>
        <w:right w:val="none" w:sz="0" w:space="0" w:color="auto"/>
      </w:divBdr>
    </w:div>
    <w:div w:id="1495534967">
      <w:bodyDiv w:val="1"/>
      <w:marLeft w:val="0"/>
      <w:marRight w:val="0"/>
      <w:marTop w:val="0"/>
      <w:marBottom w:val="0"/>
      <w:divBdr>
        <w:top w:val="none" w:sz="0" w:space="0" w:color="auto"/>
        <w:left w:val="none" w:sz="0" w:space="0" w:color="auto"/>
        <w:bottom w:val="none" w:sz="0" w:space="0" w:color="auto"/>
        <w:right w:val="none" w:sz="0" w:space="0" w:color="auto"/>
      </w:divBdr>
    </w:div>
    <w:div w:id="1546989554">
      <w:bodyDiv w:val="1"/>
      <w:marLeft w:val="0"/>
      <w:marRight w:val="0"/>
      <w:marTop w:val="0"/>
      <w:marBottom w:val="0"/>
      <w:divBdr>
        <w:top w:val="none" w:sz="0" w:space="0" w:color="auto"/>
        <w:left w:val="none" w:sz="0" w:space="0" w:color="auto"/>
        <w:bottom w:val="none" w:sz="0" w:space="0" w:color="auto"/>
        <w:right w:val="none" w:sz="0" w:space="0" w:color="auto"/>
      </w:divBdr>
    </w:div>
    <w:div w:id="1547178728">
      <w:bodyDiv w:val="1"/>
      <w:marLeft w:val="0"/>
      <w:marRight w:val="0"/>
      <w:marTop w:val="0"/>
      <w:marBottom w:val="0"/>
      <w:divBdr>
        <w:top w:val="none" w:sz="0" w:space="0" w:color="auto"/>
        <w:left w:val="none" w:sz="0" w:space="0" w:color="auto"/>
        <w:bottom w:val="none" w:sz="0" w:space="0" w:color="auto"/>
        <w:right w:val="none" w:sz="0" w:space="0" w:color="auto"/>
      </w:divBdr>
    </w:div>
    <w:div w:id="1550070981">
      <w:bodyDiv w:val="1"/>
      <w:marLeft w:val="0"/>
      <w:marRight w:val="0"/>
      <w:marTop w:val="0"/>
      <w:marBottom w:val="0"/>
      <w:divBdr>
        <w:top w:val="none" w:sz="0" w:space="0" w:color="auto"/>
        <w:left w:val="none" w:sz="0" w:space="0" w:color="auto"/>
        <w:bottom w:val="none" w:sz="0" w:space="0" w:color="auto"/>
        <w:right w:val="none" w:sz="0" w:space="0" w:color="auto"/>
      </w:divBdr>
      <w:divsChild>
        <w:div w:id="368576318">
          <w:marLeft w:val="375"/>
          <w:marRight w:val="375"/>
          <w:marTop w:val="105"/>
          <w:marBottom w:val="0"/>
          <w:divBdr>
            <w:top w:val="none" w:sz="0" w:space="0" w:color="auto"/>
            <w:left w:val="none" w:sz="0" w:space="0" w:color="auto"/>
            <w:bottom w:val="none" w:sz="0" w:space="0" w:color="auto"/>
            <w:right w:val="none" w:sz="0" w:space="0" w:color="auto"/>
          </w:divBdr>
        </w:div>
      </w:divsChild>
    </w:div>
    <w:div w:id="1604923547">
      <w:bodyDiv w:val="1"/>
      <w:marLeft w:val="0"/>
      <w:marRight w:val="0"/>
      <w:marTop w:val="0"/>
      <w:marBottom w:val="0"/>
      <w:divBdr>
        <w:top w:val="none" w:sz="0" w:space="0" w:color="auto"/>
        <w:left w:val="none" w:sz="0" w:space="0" w:color="auto"/>
        <w:bottom w:val="none" w:sz="0" w:space="0" w:color="auto"/>
        <w:right w:val="none" w:sz="0" w:space="0" w:color="auto"/>
      </w:divBdr>
      <w:divsChild>
        <w:div w:id="481430057">
          <w:marLeft w:val="0"/>
          <w:marRight w:val="0"/>
          <w:marTop w:val="0"/>
          <w:marBottom w:val="0"/>
          <w:divBdr>
            <w:top w:val="none" w:sz="0" w:space="0" w:color="auto"/>
            <w:left w:val="none" w:sz="0" w:space="0" w:color="auto"/>
            <w:bottom w:val="none" w:sz="0" w:space="0" w:color="auto"/>
            <w:right w:val="none" w:sz="0" w:space="0" w:color="auto"/>
          </w:divBdr>
          <w:divsChild>
            <w:div w:id="1157529506">
              <w:marLeft w:val="0"/>
              <w:marRight w:val="0"/>
              <w:marTop w:val="0"/>
              <w:marBottom w:val="0"/>
              <w:divBdr>
                <w:top w:val="none" w:sz="0" w:space="0" w:color="auto"/>
                <w:left w:val="none" w:sz="0" w:space="0" w:color="auto"/>
                <w:bottom w:val="none" w:sz="0" w:space="0" w:color="auto"/>
                <w:right w:val="none" w:sz="0" w:space="0" w:color="auto"/>
              </w:divBdr>
              <w:divsChild>
                <w:div w:id="8652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4513">
      <w:bodyDiv w:val="1"/>
      <w:marLeft w:val="0"/>
      <w:marRight w:val="0"/>
      <w:marTop w:val="0"/>
      <w:marBottom w:val="0"/>
      <w:divBdr>
        <w:top w:val="none" w:sz="0" w:space="0" w:color="auto"/>
        <w:left w:val="none" w:sz="0" w:space="0" w:color="auto"/>
        <w:bottom w:val="none" w:sz="0" w:space="0" w:color="auto"/>
        <w:right w:val="none" w:sz="0" w:space="0" w:color="auto"/>
      </w:divBdr>
    </w:div>
    <w:div w:id="1633706377">
      <w:bodyDiv w:val="1"/>
      <w:marLeft w:val="0"/>
      <w:marRight w:val="0"/>
      <w:marTop w:val="0"/>
      <w:marBottom w:val="0"/>
      <w:divBdr>
        <w:top w:val="none" w:sz="0" w:space="0" w:color="auto"/>
        <w:left w:val="none" w:sz="0" w:space="0" w:color="auto"/>
        <w:bottom w:val="none" w:sz="0" w:space="0" w:color="auto"/>
        <w:right w:val="none" w:sz="0" w:space="0" w:color="auto"/>
      </w:divBdr>
    </w:div>
    <w:div w:id="1683894943">
      <w:bodyDiv w:val="1"/>
      <w:marLeft w:val="0"/>
      <w:marRight w:val="0"/>
      <w:marTop w:val="0"/>
      <w:marBottom w:val="0"/>
      <w:divBdr>
        <w:top w:val="none" w:sz="0" w:space="0" w:color="auto"/>
        <w:left w:val="none" w:sz="0" w:space="0" w:color="auto"/>
        <w:bottom w:val="none" w:sz="0" w:space="0" w:color="auto"/>
        <w:right w:val="none" w:sz="0" w:space="0" w:color="auto"/>
      </w:divBdr>
      <w:divsChild>
        <w:div w:id="1065833390">
          <w:marLeft w:val="375"/>
          <w:marRight w:val="375"/>
          <w:marTop w:val="105"/>
          <w:marBottom w:val="0"/>
          <w:divBdr>
            <w:top w:val="none" w:sz="0" w:space="0" w:color="auto"/>
            <w:left w:val="none" w:sz="0" w:space="0" w:color="auto"/>
            <w:bottom w:val="none" w:sz="0" w:space="0" w:color="auto"/>
            <w:right w:val="none" w:sz="0" w:space="0" w:color="auto"/>
          </w:divBdr>
        </w:div>
      </w:divsChild>
    </w:div>
    <w:div w:id="1694645044">
      <w:bodyDiv w:val="1"/>
      <w:marLeft w:val="0"/>
      <w:marRight w:val="0"/>
      <w:marTop w:val="0"/>
      <w:marBottom w:val="0"/>
      <w:divBdr>
        <w:top w:val="none" w:sz="0" w:space="0" w:color="auto"/>
        <w:left w:val="none" w:sz="0" w:space="0" w:color="auto"/>
        <w:bottom w:val="none" w:sz="0" w:space="0" w:color="auto"/>
        <w:right w:val="none" w:sz="0" w:space="0" w:color="auto"/>
      </w:divBdr>
    </w:div>
    <w:div w:id="1720667347">
      <w:bodyDiv w:val="1"/>
      <w:marLeft w:val="0"/>
      <w:marRight w:val="0"/>
      <w:marTop w:val="0"/>
      <w:marBottom w:val="0"/>
      <w:divBdr>
        <w:top w:val="none" w:sz="0" w:space="0" w:color="auto"/>
        <w:left w:val="none" w:sz="0" w:space="0" w:color="auto"/>
        <w:bottom w:val="none" w:sz="0" w:space="0" w:color="auto"/>
        <w:right w:val="none" w:sz="0" w:space="0" w:color="auto"/>
      </w:divBdr>
    </w:div>
    <w:div w:id="1738623115">
      <w:bodyDiv w:val="1"/>
      <w:marLeft w:val="0"/>
      <w:marRight w:val="0"/>
      <w:marTop w:val="0"/>
      <w:marBottom w:val="0"/>
      <w:divBdr>
        <w:top w:val="none" w:sz="0" w:space="0" w:color="auto"/>
        <w:left w:val="none" w:sz="0" w:space="0" w:color="auto"/>
        <w:bottom w:val="none" w:sz="0" w:space="0" w:color="auto"/>
        <w:right w:val="none" w:sz="0" w:space="0" w:color="auto"/>
      </w:divBdr>
    </w:div>
    <w:div w:id="1755975456">
      <w:bodyDiv w:val="1"/>
      <w:marLeft w:val="0"/>
      <w:marRight w:val="0"/>
      <w:marTop w:val="0"/>
      <w:marBottom w:val="0"/>
      <w:divBdr>
        <w:top w:val="none" w:sz="0" w:space="0" w:color="auto"/>
        <w:left w:val="none" w:sz="0" w:space="0" w:color="auto"/>
        <w:bottom w:val="none" w:sz="0" w:space="0" w:color="auto"/>
        <w:right w:val="none" w:sz="0" w:space="0" w:color="auto"/>
      </w:divBdr>
    </w:div>
    <w:div w:id="1855994975">
      <w:bodyDiv w:val="1"/>
      <w:marLeft w:val="0"/>
      <w:marRight w:val="0"/>
      <w:marTop w:val="0"/>
      <w:marBottom w:val="0"/>
      <w:divBdr>
        <w:top w:val="none" w:sz="0" w:space="0" w:color="auto"/>
        <w:left w:val="none" w:sz="0" w:space="0" w:color="auto"/>
        <w:bottom w:val="none" w:sz="0" w:space="0" w:color="auto"/>
        <w:right w:val="none" w:sz="0" w:space="0" w:color="auto"/>
      </w:divBdr>
    </w:div>
    <w:div w:id="1933009897">
      <w:bodyDiv w:val="1"/>
      <w:marLeft w:val="0"/>
      <w:marRight w:val="0"/>
      <w:marTop w:val="0"/>
      <w:marBottom w:val="0"/>
      <w:divBdr>
        <w:top w:val="none" w:sz="0" w:space="0" w:color="auto"/>
        <w:left w:val="none" w:sz="0" w:space="0" w:color="auto"/>
        <w:bottom w:val="none" w:sz="0" w:space="0" w:color="auto"/>
        <w:right w:val="none" w:sz="0" w:space="0" w:color="auto"/>
      </w:divBdr>
    </w:div>
    <w:div w:id="1947040366">
      <w:bodyDiv w:val="1"/>
      <w:marLeft w:val="0"/>
      <w:marRight w:val="0"/>
      <w:marTop w:val="0"/>
      <w:marBottom w:val="0"/>
      <w:divBdr>
        <w:top w:val="none" w:sz="0" w:space="0" w:color="auto"/>
        <w:left w:val="none" w:sz="0" w:space="0" w:color="auto"/>
        <w:bottom w:val="none" w:sz="0" w:space="0" w:color="auto"/>
        <w:right w:val="none" w:sz="0" w:space="0" w:color="auto"/>
      </w:divBdr>
    </w:div>
    <w:div w:id="1967151888">
      <w:bodyDiv w:val="1"/>
      <w:marLeft w:val="0"/>
      <w:marRight w:val="0"/>
      <w:marTop w:val="0"/>
      <w:marBottom w:val="0"/>
      <w:divBdr>
        <w:top w:val="none" w:sz="0" w:space="0" w:color="auto"/>
        <w:left w:val="none" w:sz="0" w:space="0" w:color="auto"/>
        <w:bottom w:val="none" w:sz="0" w:space="0" w:color="auto"/>
        <w:right w:val="none" w:sz="0" w:space="0" w:color="auto"/>
      </w:divBdr>
      <w:divsChild>
        <w:div w:id="1266619179">
          <w:marLeft w:val="0"/>
          <w:marRight w:val="0"/>
          <w:marTop w:val="0"/>
          <w:marBottom w:val="100"/>
          <w:divBdr>
            <w:top w:val="none" w:sz="0" w:space="0" w:color="auto"/>
            <w:left w:val="none" w:sz="0" w:space="0" w:color="auto"/>
            <w:bottom w:val="none" w:sz="0" w:space="0" w:color="auto"/>
            <w:right w:val="none" w:sz="0" w:space="0" w:color="auto"/>
          </w:divBdr>
        </w:div>
      </w:divsChild>
    </w:div>
    <w:div w:id="2001545089">
      <w:bodyDiv w:val="1"/>
      <w:marLeft w:val="0"/>
      <w:marRight w:val="0"/>
      <w:marTop w:val="0"/>
      <w:marBottom w:val="0"/>
      <w:divBdr>
        <w:top w:val="none" w:sz="0" w:space="0" w:color="auto"/>
        <w:left w:val="none" w:sz="0" w:space="0" w:color="auto"/>
        <w:bottom w:val="none" w:sz="0" w:space="0" w:color="auto"/>
        <w:right w:val="none" w:sz="0" w:space="0" w:color="auto"/>
      </w:divBdr>
      <w:divsChild>
        <w:div w:id="748043661">
          <w:marLeft w:val="0"/>
          <w:marRight w:val="0"/>
          <w:marTop w:val="0"/>
          <w:marBottom w:val="0"/>
          <w:divBdr>
            <w:top w:val="none" w:sz="0" w:space="0" w:color="auto"/>
            <w:left w:val="none" w:sz="0" w:space="0" w:color="auto"/>
            <w:bottom w:val="none" w:sz="0" w:space="0" w:color="auto"/>
            <w:right w:val="none" w:sz="0" w:space="0" w:color="auto"/>
          </w:divBdr>
          <w:divsChild>
            <w:div w:id="1428623026">
              <w:marLeft w:val="0"/>
              <w:marRight w:val="0"/>
              <w:marTop w:val="0"/>
              <w:marBottom w:val="0"/>
              <w:divBdr>
                <w:top w:val="none" w:sz="0" w:space="0" w:color="auto"/>
                <w:left w:val="none" w:sz="0" w:space="0" w:color="auto"/>
                <w:bottom w:val="none" w:sz="0" w:space="0" w:color="auto"/>
                <w:right w:val="none" w:sz="0" w:space="0" w:color="auto"/>
              </w:divBdr>
              <w:divsChild>
                <w:div w:id="1919905198">
                  <w:marLeft w:val="0"/>
                  <w:marRight w:val="0"/>
                  <w:marTop w:val="0"/>
                  <w:marBottom w:val="0"/>
                  <w:divBdr>
                    <w:top w:val="none" w:sz="0" w:space="0" w:color="auto"/>
                    <w:left w:val="none" w:sz="0" w:space="0" w:color="auto"/>
                    <w:bottom w:val="none" w:sz="0" w:space="0" w:color="auto"/>
                    <w:right w:val="none" w:sz="0" w:space="0" w:color="auto"/>
                  </w:divBdr>
                </w:div>
              </w:divsChild>
            </w:div>
            <w:div w:id="2110926872">
              <w:marLeft w:val="0"/>
              <w:marRight w:val="0"/>
              <w:marTop w:val="0"/>
              <w:marBottom w:val="0"/>
              <w:divBdr>
                <w:top w:val="none" w:sz="0" w:space="0" w:color="auto"/>
                <w:left w:val="none" w:sz="0" w:space="0" w:color="auto"/>
                <w:bottom w:val="none" w:sz="0" w:space="0" w:color="auto"/>
                <w:right w:val="none" w:sz="0" w:space="0" w:color="auto"/>
              </w:divBdr>
              <w:divsChild>
                <w:div w:id="1471164966">
                  <w:marLeft w:val="0"/>
                  <w:marRight w:val="0"/>
                  <w:marTop w:val="0"/>
                  <w:marBottom w:val="0"/>
                  <w:divBdr>
                    <w:top w:val="none" w:sz="0" w:space="0" w:color="auto"/>
                    <w:left w:val="none" w:sz="0" w:space="0" w:color="auto"/>
                    <w:bottom w:val="none" w:sz="0" w:space="0" w:color="auto"/>
                    <w:right w:val="none" w:sz="0" w:space="0" w:color="auto"/>
                  </w:divBdr>
                </w:div>
              </w:divsChild>
            </w:div>
            <w:div w:id="1116289319">
              <w:marLeft w:val="0"/>
              <w:marRight w:val="0"/>
              <w:marTop w:val="0"/>
              <w:marBottom w:val="0"/>
              <w:divBdr>
                <w:top w:val="none" w:sz="0" w:space="0" w:color="auto"/>
                <w:left w:val="none" w:sz="0" w:space="0" w:color="auto"/>
                <w:bottom w:val="none" w:sz="0" w:space="0" w:color="auto"/>
                <w:right w:val="none" w:sz="0" w:space="0" w:color="auto"/>
              </w:divBdr>
              <w:divsChild>
                <w:div w:id="7350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74972">
      <w:bodyDiv w:val="1"/>
      <w:marLeft w:val="0"/>
      <w:marRight w:val="0"/>
      <w:marTop w:val="0"/>
      <w:marBottom w:val="0"/>
      <w:divBdr>
        <w:top w:val="none" w:sz="0" w:space="0" w:color="auto"/>
        <w:left w:val="none" w:sz="0" w:space="0" w:color="auto"/>
        <w:bottom w:val="none" w:sz="0" w:space="0" w:color="auto"/>
        <w:right w:val="none" w:sz="0" w:space="0" w:color="auto"/>
      </w:divBdr>
    </w:div>
    <w:div w:id="2029944183">
      <w:bodyDiv w:val="1"/>
      <w:marLeft w:val="0"/>
      <w:marRight w:val="0"/>
      <w:marTop w:val="0"/>
      <w:marBottom w:val="0"/>
      <w:divBdr>
        <w:top w:val="none" w:sz="0" w:space="0" w:color="auto"/>
        <w:left w:val="none" w:sz="0" w:space="0" w:color="auto"/>
        <w:bottom w:val="none" w:sz="0" w:space="0" w:color="auto"/>
        <w:right w:val="none" w:sz="0" w:space="0" w:color="auto"/>
      </w:divBdr>
      <w:divsChild>
        <w:div w:id="1372656214">
          <w:marLeft w:val="375"/>
          <w:marRight w:val="375"/>
          <w:marTop w:val="105"/>
          <w:marBottom w:val="0"/>
          <w:divBdr>
            <w:top w:val="none" w:sz="0" w:space="0" w:color="auto"/>
            <w:left w:val="none" w:sz="0" w:space="0" w:color="auto"/>
            <w:bottom w:val="none" w:sz="0" w:space="0" w:color="auto"/>
            <w:right w:val="none" w:sz="0" w:space="0" w:color="auto"/>
          </w:divBdr>
        </w:div>
      </w:divsChild>
    </w:div>
    <w:div w:id="2032339806">
      <w:bodyDiv w:val="1"/>
      <w:marLeft w:val="0"/>
      <w:marRight w:val="0"/>
      <w:marTop w:val="0"/>
      <w:marBottom w:val="0"/>
      <w:divBdr>
        <w:top w:val="none" w:sz="0" w:space="0" w:color="auto"/>
        <w:left w:val="none" w:sz="0" w:space="0" w:color="auto"/>
        <w:bottom w:val="none" w:sz="0" w:space="0" w:color="auto"/>
        <w:right w:val="none" w:sz="0" w:space="0" w:color="auto"/>
      </w:divBdr>
    </w:div>
    <w:div w:id="2052488184">
      <w:bodyDiv w:val="1"/>
      <w:marLeft w:val="0"/>
      <w:marRight w:val="0"/>
      <w:marTop w:val="0"/>
      <w:marBottom w:val="0"/>
      <w:divBdr>
        <w:top w:val="none" w:sz="0" w:space="0" w:color="auto"/>
        <w:left w:val="none" w:sz="0" w:space="0" w:color="auto"/>
        <w:bottom w:val="none" w:sz="0" w:space="0" w:color="auto"/>
        <w:right w:val="none" w:sz="0" w:space="0" w:color="auto"/>
      </w:divBdr>
    </w:div>
    <w:div w:id="2128624548">
      <w:bodyDiv w:val="1"/>
      <w:marLeft w:val="0"/>
      <w:marRight w:val="0"/>
      <w:marTop w:val="0"/>
      <w:marBottom w:val="0"/>
      <w:divBdr>
        <w:top w:val="none" w:sz="0" w:space="0" w:color="auto"/>
        <w:left w:val="none" w:sz="0" w:space="0" w:color="auto"/>
        <w:bottom w:val="none" w:sz="0" w:space="0" w:color="auto"/>
        <w:right w:val="none" w:sz="0" w:space="0" w:color="auto"/>
      </w:divBdr>
    </w:div>
    <w:div w:id="2136678526">
      <w:bodyDiv w:val="1"/>
      <w:marLeft w:val="0"/>
      <w:marRight w:val="0"/>
      <w:marTop w:val="0"/>
      <w:marBottom w:val="0"/>
      <w:divBdr>
        <w:top w:val="none" w:sz="0" w:space="0" w:color="auto"/>
        <w:left w:val="none" w:sz="0" w:space="0" w:color="auto"/>
        <w:bottom w:val="none" w:sz="0" w:space="0" w:color="auto"/>
        <w:right w:val="none" w:sz="0" w:space="0" w:color="auto"/>
      </w:divBdr>
      <w:divsChild>
        <w:div w:id="1495952398">
          <w:marLeft w:val="0"/>
          <w:marRight w:val="0"/>
          <w:marTop w:val="2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DEBCD-04F6-3843-8298-D80D4959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3170</TotalTime>
  <Pages>50</Pages>
  <Words>14887</Words>
  <Characters>82180</Characters>
  <Application>Microsoft Office Word</Application>
  <DocSecurity>0</DocSecurity>
  <Lines>1494</Lines>
  <Paragraphs>224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Konecny Petr</dc:creator>
  <cp:keywords/>
  <dc:description/>
  <cp:lastModifiedBy>Konecny Petr</cp:lastModifiedBy>
  <cp:revision>90</cp:revision>
  <cp:lastPrinted>2021-09-15T07:56:00Z</cp:lastPrinted>
  <dcterms:created xsi:type="dcterms:W3CDTF">2021-09-14T06:40:00Z</dcterms:created>
  <dcterms:modified xsi:type="dcterms:W3CDTF">2021-11-28T18:10:00Z</dcterms:modified>
</cp:coreProperties>
</file>